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1F" w:rsidRPr="007A10A6" w:rsidRDefault="00DD58FF" w:rsidP="00A8401F">
      <w:pPr>
        <w:jc w:val="center"/>
        <w:rPr>
          <w:b/>
          <w:sz w:val="28"/>
        </w:rPr>
      </w:pPr>
      <w:r w:rsidRPr="007A10A6">
        <w:rPr>
          <w:b/>
          <w:sz w:val="28"/>
        </w:rPr>
        <w:t>МІНІСТЕРСТВО</w:t>
      </w:r>
      <w:r w:rsidR="00E01C11" w:rsidRPr="007A10A6">
        <w:rPr>
          <w:b/>
          <w:sz w:val="28"/>
        </w:rPr>
        <w:t xml:space="preserve"> ОСВІТИ І НАУКИ УКРАЇНИ </w:t>
      </w:r>
    </w:p>
    <w:p w:rsidR="00A8401F" w:rsidRPr="007A10A6" w:rsidRDefault="00A8401F" w:rsidP="00DD58FF">
      <w:pPr>
        <w:jc w:val="center"/>
        <w:rPr>
          <w:b/>
          <w:sz w:val="28"/>
        </w:rPr>
      </w:pPr>
      <w:r w:rsidRPr="007A10A6">
        <w:rPr>
          <w:b/>
          <w:sz w:val="28"/>
        </w:rPr>
        <w:t>ЗАПОР</w:t>
      </w:r>
      <w:r w:rsidR="00E01C11" w:rsidRPr="007A10A6">
        <w:rPr>
          <w:b/>
          <w:sz w:val="28"/>
        </w:rPr>
        <w:t>ІЗЬКИЙ НАЦІОНАЛЬНИЙ УНІВЕРСИТЕТ</w:t>
      </w:r>
    </w:p>
    <w:p w:rsidR="00DD58FF" w:rsidRPr="007A10A6" w:rsidRDefault="00DD58FF" w:rsidP="00DD58FF">
      <w:pPr>
        <w:jc w:val="center"/>
        <w:rPr>
          <w:b/>
          <w:sz w:val="28"/>
        </w:rPr>
      </w:pPr>
    </w:p>
    <w:p w:rsidR="00420426" w:rsidRPr="007A10A6" w:rsidRDefault="00420426" w:rsidP="00420426">
      <w:pPr>
        <w:jc w:val="center"/>
      </w:pPr>
      <w:r w:rsidRPr="007A10A6">
        <w:rPr>
          <w:b/>
          <w:sz w:val="28"/>
        </w:rPr>
        <w:t>БІОЛОГІЧНИЙ ФАКУЛЬТЕТ</w:t>
      </w:r>
    </w:p>
    <w:p w:rsidR="00A8401F" w:rsidRPr="007A10A6" w:rsidRDefault="00A8401F" w:rsidP="00420426">
      <w:pPr>
        <w:jc w:val="center"/>
        <w:rPr>
          <w:sz w:val="16"/>
        </w:rPr>
      </w:pPr>
    </w:p>
    <w:p w:rsidR="00A8401F" w:rsidRPr="007A10A6" w:rsidRDefault="00A8401F" w:rsidP="00A8401F">
      <w:pPr>
        <w:jc w:val="center"/>
        <w:rPr>
          <w:sz w:val="16"/>
        </w:rPr>
      </w:pPr>
    </w:p>
    <w:p w:rsidR="00A8401F" w:rsidRPr="007A10A6" w:rsidRDefault="00A8401F" w:rsidP="00A8401F">
      <w:pPr>
        <w:jc w:val="center"/>
        <w:rPr>
          <w:b/>
          <w:sz w:val="28"/>
          <w:szCs w:val="28"/>
        </w:rPr>
      </w:pPr>
      <w:r w:rsidRPr="007A10A6">
        <w:rPr>
          <w:b/>
          <w:sz w:val="28"/>
          <w:szCs w:val="28"/>
        </w:rPr>
        <w:t>Кафедра фізіології</w:t>
      </w:r>
      <w:r w:rsidR="00A2760D" w:rsidRPr="007A10A6">
        <w:rPr>
          <w:b/>
          <w:sz w:val="28"/>
          <w:szCs w:val="28"/>
        </w:rPr>
        <w:t>, імунології та біохімії</w:t>
      </w:r>
      <w:r w:rsidRPr="007A10A6">
        <w:rPr>
          <w:b/>
          <w:sz w:val="28"/>
          <w:szCs w:val="28"/>
        </w:rPr>
        <w:t xml:space="preserve"> з курсом цивільного захисту</w:t>
      </w:r>
      <w:r w:rsidR="00A2760D" w:rsidRPr="007A10A6">
        <w:rPr>
          <w:b/>
          <w:sz w:val="28"/>
          <w:szCs w:val="28"/>
        </w:rPr>
        <w:t xml:space="preserve"> та медицини</w:t>
      </w:r>
    </w:p>
    <w:p w:rsidR="00A8401F" w:rsidRPr="007A10A6" w:rsidRDefault="00A8401F" w:rsidP="00A8401F">
      <w:pPr>
        <w:jc w:val="center"/>
        <w:rPr>
          <w:sz w:val="16"/>
        </w:rPr>
      </w:pPr>
    </w:p>
    <w:p w:rsidR="00A8401F" w:rsidRPr="007A10A6" w:rsidRDefault="00A8401F" w:rsidP="00A8401F">
      <w:pPr>
        <w:jc w:val="center"/>
        <w:rPr>
          <w:sz w:val="16"/>
        </w:rPr>
      </w:pPr>
    </w:p>
    <w:p w:rsidR="00A8401F" w:rsidRPr="007A10A6" w:rsidRDefault="00A8401F" w:rsidP="00A8401F">
      <w:pPr>
        <w:jc w:val="center"/>
        <w:rPr>
          <w:sz w:val="16"/>
        </w:rPr>
      </w:pPr>
    </w:p>
    <w:p w:rsidR="00A8401F" w:rsidRPr="007A10A6" w:rsidRDefault="00A8401F" w:rsidP="00A8401F">
      <w:pPr>
        <w:jc w:val="center"/>
        <w:rPr>
          <w:sz w:val="16"/>
        </w:rPr>
      </w:pPr>
    </w:p>
    <w:p w:rsidR="00A8401F" w:rsidRPr="007A10A6" w:rsidRDefault="00A8401F" w:rsidP="00A8401F">
      <w:pPr>
        <w:jc w:val="center"/>
        <w:rPr>
          <w:sz w:val="28"/>
        </w:rPr>
      </w:pPr>
    </w:p>
    <w:p w:rsidR="00F21B24" w:rsidRPr="007A10A6" w:rsidRDefault="00F21B24" w:rsidP="00A8401F">
      <w:pPr>
        <w:jc w:val="center"/>
        <w:rPr>
          <w:sz w:val="16"/>
        </w:rPr>
      </w:pPr>
    </w:p>
    <w:p w:rsidR="00A8401F" w:rsidRPr="007A10A6" w:rsidRDefault="00A8401F" w:rsidP="00A8401F">
      <w:pPr>
        <w:jc w:val="center"/>
        <w:rPr>
          <w:sz w:val="16"/>
        </w:rPr>
      </w:pPr>
    </w:p>
    <w:p w:rsidR="00F21B24" w:rsidRPr="007A10A6" w:rsidRDefault="00F21B24" w:rsidP="00A8401F">
      <w:pPr>
        <w:jc w:val="center"/>
        <w:rPr>
          <w:sz w:val="16"/>
        </w:rPr>
      </w:pPr>
    </w:p>
    <w:p w:rsidR="00D353E3" w:rsidRPr="007A10A6" w:rsidRDefault="00D353E3" w:rsidP="00A8401F">
      <w:pPr>
        <w:jc w:val="center"/>
        <w:rPr>
          <w:sz w:val="16"/>
        </w:rPr>
      </w:pPr>
    </w:p>
    <w:p w:rsidR="00D353E3" w:rsidRPr="007A10A6" w:rsidRDefault="00D353E3" w:rsidP="00A8401F">
      <w:pPr>
        <w:jc w:val="center"/>
        <w:rPr>
          <w:sz w:val="16"/>
        </w:rPr>
      </w:pPr>
    </w:p>
    <w:p w:rsidR="00D353E3" w:rsidRPr="007A10A6" w:rsidRDefault="00D353E3" w:rsidP="00A8401F">
      <w:pPr>
        <w:jc w:val="center"/>
        <w:rPr>
          <w:sz w:val="16"/>
        </w:rPr>
      </w:pPr>
    </w:p>
    <w:p w:rsidR="00A8401F" w:rsidRPr="007A10A6" w:rsidRDefault="00A8401F" w:rsidP="00A8401F">
      <w:pPr>
        <w:jc w:val="center"/>
        <w:rPr>
          <w:sz w:val="16"/>
        </w:rPr>
      </w:pPr>
    </w:p>
    <w:p w:rsidR="00D353E3" w:rsidRPr="007A10A6" w:rsidRDefault="00D353E3" w:rsidP="00A8401F">
      <w:pPr>
        <w:jc w:val="center"/>
        <w:rPr>
          <w:sz w:val="16"/>
        </w:rPr>
      </w:pPr>
    </w:p>
    <w:p w:rsidR="00D353E3" w:rsidRPr="007A10A6" w:rsidRDefault="00D353E3" w:rsidP="00A8401F">
      <w:pPr>
        <w:jc w:val="center"/>
        <w:rPr>
          <w:sz w:val="16"/>
        </w:rPr>
      </w:pPr>
    </w:p>
    <w:p w:rsidR="00D353E3" w:rsidRPr="007A10A6" w:rsidRDefault="00D353E3" w:rsidP="00A8401F">
      <w:pPr>
        <w:jc w:val="center"/>
        <w:rPr>
          <w:sz w:val="16"/>
        </w:rPr>
      </w:pPr>
    </w:p>
    <w:p w:rsidR="00A8401F" w:rsidRPr="007A10A6" w:rsidRDefault="00A8401F" w:rsidP="00A8401F">
      <w:pPr>
        <w:jc w:val="center"/>
        <w:rPr>
          <w:sz w:val="16"/>
        </w:rPr>
      </w:pPr>
    </w:p>
    <w:p w:rsidR="00230D9A" w:rsidRDefault="00230D9A" w:rsidP="00230D9A">
      <w:pPr>
        <w:jc w:val="center"/>
      </w:pPr>
      <w:r>
        <w:rPr>
          <w:b/>
          <w:sz w:val="36"/>
          <w:szCs w:val="36"/>
        </w:rPr>
        <w:t xml:space="preserve">Кваліфікаційна робота </w:t>
      </w:r>
    </w:p>
    <w:p w:rsidR="00230D9A" w:rsidRDefault="00230D9A" w:rsidP="00230D9A">
      <w:pPr>
        <w:jc w:val="center"/>
      </w:pPr>
      <w:r>
        <w:rPr>
          <w:b/>
          <w:bCs/>
          <w:sz w:val="28"/>
        </w:rPr>
        <w:t>магістра</w:t>
      </w:r>
    </w:p>
    <w:p w:rsidR="00A8401F" w:rsidRPr="007A10A6" w:rsidRDefault="00A8401F" w:rsidP="00A8401F">
      <w:pPr>
        <w:jc w:val="center"/>
        <w:rPr>
          <w:sz w:val="16"/>
        </w:rPr>
      </w:pPr>
    </w:p>
    <w:p w:rsidR="00A8401F" w:rsidRPr="007A10A6" w:rsidRDefault="00A8401F" w:rsidP="00A675AD">
      <w:pPr>
        <w:jc w:val="center"/>
        <w:rPr>
          <w:sz w:val="28"/>
          <w:szCs w:val="28"/>
        </w:rPr>
      </w:pPr>
      <w:r w:rsidRPr="007A10A6">
        <w:rPr>
          <w:sz w:val="28"/>
          <w:szCs w:val="28"/>
        </w:rPr>
        <w:t>на тем</w:t>
      </w:r>
      <w:r w:rsidRPr="001E08F7">
        <w:rPr>
          <w:sz w:val="28"/>
          <w:szCs w:val="28"/>
        </w:rPr>
        <w:t>у</w:t>
      </w:r>
      <w:r w:rsidR="001E08F7">
        <w:rPr>
          <w:sz w:val="28"/>
          <w:szCs w:val="28"/>
          <w:lang w:val="ru-RU"/>
        </w:rPr>
        <w:t>:</w:t>
      </w:r>
      <w:r w:rsidRPr="001E08F7">
        <w:rPr>
          <w:sz w:val="28"/>
          <w:szCs w:val="28"/>
        </w:rPr>
        <w:t xml:space="preserve"> </w:t>
      </w:r>
      <w:r w:rsidR="00A675AD" w:rsidRPr="001E08F7">
        <w:rPr>
          <w:sz w:val="28"/>
          <w:szCs w:val="28"/>
        </w:rPr>
        <w:t>А</w:t>
      </w:r>
      <w:r w:rsidR="00A675AD" w:rsidRPr="007A10A6">
        <w:rPr>
          <w:sz w:val="28"/>
          <w:szCs w:val="28"/>
        </w:rPr>
        <w:t>ЦЕТОНОМІЧНИЙ СИНДРОМ У ДІТЕЙ ШКІЛЬНОГО ВІКУ</w:t>
      </w:r>
    </w:p>
    <w:p w:rsidR="00A8401F" w:rsidRPr="007A10A6" w:rsidRDefault="00A8401F" w:rsidP="00A8401F">
      <w:pPr>
        <w:jc w:val="center"/>
        <w:rPr>
          <w:sz w:val="28"/>
        </w:rPr>
      </w:pPr>
    </w:p>
    <w:p w:rsidR="001446F0" w:rsidRDefault="001446F0" w:rsidP="00A8401F">
      <w:pPr>
        <w:jc w:val="center"/>
        <w:rPr>
          <w:sz w:val="28"/>
          <w:szCs w:val="28"/>
        </w:rPr>
      </w:pPr>
    </w:p>
    <w:p w:rsidR="00E3261B" w:rsidRDefault="00E3261B" w:rsidP="00A8401F">
      <w:pPr>
        <w:jc w:val="center"/>
        <w:rPr>
          <w:sz w:val="28"/>
          <w:szCs w:val="28"/>
        </w:rPr>
      </w:pPr>
    </w:p>
    <w:p w:rsidR="00E3261B" w:rsidRPr="007A10A6" w:rsidRDefault="00E3261B" w:rsidP="00A8401F">
      <w:pPr>
        <w:jc w:val="center"/>
        <w:rPr>
          <w:sz w:val="28"/>
          <w:szCs w:val="28"/>
        </w:rPr>
      </w:pPr>
    </w:p>
    <w:p w:rsidR="001446F0" w:rsidRPr="007A10A6" w:rsidRDefault="001446F0" w:rsidP="00A8401F">
      <w:pPr>
        <w:jc w:val="center"/>
        <w:rPr>
          <w:color w:val="FF0000"/>
          <w:sz w:val="28"/>
        </w:rPr>
      </w:pPr>
    </w:p>
    <w:p w:rsidR="00A8401F" w:rsidRPr="007A10A6" w:rsidRDefault="00A8401F" w:rsidP="00A8401F">
      <w:pPr>
        <w:jc w:val="center"/>
        <w:rPr>
          <w:sz w:val="28"/>
        </w:rPr>
      </w:pPr>
    </w:p>
    <w:p w:rsidR="00A8401F" w:rsidRPr="007A10A6" w:rsidRDefault="00A8401F" w:rsidP="00A8401F">
      <w:pPr>
        <w:jc w:val="center"/>
        <w:rPr>
          <w:sz w:val="28"/>
        </w:rPr>
      </w:pPr>
    </w:p>
    <w:p w:rsidR="00A8401F" w:rsidRPr="007A10A6" w:rsidRDefault="00A8401F" w:rsidP="00A8401F">
      <w:pPr>
        <w:jc w:val="center"/>
        <w:rPr>
          <w:sz w:val="28"/>
        </w:rPr>
      </w:pPr>
    </w:p>
    <w:p w:rsidR="00A8401F" w:rsidRPr="007A10A6" w:rsidRDefault="00A8401F" w:rsidP="00A8401F">
      <w:pPr>
        <w:jc w:val="center"/>
        <w:rPr>
          <w:sz w:val="28"/>
        </w:rPr>
      </w:pPr>
    </w:p>
    <w:p w:rsidR="00230D9A" w:rsidRDefault="00230D9A" w:rsidP="00230D9A">
      <w:pPr>
        <w:ind w:left="3544"/>
      </w:pPr>
      <w:r>
        <w:rPr>
          <w:sz w:val="28"/>
          <w:szCs w:val="28"/>
        </w:rPr>
        <w:t xml:space="preserve">Виконала: студентка </w:t>
      </w:r>
      <w:r>
        <w:rPr>
          <w:sz w:val="28"/>
          <w:szCs w:val="28"/>
          <w:u w:val="single"/>
        </w:rPr>
        <w:t>2</w:t>
      </w:r>
      <w:r>
        <w:rPr>
          <w:sz w:val="28"/>
          <w:szCs w:val="28"/>
        </w:rPr>
        <w:t xml:space="preserve"> курсу, групи </w:t>
      </w:r>
      <w:r w:rsidR="00834681">
        <w:rPr>
          <w:sz w:val="28"/>
          <w:szCs w:val="28"/>
          <w:u w:val="single"/>
        </w:rPr>
        <w:t>8.0919-</w:t>
      </w:r>
      <w:r w:rsidR="00834681">
        <w:rPr>
          <w:sz w:val="28"/>
          <w:szCs w:val="28"/>
          <w:u w:val="single"/>
          <w:lang w:val="ru-RU"/>
        </w:rPr>
        <w:t>1</w:t>
      </w:r>
      <w:r>
        <w:rPr>
          <w:sz w:val="28"/>
          <w:szCs w:val="28"/>
          <w:u w:val="single"/>
        </w:rPr>
        <w:t>б-з</w:t>
      </w:r>
    </w:p>
    <w:p w:rsidR="00230D9A" w:rsidRDefault="00230D9A" w:rsidP="00230D9A">
      <w:pPr>
        <w:ind w:left="3544"/>
      </w:pPr>
      <w:r>
        <w:rPr>
          <w:sz w:val="28"/>
          <w:szCs w:val="28"/>
        </w:rPr>
        <w:t>спеціальності  _________</w:t>
      </w:r>
      <w:r>
        <w:rPr>
          <w:sz w:val="28"/>
          <w:szCs w:val="28"/>
          <w:u w:val="single"/>
        </w:rPr>
        <w:t>091 Біологія</w:t>
      </w:r>
      <w:r>
        <w:rPr>
          <w:sz w:val="28"/>
          <w:szCs w:val="28"/>
        </w:rPr>
        <w:t>___________</w:t>
      </w:r>
    </w:p>
    <w:p w:rsidR="00230D9A" w:rsidRDefault="00230D9A" w:rsidP="00230D9A">
      <w:pPr>
        <w:ind w:left="6276" w:firstLine="96"/>
      </w:pPr>
      <w:r>
        <w:rPr>
          <w:sz w:val="16"/>
        </w:rPr>
        <w:t>(код і назва спеціальності</w:t>
      </w:r>
      <w:r w:rsidR="00B9770F">
        <w:rPr>
          <w:sz w:val="16"/>
        </w:rPr>
        <w:t>)</w:t>
      </w:r>
    </w:p>
    <w:p w:rsidR="00230D9A" w:rsidRDefault="00230D9A" w:rsidP="00230D9A">
      <w:pPr>
        <w:ind w:left="3544"/>
      </w:pPr>
      <w:r>
        <w:rPr>
          <w:sz w:val="28"/>
          <w:szCs w:val="28"/>
        </w:rPr>
        <w:t xml:space="preserve">освітньої програми </w:t>
      </w:r>
      <w:r>
        <w:rPr>
          <w:sz w:val="28"/>
        </w:rPr>
        <w:t>______</w:t>
      </w:r>
      <w:r>
        <w:rPr>
          <w:sz w:val="28"/>
          <w:u w:val="single"/>
        </w:rPr>
        <w:t>Біологія</w:t>
      </w:r>
      <w:r>
        <w:rPr>
          <w:sz w:val="28"/>
        </w:rPr>
        <w:t>_____________</w:t>
      </w:r>
    </w:p>
    <w:p w:rsidR="00230D9A" w:rsidRDefault="00230D9A" w:rsidP="00230D9A">
      <w:pPr>
        <w:ind w:left="6276" w:firstLine="96"/>
      </w:pPr>
      <w:r>
        <w:rPr>
          <w:sz w:val="16"/>
        </w:rPr>
        <w:t xml:space="preserve">        (назва освітньої програми)</w:t>
      </w:r>
    </w:p>
    <w:p w:rsidR="00230D9A" w:rsidRDefault="00230D9A" w:rsidP="00230D9A">
      <w:pPr>
        <w:ind w:left="3544"/>
      </w:pPr>
      <w:r>
        <w:rPr>
          <w:sz w:val="28"/>
          <w:szCs w:val="28"/>
        </w:rPr>
        <w:t>_________________</w:t>
      </w:r>
      <w:r>
        <w:rPr>
          <w:sz w:val="28"/>
          <w:szCs w:val="28"/>
          <w:u w:val="single"/>
        </w:rPr>
        <w:t>О.С. Литвин</w:t>
      </w:r>
      <w:r>
        <w:rPr>
          <w:sz w:val="28"/>
          <w:szCs w:val="28"/>
        </w:rPr>
        <w:t>______________</w:t>
      </w:r>
      <w:r w:rsidRPr="00230D9A">
        <w:rPr>
          <w:sz w:val="28"/>
          <w:szCs w:val="28"/>
        </w:rPr>
        <w:t>_</w:t>
      </w:r>
    </w:p>
    <w:p w:rsidR="00230D9A" w:rsidRDefault="00230D9A" w:rsidP="00230D9A">
      <w:pPr>
        <w:ind w:left="5568" w:firstLine="96"/>
        <w:jc w:val="both"/>
      </w:pPr>
      <w:r>
        <w:rPr>
          <w:bCs/>
          <w:sz w:val="28"/>
          <w:szCs w:val="28"/>
          <w:vertAlign w:val="superscript"/>
        </w:rPr>
        <w:t xml:space="preserve">         </w:t>
      </w:r>
      <w:r>
        <w:rPr>
          <w:bCs/>
          <w:vertAlign w:val="superscript"/>
        </w:rPr>
        <w:t>(ініціали  та прізвище)</w:t>
      </w:r>
    </w:p>
    <w:p w:rsidR="00230D9A" w:rsidRDefault="00230D9A" w:rsidP="00230D9A">
      <w:pPr>
        <w:ind w:left="3544"/>
      </w:pPr>
      <w:r>
        <w:rPr>
          <w:sz w:val="28"/>
        </w:rPr>
        <w:t>Керівник   _</w:t>
      </w:r>
      <w:r>
        <w:rPr>
          <w:sz w:val="28"/>
          <w:u w:val="single"/>
        </w:rPr>
        <w:t xml:space="preserve">доцент, доцент, </w:t>
      </w:r>
      <w:proofErr w:type="spellStart"/>
      <w:r>
        <w:rPr>
          <w:sz w:val="28"/>
          <w:u w:val="single"/>
        </w:rPr>
        <w:t>к.б.н</w:t>
      </w:r>
      <w:proofErr w:type="spellEnd"/>
      <w:r>
        <w:rPr>
          <w:sz w:val="28"/>
          <w:u w:val="single"/>
        </w:rPr>
        <w:t xml:space="preserve">. </w:t>
      </w:r>
      <w:proofErr w:type="spellStart"/>
      <w:r w:rsidRPr="007A10A6">
        <w:rPr>
          <w:sz w:val="28"/>
          <w:u w:val="single"/>
        </w:rPr>
        <w:t>Задорожня</w:t>
      </w:r>
      <w:proofErr w:type="spellEnd"/>
      <w:r w:rsidRPr="007A10A6">
        <w:rPr>
          <w:sz w:val="28"/>
          <w:u w:val="single"/>
        </w:rPr>
        <w:t xml:space="preserve"> В.Ю.</w:t>
      </w:r>
    </w:p>
    <w:p w:rsidR="00230D9A" w:rsidRDefault="00230D9A" w:rsidP="00230D9A">
      <w:pPr>
        <w:ind w:left="2832" w:firstLine="708"/>
        <w:jc w:val="center"/>
      </w:pPr>
      <w:r>
        <w:rPr>
          <w:sz w:val="16"/>
        </w:rPr>
        <w:t xml:space="preserve">                       (посада, вчене звання, науковий ступінь, прізвище та ініціали)   </w:t>
      </w:r>
    </w:p>
    <w:p w:rsidR="00230D9A" w:rsidRDefault="00230D9A" w:rsidP="00230D9A">
      <w:pPr>
        <w:ind w:left="3544"/>
      </w:pPr>
      <w:r>
        <w:rPr>
          <w:sz w:val="28"/>
        </w:rPr>
        <w:t>Рецензент _</w:t>
      </w:r>
      <w:r>
        <w:rPr>
          <w:sz w:val="28"/>
          <w:u w:val="single"/>
        </w:rPr>
        <w:t xml:space="preserve">доцент, доцент, </w:t>
      </w:r>
      <w:proofErr w:type="spellStart"/>
      <w:r>
        <w:rPr>
          <w:sz w:val="28"/>
          <w:u w:val="single"/>
        </w:rPr>
        <w:t>к.б.н</w:t>
      </w:r>
      <w:proofErr w:type="spellEnd"/>
      <w:r>
        <w:rPr>
          <w:sz w:val="28"/>
          <w:u w:val="single"/>
        </w:rPr>
        <w:t xml:space="preserve">. </w:t>
      </w:r>
      <w:r>
        <w:rPr>
          <w:sz w:val="28"/>
          <w:u w:val="single"/>
          <w:lang w:val="ru-RU"/>
        </w:rPr>
        <w:t>Григорова Н.В</w:t>
      </w:r>
      <w:r w:rsidRPr="00C16184">
        <w:rPr>
          <w:sz w:val="28"/>
          <w:u w:val="single"/>
          <w:lang w:val="ru-RU"/>
        </w:rPr>
        <w:t>.</w:t>
      </w:r>
      <w:r>
        <w:rPr>
          <w:sz w:val="28"/>
        </w:rPr>
        <w:t>_</w:t>
      </w:r>
    </w:p>
    <w:p w:rsidR="00230D9A" w:rsidRDefault="00230D9A" w:rsidP="00230D9A">
      <w:pPr>
        <w:ind w:left="2832" w:firstLine="708"/>
        <w:jc w:val="center"/>
      </w:pPr>
      <w:r>
        <w:rPr>
          <w:sz w:val="16"/>
        </w:rPr>
        <w:t xml:space="preserve">                      (посада, вчене звання, науковий ступінь, прізвище та ініціали)   </w:t>
      </w:r>
    </w:p>
    <w:p w:rsidR="00230D9A" w:rsidRDefault="00230D9A" w:rsidP="00230D9A">
      <w:pPr>
        <w:jc w:val="right"/>
        <w:rPr>
          <w:sz w:val="28"/>
        </w:rPr>
      </w:pPr>
    </w:p>
    <w:p w:rsidR="00A8401F" w:rsidRPr="00C16184" w:rsidRDefault="00A8401F" w:rsidP="00C16184">
      <w:pPr>
        <w:tabs>
          <w:tab w:val="left" w:pos="3611"/>
        </w:tabs>
        <w:rPr>
          <w:sz w:val="28"/>
        </w:rPr>
      </w:pPr>
    </w:p>
    <w:p w:rsidR="00A8401F" w:rsidRPr="007A10A6" w:rsidRDefault="00A8401F" w:rsidP="00A8401F">
      <w:pPr>
        <w:jc w:val="right"/>
        <w:rPr>
          <w:sz w:val="28"/>
        </w:rPr>
      </w:pPr>
    </w:p>
    <w:p w:rsidR="00A8401F" w:rsidRPr="007A10A6" w:rsidRDefault="00A8401F" w:rsidP="00A8401F">
      <w:pPr>
        <w:jc w:val="right"/>
        <w:rPr>
          <w:sz w:val="28"/>
        </w:rPr>
      </w:pPr>
    </w:p>
    <w:p w:rsidR="00551621" w:rsidRDefault="00551621" w:rsidP="00D353E3">
      <w:pPr>
        <w:jc w:val="center"/>
        <w:rPr>
          <w:sz w:val="28"/>
        </w:rPr>
      </w:pPr>
      <w:r>
        <w:rPr>
          <w:sz w:val="28"/>
        </w:rPr>
        <w:t xml:space="preserve">Запоріжжя </w:t>
      </w:r>
    </w:p>
    <w:p w:rsidR="00971C29" w:rsidRPr="007A10A6" w:rsidRDefault="00A8401F" w:rsidP="00D353E3">
      <w:pPr>
        <w:jc w:val="center"/>
        <w:rPr>
          <w:sz w:val="28"/>
          <w:szCs w:val="28"/>
        </w:rPr>
      </w:pPr>
      <w:r w:rsidRPr="007A10A6">
        <w:rPr>
          <w:sz w:val="28"/>
        </w:rPr>
        <w:t>20</w:t>
      </w:r>
      <w:r w:rsidR="00AE2A93">
        <w:rPr>
          <w:sz w:val="28"/>
        </w:rPr>
        <w:t>20</w:t>
      </w:r>
      <w:r w:rsidR="00971C29" w:rsidRPr="007A10A6">
        <w:rPr>
          <w:b/>
          <w:color w:val="FF0000"/>
        </w:rPr>
        <w:br w:type="page"/>
      </w:r>
    </w:p>
    <w:p w:rsidR="00DB24BD" w:rsidRPr="00D465F3" w:rsidRDefault="00DB24BD" w:rsidP="00DB24BD">
      <w:pPr>
        <w:jc w:val="center"/>
        <w:rPr>
          <w:b/>
          <w:sz w:val="28"/>
          <w:szCs w:val="28"/>
        </w:rPr>
      </w:pPr>
      <w:r>
        <w:rPr>
          <w:b/>
          <w:sz w:val="28"/>
          <w:szCs w:val="28"/>
        </w:rPr>
        <w:lastRenderedPageBreak/>
        <w:t>МІНІСТЕРСТВ</w:t>
      </w:r>
      <w:r>
        <w:rPr>
          <w:b/>
          <w:sz w:val="28"/>
          <w:szCs w:val="28"/>
          <w:lang w:val="ru-RU"/>
        </w:rPr>
        <w:t>О</w:t>
      </w:r>
      <w:r w:rsidRPr="00D465F3">
        <w:rPr>
          <w:b/>
          <w:sz w:val="28"/>
          <w:szCs w:val="28"/>
        </w:rPr>
        <w:t xml:space="preserve"> ОСВІТИ І НАУКИ УКРАЇНИ</w:t>
      </w:r>
    </w:p>
    <w:p w:rsidR="00DB24BD" w:rsidRPr="00D465F3" w:rsidRDefault="00DB24BD" w:rsidP="00DB24BD">
      <w:pPr>
        <w:jc w:val="center"/>
        <w:rPr>
          <w:b/>
          <w:sz w:val="28"/>
          <w:szCs w:val="28"/>
        </w:rPr>
      </w:pPr>
      <w:r w:rsidRPr="00D465F3">
        <w:rPr>
          <w:b/>
          <w:sz w:val="28"/>
          <w:szCs w:val="28"/>
        </w:rPr>
        <w:t>ЗАПОР</w:t>
      </w:r>
      <w:r>
        <w:rPr>
          <w:b/>
          <w:sz w:val="28"/>
          <w:szCs w:val="28"/>
        </w:rPr>
        <w:t>ІЗЬКИЙ НАЦІОНАЛЬНИЙ УНІВЕРСИТЕТ</w:t>
      </w:r>
    </w:p>
    <w:p w:rsidR="00DB24BD" w:rsidRPr="00D465F3" w:rsidRDefault="00DB24BD" w:rsidP="00DB24BD"/>
    <w:p w:rsidR="00620B59" w:rsidRPr="00620B59" w:rsidRDefault="00620B59" w:rsidP="00620B59">
      <w:pPr>
        <w:keepNext/>
        <w:numPr>
          <w:ilvl w:val="0"/>
          <w:numId w:val="44"/>
        </w:numPr>
        <w:suppressAutoHyphens/>
        <w:jc w:val="both"/>
        <w:outlineLvl w:val="0"/>
        <w:rPr>
          <w:sz w:val="28"/>
          <w:szCs w:val="20"/>
          <w:lang w:eastAsia="zh-CN"/>
        </w:rPr>
      </w:pPr>
      <w:r w:rsidRPr="00620B59">
        <w:rPr>
          <w:bCs/>
          <w:sz w:val="28"/>
          <w:szCs w:val="28"/>
          <w:lang w:eastAsia="zh-CN"/>
        </w:rPr>
        <w:t>Факультет біологічний</w:t>
      </w:r>
    </w:p>
    <w:p w:rsidR="00620B59" w:rsidRPr="00620B59" w:rsidRDefault="00620B59" w:rsidP="00620B59">
      <w:pPr>
        <w:keepNext/>
        <w:numPr>
          <w:ilvl w:val="0"/>
          <w:numId w:val="44"/>
        </w:numPr>
        <w:suppressAutoHyphens/>
        <w:jc w:val="both"/>
        <w:outlineLvl w:val="0"/>
        <w:rPr>
          <w:sz w:val="28"/>
          <w:szCs w:val="20"/>
          <w:lang w:eastAsia="zh-CN"/>
        </w:rPr>
      </w:pPr>
      <w:r w:rsidRPr="00620B59">
        <w:rPr>
          <w:bCs/>
          <w:sz w:val="28"/>
          <w:szCs w:val="28"/>
          <w:lang w:eastAsia="zh-CN"/>
        </w:rPr>
        <w:t xml:space="preserve">Кафедра </w:t>
      </w:r>
      <w:r w:rsidRPr="00620B59">
        <w:rPr>
          <w:sz w:val="28"/>
          <w:szCs w:val="28"/>
          <w:lang w:eastAsia="zh-CN"/>
        </w:rPr>
        <w:t>фізіології, імунології і біохімії з курсом цивільного захисту та медицини</w:t>
      </w:r>
    </w:p>
    <w:p w:rsidR="00620B59" w:rsidRPr="00620B59" w:rsidRDefault="00620B59" w:rsidP="00620B59">
      <w:pPr>
        <w:suppressAutoHyphens/>
        <w:jc w:val="both"/>
        <w:rPr>
          <w:lang w:eastAsia="zh-CN"/>
        </w:rPr>
      </w:pPr>
      <w:r w:rsidRPr="00620B59">
        <w:rPr>
          <w:sz w:val="28"/>
          <w:szCs w:val="28"/>
          <w:lang w:eastAsia="zh-CN"/>
        </w:rPr>
        <w:t xml:space="preserve">Рівень вищої освіти магістр </w:t>
      </w:r>
    </w:p>
    <w:p w:rsidR="00620B59" w:rsidRPr="00620B59" w:rsidRDefault="00620B59" w:rsidP="00620B59">
      <w:pPr>
        <w:keepNext/>
        <w:numPr>
          <w:ilvl w:val="0"/>
          <w:numId w:val="44"/>
        </w:numPr>
        <w:suppressAutoHyphens/>
        <w:jc w:val="both"/>
        <w:outlineLvl w:val="0"/>
        <w:rPr>
          <w:sz w:val="28"/>
          <w:szCs w:val="20"/>
          <w:lang w:eastAsia="zh-CN"/>
        </w:rPr>
      </w:pPr>
      <w:r w:rsidRPr="00620B59">
        <w:rPr>
          <w:bCs/>
          <w:sz w:val="28"/>
          <w:szCs w:val="28"/>
          <w:lang w:eastAsia="zh-CN"/>
        </w:rPr>
        <w:t>Спеціальність 091 Біологія</w:t>
      </w:r>
    </w:p>
    <w:p w:rsidR="00620B59" w:rsidRPr="00620B59" w:rsidRDefault="00620B59" w:rsidP="00620B59">
      <w:pPr>
        <w:suppressAutoHyphens/>
        <w:ind w:right="-6"/>
        <w:jc w:val="both"/>
        <w:rPr>
          <w:lang w:eastAsia="zh-CN"/>
        </w:rPr>
      </w:pPr>
      <w:r w:rsidRPr="00620B59">
        <w:rPr>
          <w:sz w:val="28"/>
          <w:szCs w:val="28"/>
          <w:lang w:eastAsia="zh-CN"/>
        </w:rPr>
        <w:t>Освітня програма Біологія</w:t>
      </w:r>
    </w:p>
    <w:p w:rsidR="00DB24BD" w:rsidRPr="00D353E3" w:rsidRDefault="00DB24BD" w:rsidP="00DB24BD">
      <w:pPr>
        <w:rPr>
          <w:lang w:val="ru-RU"/>
        </w:rPr>
      </w:pPr>
    </w:p>
    <w:p w:rsidR="00DB24BD" w:rsidRPr="004D2214" w:rsidRDefault="00DB24BD" w:rsidP="00DB24BD">
      <w:pPr>
        <w:ind w:left="5103"/>
        <w:rPr>
          <w:b/>
          <w:sz w:val="28"/>
        </w:rPr>
      </w:pPr>
      <w:r w:rsidRPr="004D2214">
        <w:rPr>
          <w:b/>
          <w:sz w:val="28"/>
        </w:rPr>
        <w:t>ЗАТВЕРДЖУЮ</w:t>
      </w:r>
    </w:p>
    <w:p w:rsidR="00DB24BD" w:rsidRPr="00D465F3" w:rsidRDefault="00DB24BD" w:rsidP="00DB24BD">
      <w:pPr>
        <w:ind w:left="5103"/>
        <w:rPr>
          <w:u w:val="single"/>
        </w:rPr>
      </w:pPr>
      <w:r w:rsidRPr="00026EE3">
        <w:rPr>
          <w:sz w:val="28"/>
        </w:rPr>
        <w:t>Завідувач кафедри</w:t>
      </w:r>
      <w:r w:rsidR="0009691C">
        <w:rPr>
          <w:sz w:val="28"/>
        </w:rPr>
        <w:t xml:space="preserve"> </w:t>
      </w:r>
      <w:r w:rsidRPr="00EE3AEB">
        <w:rPr>
          <w:sz w:val="28"/>
          <w:szCs w:val="28"/>
          <w:u w:val="single"/>
        </w:rPr>
        <w:t>Бовт В.Д</w:t>
      </w:r>
      <w:r w:rsidRPr="00EE3AEB">
        <w:rPr>
          <w:sz w:val="28"/>
          <w:szCs w:val="28"/>
          <w:u w:val="single"/>
        </w:rPr>
        <w:tab/>
      </w:r>
      <w:r>
        <w:rPr>
          <w:u w:val="single"/>
        </w:rPr>
        <w:tab/>
      </w:r>
    </w:p>
    <w:p w:rsidR="00DB24BD" w:rsidRPr="00D465F3" w:rsidRDefault="00DB24BD" w:rsidP="00DB24BD">
      <w:pPr>
        <w:ind w:left="5103"/>
      </w:pPr>
      <w:r w:rsidRPr="00D465F3">
        <w:t>__________________________________</w:t>
      </w:r>
    </w:p>
    <w:p w:rsidR="00DB24BD" w:rsidRPr="00D465F3" w:rsidRDefault="00DB24BD" w:rsidP="00DB24BD">
      <w:pPr>
        <w:ind w:left="5103"/>
      </w:pPr>
      <w:r w:rsidRPr="00D465F3">
        <w:t xml:space="preserve"> «____»_____________________20</w:t>
      </w:r>
      <w:r w:rsidR="005820BC">
        <w:rPr>
          <w:lang w:val="ru-RU"/>
        </w:rPr>
        <w:t>19</w:t>
      </w:r>
      <w:bookmarkStart w:id="0" w:name="_GoBack"/>
      <w:bookmarkEnd w:id="0"/>
      <w:r w:rsidR="00A82458">
        <w:t xml:space="preserve"> </w:t>
      </w:r>
      <w:r w:rsidRPr="00D465F3">
        <w:t>року</w:t>
      </w:r>
    </w:p>
    <w:p w:rsidR="00DB24BD" w:rsidRPr="00D465F3" w:rsidRDefault="00DB24BD" w:rsidP="00DB24BD"/>
    <w:p w:rsidR="00DB24BD" w:rsidRPr="008C5B1F" w:rsidRDefault="00DB24BD" w:rsidP="00DB24BD">
      <w:pPr>
        <w:jc w:val="center"/>
        <w:rPr>
          <w:b/>
          <w:sz w:val="28"/>
          <w:szCs w:val="28"/>
        </w:rPr>
      </w:pPr>
      <w:r w:rsidRPr="008C5B1F">
        <w:rPr>
          <w:b/>
          <w:sz w:val="28"/>
          <w:szCs w:val="28"/>
        </w:rPr>
        <w:t xml:space="preserve">З  А  В  Д  А  Н  </w:t>
      </w:r>
      <w:proofErr w:type="spellStart"/>
      <w:r w:rsidRPr="008C5B1F">
        <w:rPr>
          <w:b/>
          <w:sz w:val="28"/>
          <w:szCs w:val="28"/>
        </w:rPr>
        <w:t>Н</w:t>
      </w:r>
      <w:proofErr w:type="spellEnd"/>
      <w:r w:rsidRPr="008C5B1F">
        <w:rPr>
          <w:b/>
          <w:sz w:val="28"/>
          <w:szCs w:val="28"/>
        </w:rPr>
        <w:t xml:space="preserve">  Я</w:t>
      </w:r>
    </w:p>
    <w:p w:rsidR="00DB24BD" w:rsidRPr="00851BCE" w:rsidRDefault="00DB24BD" w:rsidP="00DB24BD">
      <w:pPr>
        <w:jc w:val="center"/>
        <w:rPr>
          <w:sz w:val="28"/>
          <w:szCs w:val="28"/>
        </w:rPr>
      </w:pPr>
      <w:r>
        <w:rPr>
          <w:sz w:val="28"/>
          <w:szCs w:val="28"/>
        </w:rPr>
        <w:t>НА КВАЛІФІКАЦІЙНУ РОБОТУ СТУДЕНТЦІ</w:t>
      </w:r>
    </w:p>
    <w:p w:rsidR="00DB24BD" w:rsidRPr="00BE4D83" w:rsidRDefault="00DB24BD" w:rsidP="00DB24BD">
      <w:pPr>
        <w:rPr>
          <w:sz w:val="28"/>
          <w:szCs w:val="28"/>
        </w:rPr>
      </w:pPr>
    </w:p>
    <w:p w:rsidR="00DB24BD" w:rsidRPr="00551621" w:rsidRDefault="00DB24BD" w:rsidP="00DB24BD">
      <w:pPr>
        <w:ind w:right="-1"/>
        <w:jc w:val="both"/>
        <w:rPr>
          <w:sz w:val="28"/>
          <w:szCs w:val="28"/>
          <w:lang w:val="ru-RU"/>
        </w:rPr>
      </w:pPr>
      <w:r w:rsidRPr="00C665F3">
        <w:rPr>
          <w:sz w:val="28"/>
          <w:szCs w:val="28"/>
          <w:u w:val="single"/>
        </w:rPr>
        <w:tab/>
      </w:r>
      <w:r w:rsidRPr="00C665F3">
        <w:rPr>
          <w:sz w:val="28"/>
          <w:szCs w:val="28"/>
          <w:u w:val="single"/>
        </w:rPr>
        <w:tab/>
      </w:r>
      <w:r w:rsidRPr="00C665F3">
        <w:rPr>
          <w:sz w:val="28"/>
          <w:szCs w:val="28"/>
          <w:u w:val="single"/>
        </w:rPr>
        <w:tab/>
      </w:r>
      <w:r w:rsidRPr="00C665F3">
        <w:rPr>
          <w:sz w:val="28"/>
          <w:szCs w:val="28"/>
          <w:u w:val="single"/>
        </w:rPr>
        <w:tab/>
      </w:r>
      <w:r>
        <w:rPr>
          <w:sz w:val="28"/>
          <w:szCs w:val="28"/>
          <w:u w:val="single"/>
        </w:rPr>
        <w:t>Литвин Ользі Сергіївні</w:t>
      </w:r>
      <w:r w:rsidRPr="00C665F3">
        <w:rPr>
          <w:sz w:val="28"/>
          <w:szCs w:val="28"/>
          <w:u w:val="single"/>
        </w:rPr>
        <w:tab/>
      </w:r>
      <w:r w:rsidRPr="00C665F3">
        <w:rPr>
          <w:sz w:val="28"/>
          <w:szCs w:val="28"/>
          <w:u w:val="single"/>
        </w:rPr>
        <w:tab/>
      </w:r>
      <w:r w:rsidRPr="00C665F3">
        <w:rPr>
          <w:sz w:val="28"/>
          <w:szCs w:val="28"/>
          <w:u w:val="single"/>
        </w:rPr>
        <w:tab/>
      </w:r>
      <w:r w:rsidRPr="00C665F3">
        <w:rPr>
          <w:sz w:val="28"/>
          <w:szCs w:val="28"/>
          <w:u w:val="single"/>
        </w:rPr>
        <w:tab/>
      </w:r>
      <w:r>
        <w:rPr>
          <w:sz w:val="28"/>
          <w:szCs w:val="28"/>
          <w:u w:val="single"/>
          <w:lang w:val="ru-RU"/>
        </w:rPr>
        <w:tab/>
      </w:r>
      <w:r w:rsidR="00551621" w:rsidRPr="00551621">
        <w:rPr>
          <w:sz w:val="28"/>
          <w:szCs w:val="28"/>
          <w:u w:val="single"/>
          <w:lang w:val="ru-RU"/>
        </w:rPr>
        <w:t xml:space="preserve">    </w:t>
      </w:r>
      <w:r w:rsidR="00551621">
        <w:rPr>
          <w:sz w:val="28"/>
          <w:szCs w:val="28"/>
          <w:u w:val="single"/>
          <w:lang w:val="ru-RU"/>
        </w:rPr>
        <w:t xml:space="preserve"> </w:t>
      </w:r>
    </w:p>
    <w:p w:rsidR="00DB24BD" w:rsidRPr="00D465F3" w:rsidRDefault="00DB24BD" w:rsidP="00DB24BD">
      <w:pPr>
        <w:jc w:val="center"/>
        <w:rPr>
          <w:sz w:val="16"/>
          <w:szCs w:val="16"/>
        </w:rPr>
      </w:pPr>
      <w:r w:rsidRPr="00D465F3">
        <w:rPr>
          <w:sz w:val="16"/>
          <w:szCs w:val="16"/>
        </w:rPr>
        <w:t>(прізвище</w:t>
      </w:r>
      <w:r>
        <w:rPr>
          <w:sz w:val="16"/>
          <w:szCs w:val="16"/>
        </w:rPr>
        <w:t xml:space="preserve">, </w:t>
      </w:r>
      <w:r w:rsidRPr="00D465F3">
        <w:rPr>
          <w:sz w:val="16"/>
          <w:szCs w:val="16"/>
        </w:rPr>
        <w:t>ім’я</w:t>
      </w:r>
      <w:r>
        <w:rPr>
          <w:sz w:val="16"/>
          <w:szCs w:val="16"/>
        </w:rPr>
        <w:t xml:space="preserve">, </w:t>
      </w:r>
      <w:r w:rsidRPr="00D465F3">
        <w:rPr>
          <w:sz w:val="16"/>
          <w:szCs w:val="16"/>
        </w:rPr>
        <w:t xml:space="preserve"> по батькові)</w:t>
      </w:r>
    </w:p>
    <w:p w:rsidR="00DB24BD" w:rsidRPr="0082447B" w:rsidRDefault="00DB24BD" w:rsidP="00DB24BD">
      <w:pPr>
        <w:jc w:val="both"/>
        <w:rPr>
          <w:sz w:val="28"/>
          <w:szCs w:val="28"/>
          <w:u w:val="single"/>
        </w:rPr>
      </w:pPr>
      <w:r w:rsidRPr="00C665F3">
        <w:rPr>
          <w:sz w:val="28"/>
          <w:szCs w:val="28"/>
        </w:rPr>
        <w:t xml:space="preserve">1. Тема роботи </w:t>
      </w:r>
      <w:proofErr w:type="spellStart"/>
      <w:r>
        <w:rPr>
          <w:sz w:val="28"/>
          <w:szCs w:val="28"/>
          <w:u w:val="single"/>
        </w:rPr>
        <w:t>А</w:t>
      </w:r>
      <w:r w:rsidR="00B646C8">
        <w:rPr>
          <w:sz w:val="28"/>
          <w:szCs w:val="28"/>
          <w:u w:val="single"/>
        </w:rPr>
        <w:t>цетономічний</w:t>
      </w:r>
      <w:proofErr w:type="spellEnd"/>
      <w:r w:rsidR="00B646C8">
        <w:rPr>
          <w:sz w:val="28"/>
          <w:szCs w:val="28"/>
          <w:u w:val="single"/>
        </w:rPr>
        <w:t xml:space="preserve"> синдром у дітей </w:t>
      </w:r>
      <w:r w:rsidRPr="00DB24BD">
        <w:rPr>
          <w:sz w:val="28"/>
          <w:szCs w:val="28"/>
          <w:u w:val="single"/>
        </w:rPr>
        <w:t>шкільного віку</w:t>
      </w:r>
      <w:r>
        <w:rPr>
          <w:sz w:val="28"/>
          <w:szCs w:val="28"/>
          <w:u w:val="single"/>
        </w:rPr>
        <w:t xml:space="preserve">. </w:t>
      </w:r>
      <w:r w:rsidRPr="0082447B">
        <w:rPr>
          <w:sz w:val="28"/>
          <w:szCs w:val="28"/>
          <w:u w:val="single"/>
        </w:rPr>
        <w:tab/>
      </w:r>
      <w:r w:rsidRPr="0082447B">
        <w:rPr>
          <w:sz w:val="28"/>
          <w:szCs w:val="28"/>
          <w:u w:val="single"/>
        </w:rPr>
        <w:tab/>
      </w:r>
      <w:r w:rsidRPr="0082447B">
        <w:rPr>
          <w:sz w:val="28"/>
          <w:szCs w:val="28"/>
          <w:u w:val="single"/>
        </w:rPr>
        <w:tab/>
      </w:r>
      <w:r w:rsidRPr="006F485B">
        <w:rPr>
          <w:sz w:val="28"/>
          <w:szCs w:val="28"/>
          <w:u w:val="single"/>
        </w:rPr>
        <w:tab/>
      </w:r>
      <w:r w:rsidRPr="006F485B">
        <w:rPr>
          <w:sz w:val="28"/>
          <w:szCs w:val="28"/>
          <w:u w:val="single"/>
        </w:rPr>
        <w:tab/>
      </w:r>
      <w:r w:rsidRPr="006F485B">
        <w:rPr>
          <w:sz w:val="28"/>
          <w:szCs w:val="28"/>
          <w:u w:val="single"/>
        </w:rPr>
        <w:tab/>
      </w:r>
      <w:r w:rsidRPr="006F485B">
        <w:rPr>
          <w:sz w:val="28"/>
          <w:szCs w:val="28"/>
          <w:u w:val="single"/>
        </w:rPr>
        <w:tab/>
      </w:r>
    </w:p>
    <w:p w:rsidR="00DB24BD" w:rsidRPr="0054458E" w:rsidRDefault="00DB24BD" w:rsidP="00DB24BD">
      <w:pPr>
        <w:jc w:val="both"/>
        <w:rPr>
          <w:color w:val="F79646" w:themeColor="accent6"/>
          <w:sz w:val="28"/>
          <w:szCs w:val="28"/>
        </w:rPr>
      </w:pPr>
      <w:r w:rsidRPr="00C665F3">
        <w:rPr>
          <w:sz w:val="28"/>
          <w:szCs w:val="28"/>
        </w:rPr>
        <w:t>керівник роботи</w:t>
      </w:r>
      <w:r>
        <w:rPr>
          <w:sz w:val="28"/>
          <w:szCs w:val="28"/>
          <w:u w:val="single"/>
        </w:rPr>
        <w:tab/>
      </w:r>
      <w:proofErr w:type="spellStart"/>
      <w:r>
        <w:rPr>
          <w:sz w:val="28"/>
          <w:szCs w:val="28"/>
          <w:u w:val="single"/>
        </w:rPr>
        <w:t>Задорожня</w:t>
      </w:r>
      <w:proofErr w:type="spellEnd"/>
      <w:r>
        <w:rPr>
          <w:sz w:val="28"/>
          <w:szCs w:val="28"/>
          <w:u w:val="single"/>
        </w:rPr>
        <w:t xml:space="preserve"> Вікторія Юліївна, </w:t>
      </w:r>
      <w:proofErr w:type="spellStart"/>
      <w:r w:rsidRPr="00C665F3">
        <w:rPr>
          <w:sz w:val="28"/>
          <w:szCs w:val="28"/>
          <w:u w:val="single"/>
        </w:rPr>
        <w:t>к.б.н</w:t>
      </w:r>
      <w:proofErr w:type="spellEnd"/>
      <w:r w:rsidRPr="00C665F3">
        <w:rPr>
          <w:sz w:val="28"/>
          <w:szCs w:val="28"/>
          <w:u w:val="single"/>
        </w:rPr>
        <w:t>.</w:t>
      </w:r>
      <w:r>
        <w:rPr>
          <w:sz w:val="28"/>
          <w:szCs w:val="28"/>
          <w:u w:val="single"/>
        </w:rPr>
        <w:tab/>
      </w:r>
      <w:r w:rsidRPr="006F485B">
        <w:rPr>
          <w:sz w:val="28"/>
          <w:szCs w:val="28"/>
          <w:u w:val="single"/>
        </w:rPr>
        <w:tab/>
      </w:r>
    </w:p>
    <w:p w:rsidR="00DB24BD" w:rsidRPr="00D465F3" w:rsidRDefault="00DB24BD" w:rsidP="00DB24BD">
      <w:pPr>
        <w:ind w:left="1416" w:firstLine="708"/>
        <w:jc w:val="center"/>
        <w:rPr>
          <w:sz w:val="16"/>
          <w:szCs w:val="16"/>
        </w:rPr>
      </w:pPr>
      <w:r w:rsidRPr="00D465F3">
        <w:rPr>
          <w:sz w:val="16"/>
          <w:szCs w:val="16"/>
        </w:rPr>
        <w:t>( прізвище</w:t>
      </w:r>
      <w:r>
        <w:rPr>
          <w:sz w:val="16"/>
          <w:szCs w:val="16"/>
        </w:rPr>
        <w:t xml:space="preserve">, </w:t>
      </w:r>
      <w:r w:rsidRPr="00D465F3">
        <w:rPr>
          <w:sz w:val="16"/>
          <w:szCs w:val="16"/>
        </w:rPr>
        <w:t>ім’я</w:t>
      </w:r>
      <w:r>
        <w:rPr>
          <w:sz w:val="16"/>
          <w:szCs w:val="16"/>
        </w:rPr>
        <w:t xml:space="preserve">, </w:t>
      </w:r>
      <w:r w:rsidRPr="00D465F3">
        <w:rPr>
          <w:sz w:val="16"/>
          <w:szCs w:val="16"/>
        </w:rPr>
        <w:t>по батькові</w:t>
      </w:r>
      <w:r>
        <w:rPr>
          <w:sz w:val="16"/>
          <w:szCs w:val="16"/>
        </w:rPr>
        <w:t xml:space="preserve">, </w:t>
      </w:r>
      <w:r w:rsidRPr="00D465F3">
        <w:rPr>
          <w:sz w:val="16"/>
          <w:szCs w:val="16"/>
        </w:rPr>
        <w:t>науковий ступінь</w:t>
      </w:r>
      <w:r>
        <w:rPr>
          <w:sz w:val="16"/>
          <w:szCs w:val="16"/>
        </w:rPr>
        <w:t xml:space="preserve">, </w:t>
      </w:r>
      <w:r w:rsidRPr="00D465F3">
        <w:rPr>
          <w:sz w:val="16"/>
          <w:szCs w:val="16"/>
        </w:rPr>
        <w:t>вчене звання)</w:t>
      </w:r>
    </w:p>
    <w:p w:rsidR="00DB24BD" w:rsidRPr="00C665F3" w:rsidRDefault="00DB24BD" w:rsidP="00DB24BD">
      <w:pPr>
        <w:rPr>
          <w:sz w:val="28"/>
          <w:szCs w:val="28"/>
        </w:rPr>
      </w:pPr>
      <w:r w:rsidRPr="00C665F3">
        <w:rPr>
          <w:sz w:val="28"/>
          <w:szCs w:val="28"/>
        </w:rPr>
        <w:t>затверджені наказом ЗНУ від «</w:t>
      </w:r>
      <w:r w:rsidR="00834681">
        <w:rPr>
          <w:sz w:val="28"/>
          <w:szCs w:val="28"/>
          <w:lang w:val="ru-RU"/>
        </w:rPr>
        <w:t>13</w:t>
      </w:r>
      <w:r w:rsidRPr="00C665F3">
        <w:rPr>
          <w:sz w:val="28"/>
          <w:szCs w:val="28"/>
        </w:rPr>
        <w:t>»</w:t>
      </w:r>
      <w:r w:rsidRPr="00C665F3">
        <w:rPr>
          <w:sz w:val="28"/>
          <w:szCs w:val="28"/>
          <w:u w:val="single"/>
        </w:rPr>
        <w:tab/>
      </w:r>
      <w:proofErr w:type="spellStart"/>
      <w:r w:rsidR="00551621">
        <w:rPr>
          <w:sz w:val="28"/>
          <w:szCs w:val="28"/>
          <w:u w:val="single"/>
          <w:lang w:val="ru-RU"/>
        </w:rPr>
        <w:t>липня</w:t>
      </w:r>
      <w:proofErr w:type="spellEnd"/>
      <w:r w:rsidR="00551621">
        <w:rPr>
          <w:sz w:val="28"/>
          <w:szCs w:val="28"/>
        </w:rPr>
        <w:t xml:space="preserve"> </w:t>
      </w:r>
      <w:r w:rsidRPr="00834681">
        <w:rPr>
          <w:sz w:val="28"/>
          <w:szCs w:val="28"/>
        </w:rPr>
        <w:t>20</w:t>
      </w:r>
      <w:r w:rsidR="00B646C8" w:rsidRPr="00834681">
        <w:rPr>
          <w:sz w:val="28"/>
          <w:szCs w:val="28"/>
        </w:rPr>
        <w:t>2</w:t>
      </w:r>
      <w:r w:rsidR="00B646C8" w:rsidRPr="00EE58DB">
        <w:rPr>
          <w:sz w:val="28"/>
          <w:szCs w:val="28"/>
        </w:rPr>
        <w:t>0</w:t>
      </w:r>
      <w:r w:rsidR="00EE58DB">
        <w:rPr>
          <w:sz w:val="28"/>
          <w:szCs w:val="28"/>
          <w:lang w:val="ru-RU"/>
        </w:rPr>
        <w:t xml:space="preserve"> </w:t>
      </w:r>
      <w:r w:rsidRPr="00EE58DB">
        <w:rPr>
          <w:sz w:val="28"/>
          <w:szCs w:val="28"/>
        </w:rPr>
        <w:t>р</w:t>
      </w:r>
      <w:r w:rsidRPr="00834681">
        <w:rPr>
          <w:sz w:val="28"/>
          <w:szCs w:val="28"/>
        </w:rPr>
        <w:t>оку</w:t>
      </w:r>
      <w:r w:rsidRPr="004D2214">
        <w:rPr>
          <w:sz w:val="28"/>
          <w:szCs w:val="28"/>
        </w:rPr>
        <w:t xml:space="preserve"> №</w:t>
      </w:r>
      <w:r w:rsidR="00834681" w:rsidRPr="00834681">
        <w:rPr>
          <w:sz w:val="28"/>
          <w:szCs w:val="28"/>
          <w:u w:val="single"/>
          <w:lang w:val="ru-RU"/>
        </w:rPr>
        <w:t>1028</w:t>
      </w:r>
      <w:r w:rsidRPr="00834681">
        <w:rPr>
          <w:sz w:val="28"/>
          <w:szCs w:val="28"/>
          <w:u w:val="single"/>
        </w:rPr>
        <w:t>-с</w:t>
      </w:r>
    </w:p>
    <w:p w:rsidR="00DB24BD" w:rsidRPr="00844E46" w:rsidRDefault="00DB24BD" w:rsidP="00DB24BD">
      <w:pPr>
        <w:rPr>
          <w:sz w:val="28"/>
          <w:szCs w:val="28"/>
          <w:u w:val="single"/>
          <w:lang w:val="ru-RU"/>
        </w:rPr>
      </w:pPr>
      <w:r w:rsidRPr="00C665F3">
        <w:rPr>
          <w:sz w:val="28"/>
          <w:szCs w:val="28"/>
        </w:rPr>
        <w:t>2. Строк подання студентом роботи</w:t>
      </w:r>
      <w:r>
        <w:rPr>
          <w:sz w:val="28"/>
          <w:szCs w:val="28"/>
          <w:u w:val="single"/>
        </w:rPr>
        <w:tab/>
      </w:r>
      <w:r w:rsidR="00551621">
        <w:rPr>
          <w:sz w:val="28"/>
          <w:szCs w:val="28"/>
          <w:u w:val="single"/>
        </w:rPr>
        <w:t>грудень</w:t>
      </w:r>
      <w:r w:rsidR="00834681">
        <w:rPr>
          <w:sz w:val="28"/>
          <w:szCs w:val="28"/>
          <w:u w:val="single"/>
          <w:lang w:val="ru-RU"/>
        </w:rPr>
        <w:t xml:space="preserve"> </w:t>
      </w:r>
      <w:r w:rsidR="00275031">
        <w:rPr>
          <w:sz w:val="28"/>
          <w:szCs w:val="28"/>
          <w:u w:val="single"/>
        </w:rPr>
        <w:t>2020</w:t>
      </w:r>
      <w:r>
        <w:rPr>
          <w:sz w:val="28"/>
          <w:szCs w:val="28"/>
          <w:u w:val="single"/>
          <w:lang w:val="ru-RU"/>
        </w:rPr>
        <w:t xml:space="preserve"> року</w:t>
      </w:r>
      <w:r>
        <w:rPr>
          <w:sz w:val="28"/>
          <w:szCs w:val="28"/>
          <w:u w:val="single"/>
          <w:lang w:val="ru-RU"/>
        </w:rPr>
        <w:tab/>
      </w:r>
      <w:r>
        <w:rPr>
          <w:sz w:val="28"/>
          <w:szCs w:val="28"/>
          <w:u w:val="single"/>
          <w:lang w:val="ru-RU"/>
        </w:rPr>
        <w:tab/>
      </w:r>
      <w:r>
        <w:rPr>
          <w:sz w:val="28"/>
          <w:szCs w:val="28"/>
          <w:u w:val="single"/>
          <w:lang w:val="ru-RU"/>
        </w:rPr>
        <w:tab/>
      </w:r>
    </w:p>
    <w:p w:rsidR="00DB24BD" w:rsidRPr="00844E46" w:rsidRDefault="00DB24BD" w:rsidP="00DB24BD">
      <w:pPr>
        <w:jc w:val="both"/>
        <w:rPr>
          <w:lang w:val="ru-RU"/>
        </w:rPr>
      </w:pPr>
      <w:r w:rsidRPr="00C665F3">
        <w:rPr>
          <w:sz w:val="28"/>
          <w:szCs w:val="28"/>
        </w:rPr>
        <w:t xml:space="preserve">3. Вихідні дані до роботи </w:t>
      </w:r>
      <w:r w:rsidRPr="00C665F3">
        <w:rPr>
          <w:sz w:val="28"/>
          <w:szCs w:val="28"/>
          <w:u w:val="single"/>
        </w:rPr>
        <w:t>Літературний огляд за обраним напрямком дослідження</w:t>
      </w:r>
      <w:r w:rsidRPr="00D465F3">
        <w:rPr>
          <w:u w:val="single"/>
        </w:rPr>
        <w:tab/>
      </w:r>
      <w:r w:rsidRPr="00D465F3">
        <w:rPr>
          <w:u w:val="single"/>
        </w:rPr>
        <w:tab/>
      </w:r>
      <w:r w:rsidRPr="00D465F3">
        <w:rPr>
          <w:u w:val="single"/>
        </w:rPr>
        <w:tab/>
      </w:r>
      <w:r w:rsidRPr="00D465F3">
        <w:rPr>
          <w:u w:val="single"/>
        </w:rPr>
        <w:tab/>
      </w:r>
      <w:r w:rsidRPr="00D465F3">
        <w:rPr>
          <w:u w:val="single"/>
        </w:rPr>
        <w:tab/>
      </w:r>
      <w:r w:rsidRPr="00D465F3">
        <w:rPr>
          <w:u w:val="single"/>
        </w:rPr>
        <w:tab/>
      </w:r>
      <w:r w:rsidRPr="00D465F3">
        <w:rPr>
          <w:u w:val="single"/>
        </w:rPr>
        <w:tab/>
      </w:r>
      <w:r w:rsidRPr="00D465F3">
        <w:rPr>
          <w:u w:val="single"/>
        </w:rPr>
        <w:tab/>
      </w:r>
      <w:r w:rsidRPr="00D465F3">
        <w:rPr>
          <w:u w:val="single"/>
        </w:rPr>
        <w:tab/>
      </w:r>
      <w:r w:rsidRPr="00D465F3">
        <w:rPr>
          <w:u w:val="single"/>
        </w:rPr>
        <w:tab/>
      </w:r>
      <w:r w:rsidRPr="00D465F3">
        <w:rPr>
          <w:u w:val="single"/>
        </w:rPr>
        <w:tab/>
      </w:r>
      <w:r w:rsidRPr="00844E46">
        <w:rPr>
          <w:lang w:val="ru-RU"/>
        </w:rPr>
        <w:t>___</w:t>
      </w:r>
    </w:p>
    <w:p w:rsidR="00DB24BD" w:rsidRPr="006F485B" w:rsidRDefault="00DB24BD" w:rsidP="00DB24BD">
      <w:pPr>
        <w:jc w:val="both"/>
        <w:rPr>
          <w:sz w:val="28"/>
          <w:szCs w:val="28"/>
          <w:u w:val="single"/>
        </w:rPr>
      </w:pPr>
      <w:r w:rsidRPr="00C665F3">
        <w:rPr>
          <w:sz w:val="28"/>
          <w:szCs w:val="28"/>
        </w:rPr>
        <w:t>4. Зміст розрахунково-пояснювальної записки (перелік питань</w:t>
      </w:r>
      <w:r>
        <w:rPr>
          <w:sz w:val="28"/>
          <w:szCs w:val="28"/>
        </w:rPr>
        <w:t xml:space="preserve">, </w:t>
      </w:r>
      <w:r w:rsidRPr="00C665F3">
        <w:rPr>
          <w:sz w:val="28"/>
          <w:szCs w:val="28"/>
        </w:rPr>
        <w:t>які потрібно розробити)</w:t>
      </w:r>
      <w:r w:rsidRPr="00C665F3">
        <w:rPr>
          <w:sz w:val="28"/>
          <w:szCs w:val="28"/>
          <w:u w:val="single"/>
        </w:rPr>
        <w:t xml:space="preserve"> 1. Дослідження </w:t>
      </w:r>
      <w:r w:rsidR="00563509">
        <w:rPr>
          <w:sz w:val="28"/>
          <w:szCs w:val="28"/>
          <w:u w:val="single"/>
        </w:rPr>
        <w:t xml:space="preserve">змін клінічних </w:t>
      </w:r>
      <w:r w:rsidRPr="00C665F3">
        <w:rPr>
          <w:sz w:val="28"/>
          <w:szCs w:val="28"/>
          <w:u w:val="single"/>
        </w:rPr>
        <w:t>показників к</w:t>
      </w:r>
      <w:r w:rsidR="00563509">
        <w:rPr>
          <w:sz w:val="28"/>
          <w:szCs w:val="28"/>
          <w:u w:val="single"/>
        </w:rPr>
        <w:t xml:space="preserve">рові </w:t>
      </w:r>
      <w:r w:rsidR="00B646C8">
        <w:rPr>
          <w:sz w:val="28"/>
          <w:szCs w:val="28"/>
          <w:u w:val="single"/>
        </w:rPr>
        <w:t>у дітей</w:t>
      </w:r>
      <w:r w:rsidR="00563509">
        <w:rPr>
          <w:sz w:val="28"/>
          <w:szCs w:val="28"/>
          <w:u w:val="single"/>
        </w:rPr>
        <w:t xml:space="preserve"> шкільного віку з </w:t>
      </w:r>
      <w:proofErr w:type="spellStart"/>
      <w:r w:rsidR="00563509">
        <w:rPr>
          <w:sz w:val="28"/>
          <w:szCs w:val="28"/>
          <w:u w:val="single"/>
        </w:rPr>
        <w:t>ацетонемічним</w:t>
      </w:r>
      <w:proofErr w:type="spellEnd"/>
      <w:r w:rsidR="00563509">
        <w:rPr>
          <w:sz w:val="28"/>
          <w:szCs w:val="28"/>
          <w:u w:val="single"/>
        </w:rPr>
        <w:t xml:space="preserve"> синдромом</w:t>
      </w:r>
      <w:r w:rsidRPr="00C665F3">
        <w:rPr>
          <w:sz w:val="28"/>
          <w:szCs w:val="28"/>
          <w:u w:val="single"/>
        </w:rPr>
        <w:tab/>
      </w:r>
      <w:r w:rsidRPr="00C665F3">
        <w:rPr>
          <w:sz w:val="28"/>
          <w:szCs w:val="28"/>
          <w:u w:val="single"/>
        </w:rPr>
        <w:tab/>
      </w:r>
      <w:r w:rsidRPr="00BE4D83">
        <w:rPr>
          <w:sz w:val="28"/>
          <w:szCs w:val="28"/>
          <w:u w:val="single"/>
        </w:rPr>
        <w:tab/>
      </w:r>
      <w:r w:rsidRPr="006F485B">
        <w:rPr>
          <w:sz w:val="28"/>
          <w:szCs w:val="28"/>
          <w:u w:val="single"/>
        </w:rPr>
        <w:tab/>
      </w:r>
    </w:p>
    <w:p w:rsidR="00DB24BD" w:rsidRPr="00C665F3" w:rsidRDefault="00DB24BD" w:rsidP="00DB24BD">
      <w:pPr>
        <w:rPr>
          <w:sz w:val="28"/>
          <w:szCs w:val="28"/>
        </w:rPr>
      </w:pPr>
      <w:r w:rsidRPr="006F485B">
        <w:rPr>
          <w:sz w:val="28"/>
          <w:szCs w:val="28"/>
        </w:rPr>
        <w:t>5. Перелік графічного матеріалу (з точним зазначенням</w:t>
      </w:r>
      <w:r w:rsidRPr="00C665F3">
        <w:rPr>
          <w:sz w:val="28"/>
          <w:szCs w:val="28"/>
        </w:rPr>
        <w:t xml:space="preserve"> обов’язкових креслень) </w:t>
      </w:r>
    </w:p>
    <w:p w:rsidR="00561BC0" w:rsidRPr="001974EA" w:rsidRDefault="00DB24BD" w:rsidP="00561BC0">
      <w:pPr>
        <w:widowControl w:val="0"/>
        <w:shd w:val="clear" w:color="auto" w:fill="FFFFFF"/>
        <w:spacing w:line="360" w:lineRule="auto"/>
        <w:ind w:firstLine="709"/>
        <w:jc w:val="both"/>
        <w:rPr>
          <w:rFonts w:eastAsiaTheme="minorEastAsia"/>
          <w:color w:val="000000" w:themeColor="text1"/>
          <w:sz w:val="28"/>
          <w:szCs w:val="28"/>
        </w:rPr>
      </w:pPr>
      <w:r w:rsidRPr="00EE58DB">
        <w:rPr>
          <w:sz w:val="28"/>
          <w:szCs w:val="28"/>
          <w:u w:val="single"/>
        </w:rPr>
        <w:t>Табл</w:t>
      </w:r>
      <w:r w:rsidR="00EE58DB" w:rsidRPr="00EE58DB">
        <w:rPr>
          <w:sz w:val="28"/>
          <w:szCs w:val="28"/>
          <w:u w:val="single"/>
        </w:rPr>
        <w:t>иця</w:t>
      </w:r>
      <w:r>
        <w:rPr>
          <w:sz w:val="28"/>
          <w:szCs w:val="28"/>
          <w:u w:val="single"/>
        </w:rPr>
        <w:t xml:space="preserve"> 3.</w:t>
      </w:r>
      <w:r w:rsidRPr="00EE58DB">
        <w:rPr>
          <w:sz w:val="28"/>
          <w:szCs w:val="28"/>
          <w:u w:val="single"/>
        </w:rPr>
        <w:t>1</w:t>
      </w:r>
      <w:r w:rsidR="00EE58DB" w:rsidRPr="00EE58DB">
        <w:rPr>
          <w:sz w:val="28"/>
          <w:szCs w:val="28"/>
          <w:u w:val="single"/>
        </w:rPr>
        <w:t xml:space="preserve"> </w:t>
      </w:r>
      <w:r w:rsidR="00BE40DA" w:rsidRPr="00EE58DB">
        <w:rPr>
          <w:bCs/>
          <w:sz w:val="28"/>
          <w:szCs w:val="28"/>
          <w:u w:val="single"/>
        </w:rPr>
        <w:t>К</w:t>
      </w:r>
      <w:r w:rsidR="00BE40DA" w:rsidRPr="00BE40DA">
        <w:rPr>
          <w:bCs/>
          <w:sz w:val="28"/>
          <w:szCs w:val="28"/>
          <w:u w:val="single"/>
        </w:rPr>
        <w:t xml:space="preserve">лінічні показники крові дітей з первинним та вторинним </w:t>
      </w:r>
      <w:proofErr w:type="spellStart"/>
      <w:r w:rsidR="00BE40DA" w:rsidRPr="00BE40DA">
        <w:rPr>
          <w:bCs/>
          <w:sz w:val="28"/>
          <w:szCs w:val="28"/>
          <w:u w:val="single"/>
        </w:rPr>
        <w:t>ацетономічним</w:t>
      </w:r>
      <w:proofErr w:type="spellEnd"/>
      <w:r w:rsidR="00BE40DA" w:rsidRPr="00BE40DA">
        <w:rPr>
          <w:bCs/>
          <w:sz w:val="28"/>
          <w:szCs w:val="28"/>
          <w:u w:val="single"/>
        </w:rPr>
        <w:t xml:space="preserve"> синдромом (АС)</w:t>
      </w:r>
      <w:r w:rsidR="00EE58DB">
        <w:rPr>
          <w:sz w:val="28"/>
          <w:szCs w:val="28"/>
          <w:u w:val="single"/>
        </w:rPr>
        <w:t xml:space="preserve">; </w:t>
      </w:r>
      <w:r w:rsidR="00EE58DB" w:rsidRPr="00EE58DB">
        <w:rPr>
          <w:sz w:val="28"/>
          <w:szCs w:val="28"/>
          <w:u w:val="single"/>
        </w:rPr>
        <w:t>Рису</w:t>
      </w:r>
      <w:r w:rsidR="00EE58DB">
        <w:rPr>
          <w:sz w:val="28"/>
          <w:szCs w:val="28"/>
          <w:u w:val="single"/>
        </w:rPr>
        <w:t>нок</w:t>
      </w:r>
      <w:r w:rsidR="00BE40DA" w:rsidRPr="00BE40DA">
        <w:rPr>
          <w:sz w:val="28"/>
          <w:szCs w:val="28"/>
          <w:u w:val="single"/>
        </w:rPr>
        <w:t xml:space="preserve"> 3.1 – Відсоткові показники </w:t>
      </w:r>
      <w:proofErr w:type="spellStart"/>
      <w:r w:rsidR="00BE40DA" w:rsidRPr="00BE40DA">
        <w:rPr>
          <w:sz w:val="28"/>
          <w:szCs w:val="28"/>
          <w:u w:val="single"/>
        </w:rPr>
        <w:t>зустрічаємості</w:t>
      </w:r>
      <w:proofErr w:type="spellEnd"/>
      <w:r w:rsidR="00BE40DA" w:rsidRPr="00BE40DA">
        <w:rPr>
          <w:sz w:val="28"/>
          <w:szCs w:val="28"/>
          <w:u w:val="single"/>
        </w:rPr>
        <w:t xml:space="preserve"> підвищеного </w:t>
      </w:r>
      <w:proofErr w:type="spellStart"/>
      <w:r w:rsidR="00BE40DA" w:rsidRPr="00BE40DA">
        <w:rPr>
          <w:sz w:val="28"/>
          <w:szCs w:val="28"/>
          <w:u w:val="single"/>
          <w:lang w:val="en-US"/>
        </w:rPr>
        <w:t>Ht</w:t>
      </w:r>
      <w:proofErr w:type="spellEnd"/>
      <w:r w:rsidR="00BE40DA" w:rsidRPr="00BE40DA">
        <w:rPr>
          <w:sz w:val="28"/>
          <w:szCs w:val="28"/>
          <w:u w:val="single"/>
        </w:rPr>
        <w:t xml:space="preserve"> у дітей з первинним та вторинним </w:t>
      </w:r>
      <w:proofErr w:type="spellStart"/>
      <w:r w:rsidR="00BE40DA" w:rsidRPr="00BE40DA">
        <w:rPr>
          <w:sz w:val="28"/>
          <w:szCs w:val="28"/>
          <w:u w:val="single"/>
        </w:rPr>
        <w:t>АС</w:t>
      </w:r>
      <w:r w:rsidR="00BE40DA">
        <w:rPr>
          <w:sz w:val="28"/>
          <w:szCs w:val="28"/>
          <w:u w:val="single"/>
        </w:rPr>
        <w:t>;</w:t>
      </w:r>
      <w:r w:rsidR="00EE58DB" w:rsidRPr="00EE58DB">
        <w:rPr>
          <w:sz w:val="28"/>
          <w:szCs w:val="28"/>
          <w:u w:val="single"/>
        </w:rPr>
        <w:t>Рис</w:t>
      </w:r>
      <w:r w:rsidR="00EE58DB">
        <w:rPr>
          <w:sz w:val="28"/>
          <w:szCs w:val="28"/>
          <w:u w:val="single"/>
        </w:rPr>
        <w:t>унок</w:t>
      </w:r>
      <w:proofErr w:type="spellEnd"/>
      <w:r w:rsidR="00943A8C" w:rsidRPr="00943A8C">
        <w:rPr>
          <w:sz w:val="28"/>
          <w:szCs w:val="28"/>
          <w:u w:val="single"/>
        </w:rPr>
        <w:t xml:space="preserve"> 3.2 – Частота </w:t>
      </w:r>
      <w:proofErr w:type="spellStart"/>
      <w:r w:rsidR="00943A8C" w:rsidRPr="00943A8C">
        <w:rPr>
          <w:sz w:val="28"/>
          <w:szCs w:val="28"/>
          <w:u w:val="single"/>
        </w:rPr>
        <w:t>зустрічаємості</w:t>
      </w:r>
      <w:proofErr w:type="spellEnd"/>
      <w:r w:rsidR="00943A8C" w:rsidRPr="00943A8C">
        <w:rPr>
          <w:sz w:val="28"/>
          <w:szCs w:val="28"/>
          <w:u w:val="single"/>
        </w:rPr>
        <w:t xml:space="preserve"> підвищеної АСТ у дітей з первинним та вторинним АС</w:t>
      </w:r>
      <w:r w:rsidR="00943A8C">
        <w:rPr>
          <w:sz w:val="28"/>
          <w:szCs w:val="28"/>
          <w:u w:val="single"/>
        </w:rPr>
        <w:t>;</w:t>
      </w:r>
      <w:r w:rsidR="00943A8C" w:rsidRPr="00943A8C">
        <w:rPr>
          <w:sz w:val="28"/>
          <w:szCs w:val="28"/>
          <w:u w:val="single"/>
        </w:rPr>
        <w:t xml:space="preserve"> Таблиця 3.2 – Зміни біохімічних показників крові дітей з первинним та вторинним </w:t>
      </w:r>
      <w:proofErr w:type="spellStart"/>
      <w:r w:rsidR="00943A8C" w:rsidRPr="00943A8C">
        <w:rPr>
          <w:sz w:val="28"/>
          <w:szCs w:val="28"/>
          <w:u w:val="single"/>
        </w:rPr>
        <w:t>ацетонемічним</w:t>
      </w:r>
      <w:proofErr w:type="spellEnd"/>
      <w:r w:rsidR="00943A8C" w:rsidRPr="00943A8C">
        <w:rPr>
          <w:sz w:val="28"/>
          <w:szCs w:val="28"/>
          <w:u w:val="single"/>
        </w:rPr>
        <w:t xml:space="preserve"> синдромом</w:t>
      </w:r>
      <w:r w:rsidR="007D323F">
        <w:rPr>
          <w:sz w:val="28"/>
          <w:szCs w:val="28"/>
          <w:u w:val="single"/>
        </w:rPr>
        <w:t>;</w:t>
      </w:r>
      <w:r w:rsidR="00561BC0" w:rsidRPr="007D323F">
        <w:rPr>
          <w:rFonts w:eastAsiaTheme="minorEastAsia"/>
          <w:color w:val="000000" w:themeColor="text1"/>
          <w:sz w:val="28"/>
          <w:szCs w:val="28"/>
          <w:u w:val="single"/>
        </w:rPr>
        <w:t xml:space="preserve"> </w:t>
      </w:r>
      <w:r w:rsidR="00561BC0" w:rsidRPr="00EE58DB">
        <w:rPr>
          <w:rFonts w:eastAsiaTheme="minorEastAsia"/>
          <w:color w:val="000000" w:themeColor="text1"/>
          <w:sz w:val="28"/>
          <w:szCs w:val="28"/>
          <w:u w:val="single"/>
        </w:rPr>
        <w:t>Рис</w:t>
      </w:r>
      <w:r w:rsidR="00EE58DB">
        <w:rPr>
          <w:rFonts w:eastAsiaTheme="minorEastAsia"/>
          <w:color w:val="000000" w:themeColor="text1"/>
          <w:sz w:val="28"/>
          <w:szCs w:val="28"/>
          <w:u w:val="single"/>
        </w:rPr>
        <w:t>унок</w:t>
      </w:r>
      <w:r w:rsidR="00561BC0" w:rsidRPr="007D323F">
        <w:rPr>
          <w:rFonts w:eastAsiaTheme="minorEastAsia"/>
          <w:color w:val="000000" w:themeColor="text1"/>
          <w:sz w:val="28"/>
          <w:szCs w:val="28"/>
          <w:u w:val="single"/>
        </w:rPr>
        <w:t xml:space="preserve"> 3.3 – Частота </w:t>
      </w:r>
      <w:proofErr w:type="spellStart"/>
      <w:r w:rsidR="00561BC0" w:rsidRPr="007D323F">
        <w:rPr>
          <w:rFonts w:eastAsiaTheme="minorEastAsia"/>
          <w:color w:val="000000" w:themeColor="text1"/>
          <w:sz w:val="28"/>
          <w:szCs w:val="28"/>
          <w:u w:val="single"/>
        </w:rPr>
        <w:t>зустрічаємості</w:t>
      </w:r>
      <w:proofErr w:type="spellEnd"/>
      <w:r w:rsidR="00561BC0" w:rsidRPr="007D323F">
        <w:rPr>
          <w:rFonts w:eastAsiaTheme="minorEastAsia"/>
          <w:color w:val="000000" w:themeColor="text1"/>
          <w:sz w:val="28"/>
          <w:szCs w:val="28"/>
          <w:u w:val="single"/>
        </w:rPr>
        <w:t xml:space="preserve"> </w:t>
      </w:r>
      <w:proofErr w:type="spellStart"/>
      <w:r w:rsidR="00561BC0" w:rsidRPr="007D323F">
        <w:rPr>
          <w:rFonts w:eastAsiaTheme="minorEastAsia"/>
          <w:color w:val="000000" w:themeColor="text1"/>
          <w:sz w:val="28"/>
          <w:szCs w:val="28"/>
          <w:u w:val="single"/>
        </w:rPr>
        <w:t>кетонурії</w:t>
      </w:r>
      <w:proofErr w:type="spellEnd"/>
      <w:r w:rsidR="00561BC0" w:rsidRPr="007D323F">
        <w:rPr>
          <w:rFonts w:eastAsiaTheme="minorEastAsia"/>
          <w:color w:val="000000" w:themeColor="text1"/>
          <w:sz w:val="28"/>
          <w:szCs w:val="28"/>
          <w:u w:val="single"/>
        </w:rPr>
        <w:t xml:space="preserve"> у дітей з первинним та вторинним АС.</w:t>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r w:rsidR="007D323F">
        <w:rPr>
          <w:rFonts w:eastAsiaTheme="minorEastAsia"/>
          <w:color w:val="000000" w:themeColor="text1"/>
          <w:sz w:val="28"/>
          <w:szCs w:val="28"/>
          <w:u w:val="single"/>
        </w:rPr>
        <w:tab/>
      </w:r>
    </w:p>
    <w:p w:rsidR="00DB24BD" w:rsidRPr="00522924" w:rsidRDefault="00DB24BD" w:rsidP="00522924">
      <w:pPr>
        <w:jc w:val="both"/>
        <w:rPr>
          <w:sz w:val="28"/>
          <w:szCs w:val="28"/>
          <w:u w:val="single"/>
        </w:rPr>
      </w:pPr>
      <w:r w:rsidRPr="00D465F3">
        <w:br w:type="page"/>
      </w:r>
      <w:r w:rsidRPr="00776218">
        <w:rPr>
          <w:sz w:val="28"/>
          <w:szCs w:val="28"/>
        </w:rPr>
        <w:lastRenderedPageBreak/>
        <w:t xml:space="preserve">6. Консультанти розділів роботи </w:t>
      </w: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4994"/>
        <w:gridCol w:w="1756"/>
        <w:gridCol w:w="1618"/>
      </w:tblGrid>
      <w:tr w:rsidR="00DB24BD" w:rsidRPr="00776218" w:rsidTr="005716C0">
        <w:trPr>
          <w:cantSplit/>
        </w:trPr>
        <w:tc>
          <w:tcPr>
            <w:tcW w:w="754" w:type="pct"/>
            <w:vMerge w:val="restart"/>
            <w:vAlign w:val="center"/>
          </w:tcPr>
          <w:p w:rsidR="00DB24BD" w:rsidRPr="00776218" w:rsidRDefault="00DB24BD" w:rsidP="005716C0">
            <w:pPr>
              <w:jc w:val="center"/>
              <w:rPr>
                <w:sz w:val="28"/>
                <w:szCs w:val="28"/>
              </w:rPr>
            </w:pPr>
            <w:r w:rsidRPr="00776218">
              <w:rPr>
                <w:sz w:val="28"/>
                <w:szCs w:val="28"/>
              </w:rPr>
              <w:t>Розділ</w:t>
            </w:r>
          </w:p>
        </w:tc>
        <w:tc>
          <w:tcPr>
            <w:tcW w:w="2534" w:type="pct"/>
            <w:vMerge w:val="restart"/>
            <w:vAlign w:val="center"/>
          </w:tcPr>
          <w:p w:rsidR="00DB24BD" w:rsidRPr="00776218" w:rsidRDefault="00DB24BD" w:rsidP="005716C0">
            <w:pPr>
              <w:jc w:val="center"/>
              <w:rPr>
                <w:sz w:val="28"/>
                <w:szCs w:val="28"/>
              </w:rPr>
            </w:pPr>
            <w:r w:rsidRPr="00776218">
              <w:rPr>
                <w:sz w:val="28"/>
                <w:szCs w:val="28"/>
              </w:rPr>
              <w:t>Прізвище</w:t>
            </w:r>
            <w:r>
              <w:rPr>
                <w:sz w:val="28"/>
                <w:szCs w:val="28"/>
              </w:rPr>
              <w:t xml:space="preserve">, </w:t>
            </w:r>
            <w:r w:rsidRPr="00776218">
              <w:rPr>
                <w:sz w:val="28"/>
                <w:szCs w:val="28"/>
              </w:rPr>
              <w:t>ініціали та посада</w:t>
            </w:r>
          </w:p>
          <w:p w:rsidR="00DB24BD" w:rsidRPr="00776218" w:rsidRDefault="00DB24BD" w:rsidP="005716C0">
            <w:pPr>
              <w:jc w:val="center"/>
              <w:rPr>
                <w:sz w:val="28"/>
                <w:szCs w:val="28"/>
              </w:rPr>
            </w:pPr>
            <w:r>
              <w:rPr>
                <w:sz w:val="28"/>
                <w:szCs w:val="28"/>
              </w:rPr>
              <w:t>к</w:t>
            </w:r>
            <w:r w:rsidRPr="00776218">
              <w:rPr>
                <w:sz w:val="28"/>
                <w:szCs w:val="28"/>
              </w:rPr>
              <w:t>онсультанта</w:t>
            </w:r>
          </w:p>
        </w:tc>
        <w:tc>
          <w:tcPr>
            <w:tcW w:w="1712" w:type="pct"/>
            <w:gridSpan w:val="2"/>
            <w:vAlign w:val="center"/>
          </w:tcPr>
          <w:p w:rsidR="00DB24BD" w:rsidRPr="00776218" w:rsidRDefault="00DB24BD" w:rsidP="005716C0">
            <w:pPr>
              <w:jc w:val="center"/>
              <w:rPr>
                <w:sz w:val="28"/>
                <w:szCs w:val="28"/>
              </w:rPr>
            </w:pPr>
            <w:r w:rsidRPr="00776218">
              <w:rPr>
                <w:sz w:val="28"/>
                <w:szCs w:val="28"/>
              </w:rPr>
              <w:t>Підпис</w:t>
            </w:r>
            <w:r>
              <w:rPr>
                <w:sz w:val="28"/>
                <w:szCs w:val="28"/>
              </w:rPr>
              <w:t xml:space="preserve">, </w:t>
            </w:r>
            <w:r w:rsidRPr="00776218">
              <w:rPr>
                <w:sz w:val="28"/>
                <w:szCs w:val="28"/>
              </w:rPr>
              <w:t>дата</w:t>
            </w:r>
          </w:p>
        </w:tc>
      </w:tr>
      <w:tr w:rsidR="00DB24BD" w:rsidRPr="00776218" w:rsidTr="005716C0">
        <w:trPr>
          <w:cantSplit/>
        </w:trPr>
        <w:tc>
          <w:tcPr>
            <w:tcW w:w="754" w:type="pct"/>
            <w:vMerge/>
          </w:tcPr>
          <w:p w:rsidR="00DB24BD" w:rsidRPr="00776218" w:rsidRDefault="00DB24BD" w:rsidP="005716C0">
            <w:pPr>
              <w:jc w:val="center"/>
              <w:rPr>
                <w:sz w:val="28"/>
                <w:szCs w:val="28"/>
              </w:rPr>
            </w:pPr>
          </w:p>
        </w:tc>
        <w:tc>
          <w:tcPr>
            <w:tcW w:w="2534" w:type="pct"/>
            <w:vMerge/>
          </w:tcPr>
          <w:p w:rsidR="00DB24BD" w:rsidRPr="00776218" w:rsidRDefault="00DB24BD" w:rsidP="005716C0">
            <w:pPr>
              <w:jc w:val="center"/>
              <w:rPr>
                <w:sz w:val="28"/>
                <w:szCs w:val="28"/>
              </w:rPr>
            </w:pPr>
          </w:p>
        </w:tc>
        <w:tc>
          <w:tcPr>
            <w:tcW w:w="891" w:type="pct"/>
          </w:tcPr>
          <w:p w:rsidR="00DB24BD" w:rsidRPr="00776218" w:rsidRDefault="00DB24BD" w:rsidP="005716C0">
            <w:pPr>
              <w:jc w:val="center"/>
              <w:rPr>
                <w:sz w:val="28"/>
                <w:szCs w:val="28"/>
              </w:rPr>
            </w:pPr>
            <w:r w:rsidRPr="00776218">
              <w:rPr>
                <w:sz w:val="28"/>
                <w:szCs w:val="28"/>
              </w:rPr>
              <w:t>завдання видав</w:t>
            </w:r>
          </w:p>
        </w:tc>
        <w:tc>
          <w:tcPr>
            <w:tcW w:w="821" w:type="pct"/>
          </w:tcPr>
          <w:p w:rsidR="00DB24BD" w:rsidRPr="00776218" w:rsidRDefault="00DB24BD" w:rsidP="005716C0">
            <w:pPr>
              <w:jc w:val="center"/>
              <w:rPr>
                <w:sz w:val="28"/>
                <w:szCs w:val="28"/>
              </w:rPr>
            </w:pPr>
            <w:r w:rsidRPr="00776218">
              <w:rPr>
                <w:sz w:val="28"/>
                <w:szCs w:val="28"/>
              </w:rPr>
              <w:t>завдання</w:t>
            </w:r>
          </w:p>
          <w:p w:rsidR="00DB24BD" w:rsidRPr="00776218" w:rsidRDefault="00DB24BD" w:rsidP="005716C0">
            <w:pPr>
              <w:jc w:val="center"/>
              <w:rPr>
                <w:sz w:val="28"/>
                <w:szCs w:val="28"/>
              </w:rPr>
            </w:pPr>
            <w:r w:rsidRPr="00776218">
              <w:rPr>
                <w:sz w:val="28"/>
                <w:szCs w:val="28"/>
              </w:rPr>
              <w:t>прийняв</w:t>
            </w:r>
          </w:p>
        </w:tc>
      </w:tr>
      <w:tr w:rsidR="00DB24BD" w:rsidRPr="00776218" w:rsidTr="005716C0">
        <w:tc>
          <w:tcPr>
            <w:tcW w:w="754" w:type="pct"/>
          </w:tcPr>
          <w:p w:rsidR="00DB24BD" w:rsidRPr="00522924" w:rsidRDefault="00DB24BD" w:rsidP="005716C0">
            <w:pPr>
              <w:tabs>
                <w:tab w:val="left" w:pos="-1843"/>
                <w:tab w:val="left" w:pos="1985"/>
                <w:tab w:val="left" w:pos="4253"/>
                <w:tab w:val="left" w:pos="6379"/>
                <w:tab w:val="left" w:pos="9639"/>
              </w:tabs>
              <w:spacing w:line="360" w:lineRule="auto"/>
              <w:jc w:val="center"/>
              <w:rPr>
                <w:color w:val="000000" w:themeColor="text1"/>
                <w:sz w:val="28"/>
                <w:szCs w:val="28"/>
              </w:rPr>
            </w:pPr>
            <w:r w:rsidRPr="00522924">
              <w:rPr>
                <w:color w:val="000000" w:themeColor="text1"/>
                <w:sz w:val="28"/>
                <w:szCs w:val="28"/>
              </w:rPr>
              <w:t>4</w:t>
            </w:r>
          </w:p>
        </w:tc>
        <w:tc>
          <w:tcPr>
            <w:tcW w:w="2534" w:type="pct"/>
            <w:vAlign w:val="center"/>
          </w:tcPr>
          <w:p w:rsidR="00DB24BD" w:rsidRPr="00776218" w:rsidRDefault="00105626" w:rsidP="00C16184">
            <w:pPr>
              <w:tabs>
                <w:tab w:val="left" w:pos="-1843"/>
                <w:tab w:val="left" w:pos="1985"/>
                <w:tab w:val="left" w:pos="4253"/>
                <w:tab w:val="left" w:pos="6379"/>
                <w:tab w:val="left" w:pos="9639"/>
              </w:tabs>
              <w:spacing w:line="360" w:lineRule="auto"/>
              <w:jc w:val="center"/>
              <w:rPr>
                <w:color w:val="000000" w:themeColor="text1"/>
                <w:sz w:val="28"/>
                <w:szCs w:val="28"/>
              </w:rPr>
            </w:pPr>
            <w:r>
              <w:rPr>
                <w:sz w:val="28"/>
              </w:rPr>
              <w:t xml:space="preserve">Клімова О.О.,  </w:t>
            </w:r>
            <w:proofErr w:type="spellStart"/>
            <w:r>
              <w:rPr>
                <w:sz w:val="28"/>
              </w:rPr>
              <w:t>к.б.н</w:t>
            </w:r>
            <w:proofErr w:type="spellEnd"/>
            <w:r>
              <w:rPr>
                <w:sz w:val="28"/>
              </w:rPr>
              <w:t xml:space="preserve">., </w:t>
            </w:r>
            <w:proofErr w:type="spellStart"/>
            <w:r>
              <w:rPr>
                <w:sz w:val="28"/>
              </w:rPr>
              <w:t>ст.викладач</w:t>
            </w:r>
            <w:proofErr w:type="spellEnd"/>
          </w:p>
        </w:tc>
        <w:tc>
          <w:tcPr>
            <w:tcW w:w="891" w:type="pct"/>
          </w:tcPr>
          <w:p w:rsidR="00DB24BD" w:rsidRPr="00776218" w:rsidRDefault="00DB24BD" w:rsidP="005716C0">
            <w:pPr>
              <w:rPr>
                <w:sz w:val="28"/>
                <w:szCs w:val="28"/>
              </w:rPr>
            </w:pPr>
          </w:p>
        </w:tc>
        <w:tc>
          <w:tcPr>
            <w:tcW w:w="821" w:type="pct"/>
          </w:tcPr>
          <w:p w:rsidR="00DB24BD" w:rsidRPr="00776218" w:rsidRDefault="00DB24BD" w:rsidP="005716C0">
            <w:pPr>
              <w:rPr>
                <w:sz w:val="28"/>
                <w:szCs w:val="28"/>
              </w:rPr>
            </w:pPr>
          </w:p>
        </w:tc>
      </w:tr>
    </w:tbl>
    <w:p w:rsidR="00DB24BD" w:rsidRPr="00776218" w:rsidRDefault="00DB24BD" w:rsidP="00DB24BD">
      <w:pPr>
        <w:rPr>
          <w:sz w:val="28"/>
          <w:szCs w:val="28"/>
        </w:rPr>
      </w:pPr>
    </w:p>
    <w:p w:rsidR="00DB24BD" w:rsidRPr="00776218" w:rsidRDefault="00DB24BD" w:rsidP="00DB24BD">
      <w:pPr>
        <w:ind w:hanging="851"/>
        <w:rPr>
          <w:sz w:val="28"/>
          <w:szCs w:val="28"/>
        </w:rPr>
      </w:pPr>
      <w:r w:rsidRPr="00776218">
        <w:rPr>
          <w:sz w:val="28"/>
          <w:szCs w:val="28"/>
        </w:rPr>
        <w:t>7. Дата видачі завдання</w:t>
      </w:r>
      <w:r>
        <w:rPr>
          <w:sz w:val="28"/>
          <w:szCs w:val="28"/>
        </w:rPr>
        <w:tab/>
      </w:r>
      <w:r>
        <w:rPr>
          <w:sz w:val="28"/>
          <w:szCs w:val="28"/>
          <w:u w:val="single"/>
        </w:rPr>
        <w:tab/>
        <w:t>24.09.201</w:t>
      </w:r>
      <w:r w:rsidR="00AE5262">
        <w:rPr>
          <w:sz w:val="28"/>
          <w:szCs w:val="28"/>
          <w:u w:val="single"/>
        </w:rPr>
        <w:t>9</w:t>
      </w:r>
      <w:r>
        <w:rPr>
          <w:sz w:val="28"/>
          <w:szCs w:val="28"/>
          <w:u w:val="single"/>
        </w:rPr>
        <w:tab/>
      </w:r>
      <w:r>
        <w:rPr>
          <w:sz w:val="28"/>
          <w:szCs w:val="28"/>
          <w:u w:val="single"/>
          <w:lang w:val="ru-RU"/>
        </w:rPr>
        <w:t>року</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B24BD" w:rsidRPr="00D465F3" w:rsidRDefault="00DB24BD" w:rsidP="00DB24BD"/>
    <w:p w:rsidR="00DB24BD" w:rsidRPr="00D465F3" w:rsidRDefault="00DB24BD" w:rsidP="00DB24BD"/>
    <w:p w:rsidR="00DB24BD" w:rsidRDefault="00DB24BD" w:rsidP="00DB24BD">
      <w:pPr>
        <w:ind w:hanging="851"/>
        <w:jc w:val="center"/>
        <w:rPr>
          <w:b/>
          <w:sz w:val="28"/>
          <w:szCs w:val="28"/>
          <w:lang w:val="ru-RU"/>
        </w:rPr>
      </w:pPr>
      <w:r w:rsidRPr="00D465F3">
        <w:rPr>
          <w:b/>
          <w:sz w:val="28"/>
          <w:szCs w:val="28"/>
        </w:rPr>
        <w:t>КАЛЕНДАРНИЙ ПЛАН</w:t>
      </w:r>
    </w:p>
    <w:p w:rsidR="00DB24BD" w:rsidRPr="00D353E3" w:rsidRDefault="00DB24BD" w:rsidP="00DB24BD">
      <w:pPr>
        <w:ind w:hanging="851"/>
        <w:jc w:val="center"/>
        <w:rPr>
          <w:b/>
          <w:sz w:val="28"/>
          <w:szCs w:val="28"/>
          <w:lang w:val="ru-RU"/>
        </w:rPr>
      </w:pP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652"/>
        <w:gridCol w:w="2205"/>
        <w:gridCol w:w="1411"/>
      </w:tblGrid>
      <w:tr w:rsidR="00522924" w:rsidRPr="00D465F3" w:rsidTr="00522924">
        <w:trPr>
          <w:cantSplit/>
          <w:trHeight w:val="886"/>
        </w:trPr>
        <w:tc>
          <w:tcPr>
            <w:tcW w:w="297" w:type="pct"/>
          </w:tcPr>
          <w:p w:rsidR="00DB24BD" w:rsidRPr="001D21DD" w:rsidRDefault="00DB24BD" w:rsidP="005716C0">
            <w:pPr>
              <w:jc w:val="center"/>
              <w:rPr>
                <w:sz w:val="28"/>
                <w:szCs w:val="28"/>
              </w:rPr>
            </w:pPr>
            <w:r>
              <w:rPr>
                <w:sz w:val="28"/>
                <w:szCs w:val="28"/>
              </w:rPr>
              <w:t>№</w:t>
            </w:r>
            <w:r>
              <w:rPr>
                <w:sz w:val="28"/>
                <w:szCs w:val="28"/>
              </w:rPr>
              <w:br/>
              <w:t>з</w:t>
            </w:r>
            <w:r w:rsidRPr="001D21DD">
              <w:rPr>
                <w:sz w:val="28"/>
                <w:szCs w:val="28"/>
              </w:rPr>
              <w:t>/п</w:t>
            </w:r>
          </w:p>
        </w:tc>
        <w:tc>
          <w:tcPr>
            <w:tcW w:w="2868" w:type="pct"/>
          </w:tcPr>
          <w:p w:rsidR="00DB24BD" w:rsidRPr="001D21DD" w:rsidRDefault="00DB24BD" w:rsidP="005716C0">
            <w:pPr>
              <w:jc w:val="center"/>
              <w:rPr>
                <w:sz w:val="28"/>
                <w:szCs w:val="28"/>
              </w:rPr>
            </w:pPr>
            <w:r w:rsidRPr="001D21DD">
              <w:rPr>
                <w:sz w:val="28"/>
                <w:szCs w:val="28"/>
              </w:rPr>
              <w:t xml:space="preserve">Назва етапів </w:t>
            </w:r>
            <w:r>
              <w:rPr>
                <w:sz w:val="28"/>
                <w:szCs w:val="28"/>
              </w:rPr>
              <w:t xml:space="preserve">кваліфікаційної </w:t>
            </w:r>
            <w:r w:rsidRPr="001D21DD">
              <w:rPr>
                <w:sz w:val="28"/>
                <w:szCs w:val="28"/>
              </w:rPr>
              <w:t>роботи</w:t>
            </w:r>
          </w:p>
        </w:tc>
        <w:tc>
          <w:tcPr>
            <w:tcW w:w="1119" w:type="pct"/>
          </w:tcPr>
          <w:p w:rsidR="00DB24BD" w:rsidRPr="001D21DD" w:rsidRDefault="00DB24BD" w:rsidP="005716C0">
            <w:pPr>
              <w:jc w:val="center"/>
              <w:rPr>
                <w:sz w:val="28"/>
                <w:szCs w:val="28"/>
              </w:rPr>
            </w:pPr>
            <w:r w:rsidRPr="001D21DD">
              <w:rPr>
                <w:sz w:val="28"/>
                <w:szCs w:val="28"/>
              </w:rPr>
              <w:t>Строк виконання етапів роботи</w:t>
            </w:r>
          </w:p>
        </w:tc>
        <w:tc>
          <w:tcPr>
            <w:tcW w:w="716" w:type="pct"/>
          </w:tcPr>
          <w:p w:rsidR="00DB24BD" w:rsidRPr="001D21DD" w:rsidRDefault="00DB24BD" w:rsidP="005716C0">
            <w:pPr>
              <w:jc w:val="center"/>
              <w:rPr>
                <w:sz w:val="28"/>
                <w:szCs w:val="28"/>
              </w:rPr>
            </w:pPr>
            <w:r>
              <w:rPr>
                <w:sz w:val="28"/>
                <w:szCs w:val="28"/>
              </w:rPr>
              <w:t>Примітка</w:t>
            </w:r>
          </w:p>
        </w:tc>
      </w:tr>
      <w:tr w:rsidR="00522924" w:rsidRPr="00D465F3" w:rsidTr="00522924">
        <w:trPr>
          <w:cantSplit/>
          <w:trHeight w:val="321"/>
        </w:trPr>
        <w:tc>
          <w:tcPr>
            <w:tcW w:w="297"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1.</w:t>
            </w:r>
          </w:p>
        </w:tc>
        <w:tc>
          <w:tcPr>
            <w:tcW w:w="2868" w:type="pct"/>
          </w:tcPr>
          <w:p w:rsidR="00DB24BD" w:rsidRPr="00D353E3" w:rsidRDefault="00DB24BD" w:rsidP="005716C0">
            <w:pPr>
              <w:spacing w:line="360" w:lineRule="auto"/>
              <w:jc w:val="both"/>
              <w:rPr>
                <w:rFonts w:ascii="Times New Roman CYR" w:hAnsi="Times New Roman CYR" w:cs="Times New Roman CYR"/>
                <w:sz w:val="28"/>
                <w:szCs w:val="28"/>
                <w:lang w:val="ru-RU"/>
              </w:rPr>
            </w:pPr>
            <w:r w:rsidRPr="001D21DD">
              <w:rPr>
                <w:rFonts w:ascii="Times New Roman CYR" w:hAnsi="Times New Roman CYR" w:cs="Times New Roman CYR"/>
                <w:sz w:val="28"/>
                <w:szCs w:val="28"/>
              </w:rPr>
              <w:t>Збір та аналіз літератури</w:t>
            </w:r>
            <w:r w:rsidR="00C31B22">
              <w:rPr>
                <w:rFonts w:ascii="Times New Roman CYR" w:hAnsi="Times New Roman CYR" w:cs="Times New Roman CYR"/>
                <w:sz w:val="28"/>
                <w:szCs w:val="28"/>
              </w:rPr>
              <w:t xml:space="preserve"> </w:t>
            </w:r>
            <w:r w:rsidRPr="00026EE3">
              <w:rPr>
                <w:rFonts w:ascii="Times New Roman CYR" w:hAnsi="Times New Roman CYR" w:cs="Times New Roman CYR"/>
                <w:sz w:val="28"/>
                <w:szCs w:val="28"/>
                <w:lang w:val="ru-RU"/>
              </w:rPr>
              <w:t xml:space="preserve">за темою </w:t>
            </w:r>
            <w:proofErr w:type="spellStart"/>
            <w:r w:rsidRPr="00026EE3">
              <w:rPr>
                <w:rFonts w:ascii="Times New Roman CYR" w:hAnsi="Times New Roman CYR" w:cs="Times New Roman CYR"/>
                <w:sz w:val="28"/>
                <w:szCs w:val="28"/>
                <w:lang w:val="ru-RU"/>
              </w:rPr>
              <w:t>кваліфікаційної</w:t>
            </w:r>
            <w:proofErr w:type="spellEnd"/>
            <w:r w:rsidR="006E2652">
              <w:rPr>
                <w:rFonts w:ascii="Times New Roman CYR" w:hAnsi="Times New Roman CYR" w:cs="Times New Roman CYR"/>
                <w:sz w:val="28"/>
                <w:szCs w:val="28"/>
                <w:lang w:val="ru-RU"/>
              </w:rPr>
              <w:t xml:space="preserve"> </w:t>
            </w:r>
            <w:proofErr w:type="spellStart"/>
            <w:r w:rsidRPr="00026EE3">
              <w:rPr>
                <w:rFonts w:ascii="Times New Roman CYR" w:hAnsi="Times New Roman CYR" w:cs="Times New Roman CYR"/>
                <w:sz w:val="28"/>
                <w:szCs w:val="28"/>
                <w:lang w:val="ru-RU"/>
              </w:rPr>
              <w:t>роботи</w:t>
            </w:r>
            <w:proofErr w:type="spellEnd"/>
          </w:p>
        </w:tc>
        <w:tc>
          <w:tcPr>
            <w:tcW w:w="1119" w:type="pct"/>
          </w:tcPr>
          <w:p w:rsidR="00DB24BD" w:rsidRPr="001D21DD" w:rsidRDefault="00EE58DB" w:rsidP="005716C0">
            <w:pPr>
              <w:spacing w:line="360" w:lineRule="auto"/>
              <w:jc w:val="center"/>
              <w:rPr>
                <w:rFonts w:cs="Times New Roman CYR"/>
                <w:sz w:val="28"/>
                <w:szCs w:val="28"/>
              </w:rPr>
            </w:pPr>
            <w:r w:rsidRPr="00EE58DB">
              <w:rPr>
                <w:rFonts w:cs="Times New Roman CYR"/>
                <w:sz w:val="28"/>
                <w:szCs w:val="28"/>
              </w:rPr>
              <w:t>Жовтень</w:t>
            </w:r>
            <w:r>
              <w:rPr>
                <w:rFonts w:cs="Times New Roman CYR"/>
                <w:sz w:val="28"/>
                <w:szCs w:val="28"/>
              </w:rPr>
              <w:t xml:space="preserve"> </w:t>
            </w:r>
            <w:r w:rsidR="00DB24BD" w:rsidRPr="001D21DD">
              <w:rPr>
                <w:rFonts w:cs="Times New Roman CYR"/>
                <w:sz w:val="28"/>
                <w:szCs w:val="28"/>
              </w:rPr>
              <w:t>201</w:t>
            </w:r>
            <w:r w:rsidR="007A199B">
              <w:rPr>
                <w:rFonts w:cs="Times New Roman CYR"/>
                <w:sz w:val="28"/>
                <w:szCs w:val="28"/>
              </w:rPr>
              <w:t>9</w:t>
            </w:r>
          </w:p>
        </w:tc>
        <w:tc>
          <w:tcPr>
            <w:tcW w:w="716"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Виконано</w:t>
            </w:r>
          </w:p>
        </w:tc>
      </w:tr>
      <w:tr w:rsidR="00522924" w:rsidRPr="00D465F3" w:rsidTr="00522924">
        <w:trPr>
          <w:cantSplit/>
          <w:trHeight w:val="741"/>
        </w:trPr>
        <w:tc>
          <w:tcPr>
            <w:tcW w:w="297"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2.</w:t>
            </w:r>
          </w:p>
        </w:tc>
        <w:tc>
          <w:tcPr>
            <w:tcW w:w="2868" w:type="pct"/>
          </w:tcPr>
          <w:p w:rsidR="00DB24BD" w:rsidRPr="001D21DD" w:rsidRDefault="00DB24BD" w:rsidP="005716C0">
            <w:pPr>
              <w:spacing w:line="360" w:lineRule="auto"/>
              <w:jc w:val="both"/>
              <w:rPr>
                <w:rFonts w:ascii="Times New Roman CYR" w:hAnsi="Times New Roman CYR" w:cs="Times New Roman CYR"/>
                <w:sz w:val="28"/>
                <w:szCs w:val="28"/>
              </w:rPr>
            </w:pPr>
            <w:r w:rsidRPr="001D21DD">
              <w:rPr>
                <w:rFonts w:ascii="Times New Roman CYR" w:hAnsi="Times New Roman CYR" w:cs="Times New Roman CYR"/>
                <w:sz w:val="28"/>
                <w:szCs w:val="28"/>
              </w:rPr>
              <w:t>Оволодіння методами дослідження</w:t>
            </w:r>
          </w:p>
        </w:tc>
        <w:tc>
          <w:tcPr>
            <w:tcW w:w="1119" w:type="pct"/>
          </w:tcPr>
          <w:p w:rsidR="00DB24BD" w:rsidRPr="001D21DD" w:rsidRDefault="00EE58DB" w:rsidP="005716C0">
            <w:pPr>
              <w:spacing w:line="360" w:lineRule="auto"/>
              <w:jc w:val="center"/>
              <w:rPr>
                <w:rFonts w:cs="Times New Roman CYR"/>
                <w:sz w:val="28"/>
                <w:szCs w:val="28"/>
              </w:rPr>
            </w:pPr>
            <w:r w:rsidRPr="00EE58DB">
              <w:rPr>
                <w:rFonts w:cs="Times New Roman CYR"/>
                <w:sz w:val="28"/>
                <w:szCs w:val="28"/>
              </w:rPr>
              <w:t>Листопад</w:t>
            </w:r>
            <w:r>
              <w:rPr>
                <w:rFonts w:cs="Times New Roman CYR"/>
                <w:sz w:val="28"/>
                <w:szCs w:val="28"/>
              </w:rPr>
              <w:t xml:space="preserve"> </w:t>
            </w:r>
            <w:r w:rsidR="00DB24BD" w:rsidRPr="001D21DD">
              <w:rPr>
                <w:rFonts w:cs="Times New Roman CYR"/>
                <w:sz w:val="28"/>
                <w:szCs w:val="28"/>
              </w:rPr>
              <w:t>201</w:t>
            </w:r>
            <w:r w:rsidR="007A199B">
              <w:rPr>
                <w:rFonts w:cs="Times New Roman CYR"/>
                <w:sz w:val="28"/>
                <w:szCs w:val="28"/>
              </w:rPr>
              <w:t>9</w:t>
            </w:r>
          </w:p>
        </w:tc>
        <w:tc>
          <w:tcPr>
            <w:tcW w:w="716"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Виконано</w:t>
            </w:r>
          </w:p>
        </w:tc>
      </w:tr>
      <w:tr w:rsidR="00522924" w:rsidRPr="00D465F3" w:rsidTr="00522924">
        <w:trPr>
          <w:cantSplit/>
          <w:trHeight w:val="659"/>
        </w:trPr>
        <w:tc>
          <w:tcPr>
            <w:tcW w:w="297" w:type="pct"/>
          </w:tcPr>
          <w:p w:rsidR="00DB24BD" w:rsidRPr="001D21DD" w:rsidRDefault="00DB24BD" w:rsidP="005716C0">
            <w:pPr>
              <w:spacing w:line="360" w:lineRule="auto"/>
              <w:jc w:val="center"/>
              <w:rPr>
                <w:sz w:val="28"/>
                <w:szCs w:val="28"/>
              </w:rPr>
            </w:pPr>
            <w:r w:rsidRPr="001D21DD">
              <w:rPr>
                <w:sz w:val="28"/>
                <w:szCs w:val="28"/>
              </w:rPr>
              <w:t>3.</w:t>
            </w:r>
          </w:p>
        </w:tc>
        <w:tc>
          <w:tcPr>
            <w:tcW w:w="2868" w:type="pct"/>
          </w:tcPr>
          <w:p w:rsidR="00DB24BD" w:rsidRPr="001D21DD" w:rsidRDefault="00F71073" w:rsidP="005716C0">
            <w:pPr>
              <w:spacing w:line="360" w:lineRule="auto"/>
              <w:jc w:val="both"/>
              <w:rPr>
                <w:sz w:val="28"/>
                <w:szCs w:val="28"/>
              </w:rPr>
            </w:pPr>
            <w:r w:rsidRPr="00F71073">
              <w:rPr>
                <w:bCs/>
                <w:sz w:val="28"/>
                <w:szCs w:val="28"/>
              </w:rPr>
              <w:t xml:space="preserve">Клініко-фізіологічні показники крові дітей з </w:t>
            </w:r>
            <w:proofErr w:type="spellStart"/>
            <w:r w:rsidRPr="00F71073">
              <w:rPr>
                <w:bCs/>
                <w:sz w:val="28"/>
                <w:szCs w:val="28"/>
              </w:rPr>
              <w:t>ацетономічним</w:t>
            </w:r>
            <w:proofErr w:type="spellEnd"/>
            <w:r w:rsidRPr="00F71073">
              <w:rPr>
                <w:bCs/>
                <w:sz w:val="28"/>
                <w:szCs w:val="28"/>
              </w:rPr>
              <w:t xml:space="preserve"> синдромом</w:t>
            </w:r>
          </w:p>
        </w:tc>
        <w:tc>
          <w:tcPr>
            <w:tcW w:w="1119" w:type="pct"/>
          </w:tcPr>
          <w:p w:rsidR="00DB24BD" w:rsidRPr="001D21DD" w:rsidRDefault="00EE58DB" w:rsidP="007A199B">
            <w:pPr>
              <w:spacing w:line="360" w:lineRule="auto"/>
              <w:jc w:val="center"/>
              <w:rPr>
                <w:sz w:val="28"/>
                <w:szCs w:val="28"/>
              </w:rPr>
            </w:pPr>
            <w:r>
              <w:rPr>
                <w:sz w:val="28"/>
                <w:szCs w:val="28"/>
              </w:rPr>
              <w:t xml:space="preserve">Березень </w:t>
            </w:r>
            <w:r w:rsidR="00DB24BD" w:rsidRPr="001D21DD">
              <w:rPr>
                <w:sz w:val="28"/>
                <w:szCs w:val="28"/>
              </w:rPr>
              <w:t>20</w:t>
            </w:r>
            <w:r w:rsidR="007A199B">
              <w:rPr>
                <w:sz w:val="28"/>
                <w:szCs w:val="28"/>
              </w:rPr>
              <w:t>20</w:t>
            </w:r>
          </w:p>
        </w:tc>
        <w:tc>
          <w:tcPr>
            <w:tcW w:w="716" w:type="pct"/>
          </w:tcPr>
          <w:p w:rsidR="00DB24BD" w:rsidRPr="001D21DD" w:rsidRDefault="00DB24BD" w:rsidP="005716C0">
            <w:pPr>
              <w:spacing w:line="360" w:lineRule="auto"/>
              <w:jc w:val="center"/>
              <w:rPr>
                <w:sz w:val="28"/>
                <w:szCs w:val="28"/>
              </w:rPr>
            </w:pPr>
            <w:r w:rsidRPr="001D21DD">
              <w:rPr>
                <w:sz w:val="28"/>
                <w:szCs w:val="28"/>
              </w:rPr>
              <w:t>Виконано</w:t>
            </w:r>
          </w:p>
        </w:tc>
      </w:tr>
      <w:tr w:rsidR="00522924" w:rsidRPr="00D465F3" w:rsidTr="00522924">
        <w:trPr>
          <w:cantSplit/>
          <w:trHeight w:val="769"/>
        </w:trPr>
        <w:tc>
          <w:tcPr>
            <w:tcW w:w="297" w:type="pct"/>
          </w:tcPr>
          <w:p w:rsidR="007A199B" w:rsidRPr="001D21DD" w:rsidRDefault="007A199B" w:rsidP="005716C0">
            <w:pPr>
              <w:spacing w:line="360" w:lineRule="auto"/>
              <w:jc w:val="center"/>
              <w:rPr>
                <w:sz w:val="28"/>
                <w:szCs w:val="28"/>
              </w:rPr>
            </w:pPr>
            <w:r>
              <w:rPr>
                <w:sz w:val="28"/>
                <w:szCs w:val="28"/>
              </w:rPr>
              <w:t>4.</w:t>
            </w:r>
          </w:p>
        </w:tc>
        <w:tc>
          <w:tcPr>
            <w:tcW w:w="2868" w:type="pct"/>
          </w:tcPr>
          <w:p w:rsidR="007A199B" w:rsidRPr="00F71073" w:rsidRDefault="007A199B" w:rsidP="005716C0">
            <w:pPr>
              <w:spacing w:line="360" w:lineRule="auto"/>
              <w:jc w:val="both"/>
              <w:rPr>
                <w:bCs/>
                <w:sz w:val="28"/>
                <w:szCs w:val="28"/>
              </w:rPr>
            </w:pPr>
            <w:r w:rsidRPr="005A6507">
              <w:rPr>
                <w:rFonts w:ascii="Times New Roman CYR" w:hAnsi="Times New Roman CYR" w:cs="Times New Roman CYR"/>
                <w:kern w:val="36"/>
                <w:sz w:val="28"/>
                <w:szCs w:val="28"/>
              </w:rPr>
              <w:t xml:space="preserve">Дослідження клініко-фізіологічних показників сечі дітей з первинним та вторинним </w:t>
            </w:r>
            <w:proofErr w:type="spellStart"/>
            <w:r w:rsidRPr="005A6507">
              <w:rPr>
                <w:rFonts w:ascii="Times New Roman CYR" w:hAnsi="Times New Roman CYR" w:cs="Times New Roman CYR"/>
                <w:kern w:val="36"/>
                <w:sz w:val="28"/>
                <w:szCs w:val="28"/>
              </w:rPr>
              <w:t>ацетономічним</w:t>
            </w:r>
            <w:proofErr w:type="spellEnd"/>
            <w:r w:rsidRPr="005A6507">
              <w:rPr>
                <w:rFonts w:ascii="Times New Roman CYR" w:hAnsi="Times New Roman CYR" w:cs="Times New Roman CYR"/>
                <w:kern w:val="36"/>
                <w:sz w:val="28"/>
                <w:szCs w:val="28"/>
              </w:rPr>
              <w:t xml:space="preserve"> синдромом</w:t>
            </w:r>
          </w:p>
        </w:tc>
        <w:tc>
          <w:tcPr>
            <w:tcW w:w="1119" w:type="pct"/>
          </w:tcPr>
          <w:p w:rsidR="007A199B" w:rsidRPr="001D21DD" w:rsidRDefault="00EE58DB" w:rsidP="005716C0">
            <w:pPr>
              <w:spacing w:line="360" w:lineRule="auto"/>
              <w:jc w:val="center"/>
              <w:rPr>
                <w:sz w:val="28"/>
                <w:szCs w:val="28"/>
              </w:rPr>
            </w:pPr>
            <w:r>
              <w:rPr>
                <w:sz w:val="28"/>
                <w:szCs w:val="28"/>
              </w:rPr>
              <w:t xml:space="preserve">Квітень </w:t>
            </w:r>
            <w:r w:rsidR="007A199B">
              <w:rPr>
                <w:sz w:val="28"/>
                <w:szCs w:val="28"/>
              </w:rPr>
              <w:t>2020</w:t>
            </w:r>
          </w:p>
        </w:tc>
        <w:tc>
          <w:tcPr>
            <w:tcW w:w="716" w:type="pct"/>
          </w:tcPr>
          <w:p w:rsidR="007A199B" w:rsidRPr="001D21DD" w:rsidRDefault="007A199B" w:rsidP="005716C0">
            <w:pPr>
              <w:spacing w:line="360" w:lineRule="auto"/>
              <w:jc w:val="center"/>
              <w:rPr>
                <w:sz w:val="28"/>
                <w:szCs w:val="28"/>
              </w:rPr>
            </w:pPr>
          </w:p>
        </w:tc>
      </w:tr>
      <w:tr w:rsidR="00522924" w:rsidRPr="00D465F3" w:rsidTr="00522924">
        <w:trPr>
          <w:cantSplit/>
          <w:trHeight w:val="321"/>
        </w:trPr>
        <w:tc>
          <w:tcPr>
            <w:tcW w:w="297" w:type="pct"/>
          </w:tcPr>
          <w:p w:rsidR="00DB24BD" w:rsidRPr="001D21DD" w:rsidRDefault="007A199B" w:rsidP="005716C0">
            <w:pPr>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ru-RU"/>
              </w:rPr>
              <w:t>5</w:t>
            </w:r>
            <w:r w:rsidR="00DB24BD" w:rsidRPr="001D21DD">
              <w:rPr>
                <w:rFonts w:ascii="Times New Roman CYR" w:hAnsi="Times New Roman CYR" w:cs="Times New Roman CYR"/>
                <w:sz w:val="28"/>
                <w:szCs w:val="28"/>
              </w:rPr>
              <w:t>.</w:t>
            </w:r>
          </w:p>
        </w:tc>
        <w:tc>
          <w:tcPr>
            <w:tcW w:w="2868" w:type="pct"/>
          </w:tcPr>
          <w:p w:rsidR="00DB24BD" w:rsidRPr="001D21DD" w:rsidRDefault="00DB24BD" w:rsidP="005716C0">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Написання </w:t>
            </w:r>
            <w:r w:rsidRPr="00DB3B90">
              <w:rPr>
                <w:rFonts w:ascii="Times New Roman CYR" w:hAnsi="Times New Roman CYR" w:cs="Times New Roman CYR"/>
                <w:sz w:val="28"/>
                <w:szCs w:val="28"/>
              </w:rPr>
              <w:t>кваліфікаційної</w:t>
            </w:r>
            <w:r w:rsidRPr="001D21DD">
              <w:rPr>
                <w:rFonts w:ascii="Times New Roman CYR" w:hAnsi="Times New Roman CYR" w:cs="Times New Roman CYR"/>
                <w:sz w:val="28"/>
                <w:szCs w:val="28"/>
              </w:rPr>
              <w:t xml:space="preserve"> роботи</w:t>
            </w:r>
          </w:p>
        </w:tc>
        <w:tc>
          <w:tcPr>
            <w:tcW w:w="1119" w:type="pct"/>
          </w:tcPr>
          <w:p w:rsidR="00DB24BD" w:rsidRPr="001D21DD" w:rsidRDefault="00EE58DB" w:rsidP="007A199B">
            <w:pPr>
              <w:spacing w:line="360" w:lineRule="auto"/>
              <w:jc w:val="center"/>
              <w:rPr>
                <w:rFonts w:cs="Times New Roman CYR"/>
                <w:sz w:val="28"/>
                <w:szCs w:val="28"/>
              </w:rPr>
            </w:pPr>
            <w:r>
              <w:rPr>
                <w:rFonts w:cs="Times New Roman CYR"/>
                <w:sz w:val="28"/>
                <w:szCs w:val="28"/>
              </w:rPr>
              <w:t xml:space="preserve">Травень </w:t>
            </w:r>
            <w:r w:rsidR="00DB24BD" w:rsidRPr="001D21DD">
              <w:rPr>
                <w:rFonts w:cs="Times New Roman CYR"/>
                <w:sz w:val="28"/>
                <w:szCs w:val="28"/>
              </w:rPr>
              <w:t>20</w:t>
            </w:r>
            <w:r w:rsidR="007A199B">
              <w:rPr>
                <w:rFonts w:cs="Times New Roman CYR"/>
                <w:sz w:val="28"/>
                <w:szCs w:val="28"/>
              </w:rPr>
              <w:t>20</w:t>
            </w:r>
          </w:p>
        </w:tc>
        <w:tc>
          <w:tcPr>
            <w:tcW w:w="716"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Виконано</w:t>
            </w:r>
          </w:p>
        </w:tc>
      </w:tr>
      <w:tr w:rsidR="00522924" w:rsidRPr="00D465F3" w:rsidTr="00522924">
        <w:trPr>
          <w:cantSplit/>
          <w:trHeight w:val="463"/>
        </w:trPr>
        <w:tc>
          <w:tcPr>
            <w:tcW w:w="297" w:type="pct"/>
          </w:tcPr>
          <w:p w:rsidR="00DB24BD" w:rsidRPr="001D21DD" w:rsidRDefault="007A199B" w:rsidP="005716C0">
            <w:pPr>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ru-RU"/>
              </w:rPr>
              <w:t>6</w:t>
            </w:r>
            <w:r w:rsidR="00DB24BD" w:rsidRPr="001D21DD">
              <w:rPr>
                <w:rFonts w:ascii="Times New Roman CYR" w:hAnsi="Times New Roman CYR" w:cs="Times New Roman CYR"/>
                <w:sz w:val="28"/>
                <w:szCs w:val="28"/>
              </w:rPr>
              <w:t>.</w:t>
            </w:r>
          </w:p>
        </w:tc>
        <w:tc>
          <w:tcPr>
            <w:tcW w:w="2868" w:type="pct"/>
          </w:tcPr>
          <w:p w:rsidR="00DB24BD" w:rsidRPr="001D21DD" w:rsidRDefault="00DB24BD" w:rsidP="005716C0">
            <w:pPr>
              <w:spacing w:line="360" w:lineRule="auto"/>
              <w:jc w:val="both"/>
              <w:rPr>
                <w:rFonts w:ascii="Times New Roman CYR" w:hAnsi="Times New Roman CYR" w:cs="Times New Roman CYR"/>
                <w:sz w:val="28"/>
                <w:szCs w:val="28"/>
              </w:rPr>
            </w:pPr>
            <w:r w:rsidRPr="001D21DD">
              <w:rPr>
                <w:rFonts w:ascii="Times New Roman CYR" w:hAnsi="Times New Roman CYR" w:cs="Times New Roman CYR"/>
                <w:sz w:val="28"/>
                <w:szCs w:val="28"/>
              </w:rPr>
              <w:t xml:space="preserve">Оформлення </w:t>
            </w:r>
            <w:r w:rsidRPr="00DB3B90">
              <w:rPr>
                <w:rFonts w:ascii="Times New Roman CYR" w:hAnsi="Times New Roman CYR" w:cs="Times New Roman CYR"/>
                <w:sz w:val="28"/>
                <w:szCs w:val="28"/>
              </w:rPr>
              <w:t xml:space="preserve">кваліфікаційної </w:t>
            </w:r>
            <w:r w:rsidRPr="001D21DD">
              <w:rPr>
                <w:rFonts w:ascii="Times New Roman CYR" w:hAnsi="Times New Roman CYR" w:cs="Times New Roman CYR"/>
                <w:sz w:val="28"/>
                <w:szCs w:val="28"/>
              </w:rPr>
              <w:t>роботи</w:t>
            </w:r>
          </w:p>
        </w:tc>
        <w:tc>
          <w:tcPr>
            <w:tcW w:w="1119" w:type="pct"/>
          </w:tcPr>
          <w:p w:rsidR="00DB24BD" w:rsidRPr="001D21DD" w:rsidRDefault="00EE58DB" w:rsidP="007A199B">
            <w:pPr>
              <w:spacing w:line="360" w:lineRule="auto"/>
              <w:jc w:val="center"/>
              <w:rPr>
                <w:rFonts w:cs="Times New Roman CYR"/>
                <w:sz w:val="28"/>
                <w:szCs w:val="28"/>
              </w:rPr>
            </w:pPr>
            <w:r>
              <w:rPr>
                <w:rFonts w:cs="Times New Roman CYR"/>
                <w:sz w:val="28"/>
                <w:szCs w:val="28"/>
              </w:rPr>
              <w:t xml:space="preserve">Вересень </w:t>
            </w:r>
            <w:r w:rsidR="000F59EF">
              <w:rPr>
                <w:rFonts w:cs="Times New Roman CYR"/>
                <w:sz w:val="28"/>
                <w:szCs w:val="28"/>
              </w:rPr>
              <w:t>2020</w:t>
            </w:r>
          </w:p>
        </w:tc>
        <w:tc>
          <w:tcPr>
            <w:tcW w:w="716"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Виконано</w:t>
            </w:r>
          </w:p>
        </w:tc>
      </w:tr>
      <w:tr w:rsidR="00522924" w:rsidRPr="00D465F3" w:rsidTr="00522924">
        <w:trPr>
          <w:cantSplit/>
          <w:trHeight w:val="57"/>
        </w:trPr>
        <w:tc>
          <w:tcPr>
            <w:tcW w:w="297" w:type="pct"/>
          </w:tcPr>
          <w:p w:rsidR="00DB24BD" w:rsidRPr="001D21DD" w:rsidRDefault="007A199B" w:rsidP="005716C0">
            <w:pPr>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ru-RU"/>
              </w:rPr>
              <w:t>7</w:t>
            </w:r>
            <w:r w:rsidR="00DB24BD" w:rsidRPr="001D21DD">
              <w:rPr>
                <w:rFonts w:ascii="Times New Roman CYR" w:hAnsi="Times New Roman CYR" w:cs="Times New Roman CYR"/>
                <w:sz w:val="28"/>
                <w:szCs w:val="28"/>
              </w:rPr>
              <w:t>.</w:t>
            </w:r>
          </w:p>
        </w:tc>
        <w:tc>
          <w:tcPr>
            <w:tcW w:w="2868" w:type="pct"/>
          </w:tcPr>
          <w:p w:rsidR="00DB24BD" w:rsidRPr="001D21DD" w:rsidRDefault="00DB24BD" w:rsidP="005716C0">
            <w:pPr>
              <w:spacing w:line="360" w:lineRule="auto"/>
              <w:jc w:val="both"/>
              <w:rPr>
                <w:rFonts w:ascii="Times New Roman CYR" w:hAnsi="Times New Roman CYR" w:cs="Times New Roman CYR"/>
                <w:sz w:val="28"/>
                <w:szCs w:val="28"/>
              </w:rPr>
            </w:pPr>
            <w:proofErr w:type="spellStart"/>
            <w:r w:rsidRPr="001D21DD">
              <w:rPr>
                <w:rFonts w:ascii="Times New Roman CYR" w:hAnsi="Times New Roman CYR" w:cs="Times New Roman CYR"/>
                <w:sz w:val="28"/>
                <w:szCs w:val="28"/>
              </w:rPr>
              <w:t>Передзахист</w:t>
            </w:r>
            <w:proofErr w:type="spellEnd"/>
            <w:r w:rsidR="007A199B">
              <w:rPr>
                <w:rFonts w:ascii="Times New Roman CYR" w:hAnsi="Times New Roman CYR" w:cs="Times New Roman CYR"/>
                <w:sz w:val="28"/>
                <w:szCs w:val="28"/>
              </w:rPr>
              <w:t xml:space="preserve"> </w:t>
            </w:r>
            <w:r w:rsidRPr="00DB3B90">
              <w:rPr>
                <w:rFonts w:ascii="Times New Roman CYR" w:hAnsi="Times New Roman CYR" w:cs="Times New Roman CYR"/>
                <w:sz w:val="28"/>
                <w:szCs w:val="28"/>
              </w:rPr>
              <w:t xml:space="preserve">кваліфікаційної </w:t>
            </w:r>
            <w:r w:rsidRPr="001D21DD">
              <w:rPr>
                <w:rFonts w:ascii="Times New Roman CYR" w:hAnsi="Times New Roman CYR" w:cs="Times New Roman CYR"/>
                <w:sz w:val="28"/>
                <w:szCs w:val="28"/>
              </w:rPr>
              <w:t>роботи</w:t>
            </w:r>
          </w:p>
        </w:tc>
        <w:tc>
          <w:tcPr>
            <w:tcW w:w="1119" w:type="pct"/>
          </w:tcPr>
          <w:p w:rsidR="00DB24BD" w:rsidRPr="001D21DD" w:rsidRDefault="00EE58DB" w:rsidP="00F71073">
            <w:pPr>
              <w:spacing w:line="360" w:lineRule="auto"/>
              <w:jc w:val="center"/>
              <w:rPr>
                <w:rFonts w:cs="Times New Roman CYR"/>
                <w:sz w:val="28"/>
                <w:szCs w:val="28"/>
              </w:rPr>
            </w:pPr>
            <w:r>
              <w:rPr>
                <w:rFonts w:cs="Times New Roman CYR"/>
                <w:sz w:val="28"/>
                <w:szCs w:val="28"/>
              </w:rPr>
              <w:t xml:space="preserve">Листопад </w:t>
            </w:r>
            <w:r w:rsidR="000F59EF">
              <w:rPr>
                <w:rFonts w:cs="Times New Roman CYR"/>
                <w:sz w:val="28"/>
                <w:szCs w:val="28"/>
              </w:rPr>
              <w:t>2020</w:t>
            </w:r>
          </w:p>
        </w:tc>
        <w:tc>
          <w:tcPr>
            <w:tcW w:w="716" w:type="pct"/>
          </w:tcPr>
          <w:p w:rsidR="00DB24BD" w:rsidRPr="001D21DD" w:rsidRDefault="00DB24BD" w:rsidP="005716C0">
            <w:pPr>
              <w:spacing w:line="360" w:lineRule="auto"/>
              <w:jc w:val="center"/>
              <w:rPr>
                <w:rFonts w:ascii="Times New Roman CYR" w:hAnsi="Times New Roman CYR" w:cs="Times New Roman CYR"/>
                <w:sz w:val="28"/>
                <w:szCs w:val="28"/>
              </w:rPr>
            </w:pPr>
            <w:r w:rsidRPr="001D21DD">
              <w:rPr>
                <w:rFonts w:ascii="Times New Roman CYR" w:hAnsi="Times New Roman CYR" w:cs="Times New Roman CYR"/>
                <w:sz w:val="28"/>
                <w:szCs w:val="28"/>
              </w:rPr>
              <w:t>Виконано</w:t>
            </w:r>
          </w:p>
        </w:tc>
      </w:tr>
    </w:tbl>
    <w:p w:rsidR="00DB24BD" w:rsidRDefault="00DB24BD" w:rsidP="00DB24BD"/>
    <w:p w:rsidR="00DB24BD" w:rsidRPr="00D353E3" w:rsidRDefault="00DB24BD" w:rsidP="00DB24BD">
      <w:pPr>
        <w:rPr>
          <w:lang w:val="ru-RU"/>
        </w:rPr>
      </w:pPr>
    </w:p>
    <w:tbl>
      <w:tblPr>
        <w:tblStyle w:val="1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701"/>
        <w:gridCol w:w="2977"/>
        <w:gridCol w:w="107"/>
      </w:tblGrid>
      <w:tr w:rsidR="00DB24BD" w:rsidRPr="002225DA" w:rsidTr="005716C0">
        <w:trPr>
          <w:gridAfter w:val="1"/>
          <w:wAfter w:w="107" w:type="dxa"/>
        </w:trPr>
        <w:tc>
          <w:tcPr>
            <w:tcW w:w="3828" w:type="dxa"/>
          </w:tcPr>
          <w:p w:rsidR="00DB24BD" w:rsidRPr="008C5B1F" w:rsidRDefault="00DB24BD" w:rsidP="005716C0">
            <w:pPr>
              <w:rPr>
                <w:sz w:val="28"/>
                <w:szCs w:val="28"/>
              </w:rPr>
            </w:pPr>
            <w:r w:rsidRPr="008C5B1F">
              <w:rPr>
                <w:sz w:val="28"/>
                <w:szCs w:val="28"/>
              </w:rPr>
              <w:t>Студент</w:t>
            </w:r>
          </w:p>
        </w:tc>
        <w:tc>
          <w:tcPr>
            <w:tcW w:w="1701" w:type="dxa"/>
          </w:tcPr>
          <w:p w:rsidR="00DB24BD" w:rsidRPr="002225DA" w:rsidRDefault="00DB24BD" w:rsidP="005716C0">
            <w:r w:rsidRPr="002225DA">
              <w:t>_________</w:t>
            </w:r>
          </w:p>
          <w:p w:rsidR="00DB24BD" w:rsidRPr="002225DA" w:rsidRDefault="00DB24BD" w:rsidP="005716C0">
            <w:r w:rsidRPr="002225DA">
              <w:rPr>
                <w:sz w:val="16"/>
                <w:szCs w:val="16"/>
              </w:rPr>
              <w:t xml:space="preserve">      ( підпис )                 </w:t>
            </w:r>
          </w:p>
        </w:tc>
        <w:tc>
          <w:tcPr>
            <w:tcW w:w="2977" w:type="dxa"/>
          </w:tcPr>
          <w:p w:rsidR="00DB24BD" w:rsidRPr="002225DA" w:rsidRDefault="00F71073" w:rsidP="005716C0">
            <w:r>
              <w:rPr>
                <w:sz w:val="28"/>
                <w:szCs w:val="28"/>
                <w:u w:val="single"/>
              </w:rPr>
              <w:t>О</w:t>
            </w:r>
            <w:r w:rsidR="00DB24BD" w:rsidRPr="00D353E3">
              <w:rPr>
                <w:sz w:val="28"/>
                <w:szCs w:val="28"/>
                <w:u w:val="single"/>
              </w:rPr>
              <w:t>.</w:t>
            </w:r>
            <w:r>
              <w:rPr>
                <w:sz w:val="28"/>
                <w:szCs w:val="28"/>
                <w:u w:val="single"/>
              </w:rPr>
              <w:t>С</w:t>
            </w:r>
            <w:r w:rsidR="00DB24BD" w:rsidRPr="00D353E3">
              <w:rPr>
                <w:sz w:val="28"/>
                <w:szCs w:val="28"/>
                <w:u w:val="single"/>
              </w:rPr>
              <w:t xml:space="preserve">. </w:t>
            </w:r>
            <w:r>
              <w:rPr>
                <w:sz w:val="28"/>
                <w:szCs w:val="28"/>
                <w:u w:val="single"/>
              </w:rPr>
              <w:t>Литвин</w:t>
            </w:r>
            <w:r w:rsidR="00DB24BD" w:rsidRPr="002225DA">
              <w:rPr>
                <w:color w:val="FFFFFF"/>
                <w:u w:val="single"/>
              </w:rPr>
              <w:t>.</w:t>
            </w:r>
          </w:p>
          <w:p w:rsidR="00DB24BD" w:rsidRPr="002225DA" w:rsidRDefault="00DB24BD" w:rsidP="005716C0">
            <w:r w:rsidRPr="002225DA">
              <w:rPr>
                <w:sz w:val="16"/>
                <w:szCs w:val="16"/>
              </w:rPr>
              <w:t>(ініціали  та прізвище)</w:t>
            </w:r>
          </w:p>
        </w:tc>
      </w:tr>
      <w:tr w:rsidR="00DB24BD" w:rsidRPr="002225DA" w:rsidTr="005716C0">
        <w:trPr>
          <w:trHeight w:val="187"/>
        </w:trPr>
        <w:tc>
          <w:tcPr>
            <w:tcW w:w="3828" w:type="dxa"/>
          </w:tcPr>
          <w:p w:rsidR="00DB24BD" w:rsidRPr="00DB3B90" w:rsidRDefault="00DB24BD" w:rsidP="005716C0">
            <w:pPr>
              <w:rPr>
                <w:b/>
                <w:sz w:val="28"/>
                <w:szCs w:val="28"/>
              </w:rPr>
            </w:pPr>
          </w:p>
        </w:tc>
        <w:tc>
          <w:tcPr>
            <w:tcW w:w="1701" w:type="dxa"/>
          </w:tcPr>
          <w:p w:rsidR="00DB24BD" w:rsidRPr="002225DA" w:rsidRDefault="00DB24BD" w:rsidP="005716C0"/>
        </w:tc>
        <w:tc>
          <w:tcPr>
            <w:tcW w:w="3084" w:type="dxa"/>
            <w:gridSpan w:val="2"/>
          </w:tcPr>
          <w:p w:rsidR="00DB24BD" w:rsidRPr="002225DA" w:rsidRDefault="00DB24BD" w:rsidP="005716C0">
            <w:pPr>
              <w:rPr>
                <w:u w:val="single"/>
              </w:rPr>
            </w:pPr>
          </w:p>
        </w:tc>
      </w:tr>
      <w:tr w:rsidR="00DB24BD" w:rsidRPr="002225DA" w:rsidTr="005716C0">
        <w:tc>
          <w:tcPr>
            <w:tcW w:w="3828" w:type="dxa"/>
          </w:tcPr>
          <w:p w:rsidR="00DB24BD" w:rsidRPr="008C5B1F" w:rsidRDefault="00DB24BD" w:rsidP="005716C0">
            <w:pPr>
              <w:rPr>
                <w:sz w:val="28"/>
                <w:szCs w:val="28"/>
              </w:rPr>
            </w:pPr>
            <w:r w:rsidRPr="008C5B1F">
              <w:rPr>
                <w:sz w:val="28"/>
                <w:szCs w:val="28"/>
              </w:rPr>
              <w:t xml:space="preserve">Керівник роботи </w:t>
            </w:r>
          </w:p>
        </w:tc>
        <w:tc>
          <w:tcPr>
            <w:tcW w:w="1701" w:type="dxa"/>
          </w:tcPr>
          <w:p w:rsidR="00DB24BD" w:rsidRPr="002225DA" w:rsidRDefault="00DB24BD" w:rsidP="005716C0">
            <w:r w:rsidRPr="002225DA">
              <w:t>_________</w:t>
            </w:r>
          </w:p>
          <w:p w:rsidR="00DB24BD" w:rsidRPr="002225DA" w:rsidRDefault="00DB24BD" w:rsidP="005716C0">
            <w:r w:rsidRPr="002225DA">
              <w:rPr>
                <w:sz w:val="16"/>
                <w:szCs w:val="16"/>
              </w:rPr>
              <w:t xml:space="preserve">      ( підпис )                 </w:t>
            </w:r>
          </w:p>
        </w:tc>
        <w:tc>
          <w:tcPr>
            <w:tcW w:w="3084" w:type="dxa"/>
            <w:gridSpan w:val="2"/>
          </w:tcPr>
          <w:p w:rsidR="00DB24BD" w:rsidRPr="00D353E3" w:rsidRDefault="00DB24BD" w:rsidP="005716C0">
            <w:pPr>
              <w:rPr>
                <w:sz w:val="28"/>
                <w:szCs w:val="28"/>
              </w:rPr>
            </w:pPr>
            <w:r>
              <w:rPr>
                <w:sz w:val="28"/>
                <w:szCs w:val="28"/>
                <w:u w:val="single"/>
              </w:rPr>
              <w:t>В</w:t>
            </w:r>
            <w:r w:rsidRPr="00D353E3">
              <w:rPr>
                <w:sz w:val="28"/>
                <w:szCs w:val="28"/>
                <w:u w:val="single"/>
              </w:rPr>
              <w:t>.</w:t>
            </w:r>
            <w:r>
              <w:rPr>
                <w:sz w:val="28"/>
                <w:szCs w:val="28"/>
                <w:u w:val="single"/>
              </w:rPr>
              <w:t>Ю</w:t>
            </w:r>
            <w:r w:rsidRPr="00D353E3">
              <w:rPr>
                <w:sz w:val="28"/>
                <w:szCs w:val="28"/>
                <w:u w:val="single"/>
              </w:rPr>
              <w:t xml:space="preserve">. </w:t>
            </w:r>
            <w:proofErr w:type="spellStart"/>
            <w:r>
              <w:rPr>
                <w:sz w:val="28"/>
                <w:szCs w:val="28"/>
                <w:u w:val="single"/>
              </w:rPr>
              <w:t>Задорожня</w:t>
            </w:r>
            <w:proofErr w:type="spellEnd"/>
          </w:p>
          <w:p w:rsidR="00DB24BD" w:rsidRPr="002225DA" w:rsidRDefault="00DB24BD" w:rsidP="005716C0">
            <w:r w:rsidRPr="002225DA">
              <w:rPr>
                <w:sz w:val="16"/>
                <w:szCs w:val="16"/>
              </w:rPr>
              <w:t>(ініціали  та прізвище)</w:t>
            </w:r>
          </w:p>
        </w:tc>
      </w:tr>
      <w:tr w:rsidR="00DB24BD" w:rsidRPr="002225DA" w:rsidTr="005716C0">
        <w:tc>
          <w:tcPr>
            <w:tcW w:w="3828" w:type="dxa"/>
          </w:tcPr>
          <w:p w:rsidR="00DB24BD" w:rsidRPr="00DB3B90" w:rsidRDefault="00DB24BD" w:rsidP="005716C0">
            <w:pPr>
              <w:tabs>
                <w:tab w:val="left" w:pos="3119"/>
              </w:tabs>
              <w:rPr>
                <w:b/>
                <w:sz w:val="28"/>
                <w:szCs w:val="28"/>
              </w:rPr>
            </w:pPr>
            <w:proofErr w:type="spellStart"/>
            <w:r w:rsidRPr="00DB3B90">
              <w:rPr>
                <w:b/>
                <w:sz w:val="28"/>
                <w:szCs w:val="28"/>
              </w:rPr>
              <w:t>Нормоконтроль</w:t>
            </w:r>
            <w:proofErr w:type="spellEnd"/>
            <w:r w:rsidRPr="00DB3B90">
              <w:rPr>
                <w:b/>
                <w:sz w:val="28"/>
                <w:szCs w:val="28"/>
              </w:rPr>
              <w:t xml:space="preserve"> пройдено</w:t>
            </w:r>
          </w:p>
          <w:p w:rsidR="00DB24BD" w:rsidRPr="00DB3B90" w:rsidRDefault="00DB24BD" w:rsidP="005716C0">
            <w:pPr>
              <w:rPr>
                <w:sz w:val="28"/>
                <w:szCs w:val="28"/>
              </w:rPr>
            </w:pPr>
          </w:p>
        </w:tc>
        <w:tc>
          <w:tcPr>
            <w:tcW w:w="1701" w:type="dxa"/>
          </w:tcPr>
          <w:p w:rsidR="00DB24BD" w:rsidRPr="002225DA" w:rsidRDefault="00DB24BD" w:rsidP="005716C0"/>
        </w:tc>
        <w:tc>
          <w:tcPr>
            <w:tcW w:w="3084" w:type="dxa"/>
            <w:gridSpan w:val="2"/>
          </w:tcPr>
          <w:p w:rsidR="00DB24BD" w:rsidRPr="002225DA" w:rsidRDefault="00DB24BD" w:rsidP="005716C0"/>
        </w:tc>
      </w:tr>
      <w:tr w:rsidR="00DB24BD" w:rsidRPr="002225DA" w:rsidTr="005716C0">
        <w:tc>
          <w:tcPr>
            <w:tcW w:w="3828" w:type="dxa"/>
          </w:tcPr>
          <w:p w:rsidR="00DB24BD" w:rsidRPr="00D353E3" w:rsidRDefault="00DB24BD" w:rsidP="005716C0">
            <w:pPr>
              <w:rPr>
                <w:sz w:val="28"/>
                <w:szCs w:val="28"/>
              </w:rPr>
            </w:pPr>
            <w:proofErr w:type="spellStart"/>
            <w:r w:rsidRPr="00D353E3">
              <w:rPr>
                <w:sz w:val="28"/>
                <w:szCs w:val="28"/>
              </w:rPr>
              <w:t>Нормоконтролер</w:t>
            </w:r>
            <w:proofErr w:type="spellEnd"/>
          </w:p>
        </w:tc>
        <w:tc>
          <w:tcPr>
            <w:tcW w:w="1701" w:type="dxa"/>
          </w:tcPr>
          <w:p w:rsidR="00DB24BD" w:rsidRPr="002225DA" w:rsidRDefault="00DB24BD" w:rsidP="005716C0">
            <w:r w:rsidRPr="002225DA">
              <w:t>_________</w:t>
            </w:r>
          </w:p>
          <w:p w:rsidR="00DB24BD" w:rsidRPr="002225DA" w:rsidRDefault="00DB24BD" w:rsidP="005716C0">
            <w:r w:rsidRPr="002225DA">
              <w:rPr>
                <w:sz w:val="16"/>
                <w:szCs w:val="16"/>
              </w:rPr>
              <w:t xml:space="preserve">      ( підпис )                 </w:t>
            </w:r>
          </w:p>
        </w:tc>
        <w:tc>
          <w:tcPr>
            <w:tcW w:w="3084" w:type="dxa"/>
            <w:gridSpan w:val="2"/>
          </w:tcPr>
          <w:p w:rsidR="00DB24BD" w:rsidRPr="00C16184" w:rsidRDefault="00B646C8" w:rsidP="005716C0">
            <w:pPr>
              <w:rPr>
                <w:sz w:val="28"/>
                <w:szCs w:val="28"/>
                <w:u w:val="single"/>
              </w:rPr>
            </w:pPr>
            <w:proofErr w:type="spellStart"/>
            <w:r>
              <w:rPr>
                <w:sz w:val="28"/>
                <w:szCs w:val="28"/>
                <w:u w:val="single"/>
              </w:rPr>
              <w:t>О.О.Клі</w:t>
            </w:r>
            <w:r w:rsidR="00D42282">
              <w:rPr>
                <w:sz w:val="28"/>
                <w:szCs w:val="28"/>
                <w:u w:val="single"/>
              </w:rPr>
              <w:t>мова</w:t>
            </w:r>
            <w:proofErr w:type="spellEnd"/>
          </w:p>
          <w:p w:rsidR="00DB24BD" w:rsidRPr="002225DA" w:rsidRDefault="00DB24BD" w:rsidP="000E3E3B">
            <w:r w:rsidRPr="002225DA">
              <w:rPr>
                <w:sz w:val="16"/>
                <w:szCs w:val="16"/>
              </w:rPr>
              <w:t xml:space="preserve">(ініціали </w:t>
            </w:r>
            <w:r w:rsidR="000E3E3B">
              <w:rPr>
                <w:sz w:val="16"/>
                <w:szCs w:val="16"/>
              </w:rPr>
              <w:t xml:space="preserve"> </w:t>
            </w:r>
            <w:r w:rsidRPr="002225DA">
              <w:rPr>
                <w:sz w:val="16"/>
                <w:szCs w:val="16"/>
              </w:rPr>
              <w:t xml:space="preserve"> та прізвище)</w:t>
            </w:r>
          </w:p>
        </w:tc>
      </w:tr>
    </w:tbl>
    <w:p w:rsidR="00DB24BD" w:rsidRPr="00232D6F" w:rsidRDefault="00DB24BD" w:rsidP="00DB24BD"/>
    <w:p w:rsidR="00DB24BD" w:rsidRPr="00D465F3" w:rsidRDefault="00DB24BD" w:rsidP="00DB24BD">
      <w:pPr>
        <w:sectPr w:rsidR="00DB24BD" w:rsidRPr="00D465F3" w:rsidSect="00353680">
          <w:headerReference w:type="default" r:id="rId9"/>
          <w:footerReference w:type="even" r:id="rId10"/>
          <w:footerReference w:type="default" r:id="rId11"/>
          <w:headerReference w:type="first" r:id="rId12"/>
          <w:pgSz w:w="11906" w:h="16838"/>
          <w:pgMar w:top="1134" w:right="567" w:bottom="1134" w:left="1701" w:header="709" w:footer="709" w:gutter="0"/>
          <w:cols w:space="708"/>
          <w:titlePg/>
          <w:docGrid w:linePitch="360"/>
        </w:sectPr>
      </w:pPr>
    </w:p>
    <w:p w:rsidR="00DB24BD" w:rsidRPr="00551621" w:rsidRDefault="00DB24BD" w:rsidP="00DB24BD">
      <w:pPr>
        <w:spacing w:line="360" w:lineRule="auto"/>
        <w:jc w:val="center"/>
        <w:rPr>
          <w:sz w:val="28"/>
          <w:szCs w:val="28"/>
          <w:lang w:val="ru-RU"/>
        </w:rPr>
      </w:pPr>
      <w:r w:rsidRPr="00551621">
        <w:rPr>
          <w:sz w:val="28"/>
          <w:szCs w:val="28"/>
        </w:rPr>
        <w:lastRenderedPageBreak/>
        <w:t>РЕФЕРАТ</w:t>
      </w:r>
    </w:p>
    <w:p w:rsidR="00DB24BD" w:rsidRDefault="00DB24BD" w:rsidP="00DB24BD">
      <w:pPr>
        <w:spacing w:line="360" w:lineRule="auto"/>
        <w:jc w:val="center"/>
        <w:rPr>
          <w:sz w:val="28"/>
          <w:szCs w:val="28"/>
        </w:rPr>
      </w:pPr>
    </w:p>
    <w:p w:rsidR="00551621" w:rsidRPr="00551621" w:rsidRDefault="00551621" w:rsidP="00DB24BD">
      <w:pPr>
        <w:spacing w:line="360" w:lineRule="auto"/>
        <w:jc w:val="center"/>
        <w:rPr>
          <w:sz w:val="28"/>
          <w:szCs w:val="28"/>
        </w:rPr>
      </w:pPr>
    </w:p>
    <w:p w:rsidR="00DB24BD" w:rsidRPr="00733929" w:rsidRDefault="00DB24BD" w:rsidP="00DB24BD">
      <w:pPr>
        <w:spacing w:line="360" w:lineRule="auto"/>
        <w:ind w:firstLine="708"/>
        <w:jc w:val="both"/>
        <w:rPr>
          <w:color w:val="FF0000"/>
          <w:sz w:val="28"/>
          <w:szCs w:val="28"/>
          <w:lang w:val="ru-RU"/>
        </w:rPr>
      </w:pPr>
      <w:r w:rsidRPr="00551621">
        <w:rPr>
          <w:sz w:val="28"/>
          <w:szCs w:val="28"/>
        </w:rPr>
        <w:t xml:space="preserve">У роботі </w:t>
      </w:r>
      <w:r w:rsidR="00E1496A" w:rsidRPr="00551621">
        <w:rPr>
          <w:sz w:val="28"/>
          <w:szCs w:val="28"/>
        </w:rPr>
        <w:t>6</w:t>
      </w:r>
      <w:r w:rsidR="00E32ED0" w:rsidRPr="00551621">
        <w:rPr>
          <w:sz w:val="28"/>
          <w:szCs w:val="28"/>
        </w:rPr>
        <w:t>1</w:t>
      </w:r>
      <w:r w:rsidR="00A26D41" w:rsidRPr="00551621">
        <w:rPr>
          <w:sz w:val="28"/>
          <w:szCs w:val="28"/>
        </w:rPr>
        <w:t xml:space="preserve"> </w:t>
      </w:r>
      <w:r w:rsidRPr="00551621">
        <w:rPr>
          <w:sz w:val="28"/>
          <w:szCs w:val="28"/>
        </w:rPr>
        <w:t>сторінк</w:t>
      </w:r>
      <w:r w:rsidR="00E00FF8" w:rsidRPr="00551621">
        <w:rPr>
          <w:sz w:val="28"/>
          <w:szCs w:val="28"/>
        </w:rPr>
        <w:t>ах</w:t>
      </w:r>
      <w:r w:rsidRPr="00551621">
        <w:rPr>
          <w:sz w:val="28"/>
          <w:szCs w:val="28"/>
        </w:rPr>
        <w:t xml:space="preserve">, 2 таблиці, </w:t>
      </w:r>
      <w:r w:rsidR="00E1496A" w:rsidRPr="00551621">
        <w:rPr>
          <w:sz w:val="28"/>
          <w:szCs w:val="28"/>
        </w:rPr>
        <w:t>3</w:t>
      </w:r>
      <w:r w:rsidRPr="00551621">
        <w:rPr>
          <w:sz w:val="28"/>
          <w:szCs w:val="28"/>
        </w:rPr>
        <w:t xml:space="preserve"> рисунка, було використано</w:t>
      </w:r>
      <w:r w:rsidRPr="006B6CBA">
        <w:rPr>
          <w:sz w:val="28"/>
          <w:szCs w:val="28"/>
        </w:rPr>
        <w:t xml:space="preserve"> </w:t>
      </w:r>
      <w:r w:rsidR="009518FE">
        <w:rPr>
          <w:sz w:val="28"/>
          <w:szCs w:val="28"/>
          <w:lang w:val="ru-RU"/>
        </w:rPr>
        <w:t>53</w:t>
      </w:r>
      <w:r w:rsidRPr="006B6CBA">
        <w:rPr>
          <w:sz w:val="28"/>
          <w:szCs w:val="28"/>
        </w:rPr>
        <w:t xml:space="preserve"> літературних джерела</w:t>
      </w:r>
      <w:r>
        <w:rPr>
          <w:sz w:val="28"/>
          <w:szCs w:val="28"/>
        </w:rPr>
        <w:t xml:space="preserve">, </w:t>
      </w:r>
      <w:r w:rsidRPr="006B6CBA">
        <w:rPr>
          <w:sz w:val="28"/>
          <w:szCs w:val="28"/>
        </w:rPr>
        <w:t xml:space="preserve">із них </w:t>
      </w:r>
      <w:r w:rsidR="009518FE">
        <w:rPr>
          <w:sz w:val="28"/>
          <w:szCs w:val="28"/>
        </w:rPr>
        <w:t>14</w:t>
      </w:r>
      <w:r>
        <w:rPr>
          <w:sz w:val="28"/>
          <w:szCs w:val="28"/>
        </w:rPr>
        <w:t xml:space="preserve"> іноземною мовою</w:t>
      </w:r>
      <w:r w:rsidRPr="006B6CBA">
        <w:rPr>
          <w:sz w:val="28"/>
          <w:szCs w:val="28"/>
        </w:rPr>
        <w:t>.</w:t>
      </w:r>
    </w:p>
    <w:p w:rsidR="00DB24BD" w:rsidRPr="006B6CBA" w:rsidRDefault="00DB24BD" w:rsidP="00DB24BD">
      <w:pPr>
        <w:spacing w:line="360" w:lineRule="auto"/>
        <w:ind w:firstLine="708"/>
        <w:jc w:val="both"/>
        <w:rPr>
          <w:sz w:val="28"/>
          <w:szCs w:val="28"/>
        </w:rPr>
      </w:pPr>
      <w:r w:rsidRPr="006B6CBA">
        <w:rPr>
          <w:sz w:val="28"/>
          <w:szCs w:val="28"/>
        </w:rPr>
        <w:t xml:space="preserve">Об’єкт дослідження – </w:t>
      </w:r>
      <w:r w:rsidR="00F2032D">
        <w:rPr>
          <w:sz w:val="28"/>
          <w:szCs w:val="28"/>
        </w:rPr>
        <w:t xml:space="preserve">біохімічні показники крові дітей с первинним та вторинним </w:t>
      </w:r>
      <w:proofErr w:type="spellStart"/>
      <w:r w:rsidR="00F2032D">
        <w:rPr>
          <w:sz w:val="28"/>
          <w:szCs w:val="28"/>
        </w:rPr>
        <w:t>ацетонемічним</w:t>
      </w:r>
      <w:proofErr w:type="spellEnd"/>
      <w:r w:rsidR="00F2032D">
        <w:rPr>
          <w:sz w:val="28"/>
          <w:szCs w:val="28"/>
        </w:rPr>
        <w:t xml:space="preserve"> синдромом</w:t>
      </w:r>
      <w:r w:rsidRPr="006B6CBA">
        <w:rPr>
          <w:sz w:val="28"/>
          <w:szCs w:val="28"/>
        </w:rPr>
        <w:t>.</w:t>
      </w:r>
    </w:p>
    <w:p w:rsidR="00DB24BD" w:rsidRPr="006B6CBA" w:rsidRDefault="00B3288F" w:rsidP="00DB24BD">
      <w:pPr>
        <w:spacing w:line="360" w:lineRule="auto"/>
        <w:ind w:firstLine="708"/>
        <w:jc w:val="both"/>
        <w:rPr>
          <w:sz w:val="28"/>
          <w:szCs w:val="28"/>
        </w:rPr>
      </w:pPr>
      <w:r w:rsidRPr="00B3288F">
        <w:rPr>
          <w:sz w:val="28"/>
        </w:rPr>
        <w:t xml:space="preserve">Метою було вивчення </w:t>
      </w:r>
      <w:proofErr w:type="spellStart"/>
      <w:r w:rsidRPr="00B3288F">
        <w:rPr>
          <w:sz w:val="28"/>
        </w:rPr>
        <w:t>ацетономічного</w:t>
      </w:r>
      <w:proofErr w:type="spellEnd"/>
      <w:r w:rsidRPr="00B3288F">
        <w:rPr>
          <w:sz w:val="28"/>
        </w:rPr>
        <w:t xml:space="preserve"> синдрому </w:t>
      </w:r>
      <w:r w:rsidR="00B646C8">
        <w:rPr>
          <w:sz w:val="28"/>
        </w:rPr>
        <w:t xml:space="preserve">у дітей </w:t>
      </w:r>
      <w:r w:rsidRPr="00B3288F">
        <w:rPr>
          <w:sz w:val="28"/>
        </w:rPr>
        <w:t xml:space="preserve"> шкільного віку</w:t>
      </w:r>
      <w:r w:rsidR="00DB24BD" w:rsidRPr="00540F67">
        <w:rPr>
          <w:sz w:val="28"/>
        </w:rPr>
        <w:t>.</w:t>
      </w:r>
    </w:p>
    <w:p w:rsidR="00DB24BD" w:rsidRPr="006B6CBA" w:rsidRDefault="00DB24BD" w:rsidP="00DB24BD">
      <w:pPr>
        <w:shd w:val="clear" w:color="auto" w:fill="FFFFFF"/>
        <w:spacing w:line="360" w:lineRule="auto"/>
        <w:ind w:firstLine="709"/>
        <w:jc w:val="both"/>
        <w:rPr>
          <w:sz w:val="28"/>
          <w:szCs w:val="28"/>
        </w:rPr>
      </w:pPr>
      <w:r w:rsidRPr="006E2652">
        <w:rPr>
          <w:sz w:val="28"/>
          <w:szCs w:val="28"/>
        </w:rPr>
        <w:t xml:space="preserve">Методи досліджень: статистичний, </w:t>
      </w:r>
      <w:r w:rsidR="00C72B8C">
        <w:rPr>
          <w:sz w:val="28"/>
          <w:szCs w:val="28"/>
        </w:rPr>
        <w:t>біохімічний</w:t>
      </w:r>
      <w:r w:rsidRPr="006B6CBA">
        <w:rPr>
          <w:sz w:val="28"/>
          <w:szCs w:val="28"/>
        </w:rPr>
        <w:t>.</w:t>
      </w:r>
    </w:p>
    <w:p w:rsidR="00DB24BD" w:rsidRDefault="00DB24BD" w:rsidP="00DB24BD">
      <w:pPr>
        <w:spacing w:line="360" w:lineRule="auto"/>
        <w:ind w:firstLine="708"/>
        <w:jc w:val="both"/>
        <w:rPr>
          <w:sz w:val="28"/>
          <w:szCs w:val="28"/>
        </w:rPr>
      </w:pPr>
      <w:r w:rsidRPr="006B6CBA">
        <w:rPr>
          <w:sz w:val="28"/>
          <w:szCs w:val="28"/>
        </w:rPr>
        <w:t>Показано</w:t>
      </w:r>
      <w:r>
        <w:rPr>
          <w:sz w:val="28"/>
          <w:szCs w:val="28"/>
        </w:rPr>
        <w:t xml:space="preserve">, </w:t>
      </w:r>
      <w:r w:rsidRPr="006B6CBA">
        <w:rPr>
          <w:sz w:val="28"/>
          <w:szCs w:val="28"/>
        </w:rPr>
        <w:t>що у</w:t>
      </w:r>
      <w:r w:rsidR="00A26D41">
        <w:rPr>
          <w:sz w:val="28"/>
          <w:szCs w:val="28"/>
        </w:rPr>
        <w:t xml:space="preserve"> </w:t>
      </w:r>
      <w:r w:rsidR="005716C0">
        <w:rPr>
          <w:sz w:val="28"/>
          <w:szCs w:val="28"/>
        </w:rPr>
        <w:t xml:space="preserve">дітей з різним типом </w:t>
      </w:r>
      <w:proofErr w:type="spellStart"/>
      <w:r w:rsidR="005716C0">
        <w:rPr>
          <w:sz w:val="28"/>
          <w:szCs w:val="28"/>
        </w:rPr>
        <w:t>ацетонемічного</w:t>
      </w:r>
      <w:proofErr w:type="spellEnd"/>
      <w:r w:rsidR="005716C0">
        <w:rPr>
          <w:sz w:val="28"/>
          <w:szCs w:val="28"/>
        </w:rPr>
        <w:t xml:space="preserve"> синдрому спостерігаються схожі, але з різним ступенем </w:t>
      </w:r>
      <w:proofErr w:type="spellStart"/>
      <w:r w:rsidR="005716C0">
        <w:rPr>
          <w:sz w:val="28"/>
          <w:szCs w:val="28"/>
        </w:rPr>
        <w:t>вираженості</w:t>
      </w:r>
      <w:proofErr w:type="spellEnd"/>
      <w:r w:rsidR="005716C0">
        <w:rPr>
          <w:sz w:val="28"/>
          <w:szCs w:val="28"/>
        </w:rPr>
        <w:t xml:space="preserve"> зміни клініко-фізіологічних показників</w:t>
      </w:r>
      <w:r>
        <w:rPr>
          <w:sz w:val="28"/>
          <w:szCs w:val="28"/>
        </w:rPr>
        <w:t>.</w:t>
      </w:r>
      <w:r w:rsidR="005716C0">
        <w:rPr>
          <w:sz w:val="28"/>
          <w:szCs w:val="28"/>
        </w:rPr>
        <w:t xml:space="preserve"> Так у дітей з первинним АС спостерігалось підвищення загальних лейкоцитів, </w:t>
      </w:r>
      <w:proofErr w:type="spellStart"/>
      <w:r w:rsidR="005716C0">
        <w:rPr>
          <w:sz w:val="28"/>
          <w:szCs w:val="28"/>
        </w:rPr>
        <w:t>паличкоядерне</w:t>
      </w:r>
      <w:proofErr w:type="spellEnd"/>
      <w:r w:rsidR="005716C0">
        <w:rPr>
          <w:sz w:val="28"/>
          <w:szCs w:val="28"/>
        </w:rPr>
        <w:t xml:space="preserve"> порушення, підвищення показників ШОЕ та </w:t>
      </w:r>
      <w:proofErr w:type="spellStart"/>
      <w:r w:rsidR="005716C0">
        <w:rPr>
          <w:sz w:val="28"/>
          <w:szCs w:val="28"/>
          <w:lang w:val="en-US"/>
        </w:rPr>
        <w:t>Ht</w:t>
      </w:r>
      <w:proofErr w:type="spellEnd"/>
      <w:r w:rsidR="00C72B8C">
        <w:rPr>
          <w:sz w:val="28"/>
          <w:szCs w:val="28"/>
        </w:rPr>
        <w:t xml:space="preserve">, підвищення </w:t>
      </w:r>
      <w:r w:rsidR="005716C0">
        <w:rPr>
          <w:sz w:val="28"/>
          <w:szCs w:val="28"/>
        </w:rPr>
        <w:t xml:space="preserve">показників АЛТ у 5,8% дітей, різке підвищення лужної фосфатази та більш часто </w:t>
      </w:r>
      <w:proofErr w:type="spellStart"/>
      <w:r w:rsidR="005716C0">
        <w:rPr>
          <w:sz w:val="28"/>
          <w:szCs w:val="28"/>
        </w:rPr>
        <w:t>зустрічаємий</w:t>
      </w:r>
      <w:proofErr w:type="spellEnd"/>
      <w:r w:rsidR="005716C0">
        <w:rPr>
          <w:sz w:val="28"/>
          <w:szCs w:val="28"/>
        </w:rPr>
        <w:t xml:space="preserve"> підвищений показник вмісту сечової кислоти. Всі ці показники були достовірно вищими за показники цих же дітей після лікування, а також достовірно вищими за показники дітей, хворих на вторинний </w:t>
      </w:r>
      <w:proofErr w:type="spellStart"/>
      <w:r w:rsidR="005716C0">
        <w:rPr>
          <w:sz w:val="28"/>
          <w:szCs w:val="28"/>
        </w:rPr>
        <w:t>ацетонемічний</w:t>
      </w:r>
      <w:proofErr w:type="spellEnd"/>
      <w:r w:rsidR="005716C0">
        <w:rPr>
          <w:sz w:val="28"/>
          <w:szCs w:val="28"/>
        </w:rPr>
        <w:t xml:space="preserve"> синдром.</w:t>
      </w:r>
    </w:p>
    <w:p w:rsidR="005716C0" w:rsidRPr="005716C0" w:rsidRDefault="005716C0" w:rsidP="00DB24BD">
      <w:pPr>
        <w:spacing w:line="360" w:lineRule="auto"/>
        <w:ind w:firstLine="708"/>
        <w:jc w:val="both"/>
        <w:rPr>
          <w:sz w:val="28"/>
          <w:szCs w:val="28"/>
        </w:rPr>
      </w:pPr>
      <w:r>
        <w:rPr>
          <w:sz w:val="28"/>
          <w:szCs w:val="28"/>
        </w:rPr>
        <w:t>Все це свідчить про більш високий рівень фізіологічної напруги організму</w:t>
      </w:r>
      <w:r w:rsidR="00240EEF">
        <w:rPr>
          <w:sz w:val="28"/>
          <w:szCs w:val="28"/>
        </w:rPr>
        <w:t xml:space="preserve"> дітей з первинним АС та як наслідок має більш високий ризик зриву фізіологічної адаптації та розвитку більш тяжких захворювань.</w:t>
      </w:r>
    </w:p>
    <w:p w:rsidR="00551621" w:rsidRPr="00BC6E1F" w:rsidRDefault="00EE58DB" w:rsidP="00551621">
      <w:pPr>
        <w:pStyle w:val="HTML0"/>
        <w:shd w:val="clear" w:color="auto" w:fill="F8F9FA"/>
        <w:spacing w:line="540" w:lineRule="atLeast"/>
        <w:rPr>
          <w:rFonts w:ascii="Times New Roman" w:hAnsi="Times New Roman" w:cs="Times New Roman"/>
          <w:color w:val="202124"/>
          <w:sz w:val="28"/>
          <w:szCs w:val="28"/>
        </w:rPr>
      </w:pPr>
      <w:r>
        <w:rPr>
          <w:rFonts w:ascii="Times New Roman" w:hAnsi="Times New Roman" w:cs="Times New Roman"/>
          <w:sz w:val="28"/>
          <w:szCs w:val="28"/>
          <w:lang w:val="uk-UA"/>
        </w:rPr>
        <w:t xml:space="preserve">         </w:t>
      </w:r>
      <w:r w:rsidR="009178AC" w:rsidRPr="00EE58DB">
        <w:rPr>
          <w:rFonts w:ascii="Times New Roman" w:hAnsi="Times New Roman" w:cs="Times New Roman"/>
          <w:sz w:val="28"/>
          <w:szCs w:val="28"/>
          <w:lang w:val="uk-UA"/>
        </w:rPr>
        <w:t>АЦЕТО</w:t>
      </w:r>
      <w:r w:rsidR="009178AC" w:rsidRPr="00551621">
        <w:rPr>
          <w:rFonts w:ascii="Times New Roman" w:hAnsi="Times New Roman" w:cs="Times New Roman"/>
          <w:sz w:val="28"/>
          <w:szCs w:val="28"/>
          <w:lang w:val="uk-UA"/>
        </w:rPr>
        <w:t xml:space="preserve">НЕМІЧНИЙ СИНДРОМ, </w:t>
      </w:r>
      <w:r w:rsidR="00551621" w:rsidRPr="00551621">
        <w:rPr>
          <w:rFonts w:ascii="Times New Roman" w:hAnsi="Times New Roman" w:cs="Times New Roman"/>
          <w:color w:val="202124"/>
          <w:sz w:val="28"/>
          <w:szCs w:val="28"/>
          <w:lang w:val="uk-UA"/>
        </w:rPr>
        <w:t xml:space="preserve">ПЕРВИННИЙ, ВТОРИННИЙ, </w:t>
      </w:r>
      <w:r w:rsidR="00B646C8" w:rsidRPr="00551621">
        <w:rPr>
          <w:rFonts w:ascii="Times New Roman" w:hAnsi="Times New Roman" w:cs="Times New Roman"/>
          <w:sz w:val="28"/>
          <w:szCs w:val="28"/>
          <w:lang w:val="uk-UA"/>
        </w:rPr>
        <w:t xml:space="preserve">КРОВ, </w:t>
      </w:r>
      <w:r w:rsidR="00086F68" w:rsidRPr="00551621">
        <w:rPr>
          <w:rFonts w:ascii="Times New Roman" w:hAnsi="Times New Roman" w:cs="Times New Roman"/>
          <w:sz w:val="28"/>
          <w:szCs w:val="28"/>
          <w:lang w:val="uk-UA"/>
        </w:rPr>
        <w:t>ШКІЛЬНИЙ ВІК</w:t>
      </w:r>
      <w:r w:rsidR="00551621" w:rsidRPr="00551621">
        <w:rPr>
          <w:rFonts w:ascii="Times New Roman" w:hAnsi="Times New Roman" w:cs="Times New Roman"/>
          <w:sz w:val="28"/>
          <w:szCs w:val="28"/>
          <w:lang w:val="uk-UA"/>
        </w:rPr>
        <w:t xml:space="preserve">, АЛТ, ШОЕ, </w:t>
      </w:r>
      <w:proofErr w:type="spellStart"/>
      <w:r w:rsidR="00551621" w:rsidRPr="00551621">
        <w:rPr>
          <w:rFonts w:ascii="Times New Roman" w:hAnsi="Times New Roman" w:cs="Times New Roman"/>
          <w:sz w:val="28"/>
          <w:szCs w:val="28"/>
          <w:lang w:val="en-US"/>
        </w:rPr>
        <w:t>Ht</w:t>
      </w:r>
      <w:proofErr w:type="spellEnd"/>
    </w:p>
    <w:p w:rsidR="00DB24BD" w:rsidRPr="00C72B8C" w:rsidRDefault="00DB24BD" w:rsidP="00DB24BD">
      <w:pPr>
        <w:shd w:val="clear" w:color="auto" w:fill="FFFFFF"/>
        <w:spacing w:line="360" w:lineRule="auto"/>
        <w:ind w:firstLine="709"/>
        <w:jc w:val="both"/>
        <w:rPr>
          <w:sz w:val="28"/>
          <w:szCs w:val="28"/>
        </w:rPr>
      </w:pPr>
    </w:p>
    <w:p w:rsidR="005716C0" w:rsidRDefault="005716C0" w:rsidP="00DB24BD">
      <w:pPr>
        <w:rPr>
          <w:sz w:val="28"/>
          <w:szCs w:val="28"/>
        </w:rPr>
      </w:pPr>
    </w:p>
    <w:p w:rsidR="005716C0" w:rsidRDefault="005716C0" w:rsidP="00DB24BD">
      <w:pPr>
        <w:rPr>
          <w:sz w:val="28"/>
          <w:szCs w:val="28"/>
        </w:rPr>
      </w:pPr>
    </w:p>
    <w:p w:rsidR="00DB24BD" w:rsidRDefault="00DB24BD" w:rsidP="00DB24BD">
      <w:pPr>
        <w:rPr>
          <w:sz w:val="28"/>
          <w:szCs w:val="28"/>
        </w:rPr>
      </w:pPr>
      <w:r>
        <w:rPr>
          <w:sz w:val="28"/>
          <w:szCs w:val="28"/>
        </w:rPr>
        <w:br w:type="page"/>
      </w:r>
    </w:p>
    <w:p w:rsidR="00DB24BD" w:rsidRPr="000E7352" w:rsidRDefault="00DB24BD" w:rsidP="008D4CFC">
      <w:pPr>
        <w:spacing w:line="360" w:lineRule="auto"/>
        <w:jc w:val="center"/>
        <w:rPr>
          <w:sz w:val="28"/>
          <w:szCs w:val="28"/>
        </w:rPr>
      </w:pPr>
      <w:r w:rsidRPr="000E7352">
        <w:rPr>
          <w:sz w:val="28"/>
          <w:szCs w:val="28"/>
          <w:lang w:val="en-US"/>
        </w:rPr>
        <w:lastRenderedPageBreak/>
        <w:t>ABSTRACT</w:t>
      </w:r>
    </w:p>
    <w:p w:rsidR="000E7352" w:rsidRDefault="000E7352" w:rsidP="008D4CFC">
      <w:pPr>
        <w:shd w:val="clear" w:color="auto" w:fill="FFFFFF"/>
        <w:spacing w:line="360" w:lineRule="auto"/>
        <w:ind w:firstLine="709"/>
        <w:jc w:val="both"/>
        <w:rPr>
          <w:sz w:val="28"/>
          <w:szCs w:val="28"/>
        </w:rPr>
      </w:pPr>
    </w:p>
    <w:p w:rsidR="000E7352" w:rsidRDefault="000E7352" w:rsidP="008D4CFC">
      <w:pPr>
        <w:shd w:val="clear" w:color="auto" w:fill="FFFFFF"/>
        <w:spacing w:line="360" w:lineRule="auto"/>
        <w:ind w:firstLine="709"/>
        <w:jc w:val="both"/>
        <w:rPr>
          <w:sz w:val="28"/>
          <w:szCs w:val="28"/>
        </w:rPr>
      </w:pPr>
    </w:p>
    <w:p w:rsidR="009178AC" w:rsidRPr="00A26D41" w:rsidRDefault="00E32ED0" w:rsidP="008D4CFC">
      <w:pPr>
        <w:shd w:val="clear" w:color="auto" w:fill="FFFFFF"/>
        <w:spacing w:line="360" w:lineRule="auto"/>
        <w:ind w:firstLine="709"/>
        <w:jc w:val="both"/>
        <w:rPr>
          <w:sz w:val="28"/>
          <w:szCs w:val="28"/>
          <w:lang w:val="en-US"/>
        </w:rPr>
      </w:pPr>
      <w:r>
        <w:rPr>
          <w:sz w:val="28"/>
          <w:szCs w:val="28"/>
          <w:lang w:val="en-US"/>
        </w:rPr>
        <w:t xml:space="preserve">In the work </w:t>
      </w:r>
      <w:r w:rsidR="009178AC" w:rsidRPr="00A26D41">
        <w:rPr>
          <w:sz w:val="28"/>
          <w:szCs w:val="28"/>
          <w:lang w:val="en-US"/>
        </w:rPr>
        <w:t>6</w:t>
      </w:r>
      <w:r>
        <w:rPr>
          <w:sz w:val="28"/>
          <w:szCs w:val="28"/>
          <w:lang w:val="en-US"/>
        </w:rPr>
        <w:t>1</w:t>
      </w:r>
      <w:r w:rsidR="009178AC" w:rsidRPr="00A26D41">
        <w:rPr>
          <w:sz w:val="28"/>
          <w:szCs w:val="28"/>
          <w:lang w:val="en-US"/>
        </w:rPr>
        <w:t xml:space="preserve"> pages, 2 tables, </w:t>
      </w:r>
      <w:r>
        <w:rPr>
          <w:sz w:val="28"/>
          <w:szCs w:val="28"/>
          <w:lang w:val="en-US"/>
        </w:rPr>
        <w:t>3</w:t>
      </w:r>
      <w:r w:rsidR="009178AC" w:rsidRPr="00A26D41">
        <w:rPr>
          <w:sz w:val="28"/>
          <w:szCs w:val="28"/>
          <w:lang w:val="en-US"/>
        </w:rPr>
        <w:t xml:space="preserve"> figures, 53 literary sources were used, 14 of them were in a foreign language.</w:t>
      </w:r>
    </w:p>
    <w:p w:rsidR="009178AC" w:rsidRPr="00A26D41" w:rsidRDefault="009178AC" w:rsidP="00120B0D">
      <w:pPr>
        <w:suppressLineNumbers/>
        <w:shd w:val="clear" w:color="auto" w:fill="FFFFFF"/>
        <w:spacing w:line="360" w:lineRule="auto"/>
        <w:ind w:firstLine="709"/>
        <w:jc w:val="both"/>
        <w:rPr>
          <w:sz w:val="28"/>
          <w:szCs w:val="28"/>
          <w:lang w:val="en-US"/>
        </w:rPr>
      </w:pPr>
      <w:r w:rsidRPr="00A26D41">
        <w:rPr>
          <w:sz w:val="28"/>
          <w:szCs w:val="28"/>
          <w:lang w:val="en-US"/>
        </w:rPr>
        <w:t xml:space="preserve">The object of the study is the physiological and biochemical blood parameters of children with primary and secondary </w:t>
      </w:r>
      <w:proofErr w:type="spellStart"/>
      <w:r w:rsidRPr="00A26D41">
        <w:rPr>
          <w:sz w:val="28"/>
          <w:szCs w:val="28"/>
          <w:lang w:val="en-US"/>
        </w:rPr>
        <w:t>acetoneemic</w:t>
      </w:r>
      <w:proofErr w:type="spellEnd"/>
      <w:r w:rsidRPr="00A26D41">
        <w:rPr>
          <w:sz w:val="28"/>
          <w:szCs w:val="28"/>
          <w:lang w:val="en-US"/>
        </w:rPr>
        <w:t xml:space="preserve"> syndrome.</w:t>
      </w:r>
    </w:p>
    <w:p w:rsidR="009178AC" w:rsidRPr="00A26D41" w:rsidRDefault="009178AC" w:rsidP="008D4CFC">
      <w:pPr>
        <w:shd w:val="clear" w:color="auto" w:fill="FFFFFF"/>
        <w:spacing w:line="360" w:lineRule="auto"/>
        <w:ind w:firstLine="709"/>
        <w:jc w:val="both"/>
        <w:rPr>
          <w:sz w:val="28"/>
          <w:szCs w:val="28"/>
          <w:lang w:val="en-US"/>
        </w:rPr>
      </w:pPr>
      <w:r w:rsidRPr="00A26D41">
        <w:rPr>
          <w:sz w:val="28"/>
          <w:szCs w:val="28"/>
          <w:lang w:val="en-US"/>
        </w:rPr>
        <w:t xml:space="preserve">The aim was to study the </w:t>
      </w:r>
      <w:proofErr w:type="spellStart"/>
      <w:r w:rsidRPr="00A26D41">
        <w:rPr>
          <w:sz w:val="28"/>
          <w:szCs w:val="28"/>
          <w:lang w:val="en-US"/>
        </w:rPr>
        <w:t>aceton</w:t>
      </w:r>
      <w:r w:rsidR="00A26D41">
        <w:rPr>
          <w:sz w:val="28"/>
          <w:szCs w:val="28"/>
          <w:lang w:val="en-US"/>
        </w:rPr>
        <w:t>ee</w:t>
      </w:r>
      <w:r w:rsidRPr="00A26D41">
        <w:rPr>
          <w:sz w:val="28"/>
          <w:szCs w:val="28"/>
          <w:lang w:val="en-US"/>
        </w:rPr>
        <w:t>mic</w:t>
      </w:r>
      <w:proofErr w:type="spellEnd"/>
      <w:r w:rsidRPr="00A26D41">
        <w:rPr>
          <w:sz w:val="28"/>
          <w:szCs w:val="28"/>
          <w:lang w:val="en-US"/>
        </w:rPr>
        <w:t xml:space="preserve"> syndrome in children of preschool and junior school age.</w:t>
      </w:r>
    </w:p>
    <w:p w:rsidR="009178AC" w:rsidRPr="00A26D41" w:rsidRDefault="009178AC" w:rsidP="008D4CFC">
      <w:pPr>
        <w:shd w:val="clear" w:color="auto" w:fill="FFFFFF"/>
        <w:spacing w:line="360" w:lineRule="auto"/>
        <w:ind w:firstLine="709"/>
        <w:jc w:val="both"/>
        <w:rPr>
          <w:sz w:val="28"/>
          <w:szCs w:val="28"/>
          <w:lang w:val="en-US"/>
        </w:rPr>
      </w:pPr>
      <w:r w:rsidRPr="00A26D41">
        <w:rPr>
          <w:sz w:val="28"/>
          <w:szCs w:val="28"/>
          <w:lang w:val="en-US"/>
        </w:rPr>
        <w:t>Methods of research: statistical, clinical and physiological.</w:t>
      </w:r>
    </w:p>
    <w:p w:rsidR="009178AC" w:rsidRPr="00A26D41" w:rsidRDefault="009178AC" w:rsidP="008D4CFC">
      <w:pPr>
        <w:shd w:val="clear" w:color="auto" w:fill="FFFFFF"/>
        <w:spacing w:line="360" w:lineRule="auto"/>
        <w:ind w:firstLine="709"/>
        <w:jc w:val="both"/>
        <w:rPr>
          <w:sz w:val="28"/>
          <w:szCs w:val="28"/>
          <w:lang w:val="en-US"/>
        </w:rPr>
      </w:pPr>
      <w:r w:rsidRPr="00A26D41">
        <w:rPr>
          <w:sz w:val="28"/>
          <w:szCs w:val="28"/>
          <w:lang w:val="en-US"/>
        </w:rPr>
        <w:t xml:space="preserve">It is shown that in children with different types of </w:t>
      </w:r>
      <w:proofErr w:type="spellStart"/>
      <w:r w:rsidRPr="00A26D41">
        <w:rPr>
          <w:sz w:val="28"/>
          <w:szCs w:val="28"/>
          <w:lang w:val="en-US"/>
        </w:rPr>
        <w:t>acetoneemic</w:t>
      </w:r>
      <w:proofErr w:type="spellEnd"/>
      <w:r w:rsidRPr="00A26D41">
        <w:rPr>
          <w:sz w:val="28"/>
          <w:szCs w:val="28"/>
          <w:lang w:val="en-US"/>
        </w:rPr>
        <w:t xml:space="preserve"> syndrome, similar, but with varying degrees of severity of changes in clinical and physiological parameters are observed. So in children with primary A</w:t>
      </w:r>
      <w:r w:rsidR="00A24ED2" w:rsidRPr="00A26D41">
        <w:rPr>
          <w:sz w:val="28"/>
          <w:szCs w:val="28"/>
          <w:lang w:val="en-US"/>
        </w:rPr>
        <w:t>S</w:t>
      </w:r>
      <w:r w:rsidRPr="00A26D41">
        <w:rPr>
          <w:sz w:val="28"/>
          <w:szCs w:val="28"/>
          <w:lang w:val="en-US"/>
        </w:rPr>
        <w:t xml:space="preserve">, there was an increase in general leukocytes, malignant neuropathy, an increase in </w:t>
      </w:r>
      <w:r w:rsidR="00F036F3" w:rsidRPr="00A26D41">
        <w:rPr>
          <w:sz w:val="28"/>
          <w:szCs w:val="28"/>
          <w:lang w:val="en-US"/>
        </w:rPr>
        <w:t>e</w:t>
      </w:r>
      <w:r w:rsidR="007E460F" w:rsidRPr="00A26D41">
        <w:rPr>
          <w:sz w:val="28"/>
          <w:szCs w:val="28"/>
          <w:lang w:val="en-US"/>
        </w:rPr>
        <w:t>rythrocyte</w:t>
      </w:r>
      <w:r w:rsidR="00A26D41">
        <w:rPr>
          <w:sz w:val="28"/>
          <w:szCs w:val="28"/>
          <w:lang w:val="en-US"/>
        </w:rPr>
        <w:t xml:space="preserve"> </w:t>
      </w:r>
      <w:r w:rsidR="00A26D41" w:rsidRPr="00A26D41">
        <w:rPr>
          <w:sz w:val="28"/>
          <w:szCs w:val="28"/>
          <w:lang w:val="en-US"/>
        </w:rPr>
        <w:t>sedimentation rate</w:t>
      </w:r>
      <w:r w:rsidR="007E460F" w:rsidRPr="00A26D41">
        <w:rPr>
          <w:sz w:val="28"/>
          <w:szCs w:val="28"/>
          <w:lang w:val="en-US"/>
        </w:rPr>
        <w:t xml:space="preserve"> (</w:t>
      </w:r>
      <w:r w:rsidRPr="00A26D41">
        <w:rPr>
          <w:sz w:val="28"/>
          <w:szCs w:val="28"/>
          <w:lang w:val="en-US"/>
        </w:rPr>
        <w:t>ESR</w:t>
      </w:r>
      <w:r w:rsidR="007E460F" w:rsidRPr="00A26D41">
        <w:rPr>
          <w:sz w:val="28"/>
          <w:szCs w:val="28"/>
          <w:lang w:val="en-US"/>
        </w:rPr>
        <w:t>)</w:t>
      </w:r>
      <w:r w:rsidRPr="00A26D41">
        <w:rPr>
          <w:sz w:val="28"/>
          <w:szCs w:val="28"/>
          <w:lang w:val="en-US"/>
        </w:rPr>
        <w:t xml:space="preserve"> and </w:t>
      </w:r>
      <w:proofErr w:type="spellStart"/>
      <w:r w:rsidRPr="00A26D41">
        <w:rPr>
          <w:sz w:val="28"/>
          <w:szCs w:val="28"/>
          <w:lang w:val="en-US"/>
        </w:rPr>
        <w:t>Ht</w:t>
      </w:r>
      <w:proofErr w:type="spellEnd"/>
      <w:r w:rsidRPr="00A26D41">
        <w:rPr>
          <w:sz w:val="28"/>
          <w:szCs w:val="28"/>
          <w:lang w:val="en-US"/>
        </w:rPr>
        <w:t xml:space="preserve">, an increase in ALT indices in 5.8% of children, a sharp increase in alkaline phosphatase, and a more commonly observed higher uric acid content. All these indices were significantly higher than those of the same children after treatment, and also significantly higher than the rates of children with secondary </w:t>
      </w:r>
      <w:proofErr w:type="spellStart"/>
      <w:r w:rsidRPr="00A26D41">
        <w:rPr>
          <w:sz w:val="28"/>
          <w:szCs w:val="28"/>
          <w:lang w:val="en-US"/>
        </w:rPr>
        <w:t>acetoneemic</w:t>
      </w:r>
      <w:proofErr w:type="spellEnd"/>
      <w:r w:rsidRPr="00A26D41">
        <w:rPr>
          <w:sz w:val="28"/>
          <w:szCs w:val="28"/>
          <w:lang w:val="en-US"/>
        </w:rPr>
        <w:t xml:space="preserve"> syndrome.</w:t>
      </w:r>
    </w:p>
    <w:p w:rsidR="009178AC" w:rsidRPr="00A26D41" w:rsidRDefault="009178AC" w:rsidP="008D4CFC">
      <w:pPr>
        <w:shd w:val="clear" w:color="auto" w:fill="FFFFFF"/>
        <w:spacing w:line="360" w:lineRule="auto"/>
        <w:ind w:firstLine="709"/>
        <w:jc w:val="both"/>
        <w:rPr>
          <w:sz w:val="28"/>
          <w:szCs w:val="28"/>
          <w:lang w:val="en-US"/>
        </w:rPr>
      </w:pPr>
      <w:r w:rsidRPr="00A26D41">
        <w:rPr>
          <w:sz w:val="28"/>
          <w:szCs w:val="28"/>
          <w:lang w:val="en-US"/>
        </w:rPr>
        <w:t>All this testifies to a higher level of physiological tension in the body of children with primary AS and, as a consequence, has a higher risk of disruption of physiological adaptation and the development of more severe diseases.</w:t>
      </w:r>
    </w:p>
    <w:p w:rsidR="009178AC" w:rsidRPr="00A26D41" w:rsidRDefault="009178AC" w:rsidP="008D4CFC">
      <w:pPr>
        <w:shd w:val="clear" w:color="auto" w:fill="FFFFFF"/>
        <w:spacing w:line="360" w:lineRule="auto"/>
        <w:ind w:firstLine="709"/>
        <w:jc w:val="both"/>
        <w:rPr>
          <w:sz w:val="28"/>
          <w:szCs w:val="28"/>
          <w:lang w:val="en-US"/>
        </w:rPr>
      </w:pPr>
      <w:r w:rsidRPr="00A26D41">
        <w:rPr>
          <w:sz w:val="28"/>
          <w:szCs w:val="28"/>
          <w:lang w:val="en-US"/>
        </w:rPr>
        <w:t>ACETONE</w:t>
      </w:r>
      <w:r w:rsidR="00A26D41">
        <w:rPr>
          <w:sz w:val="28"/>
          <w:szCs w:val="28"/>
          <w:lang w:val="en-US"/>
        </w:rPr>
        <w:t>E</w:t>
      </w:r>
      <w:r w:rsidRPr="00A26D41">
        <w:rPr>
          <w:sz w:val="28"/>
          <w:szCs w:val="28"/>
          <w:lang w:val="en-US"/>
        </w:rPr>
        <w:t>MIC SYNDROME, PRIMARY, SECONDARY,</w:t>
      </w:r>
      <w:r w:rsidR="00551621" w:rsidRPr="00551621">
        <w:rPr>
          <w:sz w:val="28"/>
          <w:szCs w:val="28"/>
          <w:lang w:val="en-US"/>
        </w:rPr>
        <w:t xml:space="preserve"> </w:t>
      </w:r>
      <w:r w:rsidR="00551621">
        <w:rPr>
          <w:sz w:val="28"/>
          <w:szCs w:val="28"/>
          <w:lang w:val="en-US"/>
        </w:rPr>
        <w:t xml:space="preserve">BLOOD, </w:t>
      </w:r>
      <w:r w:rsidRPr="00A26D41">
        <w:rPr>
          <w:sz w:val="28"/>
          <w:szCs w:val="28"/>
          <w:lang w:val="en-US"/>
        </w:rPr>
        <w:t xml:space="preserve">ALT, </w:t>
      </w:r>
      <w:r w:rsidR="00F036F3" w:rsidRPr="00A26D41">
        <w:rPr>
          <w:sz w:val="28"/>
          <w:szCs w:val="28"/>
          <w:lang w:val="en-US"/>
        </w:rPr>
        <w:t>ESR</w:t>
      </w:r>
      <w:r w:rsidRPr="00A26D41">
        <w:rPr>
          <w:sz w:val="28"/>
          <w:szCs w:val="28"/>
          <w:lang w:val="en-US"/>
        </w:rPr>
        <w:t xml:space="preserve">, </w:t>
      </w:r>
      <w:proofErr w:type="spellStart"/>
      <w:r w:rsidRPr="00A26D41">
        <w:rPr>
          <w:sz w:val="28"/>
          <w:szCs w:val="28"/>
          <w:lang w:val="en-US"/>
        </w:rPr>
        <w:t>Ht</w:t>
      </w:r>
      <w:proofErr w:type="spellEnd"/>
    </w:p>
    <w:p w:rsidR="00DB24BD" w:rsidRPr="009178AC" w:rsidRDefault="00DB24BD" w:rsidP="008D4CFC">
      <w:pPr>
        <w:shd w:val="clear" w:color="auto" w:fill="FFFFFF"/>
        <w:spacing w:line="360" w:lineRule="auto"/>
        <w:ind w:firstLine="709"/>
        <w:jc w:val="both"/>
        <w:rPr>
          <w:sz w:val="28"/>
          <w:szCs w:val="28"/>
          <w:lang w:val="en-US"/>
        </w:rPr>
      </w:pPr>
    </w:p>
    <w:p w:rsidR="000F3B14" w:rsidRPr="007A10A6" w:rsidRDefault="00DB24BD" w:rsidP="008D4CFC">
      <w:pPr>
        <w:shd w:val="clear" w:color="auto" w:fill="FFFFFF"/>
        <w:spacing w:line="360" w:lineRule="auto"/>
        <w:jc w:val="center"/>
        <w:rPr>
          <w:sz w:val="28"/>
          <w:szCs w:val="28"/>
        </w:rPr>
      </w:pPr>
      <w:r>
        <w:rPr>
          <w:sz w:val="28"/>
          <w:szCs w:val="28"/>
        </w:rPr>
        <w:br w:type="page"/>
      </w:r>
      <w:r w:rsidR="000F3B14" w:rsidRPr="008D4CFC">
        <w:rPr>
          <w:sz w:val="28"/>
          <w:szCs w:val="28"/>
        </w:rPr>
        <w:lastRenderedPageBreak/>
        <w:t>ЗМІСТ</w:t>
      </w:r>
    </w:p>
    <w:p w:rsidR="000F3B14" w:rsidRDefault="000F3B14" w:rsidP="008D4CFC">
      <w:pPr>
        <w:spacing w:line="360" w:lineRule="auto"/>
        <w:jc w:val="center"/>
        <w:rPr>
          <w:sz w:val="28"/>
          <w:szCs w:val="28"/>
          <w:lang w:val="en-US"/>
        </w:rPr>
      </w:pPr>
    </w:p>
    <w:p w:rsidR="008D4CFC" w:rsidRPr="008D4CFC" w:rsidRDefault="008D4CFC" w:rsidP="008D4CFC">
      <w:pPr>
        <w:spacing w:line="360" w:lineRule="auto"/>
        <w:jc w:val="center"/>
        <w:rPr>
          <w:sz w:val="28"/>
          <w:szCs w:val="28"/>
          <w:lang w:val="en-US"/>
        </w:rPr>
      </w:pPr>
    </w:p>
    <w:p w:rsidR="003F27A9" w:rsidRPr="003F27A9" w:rsidRDefault="000F3B14" w:rsidP="008D4CFC">
      <w:pPr>
        <w:pStyle w:val="12"/>
        <w:tabs>
          <w:tab w:val="right" w:leader="dot" w:pos="9631"/>
        </w:tabs>
        <w:spacing w:line="360" w:lineRule="auto"/>
        <w:rPr>
          <w:rStyle w:val="af2"/>
          <w:rFonts w:ascii="Times New Roman"/>
          <w:bCs/>
          <w:noProof/>
          <w:kern w:val="32"/>
          <w:sz w:val="28"/>
          <w:szCs w:val="28"/>
        </w:rPr>
      </w:pPr>
      <w:r w:rsidRPr="007A10A6">
        <w:rPr>
          <w:rStyle w:val="af2"/>
          <w:rFonts w:ascii="Times New Roman"/>
          <w:bCs/>
          <w:noProof/>
          <w:kern w:val="32"/>
          <w:sz w:val="28"/>
          <w:szCs w:val="28"/>
        </w:rPr>
        <w:fldChar w:fldCharType="begin"/>
      </w:r>
      <w:r w:rsidRPr="007A10A6">
        <w:rPr>
          <w:rStyle w:val="af2"/>
          <w:rFonts w:ascii="Times New Roman"/>
          <w:bCs/>
          <w:noProof/>
          <w:kern w:val="32"/>
          <w:sz w:val="28"/>
          <w:szCs w:val="28"/>
        </w:rPr>
        <w:instrText xml:space="preserve"> TOC \o "1-3" \h \z \u </w:instrText>
      </w:r>
      <w:r w:rsidRPr="007A10A6">
        <w:rPr>
          <w:rStyle w:val="af2"/>
          <w:rFonts w:ascii="Times New Roman"/>
          <w:bCs/>
          <w:noProof/>
          <w:kern w:val="32"/>
          <w:sz w:val="28"/>
          <w:szCs w:val="28"/>
        </w:rPr>
        <w:fldChar w:fldCharType="separate"/>
      </w:r>
      <w:hyperlink w:anchor="_Toc57713967" w:history="1">
        <w:r w:rsidR="003F27A9" w:rsidRPr="003F27A9">
          <w:rPr>
            <w:rStyle w:val="af2"/>
            <w:rFonts w:ascii="Times New Roman"/>
            <w:bCs/>
            <w:noProof/>
            <w:kern w:val="32"/>
            <w:sz w:val="28"/>
            <w:szCs w:val="28"/>
          </w:rPr>
          <w:t>ПЕРЕЛІК УМОВНИХ ПОЗНАЧЕНЬ, СИМВОЛІВ,  ОДИНИЦЬ, СКОРОЧЕНЬ І ТЕРМІНІВ</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_Toc57713967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8</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68" w:history="1">
        <w:r w:rsidR="003F27A9" w:rsidRPr="003F27A9">
          <w:rPr>
            <w:rStyle w:val="af2"/>
            <w:rFonts w:ascii="Times New Roman"/>
            <w:bCs/>
            <w:noProof/>
            <w:kern w:val="32"/>
            <w:sz w:val="28"/>
            <w:szCs w:val="28"/>
          </w:rPr>
          <w:t>ВСТУП</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_Toc57713968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9</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69" w:history="1">
        <w:r w:rsidR="003F27A9" w:rsidRPr="003F27A9">
          <w:rPr>
            <w:rStyle w:val="af2"/>
            <w:rFonts w:ascii="Times New Roman"/>
            <w:bCs/>
            <w:noProof/>
            <w:kern w:val="32"/>
            <w:sz w:val="28"/>
            <w:szCs w:val="28"/>
          </w:rPr>
          <w:t>1 ОГЛЯД НАУКОВОЇ ЛІТЕРАТУРИ</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_Toc57713969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12</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0" w:history="1">
        <w:r w:rsidR="003F27A9" w:rsidRPr="003F27A9">
          <w:rPr>
            <w:rStyle w:val="af2"/>
            <w:rFonts w:ascii="Times New Roman"/>
            <w:bCs/>
            <w:noProof/>
            <w:kern w:val="32"/>
            <w:sz w:val="28"/>
            <w:szCs w:val="28"/>
          </w:rPr>
          <w:t>1.1 Особливості обміну речовин у дітей</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_Toc57713970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12</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1" w:history="1">
        <w:r w:rsidR="003F27A9" w:rsidRPr="003F27A9">
          <w:rPr>
            <w:rStyle w:val="af2"/>
            <w:rFonts w:ascii="Times New Roman"/>
            <w:bCs/>
            <w:noProof/>
            <w:kern w:val="32"/>
            <w:sz w:val="28"/>
            <w:szCs w:val="28"/>
          </w:rPr>
          <w:t>1.1.1 Обмін білків у дітей.</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_Toc57713971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13</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2" w:history="1">
        <w:r w:rsidR="003F27A9" w:rsidRPr="003F27A9">
          <w:rPr>
            <w:rStyle w:val="af2"/>
            <w:rFonts w:ascii="Times New Roman"/>
            <w:bCs/>
            <w:noProof/>
            <w:kern w:val="32"/>
            <w:sz w:val="28"/>
            <w:szCs w:val="28"/>
          </w:rPr>
          <w:t>1.1.2 Особливості обміну жирів у дітей.</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_Toc57713972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16</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3" w:history="1">
        <w:r w:rsidR="003F27A9" w:rsidRPr="003F27A9">
          <w:rPr>
            <w:rStyle w:val="af2"/>
            <w:rFonts w:ascii="Times New Roman"/>
            <w:bCs/>
            <w:noProof/>
            <w:kern w:val="32"/>
            <w:sz w:val="28"/>
            <w:szCs w:val="28"/>
          </w:rPr>
          <w:t>1.1.3 Вуглеводний обмін у дітей.</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_Toc57713973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19</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4" w:history="1">
        <w:r w:rsidR="003F27A9" w:rsidRPr="003F27A9">
          <w:rPr>
            <w:rStyle w:val="af2"/>
            <w:rFonts w:ascii="Times New Roman"/>
            <w:bCs/>
            <w:noProof/>
            <w:kern w:val="32"/>
            <w:sz w:val="28"/>
            <w:szCs w:val="28"/>
          </w:rPr>
          <w:t>1.2 Ацетономічний синдром</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_Toc57713974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21</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5" w:history="1">
        <w:r w:rsidR="003F27A9" w:rsidRPr="003F27A9">
          <w:rPr>
            <w:rStyle w:val="af2"/>
            <w:rFonts w:ascii="Times New Roman"/>
            <w:bCs/>
            <w:noProof/>
            <w:kern w:val="32"/>
            <w:sz w:val="28"/>
            <w:szCs w:val="28"/>
          </w:rPr>
          <w:t>1.3 Симптоми ацетономічного синдрому.</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_Toc57713975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25</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6" w:history="1">
        <w:r w:rsidR="003F27A9" w:rsidRPr="003F27A9">
          <w:rPr>
            <w:rStyle w:val="af2"/>
            <w:rFonts w:ascii="Times New Roman"/>
            <w:bCs/>
            <w:noProof/>
            <w:kern w:val="32"/>
            <w:sz w:val="28"/>
            <w:szCs w:val="28"/>
          </w:rPr>
          <w:t>1.4 Особливості перебігу ацетономічного синдрому в дітей і дорослих.</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_Toc57713976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26</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7" w:history="1">
        <w:r w:rsidR="003F27A9" w:rsidRPr="003F27A9">
          <w:rPr>
            <w:rStyle w:val="af2"/>
            <w:rFonts w:ascii="Times New Roman"/>
            <w:bCs/>
            <w:noProof/>
            <w:kern w:val="32"/>
            <w:sz w:val="28"/>
            <w:szCs w:val="28"/>
          </w:rPr>
          <w:t>1.4.1 Особливості перебігу ацетономічного синдрому в дітей</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_Toc57713977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26</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8" w:history="1">
        <w:r w:rsidR="003F27A9" w:rsidRPr="003F27A9">
          <w:rPr>
            <w:rStyle w:val="af2"/>
            <w:rFonts w:ascii="Times New Roman"/>
            <w:bCs/>
            <w:noProof/>
            <w:kern w:val="32"/>
            <w:sz w:val="28"/>
            <w:szCs w:val="28"/>
          </w:rPr>
          <w:t>1.4.2 Особливості перебігу ацетономічного синдрому в дорослих.</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_Toc57713978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28</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79" w:history="1">
        <w:r w:rsidR="003F27A9" w:rsidRPr="003F27A9">
          <w:rPr>
            <w:rStyle w:val="af2"/>
            <w:rFonts w:ascii="Times New Roman"/>
            <w:bCs/>
            <w:noProof/>
            <w:kern w:val="32"/>
            <w:sz w:val="28"/>
            <w:szCs w:val="28"/>
          </w:rPr>
          <w:t>1.4.3 Ускладнення та наслідки ацетономічного синдрому.</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_Toc57713979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29</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0" w:history="1">
        <w:r w:rsidR="003F27A9" w:rsidRPr="003F27A9">
          <w:rPr>
            <w:rStyle w:val="af2"/>
            <w:rFonts w:ascii="Times New Roman"/>
            <w:bCs/>
            <w:noProof/>
            <w:kern w:val="32"/>
            <w:sz w:val="28"/>
            <w:szCs w:val="28"/>
          </w:rPr>
          <w:t>1.5 Методи діагностики ацетонемічного синдрому</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_Toc57713980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30</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1" w:history="1">
        <w:r w:rsidR="003F27A9" w:rsidRPr="003F27A9">
          <w:rPr>
            <w:rStyle w:val="af2"/>
            <w:rFonts w:ascii="Times New Roman"/>
            <w:bCs/>
            <w:noProof/>
            <w:kern w:val="32"/>
            <w:sz w:val="28"/>
            <w:szCs w:val="28"/>
          </w:rPr>
          <w:t>1.6 Особливості харчування та дієта при ацетонемічному синдромі.</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_Toc57713981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32</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2" w:history="1">
        <w:r w:rsidR="003F27A9" w:rsidRPr="003F27A9">
          <w:rPr>
            <w:rStyle w:val="af2"/>
            <w:rFonts w:ascii="Times New Roman"/>
            <w:bCs/>
            <w:noProof/>
            <w:kern w:val="32"/>
            <w:sz w:val="28"/>
            <w:szCs w:val="28"/>
          </w:rPr>
          <w:t>1.7 Профілактика ацетонемічного синдрому.</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_Toc57713982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33</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3" w:history="1">
        <w:r w:rsidR="003F27A9" w:rsidRPr="003F27A9">
          <w:rPr>
            <w:rStyle w:val="af2"/>
            <w:rFonts w:ascii="Times New Roman"/>
            <w:bCs/>
            <w:noProof/>
            <w:kern w:val="32"/>
            <w:sz w:val="28"/>
            <w:szCs w:val="28"/>
          </w:rPr>
          <w:t>2 МАТЕРІАЛИ І МЕТОДИ ДОСЛІДЖЕНЬ</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_Toc57713983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34</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4" w:history="1">
        <w:r w:rsidR="003F27A9" w:rsidRPr="003F27A9">
          <w:rPr>
            <w:rStyle w:val="af2"/>
            <w:rFonts w:ascii="Times New Roman"/>
            <w:bCs/>
            <w:noProof/>
            <w:kern w:val="32"/>
            <w:sz w:val="28"/>
            <w:szCs w:val="28"/>
          </w:rPr>
          <w:t>2.1 Матеріали досліджень</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_Toc57713984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34</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5" w:history="1">
        <w:r w:rsidR="003F27A9" w:rsidRPr="003F27A9">
          <w:rPr>
            <w:rStyle w:val="af2"/>
            <w:rFonts w:ascii="Times New Roman"/>
            <w:bCs/>
            <w:noProof/>
            <w:kern w:val="32"/>
            <w:sz w:val="28"/>
            <w:szCs w:val="28"/>
          </w:rPr>
          <w:t>2.2 Методи досліджень</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_Toc57713985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34</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6" w:history="1">
        <w:r w:rsidR="003F27A9" w:rsidRPr="003F27A9">
          <w:rPr>
            <w:rStyle w:val="af2"/>
            <w:rFonts w:ascii="Times New Roman"/>
            <w:bCs/>
            <w:noProof/>
            <w:kern w:val="32"/>
            <w:sz w:val="28"/>
            <w:szCs w:val="28"/>
          </w:rPr>
          <w:t>2.2.1 Визначення кількості лейкоцитів капілярної крові</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_Toc57713986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34</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7" w:history="1">
        <w:r w:rsidR="003F27A9" w:rsidRPr="003F27A9">
          <w:rPr>
            <w:rStyle w:val="af2"/>
            <w:rFonts w:ascii="Times New Roman"/>
            <w:bCs/>
            <w:noProof/>
            <w:kern w:val="32"/>
            <w:sz w:val="28"/>
            <w:szCs w:val="28"/>
          </w:rPr>
          <w:t>2.2.2 Визначення швидкості осідання еритроцитів (ШОЕ) мікрометодом  Панченкова</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_Toc57713987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35</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8" w:history="1">
        <w:r w:rsidR="003F27A9" w:rsidRPr="003F27A9">
          <w:rPr>
            <w:rStyle w:val="af2"/>
            <w:rFonts w:ascii="Times New Roman"/>
            <w:bCs/>
            <w:noProof/>
            <w:kern w:val="32"/>
            <w:sz w:val="28"/>
            <w:szCs w:val="28"/>
          </w:rPr>
          <w:t>2.2.3 Визначення гематокриту.</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_Toc57713988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36</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89" w:history="1">
        <w:r w:rsidR="003F27A9" w:rsidRPr="003F27A9">
          <w:rPr>
            <w:rStyle w:val="af2"/>
            <w:rFonts w:ascii="Times New Roman"/>
            <w:bCs/>
            <w:noProof/>
            <w:kern w:val="32"/>
            <w:sz w:val="28"/>
            <w:szCs w:val="28"/>
          </w:rPr>
          <w:t>2.2.4 Підрахунок кількості лейкоцитів крові</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_Toc57713989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37</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0" w:history="1">
        <w:r w:rsidR="003F27A9" w:rsidRPr="003F27A9">
          <w:rPr>
            <w:rStyle w:val="af2"/>
            <w:rFonts w:ascii="Times New Roman"/>
            <w:bCs/>
            <w:noProof/>
            <w:kern w:val="32"/>
            <w:sz w:val="28"/>
            <w:szCs w:val="28"/>
          </w:rPr>
          <w:t>2.3 Статистична обробка даних</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_Toc57713990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38</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1" w:history="1">
        <w:r w:rsidR="003F27A9" w:rsidRPr="003F27A9">
          <w:rPr>
            <w:rStyle w:val="af2"/>
            <w:rFonts w:ascii="Times New Roman"/>
            <w:bCs/>
            <w:noProof/>
            <w:kern w:val="32"/>
            <w:sz w:val="28"/>
            <w:szCs w:val="28"/>
          </w:rPr>
          <w:t>3 ЕКСПЕРИМЕНТАЛЬНА ЧАСТИНА</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_Toc57713991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39</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2" w:history="1">
        <w:r w:rsidR="003F27A9" w:rsidRPr="003F27A9">
          <w:rPr>
            <w:rStyle w:val="af2"/>
            <w:rFonts w:ascii="Times New Roman"/>
            <w:bCs/>
            <w:noProof/>
            <w:kern w:val="32"/>
            <w:sz w:val="28"/>
            <w:szCs w:val="28"/>
          </w:rPr>
          <w:t>3.1 Клініко-біохімічні показники крові дітей з первинним та вторинним ацетономічним синдромом</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_Toc57713992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39</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3" w:history="1">
        <w:r w:rsidR="003F27A9" w:rsidRPr="003F27A9">
          <w:rPr>
            <w:rStyle w:val="af2"/>
            <w:rFonts w:ascii="Times New Roman"/>
            <w:bCs/>
            <w:noProof/>
            <w:kern w:val="32"/>
            <w:sz w:val="28"/>
            <w:szCs w:val="28"/>
          </w:rPr>
          <w:t>3.2 Дослідження клініко-фізіологічних показників сечі дітей з первинним та вторинним ацетономічним синдромом.</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_Toc57713993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44</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4" w:history="1">
        <w:r w:rsidR="003F27A9" w:rsidRPr="003F27A9">
          <w:rPr>
            <w:rStyle w:val="af2"/>
            <w:rFonts w:ascii="Times New Roman"/>
            <w:bCs/>
            <w:noProof/>
            <w:kern w:val="32"/>
            <w:sz w:val="28"/>
            <w:szCs w:val="28"/>
          </w:rPr>
          <w:t>4 ОХОРОНА ПРАЦІ</w:t>
        </w:r>
        <w:r w:rsidR="00347350">
          <w:rPr>
            <w:rStyle w:val="af2"/>
            <w:rFonts w:ascii="Times New Roman"/>
            <w:bCs/>
            <w:noProof/>
            <w:kern w:val="32"/>
            <w:sz w:val="28"/>
            <w:szCs w:val="28"/>
          </w:rPr>
          <w:t xml:space="preserve"> ТА БЕЗПЕКА У НАДЗВИЧАЙНИХ СИТУАЦІЯХ</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_Toc57713994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46</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5" w:history="1">
        <w:r w:rsidR="003F27A9" w:rsidRPr="003F27A9">
          <w:rPr>
            <w:rStyle w:val="af2"/>
            <w:rFonts w:ascii="Times New Roman"/>
            <w:bCs/>
            <w:noProof/>
            <w:kern w:val="32"/>
            <w:sz w:val="28"/>
            <w:szCs w:val="28"/>
          </w:rPr>
          <w:t>ВИСНОВКИ</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_Toc57713995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54</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6" w:history="1">
        <w:r w:rsidR="003F27A9" w:rsidRPr="003F27A9">
          <w:rPr>
            <w:rStyle w:val="af2"/>
            <w:rFonts w:ascii="Times New Roman"/>
            <w:bCs/>
            <w:noProof/>
            <w:kern w:val="32"/>
            <w:sz w:val="28"/>
            <w:szCs w:val="28"/>
          </w:rPr>
          <w:t>ПРАКТИЧНІ РЕКОМЕНДАЦІЇ</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_Toc57713996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56</w:t>
        </w:r>
        <w:r w:rsidR="003F27A9" w:rsidRPr="003F27A9">
          <w:rPr>
            <w:rStyle w:val="af2"/>
            <w:rFonts w:ascii="Times New Roman"/>
            <w:bCs/>
            <w:noProof/>
            <w:webHidden/>
            <w:kern w:val="32"/>
            <w:sz w:val="28"/>
            <w:szCs w:val="28"/>
          </w:rPr>
          <w:fldChar w:fldCharType="end"/>
        </w:r>
      </w:hyperlink>
    </w:p>
    <w:p w:rsidR="003F27A9" w:rsidRPr="003F27A9" w:rsidRDefault="00F3594C" w:rsidP="008D4CFC">
      <w:pPr>
        <w:pStyle w:val="12"/>
        <w:tabs>
          <w:tab w:val="right" w:leader="dot" w:pos="9631"/>
        </w:tabs>
        <w:spacing w:line="360" w:lineRule="auto"/>
        <w:rPr>
          <w:rStyle w:val="af2"/>
          <w:rFonts w:ascii="Times New Roman"/>
          <w:bCs/>
          <w:noProof/>
          <w:kern w:val="32"/>
          <w:sz w:val="28"/>
          <w:szCs w:val="28"/>
        </w:rPr>
      </w:pPr>
      <w:hyperlink w:anchor="_Toc57713997" w:history="1">
        <w:r w:rsidR="003F27A9" w:rsidRPr="003F27A9">
          <w:rPr>
            <w:rStyle w:val="af2"/>
            <w:rFonts w:ascii="Times New Roman"/>
            <w:bCs/>
            <w:noProof/>
            <w:kern w:val="32"/>
            <w:sz w:val="28"/>
            <w:szCs w:val="28"/>
          </w:rPr>
          <w:t>ПЕРЕЛІК ПОСИЛАНЬ</w:t>
        </w:r>
        <w:r w:rsidR="003F27A9" w:rsidRPr="003F27A9">
          <w:rPr>
            <w:rStyle w:val="af2"/>
            <w:rFonts w:ascii="Times New Roman"/>
            <w:bCs/>
            <w:noProof/>
            <w:webHidden/>
            <w:kern w:val="32"/>
            <w:sz w:val="28"/>
            <w:szCs w:val="28"/>
          </w:rPr>
          <w:tab/>
        </w:r>
        <w:r w:rsidR="003F27A9" w:rsidRPr="003F27A9">
          <w:rPr>
            <w:rStyle w:val="af2"/>
            <w:rFonts w:ascii="Times New Roman"/>
            <w:bCs/>
            <w:noProof/>
            <w:webHidden/>
            <w:kern w:val="32"/>
            <w:sz w:val="28"/>
            <w:szCs w:val="28"/>
          </w:rPr>
          <w:fldChar w:fldCharType="begin"/>
        </w:r>
        <w:r w:rsidR="003F27A9" w:rsidRPr="003F27A9">
          <w:rPr>
            <w:rStyle w:val="af2"/>
            <w:rFonts w:ascii="Times New Roman"/>
            <w:bCs/>
            <w:noProof/>
            <w:webHidden/>
            <w:kern w:val="32"/>
            <w:sz w:val="28"/>
            <w:szCs w:val="28"/>
          </w:rPr>
          <w:instrText xml:space="preserve"> PAGEREF _Toc57713997 \h </w:instrText>
        </w:r>
        <w:r w:rsidR="003F27A9" w:rsidRPr="003F27A9">
          <w:rPr>
            <w:rStyle w:val="af2"/>
            <w:rFonts w:ascii="Times New Roman"/>
            <w:bCs/>
            <w:noProof/>
            <w:webHidden/>
            <w:kern w:val="32"/>
            <w:sz w:val="28"/>
            <w:szCs w:val="28"/>
          </w:rPr>
        </w:r>
        <w:r w:rsidR="003F27A9" w:rsidRPr="003F27A9">
          <w:rPr>
            <w:rStyle w:val="af2"/>
            <w:rFonts w:ascii="Times New Roman"/>
            <w:bCs/>
            <w:noProof/>
            <w:webHidden/>
            <w:kern w:val="32"/>
            <w:sz w:val="28"/>
            <w:szCs w:val="28"/>
          </w:rPr>
          <w:fldChar w:fldCharType="separate"/>
        </w:r>
        <w:r w:rsidR="002F63D0">
          <w:rPr>
            <w:rStyle w:val="af2"/>
            <w:rFonts w:ascii="Times New Roman"/>
            <w:bCs/>
            <w:noProof/>
            <w:webHidden/>
            <w:kern w:val="32"/>
            <w:sz w:val="28"/>
            <w:szCs w:val="28"/>
          </w:rPr>
          <w:t>57</w:t>
        </w:r>
        <w:r w:rsidR="003F27A9" w:rsidRPr="003F27A9">
          <w:rPr>
            <w:rStyle w:val="af2"/>
            <w:rFonts w:ascii="Times New Roman"/>
            <w:bCs/>
            <w:noProof/>
            <w:webHidden/>
            <w:kern w:val="32"/>
            <w:sz w:val="28"/>
            <w:szCs w:val="28"/>
          </w:rPr>
          <w:fldChar w:fldCharType="end"/>
        </w:r>
      </w:hyperlink>
    </w:p>
    <w:p w:rsidR="000F3B14" w:rsidRPr="002C2D5E" w:rsidRDefault="000F3B14" w:rsidP="008D4CFC">
      <w:pPr>
        <w:pStyle w:val="12"/>
        <w:tabs>
          <w:tab w:val="right" w:leader="dot" w:pos="9631"/>
        </w:tabs>
        <w:spacing w:line="360" w:lineRule="auto"/>
        <w:rPr>
          <w:b/>
          <w:sz w:val="20"/>
          <w:szCs w:val="20"/>
        </w:rPr>
      </w:pPr>
      <w:r w:rsidRPr="007A10A6">
        <w:rPr>
          <w:rStyle w:val="af2"/>
          <w:rFonts w:ascii="Times New Roman"/>
          <w:bCs/>
          <w:noProof/>
          <w:kern w:val="32"/>
          <w:sz w:val="28"/>
          <w:szCs w:val="28"/>
        </w:rPr>
        <w:fldChar w:fldCharType="end"/>
      </w:r>
      <w:r w:rsidRPr="007A10A6">
        <w:rPr>
          <w:b/>
          <w:sz w:val="20"/>
          <w:szCs w:val="20"/>
        </w:rPr>
        <w:br w:type="page"/>
      </w:r>
    </w:p>
    <w:p w:rsidR="00352BBD" w:rsidRPr="007A10A6" w:rsidRDefault="00352BBD" w:rsidP="003E2193">
      <w:pPr>
        <w:keepNext/>
        <w:spacing w:line="360" w:lineRule="auto"/>
        <w:jc w:val="center"/>
        <w:outlineLvl w:val="0"/>
        <w:rPr>
          <w:bCs/>
          <w:kern w:val="32"/>
          <w:sz w:val="28"/>
          <w:szCs w:val="28"/>
        </w:rPr>
      </w:pPr>
      <w:bookmarkStart w:id="1" w:name="_Toc409197250"/>
      <w:bookmarkStart w:id="2" w:name="_Toc57713967"/>
      <w:bookmarkStart w:id="3" w:name="_Toc347084619"/>
      <w:r w:rsidRPr="007A10A6">
        <w:rPr>
          <w:bCs/>
          <w:kern w:val="32"/>
          <w:sz w:val="28"/>
          <w:szCs w:val="28"/>
        </w:rPr>
        <w:lastRenderedPageBreak/>
        <w:t>ПЕРЕЛІК УМОВНИХ ПОЗНАЧЕНЬ</w:t>
      </w:r>
      <w:r w:rsidR="0039587F" w:rsidRPr="007A10A6">
        <w:rPr>
          <w:bCs/>
          <w:kern w:val="32"/>
          <w:sz w:val="28"/>
          <w:szCs w:val="28"/>
        </w:rPr>
        <w:t xml:space="preserve">, </w:t>
      </w:r>
      <w:r w:rsidRPr="007A10A6">
        <w:rPr>
          <w:bCs/>
          <w:kern w:val="32"/>
          <w:sz w:val="28"/>
          <w:szCs w:val="28"/>
        </w:rPr>
        <w:t>СИМВОЛІВ</w:t>
      </w:r>
      <w:r w:rsidR="0039587F" w:rsidRPr="007A10A6">
        <w:rPr>
          <w:bCs/>
          <w:kern w:val="32"/>
          <w:sz w:val="28"/>
          <w:szCs w:val="28"/>
        </w:rPr>
        <w:t xml:space="preserve">, </w:t>
      </w:r>
      <w:r w:rsidRPr="007A10A6">
        <w:rPr>
          <w:bCs/>
          <w:kern w:val="32"/>
          <w:sz w:val="28"/>
          <w:szCs w:val="28"/>
        </w:rPr>
        <w:br/>
        <w:t>ОДИНИЦЬ</w:t>
      </w:r>
      <w:r w:rsidR="0039587F" w:rsidRPr="007A10A6">
        <w:rPr>
          <w:bCs/>
          <w:kern w:val="32"/>
          <w:sz w:val="28"/>
          <w:szCs w:val="28"/>
        </w:rPr>
        <w:t xml:space="preserve">, </w:t>
      </w:r>
      <w:r w:rsidRPr="007A10A6">
        <w:rPr>
          <w:bCs/>
          <w:kern w:val="32"/>
          <w:sz w:val="28"/>
          <w:szCs w:val="28"/>
        </w:rPr>
        <w:t>СКОРОЧЕНЬ І ТЕРМІНІВ</w:t>
      </w:r>
      <w:bookmarkEnd w:id="1"/>
      <w:bookmarkEnd w:id="2"/>
    </w:p>
    <w:p w:rsidR="00F11523" w:rsidRPr="007A10A6" w:rsidRDefault="00F11523" w:rsidP="003E2193">
      <w:pPr>
        <w:tabs>
          <w:tab w:val="left" w:pos="360"/>
        </w:tabs>
        <w:spacing w:line="360" w:lineRule="auto"/>
        <w:ind w:firstLine="397"/>
        <w:jc w:val="both"/>
        <w:rPr>
          <w:sz w:val="28"/>
          <w:szCs w:val="28"/>
        </w:rPr>
      </w:pPr>
    </w:p>
    <w:p w:rsidR="000F006F" w:rsidRPr="007A10A6" w:rsidRDefault="000F006F" w:rsidP="003E2193">
      <w:pPr>
        <w:tabs>
          <w:tab w:val="left" w:pos="360"/>
        </w:tabs>
        <w:spacing w:line="360" w:lineRule="auto"/>
        <w:ind w:firstLine="397"/>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67"/>
        <w:gridCol w:w="8189"/>
      </w:tblGrid>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sidRPr="005B62F5">
              <w:rPr>
                <w:rFonts w:eastAsiaTheme="minorEastAsia"/>
                <w:color w:val="000000" w:themeColor="text1"/>
                <w:sz w:val="28"/>
                <w:szCs w:val="28"/>
              </w:rPr>
              <w:t>ШОЕ</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7A10A6" w:rsidRDefault="00D23930" w:rsidP="00DC6269">
            <w:pPr>
              <w:tabs>
                <w:tab w:val="left" w:pos="360"/>
              </w:tabs>
              <w:spacing w:line="360" w:lineRule="auto"/>
              <w:jc w:val="both"/>
              <w:rPr>
                <w:sz w:val="28"/>
                <w:szCs w:val="28"/>
              </w:rPr>
            </w:pPr>
            <w:r>
              <w:rPr>
                <w:sz w:val="28"/>
                <w:szCs w:val="28"/>
              </w:rPr>
              <w:t>швидкість осідання еритроцитів;</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Pr>
                <w:sz w:val="28"/>
                <w:szCs w:val="28"/>
              </w:rPr>
              <w:t>АЛТ</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7A10A6" w:rsidRDefault="00D23930" w:rsidP="00DC6269">
            <w:pPr>
              <w:tabs>
                <w:tab w:val="left" w:pos="360"/>
              </w:tabs>
              <w:spacing w:line="360" w:lineRule="auto"/>
              <w:jc w:val="both"/>
              <w:rPr>
                <w:sz w:val="28"/>
                <w:szCs w:val="28"/>
              </w:rPr>
            </w:pPr>
            <w:proofErr w:type="spellStart"/>
            <w:r>
              <w:rPr>
                <w:sz w:val="28"/>
                <w:szCs w:val="28"/>
              </w:rPr>
              <w:t>аланінтрансфераза</w:t>
            </w:r>
            <w:proofErr w:type="spellEnd"/>
            <w:r>
              <w:rPr>
                <w:sz w:val="28"/>
                <w:szCs w:val="28"/>
              </w:rPr>
              <w:t>;</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sidRPr="007A10A6">
              <w:rPr>
                <w:sz w:val="28"/>
                <w:szCs w:val="28"/>
              </w:rPr>
              <w:t>ЦНС</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7A10A6" w:rsidRDefault="00D23930" w:rsidP="00DC6269">
            <w:pPr>
              <w:tabs>
                <w:tab w:val="left" w:pos="360"/>
              </w:tabs>
              <w:spacing w:line="360" w:lineRule="auto"/>
              <w:jc w:val="both"/>
              <w:rPr>
                <w:sz w:val="28"/>
                <w:szCs w:val="28"/>
              </w:rPr>
            </w:pPr>
            <w:r>
              <w:rPr>
                <w:sz w:val="28"/>
                <w:szCs w:val="28"/>
              </w:rPr>
              <w:t>центральна нервова система;</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sidRPr="007A10A6">
              <w:rPr>
                <w:sz w:val="28"/>
                <w:szCs w:val="28"/>
              </w:rPr>
              <w:t>ШКТ</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044175" w:rsidRDefault="00D23930" w:rsidP="00DC6269">
            <w:pPr>
              <w:tabs>
                <w:tab w:val="left" w:pos="360"/>
              </w:tabs>
              <w:spacing w:line="360" w:lineRule="auto"/>
              <w:jc w:val="both"/>
              <w:rPr>
                <w:sz w:val="28"/>
                <w:szCs w:val="28"/>
                <w:lang w:val="en-US"/>
              </w:rPr>
            </w:pPr>
            <w:r>
              <w:rPr>
                <w:sz w:val="28"/>
                <w:szCs w:val="28"/>
              </w:rPr>
              <w:t>шлунково-кишковий тракт;</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Pr>
                <w:sz w:val="28"/>
                <w:szCs w:val="28"/>
              </w:rPr>
              <w:t>АСТ</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7A10A6" w:rsidRDefault="00D23930" w:rsidP="00DC6269">
            <w:pPr>
              <w:tabs>
                <w:tab w:val="left" w:pos="360"/>
              </w:tabs>
              <w:spacing w:line="360" w:lineRule="auto"/>
              <w:jc w:val="both"/>
              <w:rPr>
                <w:sz w:val="28"/>
                <w:szCs w:val="28"/>
              </w:rPr>
            </w:pPr>
            <w:r>
              <w:rPr>
                <w:rFonts w:eastAsiaTheme="minorEastAsia"/>
                <w:color w:val="000000" w:themeColor="text1"/>
                <w:sz w:val="28"/>
                <w:szCs w:val="28"/>
              </w:rPr>
              <w:t xml:space="preserve">аспарагінова </w:t>
            </w:r>
            <w:proofErr w:type="spellStart"/>
            <w:r>
              <w:rPr>
                <w:rFonts w:eastAsiaTheme="minorEastAsia"/>
                <w:color w:val="000000" w:themeColor="text1"/>
                <w:sz w:val="28"/>
                <w:szCs w:val="28"/>
              </w:rPr>
              <w:t>трансаміназ</w:t>
            </w:r>
            <w:r>
              <w:rPr>
                <w:sz w:val="28"/>
                <w:szCs w:val="28"/>
              </w:rPr>
              <w:t>а</w:t>
            </w:r>
            <w:proofErr w:type="spellEnd"/>
            <w:r>
              <w:rPr>
                <w:sz w:val="28"/>
                <w:szCs w:val="28"/>
              </w:rPr>
              <w:t>;</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sidRPr="007A10A6">
              <w:rPr>
                <w:sz w:val="28"/>
                <w:szCs w:val="28"/>
              </w:rPr>
              <w:t>АС</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7A10A6" w:rsidRDefault="00D23930" w:rsidP="00DC6269">
            <w:pPr>
              <w:tabs>
                <w:tab w:val="left" w:pos="360"/>
              </w:tabs>
              <w:spacing w:line="360" w:lineRule="auto"/>
              <w:jc w:val="both"/>
              <w:rPr>
                <w:sz w:val="28"/>
                <w:szCs w:val="28"/>
              </w:rPr>
            </w:pPr>
            <w:proofErr w:type="spellStart"/>
            <w:r w:rsidRPr="007A10A6">
              <w:rPr>
                <w:sz w:val="28"/>
                <w:szCs w:val="28"/>
              </w:rPr>
              <w:t>ацетонемічний</w:t>
            </w:r>
            <w:proofErr w:type="spellEnd"/>
            <w:r w:rsidRPr="007A10A6">
              <w:rPr>
                <w:sz w:val="28"/>
                <w:szCs w:val="28"/>
              </w:rPr>
              <w:t xml:space="preserve"> синдром</w:t>
            </w:r>
            <w:r>
              <w:rPr>
                <w:sz w:val="28"/>
                <w:szCs w:val="28"/>
              </w:rPr>
              <w:t>;</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r w:rsidRPr="007A10A6">
              <w:rPr>
                <w:sz w:val="28"/>
                <w:szCs w:val="28"/>
              </w:rPr>
              <w:t>CVS</w:t>
            </w:r>
          </w:p>
        </w:tc>
        <w:tc>
          <w:tcPr>
            <w:tcW w:w="567" w:type="dxa"/>
          </w:tcPr>
          <w:p w:rsidR="00834DAE" w:rsidRPr="007A10A6" w:rsidRDefault="00834DAE" w:rsidP="00DC6269">
            <w:pPr>
              <w:tabs>
                <w:tab w:val="left" w:pos="360"/>
              </w:tabs>
              <w:spacing w:line="360" w:lineRule="auto"/>
              <w:jc w:val="both"/>
              <w:rPr>
                <w:sz w:val="28"/>
                <w:szCs w:val="28"/>
              </w:rPr>
            </w:pPr>
            <w:r w:rsidRPr="007A10A6">
              <w:rPr>
                <w:sz w:val="28"/>
                <w:szCs w:val="28"/>
              </w:rPr>
              <w:t>–</w:t>
            </w:r>
          </w:p>
        </w:tc>
        <w:tc>
          <w:tcPr>
            <w:tcW w:w="8189" w:type="dxa"/>
          </w:tcPr>
          <w:p w:rsidR="00834DAE" w:rsidRPr="00FE7075" w:rsidRDefault="00D23930" w:rsidP="00DC6269">
            <w:pPr>
              <w:tabs>
                <w:tab w:val="left" w:pos="360"/>
              </w:tabs>
              <w:spacing w:line="360" w:lineRule="auto"/>
              <w:jc w:val="both"/>
              <w:rPr>
                <w:sz w:val="28"/>
                <w:szCs w:val="28"/>
              </w:rPr>
            </w:pPr>
            <w:proofErr w:type="spellStart"/>
            <w:r w:rsidRPr="007A10A6">
              <w:rPr>
                <w:sz w:val="28"/>
                <w:szCs w:val="28"/>
              </w:rPr>
              <w:t>cyclicvomitingsyndrome</w:t>
            </w:r>
            <w:proofErr w:type="spellEnd"/>
            <w:r w:rsidR="009D5B7C">
              <w:rPr>
                <w:sz w:val="28"/>
                <w:szCs w:val="28"/>
              </w:rPr>
              <w:t>.</w:t>
            </w: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p>
        </w:tc>
        <w:tc>
          <w:tcPr>
            <w:tcW w:w="567" w:type="dxa"/>
          </w:tcPr>
          <w:p w:rsidR="00834DAE" w:rsidRPr="007A10A6" w:rsidRDefault="00834DAE" w:rsidP="00DC6269">
            <w:pPr>
              <w:tabs>
                <w:tab w:val="left" w:pos="360"/>
              </w:tabs>
              <w:spacing w:line="360" w:lineRule="auto"/>
              <w:jc w:val="both"/>
              <w:rPr>
                <w:sz w:val="28"/>
                <w:szCs w:val="28"/>
              </w:rPr>
            </w:pPr>
          </w:p>
        </w:tc>
        <w:tc>
          <w:tcPr>
            <w:tcW w:w="8189" w:type="dxa"/>
          </w:tcPr>
          <w:p w:rsidR="00834DAE" w:rsidRPr="007A10A6" w:rsidRDefault="00834DAE" w:rsidP="00DC6269">
            <w:pPr>
              <w:tabs>
                <w:tab w:val="left" w:pos="360"/>
              </w:tabs>
              <w:spacing w:line="360" w:lineRule="auto"/>
              <w:jc w:val="both"/>
              <w:rPr>
                <w:sz w:val="28"/>
                <w:szCs w:val="28"/>
              </w:rPr>
            </w:pPr>
          </w:p>
        </w:tc>
      </w:tr>
      <w:tr w:rsidR="00834DAE" w:rsidRPr="007A10A6" w:rsidTr="000C2891">
        <w:tc>
          <w:tcPr>
            <w:tcW w:w="1101" w:type="dxa"/>
          </w:tcPr>
          <w:p w:rsidR="00834DAE" w:rsidRPr="007A10A6" w:rsidRDefault="00834DAE" w:rsidP="00DC6269">
            <w:pPr>
              <w:tabs>
                <w:tab w:val="left" w:pos="360"/>
              </w:tabs>
              <w:spacing w:line="360" w:lineRule="auto"/>
              <w:jc w:val="both"/>
              <w:rPr>
                <w:sz w:val="28"/>
                <w:szCs w:val="28"/>
              </w:rPr>
            </w:pPr>
          </w:p>
        </w:tc>
        <w:tc>
          <w:tcPr>
            <w:tcW w:w="567" w:type="dxa"/>
          </w:tcPr>
          <w:p w:rsidR="00834DAE" w:rsidRPr="007A10A6" w:rsidRDefault="00834DAE" w:rsidP="00DC6269">
            <w:pPr>
              <w:tabs>
                <w:tab w:val="left" w:pos="360"/>
              </w:tabs>
              <w:spacing w:line="360" w:lineRule="auto"/>
              <w:jc w:val="both"/>
              <w:rPr>
                <w:sz w:val="28"/>
                <w:szCs w:val="28"/>
              </w:rPr>
            </w:pPr>
          </w:p>
        </w:tc>
        <w:tc>
          <w:tcPr>
            <w:tcW w:w="8189" w:type="dxa"/>
          </w:tcPr>
          <w:p w:rsidR="00834DAE" w:rsidRPr="007A10A6" w:rsidRDefault="00834DAE" w:rsidP="00DC6269">
            <w:pPr>
              <w:tabs>
                <w:tab w:val="left" w:pos="360"/>
              </w:tabs>
              <w:spacing w:line="360" w:lineRule="auto"/>
              <w:jc w:val="both"/>
              <w:rPr>
                <w:sz w:val="28"/>
                <w:szCs w:val="28"/>
              </w:rPr>
            </w:pPr>
          </w:p>
        </w:tc>
      </w:tr>
      <w:tr w:rsidR="00834DAE" w:rsidRPr="007A10A6" w:rsidTr="000C2891">
        <w:tc>
          <w:tcPr>
            <w:tcW w:w="1101" w:type="dxa"/>
          </w:tcPr>
          <w:p w:rsidR="00834DAE" w:rsidRPr="007A10A6" w:rsidRDefault="00834DAE" w:rsidP="000C2891">
            <w:pPr>
              <w:tabs>
                <w:tab w:val="left" w:pos="360"/>
              </w:tabs>
              <w:spacing w:line="360" w:lineRule="auto"/>
              <w:jc w:val="both"/>
              <w:rPr>
                <w:sz w:val="28"/>
                <w:szCs w:val="28"/>
              </w:rPr>
            </w:pPr>
          </w:p>
        </w:tc>
        <w:tc>
          <w:tcPr>
            <w:tcW w:w="567" w:type="dxa"/>
          </w:tcPr>
          <w:p w:rsidR="00834DAE" w:rsidRPr="00DF5B3D" w:rsidRDefault="00834DAE" w:rsidP="000C2891">
            <w:pPr>
              <w:tabs>
                <w:tab w:val="left" w:pos="360"/>
              </w:tabs>
              <w:spacing w:line="360" w:lineRule="auto"/>
              <w:jc w:val="both"/>
              <w:rPr>
                <w:sz w:val="28"/>
                <w:szCs w:val="28"/>
                <w:highlight w:val="red"/>
              </w:rPr>
            </w:pPr>
          </w:p>
        </w:tc>
        <w:tc>
          <w:tcPr>
            <w:tcW w:w="8189" w:type="dxa"/>
          </w:tcPr>
          <w:p w:rsidR="00834DAE" w:rsidRPr="007A10A6" w:rsidRDefault="00834DAE" w:rsidP="000C2891">
            <w:pPr>
              <w:tabs>
                <w:tab w:val="left" w:pos="360"/>
              </w:tabs>
              <w:spacing w:line="360" w:lineRule="auto"/>
              <w:jc w:val="both"/>
              <w:rPr>
                <w:sz w:val="28"/>
                <w:szCs w:val="28"/>
              </w:rPr>
            </w:pPr>
          </w:p>
        </w:tc>
      </w:tr>
      <w:tr w:rsidR="00834DAE" w:rsidRPr="007A10A6" w:rsidTr="000C2891">
        <w:tc>
          <w:tcPr>
            <w:tcW w:w="1101" w:type="dxa"/>
          </w:tcPr>
          <w:p w:rsidR="00834DAE" w:rsidRPr="007A10A6" w:rsidRDefault="00834DAE" w:rsidP="000C2891">
            <w:pPr>
              <w:tabs>
                <w:tab w:val="left" w:pos="360"/>
              </w:tabs>
              <w:spacing w:line="360" w:lineRule="auto"/>
              <w:jc w:val="both"/>
              <w:rPr>
                <w:sz w:val="28"/>
                <w:szCs w:val="28"/>
              </w:rPr>
            </w:pPr>
          </w:p>
        </w:tc>
        <w:tc>
          <w:tcPr>
            <w:tcW w:w="567" w:type="dxa"/>
          </w:tcPr>
          <w:p w:rsidR="00834DAE" w:rsidRPr="00DF5B3D" w:rsidRDefault="00834DAE" w:rsidP="000C2891">
            <w:pPr>
              <w:tabs>
                <w:tab w:val="left" w:pos="360"/>
              </w:tabs>
              <w:spacing w:line="360" w:lineRule="auto"/>
              <w:jc w:val="both"/>
              <w:rPr>
                <w:sz w:val="28"/>
                <w:szCs w:val="28"/>
                <w:highlight w:val="red"/>
              </w:rPr>
            </w:pPr>
          </w:p>
        </w:tc>
        <w:tc>
          <w:tcPr>
            <w:tcW w:w="8189" w:type="dxa"/>
          </w:tcPr>
          <w:p w:rsidR="00834DAE" w:rsidRPr="007A10A6" w:rsidRDefault="00834DAE" w:rsidP="000C2891">
            <w:pPr>
              <w:tabs>
                <w:tab w:val="left" w:pos="360"/>
              </w:tabs>
              <w:spacing w:line="360" w:lineRule="auto"/>
              <w:jc w:val="both"/>
              <w:rPr>
                <w:sz w:val="28"/>
                <w:szCs w:val="28"/>
              </w:rPr>
            </w:pPr>
          </w:p>
        </w:tc>
      </w:tr>
      <w:tr w:rsidR="00834DAE" w:rsidRPr="007A10A6" w:rsidTr="000C2891">
        <w:tc>
          <w:tcPr>
            <w:tcW w:w="1101" w:type="dxa"/>
          </w:tcPr>
          <w:p w:rsidR="00834DAE" w:rsidRPr="007A10A6" w:rsidRDefault="00834DAE" w:rsidP="000C2891">
            <w:pPr>
              <w:tabs>
                <w:tab w:val="left" w:pos="360"/>
              </w:tabs>
              <w:spacing w:line="360" w:lineRule="auto"/>
              <w:jc w:val="both"/>
              <w:rPr>
                <w:sz w:val="28"/>
                <w:szCs w:val="28"/>
              </w:rPr>
            </w:pPr>
          </w:p>
        </w:tc>
        <w:tc>
          <w:tcPr>
            <w:tcW w:w="567" w:type="dxa"/>
          </w:tcPr>
          <w:p w:rsidR="00834DAE" w:rsidRPr="00DF5B3D" w:rsidRDefault="00834DAE" w:rsidP="000C2891">
            <w:pPr>
              <w:tabs>
                <w:tab w:val="left" w:pos="360"/>
              </w:tabs>
              <w:spacing w:line="360" w:lineRule="auto"/>
              <w:jc w:val="both"/>
              <w:rPr>
                <w:sz w:val="28"/>
                <w:szCs w:val="28"/>
                <w:highlight w:val="red"/>
              </w:rPr>
            </w:pPr>
          </w:p>
        </w:tc>
        <w:tc>
          <w:tcPr>
            <w:tcW w:w="8189" w:type="dxa"/>
          </w:tcPr>
          <w:p w:rsidR="00834DAE" w:rsidRPr="007A10A6" w:rsidRDefault="00834DAE" w:rsidP="000C2891">
            <w:pPr>
              <w:tabs>
                <w:tab w:val="left" w:pos="360"/>
              </w:tabs>
              <w:spacing w:line="360" w:lineRule="auto"/>
              <w:jc w:val="both"/>
              <w:rPr>
                <w:sz w:val="28"/>
                <w:szCs w:val="28"/>
              </w:rPr>
            </w:pPr>
          </w:p>
        </w:tc>
      </w:tr>
      <w:tr w:rsidR="00834DAE" w:rsidRPr="007A10A6" w:rsidTr="000C2891">
        <w:tc>
          <w:tcPr>
            <w:tcW w:w="1101" w:type="dxa"/>
          </w:tcPr>
          <w:p w:rsidR="00834DAE" w:rsidRPr="007A10A6" w:rsidRDefault="00834DAE" w:rsidP="000C2891">
            <w:pPr>
              <w:tabs>
                <w:tab w:val="left" w:pos="360"/>
              </w:tabs>
              <w:spacing w:line="360" w:lineRule="auto"/>
              <w:jc w:val="both"/>
              <w:rPr>
                <w:sz w:val="28"/>
                <w:szCs w:val="28"/>
              </w:rPr>
            </w:pPr>
          </w:p>
        </w:tc>
        <w:tc>
          <w:tcPr>
            <w:tcW w:w="567" w:type="dxa"/>
          </w:tcPr>
          <w:p w:rsidR="00834DAE" w:rsidRPr="00DF5B3D" w:rsidRDefault="00834DAE" w:rsidP="000C2891">
            <w:pPr>
              <w:tabs>
                <w:tab w:val="left" w:pos="360"/>
              </w:tabs>
              <w:spacing w:line="360" w:lineRule="auto"/>
              <w:jc w:val="both"/>
              <w:rPr>
                <w:sz w:val="28"/>
                <w:szCs w:val="28"/>
                <w:highlight w:val="red"/>
              </w:rPr>
            </w:pPr>
          </w:p>
        </w:tc>
        <w:tc>
          <w:tcPr>
            <w:tcW w:w="8189" w:type="dxa"/>
          </w:tcPr>
          <w:p w:rsidR="00834DAE" w:rsidRPr="007A10A6" w:rsidRDefault="00834DAE" w:rsidP="000C2891">
            <w:pPr>
              <w:tabs>
                <w:tab w:val="left" w:pos="360"/>
              </w:tabs>
              <w:spacing w:line="360" w:lineRule="auto"/>
              <w:jc w:val="both"/>
              <w:rPr>
                <w:sz w:val="28"/>
                <w:szCs w:val="28"/>
              </w:rPr>
            </w:pPr>
          </w:p>
        </w:tc>
      </w:tr>
    </w:tbl>
    <w:p w:rsidR="000C2891" w:rsidRPr="007A10A6" w:rsidRDefault="000C2891" w:rsidP="003E2193">
      <w:pPr>
        <w:tabs>
          <w:tab w:val="left" w:pos="360"/>
        </w:tabs>
        <w:spacing w:line="360" w:lineRule="auto"/>
        <w:ind w:firstLine="397"/>
        <w:jc w:val="both"/>
        <w:rPr>
          <w:sz w:val="28"/>
          <w:szCs w:val="28"/>
        </w:rPr>
      </w:pPr>
    </w:p>
    <w:p w:rsidR="00AD13A5" w:rsidRPr="007A10A6" w:rsidRDefault="00AD13A5">
      <w:pPr>
        <w:rPr>
          <w:rFonts w:ascii="Times New Roman CYR" w:hAnsi="Times New Roman CYR" w:cs="Times New Roman CYR"/>
          <w:b/>
          <w:kern w:val="36"/>
          <w:sz w:val="28"/>
          <w:szCs w:val="28"/>
        </w:rPr>
      </w:pPr>
    </w:p>
    <w:p w:rsidR="00AD13A5" w:rsidRPr="007A10A6" w:rsidRDefault="00AD13A5">
      <w:pPr>
        <w:rPr>
          <w:rFonts w:ascii="Times New Roman CYR" w:hAnsi="Times New Roman CYR" w:cs="Times New Roman CYR"/>
          <w:b/>
          <w:kern w:val="36"/>
          <w:sz w:val="28"/>
          <w:szCs w:val="28"/>
        </w:rPr>
      </w:pPr>
      <w:r w:rsidRPr="007A10A6">
        <w:rPr>
          <w:rFonts w:ascii="Times New Roman CYR" w:hAnsi="Times New Roman CYR" w:cs="Times New Roman CYR"/>
          <w:bCs/>
          <w:kern w:val="36"/>
          <w:sz w:val="28"/>
          <w:szCs w:val="28"/>
        </w:rPr>
        <w:br w:type="page"/>
      </w:r>
    </w:p>
    <w:p w:rsidR="006C0202" w:rsidRPr="007A10A6" w:rsidRDefault="006C0202" w:rsidP="006C0202">
      <w:pPr>
        <w:pStyle w:val="1"/>
        <w:keepNext w:val="0"/>
        <w:spacing w:before="0" w:after="0" w:line="360" w:lineRule="auto"/>
        <w:jc w:val="center"/>
        <w:rPr>
          <w:rFonts w:ascii="Times New Roman CYR" w:hAnsi="Times New Roman CYR" w:cs="Times New Roman CYR"/>
          <w:b w:val="0"/>
          <w:bCs w:val="0"/>
          <w:kern w:val="36"/>
          <w:sz w:val="28"/>
          <w:szCs w:val="28"/>
        </w:rPr>
      </w:pPr>
      <w:bookmarkStart w:id="4" w:name="_Toc57713968"/>
      <w:r w:rsidRPr="007A10A6">
        <w:rPr>
          <w:rFonts w:ascii="Times New Roman CYR" w:hAnsi="Times New Roman CYR" w:cs="Times New Roman CYR"/>
          <w:b w:val="0"/>
          <w:bCs w:val="0"/>
          <w:kern w:val="36"/>
          <w:sz w:val="28"/>
          <w:szCs w:val="28"/>
        </w:rPr>
        <w:lastRenderedPageBreak/>
        <w:t>ВСТУП</w:t>
      </w:r>
      <w:bookmarkEnd w:id="3"/>
      <w:bookmarkEnd w:id="4"/>
    </w:p>
    <w:p w:rsidR="006C0202" w:rsidRPr="007A10A6" w:rsidRDefault="006C0202" w:rsidP="006C0202">
      <w:pPr>
        <w:spacing w:line="360" w:lineRule="auto"/>
        <w:ind w:firstLine="709"/>
        <w:jc w:val="both"/>
        <w:rPr>
          <w:rStyle w:val="30pt16"/>
          <w:spacing w:val="0"/>
          <w:sz w:val="28"/>
          <w:szCs w:val="28"/>
        </w:rPr>
      </w:pPr>
    </w:p>
    <w:p w:rsidR="006C0202" w:rsidRPr="007A10A6" w:rsidRDefault="006C0202" w:rsidP="006C0202">
      <w:pPr>
        <w:spacing w:line="360" w:lineRule="auto"/>
        <w:ind w:firstLine="709"/>
        <w:jc w:val="both"/>
        <w:rPr>
          <w:rStyle w:val="30pt16"/>
          <w:spacing w:val="0"/>
          <w:sz w:val="28"/>
          <w:szCs w:val="28"/>
        </w:rPr>
      </w:pPr>
    </w:p>
    <w:p w:rsidR="00DC6C18" w:rsidRPr="00DC6C18" w:rsidRDefault="00DC6C18" w:rsidP="00DC6C18">
      <w:pPr>
        <w:spacing w:line="360" w:lineRule="auto"/>
        <w:ind w:firstLine="709"/>
        <w:jc w:val="both"/>
        <w:rPr>
          <w:sz w:val="28"/>
          <w:szCs w:val="28"/>
        </w:rPr>
      </w:pPr>
      <w:r w:rsidRPr="00DC6C18">
        <w:rPr>
          <w:sz w:val="28"/>
          <w:szCs w:val="28"/>
        </w:rPr>
        <w:t xml:space="preserve">Обмін речовин у дітей значно відрізняється від обміну речовин дорослої людини. Ще Гіппократ відмітив, що "..зростаючий організм має найбільшу кількість природної теплоти та тому найбільше вимагає їжі". І дійсно, організму дитини в умовах інтенсивного зростання для нормальної життєдіяльності вимагається відносно більше пластичних речовин та енергії, утворення яких відбувається в результаті обміну органічних </w:t>
      </w:r>
      <w:proofErr w:type="spellStart"/>
      <w:r w:rsidRPr="00DC6C18">
        <w:rPr>
          <w:sz w:val="28"/>
          <w:szCs w:val="28"/>
        </w:rPr>
        <w:t>сполук</w:t>
      </w:r>
      <w:proofErr w:type="spellEnd"/>
      <w:r w:rsidRPr="00DC6C18">
        <w:rPr>
          <w:sz w:val="28"/>
          <w:szCs w:val="28"/>
        </w:rPr>
        <w:t>, що поступають з їжею. Отже, енергетичні та окислювальні процеси в дитячому організмі йдуть більш напружено, про що свідчать показники основного обміну, величина якого залежить від віку та конституції людини, інтенсивності зростання та метаболізму тканин, а також інших чинників [</w:t>
      </w:r>
      <w:r w:rsidRPr="00DC6C18">
        <w:rPr>
          <w:sz w:val="28"/>
          <w:szCs w:val="28"/>
        </w:rPr>
        <w:fldChar w:fldCharType="begin"/>
      </w:r>
      <w:r w:rsidRPr="00DC6C18">
        <w:rPr>
          <w:sz w:val="28"/>
          <w:szCs w:val="28"/>
        </w:rPr>
        <w:instrText xml:space="preserve"> REF _Ref409964625 \r \h </w:instrText>
      </w:r>
      <w:r w:rsidRPr="00DC6C18">
        <w:rPr>
          <w:sz w:val="28"/>
          <w:szCs w:val="28"/>
        </w:rPr>
      </w:r>
      <w:r w:rsidRPr="00DC6C18">
        <w:rPr>
          <w:sz w:val="28"/>
          <w:szCs w:val="28"/>
        </w:rPr>
        <w:fldChar w:fldCharType="separate"/>
      </w:r>
      <w:r w:rsidR="002F63D0">
        <w:rPr>
          <w:sz w:val="28"/>
          <w:szCs w:val="28"/>
        </w:rPr>
        <w:t>1</w:t>
      </w:r>
      <w:r w:rsidRPr="00DC6C18">
        <w:rPr>
          <w:sz w:val="28"/>
          <w:szCs w:val="28"/>
        </w:rPr>
        <w:fldChar w:fldCharType="end"/>
      </w:r>
      <w:r w:rsidRPr="00DC6C18">
        <w:rPr>
          <w:sz w:val="28"/>
          <w:szCs w:val="28"/>
        </w:rPr>
        <w:t>,</w:t>
      </w:r>
      <w:r w:rsidR="004F35A5">
        <w:rPr>
          <w:sz w:val="28"/>
          <w:szCs w:val="28"/>
        </w:rPr>
        <w:t xml:space="preserve"> </w:t>
      </w:r>
      <w:r w:rsidRPr="00DC6C18">
        <w:rPr>
          <w:sz w:val="28"/>
          <w:szCs w:val="28"/>
        </w:rPr>
        <w:fldChar w:fldCharType="begin"/>
      </w:r>
      <w:r w:rsidRPr="00DC6C18">
        <w:rPr>
          <w:sz w:val="28"/>
          <w:szCs w:val="28"/>
        </w:rPr>
        <w:instrText xml:space="preserve"> REF _Ref504399447 \r \h </w:instrText>
      </w:r>
      <w:r w:rsidRPr="00DC6C18">
        <w:rPr>
          <w:sz w:val="28"/>
          <w:szCs w:val="28"/>
        </w:rPr>
      </w:r>
      <w:r w:rsidRPr="00DC6C18">
        <w:rPr>
          <w:sz w:val="28"/>
          <w:szCs w:val="28"/>
        </w:rPr>
        <w:fldChar w:fldCharType="separate"/>
      </w:r>
      <w:r w:rsidR="002F63D0">
        <w:rPr>
          <w:sz w:val="28"/>
          <w:szCs w:val="28"/>
        </w:rPr>
        <w:t>2</w:t>
      </w:r>
      <w:r w:rsidRPr="00DC6C18">
        <w:rPr>
          <w:sz w:val="28"/>
          <w:szCs w:val="28"/>
        </w:rPr>
        <w:fldChar w:fldCharType="end"/>
      </w:r>
      <w:r w:rsidRPr="00DC6C18">
        <w:rPr>
          <w:sz w:val="28"/>
          <w:szCs w:val="28"/>
        </w:rPr>
        <w:t xml:space="preserve">]. </w:t>
      </w:r>
    </w:p>
    <w:p w:rsidR="00DC6C18" w:rsidRDefault="00DC6C18" w:rsidP="00DC6C18">
      <w:pPr>
        <w:spacing w:line="360" w:lineRule="auto"/>
        <w:ind w:firstLine="709"/>
        <w:jc w:val="both"/>
        <w:rPr>
          <w:sz w:val="28"/>
          <w:szCs w:val="28"/>
        </w:rPr>
      </w:pPr>
      <w:r w:rsidRPr="00DC6C18">
        <w:rPr>
          <w:sz w:val="28"/>
          <w:szCs w:val="28"/>
        </w:rPr>
        <w:t>У дітей в усі вікові періоди, особливо в перші роки життя, основний обмін набагато вищий, ніж у дорослих. Значна кількість енергії закономірно витрачається на процеси асиміляції та зростання. Необхідно також відмітити обумовлену віком недосконалість регуляції обмінних процесів як з боку ЦНС і залоз внутрішньої секреції, так і з боку нейрогуморальних механізмів. Усе це визначає нестабільність і порівняно особливості обміну речовин, що легко настають, у дітей [</w:t>
      </w:r>
      <w:r w:rsidRPr="00DC6C18">
        <w:rPr>
          <w:sz w:val="28"/>
          <w:szCs w:val="28"/>
        </w:rPr>
        <w:fldChar w:fldCharType="begin"/>
      </w:r>
      <w:r w:rsidRPr="00DC6C18">
        <w:rPr>
          <w:sz w:val="28"/>
          <w:szCs w:val="28"/>
        </w:rPr>
        <w:instrText xml:space="preserve"> REF _Ref409964625 \r \h </w:instrText>
      </w:r>
      <w:r w:rsidRPr="00DC6C18">
        <w:rPr>
          <w:sz w:val="28"/>
          <w:szCs w:val="28"/>
        </w:rPr>
      </w:r>
      <w:r w:rsidRPr="00DC6C18">
        <w:rPr>
          <w:sz w:val="28"/>
          <w:szCs w:val="28"/>
        </w:rPr>
        <w:fldChar w:fldCharType="separate"/>
      </w:r>
      <w:r w:rsidR="002F63D0">
        <w:rPr>
          <w:sz w:val="28"/>
          <w:szCs w:val="28"/>
        </w:rPr>
        <w:t>1</w:t>
      </w:r>
      <w:r w:rsidRPr="00DC6C18">
        <w:rPr>
          <w:sz w:val="28"/>
          <w:szCs w:val="28"/>
        </w:rPr>
        <w:fldChar w:fldCharType="end"/>
      </w:r>
      <w:r w:rsidR="004F35A5">
        <w:rPr>
          <w:sz w:val="28"/>
          <w:szCs w:val="28"/>
        </w:rPr>
        <w:t xml:space="preserve"> </w:t>
      </w:r>
      <w:r w:rsidRPr="00DC6C18">
        <w:rPr>
          <w:sz w:val="28"/>
          <w:szCs w:val="28"/>
        </w:rPr>
        <w:t>,</w:t>
      </w:r>
      <w:r w:rsidRPr="00DC6C18">
        <w:rPr>
          <w:sz w:val="28"/>
          <w:szCs w:val="28"/>
        </w:rPr>
        <w:fldChar w:fldCharType="begin"/>
      </w:r>
      <w:r w:rsidRPr="00DC6C18">
        <w:rPr>
          <w:sz w:val="28"/>
          <w:szCs w:val="28"/>
        </w:rPr>
        <w:instrText xml:space="preserve"> REF _Ref504477350 \r \h </w:instrText>
      </w:r>
      <w:r w:rsidRPr="00DC6C18">
        <w:rPr>
          <w:sz w:val="28"/>
          <w:szCs w:val="28"/>
        </w:rPr>
      </w:r>
      <w:r w:rsidRPr="00DC6C18">
        <w:rPr>
          <w:sz w:val="28"/>
          <w:szCs w:val="28"/>
        </w:rPr>
        <w:fldChar w:fldCharType="separate"/>
      </w:r>
      <w:r w:rsidR="002F63D0">
        <w:rPr>
          <w:sz w:val="28"/>
          <w:szCs w:val="28"/>
        </w:rPr>
        <w:t>3</w:t>
      </w:r>
      <w:r w:rsidRPr="00DC6C18">
        <w:rPr>
          <w:sz w:val="28"/>
          <w:szCs w:val="28"/>
        </w:rPr>
        <w:fldChar w:fldCharType="end"/>
      </w:r>
      <w:r w:rsidRPr="00DC6C18">
        <w:rPr>
          <w:sz w:val="28"/>
          <w:szCs w:val="28"/>
        </w:rPr>
        <w:t>,</w:t>
      </w:r>
      <w:r w:rsidR="004F35A5">
        <w:rPr>
          <w:sz w:val="28"/>
          <w:szCs w:val="28"/>
        </w:rPr>
        <w:t xml:space="preserve"> </w:t>
      </w:r>
      <w:r w:rsidRPr="00DC6C18">
        <w:rPr>
          <w:sz w:val="28"/>
          <w:szCs w:val="28"/>
        </w:rPr>
        <w:fldChar w:fldCharType="begin"/>
      </w:r>
      <w:r w:rsidRPr="00DC6C18">
        <w:rPr>
          <w:sz w:val="28"/>
          <w:szCs w:val="28"/>
        </w:rPr>
        <w:instrText xml:space="preserve"> REF _Ref504477358 \r \h </w:instrText>
      </w:r>
      <w:r w:rsidRPr="00DC6C18">
        <w:rPr>
          <w:sz w:val="28"/>
          <w:szCs w:val="28"/>
        </w:rPr>
      </w:r>
      <w:r w:rsidRPr="00DC6C18">
        <w:rPr>
          <w:sz w:val="28"/>
          <w:szCs w:val="28"/>
        </w:rPr>
        <w:fldChar w:fldCharType="separate"/>
      </w:r>
      <w:r w:rsidR="002F63D0">
        <w:rPr>
          <w:sz w:val="28"/>
          <w:szCs w:val="28"/>
        </w:rPr>
        <w:t>4</w:t>
      </w:r>
      <w:r w:rsidRPr="00DC6C18">
        <w:rPr>
          <w:sz w:val="28"/>
          <w:szCs w:val="28"/>
        </w:rPr>
        <w:fldChar w:fldCharType="end"/>
      </w:r>
      <w:r w:rsidRPr="00DC6C18">
        <w:rPr>
          <w:sz w:val="28"/>
          <w:szCs w:val="28"/>
        </w:rPr>
        <w:t>].</w:t>
      </w:r>
    </w:p>
    <w:p w:rsidR="00DD178D" w:rsidRPr="007A10A6" w:rsidRDefault="00DD178D" w:rsidP="00DD178D">
      <w:pPr>
        <w:spacing w:line="360" w:lineRule="auto"/>
        <w:ind w:firstLine="709"/>
        <w:jc w:val="both"/>
        <w:rPr>
          <w:sz w:val="28"/>
          <w:szCs w:val="28"/>
        </w:rPr>
      </w:pPr>
      <w:r w:rsidRPr="007A10A6">
        <w:rPr>
          <w:sz w:val="28"/>
          <w:szCs w:val="28"/>
        </w:rPr>
        <w:t>Разом з вказаними загальними особливостями в дитячому віці відзначається також своєрідність кожного з основних видів обміну – білкового, вуглеводного, жирового. Знання їх дає можливість правильно орієнтуватися в питаннях харчування дітей перших місяців і років життя, а також патології, обумовленій порушеннями обмінних процесів, в основі якої нерідко лежать генетично детерміновані захворювання [</w:t>
      </w:r>
      <w:r w:rsidRPr="007A10A6">
        <w:rPr>
          <w:sz w:val="28"/>
          <w:szCs w:val="28"/>
        </w:rPr>
        <w:fldChar w:fldCharType="begin"/>
      </w:r>
      <w:r w:rsidRPr="007A10A6">
        <w:rPr>
          <w:sz w:val="28"/>
          <w:szCs w:val="28"/>
        </w:rPr>
        <w:instrText xml:space="preserve"> REF _Ref504477350 \r \h </w:instrText>
      </w:r>
      <w:r w:rsidRPr="007A10A6">
        <w:rPr>
          <w:sz w:val="28"/>
          <w:szCs w:val="28"/>
        </w:rPr>
      </w:r>
      <w:r w:rsidRPr="007A10A6">
        <w:rPr>
          <w:sz w:val="28"/>
          <w:szCs w:val="28"/>
        </w:rPr>
        <w:fldChar w:fldCharType="separate"/>
      </w:r>
      <w:r w:rsidR="002F63D0">
        <w:rPr>
          <w:sz w:val="28"/>
          <w:szCs w:val="28"/>
        </w:rPr>
        <w:t>3</w:t>
      </w:r>
      <w:r w:rsidRPr="007A10A6">
        <w:rPr>
          <w:sz w:val="28"/>
          <w:szCs w:val="28"/>
        </w:rPr>
        <w:fldChar w:fldCharType="end"/>
      </w:r>
      <w:r w:rsidRPr="007A10A6">
        <w:rPr>
          <w:sz w:val="28"/>
          <w:szCs w:val="28"/>
        </w:rPr>
        <w:t>].</w:t>
      </w:r>
    </w:p>
    <w:p w:rsidR="004F35A5" w:rsidRDefault="0008586B" w:rsidP="0008586B">
      <w:pPr>
        <w:spacing w:line="360" w:lineRule="auto"/>
        <w:ind w:firstLine="709"/>
        <w:jc w:val="both"/>
        <w:rPr>
          <w:sz w:val="28"/>
          <w:szCs w:val="28"/>
        </w:rPr>
      </w:pPr>
      <w:r w:rsidRPr="007A10A6">
        <w:rPr>
          <w:sz w:val="28"/>
          <w:szCs w:val="28"/>
        </w:rPr>
        <w:t xml:space="preserve">Останніми роками відзначається збільшення частоти проявів </w:t>
      </w:r>
      <w:proofErr w:type="spellStart"/>
      <w:r w:rsidRPr="007A10A6">
        <w:rPr>
          <w:sz w:val="28"/>
          <w:szCs w:val="28"/>
        </w:rPr>
        <w:t>ацетонем</w:t>
      </w:r>
      <w:r w:rsidR="0037335C" w:rsidRPr="007A10A6">
        <w:rPr>
          <w:sz w:val="28"/>
          <w:szCs w:val="28"/>
        </w:rPr>
        <w:t>ічного</w:t>
      </w:r>
      <w:proofErr w:type="spellEnd"/>
      <w:r w:rsidRPr="007A10A6">
        <w:rPr>
          <w:sz w:val="28"/>
          <w:szCs w:val="28"/>
        </w:rPr>
        <w:t xml:space="preserve"> синдрому (АС) у дітей [</w:t>
      </w:r>
      <w:r w:rsidR="002C2DD4">
        <w:rPr>
          <w:sz w:val="28"/>
          <w:szCs w:val="28"/>
        </w:rPr>
        <w:fldChar w:fldCharType="begin"/>
      </w:r>
      <w:r w:rsidR="002C2DD4">
        <w:rPr>
          <w:sz w:val="28"/>
          <w:szCs w:val="28"/>
        </w:rPr>
        <w:instrText xml:space="preserve"> REF _Ref409964625 \r \h </w:instrText>
      </w:r>
      <w:r w:rsidR="002C2DD4">
        <w:rPr>
          <w:sz w:val="28"/>
          <w:szCs w:val="28"/>
        </w:rPr>
      </w:r>
      <w:r w:rsidR="002C2DD4">
        <w:rPr>
          <w:sz w:val="28"/>
          <w:szCs w:val="28"/>
        </w:rPr>
        <w:fldChar w:fldCharType="separate"/>
      </w:r>
      <w:r w:rsidR="002F63D0">
        <w:rPr>
          <w:sz w:val="28"/>
          <w:szCs w:val="28"/>
        </w:rPr>
        <w:t>1</w:t>
      </w:r>
      <w:r w:rsidR="002C2DD4">
        <w:rPr>
          <w:sz w:val="28"/>
          <w:szCs w:val="28"/>
        </w:rPr>
        <w:fldChar w:fldCharType="end"/>
      </w:r>
      <w:r w:rsidR="002C2DD4">
        <w:rPr>
          <w:sz w:val="28"/>
          <w:szCs w:val="28"/>
        </w:rPr>
        <w:t>,</w:t>
      </w:r>
      <w:r w:rsidR="004F35A5">
        <w:rPr>
          <w:sz w:val="28"/>
          <w:szCs w:val="28"/>
        </w:rPr>
        <w:t xml:space="preserve"> </w:t>
      </w:r>
      <w:r w:rsidR="002C2DD4">
        <w:rPr>
          <w:sz w:val="28"/>
          <w:szCs w:val="28"/>
        </w:rPr>
        <w:fldChar w:fldCharType="begin"/>
      </w:r>
      <w:r w:rsidR="002C2DD4">
        <w:rPr>
          <w:sz w:val="28"/>
          <w:szCs w:val="28"/>
        </w:rPr>
        <w:instrText xml:space="preserve"> REF _Ref504399447 \r \h </w:instrText>
      </w:r>
      <w:r w:rsidR="002C2DD4">
        <w:rPr>
          <w:sz w:val="28"/>
          <w:szCs w:val="28"/>
        </w:rPr>
      </w:r>
      <w:r w:rsidR="002C2DD4">
        <w:rPr>
          <w:sz w:val="28"/>
          <w:szCs w:val="28"/>
        </w:rPr>
        <w:fldChar w:fldCharType="separate"/>
      </w:r>
      <w:r w:rsidR="002F63D0">
        <w:rPr>
          <w:sz w:val="28"/>
          <w:szCs w:val="28"/>
        </w:rPr>
        <w:t>2</w:t>
      </w:r>
      <w:r w:rsidR="002C2DD4">
        <w:rPr>
          <w:sz w:val="28"/>
          <w:szCs w:val="28"/>
        </w:rPr>
        <w:fldChar w:fldCharType="end"/>
      </w:r>
      <w:r w:rsidRPr="007A10A6">
        <w:rPr>
          <w:sz w:val="28"/>
          <w:szCs w:val="28"/>
        </w:rPr>
        <w:t>]. Більшість дослідників під АС розуміють сукупність симптомів, обумовлених підвищени</w:t>
      </w:r>
      <w:r w:rsidR="0037335C" w:rsidRPr="007A10A6">
        <w:rPr>
          <w:sz w:val="28"/>
          <w:szCs w:val="28"/>
        </w:rPr>
        <w:t>м вмістом в крові кетонових тіл</w:t>
      </w:r>
      <w:r w:rsidRPr="007A10A6">
        <w:rPr>
          <w:sz w:val="28"/>
          <w:szCs w:val="28"/>
        </w:rPr>
        <w:t xml:space="preserve">: ацетону, ацетооцтовою і </w:t>
      </w:r>
      <w:r w:rsidR="0037335C" w:rsidRPr="007A10A6">
        <w:rPr>
          <w:sz w:val="28"/>
          <w:szCs w:val="28"/>
        </w:rPr>
        <w:t>ß</w:t>
      </w:r>
      <w:r w:rsidRPr="007A10A6">
        <w:rPr>
          <w:sz w:val="28"/>
          <w:szCs w:val="28"/>
        </w:rPr>
        <w:t>-</w:t>
      </w:r>
      <w:proofErr w:type="spellStart"/>
      <w:r w:rsidR="0037335C" w:rsidRPr="007A10A6">
        <w:rPr>
          <w:sz w:val="28"/>
          <w:szCs w:val="28"/>
        </w:rPr>
        <w:t>оксимасляної</w:t>
      </w:r>
      <w:proofErr w:type="spellEnd"/>
      <w:r w:rsidRPr="007A10A6">
        <w:rPr>
          <w:sz w:val="28"/>
          <w:szCs w:val="28"/>
        </w:rPr>
        <w:t xml:space="preserve"> кислот, які </w:t>
      </w:r>
      <w:r w:rsidRPr="007A10A6">
        <w:rPr>
          <w:sz w:val="28"/>
          <w:szCs w:val="28"/>
        </w:rPr>
        <w:lastRenderedPageBreak/>
        <w:t xml:space="preserve">утворюються при неповному окисленні жирних </w:t>
      </w:r>
      <w:r w:rsidR="0037335C" w:rsidRPr="007A10A6">
        <w:rPr>
          <w:sz w:val="28"/>
          <w:szCs w:val="28"/>
        </w:rPr>
        <w:t xml:space="preserve">кислот або при розпаді </w:t>
      </w:r>
      <w:proofErr w:type="spellStart"/>
      <w:r w:rsidR="0037335C" w:rsidRPr="007A10A6">
        <w:rPr>
          <w:sz w:val="28"/>
          <w:szCs w:val="28"/>
        </w:rPr>
        <w:t>кетогенни</w:t>
      </w:r>
      <w:r w:rsidRPr="007A10A6">
        <w:rPr>
          <w:sz w:val="28"/>
          <w:szCs w:val="28"/>
        </w:rPr>
        <w:t>х</w:t>
      </w:r>
      <w:proofErr w:type="spellEnd"/>
      <w:r w:rsidRPr="007A10A6">
        <w:rPr>
          <w:sz w:val="28"/>
          <w:szCs w:val="28"/>
        </w:rPr>
        <w:t xml:space="preserve"> амінокислот [</w:t>
      </w:r>
      <w:r w:rsidR="002C2DD4">
        <w:rPr>
          <w:sz w:val="28"/>
          <w:szCs w:val="28"/>
        </w:rPr>
        <w:fldChar w:fldCharType="begin"/>
      </w:r>
      <w:r w:rsidR="002C2DD4">
        <w:rPr>
          <w:sz w:val="28"/>
          <w:szCs w:val="28"/>
        </w:rPr>
        <w:instrText xml:space="preserve"> REF _Ref504477358 \r \h </w:instrText>
      </w:r>
      <w:r w:rsidR="002C2DD4">
        <w:rPr>
          <w:sz w:val="28"/>
          <w:szCs w:val="28"/>
        </w:rPr>
      </w:r>
      <w:r w:rsidR="002C2DD4">
        <w:rPr>
          <w:sz w:val="28"/>
          <w:szCs w:val="28"/>
        </w:rPr>
        <w:fldChar w:fldCharType="separate"/>
      </w:r>
      <w:r w:rsidR="002F63D0">
        <w:rPr>
          <w:sz w:val="28"/>
          <w:szCs w:val="28"/>
        </w:rPr>
        <w:t>4</w:t>
      </w:r>
      <w:r w:rsidR="002C2DD4">
        <w:rPr>
          <w:sz w:val="28"/>
          <w:szCs w:val="28"/>
        </w:rPr>
        <w:fldChar w:fldCharType="end"/>
      </w:r>
      <w:r w:rsidRPr="007A10A6">
        <w:rPr>
          <w:sz w:val="28"/>
          <w:szCs w:val="28"/>
        </w:rPr>
        <w:t xml:space="preserve">]. Виходячи з визначення АС, було б логічніше називати його не </w:t>
      </w:r>
      <w:proofErr w:type="spellStart"/>
      <w:r w:rsidRPr="007A10A6">
        <w:rPr>
          <w:sz w:val="28"/>
          <w:szCs w:val="28"/>
        </w:rPr>
        <w:t>ацетонем</w:t>
      </w:r>
      <w:r w:rsidR="0037335C" w:rsidRPr="007A10A6">
        <w:rPr>
          <w:sz w:val="28"/>
          <w:szCs w:val="28"/>
        </w:rPr>
        <w:t>ічним</w:t>
      </w:r>
      <w:proofErr w:type="spellEnd"/>
      <w:r w:rsidRPr="007A10A6">
        <w:rPr>
          <w:sz w:val="28"/>
          <w:szCs w:val="28"/>
        </w:rPr>
        <w:t xml:space="preserve">, а </w:t>
      </w:r>
      <w:proofErr w:type="spellStart"/>
      <w:r w:rsidRPr="007A10A6">
        <w:rPr>
          <w:sz w:val="28"/>
          <w:szCs w:val="28"/>
        </w:rPr>
        <w:t>кетонем</w:t>
      </w:r>
      <w:r w:rsidR="0037335C" w:rsidRPr="007A10A6">
        <w:rPr>
          <w:sz w:val="28"/>
          <w:szCs w:val="28"/>
        </w:rPr>
        <w:t>ічним</w:t>
      </w:r>
      <w:proofErr w:type="spellEnd"/>
      <w:r w:rsidRPr="007A10A6">
        <w:rPr>
          <w:sz w:val="28"/>
          <w:szCs w:val="28"/>
        </w:rPr>
        <w:t xml:space="preserve"> синдромом. Проте за традицією в літературі використовується термін "</w:t>
      </w:r>
      <w:proofErr w:type="spellStart"/>
      <w:r w:rsidRPr="007A10A6">
        <w:rPr>
          <w:sz w:val="28"/>
          <w:szCs w:val="28"/>
        </w:rPr>
        <w:t>ацетонем</w:t>
      </w:r>
      <w:r w:rsidR="0037335C" w:rsidRPr="007A10A6">
        <w:rPr>
          <w:sz w:val="28"/>
          <w:szCs w:val="28"/>
        </w:rPr>
        <w:t>ічний</w:t>
      </w:r>
      <w:proofErr w:type="spellEnd"/>
      <w:r w:rsidRPr="007A10A6">
        <w:rPr>
          <w:sz w:val="28"/>
          <w:szCs w:val="28"/>
        </w:rPr>
        <w:t xml:space="preserve"> синдром", рідше </w:t>
      </w:r>
      <w:r w:rsidR="0037335C" w:rsidRPr="007A10A6">
        <w:rPr>
          <w:sz w:val="28"/>
          <w:szCs w:val="28"/>
        </w:rPr>
        <w:t>–</w:t>
      </w:r>
      <w:r w:rsidRPr="007A10A6">
        <w:rPr>
          <w:sz w:val="28"/>
          <w:szCs w:val="28"/>
        </w:rPr>
        <w:t xml:space="preserve"> "</w:t>
      </w:r>
      <w:proofErr w:type="spellStart"/>
      <w:r w:rsidRPr="007A10A6">
        <w:rPr>
          <w:sz w:val="28"/>
          <w:szCs w:val="28"/>
        </w:rPr>
        <w:t>ацетонем</w:t>
      </w:r>
      <w:r w:rsidR="0037335C" w:rsidRPr="007A10A6">
        <w:rPr>
          <w:sz w:val="28"/>
          <w:szCs w:val="28"/>
        </w:rPr>
        <w:t>ічний</w:t>
      </w:r>
      <w:proofErr w:type="spellEnd"/>
      <w:r w:rsidRPr="007A10A6">
        <w:rPr>
          <w:sz w:val="28"/>
          <w:szCs w:val="28"/>
        </w:rPr>
        <w:t xml:space="preserve"> криз", "недіабетичний </w:t>
      </w:r>
      <w:proofErr w:type="spellStart"/>
      <w:r w:rsidRPr="007A10A6">
        <w:rPr>
          <w:sz w:val="28"/>
          <w:szCs w:val="28"/>
        </w:rPr>
        <w:t>кетоз</w:t>
      </w:r>
      <w:proofErr w:type="spellEnd"/>
      <w:r w:rsidRPr="007A10A6">
        <w:rPr>
          <w:sz w:val="28"/>
          <w:szCs w:val="28"/>
        </w:rPr>
        <w:t xml:space="preserve">", "синдром </w:t>
      </w:r>
      <w:proofErr w:type="spellStart"/>
      <w:r w:rsidRPr="007A10A6">
        <w:rPr>
          <w:sz w:val="28"/>
          <w:szCs w:val="28"/>
        </w:rPr>
        <w:t>кетонемії</w:t>
      </w:r>
      <w:proofErr w:type="spellEnd"/>
      <w:r w:rsidRPr="007A10A6">
        <w:rPr>
          <w:sz w:val="28"/>
          <w:szCs w:val="28"/>
        </w:rPr>
        <w:t>"</w:t>
      </w:r>
      <w:r w:rsidR="004F35A5">
        <w:rPr>
          <w:sz w:val="28"/>
          <w:szCs w:val="28"/>
        </w:rPr>
        <w:t xml:space="preserve"> </w:t>
      </w:r>
    </w:p>
    <w:p w:rsidR="0008586B" w:rsidRPr="007A10A6" w:rsidRDefault="0008586B" w:rsidP="004F35A5">
      <w:pPr>
        <w:spacing w:line="360" w:lineRule="auto"/>
        <w:jc w:val="both"/>
        <w:rPr>
          <w:sz w:val="28"/>
          <w:szCs w:val="28"/>
        </w:rPr>
      </w:pPr>
      <w:r w:rsidRPr="007A10A6">
        <w:rPr>
          <w:sz w:val="28"/>
          <w:szCs w:val="28"/>
        </w:rPr>
        <w:t>[</w:t>
      </w:r>
      <w:r w:rsidR="002C2DD4">
        <w:rPr>
          <w:sz w:val="28"/>
          <w:szCs w:val="28"/>
        </w:rPr>
        <w:fldChar w:fldCharType="begin"/>
      </w:r>
      <w:r w:rsidR="002C2DD4">
        <w:rPr>
          <w:sz w:val="28"/>
          <w:szCs w:val="28"/>
        </w:rPr>
        <w:instrText xml:space="preserve"> REF _Ref504399447 \r \h </w:instrText>
      </w:r>
      <w:r w:rsidR="002C2DD4">
        <w:rPr>
          <w:sz w:val="28"/>
          <w:szCs w:val="28"/>
        </w:rPr>
      </w:r>
      <w:r w:rsidR="002C2DD4">
        <w:rPr>
          <w:sz w:val="28"/>
          <w:szCs w:val="28"/>
        </w:rPr>
        <w:fldChar w:fldCharType="separate"/>
      </w:r>
      <w:r w:rsidR="002F63D0">
        <w:rPr>
          <w:sz w:val="28"/>
          <w:szCs w:val="28"/>
        </w:rPr>
        <w:t>2</w:t>
      </w:r>
      <w:r w:rsidR="002C2DD4">
        <w:rPr>
          <w:sz w:val="28"/>
          <w:szCs w:val="28"/>
        </w:rPr>
        <w:fldChar w:fldCharType="end"/>
      </w:r>
      <w:r w:rsidR="002C2DD4">
        <w:rPr>
          <w:sz w:val="28"/>
          <w:szCs w:val="28"/>
        </w:rPr>
        <w:t>,</w:t>
      </w:r>
      <w:r w:rsidR="004F35A5">
        <w:rPr>
          <w:sz w:val="28"/>
          <w:szCs w:val="28"/>
        </w:rPr>
        <w:t xml:space="preserve"> </w:t>
      </w:r>
      <w:r w:rsidR="002C2DD4">
        <w:rPr>
          <w:sz w:val="28"/>
          <w:szCs w:val="28"/>
        </w:rPr>
        <w:fldChar w:fldCharType="begin"/>
      </w:r>
      <w:r w:rsidR="002C2DD4">
        <w:rPr>
          <w:sz w:val="28"/>
          <w:szCs w:val="28"/>
        </w:rPr>
        <w:instrText xml:space="preserve"> REF _Ref504483190 \r \h </w:instrText>
      </w:r>
      <w:r w:rsidR="002C2DD4">
        <w:rPr>
          <w:sz w:val="28"/>
          <w:szCs w:val="28"/>
        </w:rPr>
      </w:r>
      <w:r w:rsidR="002C2DD4">
        <w:rPr>
          <w:sz w:val="28"/>
          <w:szCs w:val="28"/>
        </w:rPr>
        <w:fldChar w:fldCharType="separate"/>
      </w:r>
      <w:r w:rsidR="002F63D0">
        <w:rPr>
          <w:sz w:val="28"/>
          <w:szCs w:val="28"/>
        </w:rPr>
        <w:t>20</w:t>
      </w:r>
      <w:r w:rsidR="002C2DD4">
        <w:rPr>
          <w:sz w:val="28"/>
          <w:szCs w:val="28"/>
        </w:rPr>
        <w:fldChar w:fldCharType="end"/>
      </w:r>
      <w:r w:rsidRPr="007A10A6">
        <w:rPr>
          <w:sz w:val="28"/>
          <w:szCs w:val="28"/>
        </w:rPr>
        <w:t xml:space="preserve">], а за </w:t>
      </w:r>
      <w:r w:rsidR="0037335C" w:rsidRPr="007A10A6">
        <w:rPr>
          <w:sz w:val="28"/>
          <w:szCs w:val="28"/>
        </w:rPr>
        <w:t>кордоном –</w:t>
      </w:r>
      <w:r w:rsidRPr="007A10A6">
        <w:rPr>
          <w:sz w:val="28"/>
          <w:szCs w:val="28"/>
        </w:rPr>
        <w:t xml:space="preserve"> синдром циклічної блювоти (</w:t>
      </w:r>
      <w:proofErr w:type="spellStart"/>
      <w:r w:rsidRPr="007A10A6">
        <w:rPr>
          <w:sz w:val="28"/>
          <w:szCs w:val="28"/>
        </w:rPr>
        <w:t>Cyclic</w:t>
      </w:r>
      <w:proofErr w:type="spellEnd"/>
      <w:r w:rsidR="005004D4">
        <w:rPr>
          <w:sz w:val="28"/>
          <w:szCs w:val="28"/>
        </w:rPr>
        <w:t xml:space="preserve"> </w:t>
      </w:r>
      <w:proofErr w:type="spellStart"/>
      <w:r w:rsidRPr="007A10A6">
        <w:rPr>
          <w:sz w:val="28"/>
          <w:szCs w:val="28"/>
        </w:rPr>
        <w:t>Vomiting</w:t>
      </w:r>
      <w:proofErr w:type="spellEnd"/>
      <w:r w:rsidR="005004D4">
        <w:rPr>
          <w:sz w:val="28"/>
          <w:szCs w:val="28"/>
        </w:rPr>
        <w:t xml:space="preserve"> </w:t>
      </w:r>
      <w:proofErr w:type="spellStart"/>
      <w:r w:rsidRPr="007A10A6">
        <w:rPr>
          <w:sz w:val="28"/>
          <w:szCs w:val="28"/>
        </w:rPr>
        <w:t>Syndrome</w:t>
      </w:r>
      <w:proofErr w:type="spellEnd"/>
      <w:r w:rsidR="0037335C" w:rsidRPr="007A10A6">
        <w:rPr>
          <w:sz w:val="28"/>
          <w:szCs w:val="28"/>
        </w:rPr>
        <w:t>–</w:t>
      </w:r>
      <w:r w:rsidRPr="007A10A6">
        <w:rPr>
          <w:sz w:val="28"/>
          <w:szCs w:val="28"/>
        </w:rPr>
        <w:t xml:space="preserve"> CVS)</w:t>
      </w:r>
      <w:r w:rsidR="00DF5B3D">
        <w:rPr>
          <w:sz w:val="28"/>
          <w:szCs w:val="28"/>
        </w:rPr>
        <w:t xml:space="preserve"> </w:t>
      </w:r>
      <w:r w:rsidRPr="007A10A6">
        <w:rPr>
          <w:sz w:val="28"/>
          <w:szCs w:val="28"/>
        </w:rPr>
        <w:t>[</w:t>
      </w:r>
      <w:r w:rsidR="002C2DD4">
        <w:rPr>
          <w:sz w:val="28"/>
          <w:szCs w:val="28"/>
        </w:rPr>
        <w:fldChar w:fldCharType="begin"/>
      </w:r>
      <w:r w:rsidR="002C2DD4">
        <w:rPr>
          <w:sz w:val="28"/>
          <w:szCs w:val="28"/>
        </w:rPr>
        <w:instrText xml:space="preserve"> REF _Ref504483159 \r \h </w:instrText>
      </w:r>
      <w:r w:rsidR="002C2DD4">
        <w:rPr>
          <w:sz w:val="28"/>
          <w:szCs w:val="28"/>
        </w:rPr>
      </w:r>
      <w:r w:rsidR="002C2DD4">
        <w:rPr>
          <w:sz w:val="28"/>
          <w:szCs w:val="28"/>
        </w:rPr>
        <w:fldChar w:fldCharType="separate"/>
      </w:r>
      <w:r w:rsidR="002F63D0">
        <w:rPr>
          <w:sz w:val="28"/>
          <w:szCs w:val="28"/>
        </w:rPr>
        <w:t>19</w:t>
      </w:r>
      <w:r w:rsidR="002C2DD4">
        <w:rPr>
          <w:sz w:val="28"/>
          <w:szCs w:val="28"/>
        </w:rPr>
        <w:fldChar w:fldCharType="end"/>
      </w:r>
      <w:r w:rsidR="002C2DD4">
        <w:rPr>
          <w:sz w:val="28"/>
          <w:szCs w:val="28"/>
        </w:rPr>
        <w:t>,</w:t>
      </w:r>
      <w:r w:rsidR="00DF5B3D">
        <w:rPr>
          <w:sz w:val="28"/>
          <w:szCs w:val="28"/>
        </w:rPr>
        <w:t xml:space="preserve"> </w:t>
      </w:r>
      <w:r w:rsidR="002C2DD4">
        <w:rPr>
          <w:sz w:val="28"/>
          <w:szCs w:val="28"/>
        </w:rPr>
        <w:fldChar w:fldCharType="begin"/>
      </w:r>
      <w:r w:rsidR="002C2DD4">
        <w:rPr>
          <w:sz w:val="28"/>
          <w:szCs w:val="28"/>
        </w:rPr>
        <w:instrText xml:space="preserve"> REF _Ref504483190 \r \h </w:instrText>
      </w:r>
      <w:r w:rsidR="002C2DD4">
        <w:rPr>
          <w:sz w:val="28"/>
          <w:szCs w:val="28"/>
        </w:rPr>
      </w:r>
      <w:r w:rsidR="002C2DD4">
        <w:rPr>
          <w:sz w:val="28"/>
          <w:szCs w:val="28"/>
        </w:rPr>
        <w:fldChar w:fldCharType="separate"/>
      </w:r>
      <w:r w:rsidR="002F63D0">
        <w:rPr>
          <w:sz w:val="28"/>
          <w:szCs w:val="28"/>
        </w:rPr>
        <w:t>20</w:t>
      </w:r>
      <w:r w:rsidR="002C2DD4">
        <w:rPr>
          <w:sz w:val="28"/>
          <w:szCs w:val="28"/>
        </w:rPr>
        <w:fldChar w:fldCharType="end"/>
      </w:r>
      <w:r w:rsidRPr="007A10A6">
        <w:rPr>
          <w:sz w:val="28"/>
          <w:szCs w:val="28"/>
        </w:rPr>
        <w:t>]. Розрізняють первинний і вторинний АС.</w:t>
      </w:r>
    </w:p>
    <w:p w:rsidR="0008586B" w:rsidRPr="007A10A6" w:rsidRDefault="0008586B" w:rsidP="0008586B">
      <w:pPr>
        <w:spacing w:line="360" w:lineRule="auto"/>
        <w:ind w:firstLine="709"/>
        <w:jc w:val="both"/>
        <w:rPr>
          <w:sz w:val="28"/>
          <w:szCs w:val="28"/>
        </w:rPr>
      </w:pPr>
      <w:r w:rsidRPr="007A10A6">
        <w:rPr>
          <w:sz w:val="28"/>
          <w:szCs w:val="28"/>
        </w:rPr>
        <w:t>Первинний АС найчастіше маніфестує у віці від 2 до 10 років і виникає, як правило, у дітей з нерв</w:t>
      </w:r>
      <w:r w:rsidR="0037335C" w:rsidRPr="007A10A6">
        <w:rPr>
          <w:sz w:val="28"/>
          <w:szCs w:val="28"/>
        </w:rPr>
        <w:t>ово</w:t>
      </w:r>
      <w:r w:rsidRPr="007A10A6">
        <w:rPr>
          <w:sz w:val="28"/>
          <w:szCs w:val="28"/>
        </w:rPr>
        <w:t>-артритич</w:t>
      </w:r>
      <w:r w:rsidR="0037335C" w:rsidRPr="007A10A6">
        <w:rPr>
          <w:sz w:val="28"/>
          <w:szCs w:val="28"/>
        </w:rPr>
        <w:t>ною</w:t>
      </w:r>
      <w:r w:rsidRPr="007A10A6">
        <w:rPr>
          <w:sz w:val="28"/>
          <w:szCs w:val="28"/>
        </w:rPr>
        <w:t xml:space="preserve"> аномалією конституції [</w:t>
      </w:r>
      <w:r w:rsidR="002C2DD4">
        <w:rPr>
          <w:sz w:val="28"/>
          <w:szCs w:val="28"/>
        </w:rPr>
        <w:fldChar w:fldCharType="begin"/>
      </w:r>
      <w:r w:rsidR="002C2DD4">
        <w:rPr>
          <w:sz w:val="28"/>
          <w:szCs w:val="28"/>
        </w:rPr>
        <w:instrText xml:space="preserve"> REF _Ref504484470 \r \h </w:instrText>
      </w:r>
      <w:r w:rsidR="002C2DD4">
        <w:rPr>
          <w:sz w:val="28"/>
          <w:szCs w:val="28"/>
        </w:rPr>
      </w:r>
      <w:r w:rsidR="002C2DD4">
        <w:rPr>
          <w:sz w:val="28"/>
          <w:szCs w:val="28"/>
        </w:rPr>
        <w:fldChar w:fldCharType="separate"/>
      </w:r>
      <w:r w:rsidR="002F63D0">
        <w:rPr>
          <w:sz w:val="28"/>
          <w:szCs w:val="28"/>
        </w:rPr>
        <w:t>21</w:t>
      </w:r>
      <w:r w:rsidR="002C2DD4">
        <w:rPr>
          <w:sz w:val="28"/>
          <w:szCs w:val="28"/>
        </w:rPr>
        <w:fldChar w:fldCharType="end"/>
      </w:r>
      <w:r w:rsidR="002C2DD4">
        <w:rPr>
          <w:sz w:val="28"/>
          <w:szCs w:val="28"/>
        </w:rPr>
        <w:t>,</w:t>
      </w:r>
      <w:r w:rsidR="004F35A5">
        <w:rPr>
          <w:sz w:val="28"/>
          <w:szCs w:val="28"/>
        </w:rPr>
        <w:t xml:space="preserve"> </w:t>
      </w:r>
      <w:r w:rsidR="002C2DD4">
        <w:rPr>
          <w:sz w:val="28"/>
          <w:szCs w:val="28"/>
        </w:rPr>
        <w:fldChar w:fldCharType="begin"/>
      </w:r>
      <w:r w:rsidR="002C2DD4">
        <w:rPr>
          <w:sz w:val="28"/>
          <w:szCs w:val="28"/>
        </w:rPr>
        <w:instrText xml:space="preserve"> REF _Ref504483437 \r \h </w:instrText>
      </w:r>
      <w:r w:rsidR="002C2DD4">
        <w:rPr>
          <w:sz w:val="28"/>
          <w:szCs w:val="28"/>
        </w:rPr>
      </w:r>
      <w:r w:rsidR="002C2DD4">
        <w:rPr>
          <w:sz w:val="28"/>
          <w:szCs w:val="28"/>
        </w:rPr>
        <w:fldChar w:fldCharType="separate"/>
      </w:r>
      <w:r w:rsidR="002F63D0">
        <w:rPr>
          <w:sz w:val="28"/>
          <w:szCs w:val="28"/>
        </w:rPr>
        <w:t>26</w:t>
      </w:r>
      <w:r w:rsidR="002C2DD4">
        <w:rPr>
          <w:sz w:val="28"/>
          <w:szCs w:val="28"/>
        </w:rPr>
        <w:fldChar w:fldCharType="end"/>
      </w:r>
      <w:r w:rsidRPr="007A10A6">
        <w:rPr>
          <w:sz w:val="28"/>
          <w:szCs w:val="28"/>
        </w:rPr>
        <w:t xml:space="preserve">]. АС дещо частіше спостерігається у </w:t>
      </w:r>
      <w:proofErr w:type="spellStart"/>
      <w:r w:rsidRPr="007A10A6">
        <w:rPr>
          <w:sz w:val="28"/>
          <w:szCs w:val="28"/>
        </w:rPr>
        <w:t>дівчаток</w:t>
      </w:r>
      <w:proofErr w:type="spellEnd"/>
      <w:r w:rsidRPr="007A10A6">
        <w:rPr>
          <w:sz w:val="28"/>
          <w:szCs w:val="28"/>
        </w:rPr>
        <w:t>. Співвідношення дівчинки/хлопчики складає 11:9 [</w:t>
      </w:r>
      <w:r w:rsidR="002C2DD4">
        <w:rPr>
          <w:sz w:val="28"/>
          <w:szCs w:val="28"/>
        </w:rPr>
        <w:fldChar w:fldCharType="begin"/>
      </w:r>
      <w:r w:rsidR="002C2DD4">
        <w:rPr>
          <w:sz w:val="28"/>
          <w:szCs w:val="28"/>
        </w:rPr>
        <w:instrText xml:space="preserve"> REF _Ref504483159 \r \h </w:instrText>
      </w:r>
      <w:r w:rsidR="002C2DD4">
        <w:rPr>
          <w:sz w:val="28"/>
          <w:szCs w:val="28"/>
        </w:rPr>
      </w:r>
      <w:r w:rsidR="002C2DD4">
        <w:rPr>
          <w:sz w:val="28"/>
          <w:szCs w:val="28"/>
        </w:rPr>
        <w:fldChar w:fldCharType="separate"/>
      </w:r>
      <w:r w:rsidR="002F63D0">
        <w:rPr>
          <w:sz w:val="28"/>
          <w:szCs w:val="28"/>
        </w:rPr>
        <w:t>19</w:t>
      </w:r>
      <w:r w:rsidR="002C2DD4">
        <w:rPr>
          <w:sz w:val="28"/>
          <w:szCs w:val="28"/>
        </w:rPr>
        <w:fldChar w:fldCharType="end"/>
      </w:r>
      <w:r w:rsidRPr="007A10A6">
        <w:rPr>
          <w:sz w:val="28"/>
          <w:szCs w:val="28"/>
        </w:rPr>
        <w:t>].</w:t>
      </w:r>
    </w:p>
    <w:p w:rsidR="0008586B" w:rsidRPr="007A10A6" w:rsidRDefault="006E2652" w:rsidP="0008586B">
      <w:pPr>
        <w:spacing w:line="360" w:lineRule="auto"/>
        <w:ind w:firstLine="709"/>
        <w:jc w:val="both"/>
        <w:rPr>
          <w:sz w:val="28"/>
          <w:szCs w:val="28"/>
        </w:rPr>
      </w:pPr>
      <w:proofErr w:type="spellStart"/>
      <w:r>
        <w:rPr>
          <w:sz w:val="28"/>
          <w:szCs w:val="28"/>
        </w:rPr>
        <w:t>Ацетономічний</w:t>
      </w:r>
      <w:proofErr w:type="spellEnd"/>
      <w:r>
        <w:rPr>
          <w:sz w:val="28"/>
          <w:szCs w:val="28"/>
        </w:rPr>
        <w:t xml:space="preserve"> синдром</w:t>
      </w:r>
      <w:r w:rsidR="0008586B" w:rsidRPr="007A10A6">
        <w:rPr>
          <w:sz w:val="28"/>
          <w:szCs w:val="28"/>
        </w:rPr>
        <w:t xml:space="preserve"> біохімічно характеризується наступними порушеннями: пуринового обміну з надлишковою продукцією сечової кислоти, вуглеводного обміну зі зниженням концентрації глюкози в крові, л</w:t>
      </w:r>
      <w:r w:rsidR="00280ACD" w:rsidRPr="007A10A6">
        <w:rPr>
          <w:sz w:val="28"/>
          <w:szCs w:val="28"/>
        </w:rPr>
        <w:t>і</w:t>
      </w:r>
      <w:r w:rsidR="0008586B" w:rsidRPr="007A10A6">
        <w:rPr>
          <w:sz w:val="28"/>
          <w:szCs w:val="28"/>
        </w:rPr>
        <w:t>п</w:t>
      </w:r>
      <w:r w:rsidR="00280ACD" w:rsidRPr="007A10A6">
        <w:rPr>
          <w:sz w:val="28"/>
          <w:szCs w:val="28"/>
        </w:rPr>
        <w:t>і</w:t>
      </w:r>
      <w:r w:rsidR="0008586B" w:rsidRPr="007A10A6">
        <w:rPr>
          <w:sz w:val="28"/>
          <w:szCs w:val="28"/>
        </w:rPr>
        <w:t xml:space="preserve">дного обміну з посиленим </w:t>
      </w:r>
      <w:proofErr w:type="spellStart"/>
      <w:r w:rsidR="0008586B" w:rsidRPr="007A10A6">
        <w:rPr>
          <w:sz w:val="28"/>
          <w:szCs w:val="28"/>
        </w:rPr>
        <w:t>ліполізом</w:t>
      </w:r>
      <w:proofErr w:type="spellEnd"/>
      <w:r w:rsidR="0008586B" w:rsidRPr="007A10A6">
        <w:rPr>
          <w:sz w:val="28"/>
          <w:szCs w:val="28"/>
        </w:rPr>
        <w:t xml:space="preserve"> і </w:t>
      </w:r>
      <w:proofErr w:type="spellStart"/>
      <w:r w:rsidR="0008586B" w:rsidRPr="007A10A6">
        <w:rPr>
          <w:sz w:val="28"/>
          <w:szCs w:val="28"/>
        </w:rPr>
        <w:t>кетогенезом</w:t>
      </w:r>
      <w:proofErr w:type="spellEnd"/>
      <w:r w:rsidR="0008586B" w:rsidRPr="007A10A6">
        <w:rPr>
          <w:sz w:val="28"/>
          <w:szCs w:val="28"/>
        </w:rPr>
        <w:t>.</w:t>
      </w:r>
    </w:p>
    <w:p w:rsidR="0008586B" w:rsidRDefault="00031ED6" w:rsidP="00A6640E">
      <w:pPr>
        <w:spacing w:line="360" w:lineRule="auto"/>
        <w:ind w:firstLine="709"/>
        <w:jc w:val="both"/>
        <w:rPr>
          <w:sz w:val="28"/>
          <w:szCs w:val="28"/>
        </w:rPr>
      </w:pPr>
      <w:r>
        <w:rPr>
          <w:sz w:val="28"/>
          <w:szCs w:val="28"/>
        </w:rPr>
        <w:t xml:space="preserve">Тому метою </w:t>
      </w:r>
      <w:r w:rsidRPr="00540F67">
        <w:rPr>
          <w:sz w:val="28"/>
        </w:rPr>
        <w:t>було вивчення</w:t>
      </w:r>
      <w:r w:rsidR="00DF5B3D">
        <w:rPr>
          <w:sz w:val="28"/>
        </w:rPr>
        <w:t xml:space="preserve"> </w:t>
      </w:r>
      <w:proofErr w:type="spellStart"/>
      <w:r w:rsidRPr="007A10A6">
        <w:rPr>
          <w:sz w:val="28"/>
          <w:szCs w:val="28"/>
        </w:rPr>
        <w:t>ацетономічн</w:t>
      </w:r>
      <w:r>
        <w:rPr>
          <w:sz w:val="28"/>
          <w:szCs w:val="28"/>
        </w:rPr>
        <w:t>ого</w:t>
      </w:r>
      <w:proofErr w:type="spellEnd"/>
      <w:r w:rsidRPr="007A10A6">
        <w:rPr>
          <w:sz w:val="28"/>
          <w:szCs w:val="28"/>
        </w:rPr>
        <w:t xml:space="preserve"> синдром</w:t>
      </w:r>
      <w:r>
        <w:rPr>
          <w:sz w:val="28"/>
          <w:szCs w:val="28"/>
        </w:rPr>
        <w:t>у</w:t>
      </w:r>
      <w:r w:rsidRPr="007A10A6">
        <w:rPr>
          <w:sz w:val="28"/>
          <w:szCs w:val="28"/>
        </w:rPr>
        <w:t xml:space="preserve"> </w:t>
      </w:r>
      <w:r w:rsidR="00275031">
        <w:rPr>
          <w:sz w:val="28"/>
          <w:szCs w:val="28"/>
        </w:rPr>
        <w:t>у дітей</w:t>
      </w:r>
      <w:r w:rsidRPr="007A10A6">
        <w:rPr>
          <w:sz w:val="28"/>
          <w:szCs w:val="28"/>
        </w:rPr>
        <w:t xml:space="preserve"> шкільного віку</w:t>
      </w:r>
      <w:r>
        <w:rPr>
          <w:sz w:val="28"/>
          <w:szCs w:val="28"/>
        </w:rPr>
        <w:t>.</w:t>
      </w:r>
    </w:p>
    <w:p w:rsidR="00EF2C95" w:rsidRDefault="00EF2C95" w:rsidP="00EF2C95">
      <w:pPr>
        <w:spacing w:line="360" w:lineRule="auto"/>
        <w:ind w:firstLine="708"/>
        <w:jc w:val="both"/>
        <w:rPr>
          <w:sz w:val="28"/>
          <w:szCs w:val="28"/>
        </w:rPr>
      </w:pPr>
      <w:r>
        <w:rPr>
          <w:sz w:val="28"/>
          <w:szCs w:val="28"/>
        </w:rPr>
        <w:t>У ході виконання роботи ми ставили наступні завдання:</w:t>
      </w:r>
    </w:p>
    <w:p w:rsidR="00EF2C95" w:rsidRDefault="00EF2C95" w:rsidP="00EF2C95">
      <w:pPr>
        <w:pStyle w:val="af3"/>
        <w:widowControl w:val="0"/>
        <w:numPr>
          <w:ilvl w:val="0"/>
          <w:numId w:val="42"/>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Дослідити показники вмісту загальних лейкоцитів</w:t>
      </w:r>
      <w:r w:rsidR="006C187F">
        <w:rPr>
          <w:rFonts w:eastAsiaTheme="minorEastAsia"/>
          <w:color w:val="000000" w:themeColor="text1"/>
          <w:sz w:val="28"/>
          <w:szCs w:val="28"/>
        </w:rPr>
        <w:t xml:space="preserve"> та лейкоцитарної формули</w:t>
      </w:r>
      <w:r>
        <w:rPr>
          <w:rFonts w:eastAsiaTheme="minorEastAsia"/>
          <w:color w:val="000000" w:themeColor="text1"/>
          <w:sz w:val="28"/>
          <w:szCs w:val="28"/>
        </w:rPr>
        <w:t xml:space="preserve"> у дітей з первинним АС та вторинним АС.</w:t>
      </w:r>
    </w:p>
    <w:p w:rsidR="00EF2C95" w:rsidRPr="005B62F5" w:rsidRDefault="009E576E" w:rsidP="00EF2C95">
      <w:pPr>
        <w:pStyle w:val="af3"/>
        <w:widowControl w:val="0"/>
        <w:numPr>
          <w:ilvl w:val="0"/>
          <w:numId w:val="42"/>
        </w:numPr>
        <w:shd w:val="clear" w:color="auto" w:fill="FFFFFF"/>
        <w:spacing w:line="360" w:lineRule="auto"/>
        <w:ind w:left="142" w:firstLine="567"/>
        <w:jc w:val="both"/>
        <w:rPr>
          <w:rFonts w:eastAsiaTheme="minorEastAsia"/>
          <w:color w:val="000000" w:themeColor="text1"/>
          <w:sz w:val="28"/>
          <w:szCs w:val="28"/>
        </w:rPr>
      </w:pPr>
      <w:r>
        <w:rPr>
          <w:rFonts w:eastAsiaTheme="minorEastAsia"/>
          <w:color w:val="000000" w:themeColor="text1"/>
          <w:sz w:val="28"/>
          <w:szCs w:val="28"/>
        </w:rPr>
        <w:t xml:space="preserve">Простежити показники </w:t>
      </w:r>
      <w:r w:rsidR="00EF2C95" w:rsidRPr="005B62F5">
        <w:rPr>
          <w:rFonts w:eastAsiaTheme="minorEastAsia"/>
          <w:color w:val="000000" w:themeColor="text1"/>
          <w:sz w:val="28"/>
          <w:szCs w:val="28"/>
        </w:rPr>
        <w:t xml:space="preserve">ШОЕ </w:t>
      </w:r>
      <w:r w:rsidR="006C187F">
        <w:rPr>
          <w:rFonts w:eastAsiaTheme="minorEastAsia"/>
          <w:color w:val="000000" w:themeColor="text1"/>
          <w:sz w:val="28"/>
          <w:szCs w:val="28"/>
        </w:rPr>
        <w:t xml:space="preserve">та </w:t>
      </w:r>
      <w:proofErr w:type="spellStart"/>
      <w:r w:rsidR="006C187F" w:rsidRPr="005B62F5">
        <w:rPr>
          <w:rFonts w:eastAsiaTheme="minorEastAsia"/>
          <w:color w:val="000000" w:themeColor="text1"/>
          <w:sz w:val="28"/>
          <w:szCs w:val="28"/>
        </w:rPr>
        <w:t>Ht</w:t>
      </w:r>
      <w:proofErr w:type="spellEnd"/>
      <w:r w:rsidR="006C187F">
        <w:rPr>
          <w:rFonts w:eastAsiaTheme="minorEastAsia"/>
          <w:color w:val="000000" w:themeColor="text1"/>
          <w:sz w:val="28"/>
          <w:szCs w:val="28"/>
        </w:rPr>
        <w:t xml:space="preserve"> </w:t>
      </w:r>
      <w:r w:rsidR="00EF2C95" w:rsidRPr="005B62F5">
        <w:rPr>
          <w:rFonts w:eastAsiaTheme="minorEastAsia"/>
          <w:color w:val="000000" w:themeColor="text1"/>
          <w:sz w:val="28"/>
          <w:szCs w:val="28"/>
        </w:rPr>
        <w:t>при АС</w:t>
      </w:r>
      <w:r>
        <w:rPr>
          <w:rFonts w:eastAsiaTheme="minorEastAsia"/>
          <w:color w:val="000000" w:themeColor="text1"/>
          <w:sz w:val="28"/>
          <w:szCs w:val="28"/>
        </w:rPr>
        <w:t xml:space="preserve"> обох типів</w:t>
      </w:r>
      <w:r w:rsidR="00EF2C95" w:rsidRPr="005B62F5">
        <w:rPr>
          <w:rFonts w:eastAsiaTheme="minorEastAsia"/>
          <w:color w:val="000000" w:themeColor="text1"/>
          <w:sz w:val="28"/>
          <w:szCs w:val="28"/>
        </w:rPr>
        <w:t>.</w:t>
      </w:r>
    </w:p>
    <w:p w:rsidR="00EF2C95" w:rsidRDefault="009E576E" w:rsidP="00EF2C95">
      <w:pPr>
        <w:pStyle w:val="af3"/>
        <w:widowControl w:val="0"/>
        <w:numPr>
          <w:ilvl w:val="0"/>
          <w:numId w:val="42"/>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 xml:space="preserve">Дослідити зміни </w:t>
      </w:r>
      <w:r w:rsidR="00EF2C95" w:rsidRPr="005B62F5">
        <w:rPr>
          <w:rFonts w:eastAsiaTheme="minorEastAsia"/>
          <w:color w:val="000000" w:themeColor="text1"/>
          <w:sz w:val="28"/>
          <w:szCs w:val="28"/>
        </w:rPr>
        <w:t xml:space="preserve">показників </w:t>
      </w:r>
      <w:proofErr w:type="spellStart"/>
      <w:r w:rsidR="00EF2C95" w:rsidRPr="005B62F5">
        <w:rPr>
          <w:rFonts w:eastAsiaTheme="minorEastAsia"/>
          <w:color w:val="000000" w:themeColor="text1"/>
          <w:sz w:val="28"/>
          <w:szCs w:val="28"/>
        </w:rPr>
        <w:t>Ht</w:t>
      </w:r>
      <w:proofErr w:type="spellEnd"/>
      <w:r w:rsidR="00DF5B3D">
        <w:rPr>
          <w:rFonts w:eastAsiaTheme="minorEastAsia"/>
          <w:color w:val="000000" w:themeColor="text1"/>
          <w:sz w:val="28"/>
          <w:szCs w:val="28"/>
        </w:rPr>
        <w:t xml:space="preserve"> </w:t>
      </w:r>
      <w:r>
        <w:rPr>
          <w:rFonts w:eastAsiaTheme="minorEastAsia"/>
          <w:color w:val="000000" w:themeColor="text1"/>
          <w:sz w:val="28"/>
          <w:szCs w:val="28"/>
        </w:rPr>
        <w:t xml:space="preserve">на фоні первинного та вторинного </w:t>
      </w:r>
      <w:proofErr w:type="spellStart"/>
      <w:r>
        <w:rPr>
          <w:rFonts w:eastAsiaTheme="minorEastAsia"/>
          <w:color w:val="000000" w:themeColor="text1"/>
          <w:sz w:val="28"/>
          <w:szCs w:val="28"/>
        </w:rPr>
        <w:t>ацетонемічного</w:t>
      </w:r>
      <w:proofErr w:type="spellEnd"/>
      <w:r>
        <w:rPr>
          <w:rFonts w:eastAsiaTheme="minorEastAsia"/>
          <w:color w:val="000000" w:themeColor="text1"/>
          <w:sz w:val="28"/>
          <w:szCs w:val="28"/>
        </w:rPr>
        <w:t xml:space="preserve"> синдрому</w:t>
      </w:r>
      <w:r w:rsidR="00EF2C95">
        <w:rPr>
          <w:rFonts w:eastAsiaTheme="minorEastAsia"/>
          <w:color w:val="000000" w:themeColor="text1"/>
          <w:sz w:val="28"/>
          <w:szCs w:val="28"/>
        </w:rPr>
        <w:t>.</w:t>
      </w:r>
    </w:p>
    <w:p w:rsidR="00EF2C95" w:rsidRDefault="009E576E" w:rsidP="00EF2C95">
      <w:pPr>
        <w:pStyle w:val="af3"/>
        <w:widowControl w:val="0"/>
        <w:numPr>
          <w:ilvl w:val="0"/>
          <w:numId w:val="42"/>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Провести аналіз змін п</w:t>
      </w:r>
      <w:r w:rsidR="00EF2C95" w:rsidRPr="005B62F5">
        <w:rPr>
          <w:rFonts w:eastAsiaTheme="minorEastAsia"/>
          <w:color w:val="000000" w:themeColor="text1"/>
          <w:sz w:val="28"/>
          <w:szCs w:val="28"/>
        </w:rPr>
        <w:t>оказник</w:t>
      </w:r>
      <w:r>
        <w:rPr>
          <w:rFonts w:eastAsiaTheme="minorEastAsia"/>
          <w:color w:val="000000" w:themeColor="text1"/>
          <w:sz w:val="28"/>
          <w:szCs w:val="28"/>
        </w:rPr>
        <w:t>ів</w:t>
      </w:r>
      <w:r w:rsidR="00EF2C95" w:rsidRPr="005B62F5">
        <w:rPr>
          <w:rFonts w:eastAsiaTheme="minorEastAsia"/>
          <w:color w:val="000000" w:themeColor="text1"/>
          <w:sz w:val="28"/>
          <w:szCs w:val="28"/>
        </w:rPr>
        <w:t xml:space="preserve"> АЛТ</w:t>
      </w:r>
      <w:r w:rsidR="006C187F">
        <w:rPr>
          <w:rFonts w:eastAsiaTheme="minorEastAsia"/>
          <w:color w:val="000000" w:themeColor="text1"/>
          <w:sz w:val="28"/>
          <w:szCs w:val="28"/>
        </w:rPr>
        <w:t xml:space="preserve">, </w:t>
      </w:r>
      <w:r w:rsidR="006C187F" w:rsidRPr="005B62F5">
        <w:rPr>
          <w:rFonts w:eastAsiaTheme="minorEastAsia"/>
          <w:color w:val="000000" w:themeColor="text1"/>
          <w:sz w:val="28"/>
          <w:szCs w:val="28"/>
        </w:rPr>
        <w:t>лужної фосфатази</w:t>
      </w:r>
      <w:r w:rsidR="006C187F">
        <w:rPr>
          <w:rFonts w:eastAsiaTheme="minorEastAsia"/>
          <w:color w:val="000000" w:themeColor="text1"/>
          <w:sz w:val="28"/>
          <w:szCs w:val="28"/>
        </w:rPr>
        <w:t xml:space="preserve"> та р</w:t>
      </w:r>
      <w:r w:rsidR="006C187F" w:rsidRPr="005B62F5">
        <w:rPr>
          <w:rFonts w:eastAsiaTheme="minorEastAsia"/>
          <w:color w:val="000000" w:themeColor="text1"/>
          <w:sz w:val="28"/>
          <w:szCs w:val="28"/>
        </w:rPr>
        <w:t>івн</w:t>
      </w:r>
      <w:r w:rsidR="006C187F">
        <w:rPr>
          <w:rFonts w:eastAsiaTheme="minorEastAsia"/>
          <w:color w:val="000000" w:themeColor="text1"/>
          <w:sz w:val="28"/>
          <w:szCs w:val="28"/>
        </w:rPr>
        <w:t>я</w:t>
      </w:r>
      <w:r w:rsidR="006C187F" w:rsidRPr="005B62F5">
        <w:rPr>
          <w:rFonts w:eastAsiaTheme="minorEastAsia"/>
          <w:color w:val="000000" w:themeColor="text1"/>
          <w:sz w:val="28"/>
          <w:szCs w:val="28"/>
        </w:rPr>
        <w:t xml:space="preserve"> сечової кислоти </w:t>
      </w:r>
      <w:r w:rsidR="00EF2C95" w:rsidRPr="005B62F5">
        <w:rPr>
          <w:rFonts w:eastAsiaTheme="minorEastAsia"/>
          <w:color w:val="000000" w:themeColor="text1"/>
          <w:sz w:val="28"/>
          <w:szCs w:val="28"/>
        </w:rPr>
        <w:t xml:space="preserve">дітей </w:t>
      </w:r>
      <w:r w:rsidR="006C187F">
        <w:rPr>
          <w:rFonts w:eastAsiaTheme="minorEastAsia"/>
          <w:color w:val="000000" w:themeColor="text1"/>
          <w:sz w:val="28"/>
          <w:szCs w:val="28"/>
        </w:rPr>
        <w:t>обох вікових груп</w:t>
      </w:r>
      <w:r w:rsidR="00EF2C95" w:rsidRPr="005B62F5">
        <w:rPr>
          <w:rFonts w:eastAsiaTheme="minorEastAsia"/>
          <w:color w:val="000000" w:themeColor="text1"/>
          <w:sz w:val="28"/>
          <w:szCs w:val="28"/>
        </w:rPr>
        <w:t>.</w:t>
      </w:r>
    </w:p>
    <w:p w:rsidR="005004D4" w:rsidRPr="005B62F5" w:rsidRDefault="005004D4" w:rsidP="00EF2C95">
      <w:pPr>
        <w:pStyle w:val="af3"/>
        <w:widowControl w:val="0"/>
        <w:numPr>
          <w:ilvl w:val="0"/>
          <w:numId w:val="42"/>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 xml:space="preserve">Дослідити зміни показників сечі дітей з первинним та вторинним </w:t>
      </w:r>
      <w:proofErr w:type="spellStart"/>
      <w:r>
        <w:rPr>
          <w:rFonts w:eastAsiaTheme="minorEastAsia"/>
          <w:color w:val="000000" w:themeColor="text1"/>
          <w:sz w:val="28"/>
          <w:szCs w:val="28"/>
        </w:rPr>
        <w:t>ацетономічним</w:t>
      </w:r>
      <w:proofErr w:type="spellEnd"/>
      <w:r>
        <w:rPr>
          <w:rFonts w:eastAsiaTheme="minorEastAsia"/>
          <w:color w:val="000000" w:themeColor="text1"/>
          <w:sz w:val="28"/>
          <w:szCs w:val="28"/>
        </w:rPr>
        <w:t xml:space="preserve"> си</w:t>
      </w:r>
      <w:r w:rsidR="00B60FE8">
        <w:rPr>
          <w:rFonts w:eastAsiaTheme="minorEastAsia"/>
          <w:color w:val="000000" w:themeColor="text1"/>
          <w:sz w:val="28"/>
          <w:szCs w:val="28"/>
        </w:rPr>
        <w:t>н</w:t>
      </w:r>
      <w:r>
        <w:rPr>
          <w:rFonts w:eastAsiaTheme="minorEastAsia"/>
          <w:color w:val="000000" w:themeColor="text1"/>
          <w:sz w:val="28"/>
          <w:szCs w:val="28"/>
        </w:rPr>
        <w:t>дромом.</w:t>
      </w:r>
    </w:p>
    <w:p w:rsidR="00031ED6" w:rsidRDefault="000A6ABC" w:rsidP="00A6640E">
      <w:pPr>
        <w:spacing w:line="360" w:lineRule="auto"/>
        <w:ind w:firstLine="709"/>
        <w:jc w:val="both"/>
        <w:rPr>
          <w:sz w:val="28"/>
          <w:szCs w:val="28"/>
        </w:rPr>
      </w:pPr>
      <w:r>
        <w:rPr>
          <w:sz w:val="28"/>
          <w:szCs w:val="28"/>
        </w:rPr>
        <w:t>Новизна роботи полягає в комплексному аналізі фізіолого-біохімічних показників крові</w:t>
      </w:r>
      <w:r w:rsidR="00B60FE8">
        <w:rPr>
          <w:sz w:val="28"/>
          <w:szCs w:val="28"/>
        </w:rPr>
        <w:t xml:space="preserve"> та сечі</w:t>
      </w:r>
      <w:r>
        <w:rPr>
          <w:sz w:val="28"/>
          <w:szCs w:val="28"/>
        </w:rPr>
        <w:t xml:space="preserve"> дітей с первинним та вторинним АС, які були найбільш вираженими при даних видах порушень.</w:t>
      </w:r>
    </w:p>
    <w:p w:rsidR="000A6ABC" w:rsidRPr="007A10A6" w:rsidRDefault="000A6ABC" w:rsidP="00A6640E">
      <w:pPr>
        <w:spacing w:line="360" w:lineRule="auto"/>
        <w:ind w:firstLine="709"/>
        <w:jc w:val="both"/>
        <w:rPr>
          <w:sz w:val="28"/>
          <w:szCs w:val="28"/>
        </w:rPr>
      </w:pPr>
      <w:r>
        <w:rPr>
          <w:sz w:val="28"/>
          <w:szCs w:val="28"/>
        </w:rPr>
        <w:lastRenderedPageBreak/>
        <w:t xml:space="preserve">Практична значимість роботи полягає в тому, що на підставі отриманих </w:t>
      </w:r>
      <w:r w:rsidR="000A3695">
        <w:rPr>
          <w:sz w:val="28"/>
          <w:szCs w:val="28"/>
        </w:rPr>
        <w:t xml:space="preserve">біохімічних </w:t>
      </w:r>
      <w:r>
        <w:rPr>
          <w:sz w:val="28"/>
          <w:szCs w:val="28"/>
        </w:rPr>
        <w:t xml:space="preserve">показників </w:t>
      </w:r>
      <w:r w:rsidRPr="006E2652">
        <w:rPr>
          <w:sz w:val="28"/>
          <w:szCs w:val="28"/>
        </w:rPr>
        <w:t>можна</w:t>
      </w:r>
      <w:r>
        <w:rPr>
          <w:sz w:val="28"/>
          <w:szCs w:val="28"/>
        </w:rPr>
        <w:t xml:space="preserve"> розробити більш прогнозовані заходи щодо збору та обробки аналіз</w:t>
      </w:r>
      <w:r w:rsidR="000A3695">
        <w:rPr>
          <w:sz w:val="28"/>
          <w:szCs w:val="28"/>
        </w:rPr>
        <w:t>ів</w:t>
      </w:r>
      <w:r>
        <w:rPr>
          <w:sz w:val="28"/>
          <w:szCs w:val="28"/>
        </w:rPr>
        <w:t>.</w:t>
      </w:r>
    </w:p>
    <w:p w:rsidR="003E2193" w:rsidRPr="007A10A6" w:rsidRDefault="003E2193" w:rsidP="00A6640E">
      <w:pPr>
        <w:spacing w:line="360" w:lineRule="auto"/>
        <w:ind w:firstLine="709"/>
        <w:jc w:val="both"/>
        <w:rPr>
          <w:sz w:val="28"/>
          <w:szCs w:val="28"/>
        </w:rPr>
      </w:pPr>
    </w:p>
    <w:p w:rsidR="00302436" w:rsidRPr="00BC6E1F" w:rsidRDefault="006C0202" w:rsidP="008D4CFC">
      <w:pPr>
        <w:pStyle w:val="1"/>
        <w:keepNext w:val="0"/>
        <w:spacing w:before="0" w:after="0" w:line="360" w:lineRule="auto"/>
        <w:ind w:firstLine="709"/>
        <w:jc w:val="center"/>
        <w:rPr>
          <w:rStyle w:val="30pt16"/>
          <w:rFonts w:ascii="Times New Roman CYR" w:hAnsi="Times New Roman CYR" w:cs="Times New Roman CYR"/>
          <w:b w:val="0"/>
          <w:bCs w:val="0"/>
          <w:spacing w:val="0"/>
          <w:kern w:val="36"/>
          <w:sz w:val="28"/>
          <w:szCs w:val="28"/>
          <w:lang w:val="ru-RU"/>
        </w:rPr>
      </w:pPr>
      <w:r w:rsidRPr="007A10A6">
        <w:rPr>
          <w:rStyle w:val="30pt16"/>
          <w:rFonts w:cs="Times New Roman"/>
          <w:color w:val="9BBB59" w:themeColor="accent3"/>
          <w:spacing w:val="0"/>
          <w:sz w:val="28"/>
          <w:szCs w:val="28"/>
        </w:rPr>
        <w:br w:type="page"/>
      </w:r>
      <w:bookmarkStart w:id="5" w:name="_Toc314277189"/>
      <w:bookmarkStart w:id="6" w:name="_Toc347084620"/>
      <w:bookmarkStart w:id="7" w:name="_Toc57713969"/>
      <w:r w:rsidR="006F4928" w:rsidRPr="008D4CFC">
        <w:rPr>
          <w:rFonts w:ascii="Times New Roman CYR" w:hAnsi="Times New Roman CYR" w:cs="Times New Roman CYR"/>
          <w:b w:val="0"/>
          <w:bCs w:val="0"/>
          <w:kern w:val="36"/>
          <w:sz w:val="28"/>
          <w:szCs w:val="28"/>
        </w:rPr>
        <w:lastRenderedPageBreak/>
        <w:t>1 ОГЛЯД НАУКОВОЇ ЛІТЕРАТУРИ</w:t>
      </w:r>
      <w:bookmarkEnd w:id="5"/>
      <w:bookmarkEnd w:id="6"/>
      <w:bookmarkEnd w:id="7"/>
    </w:p>
    <w:p w:rsidR="00302436" w:rsidRPr="007A10A6" w:rsidRDefault="00302436" w:rsidP="00302436">
      <w:pPr>
        <w:pStyle w:val="2"/>
        <w:spacing w:before="0" w:after="0" w:line="360" w:lineRule="auto"/>
        <w:ind w:firstLine="709"/>
        <w:rPr>
          <w:rFonts w:ascii="Times New Roman CYR" w:hAnsi="Times New Roman CYR" w:cs="Times New Roman CYR"/>
          <w:b w:val="0"/>
          <w:bCs w:val="0"/>
          <w:i w:val="0"/>
          <w:kern w:val="36"/>
        </w:rPr>
      </w:pPr>
      <w:bookmarkStart w:id="8" w:name="_Toc57713970"/>
      <w:r w:rsidRPr="008D4CFC">
        <w:rPr>
          <w:rFonts w:ascii="Times New Roman CYR" w:hAnsi="Times New Roman CYR" w:cs="Times New Roman CYR"/>
          <w:b w:val="0"/>
          <w:bCs w:val="0"/>
          <w:i w:val="0"/>
          <w:kern w:val="36"/>
        </w:rPr>
        <w:t>1.1 Особливості обміну речовин у дітей</w:t>
      </w:r>
      <w:bookmarkEnd w:id="8"/>
    </w:p>
    <w:p w:rsidR="00302436" w:rsidRPr="007A10A6" w:rsidRDefault="00302436" w:rsidP="00302436">
      <w:pPr>
        <w:spacing w:line="360" w:lineRule="auto"/>
        <w:ind w:firstLine="709"/>
        <w:jc w:val="both"/>
        <w:rPr>
          <w:rStyle w:val="30pt16"/>
          <w:spacing w:val="0"/>
          <w:sz w:val="28"/>
          <w:szCs w:val="28"/>
        </w:rPr>
      </w:pPr>
    </w:p>
    <w:p w:rsidR="00302436" w:rsidRPr="007A10A6" w:rsidRDefault="00302436" w:rsidP="00302436">
      <w:pPr>
        <w:spacing w:line="360" w:lineRule="auto"/>
        <w:ind w:firstLine="709"/>
        <w:jc w:val="both"/>
        <w:rPr>
          <w:rStyle w:val="30pt16"/>
          <w:spacing w:val="0"/>
          <w:sz w:val="28"/>
          <w:szCs w:val="28"/>
        </w:rPr>
      </w:pPr>
    </w:p>
    <w:p w:rsidR="00302436" w:rsidRPr="007A10A6" w:rsidRDefault="00302436" w:rsidP="00302436">
      <w:pPr>
        <w:spacing w:line="360" w:lineRule="auto"/>
        <w:ind w:firstLine="709"/>
        <w:jc w:val="both"/>
        <w:rPr>
          <w:sz w:val="28"/>
          <w:szCs w:val="28"/>
        </w:rPr>
      </w:pPr>
      <w:r w:rsidRPr="007A10A6">
        <w:rPr>
          <w:sz w:val="28"/>
          <w:szCs w:val="28"/>
        </w:rPr>
        <w:t xml:space="preserve">Обмін речовин у дітей значно відрізняється від обміну речовин дорослої людини. Ще Гіппократ відмітив, що "..зростаючий організм має найбільшу кількість природної теплоти та тому найбільше вимагає їжі". І дійсно, організму дитини в умовах інтенсивного зростання для нормальної життєдіяльності вимагається відносно більше пластичних речовин та енергії, утворення яких відбувається в результаті обміну органічних </w:t>
      </w:r>
      <w:proofErr w:type="spellStart"/>
      <w:r w:rsidRPr="007A10A6">
        <w:rPr>
          <w:sz w:val="28"/>
          <w:szCs w:val="28"/>
        </w:rPr>
        <w:t>сполук</w:t>
      </w:r>
      <w:proofErr w:type="spellEnd"/>
      <w:r w:rsidRPr="007A10A6">
        <w:rPr>
          <w:sz w:val="28"/>
          <w:szCs w:val="28"/>
        </w:rPr>
        <w:t>, що поступають з їжею. Отже, енергетичні та окислювальні процеси в дитячому організмі йдуть більш напружено, про що свідчать показники основного обміну, величина якого залежить від віку та конституції людини, інтенсивності зростання та метаболізму тканин, а також інших чинників</w:t>
      </w:r>
      <w:r w:rsidR="004000CE" w:rsidRPr="007A10A6">
        <w:rPr>
          <w:sz w:val="28"/>
          <w:szCs w:val="28"/>
        </w:rPr>
        <w:t xml:space="preserve"> [</w:t>
      </w:r>
      <w:r w:rsidR="00210C80" w:rsidRPr="007A10A6">
        <w:rPr>
          <w:sz w:val="28"/>
          <w:szCs w:val="28"/>
        </w:rPr>
        <w:fldChar w:fldCharType="begin"/>
      </w:r>
      <w:r w:rsidR="00210C80" w:rsidRPr="007A10A6">
        <w:rPr>
          <w:sz w:val="28"/>
          <w:szCs w:val="28"/>
        </w:rPr>
        <w:instrText xml:space="preserve"> REF _Ref409964625 \r \h </w:instrText>
      </w:r>
      <w:r w:rsidR="00210C80" w:rsidRPr="007A10A6">
        <w:rPr>
          <w:sz w:val="28"/>
          <w:szCs w:val="28"/>
        </w:rPr>
      </w:r>
      <w:r w:rsidR="00210C80" w:rsidRPr="007A10A6">
        <w:rPr>
          <w:sz w:val="28"/>
          <w:szCs w:val="28"/>
        </w:rPr>
        <w:fldChar w:fldCharType="separate"/>
      </w:r>
      <w:r w:rsidR="002F63D0">
        <w:rPr>
          <w:sz w:val="28"/>
          <w:szCs w:val="28"/>
        </w:rPr>
        <w:t>1</w:t>
      </w:r>
      <w:r w:rsidR="00210C80" w:rsidRPr="007A10A6">
        <w:rPr>
          <w:sz w:val="28"/>
          <w:szCs w:val="28"/>
        </w:rPr>
        <w:fldChar w:fldCharType="end"/>
      </w:r>
      <w:r w:rsidR="00210C80" w:rsidRPr="007A10A6">
        <w:rPr>
          <w:sz w:val="28"/>
          <w:szCs w:val="28"/>
        </w:rPr>
        <w:t>,</w:t>
      </w:r>
      <w:r w:rsidR="004F35A5">
        <w:rPr>
          <w:sz w:val="28"/>
          <w:szCs w:val="28"/>
        </w:rPr>
        <w:t xml:space="preserve"> </w:t>
      </w:r>
      <w:r w:rsidR="00210C80" w:rsidRPr="007A10A6">
        <w:rPr>
          <w:sz w:val="28"/>
          <w:szCs w:val="28"/>
        </w:rPr>
        <w:fldChar w:fldCharType="begin"/>
      </w:r>
      <w:r w:rsidR="00210C80" w:rsidRPr="007A10A6">
        <w:rPr>
          <w:sz w:val="28"/>
          <w:szCs w:val="28"/>
        </w:rPr>
        <w:instrText xml:space="preserve"> REF _Ref504399447 \r \h </w:instrText>
      </w:r>
      <w:r w:rsidR="00210C80" w:rsidRPr="007A10A6">
        <w:rPr>
          <w:sz w:val="28"/>
          <w:szCs w:val="28"/>
        </w:rPr>
      </w:r>
      <w:r w:rsidR="00210C80" w:rsidRPr="007A10A6">
        <w:rPr>
          <w:sz w:val="28"/>
          <w:szCs w:val="28"/>
        </w:rPr>
        <w:fldChar w:fldCharType="separate"/>
      </w:r>
      <w:r w:rsidR="002F63D0">
        <w:rPr>
          <w:sz w:val="28"/>
          <w:szCs w:val="28"/>
        </w:rPr>
        <w:t>2</w:t>
      </w:r>
      <w:r w:rsidR="00210C80" w:rsidRPr="007A10A6">
        <w:rPr>
          <w:sz w:val="28"/>
          <w:szCs w:val="28"/>
        </w:rPr>
        <w:fldChar w:fldCharType="end"/>
      </w:r>
      <w:r w:rsidR="004000CE" w:rsidRPr="007A10A6">
        <w:rPr>
          <w:sz w:val="28"/>
          <w:szCs w:val="28"/>
        </w:rPr>
        <w:t>]</w:t>
      </w:r>
      <w:r w:rsidRPr="007A10A6">
        <w:rPr>
          <w:sz w:val="28"/>
          <w:szCs w:val="28"/>
        </w:rPr>
        <w:t xml:space="preserve">. </w:t>
      </w:r>
    </w:p>
    <w:p w:rsidR="00302436" w:rsidRPr="007A10A6" w:rsidRDefault="00302436" w:rsidP="00302436">
      <w:pPr>
        <w:spacing w:line="360" w:lineRule="auto"/>
        <w:ind w:firstLine="709"/>
        <w:jc w:val="both"/>
        <w:rPr>
          <w:sz w:val="28"/>
          <w:szCs w:val="28"/>
        </w:rPr>
      </w:pPr>
      <w:r w:rsidRPr="007A10A6">
        <w:rPr>
          <w:sz w:val="28"/>
          <w:szCs w:val="28"/>
        </w:rPr>
        <w:t>У дітей в усі вікові періоди, особливо в перші роки життя, основний обмін набагато вищий, ніж у дорослих. Значна кількість енергії закономірно витрачається на процеси асиміляції та зростання. Необхідно також відмітити обумовлену віком недосконалість регуляції обмінних процесів як з боку ЦНС і залоз внутрішньої секреції, так і з боку нейрогуморальних механізмів. Усе це визначає нестабільність і порівняно особливості обміну речов</w:t>
      </w:r>
      <w:r w:rsidR="00D62892" w:rsidRPr="007A10A6">
        <w:rPr>
          <w:sz w:val="28"/>
          <w:szCs w:val="28"/>
        </w:rPr>
        <w:t>ин, що легко настають, у дітей</w:t>
      </w:r>
      <w:r w:rsidR="00030155" w:rsidRPr="007A10A6">
        <w:rPr>
          <w:sz w:val="28"/>
          <w:szCs w:val="28"/>
        </w:rPr>
        <w:t xml:space="preserve"> [</w:t>
      </w:r>
      <w:r w:rsidR="00030155" w:rsidRPr="007A10A6">
        <w:rPr>
          <w:sz w:val="28"/>
          <w:szCs w:val="28"/>
        </w:rPr>
        <w:fldChar w:fldCharType="begin"/>
      </w:r>
      <w:r w:rsidR="00030155" w:rsidRPr="007A10A6">
        <w:rPr>
          <w:sz w:val="28"/>
          <w:szCs w:val="28"/>
        </w:rPr>
        <w:instrText xml:space="preserve"> REF _Ref409964625 \r \h </w:instrText>
      </w:r>
      <w:r w:rsidR="00030155" w:rsidRPr="007A10A6">
        <w:rPr>
          <w:sz w:val="28"/>
          <w:szCs w:val="28"/>
        </w:rPr>
      </w:r>
      <w:r w:rsidR="00030155" w:rsidRPr="007A10A6">
        <w:rPr>
          <w:sz w:val="28"/>
          <w:szCs w:val="28"/>
        </w:rPr>
        <w:fldChar w:fldCharType="separate"/>
      </w:r>
      <w:r w:rsidR="002F63D0">
        <w:rPr>
          <w:sz w:val="28"/>
          <w:szCs w:val="28"/>
        </w:rPr>
        <w:t>1</w:t>
      </w:r>
      <w:r w:rsidR="00030155" w:rsidRPr="007A10A6">
        <w:rPr>
          <w:sz w:val="28"/>
          <w:szCs w:val="28"/>
        </w:rPr>
        <w:fldChar w:fldCharType="end"/>
      </w:r>
      <w:r w:rsidR="00030155" w:rsidRPr="007A10A6">
        <w:rPr>
          <w:sz w:val="28"/>
          <w:szCs w:val="28"/>
        </w:rPr>
        <w:t>,</w:t>
      </w:r>
      <w:r w:rsidR="004F35A5">
        <w:rPr>
          <w:sz w:val="28"/>
          <w:szCs w:val="28"/>
        </w:rPr>
        <w:t xml:space="preserve"> </w:t>
      </w:r>
      <w:r w:rsidR="00030155" w:rsidRPr="007A10A6">
        <w:rPr>
          <w:sz w:val="28"/>
          <w:szCs w:val="28"/>
        </w:rPr>
        <w:fldChar w:fldCharType="begin"/>
      </w:r>
      <w:r w:rsidR="00030155" w:rsidRPr="007A10A6">
        <w:rPr>
          <w:sz w:val="28"/>
          <w:szCs w:val="28"/>
        </w:rPr>
        <w:instrText xml:space="preserve"> REF _Ref504477350 \r \h </w:instrText>
      </w:r>
      <w:r w:rsidR="00030155" w:rsidRPr="007A10A6">
        <w:rPr>
          <w:sz w:val="28"/>
          <w:szCs w:val="28"/>
        </w:rPr>
      </w:r>
      <w:r w:rsidR="00030155" w:rsidRPr="007A10A6">
        <w:rPr>
          <w:sz w:val="28"/>
          <w:szCs w:val="28"/>
        </w:rPr>
        <w:fldChar w:fldCharType="separate"/>
      </w:r>
      <w:r w:rsidR="002F63D0">
        <w:rPr>
          <w:sz w:val="28"/>
          <w:szCs w:val="28"/>
        </w:rPr>
        <w:t>3</w:t>
      </w:r>
      <w:r w:rsidR="00030155" w:rsidRPr="007A10A6">
        <w:rPr>
          <w:sz w:val="28"/>
          <w:szCs w:val="28"/>
        </w:rPr>
        <w:fldChar w:fldCharType="end"/>
      </w:r>
      <w:r w:rsidR="00030155" w:rsidRPr="007A10A6">
        <w:rPr>
          <w:sz w:val="28"/>
          <w:szCs w:val="28"/>
        </w:rPr>
        <w:t>,</w:t>
      </w:r>
      <w:r w:rsidR="004F35A5">
        <w:rPr>
          <w:sz w:val="28"/>
          <w:szCs w:val="28"/>
        </w:rPr>
        <w:t xml:space="preserve"> </w:t>
      </w:r>
      <w:r w:rsidR="00030155" w:rsidRPr="007A10A6">
        <w:rPr>
          <w:sz w:val="28"/>
          <w:szCs w:val="28"/>
        </w:rPr>
        <w:fldChar w:fldCharType="begin"/>
      </w:r>
      <w:r w:rsidR="00030155" w:rsidRPr="007A10A6">
        <w:rPr>
          <w:sz w:val="28"/>
          <w:szCs w:val="28"/>
        </w:rPr>
        <w:instrText xml:space="preserve"> REF _Ref504477358 \r \h </w:instrText>
      </w:r>
      <w:r w:rsidR="00030155" w:rsidRPr="007A10A6">
        <w:rPr>
          <w:sz w:val="28"/>
          <w:szCs w:val="28"/>
        </w:rPr>
      </w:r>
      <w:r w:rsidR="00030155" w:rsidRPr="007A10A6">
        <w:rPr>
          <w:sz w:val="28"/>
          <w:szCs w:val="28"/>
        </w:rPr>
        <w:fldChar w:fldCharType="separate"/>
      </w:r>
      <w:r w:rsidR="002F63D0">
        <w:rPr>
          <w:sz w:val="28"/>
          <w:szCs w:val="28"/>
        </w:rPr>
        <w:t>4</w:t>
      </w:r>
      <w:r w:rsidR="00030155" w:rsidRPr="007A10A6">
        <w:rPr>
          <w:sz w:val="28"/>
          <w:szCs w:val="28"/>
        </w:rPr>
        <w:fldChar w:fldCharType="end"/>
      </w:r>
      <w:r w:rsidR="00030155" w:rsidRPr="007A10A6">
        <w:rPr>
          <w:sz w:val="28"/>
          <w:szCs w:val="28"/>
        </w:rPr>
        <w:t>]</w:t>
      </w:r>
      <w:r w:rsidR="00D62892" w:rsidRPr="007A10A6">
        <w:rPr>
          <w:sz w:val="28"/>
          <w:szCs w:val="28"/>
        </w:rPr>
        <w:t>.</w:t>
      </w:r>
    </w:p>
    <w:p w:rsidR="00302436" w:rsidRPr="007A10A6" w:rsidRDefault="00302436" w:rsidP="00302436">
      <w:pPr>
        <w:spacing w:line="360" w:lineRule="auto"/>
        <w:ind w:firstLine="709"/>
        <w:jc w:val="both"/>
        <w:rPr>
          <w:sz w:val="28"/>
          <w:szCs w:val="28"/>
        </w:rPr>
      </w:pPr>
      <w:r w:rsidRPr="007A10A6">
        <w:rPr>
          <w:sz w:val="28"/>
          <w:szCs w:val="28"/>
        </w:rPr>
        <w:t>Разом з вказаними загальними особливостями в дитячому віці відзначається також своєрідність кожного з основних видів обміну – білкового, вуглеводного, жирового. Знання їх дає можливість правильно орієнтуватися в питаннях харчування дітей перших місяців і років життя, а також патології, обумовленій порушеннями обмінних процесів, в основі якої нерідко лежать генети</w:t>
      </w:r>
      <w:r w:rsidR="00D62892" w:rsidRPr="007A10A6">
        <w:rPr>
          <w:sz w:val="28"/>
          <w:szCs w:val="28"/>
        </w:rPr>
        <w:t>чно детерміновані захворювання</w:t>
      </w:r>
      <w:r w:rsidR="00474F5B" w:rsidRPr="007A10A6">
        <w:rPr>
          <w:sz w:val="28"/>
          <w:szCs w:val="28"/>
        </w:rPr>
        <w:t xml:space="preserve"> [</w:t>
      </w:r>
      <w:r w:rsidR="00474F5B" w:rsidRPr="007A10A6">
        <w:rPr>
          <w:sz w:val="28"/>
          <w:szCs w:val="28"/>
        </w:rPr>
        <w:fldChar w:fldCharType="begin"/>
      </w:r>
      <w:r w:rsidR="00474F5B" w:rsidRPr="007A10A6">
        <w:rPr>
          <w:sz w:val="28"/>
          <w:szCs w:val="28"/>
        </w:rPr>
        <w:instrText xml:space="preserve"> REF _Ref504477350 \r \h </w:instrText>
      </w:r>
      <w:r w:rsidR="00474F5B" w:rsidRPr="007A10A6">
        <w:rPr>
          <w:sz w:val="28"/>
          <w:szCs w:val="28"/>
        </w:rPr>
      </w:r>
      <w:r w:rsidR="00474F5B" w:rsidRPr="007A10A6">
        <w:rPr>
          <w:sz w:val="28"/>
          <w:szCs w:val="28"/>
        </w:rPr>
        <w:fldChar w:fldCharType="separate"/>
      </w:r>
      <w:r w:rsidR="002F63D0">
        <w:rPr>
          <w:sz w:val="28"/>
          <w:szCs w:val="28"/>
        </w:rPr>
        <w:t>3</w:t>
      </w:r>
      <w:r w:rsidR="00474F5B" w:rsidRPr="007A10A6">
        <w:rPr>
          <w:sz w:val="28"/>
          <w:szCs w:val="28"/>
        </w:rPr>
        <w:fldChar w:fldCharType="end"/>
      </w:r>
      <w:r w:rsidR="00474F5B" w:rsidRPr="007A10A6">
        <w:rPr>
          <w:sz w:val="28"/>
          <w:szCs w:val="28"/>
        </w:rPr>
        <w:t>]</w:t>
      </w:r>
      <w:r w:rsidR="00D62892" w:rsidRPr="007A10A6">
        <w:rPr>
          <w:sz w:val="28"/>
          <w:szCs w:val="28"/>
        </w:rPr>
        <w:t>.</w:t>
      </w:r>
    </w:p>
    <w:p w:rsidR="00302436" w:rsidRPr="007A10A6" w:rsidRDefault="00302436" w:rsidP="00302436">
      <w:pPr>
        <w:spacing w:line="360" w:lineRule="auto"/>
        <w:ind w:firstLine="709"/>
        <w:jc w:val="both"/>
        <w:rPr>
          <w:rStyle w:val="30pt16"/>
          <w:spacing w:val="0"/>
          <w:sz w:val="28"/>
          <w:szCs w:val="28"/>
        </w:rPr>
      </w:pPr>
    </w:p>
    <w:p w:rsidR="006310AD" w:rsidRDefault="006310AD" w:rsidP="006310AD">
      <w:pPr>
        <w:pStyle w:val="2"/>
        <w:spacing w:before="0" w:after="0" w:line="360" w:lineRule="auto"/>
        <w:rPr>
          <w:rFonts w:ascii="Times New Roman CYR" w:hAnsi="Times New Roman CYR" w:cs="Times New Roman CYR"/>
          <w:b w:val="0"/>
          <w:bCs w:val="0"/>
          <w:i w:val="0"/>
          <w:kern w:val="36"/>
        </w:rPr>
      </w:pPr>
      <w:bookmarkStart w:id="9" w:name="_Toc57713971"/>
    </w:p>
    <w:p w:rsidR="006310AD" w:rsidRPr="006310AD" w:rsidRDefault="006310AD" w:rsidP="006310AD"/>
    <w:p w:rsidR="00302436" w:rsidRPr="007A10A6" w:rsidRDefault="00302436" w:rsidP="00302436">
      <w:pPr>
        <w:pStyle w:val="2"/>
        <w:spacing w:before="0" w:after="0" w:line="360" w:lineRule="auto"/>
        <w:ind w:firstLine="709"/>
        <w:rPr>
          <w:rFonts w:ascii="Times New Roman CYR" w:hAnsi="Times New Roman CYR" w:cs="Times New Roman CYR"/>
          <w:b w:val="0"/>
          <w:bCs w:val="0"/>
          <w:i w:val="0"/>
          <w:kern w:val="36"/>
        </w:rPr>
      </w:pPr>
      <w:r w:rsidRPr="006310AD">
        <w:rPr>
          <w:rFonts w:ascii="Times New Roman CYR" w:hAnsi="Times New Roman CYR" w:cs="Times New Roman CYR"/>
          <w:b w:val="0"/>
          <w:bCs w:val="0"/>
          <w:i w:val="0"/>
          <w:kern w:val="36"/>
        </w:rPr>
        <w:lastRenderedPageBreak/>
        <w:t>1.1.1 Обмін білків у дітей</w:t>
      </w:r>
      <w:bookmarkEnd w:id="9"/>
    </w:p>
    <w:p w:rsidR="00302436" w:rsidRPr="007A10A6" w:rsidRDefault="00302436" w:rsidP="00302436">
      <w:pPr>
        <w:spacing w:line="360" w:lineRule="auto"/>
        <w:ind w:firstLine="709"/>
        <w:jc w:val="both"/>
        <w:rPr>
          <w:rStyle w:val="30pt16"/>
          <w:spacing w:val="0"/>
          <w:sz w:val="28"/>
          <w:szCs w:val="28"/>
        </w:rPr>
      </w:pPr>
    </w:p>
    <w:p w:rsidR="00302436" w:rsidRPr="007A10A6" w:rsidRDefault="00302436" w:rsidP="00302436">
      <w:pPr>
        <w:spacing w:line="360" w:lineRule="auto"/>
        <w:ind w:firstLine="709"/>
        <w:jc w:val="both"/>
        <w:rPr>
          <w:rStyle w:val="30pt16"/>
          <w:spacing w:val="0"/>
          <w:sz w:val="28"/>
          <w:szCs w:val="28"/>
        </w:rPr>
      </w:pPr>
    </w:p>
    <w:p w:rsidR="00747CFE" w:rsidRPr="007A10A6" w:rsidRDefault="000026EE" w:rsidP="00302436">
      <w:pPr>
        <w:spacing w:line="360" w:lineRule="auto"/>
        <w:ind w:firstLine="709"/>
        <w:jc w:val="both"/>
        <w:rPr>
          <w:sz w:val="28"/>
          <w:szCs w:val="28"/>
        </w:rPr>
      </w:pPr>
      <w:r w:rsidRPr="007A10A6">
        <w:rPr>
          <w:sz w:val="28"/>
          <w:szCs w:val="28"/>
        </w:rPr>
        <w:t>Білки є основним пластичним матеріалом для побудов</w:t>
      </w:r>
      <w:r w:rsidR="009A3ABA" w:rsidRPr="007A10A6">
        <w:rPr>
          <w:sz w:val="28"/>
          <w:szCs w:val="28"/>
        </w:rPr>
        <w:t>и тканин людини, беруть участь у</w:t>
      </w:r>
      <w:r w:rsidRPr="007A10A6">
        <w:rPr>
          <w:sz w:val="28"/>
          <w:szCs w:val="28"/>
        </w:rPr>
        <w:t xml:space="preserve"> синтезі ряду гор</w:t>
      </w:r>
      <w:r w:rsidR="009A3ABA" w:rsidRPr="007A10A6">
        <w:rPr>
          <w:sz w:val="28"/>
          <w:szCs w:val="28"/>
        </w:rPr>
        <w:t>монів, ферментів, імунних тіл, у</w:t>
      </w:r>
      <w:r w:rsidRPr="007A10A6">
        <w:rPr>
          <w:sz w:val="28"/>
          <w:szCs w:val="28"/>
        </w:rPr>
        <w:t xml:space="preserve"> підтримці рівноваги кислот </w:t>
      </w:r>
      <w:r w:rsidR="009A3ABA" w:rsidRPr="007A10A6">
        <w:rPr>
          <w:sz w:val="28"/>
          <w:szCs w:val="28"/>
        </w:rPr>
        <w:t>та</w:t>
      </w:r>
      <w:r w:rsidR="00B35362">
        <w:rPr>
          <w:sz w:val="28"/>
          <w:szCs w:val="28"/>
        </w:rPr>
        <w:t xml:space="preserve"> </w:t>
      </w:r>
      <w:r w:rsidR="009A3ABA" w:rsidRPr="007A10A6">
        <w:rPr>
          <w:sz w:val="28"/>
          <w:szCs w:val="28"/>
        </w:rPr>
        <w:t>луг</w:t>
      </w:r>
      <w:r w:rsidRPr="007A10A6">
        <w:rPr>
          <w:sz w:val="28"/>
          <w:szCs w:val="28"/>
        </w:rPr>
        <w:t>. У зв'язку з енергійним зростанням, формуванням нових клітин і тканин потреба в білках у дітей набагато вище, ніж у дорослої людини, і тим значніше, чим молодше дитина. Найвищі</w:t>
      </w:r>
      <w:r w:rsidR="009A3ABA" w:rsidRPr="007A10A6">
        <w:rPr>
          <w:sz w:val="28"/>
          <w:szCs w:val="28"/>
        </w:rPr>
        <w:t xml:space="preserve"> показники засвоюваності білку та</w:t>
      </w:r>
      <w:r w:rsidR="00B35362">
        <w:rPr>
          <w:sz w:val="28"/>
          <w:szCs w:val="28"/>
        </w:rPr>
        <w:t xml:space="preserve"> </w:t>
      </w:r>
      <w:proofErr w:type="spellStart"/>
      <w:r w:rsidRPr="007A10A6">
        <w:rPr>
          <w:sz w:val="28"/>
          <w:szCs w:val="28"/>
        </w:rPr>
        <w:t>ретенц</w:t>
      </w:r>
      <w:r w:rsidR="009A3ABA" w:rsidRPr="007A10A6">
        <w:rPr>
          <w:sz w:val="28"/>
          <w:szCs w:val="28"/>
        </w:rPr>
        <w:t>ії</w:t>
      </w:r>
      <w:proofErr w:type="spellEnd"/>
      <w:r w:rsidR="00747CFE" w:rsidRPr="007A10A6">
        <w:rPr>
          <w:sz w:val="28"/>
          <w:szCs w:val="28"/>
        </w:rPr>
        <w:t xml:space="preserve"> азоту спостерігаються в</w:t>
      </w:r>
      <w:r w:rsidRPr="007A10A6">
        <w:rPr>
          <w:sz w:val="28"/>
          <w:szCs w:val="28"/>
        </w:rPr>
        <w:t xml:space="preserve"> дітей до 1 року </w:t>
      </w:r>
      <w:r w:rsidR="00747CFE" w:rsidRPr="007A10A6">
        <w:rPr>
          <w:sz w:val="28"/>
          <w:szCs w:val="28"/>
        </w:rPr>
        <w:t>(5,0 - 5,5 г на 1 кг маси тіла на</w:t>
      </w:r>
      <w:r w:rsidRPr="007A10A6">
        <w:rPr>
          <w:sz w:val="28"/>
          <w:szCs w:val="28"/>
        </w:rPr>
        <w:t xml:space="preserve"> добу, тоді як у дітей старше 12 років </w:t>
      </w:r>
      <w:r w:rsidR="00747CFE" w:rsidRPr="007A10A6">
        <w:rPr>
          <w:sz w:val="28"/>
          <w:szCs w:val="28"/>
        </w:rPr>
        <w:t>– 2,0 - 2,5 г/кг на</w:t>
      </w:r>
      <w:r w:rsidRPr="007A10A6">
        <w:rPr>
          <w:sz w:val="28"/>
          <w:szCs w:val="28"/>
        </w:rPr>
        <w:t xml:space="preserve"> добу) і особливо в перші 3 м</w:t>
      </w:r>
      <w:r w:rsidR="00747CFE" w:rsidRPr="007A10A6">
        <w:rPr>
          <w:sz w:val="28"/>
          <w:szCs w:val="28"/>
        </w:rPr>
        <w:t>іс</w:t>
      </w:r>
      <w:r w:rsidRPr="007A10A6">
        <w:rPr>
          <w:sz w:val="28"/>
          <w:szCs w:val="28"/>
        </w:rPr>
        <w:t xml:space="preserve"> життя, тобто в період найінтен</w:t>
      </w:r>
      <w:r w:rsidR="00A521BE" w:rsidRPr="007A10A6">
        <w:rPr>
          <w:sz w:val="28"/>
          <w:szCs w:val="28"/>
        </w:rPr>
        <w:t>сивнішого наростання маси тіла</w:t>
      </w:r>
      <w:r w:rsidR="00474F5B" w:rsidRPr="007A10A6">
        <w:rPr>
          <w:sz w:val="28"/>
          <w:szCs w:val="28"/>
        </w:rPr>
        <w:t xml:space="preserve"> [</w:t>
      </w:r>
      <w:r w:rsidR="00474F5B" w:rsidRPr="007A10A6">
        <w:rPr>
          <w:sz w:val="28"/>
          <w:szCs w:val="28"/>
        </w:rPr>
        <w:fldChar w:fldCharType="begin"/>
      </w:r>
      <w:r w:rsidR="00474F5B" w:rsidRPr="007A10A6">
        <w:rPr>
          <w:sz w:val="28"/>
          <w:szCs w:val="28"/>
        </w:rPr>
        <w:instrText xml:space="preserve"> REF _Ref409964625 \r \h </w:instrText>
      </w:r>
      <w:r w:rsidR="00474F5B" w:rsidRPr="007A10A6">
        <w:rPr>
          <w:sz w:val="28"/>
          <w:szCs w:val="28"/>
        </w:rPr>
      </w:r>
      <w:r w:rsidR="00474F5B" w:rsidRPr="007A10A6">
        <w:rPr>
          <w:sz w:val="28"/>
          <w:szCs w:val="28"/>
        </w:rPr>
        <w:fldChar w:fldCharType="separate"/>
      </w:r>
      <w:r w:rsidR="002F63D0">
        <w:rPr>
          <w:sz w:val="28"/>
          <w:szCs w:val="28"/>
        </w:rPr>
        <w:t>1</w:t>
      </w:r>
      <w:r w:rsidR="00474F5B" w:rsidRPr="007A10A6">
        <w:rPr>
          <w:sz w:val="28"/>
          <w:szCs w:val="28"/>
        </w:rPr>
        <w:fldChar w:fldCharType="end"/>
      </w:r>
      <w:r w:rsidR="00474F5B" w:rsidRPr="007A10A6">
        <w:rPr>
          <w:sz w:val="28"/>
          <w:szCs w:val="28"/>
        </w:rPr>
        <w:t>,</w:t>
      </w:r>
      <w:r w:rsidR="004F35A5">
        <w:rPr>
          <w:sz w:val="28"/>
          <w:szCs w:val="28"/>
        </w:rPr>
        <w:t xml:space="preserve"> </w:t>
      </w:r>
      <w:r w:rsidR="00474F5B" w:rsidRPr="007A10A6">
        <w:rPr>
          <w:sz w:val="28"/>
          <w:szCs w:val="28"/>
        </w:rPr>
        <w:fldChar w:fldCharType="begin"/>
      </w:r>
      <w:r w:rsidR="00474F5B" w:rsidRPr="007A10A6">
        <w:rPr>
          <w:sz w:val="28"/>
          <w:szCs w:val="28"/>
        </w:rPr>
        <w:instrText xml:space="preserve"> REF _Ref504477469 \r \h </w:instrText>
      </w:r>
      <w:r w:rsidR="00474F5B" w:rsidRPr="007A10A6">
        <w:rPr>
          <w:sz w:val="28"/>
          <w:szCs w:val="28"/>
        </w:rPr>
      </w:r>
      <w:r w:rsidR="00474F5B" w:rsidRPr="007A10A6">
        <w:rPr>
          <w:sz w:val="28"/>
          <w:szCs w:val="28"/>
        </w:rPr>
        <w:fldChar w:fldCharType="separate"/>
      </w:r>
      <w:r w:rsidR="002F63D0">
        <w:rPr>
          <w:sz w:val="28"/>
          <w:szCs w:val="28"/>
        </w:rPr>
        <w:t>5</w:t>
      </w:r>
      <w:r w:rsidR="00474F5B" w:rsidRPr="007A10A6">
        <w:rPr>
          <w:sz w:val="28"/>
          <w:szCs w:val="28"/>
        </w:rPr>
        <w:fldChar w:fldCharType="end"/>
      </w:r>
      <w:r w:rsidR="00474F5B" w:rsidRPr="007A10A6">
        <w:rPr>
          <w:sz w:val="28"/>
          <w:szCs w:val="28"/>
        </w:rPr>
        <w:t>]</w:t>
      </w:r>
      <w:r w:rsidR="00A521BE" w:rsidRPr="007A10A6">
        <w:rPr>
          <w:sz w:val="28"/>
          <w:szCs w:val="28"/>
        </w:rPr>
        <w:t>.</w:t>
      </w:r>
    </w:p>
    <w:p w:rsidR="00302436" w:rsidRPr="007A10A6" w:rsidRDefault="000026EE" w:rsidP="00302436">
      <w:pPr>
        <w:spacing w:line="360" w:lineRule="auto"/>
        <w:ind w:firstLine="709"/>
        <w:jc w:val="both"/>
        <w:rPr>
          <w:rStyle w:val="30pt16"/>
          <w:spacing w:val="0"/>
          <w:sz w:val="28"/>
          <w:szCs w:val="28"/>
        </w:rPr>
      </w:pPr>
      <w:r w:rsidRPr="007A10A6">
        <w:rPr>
          <w:sz w:val="28"/>
          <w:szCs w:val="28"/>
        </w:rPr>
        <w:t xml:space="preserve">При вигодовуванні грудним молоком добова потреба в білках складає 2,0 - 2,5 г/кг, при штучному вигодовуванні </w:t>
      </w:r>
      <w:r w:rsidR="00747CFE" w:rsidRPr="007A10A6">
        <w:rPr>
          <w:sz w:val="28"/>
          <w:szCs w:val="28"/>
        </w:rPr>
        <w:t>–</w:t>
      </w:r>
      <w:r w:rsidRPr="007A10A6">
        <w:rPr>
          <w:sz w:val="28"/>
          <w:szCs w:val="28"/>
        </w:rPr>
        <w:t xml:space="preserve"> 3,0 - 4,0 г/кг, залишаючись такою ж протягом усього дошкільного періоду (у школярів 2 - 2,5 г/кг). За рахунок білків повинно покриватися 10-15% калорій добового раціону. Пластичні процеси, що енергійно йдуть, пояснюють той факт, що азотистий баланс у дітей молодшого віку позитивний, тоді як у старших дітей і дорослих є азотиста рівновага</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_Ref504482314 \r \h </w:instrText>
      </w:r>
      <w:r w:rsidR="008062F8" w:rsidRPr="007A10A6">
        <w:rPr>
          <w:sz w:val="28"/>
          <w:szCs w:val="28"/>
        </w:rPr>
      </w:r>
      <w:r w:rsidR="008062F8" w:rsidRPr="007A10A6">
        <w:rPr>
          <w:sz w:val="28"/>
          <w:szCs w:val="28"/>
        </w:rPr>
        <w:fldChar w:fldCharType="separate"/>
      </w:r>
      <w:r w:rsidR="002F63D0">
        <w:rPr>
          <w:sz w:val="28"/>
          <w:szCs w:val="28"/>
        </w:rPr>
        <w:t>6</w:t>
      </w:r>
      <w:r w:rsidR="008062F8" w:rsidRPr="007A10A6">
        <w:rPr>
          <w:sz w:val="28"/>
          <w:szCs w:val="28"/>
        </w:rPr>
        <w:fldChar w:fldCharType="end"/>
      </w:r>
      <w:r w:rsidR="008062F8" w:rsidRPr="007A10A6">
        <w:rPr>
          <w:sz w:val="28"/>
          <w:szCs w:val="28"/>
        </w:rPr>
        <w:t>]</w:t>
      </w:r>
      <w:r w:rsidRPr="007A10A6">
        <w:rPr>
          <w:sz w:val="28"/>
          <w:szCs w:val="28"/>
        </w:rPr>
        <w:t>.</w:t>
      </w:r>
    </w:p>
    <w:p w:rsidR="007C0A77" w:rsidRPr="007A10A6" w:rsidRDefault="00747CFE" w:rsidP="00302436">
      <w:pPr>
        <w:spacing w:line="360" w:lineRule="auto"/>
        <w:ind w:firstLine="709"/>
        <w:jc w:val="both"/>
        <w:rPr>
          <w:sz w:val="28"/>
          <w:szCs w:val="28"/>
        </w:rPr>
      </w:pPr>
      <w:r w:rsidRPr="007A10A6">
        <w:rPr>
          <w:sz w:val="28"/>
          <w:szCs w:val="28"/>
        </w:rPr>
        <w:t xml:space="preserve">Для правильного зростання та розвитку дитини має значення не лише кількість, але і якість білку, що вводиться з їжею. Амінокислоти, що утворилися з нього в процесі травлення, всмоктуючись в кров, повинні засвоюватися. Саме з них синтезується потім білок тканин дитячого організму, властивості білку, що синтезується, контролюються генами. Крім того, до складу тканинних білків входить ряд амінокислот, які не можуть бути синтезовані та потрапляють в організм в готовому виді. Це так звані незамінні амінокислоти, що мають високу біологічну цінність. До них відносяться лізин, метіонін, триптофан, фенілаланін, валін, лейцин, ізолейцин і </w:t>
      </w:r>
      <w:proofErr w:type="spellStart"/>
      <w:r w:rsidRPr="007A10A6">
        <w:rPr>
          <w:sz w:val="28"/>
          <w:szCs w:val="28"/>
        </w:rPr>
        <w:t>треонін</w:t>
      </w:r>
      <w:proofErr w:type="spellEnd"/>
      <w:r w:rsidRPr="007A10A6">
        <w:rPr>
          <w:sz w:val="28"/>
          <w:szCs w:val="28"/>
        </w:rPr>
        <w:t xml:space="preserve">. На думку багатьох авторів, для дітей грудного віку незамінною амінокислотою є також </w:t>
      </w:r>
      <w:proofErr w:type="spellStart"/>
      <w:r w:rsidRPr="007A10A6">
        <w:rPr>
          <w:sz w:val="28"/>
          <w:szCs w:val="28"/>
        </w:rPr>
        <w:t>гістидин</w:t>
      </w:r>
      <w:proofErr w:type="spellEnd"/>
      <w:r w:rsidRPr="007A10A6">
        <w:rPr>
          <w:sz w:val="28"/>
          <w:szCs w:val="28"/>
        </w:rPr>
        <w:t xml:space="preserve">, оскільки синтез його в дитини не покриває потреб зростаючого організму. Особливо </w:t>
      </w:r>
      <w:r w:rsidRPr="007A10A6">
        <w:rPr>
          <w:sz w:val="28"/>
          <w:szCs w:val="28"/>
        </w:rPr>
        <w:lastRenderedPageBreak/>
        <w:t xml:space="preserve">висока потреба в лізині, </w:t>
      </w:r>
      <w:proofErr w:type="spellStart"/>
      <w:r w:rsidRPr="007A10A6">
        <w:rPr>
          <w:sz w:val="28"/>
          <w:szCs w:val="28"/>
        </w:rPr>
        <w:t>треоніні</w:t>
      </w:r>
      <w:proofErr w:type="spellEnd"/>
      <w:r w:rsidRPr="007A10A6">
        <w:rPr>
          <w:sz w:val="28"/>
          <w:szCs w:val="28"/>
        </w:rPr>
        <w:t xml:space="preserve">, валіні. Проте слід підкреслити, що для синтезу білку потрібна наявність усіх незамінних амінокислот, правильне їх співвідношення та належна кореляція з іншими харчовими інгредієнтами. Цим вимогам краще всього відповідає жіноче молоко. </w:t>
      </w:r>
      <w:r w:rsidR="007C0A77" w:rsidRPr="007A10A6">
        <w:rPr>
          <w:sz w:val="28"/>
          <w:szCs w:val="28"/>
        </w:rPr>
        <w:t>У нім переважають легкозасвоювані дрібнодисперсні білки, та є найбільш оптимальним співвідношенням основних інгредієнтів і незамінних амінокислот</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_Ref409964625 \r \h </w:instrText>
      </w:r>
      <w:r w:rsidR="008062F8" w:rsidRPr="007A10A6">
        <w:rPr>
          <w:sz w:val="28"/>
          <w:szCs w:val="28"/>
        </w:rPr>
      </w:r>
      <w:r w:rsidR="008062F8" w:rsidRPr="007A10A6">
        <w:rPr>
          <w:sz w:val="28"/>
          <w:szCs w:val="28"/>
        </w:rPr>
        <w:fldChar w:fldCharType="separate"/>
      </w:r>
      <w:r w:rsidR="002F63D0">
        <w:rPr>
          <w:sz w:val="28"/>
          <w:szCs w:val="28"/>
        </w:rPr>
        <w:t>1</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_Ref504482314 \r \h </w:instrText>
      </w:r>
      <w:r w:rsidR="008062F8" w:rsidRPr="007A10A6">
        <w:rPr>
          <w:sz w:val="28"/>
          <w:szCs w:val="28"/>
        </w:rPr>
      </w:r>
      <w:r w:rsidR="008062F8" w:rsidRPr="007A10A6">
        <w:rPr>
          <w:sz w:val="28"/>
          <w:szCs w:val="28"/>
        </w:rPr>
        <w:fldChar w:fldCharType="separate"/>
      </w:r>
      <w:r w:rsidR="002F63D0">
        <w:rPr>
          <w:sz w:val="28"/>
          <w:szCs w:val="28"/>
        </w:rPr>
        <w:t>6</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_Ref504482337 \r \h </w:instrText>
      </w:r>
      <w:r w:rsidR="008062F8" w:rsidRPr="007A10A6">
        <w:rPr>
          <w:sz w:val="28"/>
          <w:szCs w:val="28"/>
        </w:rPr>
      </w:r>
      <w:r w:rsidR="008062F8" w:rsidRPr="007A10A6">
        <w:rPr>
          <w:sz w:val="28"/>
          <w:szCs w:val="28"/>
        </w:rPr>
        <w:fldChar w:fldCharType="separate"/>
      </w:r>
      <w:r w:rsidR="002F63D0">
        <w:rPr>
          <w:sz w:val="28"/>
          <w:szCs w:val="28"/>
        </w:rPr>
        <w:t>7</w:t>
      </w:r>
      <w:r w:rsidR="008062F8" w:rsidRPr="007A10A6">
        <w:rPr>
          <w:sz w:val="28"/>
          <w:szCs w:val="28"/>
        </w:rPr>
        <w:fldChar w:fldCharType="end"/>
      </w:r>
      <w:r w:rsidR="008062F8" w:rsidRPr="007A10A6">
        <w:rPr>
          <w:sz w:val="28"/>
          <w:szCs w:val="28"/>
        </w:rPr>
        <w:t>]</w:t>
      </w:r>
      <w:r w:rsidR="007C0A77" w:rsidRPr="007A10A6">
        <w:rPr>
          <w:sz w:val="28"/>
          <w:szCs w:val="28"/>
        </w:rPr>
        <w:t xml:space="preserve">. </w:t>
      </w:r>
    </w:p>
    <w:p w:rsidR="007C0A77" w:rsidRPr="007A10A6" w:rsidRDefault="007C0A77" w:rsidP="00302436">
      <w:pPr>
        <w:spacing w:line="360" w:lineRule="auto"/>
        <w:ind w:firstLine="709"/>
        <w:jc w:val="both"/>
        <w:rPr>
          <w:sz w:val="28"/>
          <w:szCs w:val="28"/>
        </w:rPr>
      </w:pPr>
      <w:r w:rsidRPr="007A10A6">
        <w:rPr>
          <w:sz w:val="28"/>
          <w:szCs w:val="28"/>
        </w:rPr>
        <w:t xml:space="preserve">Усе перераховане вище не вичерпує вікових особливостей азотистого обміну. Невикористані амінокислоти піддаються в печінці дезамінуванню, внаслідок чого утворюються кінцеві продукти азотистого обміну (аміак, сечовина, сечова кислота та ін.), що підлягають видаленню з сечею. Підвищений вміст азоту, особливо сечової кислоти ендогенного походження, відзначається в сечі новонароджених, що на 3-4-й день життя може призводити до розвитку сечокислого інфаркту (закупорка збиральних трубочок нирок солями сечової кислоти) з появою каламутної сечі червонястого кольору за рахунок </w:t>
      </w:r>
      <w:proofErr w:type="spellStart"/>
      <w:r w:rsidRPr="007A10A6">
        <w:rPr>
          <w:sz w:val="28"/>
          <w:szCs w:val="28"/>
        </w:rPr>
        <w:t>уратів</w:t>
      </w:r>
      <w:proofErr w:type="spellEnd"/>
      <w:r w:rsidRPr="007A10A6">
        <w:rPr>
          <w:sz w:val="28"/>
          <w:szCs w:val="28"/>
        </w:rPr>
        <w:t xml:space="preserve"> та аморфних сечокислих солей. У наступні дні в міру збільшення кількості сечі солі поступово вимиваються. В цілому ж відсотковий вміст азоту в сечі у дітей молодшого віку значно менше, ніж у дорослих, головним чином за рахунок сечовини, і наростає з віком</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_Ref409964625 \r \h </w:instrText>
      </w:r>
      <w:r w:rsidR="008062F8" w:rsidRPr="007A10A6">
        <w:rPr>
          <w:sz w:val="28"/>
          <w:szCs w:val="28"/>
        </w:rPr>
      </w:r>
      <w:r w:rsidR="008062F8" w:rsidRPr="007A10A6">
        <w:rPr>
          <w:sz w:val="28"/>
          <w:szCs w:val="28"/>
        </w:rPr>
        <w:fldChar w:fldCharType="separate"/>
      </w:r>
      <w:r w:rsidR="002F63D0">
        <w:rPr>
          <w:sz w:val="28"/>
          <w:szCs w:val="28"/>
        </w:rPr>
        <w:t>1</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_Ref504482337 \r \h </w:instrText>
      </w:r>
      <w:r w:rsidR="008062F8" w:rsidRPr="007A10A6">
        <w:rPr>
          <w:sz w:val="28"/>
          <w:szCs w:val="28"/>
        </w:rPr>
      </w:r>
      <w:r w:rsidR="008062F8" w:rsidRPr="007A10A6">
        <w:rPr>
          <w:sz w:val="28"/>
          <w:szCs w:val="28"/>
        </w:rPr>
        <w:fldChar w:fldCharType="separate"/>
      </w:r>
      <w:r w:rsidR="002F63D0">
        <w:rPr>
          <w:sz w:val="28"/>
          <w:szCs w:val="28"/>
        </w:rPr>
        <w:t>7</w:t>
      </w:r>
      <w:r w:rsidR="008062F8" w:rsidRPr="007A10A6">
        <w:rPr>
          <w:sz w:val="28"/>
          <w:szCs w:val="28"/>
        </w:rPr>
        <w:fldChar w:fldCharType="end"/>
      </w:r>
      <w:r w:rsidR="008062F8" w:rsidRPr="007A10A6">
        <w:rPr>
          <w:sz w:val="28"/>
          <w:szCs w:val="28"/>
        </w:rPr>
        <w:t>]</w:t>
      </w:r>
      <w:r w:rsidRPr="007A10A6">
        <w:rPr>
          <w:sz w:val="28"/>
          <w:szCs w:val="28"/>
        </w:rPr>
        <w:t xml:space="preserve">. </w:t>
      </w:r>
    </w:p>
    <w:p w:rsidR="00747CFE" w:rsidRPr="007A10A6" w:rsidRDefault="007C0A77" w:rsidP="00302436">
      <w:pPr>
        <w:spacing w:line="360" w:lineRule="auto"/>
        <w:ind w:firstLine="709"/>
        <w:jc w:val="both"/>
        <w:rPr>
          <w:rStyle w:val="30pt16"/>
          <w:spacing w:val="0"/>
          <w:sz w:val="28"/>
          <w:szCs w:val="28"/>
        </w:rPr>
      </w:pPr>
      <w:r w:rsidRPr="007A10A6">
        <w:rPr>
          <w:sz w:val="28"/>
          <w:szCs w:val="28"/>
        </w:rPr>
        <w:t xml:space="preserve">Малий вміст сечовини в сечі відбиває як інтенсивність пластичних процесів, так і недосконалість білкового обміну (недостатня синтезуюча функція печінки). Останнє разом з іншими віковими особливостями обміну та функціональною незрілістю нирок обумовлює відносне переважання в сечі дітей раннього віку сечової кислоти, аміаку, амінокислот. Мабуть, своєрідність </w:t>
      </w:r>
      <w:proofErr w:type="spellStart"/>
      <w:r w:rsidRPr="007A10A6">
        <w:rPr>
          <w:sz w:val="28"/>
          <w:szCs w:val="28"/>
        </w:rPr>
        <w:t>інтермедіарного</w:t>
      </w:r>
      <w:proofErr w:type="spellEnd"/>
      <w:r w:rsidRPr="007A10A6">
        <w:rPr>
          <w:sz w:val="28"/>
          <w:szCs w:val="28"/>
        </w:rPr>
        <w:t xml:space="preserve"> обміну разом з іншими чинниками є причиною </w:t>
      </w:r>
      <w:proofErr w:type="spellStart"/>
      <w:r w:rsidRPr="007A10A6">
        <w:rPr>
          <w:sz w:val="28"/>
          <w:szCs w:val="28"/>
        </w:rPr>
        <w:t>креатинурії</w:t>
      </w:r>
      <w:proofErr w:type="spellEnd"/>
      <w:r w:rsidRPr="007A10A6">
        <w:rPr>
          <w:sz w:val="28"/>
          <w:szCs w:val="28"/>
        </w:rPr>
        <w:t xml:space="preserve"> у дітей перших 5 - 6 років життя (припускають, що креатин у них не перетворюється на креатинін). Регуляція процесів білкового обміну дуже складна Посилюють асиміляцію білків гормони гіпофіза, щитовидної залози, інсулін, андрогени (тестостерон). </w:t>
      </w:r>
      <w:proofErr w:type="spellStart"/>
      <w:r w:rsidRPr="007A10A6">
        <w:rPr>
          <w:sz w:val="28"/>
          <w:szCs w:val="28"/>
        </w:rPr>
        <w:t>Анаболічну</w:t>
      </w:r>
      <w:proofErr w:type="spellEnd"/>
      <w:r w:rsidRPr="007A10A6">
        <w:rPr>
          <w:sz w:val="28"/>
          <w:szCs w:val="28"/>
        </w:rPr>
        <w:t xml:space="preserve"> дію виявляють також вітаміни (тіамін, нікотинова кислота, рибофлавін, </w:t>
      </w:r>
      <w:proofErr w:type="spellStart"/>
      <w:r w:rsidRPr="007A10A6">
        <w:rPr>
          <w:sz w:val="28"/>
          <w:szCs w:val="28"/>
        </w:rPr>
        <w:t>біотваней</w:t>
      </w:r>
      <w:proofErr w:type="spellEnd"/>
      <w:r w:rsidRPr="007A10A6">
        <w:rPr>
          <w:sz w:val="28"/>
          <w:szCs w:val="28"/>
        </w:rPr>
        <w:t xml:space="preserve">, </w:t>
      </w:r>
      <w:proofErr w:type="spellStart"/>
      <w:r w:rsidRPr="007A10A6">
        <w:rPr>
          <w:sz w:val="28"/>
          <w:szCs w:val="28"/>
        </w:rPr>
        <w:t>пантотенова</w:t>
      </w:r>
      <w:proofErr w:type="spellEnd"/>
      <w:r w:rsidRPr="007A10A6">
        <w:rPr>
          <w:sz w:val="28"/>
          <w:szCs w:val="28"/>
        </w:rPr>
        <w:t xml:space="preserve"> кислота). </w:t>
      </w:r>
      <w:proofErr w:type="spellStart"/>
      <w:r w:rsidRPr="007A10A6">
        <w:rPr>
          <w:sz w:val="28"/>
          <w:szCs w:val="28"/>
        </w:rPr>
        <w:lastRenderedPageBreak/>
        <w:t>Катаболічний</w:t>
      </w:r>
      <w:proofErr w:type="spellEnd"/>
      <w:r w:rsidRPr="007A10A6">
        <w:rPr>
          <w:sz w:val="28"/>
          <w:szCs w:val="28"/>
        </w:rPr>
        <w:t xml:space="preserve"> ефект має </w:t>
      </w:r>
      <w:proofErr w:type="spellStart"/>
      <w:r w:rsidRPr="007A10A6">
        <w:rPr>
          <w:sz w:val="28"/>
          <w:szCs w:val="28"/>
        </w:rPr>
        <w:t>тиреотропний</w:t>
      </w:r>
      <w:proofErr w:type="spellEnd"/>
      <w:r w:rsidRPr="007A10A6">
        <w:rPr>
          <w:sz w:val="28"/>
          <w:szCs w:val="28"/>
        </w:rPr>
        <w:t xml:space="preserve"> і адренокортикотропний гормони, </w:t>
      </w:r>
      <w:proofErr w:type="spellStart"/>
      <w:r w:rsidRPr="007A10A6">
        <w:rPr>
          <w:sz w:val="28"/>
          <w:szCs w:val="28"/>
        </w:rPr>
        <w:t>глюкокортикоїди</w:t>
      </w:r>
      <w:proofErr w:type="spellEnd"/>
      <w:r w:rsidRPr="007A10A6">
        <w:rPr>
          <w:sz w:val="28"/>
          <w:szCs w:val="28"/>
        </w:rPr>
        <w:t xml:space="preserve">, </w:t>
      </w:r>
      <w:r w:rsidR="00A52A7E" w:rsidRPr="007A10A6">
        <w:rPr>
          <w:sz w:val="28"/>
          <w:szCs w:val="28"/>
        </w:rPr>
        <w:t>т</w:t>
      </w:r>
      <w:r w:rsidRPr="007A10A6">
        <w:rPr>
          <w:sz w:val="28"/>
          <w:szCs w:val="28"/>
        </w:rPr>
        <w:t>ирозин у великих дозах</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_Ref409964625 \r \h </w:instrText>
      </w:r>
      <w:r w:rsidR="008062F8" w:rsidRPr="007A10A6">
        <w:rPr>
          <w:sz w:val="28"/>
          <w:szCs w:val="28"/>
        </w:rPr>
      </w:r>
      <w:r w:rsidR="008062F8" w:rsidRPr="007A10A6">
        <w:rPr>
          <w:sz w:val="28"/>
          <w:szCs w:val="28"/>
        </w:rPr>
        <w:fldChar w:fldCharType="separate"/>
      </w:r>
      <w:r w:rsidR="002F63D0">
        <w:rPr>
          <w:sz w:val="28"/>
          <w:szCs w:val="28"/>
        </w:rPr>
        <w:t>1</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_Ref504482337 \r \h </w:instrText>
      </w:r>
      <w:r w:rsidR="008062F8" w:rsidRPr="007A10A6">
        <w:rPr>
          <w:sz w:val="28"/>
          <w:szCs w:val="28"/>
        </w:rPr>
      </w:r>
      <w:r w:rsidR="008062F8" w:rsidRPr="007A10A6">
        <w:rPr>
          <w:sz w:val="28"/>
          <w:szCs w:val="28"/>
        </w:rPr>
        <w:fldChar w:fldCharType="separate"/>
      </w:r>
      <w:r w:rsidR="002F63D0">
        <w:rPr>
          <w:sz w:val="28"/>
          <w:szCs w:val="28"/>
        </w:rPr>
        <w:t>7</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_Ref504482391 \r \h </w:instrText>
      </w:r>
      <w:r w:rsidR="008062F8" w:rsidRPr="007A10A6">
        <w:rPr>
          <w:sz w:val="28"/>
          <w:szCs w:val="28"/>
        </w:rPr>
      </w:r>
      <w:r w:rsidR="008062F8" w:rsidRPr="007A10A6">
        <w:rPr>
          <w:sz w:val="28"/>
          <w:szCs w:val="28"/>
        </w:rPr>
        <w:fldChar w:fldCharType="separate"/>
      </w:r>
      <w:r w:rsidR="002F63D0">
        <w:rPr>
          <w:sz w:val="28"/>
          <w:szCs w:val="28"/>
        </w:rPr>
        <w:t>8</w:t>
      </w:r>
      <w:r w:rsidR="008062F8" w:rsidRPr="007A10A6">
        <w:rPr>
          <w:sz w:val="28"/>
          <w:szCs w:val="28"/>
        </w:rPr>
        <w:fldChar w:fldCharType="end"/>
      </w:r>
      <w:r w:rsidR="008062F8" w:rsidRPr="007A10A6">
        <w:rPr>
          <w:sz w:val="28"/>
          <w:szCs w:val="28"/>
        </w:rPr>
        <w:t>]</w:t>
      </w:r>
      <w:r w:rsidRPr="007A10A6">
        <w:rPr>
          <w:sz w:val="28"/>
          <w:szCs w:val="28"/>
        </w:rPr>
        <w:t xml:space="preserve">. </w:t>
      </w:r>
    </w:p>
    <w:p w:rsidR="0073665A" w:rsidRPr="007A10A6" w:rsidRDefault="003709BB" w:rsidP="00302436">
      <w:pPr>
        <w:spacing w:line="360" w:lineRule="auto"/>
        <w:ind w:firstLine="709"/>
        <w:jc w:val="both"/>
        <w:rPr>
          <w:sz w:val="28"/>
          <w:szCs w:val="28"/>
        </w:rPr>
      </w:pPr>
      <w:r w:rsidRPr="007A10A6">
        <w:rPr>
          <w:sz w:val="28"/>
          <w:szCs w:val="28"/>
        </w:rPr>
        <w:t xml:space="preserve">Недостатнє надходження білку </w:t>
      </w:r>
      <w:r w:rsidR="001361C8" w:rsidRPr="007A10A6">
        <w:rPr>
          <w:sz w:val="28"/>
          <w:szCs w:val="28"/>
        </w:rPr>
        <w:t>до</w:t>
      </w:r>
      <w:r w:rsidRPr="007A10A6">
        <w:rPr>
          <w:sz w:val="28"/>
          <w:szCs w:val="28"/>
        </w:rPr>
        <w:t xml:space="preserve"> організм</w:t>
      </w:r>
      <w:r w:rsidR="001361C8" w:rsidRPr="007A10A6">
        <w:rPr>
          <w:sz w:val="28"/>
          <w:szCs w:val="28"/>
        </w:rPr>
        <w:t>у</w:t>
      </w:r>
      <w:r w:rsidRPr="007A10A6">
        <w:rPr>
          <w:sz w:val="28"/>
          <w:szCs w:val="28"/>
        </w:rPr>
        <w:t xml:space="preserve">, так само як і ендогенне білкове голодування або ж втрата протеїнів організмом, призводять до зниження або зупинки пластичних процесів в тканинах, порушенню білкового обміну, негативному азотистому балансу. В результаті припиняється зростання, розвивається дистрофія, </w:t>
      </w:r>
      <w:proofErr w:type="spellStart"/>
      <w:r w:rsidRPr="007A10A6">
        <w:rPr>
          <w:sz w:val="28"/>
          <w:szCs w:val="28"/>
        </w:rPr>
        <w:t>полігіповітаміноз</w:t>
      </w:r>
      <w:proofErr w:type="spellEnd"/>
      <w:r w:rsidRPr="007A10A6">
        <w:rPr>
          <w:sz w:val="28"/>
          <w:szCs w:val="28"/>
        </w:rPr>
        <w:t xml:space="preserve">, з'являється </w:t>
      </w:r>
      <w:proofErr w:type="spellStart"/>
      <w:r w:rsidRPr="007A10A6">
        <w:rPr>
          <w:sz w:val="28"/>
          <w:szCs w:val="28"/>
        </w:rPr>
        <w:t>дискоординац</w:t>
      </w:r>
      <w:r w:rsidR="00A51A1E" w:rsidRPr="007A10A6">
        <w:rPr>
          <w:sz w:val="28"/>
          <w:szCs w:val="28"/>
        </w:rPr>
        <w:t>ія</w:t>
      </w:r>
      <w:proofErr w:type="spellEnd"/>
      <w:r w:rsidR="00A51A1E" w:rsidRPr="007A10A6">
        <w:rPr>
          <w:sz w:val="28"/>
          <w:szCs w:val="28"/>
        </w:rPr>
        <w:t xml:space="preserve"> функцій гормональної та</w:t>
      </w:r>
      <w:r w:rsidRPr="007A10A6">
        <w:rPr>
          <w:sz w:val="28"/>
          <w:szCs w:val="28"/>
        </w:rPr>
        <w:t xml:space="preserve"> ферментативної систем, відзначаються зміни в ЦНС, печінці, </w:t>
      </w:r>
      <w:r w:rsidR="00A51A1E" w:rsidRPr="007A10A6">
        <w:rPr>
          <w:sz w:val="28"/>
          <w:szCs w:val="28"/>
        </w:rPr>
        <w:t>нирках</w:t>
      </w:r>
      <w:r w:rsidR="00B35362">
        <w:rPr>
          <w:sz w:val="28"/>
          <w:szCs w:val="28"/>
        </w:rPr>
        <w:t xml:space="preserve"> </w:t>
      </w:r>
      <w:r w:rsidR="00A51A1E" w:rsidRPr="007A10A6">
        <w:rPr>
          <w:sz w:val="28"/>
          <w:szCs w:val="28"/>
        </w:rPr>
        <w:t>й</w:t>
      </w:r>
      <w:r w:rsidRPr="007A10A6">
        <w:rPr>
          <w:sz w:val="28"/>
          <w:szCs w:val="28"/>
        </w:rPr>
        <w:t xml:space="preserve"> інших органах. Можливий розвиток "голодних" набряків. Порушення синтезу білку можуть при</w:t>
      </w:r>
      <w:r w:rsidR="00A51A1E" w:rsidRPr="007A10A6">
        <w:rPr>
          <w:sz w:val="28"/>
          <w:szCs w:val="28"/>
        </w:rPr>
        <w:t>з</w:t>
      </w:r>
      <w:r w:rsidRPr="007A10A6">
        <w:rPr>
          <w:sz w:val="28"/>
          <w:szCs w:val="28"/>
        </w:rPr>
        <w:t xml:space="preserve">вести до </w:t>
      </w:r>
      <w:proofErr w:type="spellStart"/>
      <w:r w:rsidRPr="007A10A6">
        <w:rPr>
          <w:sz w:val="28"/>
          <w:szCs w:val="28"/>
        </w:rPr>
        <w:t>диспротеїнемії</w:t>
      </w:r>
      <w:proofErr w:type="spellEnd"/>
      <w:r w:rsidRPr="007A10A6">
        <w:rPr>
          <w:sz w:val="28"/>
          <w:szCs w:val="28"/>
        </w:rPr>
        <w:t xml:space="preserve">, що часто спостерігається у дітей при різних, особливо гарячкових, захворюваннях, в основному із зрушенням у бік підвищеного вмісту </w:t>
      </w:r>
      <w:proofErr w:type="spellStart"/>
      <w:r w:rsidRPr="007A10A6">
        <w:rPr>
          <w:sz w:val="28"/>
          <w:szCs w:val="28"/>
        </w:rPr>
        <w:t>грубодисперсних</w:t>
      </w:r>
      <w:proofErr w:type="spellEnd"/>
      <w:r w:rsidRPr="007A10A6">
        <w:rPr>
          <w:sz w:val="28"/>
          <w:szCs w:val="28"/>
        </w:rPr>
        <w:t xml:space="preserve"> фракцій. Порушення, обумовлені мутацією гена, нерідко супроводжуються появою аномальних білків з незвичайними </w:t>
      </w:r>
      <w:r w:rsidR="00A51A1E" w:rsidRPr="007A10A6">
        <w:rPr>
          <w:sz w:val="28"/>
          <w:szCs w:val="28"/>
        </w:rPr>
        <w:t xml:space="preserve">властивостями (наприклад, </w:t>
      </w:r>
      <w:proofErr w:type="spellStart"/>
      <w:r w:rsidR="00A51A1E" w:rsidRPr="007A10A6">
        <w:rPr>
          <w:sz w:val="28"/>
          <w:szCs w:val="28"/>
        </w:rPr>
        <w:t>таласемія</w:t>
      </w:r>
      <w:proofErr w:type="spellEnd"/>
      <w:r w:rsidR="00A51A1E" w:rsidRPr="007A10A6">
        <w:rPr>
          <w:sz w:val="28"/>
          <w:szCs w:val="28"/>
        </w:rPr>
        <w:t xml:space="preserve">, </w:t>
      </w:r>
      <w:proofErr w:type="spellStart"/>
      <w:r w:rsidR="00A51A1E" w:rsidRPr="007A10A6">
        <w:rPr>
          <w:sz w:val="28"/>
          <w:szCs w:val="28"/>
        </w:rPr>
        <w:t>серповидно</w:t>
      </w:r>
      <w:proofErr w:type="spellEnd"/>
      <w:r w:rsidR="00A51A1E" w:rsidRPr="007A10A6">
        <w:rPr>
          <w:sz w:val="28"/>
          <w:szCs w:val="28"/>
        </w:rPr>
        <w:t xml:space="preserve">-клітинна анемія та інші </w:t>
      </w:r>
      <w:proofErr w:type="spellStart"/>
      <w:r w:rsidR="00A51A1E" w:rsidRPr="007A10A6">
        <w:rPr>
          <w:sz w:val="28"/>
          <w:szCs w:val="28"/>
        </w:rPr>
        <w:t>гемоглобінози</w:t>
      </w:r>
      <w:proofErr w:type="spellEnd"/>
      <w:r w:rsidRPr="007A10A6">
        <w:rPr>
          <w:sz w:val="28"/>
          <w:szCs w:val="28"/>
        </w:rPr>
        <w:t>) або відсутністю утворення певного білку з втратою його функції, як це має місце при гемофілії</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_Ref409964625 \r \h </w:instrText>
      </w:r>
      <w:r w:rsidR="008062F8" w:rsidRPr="007A10A6">
        <w:rPr>
          <w:sz w:val="28"/>
          <w:szCs w:val="28"/>
        </w:rPr>
      </w:r>
      <w:r w:rsidR="008062F8" w:rsidRPr="007A10A6">
        <w:rPr>
          <w:sz w:val="28"/>
          <w:szCs w:val="28"/>
        </w:rPr>
        <w:fldChar w:fldCharType="separate"/>
      </w:r>
      <w:r w:rsidR="002F63D0">
        <w:rPr>
          <w:sz w:val="28"/>
          <w:szCs w:val="28"/>
        </w:rPr>
        <w:t>1</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_Ref504482314 \r \h </w:instrText>
      </w:r>
      <w:r w:rsidR="008062F8" w:rsidRPr="007A10A6">
        <w:rPr>
          <w:sz w:val="28"/>
          <w:szCs w:val="28"/>
        </w:rPr>
      </w:r>
      <w:r w:rsidR="008062F8" w:rsidRPr="007A10A6">
        <w:rPr>
          <w:sz w:val="28"/>
          <w:szCs w:val="28"/>
        </w:rPr>
        <w:fldChar w:fldCharType="separate"/>
      </w:r>
      <w:r w:rsidR="002F63D0">
        <w:rPr>
          <w:sz w:val="28"/>
          <w:szCs w:val="28"/>
        </w:rPr>
        <w:t>6</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_Ref504482391 \r \h </w:instrText>
      </w:r>
      <w:r w:rsidR="008062F8" w:rsidRPr="007A10A6">
        <w:rPr>
          <w:sz w:val="28"/>
          <w:szCs w:val="28"/>
        </w:rPr>
      </w:r>
      <w:r w:rsidR="008062F8" w:rsidRPr="007A10A6">
        <w:rPr>
          <w:sz w:val="28"/>
          <w:szCs w:val="28"/>
        </w:rPr>
        <w:fldChar w:fldCharType="separate"/>
      </w:r>
      <w:r w:rsidR="002F63D0">
        <w:rPr>
          <w:sz w:val="28"/>
          <w:szCs w:val="28"/>
        </w:rPr>
        <w:t>8</w:t>
      </w:r>
      <w:r w:rsidR="008062F8" w:rsidRPr="007A10A6">
        <w:rPr>
          <w:sz w:val="28"/>
          <w:szCs w:val="28"/>
        </w:rPr>
        <w:fldChar w:fldCharType="end"/>
      </w:r>
      <w:r w:rsidR="008062F8" w:rsidRPr="007A10A6">
        <w:rPr>
          <w:sz w:val="28"/>
          <w:szCs w:val="28"/>
        </w:rPr>
        <w:t>]</w:t>
      </w:r>
      <w:r w:rsidRPr="007A10A6">
        <w:rPr>
          <w:sz w:val="28"/>
          <w:szCs w:val="28"/>
        </w:rPr>
        <w:t xml:space="preserve">. </w:t>
      </w:r>
    </w:p>
    <w:p w:rsidR="00747CFE" w:rsidRPr="007A10A6" w:rsidRDefault="003709BB" w:rsidP="00302436">
      <w:pPr>
        <w:spacing w:line="360" w:lineRule="auto"/>
        <w:ind w:firstLine="709"/>
        <w:jc w:val="both"/>
        <w:rPr>
          <w:rStyle w:val="30pt16"/>
          <w:spacing w:val="0"/>
          <w:sz w:val="28"/>
          <w:szCs w:val="28"/>
        </w:rPr>
      </w:pPr>
      <w:r w:rsidRPr="007A10A6">
        <w:rPr>
          <w:sz w:val="28"/>
          <w:szCs w:val="28"/>
        </w:rPr>
        <w:t>Нарешті, велику групу генетично детермінованих порушень утворення білков</w:t>
      </w:r>
      <w:r w:rsidR="0073665A" w:rsidRPr="007A10A6">
        <w:rPr>
          <w:sz w:val="28"/>
          <w:szCs w:val="28"/>
        </w:rPr>
        <w:t xml:space="preserve">их молекул складають так звані </w:t>
      </w:r>
      <w:proofErr w:type="spellStart"/>
      <w:r w:rsidR="0073665A" w:rsidRPr="007A10A6">
        <w:rPr>
          <w:sz w:val="28"/>
          <w:szCs w:val="28"/>
        </w:rPr>
        <w:t>е</w:t>
      </w:r>
      <w:r w:rsidRPr="007A10A6">
        <w:rPr>
          <w:sz w:val="28"/>
          <w:szCs w:val="28"/>
        </w:rPr>
        <w:t>нзимопат</w:t>
      </w:r>
      <w:r w:rsidR="0073665A" w:rsidRPr="007A10A6">
        <w:rPr>
          <w:sz w:val="28"/>
          <w:szCs w:val="28"/>
        </w:rPr>
        <w:t>ії</w:t>
      </w:r>
      <w:proofErr w:type="spellEnd"/>
      <w:r w:rsidRPr="007A10A6">
        <w:rPr>
          <w:sz w:val="28"/>
          <w:szCs w:val="28"/>
        </w:rPr>
        <w:t>. Частина з них характеризується незвичайною будовою білків-ензимів і, отже, зміною функції останніх. Р</w:t>
      </w:r>
      <w:r w:rsidR="0073665A" w:rsidRPr="007A10A6">
        <w:rPr>
          <w:sz w:val="28"/>
          <w:szCs w:val="28"/>
        </w:rPr>
        <w:t>азом з цим синтез певного ензиму</w:t>
      </w:r>
      <w:r w:rsidRPr="007A10A6">
        <w:rPr>
          <w:sz w:val="28"/>
          <w:szCs w:val="28"/>
        </w:rPr>
        <w:t xml:space="preserve"> може бути повністю відсутнім, а випадання його функції зупиняє подальше перетворення речовини у відповідній ланці. Це призводить до н</w:t>
      </w:r>
      <w:r w:rsidR="0073665A" w:rsidRPr="007A10A6">
        <w:rPr>
          <w:sz w:val="28"/>
          <w:szCs w:val="28"/>
        </w:rPr>
        <w:t>адлишкового накопичення метаболі</w:t>
      </w:r>
      <w:r w:rsidRPr="007A10A6">
        <w:rPr>
          <w:sz w:val="28"/>
          <w:szCs w:val="28"/>
        </w:rPr>
        <w:t>т</w:t>
      </w:r>
      <w:r w:rsidR="00DB21C0">
        <w:rPr>
          <w:sz w:val="28"/>
          <w:szCs w:val="28"/>
        </w:rPr>
        <w:t>і</w:t>
      </w:r>
      <w:r w:rsidRPr="007A10A6">
        <w:rPr>
          <w:sz w:val="28"/>
          <w:szCs w:val="28"/>
        </w:rPr>
        <w:t xml:space="preserve">в, попереднього </w:t>
      </w:r>
      <w:r w:rsidR="0073665A" w:rsidRPr="007A10A6">
        <w:rPr>
          <w:sz w:val="28"/>
          <w:szCs w:val="28"/>
        </w:rPr>
        <w:t>ензиматичному</w:t>
      </w:r>
      <w:r w:rsidRPr="007A10A6">
        <w:rPr>
          <w:sz w:val="28"/>
          <w:szCs w:val="28"/>
        </w:rPr>
        <w:t xml:space="preserve"> блоку. Найбільш </w:t>
      </w:r>
      <w:r w:rsidR="0073665A" w:rsidRPr="007A10A6">
        <w:rPr>
          <w:sz w:val="28"/>
          <w:szCs w:val="28"/>
        </w:rPr>
        <w:t>часто зустрічається патологія</w:t>
      </w:r>
      <w:r w:rsidRPr="007A10A6">
        <w:rPr>
          <w:sz w:val="28"/>
          <w:szCs w:val="28"/>
        </w:rPr>
        <w:t xml:space="preserve"> з групи </w:t>
      </w:r>
      <w:proofErr w:type="spellStart"/>
      <w:r w:rsidRPr="007A10A6">
        <w:rPr>
          <w:sz w:val="28"/>
          <w:szCs w:val="28"/>
        </w:rPr>
        <w:t>хвороб</w:t>
      </w:r>
      <w:proofErr w:type="spellEnd"/>
      <w:r w:rsidRPr="007A10A6">
        <w:rPr>
          <w:sz w:val="28"/>
          <w:szCs w:val="28"/>
        </w:rPr>
        <w:t xml:space="preserve"> накопичення є </w:t>
      </w:r>
      <w:proofErr w:type="spellStart"/>
      <w:r w:rsidRPr="007A10A6">
        <w:rPr>
          <w:sz w:val="28"/>
          <w:szCs w:val="28"/>
        </w:rPr>
        <w:t>фенілкетонурія</w:t>
      </w:r>
      <w:proofErr w:type="spellEnd"/>
      <w:r w:rsidRPr="007A10A6">
        <w:rPr>
          <w:sz w:val="28"/>
          <w:szCs w:val="28"/>
        </w:rPr>
        <w:t>. У основі її лежить ферментативний</w:t>
      </w:r>
      <w:r w:rsidR="0073665A" w:rsidRPr="007A10A6">
        <w:rPr>
          <w:sz w:val="28"/>
          <w:szCs w:val="28"/>
        </w:rPr>
        <w:t xml:space="preserve"> блок на шляху перетворення фенілаланіну в т</w:t>
      </w:r>
      <w:r w:rsidRPr="007A10A6">
        <w:rPr>
          <w:sz w:val="28"/>
          <w:szCs w:val="28"/>
        </w:rPr>
        <w:t>ирозин</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_Ref504477469 \r \h </w:instrText>
      </w:r>
      <w:r w:rsidR="008062F8" w:rsidRPr="007A10A6">
        <w:rPr>
          <w:sz w:val="28"/>
          <w:szCs w:val="28"/>
        </w:rPr>
      </w:r>
      <w:r w:rsidR="008062F8" w:rsidRPr="007A10A6">
        <w:rPr>
          <w:sz w:val="28"/>
          <w:szCs w:val="28"/>
        </w:rPr>
        <w:fldChar w:fldCharType="separate"/>
      </w:r>
      <w:r w:rsidR="002F63D0">
        <w:rPr>
          <w:sz w:val="28"/>
          <w:szCs w:val="28"/>
        </w:rPr>
        <w:t>5</w:t>
      </w:r>
      <w:r w:rsidR="008062F8" w:rsidRPr="007A10A6">
        <w:rPr>
          <w:sz w:val="28"/>
          <w:szCs w:val="28"/>
        </w:rPr>
        <w:fldChar w:fldCharType="end"/>
      </w:r>
      <w:r w:rsidR="008062F8" w:rsidRPr="007A10A6">
        <w:rPr>
          <w:sz w:val="28"/>
          <w:szCs w:val="28"/>
        </w:rPr>
        <w:t>]</w:t>
      </w:r>
      <w:r w:rsidRPr="007A10A6">
        <w:rPr>
          <w:sz w:val="28"/>
          <w:szCs w:val="28"/>
        </w:rPr>
        <w:t xml:space="preserve">. </w:t>
      </w:r>
    </w:p>
    <w:p w:rsidR="00747CFE" w:rsidRPr="007A10A6" w:rsidRDefault="0073665A" w:rsidP="00302436">
      <w:pPr>
        <w:spacing w:line="360" w:lineRule="auto"/>
        <w:ind w:firstLine="709"/>
        <w:jc w:val="both"/>
        <w:rPr>
          <w:rStyle w:val="30pt16"/>
          <w:spacing w:val="0"/>
          <w:sz w:val="28"/>
          <w:szCs w:val="28"/>
        </w:rPr>
      </w:pPr>
      <w:r w:rsidRPr="007A10A6">
        <w:rPr>
          <w:sz w:val="28"/>
          <w:szCs w:val="28"/>
        </w:rPr>
        <w:t xml:space="preserve">Надлишкове накопичення </w:t>
      </w:r>
      <w:proofErr w:type="spellStart"/>
      <w:r w:rsidRPr="007A10A6">
        <w:rPr>
          <w:sz w:val="28"/>
          <w:szCs w:val="28"/>
        </w:rPr>
        <w:t>фенілалані</w:t>
      </w:r>
      <w:r w:rsidR="00A51A1E" w:rsidRPr="007A10A6">
        <w:rPr>
          <w:sz w:val="28"/>
          <w:szCs w:val="28"/>
        </w:rPr>
        <w:t>н</w:t>
      </w:r>
      <w:r w:rsidRPr="007A10A6">
        <w:rPr>
          <w:sz w:val="28"/>
          <w:szCs w:val="28"/>
        </w:rPr>
        <w:t>ута</w:t>
      </w:r>
      <w:proofErr w:type="spellEnd"/>
      <w:r w:rsidRPr="007A10A6">
        <w:rPr>
          <w:sz w:val="28"/>
          <w:szCs w:val="28"/>
        </w:rPr>
        <w:t xml:space="preserve"> його метаболіті</w:t>
      </w:r>
      <w:r w:rsidR="00A51A1E" w:rsidRPr="007A10A6">
        <w:rPr>
          <w:sz w:val="28"/>
          <w:szCs w:val="28"/>
        </w:rPr>
        <w:t xml:space="preserve">в </w:t>
      </w:r>
      <w:r w:rsidRPr="007A10A6">
        <w:rPr>
          <w:sz w:val="28"/>
          <w:szCs w:val="28"/>
        </w:rPr>
        <w:t>у</w:t>
      </w:r>
      <w:r w:rsidR="00A51A1E" w:rsidRPr="007A10A6">
        <w:rPr>
          <w:sz w:val="28"/>
          <w:szCs w:val="28"/>
        </w:rPr>
        <w:t xml:space="preserve"> крові суп</w:t>
      </w:r>
      <w:r w:rsidRPr="007A10A6">
        <w:rPr>
          <w:sz w:val="28"/>
          <w:szCs w:val="28"/>
        </w:rPr>
        <w:t>роводжується не лише появою їх у сечі та порушенням синтезу т</w:t>
      </w:r>
      <w:r w:rsidR="00A51A1E" w:rsidRPr="007A10A6">
        <w:rPr>
          <w:sz w:val="28"/>
          <w:szCs w:val="28"/>
        </w:rPr>
        <w:t>ирозину, але також і ушкодженням мозку, що і визначає клінічну картину хвороби (прогресуюча олігофренія з перших місяців життя, низький артеріальний тиск, шкір</w:t>
      </w:r>
      <w:r w:rsidRPr="007A10A6">
        <w:rPr>
          <w:sz w:val="28"/>
          <w:szCs w:val="28"/>
        </w:rPr>
        <w:t>яні алергічні висипи та</w:t>
      </w:r>
      <w:r w:rsidR="00A51A1E" w:rsidRPr="007A10A6">
        <w:rPr>
          <w:sz w:val="28"/>
          <w:szCs w:val="28"/>
        </w:rPr>
        <w:t xml:space="preserve"> інші симптоми). Виявлення в сечі новонароджених </w:t>
      </w:r>
      <w:proofErr w:type="spellStart"/>
      <w:r w:rsidR="00A51A1E" w:rsidRPr="007A10A6">
        <w:rPr>
          <w:sz w:val="28"/>
          <w:szCs w:val="28"/>
        </w:rPr>
        <w:lastRenderedPageBreak/>
        <w:t>фен</w:t>
      </w:r>
      <w:r w:rsidRPr="007A10A6">
        <w:rPr>
          <w:sz w:val="28"/>
          <w:szCs w:val="28"/>
        </w:rPr>
        <w:t>ілаланінута</w:t>
      </w:r>
      <w:proofErr w:type="spellEnd"/>
      <w:r w:rsidRPr="007A10A6">
        <w:rPr>
          <w:sz w:val="28"/>
          <w:szCs w:val="28"/>
        </w:rPr>
        <w:t xml:space="preserve"> його метаболі</w:t>
      </w:r>
      <w:r w:rsidR="00A51A1E" w:rsidRPr="007A10A6">
        <w:rPr>
          <w:sz w:val="28"/>
          <w:szCs w:val="28"/>
        </w:rPr>
        <w:t>т</w:t>
      </w:r>
      <w:r w:rsidRPr="007A10A6">
        <w:rPr>
          <w:sz w:val="28"/>
          <w:szCs w:val="28"/>
        </w:rPr>
        <w:t>і</w:t>
      </w:r>
      <w:r w:rsidR="00A51A1E" w:rsidRPr="007A10A6">
        <w:rPr>
          <w:sz w:val="28"/>
          <w:szCs w:val="28"/>
        </w:rPr>
        <w:t>в і призначення відповідної дієти запобі</w:t>
      </w:r>
      <w:r w:rsidRPr="007A10A6">
        <w:rPr>
          <w:sz w:val="28"/>
          <w:szCs w:val="28"/>
        </w:rPr>
        <w:t>гають</w:t>
      </w:r>
      <w:r w:rsidR="00A51A1E" w:rsidRPr="007A10A6">
        <w:rPr>
          <w:sz w:val="28"/>
          <w:szCs w:val="28"/>
        </w:rPr>
        <w:t xml:space="preserve"> розвит</w:t>
      </w:r>
      <w:r w:rsidRPr="007A10A6">
        <w:rPr>
          <w:sz w:val="28"/>
          <w:szCs w:val="28"/>
        </w:rPr>
        <w:t>ку</w:t>
      </w:r>
      <w:r w:rsidR="00A51A1E" w:rsidRPr="007A10A6">
        <w:rPr>
          <w:sz w:val="28"/>
          <w:szCs w:val="28"/>
        </w:rPr>
        <w:t xml:space="preserve"> захворювання</w:t>
      </w:r>
      <w:r w:rsidR="008062F8" w:rsidRPr="007A10A6">
        <w:rPr>
          <w:sz w:val="28"/>
          <w:szCs w:val="28"/>
        </w:rPr>
        <w:t xml:space="preserve"> [</w:t>
      </w:r>
      <w:r w:rsidR="008062F8" w:rsidRPr="007A10A6">
        <w:rPr>
          <w:sz w:val="28"/>
          <w:szCs w:val="28"/>
        </w:rPr>
        <w:fldChar w:fldCharType="begin"/>
      </w:r>
      <w:r w:rsidR="008062F8" w:rsidRPr="007A10A6">
        <w:rPr>
          <w:sz w:val="28"/>
          <w:szCs w:val="28"/>
        </w:rPr>
        <w:instrText xml:space="preserve"> REF _Ref409964625 \r \h </w:instrText>
      </w:r>
      <w:r w:rsidR="008062F8" w:rsidRPr="007A10A6">
        <w:rPr>
          <w:sz w:val="28"/>
          <w:szCs w:val="28"/>
        </w:rPr>
      </w:r>
      <w:r w:rsidR="008062F8" w:rsidRPr="007A10A6">
        <w:rPr>
          <w:sz w:val="28"/>
          <w:szCs w:val="28"/>
        </w:rPr>
        <w:fldChar w:fldCharType="separate"/>
      </w:r>
      <w:r w:rsidR="002F63D0">
        <w:rPr>
          <w:sz w:val="28"/>
          <w:szCs w:val="28"/>
        </w:rPr>
        <w:t>1</w:t>
      </w:r>
      <w:r w:rsidR="008062F8" w:rsidRPr="007A10A6">
        <w:rPr>
          <w:sz w:val="28"/>
          <w:szCs w:val="28"/>
        </w:rPr>
        <w:fldChar w:fldCharType="end"/>
      </w:r>
      <w:r w:rsidR="008062F8" w:rsidRPr="007A10A6">
        <w:rPr>
          <w:sz w:val="28"/>
          <w:szCs w:val="28"/>
        </w:rPr>
        <w:t>,</w:t>
      </w:r>
      <w:r w:rsidR="004F35A5">
        <w:rPr>
          <w:sz w:val="28"/>
          <w:szCs w:val="28"/>
        </w:rPr>
        <w:t xml:space="preserve"> </w:t>
      </w:r>
      <w:r w:rsidR="008062F8" w:rsidRPr="007A10A6">
        <w:rPr>
          <w:sz w:val="28"/>
          <w:szCs w:val="28"/>
        </w:rPr>
        <w:fldChar w:fldCharType="begin"/>
      </w:r>
      <w:r w:rsidR="008062F8" w:rsidRPr="007A10A6">
        <w:rPr>
          <w:sz w:val="28"/>
          <w:szCs w:val="28"/>
        </w:rPr>
        <w:instrText xml:space="preserve"> REF _Ref504482314 \r \h </w:instrText>
      </w:r>
      <w:r w:rsidR="008062F8" w:rsidRPr="007A10A6">
        <w:rPr>
          <w:sz w:val="28"/>
          <w:szCs w:val="28"/>
        </w:rPr>
      </w:r>
      <w:r w:rsidR="008062F8" w:rsidRPr="007A10A6">
        <w:rPr>
          <w:sz w:val="28"/>
          <w:szCs w:val="28"/>
        </w:rPr>
        <w:fldChar w:fldCharType="separate"/>
      </w:r>
      <w:r w:rsidR="002F63D0">
        <w:rPr>
          <w:sz w:val="28"/>
          <w:szCs w:val="28"/>
        </w:rPr>
        <w:t>6</w:t>
      </w:r>
      <w:r w:rsidR="008062F8" w:rsidRPr="007A10A6">
        <w:rPr>
          <w:sz w:val="28"/>
          <w:szCs w:val="28"/>
        </w:rPr>
        <w:fldChar w:fldCharType="end"/>
      </w:r>
      <w:r w:rsidR="008062F8" w:rsidRPr="007A10A6">
        <w:rPr>
          <w:sz w:val="28"/>
          <w:szCs w:val="28"/>
        </w:rPr>
        <w:t>]</w:t>
      </w:r>
      <w:r w:rsidR="00A51A1E" w:rsidRPr="007A10A6">
        <w:rPr>
          <w:sz w:val="28"/>
          <w:szCs w:val="28"/>
        </w:rPr>
        <w:t xml:space="preserve">. </w:t>
      </w:r>
    </w:p>
    <w:p w:rsidR="00747CFE" w:rsidRPr="007A10A6" w:rsidRDefault="00747CFE" w:rsidP="00302436">
      <w:pPr>
        <w:spacing w:line="360" w:lineRule="auto"/>
        <w:ind w:firstLine="709"/>
        <w:jc w:val="both"/>
        <w:rPr>
          <w:rStyle w:val="30pt16"/>
          <w:spacing w:val="0"/>
          <w:sz w:val="28"/>
          <w:szCs w:val="28"/>
        </w:rPr>
      </w:pPr>
    </w:p>
    <w:p w:rsidR="00FD194C" w:rsidRPr="005820BC" w:rsidRDefault="00FD194C" w:rsidP="00A841CB">
      <w:pPr>
        <w:pStyle w:val="2"/>
        <w:spacing w:before="0" w:after="0" w:line="360" w:lineRule="auto"/>
        <w:ind w:firstLine="709"/>
        <w:rPr>
          <w:rFonts w:ascii="Times New Roman CYR" w:hAnsi="Times New Roman CYR" w:cs="Times New Roman CYR"/>
          <w:b w:val="0"/>
          <w:bCs w:val="0"/>
          <w:i w:val="0"/>
          <w:kern w:val="36"/>
          <w:highlight w:val="yellow"/>
        </w:rPr>
      </w:pPr>
      <w:bookmarkStart w:id="10" w:name="_Toc57713972"/>
    </w:p>
    <w:p w:rsidR="00B22C56" w:rsidRPr="007A10A6" w:rsidRDefault="00B22C56" w:rsidP="00A841CB">
      <w:pPr>
        <w:pStyle w:val="2"/>
        <w:spacing w:before="0" w:after="0" w:line="360" w:lineRule="auto"/>
        <w:ind w:firstLine="709"/>
        <w:rPr>
          <w:rFonts w:ascii="Times New Roman CYR" w:hAnsi="Times New Roman CYR" w:cs="Times New Roman CYR"/>
          <w:b w:val="0"/>
          <w:bCs w:val="0"/>
          <w:i w:val="0"/>
          <w:kern w:val="36"/>
        </w:rPr>
      </w:pPr>
      <w:r w:rsidRPr="00FD194C">
        <w:rPr>
          <w:rFonts w:ascii="Times New Roman CYR" w:hAnsi="Times New Roman CYR" w:cs="Times New Roman CYR"/>
          <w:b w:val="0"/>
          <w:bCs w:val="0"/>
          <w:i w:val="0"/>
          <w:kern w:val="36"/>
        </w:rPr>
        <w:t>1.1.2 Особливості обміну жирів у дітей</w:t>
      </w:r>
      <w:bookmarkEnd w:id="10"/>
    </w:p>
    <w:p w:rsidR="00B22C56" w:rsidRPr="007A10A6" w:rsidRDefault="00B22C56" w:rsidP="00302436">
      <w:pPr>
        <w:spacing w:line="360" w:lineRule="auto"/>
        <w:ind w:firstLine="709"/>
        <w:jc w:val="both"/>
        <w:rPr>
          <w:rStyle w:val="30pt16"/>
          <w:spacing w:val="0"/>
          <w:sz w:val="28"/>
          <w:szCs w:val="28"/>
        </w:rPr>
      </w:pPr>
    </w:p>
    <w:p w:rsidR="007E72B2" w:rsidRPr="007A10A6" w:rsidRDefault="007E72B2" w:rsidP="00302436">
      <w:pPr>
        <w:spacing w:line="360" w:lineRule="auto"/>
        <w:ind w:firstLine="709"/>
        <w:jc w:val="both"/>
        <w:rPr>
          <w:rStyle w:val="30pt16"/>
          <w:spacing w:val="0"/>
          <w:sz w:val="28"/>
          <w:szCs w:val="28"/>
        </w:rPr>
      </w:pPr>
    </w:p>
    <w:p w:rsidR="00253F50" w:rsidRPr="007A10A6" w:rsidRDefault="0008152F" w:rsidP="00302436">
      <w:pPr>
        <w:spacing w:line="360" w:lineRule="auto"/>
        <w:ind w:firstLine="709"/>
        <w:jc w:val="both"/>
        <w:rPr>
          <w:sz w:val="28"/>
          <w:szCs w:val="28"/>
        </w:rPr>
      </w:pPr>
      <w:r w:rsidRPr="007A10A6">
        <w:rPr>
          <w:sz w:val="28"/>
          <w:szCs w:val="28"/>
        </w:rPr>
        <w:t>Жири та жироподібні речовини – складні органічні сполуки, що значно відрізняються один від одного за будовою та функціональною значущ</w:t>
      </w:r>
      <w:r w:rsidR="00253F50" w:rsidRPr="007A10A6">
        <w:rPr>
          <w:sz w:val="28"/>
          <w:szCs w:val="28"/>
        </w:rPr>
        <w:t>і</w:t>
      </w:r>
      <w:r w:rsidRPr="007A10A6">
        <w:rPr>
          <w:sz w:val="28"/>
          <w:szCs w:val="28"/>
        </w:rPr>
        <w:t xml:space="preserve">стю. </w:t>
      </w:r>
      <w:r w:rsidR="00253F50" w:rsidRPr="007A10A6">
        <w:rPr>
          <w:sz w:val="28"/>
          <w:szCs w:val="28"/>
        </w:rPr>
        <w:t>В</w:t>
      </w:r>
      <w:r w:rsidRPr="007A10A6">
        <w:rPr>
          <w:sz w:val="28"/>
          <w:szCs w:val="28"/>
        </w:rPr>
        <w:t xml:space="preserve"> організмі людини велика частина їх представлена </w:t>
      </w:r>
      <w:proofErr w:type="spellStart"/>
      <w:r w:rsidRPr="007A10A6">
        <w:rPr>
          <w:sz w:val="28"/>
          <w:szCs w:val="28"/>
        </w:rPr>
        <w:t>тригліцеридами</w:t>
      </w:r>
      <w:proofErr w:type="spellEnd"/>
      <w:r w:rsidRPr="007A10A6">
        <w:rPr>
          <w:sz w:val="28"/>
          <w:szCs w:val="28"/>
        </w:rPr>
        <w:t xml:space="preserve"> жирних кислот (нейтральні жири), що відносяться до простих ліпідів, і їх похідними жирними кислотами, стеринами (холестерин), стероїдами, вітамінами Е, D, </w:t>
      </w:r>
      <w:r w:rsidR="00253F50" w:rsidRPr="007A10A6">
        <w:rPr>
          <w:sz w:val="28"/>
          <w:szCs w:val="28"/>
        </w:rPr>
        <w:t>К</w:t>
      </w:r>
      <w:r w:rsidRPr="007A10A6">
        <w:rPr>
          <w:sz w:val="28"/>
          <w:szCs w:val="28"/>
        </w:rPr>
        <w:t xml:space="preserve"> та ін. Велике значення для організму мають і складні ліпіди (фосфоліпіди, що складаються з ефірів жирних кислот або спиртів, азотистих </w:t>
      </w:r>
      <w:r w:rsidR="00253F50" w:rsidRPr="007A10A6">
        <w:rPr>
          <w:sz w:val="28"/>
          <w:szCs w:val="28"/>
        </w:rPr>
        <w:t>луг</w:t>
      </w:r>
      <w:r w:rsidRPr="007A10A6">
        <w:rPr>
          <w:sz w:val="28"/>
          <w:szCs w:val="28"/>
        </w:rPr>
        <w:t xml:space="preserve"> і фосфорної к</w:t>
      </w:r>
      <w:r w:rsidR="00253F50" w:rsidRPr="007A10A6">
        <w:rPr>
          <w:sz w:val="28"/>
          <w:szCs w:val="28"/>
        </w:rPr>
        <w:t xml:space="preserve">ислоти, а також </w:t>
      </w:r>
      <w:proofErr w:type="spellStart"/>
      <w:r w:rsidR="00253F50" w:rsidRPr="007A10A6">
        <w:rPr>
          <w:sz w:val="28"/>
          <w:szCs w:val="28"/>
        </w:rPr>
        <w:t>цереброзиди</w:t>
      </w:r>
      <w:proofErr w:type="spellEnd"/>
      <w:r w:rsidR="00253F50" w:rsidRPr="007A10A6">
        <w:rPr>
          <w:sz w:val="28"/>
          <w:szCs w:val="28"/>
        </w:rPr>
        <w:t xml:space="preserve">, </w:t>
      </w:r>
      <w:proofErr w:type="spellStart"/>
      <w:r w:rsidR="00253F50" w:rsidRPr="007A10A6">
        <w:rPr>
          <w:sz w:val="28"/>
          <w:szCs w:val="28"/>
        </w:rPr>
        <w:t>сфінгомієлі</w:t>
      </w:r>
      <w:r w:rsidRPr="007A10A6">
        <w:rPr>
          <w:sz w:val="28"/>
          <w:szCs w:val="28"/>
        </w:rPr>
        <w:t>н</w:t>
      </w:r>
      <w:proofErr w:type="spellEnd"/>
      <w:r w:rsidRPr="007A10A6">
        <w:rPr>
          <w:sz w:val="28"/>
          <w:szCs w:val="28"/>
        </w:rPr>
        <w:t>). Жир служить одним з основних джерел енергії. У першому півріччі життя за рахунок жирів покривається близько 50% усієї добової калорійності, у дітей від 6</w:t>
      </w:r>
      <w:r w:rsidR="00253F50" w:rsidRPr="007A10A6">
        <w:rPr>
          <w:sz w:val="28"/>
          <w:szCs w:val="28"/>
        </w:rPr>
        <w:t xml:space="preserve"> мі</w:t>
      </w:r>
      <w:r w:rsidRPr="007A10A6">
        <w:rPr>
          <w:sz w:val="28"/>
          <w:szCs w:val="28"/>
        </w:rPr>
        <w:t xml:space="preserve">с до 4 років </w:t>
      </w:r>
      <w:r w:rsidR="00253F50" w:rsidRPr="007A10A6">
        <w:rPr>
          <w:sz w:val="28"/>
          <w:szCs w:val="28"/>
        </w:rPr>
        <w:t>–</w:t>
      </w:r>
      <w:r w:rsidR="00A41DAC">
        <w:rPr>
          <w:sz w:val="28"/>
          <w:szCs w:val="28"/>
        </w:rPr>
        <w:t xml:space="preserve"> 30</w:t>
      </w:r>
      <w:r w:rsidRPr="007A10A6">
        <w:rPr>
          <w:sz w:val="28"/>
          <w:szCs w:val="28"/>
        </w:rPr>
        <w:t xml:space="preserve">-40%, у дітей шкільного віку </w:t>
      </w:r>
      <w:r w:rsidR="00253F50" w:rsidRPr="007A10A6">
        <w:rPr>
          <w:sz w:val="28"/>
          <w:szCs w:val="28"/>
        </w:rPr>
        <w:t>–</w:t>
      </w:r>
      <w:r w:rsidR="00A41DAC">
        <w:rPr>
          <w:sz w:val="28"/>
          <w:szCs w:val="28"/>
        </w:rPr>
        <w:t xml:space="preserve"> 25-</w:t>
      </w:r>
      <w:r w:rsidRPr="007A10A6">
        <w:rPr>
          <w:sz w:val="28"/>
          <w:szCs w:val="28"/>
        </w:rPr>
        <w:t xml:space="preserve">30%, у дорослих </w:t>
      </w:r>
      <w:r w:rsidR="00253F50" w:rsidRPr="007A10A6">
        <w:rPr>
          <w:sz w:val="28"/>
          <w:szCs w:val="28"/>
        </w:rPr>
        <w:t>–</w:t>
      </w:r>
      <w:r w:rsidRPr="007A10A6">
        <w:rPr>
          <w:sz w:val="28"/>
          <w:szCs w:val="28"/>
        </w:rPr>
        <w:t xml:space="preserve"> близько 40 %, що визначає відносно велику потребу в н</w:t>
      </w:r>
      <w:r w:rsidR="00253F50" w:rsidRPr="007A10A6">
        <w:rPr>
          <w:sz w:val="28"/>
          <w:szCs w:val="28"/>
        </w:rPr>
        <w:t>ьому</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_Ref504482391 \r \h </w:instrText>
      </w:r>
      <w:r w:rsidR="006B7D19" w:rsidRPr="007A10A6">
        <w:rPr>
          <w:sz w:val="28"/>
          <w:szCs w:val="28"/>
        </w:rPr>
      </w:r>
      <w:r w:rsidR="006B7D19" w:rsidRPr="007A10A6">
        <w:rPr>
          <w:sz w:val="28"/>
          <w:szCs w:val="28"/>
        </w:rPr>
        <w:fldChar w:fldCharType="separate"/>
      </w:r>
      <w:r w:rsidR="002F63D0">
        <w:rPr>
          <w:sz w:val="28"/>
          <w:szCs w:val="28"/>
        </w:rPr>
        <w:t>8</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_Ref504482514 \r \h </w:instrText>
      </w:r>
      <w:r w:rsidR="006B7D19" w:rsidRPr="007A10A6">
        <w:rPr>
          <w:sz w:val="28"/>
          <w:szCs w:val="28"/>
        </w:rPr>
      </w:r>
      <w:r w:rsidR="006B7D19" w:rsidRPr="007A10A6">
        <w:rPr>
          <w:sz w:val="28"/>
          <w:szCs w:val="28"/>
        </w:rPr>
        <w:fldChar w:fldCharType="separate"/>
      </w:r>
      <w:r w:rsidR="002F63D0">
        <w:rPr>
          <w:sz w:val="28"/>
          <w:szCs w:val="28"/>
        </w:rPr>
        <w:t>9</w:t>
      </w:r>
      <w:r w:rsidR="006B7D19" w:rsidRPr="007A10A6">
        <w:rPr>
          <w:sz w:val="28"/>
          <w:szCs w:val="28"/>
        </w:rPr>
        <w:fldChar w:fldCharType="end"/>
      </w:r>
      <w:r w:rsidR="006B7D19" w:rsidRPr="007A10A6">
        <w:rPr>
          <w:sz w:val="28"/>
          <w:szCs w:val="28"/>
        </w:rPr>
        <w:t>]</w:t>
      </w:r>
      <w:r w:rsidRPr="007A10A6">
        <w:rPr>
          <w:sz w:val="28"/>
          <w:szCs w:val="28"/>
        </w:rPr>
        <w:t xml:space="preserve">. </w:t>
      </w:r>
    </w:p>
    <w:p w:rsidR="007E72B2" w:rsidRPr="007A10A6" w:rsidRDefault="0008152F" w:rsidP="00302436">
      <w:pPr>
        <w:spacing w:line="360" w:lineRule="auto"/>
        <w:ind w:firstLine="709"/>
        <w:jc w:val="both"/>
        <w:rPr>
          <w:rStyle w:val="30pt16"/>
          <w:spacing w:val="0"/>
          <w:sz w:val="28"/>
          <w:szCs w:val="28"/>
        </w:rPr>
      </w:pPr>
      <w:r w:rsidRPr="007A10A6">
        <w:rPr>
          <w:sz w:val="28"/>
          <w:szCs w:val="28"/>
        </w:rPr>
        <w:t>На першому р</w:t>
      </w:r>
      <w:r w:rsidR="00A41DAC">
        <w:rPr>
          <w:sz w:val="28"/>
          <w:szCs w:val="28"/>
        </w:rPr>
        <w:t>оці дитина повинна отримувати 4-</w:t>
      </w:r>
      <w:r w:rsidRPr="007A10A6">
        <w:rPr>
          <w:sz w:val="28"/>
          <w:szCs w:val="28"/>
        </w:rPr>
        <w:t xml:space="preserve">6 г, в дошкільному і шкільному віці </w:t>
      </w:r>
      <w:r w:rsidR="00253F50" w:rsidRPr="007A10A6">
        <w:rPr>
          <w:sz w:val="28"/>
          <w:szCs w:val="28"/>
        </w:rPr>
        <w:t>–</w:t>
      </w:r>
      <w:r w:rsidR="00A41DAC">
        <w:rPr>
          <w:sz w:val="28"/>
          <w:szCs w:val="28"/>
        </w:rPr>
        <w:t xml:space="preserve"> 2,0-</w:t>
      </w:r>
      <w:r w:rsidRPr="007A10A6">
        <w:rPr>
          <w:sz w:val="28"/>
          <w:szCs w:val="28"/>
        </w:rPr>
        <w:t>2,5 г жиру на 1 кг маси тіла в добу. Ліпіди входять до складу клітин різних тканин (г</w:t>
      </w:r>
      <w:r w:rsidR="00253F50" w:rsidRPr="007A10A6">
        <w:rPr>
          <w:sz w:val="28"/>
          <w:szCs w:val="28"/>
        </w:rPr>
        <w:t>оловного мозку, статевих залоз та</w:t>
      </w:r>
      <w:r w:rsidRPr="007A10A6">
        <w:rPr>
          <w:sz w:val="28"/>
          <w:szCs w:val="28"/>
        </w:rPr>
        <w:t xml:space="preserve"> інших органів), утворюють прошарки в органах, але основна маса їх зосереджена в підшкірній клітковині у вигляді жирових депо, де постійно йдуть обмінні процеси. Багаті жирами брижа кишок і сальник. Жир є оп</w:t>
      </w:r>
      <w:r w:rsidR="00253F50" w:rsidRPr="007A10A6">
        <w:rPr>
          <w:sz w:val="28"/>
          <w:szCs w:val="28"/>
        </w:rPr>
        <w:t>орою для внутрішніх органів і судин, захищає їх від холоду та</w:t>
      </w:r>
      <w:r w:rsidRPr="007A10A6">
        <w:rPr>
          <w:sz w:val="28"/>
          <w:szCs w:val="28"/>
        </w:rPr>
        <w:t xml:space="preserve"> оберігає від травм. Ненасичені жирні кислоти підвищують імунітет по відношенню до інфекційних агентів, покращують засвоюваність білку, чинять вплив на діяльність ЦНС, регулюють проникність </w:t>
      </w:r>
      <w:r w:rsidR="005808FA" w:rsidRPr="007A10A6">
        <w:rPr>
          <w:sz w:val="28"/>
          <w:szCs w:val="28"/>
        </w:rPr>
        <w:t>судин. Деривати</w:t>
      </w:r>
      <w:r w:rsidRPr="007A10A6">
        <w:rPr>
          <w:sz w:val="28"/>
          <w:szCs w:val="28"/>
        </w:rPr>
        <w:t xml:space="preserve"> ненасичених жирних кислот </w:t>
      </w:r>
      <w:r w:rsidR="00C13FFB" w:rsidRPr="007A10A6">
        <w:rPr>
          <w:sz w:val="28"/>
          <w:szCs w:val="28"/>
        </w:rPr>
        <w:t>виконують</w:t>
      </w:r>
      <w:r w:rsidRPr="007A10A6">
        <w:rPr>
          <w:sz w:val="28"/>
          <w:szCs w:val="28"/>
        </w:rPr>
        <w:t xml:space="preserve"> роль гормонів. Фосфоліпіди є транспортною формою для жовчних кислот, сприяють </w:t>
      </w:r>
      <w:r w:rsidRPr="007A10A6">
        <w:rPr>
          <w:sz w:val="28"/>
          <w:szCs w:val="28"/>
        </w:rPr>
        <w:lastRenderedPageBreak/>
        <w:t>синтезу білку в організмі, регулюють мото</w:t>
      </w:r>
      <w:r w:rsidR="00C13FFB" w:rsidRPr="007A10A6">
        <w:rPr>
          <w:sz w:val="28"/>
          <w:szCs w:val="28"/>
        </w:rPr>
        <w:t>рику шлунково-кишкового тракту та</w:t>
      </w:r>
      <w:r w:rsidRPr="007A10A6">
        <w:rPr>
          <w:sz w:val="28"/>
          <w:szCs w:val="28"/>
        </w:rPr>
        <w:t xml:space="preserve"> відкладення баластного жиру</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_Ref504482538 \r \h </w:instrText>
      </w:r>
      <w:r w:rsidR="006B7D19" w:rsidRPr="007A10A6">
        <w:rPr>
          <w:sz w:val="28"/>
          <w:szCs w:val="28"/>
        </w:rPr>
      </w:r>
      <w:r w:rsidR="006B7D19" w:rsidRPr="007A10A6">
        <w:rPr>
          <w:sz w:val="28"/>
          <w:szCs w:val="28"/>
        </w:rPr>
        <w:fldChar w:fldCharType="separate"/>
      </w:r>
      <w:r w:rsidR="002F63D0">
        <w:rPr>
          <w:sz w:val="28"/>
          <w:szCs w:val="28"/>
        </w:rPr>
        <w:t>10</w:t>
      </w:r>
      <w:r w:rsidR="006B7D19" w:rsidRPr="007A10A6">
        <w:rPr>
          <w:sz w:val="28"/>
          <w:szCs w:val="28"/>
        </w:rPr>
        <w:fldChar w:fldCharType="end"/>
      </w:r>
      <w:r w:rsidR="006B7D19" w:rsidRPr="007A10A6">
        <w:rPr>
          <w:sz w:val="28"/>
          <w:szCs w:val="28"/>
        </w:rPr>
        <w:t>]</w:t>
      </w:r>
      <w:r w:rsidRPr="007A10A6">
        <w:rPr>
          <w:sz w:val="28"/>
          <w:szCs w:val="28"/>
        </w:rPr>
        <w:t xml:space="preserve">. </w:t>
      </w:r>
    </w:p>
    <w:p w:rsidR="00491657" w:rsidRPr="007A10A6" w:rsidRDefault="00491657" w:rsidP="00302436">
      <w:pPr>
        <w:spacing w:line="360" w:lineRule="auto"/>
        <w:ind w:firstLine="709"/>
        <w:jc w:val="both"/>
        <w:rPr>
          <w:sz w:val="28"/>
          <w:szCs w:val="28"/>
        </w:rPr>
      </w:pPr>
      <w:r w:rsidRPr="007A10A6">
        <w:rPr>
          <w:sz w:val="28"/>
          <w:szCs w:val="28"/>
        </w:rPr>
        <w:t xml:space="preserve">У кишечнику жири після з'єднання з жовчними кислотами розщепляються під впливом </w:t>
      </w:r>
      <w:proofErr w:type="spellStart"/>
      <w:r w:rsidRPr="007A10A6">
        <w:rPr>
          <w:sz w:val="28"/>
          <w:szCs w:val="28"/>
        </w:rPr>
        <w:t>ліпаз</w:t>
      </w:r>
      <w:proofErr w:type="spellEnd"/>
      <w:r w:rsidRPr="007A10A6">
        <w:rPr>
          <w:sz w:val="28"/>
          <w:szCs w:val="28"/>
        </w:rPr>
        <w:t xml:space="preserve"> на гліцерин і вільні жирні кислоти, а потім, всмоктуючись, знову синтезуються в слизовій оболонці кишечника. Дуже невелика частина </w:t>
      </w:r>
      <w:proofErr w:type="spellStart"/>
      <w:r w:rsidRPr="007A10A6">
        <w:rPr>
          <w:sz w:val="28"/>
          <w:szCs w:val="28"/>
        </w:rPr>
        <w:t>емульгованого</w:t>
      </w:r>
      <w:proofErr w:type="spellEnd"/>
      <w:r w:rsidRPr="007A10A6">
        <w:rPr>
          <w:sz w:val="28"/>
          <w:szCs w:val="28"/>
        </w:rPr>
        <w:t xml:space="preserve"> жиру жіночого молока всмоктується в незміненій формі. Приблизно 7% ліпідів виділяється з калом у вигляді жиру, жирних кислот і мила. Зважаючи на порівняно низьку активність шлунково-кишкових ферментів у дітей, відсоток не використаного в процесі травлення жиру тим більше, чим молодше дитина</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6B7D19" w:rsidRPr="007A10A6">
        <w:rPr>
          <w:sz w:val="28"/>
          <w:szCs w:val="28"/>
        </w:rPr>
        <w:fldChar w:fldCharType="begin"/>
      </w:r>
      <w:r w:rsidR="006B7D19" w:rsidRPr="007A10A6">
        <w:rPr>
          <w:sz w:val="28"/>
          <w:szCs w:val="28"/>
        </w:rPr>
        <w:instrText xml:space="preserve"> REF _Ref504482391 \r \h </w:instrText>
      </w:r>
      <w:r w:rsidR="006B7D19" w:rsidRPr="007A10A6">
        <w:rPr>
          <w:sz w:val="28"/>
          <w:szCs w:val="28"/>
        </w:rPr>
      </w:r>
      <w:r w:rsidR="006B7D19" w:rsidRPr="007A10A6">
        <w:rPr>
          <w:sz w:val="28"/>
          <w:szCs w:val="28"/>
        </w:rPr>
        <w:fldChar w:fldCharType="separate"/>
      </w:r>
      <w:r w:rsidR="002F63D0">
        <w:rPr>
          <w:sz w:val="28"/>
          <w:szCs w:val="28"/>
        </w:rPr>
        <w:t>8</w:t>
      </w:r>
      <w:r w:rsidR="006B7D19" w:rsidRPr="007A10A6">
        <w:rPr>
          <w:sz w:val="28"/>
          <w:szCs w:val="28"/>
        </w:rPr>
        <w:fldChar w:fldCharType="end"/>
      </w:r>
      <w:r w:rsidR="006B7D19" w:rsidRPr="007A10A6">
        <w:rPr>
          <w:sz w:val="28"/>
          <w:szCs w:val="28"/>
        </w:rPr>
        <w:t>]</w:t>
      </w:r>
      <w:r w:rsidRPr="007A10A6">
        <w:rPr>
          <w:sz w:val="28"/>
          <w:szCs w:val="28"/>
        </w:rPr>
        <w:t xml:space="preserve">. </w:t>
      </w:r>
    </w:p>
    <w:p w:rsidR="0069616F" w:rsidRPr="007A10A6" w:rsidRDefault="00491657" w:rsidP="00302436">
      <w:pPr>
        <w:spacing w:line="360" w:lineRule="auto"/>
        <w:ind w:firstLine="709"/>
        <w:jc w:val="both"/>
        <w:rPr>
          <w:sz w:val="28"/>
          <w:szCs w:val="28"/>
        </w:rPr>
      </w:pPr>
      <w:r w:rsidRPr="007A10A6">
        <w:rPr>
          <w:sz w:val="28"/>
          <w:szCs w:val="28"/>
        </w:rPr>
        <w:t xml:space="preserve">Особливо несприятливо позначаються на засвоєнні жирів недоношеність і штучне вигодовування. Усі складені компоненти ліпідів, окрім </w:t>
      </w:r>
      <w:proofErr w:type="spellStart"/>
      <w:r w:rsidRPr="007A10A6">
        <w:rPr>
          <w:sz w:val="28"/>
          <w:szCs w:val="28"/>
        </w:rPr>
        <w:t>лінолевої</w:t>
      </w:r>
      <w:proofErr w:type="spellEnd"/>
      <w:r w:rsidRPr="007A10A6">
        <w:rPr>
          <w:sz w:val="28"/>
          <w:szCs w:val="28"/>
        </w:rPr>
        <w:t>, ліноленової та ар</w:t>
      </w:r>
      <w:r w:rsidR="00B35362">
        <w:rPr>
          <w:sz w:val="28"/>
          <w:szCs w:val="28"/>
        </w:rPr>
        <w:t>а</w:t>
      </w:r>
      <w:r w:rsidRPr="007A10A6">
        <w:rPr>
          <w:sz w:val="28"/>
          <w:szCs w:val="28"/>
        </w:rPr>
        <w:t>хідонової кислот, можуть синтезуватися в організмі людини, незамінні кислоти дитина повинна отримувати з їжею. Надлишок жиру, що поступив або синтезованого, відкладається в жи</w:t>
      </w:r>
      <w:r w:rsidR="00A229EE" w:rsidRPr="007A10A6">
        <w:rPr>
          <w:sz w:val="28"/>
          <w:szCs w:val="28"/>
        </w:rPr>
        <w:t xml:space="preserve">рових депо. Процеси </w:t>
      </w:r>
      <w:proofErr w:type="spellStart"/>
      <w:r w:rsidR="00A229EE" w:rsidRPr="007A10A6">
        <w:rPr>
          <w:sz w:val="28"/>
          <w:szCs w:val="28"/>
        </w:rPr>
        <w:t>ліпогенезу</w:t>
      </w:r>
      <w:proofErr w:type="spellEnd"/>
      <w:r w:rsidR="00A229EE" w:rsidRPr="007A10A6">
        <w:rPr>
          <w:sz w:val="28"/>
          <w:szCs w:val="28"/>
        </w:rPr>
        <w:t xml:space="preserve"> та</w:t>
      </w:r>
      <w:r w:rsidR="00525942">
        <w:rPr>
          <w:sz w:val="28"/>
          <w:szCs w:val="28"/>
        </w:rPr>
        <w:t xml:space="preserve"> </w:t>
      </w:r>
      <w:proofErr w:type="spellStart"/>
      <w:r w:rsidRPr="007A10A6">
        <w:rPr>
          <w:sz w:val="28"/>
          <w:szCs w:val="28"/>
        </w:rPr>
        <w:t>ліполізу</w:t>
      </w:r>
      <w:proofErr w:type="spellEnd"/>
      <w:r w:rsidRPr="007A10A6">
        <w:rPr>
          <w:sz w:val="28"/>
          <w:szCs w:val="28"/>
        </w:rPr>
        <w:t xml:space="preserve"> тісно пов'язані з ву</w:t>
      </w:r>
      <w:r w:rsidR="00A229EE" w:rsidRPr="007A10A6">
        <w:rPr>
          <w:sz w:val="28"/>
          <w:szCs w:val="28"/>
        </w:rPr>
        <w:t>глеводним обміном, оскільки на в</w:t>
      </w:r>
      <w:r w:rsidRPr="007A10A6">
        <w:rPr>
          <w:sz w:val="28"/>
          <w:szCs w:val="28"/>
        </w:rPr>
        <w:t>міст ліпідів в організмі впливає не лише кількість їх в їжі, але і синтез з вуглеводів.</w:t>
      </w:r>
      <w:r w:rsidR="005D2035">
        <w:rPr>
          <w:sz w:val="28"/>
          <w:szCs w:val="28"/>
        </w:rPr>
        <w:t xml:space="preserve"> </w:t>
      </w:r>
      <w:r w:rsidR="00AA6C6B" w:rsidRPr="007A10A6">
        <w:rPr>
          <w:sz w:val="28"/>
          <w:szCs w:val="28"/>
        </w:rPr>
        <w:t xml:space="preserve">У дитячому віці цей синтез жирів йде найінтенсивніше. Переважно вуглеводне </w:t>
      </w:r>
      <w:r w:rsidR="0069616F" w:rsidRPr="007A10A6">
        <w:rPr>
          <w:sz w:val="28"/>
          <w:szCs w:val="28"/>
        </w:rPr>
        <w:t>харчування</w:t>
      </w:r>
      <w:r w:rsidR="00AA6C6B" w:rsidRPr="007A10A6">
        <w:rPr>
          <w:sz w:val="28"/>
          <w:szCs w:val="28"/>
        </w:rPr>
        <w:t xml:space="preserve"> (каші) дуже швидко призводить до значної вагової надбавки. При цьому необхідно відмітити, що жири, що утворилися з вуглеводів, якісно нижче харчових жирів, оскільки не містять незамінних жирних кислот</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AA6C6B" w:rsidRPr="007A10A6">
        <w:rPr>
          <w:sz w:val="28"/>
          <w:szCs w:val="28"/>
        </w:rPr>
        <w:t xml:space="preserve">. </w:t>
      </w:r>
    </w:p>
    <w:p w:rsidR="009B7E1B" w:rsidRPr="007A10A6" w:rsidRDefault="00AA6C6B" w:rsidP="00302436">
      <w:pPr>
        <w:spacing w:line="360" w:lineRule="auto"/>
        <w:ind w:firstLine="709"/>
        <w:jc w:val="both"/>
        <w:rPr>
          <w:sz w:val="28"/>
          <w:szCs w:val="28"/>
        </w:rPr>
      </w:pPr>
      <w:r w:rsidRPr="007A10A6">
        <w:rPr>
          <w:sz w:val="28"/>
          <w:szCs w:val="28"/>
        </w:rPr>
        <w:t xml:space="preserve">В умовах </w:t>
      </w:r>
      <w:r w:rsidR="00D44D69">
        <w:rPr>
          <w:sz w:val="28"/>
          <w:szCs w:val="28"/>
        </w:rPr>
        <w:t xml:space="preserve">нестачі </w:t>
      </w:r>
      <w:r w:rsidRPr="007A10A6">
        <w:rPr>
          <w:sz w:val="28"/>
          <w:szCs w:val="28"/>
        </w:rPr>
        <w:t xml:space="preserve">вуглеводів розщеплення жирів, що йде на покриття енергії, супроводжується утворенням надлишкової кількості кетонових тіл, оскільки повне згорання жиру можливе тільки у присутності вуглеводів. Схильність до </w:t>
      </w:r>
      <w:proofErr w:type="spellStart"/>
      <w:r w:rsidRPr="007A10A6">
        <w:rPr>
          <w:sz w:val="28"/>
          <w:szCs w:val="28"/>
        </w:rPr>
        <w:t>кетозу</w:t>
      </w:r>
      <w:proofErr w:type="spellEnd"/>
      <w:r w:rsidRPr="007A10A6">
        <w:rPr>
          <w:sz w:val="28"/>
          <w:szCs w:val="28"/>
        </w:rPr>
        <w:t xml:space="preserve"> складає ще одну з особливостей обміну у дітей. </w:t>
      </w:r>
      <w:proofErr w:type="spellStart"/>
      <w:r w:rsidRPr="007A10A6">
        <w:rPr>
          <w:sz w:val="28"/>
          <w:szCs w:val="28"/>
        </w:rPr>
        <w:t>Кетоз</w:t>
      </w:r>
      <w:proofErr w:type="spellEnd"/>
      <w:r w:rsidRPr="007A10A6">
        <w:rPr>
          <w:sz w:val="28"/>
          <w:szCs w:val="28"/>
        </w:rPr>
        <w:t xml:space="preserve"> легко розвиваєтьс</w:t>
      </w:r>
      <w:r w:rsidR="0039591B" w:rsidRPr="007A10A6">
        <w:rPr>
          <w:sz w:val="28"/>
          <w:szCs w:val="28"/>
        </w:rPr>
        <w:t xml:space="preserve">я при збільшенні в їжі </w:t>
      </w:r>
      <w:proofErr w:type="spellStart"/>
      <w:r w:rsidR="0039591B" w:rsidRPr="007A10A6">
        <w:rPr>
          <w:sz w:val="28"/>
          <w:szCs w:val="28"/>
        </w:rPr>
        <w:t>кетогенни</w:t>
      </w:r>
      <w:r w:rsidRPr="007A10A6">
        <w:rPr>
          <w:sz w:val="28"/>
          <w:szCs w:val="28"/>
        </w:rPr>
        <w:t>х</w:t>
      </w:r>
      <w:proofErr w:type="spellEnd"/>
      <w:r w:rsidRPr="007A10A6">
        <w:rPr>
          <w:sz w:val="28"/>
          <w:szCs w:val="28"/>
        </w:rPr>
        <w:t xml:space="preserve"> інгредієнтів, легкому голодуванні, різних захворюваннях, стресових ситуаціях і супроводжується </w:t>
      </w:r>
      <w:proofErr w:type="spellStart"/>
      <w:r w:rsidRPr="007A10A6">
        <w:rPr>
          <w:sz w:val="28"/>
          <w:szCs w:val="28"/>
        </w:rPr>
        <w:t>кетонурією</w:t>
      </w:r>
      <w:proofErr w:type="spellEnd"/>
      <w:r w:rsidRPr="007A10A6">
        <w:rPr>
          <w:sz w:val="28"/>
          <w:szCs w:val="28"/>
        </w:rPr>
        <w:t xml:space="preserve">. Джерелом утворення жиру в організмі можуть служити і білки, але в дитячому віці цей процес виражений </w:t>
      </w:r>
      <w:r w:rsidR="0039591B" w:rsidRPr="007A10A6">
        <w:rPr>
          <w:sz w:val="28"/>
          <w:szCs w:val="28"/>
        </w:rPr>
        <w:t xml:space="preserve">незначно </w:t>
      </w:r>
      <w:r w:rsidRPr="007A10A6">
        <w:rPr>
          <w:sz w:val="28"/>
          <w:szCs w:val="28"/>
        </w:rPr>
        <w:t xml:space="preserve">навіть при дуже високому їх вмісті в їжі. Відразу після народження рівень загальних ліпідів крові низький, </w:t>
      </w:r>
      <w:r w:rsidRPr="007A10A6">
        <w:rPr>
          <w:sz w:val="28"/>
          <w:szCs w:val="28"/>
        </w:rPr>
        <w:lastRenderedPageBreak/>
        <w:t>але швидко наростає в перші тижні життя. Вміст х</w:t>
      </w:r>
      <w:r w:rsidR="00AF721C" w:rsidRPr="007A10A6">
        <w:rPr>
          <w:sz w:val="28"/>
          <w:szCs w:val="28"/>
        </w:rPr>
        <w:t>олестерину в сироватці крові в</w:t>
      </w:r>
      <w:r w:rsidRPr="007A10A6">
        <w:rPr>
          <w:sz w:val="28"/>
          <w:szCs w:val="28"/>
        </w:rPr>
        <w:t xml:space="preserve"> дітей у віці 1 року складає 2,6 - 3,38 ммоль/л, фосфоліпідів </w:t>
      </w:r>
      <w:r w:rsidR="00AF721C" w:rsidRPr="007A10A6">
        <w:rPr>
          <w:sz w:val="28"/>
          <w:szCs w:val="28"/>
        </w:rPr>
        <w:t>–</w:t>
      </w:r>
      <w:r w:rsidRPr="007A10A6">
        <w:rPr>
          <w:sz w:val="28"/>
          <w:szCs w:val="28"/>
        </w:rPr>
        <w:t xml:space="preserve"> 1,8 - 2,2 ммоль/л і мало змінюється в наступні періоди життя. </w:t>
      </w:r>
      <w:r w:rsidR="009B7E1B" w:rsidRPr="007A10A6">
        <w:rPr>
          <w:sz w:val="28"/>
          <w:szCs w:val="28"/>
        </w:rPr>
        <w:t xml:space="preserve">Серед ліпідів переважають ненасичені жирні кислоти, найбільшу питому вагу має </w:t>
      </w:r>
      <w:proofErr w:type="spellStart"/>
      <w:r w:rsidR="009B7E1B" w:rsidRPr="007A10A6">
        <w:rPr>
          <w:sz w:val="28"/>
          <w:szCs w:val="28"/>
        </w:rPr>
        <w:t>лінолева</w:t>
      </w:r>
      <w:proofErr w:type="spellEnd"/>
      <w:r w:rsidR="009B7E1B" w:rsidRPr="007A10A6">
        <w:rPr>
          <w:sz w:val="28"/>
          <w:szCs w:val="28"/>
        </w:rPr>
        <w:t>, олеїнова та пальмітинова кислоти</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_Ref504482607 \r \h </w:instrText>
      </w:r>
      <w:r w:rsidR="006B7D19" w:rsidRPr="007A10A6">
        <w:rPr>
          <w:sz w:val="28"/>
          <w:szCs w:val="28"/>
        </w:rPr>
      </w:r>
      <w:r w:rsidR="006B7D19" w:rsidRPr="007A10A6">
        <w:rPr>
          <w:sz w:val="28"/>
          <w:szCs w:val="28"/>
        </w:rPr>
        <w:fldChar w:fldCharType="separate"/>
      </w:r>
      <w:r w:rsidR="002F63D0">
        <w:rPr>
          <w:sz w:val="28"/>
          <w:szCs w:val="28"/>
        </w:rPr>
        <w:t>11</w:t>
      </w:r>
      <w:r w:rsidR="006B7D19" w:rsidRPr="007A10A6">
        <w:rPr>
          <w:sz w:val="28"/>
          <w:szCs w:val="28"/>
        </w:rPr>
        <w:fldChar w:fldCharType="end"/>
      </w:r>
      <w:r w:rsidR="006B7D19" w:rsidRPr="007A10A6">
        <w:rPr>
          <w:sz w:val="28"/>
          <w:szCs w:val="28"/>
        </w:rPr>
        <w:t>]</w:t>
      </w:r>
      <w:r w:rsidR="009B7E1B" w:rsidRPr="007A10A6">
        <w:rPr>
          <w:sz w:val="28"/>
          <w:szCs w:val="28"/>
        </w:rPr>
        <w:t xml:space="preserve">. </w:t>
      </w:r>
    </w:p>
    <w:p w:rsidR="009B7E1B" w:rsidRPr="007A10A6" w:rsidRDefault="009B7E1B" w:rsidP="00302436">
      <w:pPr>
        <w:spacing w:line="360" w:lineRule="auto"/>
        <w:ind w:firstLine="709"/>
        <w:jc w:val="both"/>
        <w:rPr>
          <w:sz w:val="28"/>
          <w:szCs w:val="28"/>
        </w:rPr>
      </w:pPr>
      <w:r w:rsidRPr="007A10A6">
        <w:rPr>
          <w:sz w:val="28"/>
          <w:szCs w:val="28"/>
        </w:rPr>
        <w:t>Наявність у недоношених новонароджених ліпідів з високою точкою плавлення є однією з причин виникнення у них затвердінь підшкірної клітковини (склереми) в різних ділянках тіла, але частіше в області нижніх кінцівок. Підвищений вміст ліпідів крові (</w:t>
      </w:r>
      <w:proofErr w:type="spellStart"/>
      <w:r w:rsidRPr="007A10A6">
        <w:rPr>
          <w:sz w:val="28"/>
          <w:szCs w:val="28"/>
        </w:rPr>
        <w:t>ліпемія</w:t>
      </w:r>
      <w:proofErr w:type="spellEnd"/>
      <w:r w:rsidRPr="007A10A6">
        <w:rPr>
          <w:sz w:val="28"/>
          <w:szCs w:val="28"/>
        </w:rPr>
        <w:t xml:space="preserve">) може бути аліментарного походження, але зазвичай спостерігається у дітей при ураженні нирок з </w:t>
      </w:r>
      <w:proofErr w:type="spellStart"/>
      <w:r w:rsidRPr="007A10A6">
        <w:rPr>
          <w:sz w:val="28"/>
          <w:szCs w:val="28"/>
        </w:rPr>
        <w:t>нефротичним</w:t>
      </w:r>
      <w:proofErr w:type="spellEnd"/>
      <w:r w:rsidRPr="007A10A6">
        <w:rPr>
          <w:sz w:val="28"/>
          <w:szCs w:val="28"/>
        </w:rPr>
        <w:t xml:space="preserve"> синдромом, діабеті, гіпотиреозі та інших захворюваннях</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_Ref504482631 \r \h </w:instrText>
      </w:r>
      <w:r w:rsidR="006B7D19" w:rsidRPr="007A10A6">
        <w:rPr>
          <w:sz w:val="28"/>
          <w:szCs w:val="28"/>
        </w:rPr>
      </w:r>
      <w:r w:rsidR="006B7D19" w:rsidRPr="007A10A6">
        <w:rPr>
          <w:sz w:val="28"/>
          <w:szCs w:val="28"/>
        </w:rPr>
        <w:fldChar w:fldCharType="separate"/>
      </w:r>
      <w:r w:rsidR="002F63D0">
        <w:rPr>
          <w:sz w:val="28"/>
          <w:szCs w:val="28"/>
        </w:rPr>
        <w:t>12</w:t>
      </w:r>
      <w:r w:rsidR="006B7D19" w:rsidRPr="007A10A6">
        <w:rPr>
          <w:sz w:val="28"/>
          <w:szCs w:val="28"/>
        </w:rPr>
        <w:fldChar w:fldCharType="end"/>
      </w:r>
      <w:r w:rsidR="006B7D19" w:rsidRPr="007A10A6">
        <w:rPr>
          <w:sz w:val="28"/>
          <w:szCs w:val="28"/>
        </w:rPr>
        <w:t>]</w:t>
      </w:r>
      <w:r w:rsidRPr="007A10A6">
        <w:rPr>
          <w:sz w:val="28"/>
          <w:szCs w:val="28"/>
        </w:rPr>
        <w:t xml:space="preserve">. </w:t>
      </w:r>
    </w:p>
    <w:p w:rsidR="00E9402D" w:rsidRPr="007A10A6" w:rsidRDefault="009B7E1B" w:rsidP="00A30A34">
      <w:pPr>
        <w:spacing w:line="360" w:lineRule="auto"/>
        <w:ind w:firstLine="709"/>
        <w:jc w:val="both"/>
        <w:rPr>
          <w:sz w:val="28"/>
          <w:szCs w:val="28"/>
        </w:rPr>
      </w:pPr>
      <w:r w:rsidRPr="007A10A6">
        <w:rPr>
          <w:sz w:val="28"/>
          <w:szCs w:val="28"/>
        </w:rPr>
        <w:t>Регуляція жирового обміну здійснюється нейрогуморальними механізмами. Провідне значення має ЦНС, яка через харчовий центр впливає на травні органи та збуджує апетит. Різносторонню дію на жировий обмін виявляють інсулін, гормони щитовидної (тироксин), статевих залоз і кори надниркових залоз (кортикостероїди). Інсулін сприяє переходу цукру в глікоген і жир, викликає гіпоглікемію і тим самим збуджує харчовий центр. Крім того, він гальмує утворення вуглеводів з жирів, перешкоджає виходу жиру з депо. Тироксин посилює основний обмін, викликаючи розпад жирів.</w:t>
      </w:r>
      <w:r w:rsidR="00B35362">
        <w:rPr>
          <w:sz w:val="28"/>
          <w:szCs w:val="28"/>
        </w:rPr>
        <w:t xml:space="preserve"> </w:t>
      </w:r>
      <w:r w:rsidR="00A30A34" w:rsidRPr="007A10A6">
        <w:rPr>
          <w:sz w:val="28"/>
          <w:szCs w:val="28"/>
        </w:rPr>
        <w:t xml:space="preserve">Зниження функції статевих залоз викликає ожиріння. Кортикостероїди посилюють перехід вуглеводів в жири. Найбільш частою патологією жирового обміну у дітей є надлишкове відкладення жиру (ожиріння) внаслідок різних причин (перегодовування, </w:t>
      </w:r>
      <w:proofErr w:type="spellStart"/>
      <w:r w:rsidR="00A30A34" w:rsidRPr="007A10A6">
        <w:rPr>
          <w:sz w:val="28"/>
          <w:szCs w:val="28"/>
        </w:rPr>
        <w:t>дисфункції</w:t>
      </w:r>
      <w:proofErr w:type="spellEnd"/>
      <w:r w:rsidR="00A30A34" w:rsidRPr="007A10A6">
        <w:rPr>
          <w:sz w:val="28"/>
          <w:szCs w:val="28"/>
        </w:rPr>
        <w:t xml:space="preserve"> ендокринних залоз, церебрального походження)</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_Ref504482666 \r \h </w:instrText>
      </w:r>
      <w:r w:rsidR="006B7D19" w:rsidRPr="007A10A6">
        <w:rPr>
          <w:sz w:val="28"/>
          <w:szCs w:val="28"/>
        </w:rPr>
      </w:r>
      <w:r w:rsidR="006B7D19" w:rsidRPr="007A10A6">
        <w:rPr>
          <w:sz w:val="28"/>
          <w:szCs w:val="28"/>
        </w:rPr>
        <w:fldChar w:fldCharType="separate"/>
      </w:r>
      <w:r w:rsidR="002F63D0">
        <w:rPr>
          <w:sz w:val="28"/>
          <w:szCs w:val="28"/>
        </w:rPr>
        <w:t>13</w:t>
      </w:r>
      <w:r w:rsidR="006B7D19" w:rsidRPr="007A10A6">
        <w:rPr>
          <w:sz w:val="28"/>
          <w:szCs w:val="28"/>
        </w:rPr>
        <w:fldChar w:fldCharType="end"/>
      </w:r>
      <w:r w:rsidR="006B7D19" w:rsidRPr="007A10A6">
        <w:rPr>
          <w:sz w:val="28"/>
          <w:szCs w:val="28"/>
        </w:rPr>
        <w:t>]</w:t>
      </w:r>
      <w:r w:rsidR="00A30A34" w:rsidRPr="007A10A6">
        <w:rPr>
          <w:sz w:val="28"/>
          <w:szCs w:val="28"/>
        </w:rPr>
        <w:t xml:space="preserve">. </w:t>
      </w:r>
    </w:p>
    <w:p w:rsidR="00A30A34" w:rsidRPr="007A10A6" w:rsidRDefault="00A30A34" w:rsidP="00A30A34">
      <w:pPr>
        <w:spacing w:line="360" w:lineRule="auto"/>
        <w:ind w:firstLine="709"/>
        <w:jc w:val="both"/>
        <w:rPr>
          <w:sz w:val="28"/>
          <w:szCs w:val="28"/>
        </w:rPr>
      </w:pPr>
      <w:r w:rsidRPr="007A10A6">
        <w:rPr>
          <w:sz w:val="28"/>
          <w:szCs w:val="28"/>
        </w:rPr>
        <w:t xml:space="preserve">Можливі і порушення протилежного характеру, що супроводжуються схудненням, що нерідко є наслідком </w:t>
      </w:r>
      <w:r w:rsidR="00E9402D" w:rsidRPr="007A10A6">
        <w:rPr>
          <w:sz w:val="28"/>
          <w:szCs w:val="28"/>
        </w:rPr>
        <w:t>гарячкового стану з анорексією та</w:t>
      </w:r>
      <w:r w:rsidRPr="007A10A6">
        <w:rPr>
          <w:sz w:val="28"/>
          <w:szCs w:val="28"/>
        </w:rPr>
        <w:t xml:space="preserve"> порушенням всмоктування. Причиною схуднення у дітей можуть бути гіпертиреоз, невропатія, </w:t>
      </w:r>
      <w:proofErr w:type="spellStart"/>
      <w:r w:rsidRPr="007A10A6">
        <w:rPr>
          <w:sz w:val="28"/>
          <w:szCs w:val="28"/>
        </w:rPr>
        <w:t>ліподистрофія</w:t>
      </w:r>
      <w:proofErr w:type="spellEnd"/>
      <w:r w:rsidRPr="007A10A6">
        <w:rPr>
          <w:sz w:val="28"/>
          <w:szCs w:val="28"/>
        </w:rPr>
        <w:t xml:space="preserve"> та ін. Велику групу поруше</w:t>
      </w:r>
      <w:r w:rsidR="00E9402D" w:rsidRPr="007A10A6">
        <w:rPr>
          <w:sz w:val="28"/>
          <w:szCs w:val="28"/>
        </w:rPr>
        <w:t xml:space="preserve">нь ліпідного обміну складають </w:t>
      </w:r>
      <w:proofErr w:type="spellStart"/>
      <w:r w:rsidR="00E9402D" w:rsidRPr="007A10A6">
        <w:rPr>
          <w:sz w:val="28"/>
          <w:szCs w:val="28"/>
        </w:rPr>
        <w:t>ліпоїдози</w:t>
      </w:r>
      <w:proofErr w:type="spellEnd"/>
      <w:r w:rsidRPr="007A10A6">
        <w:rPr>
          <w:sz w:val="28"/>
          <w:szCs w:val="28"/>
        </w:rPr>
        <w:t xml:space="preserve">, </w:t>
      </w:r>
      <w:r w:rsidR="00E9402D" w:rsidRPr="007A10A6">
        <w:rPr>
          <w:sz w:val="28"/>
          <w:szCs w:val="28"/>
        </w:rPr>
        <w:t>які за</w:t>
      </w:r>
      <w:r w:rsidRPr="007A10A6">
        <w:rPr>
          <w:sz w:val="28"/>
          <w:szCs w:val="28"/>
        </w:rPr>
        <w:t xml:space="preserve"> патогенетичн</w:t>
      </w:r>
      <w:r w:rsidR="00E9402D" w:rsidRPr="007A10A6">
        <w:rPr>
          <w:sz w:val="28"/>
          <w:szCs w:val="28"/>
        </w:rPr>
        <w:t>ою</w:t>
      </w:r>
      <w:r w:rsidRPr="007A10A6">
        <w:rPr>
          <w:sz w:val="28"/>
          <w:szCs w:val="28"/>
        </w:rPr>
        <w:t xml:space="preserve"> сут</w:t>
      </w:r>
      <w:r w:rsidR="00E9402D" w:rsidRPr="007A10A6">
        <w:rPr>
          <w:sz w:val="28"/>
          <w:szCs w:val="28"/>
        </w:rPr>
        <w:t>тю</w:t>
      </w:r>
      <w:r w:rsidRPr="007A10A6">
        <w:rPr>
          <w:sz w:val="28"/>
          <w:szCs w:val="28"/>
        </w:rPr>
        <w:t xml:space="preserve"> відно</w:t>
      </w:r>
      <w:r w:rsidR="00E9402D" w:rsidRPr="007A10A6">
        <w:rPr>
          <w:sz w:val="28"/>
          <w:szCs w:val="28"/>
        </w:rPr>
        <w:t>сять</w:t>
      </w:r>
      <w:r w:rsidRPr="007A10A6">
        <w:rPr>
          <w:sz w:val="28"/>
          <w:szCs w:val="28"/>
        </w:rPr>
        <w:t xml:space="preserve"> до </w:t>
      </w:r>
      <w:proofErr w:type="spellStart"/>
      <w:r w:rsidRPr="007A10A6">
        <w:rPr>
          <w:sz w:val="28"/>
          <w:szCs w:val="28"/>
        </w:rPr>
        <w:t>хвороб</w:t>
      </w:r>
      <w:proofErr w:type="spellEnd"/>
      <w:r w:rsidRPr="007A10A6">
        <w:rPr>
          <w:sz w:val="28"/>
          <w:szCs w:val="28"/>
        </w:rPr>
        <w:t xml:space="preserve"> накопичення (успадков</w:t>
      </w:r>
      <w:r w:rsidR="00E9402D" w:rsidRPr="007A10A6">
        <w:rPr>
          <w:sz w:val="28"/>
          <w:szCs w:val="28"/>
        </w:rPr>
        <w:t>а</w:t>
      </w:r>
      <w:r w:rsidRPr="007A10A6">
        <w:rPr>
          <w:sz w:val="28"/>
          <w:szCs w:val="28"/>
        </w:rPr>
        <w:t xml:space="preserve">на патологія, обумовлена ферментативними </w:t>
      </w:r>
      <w:r w:rsidRPr="007A10A6">
        <w:rPr>
          <w:sz w:val="28"/>
          <w:szCs w:val="28"/>
        </w:rPr>
        <w:lastRenderedPageBreak/>
        <w:t xml:space="preserve">порушеннями в метаболізмі ліпідів). При цьому рівень ліпідів крові залишається в межах норми. Надлишкове їх відкладення виявляється в органах </w:t>
      </w:r>
      <w:proofErr w:type="spellStart"/>
      <w:r w:rsidRPr="007A10A6">
        <w:rPr>
          <w:sz w:val="28"/>
          <w:szCs w:val="28"/>
        </w:rPr>
        <w:t>ретикулоендотелію</w:t>
      </w:r>
      <w:proofErr w:type="spellEnd"/>
      <w:r w:rsidR="00E9402D" w:rsidRPr="007A10A6">
        <w:rPr>
          <w:sz w:val="28"/>
          <w:szCs w:val="28"/>
        </w:rPr>
        <w:t>–</w:t>
      </w:r>
      <w:r w:rsidRPr="007A10A6">
        <w:rPr>
          <w:sz w:val="28"/>
          <w:szCs w:val="28"/>
        </w:rPr>
        <w:t xml:space="preserve"> печінці, селезінці, лімфатичних вузлах, кістковому мозку і т. д. Приклад</w:t>
      </w:r>
      <w:r w:rsidR="00C74323" w:rsidRPr="007A10A6">
        <w:rPr>
          <w:sz w:val="28"/>
          <w:szCs w:val="28"/>
        </w:rPr>
        <w:t xml:space="preserve">ами можуть служити: хвороба </w:t>
      </w:r>
      <w:proofErr w:type="spellStart"/>
      <w:r w:rsidR="00C74323" w:rsidRPr="007A10A6">
        <w:rPr>
          <w:sz w:val="28"/>
          <w:szCs w:val="28"/>
        </w:rPr>
        <w:t>Гоше</w:t>
      </w:r>
      <w:proofErr w:type="spellEnd"/>
      <w:r w:rsidRPr="007A10A6">
        <w:rPr>
          <w:sz w:val="28"/>
          <w:szCs w:val="28"/>
        </w:rPr>
        <w:t>, що характеризується надлишковим відкладенням ано</w:t>
      </w:r>
      <w:r w:rsidR="00E9402D" w:rsidRPr="007A10A6">
        <w:rPr>
          <w:sz w:val="28"/>
          <w:szCs w:val="28"/>
        </w:rPr>
        <w:t xml:space="preserve">мальних </w:t>
      </w:r>
      <w:proofErr w:type="spellStart"/>
      <w:r w:rsidR="00E9402D" w:rsidRPr="007A10A6">
        <w:rPr>
          <w:sz w:val="28"/>
          <w:szCs w:val="28"/>
        </w:rPr>
        <w:t>цереброзидів</w:t>
      </w:r>
      <w:proofErr w:type="spellEnd"/>
      <w:r w:rsidR="00E9402D" w:rsidRPr="007A10A6">
        <w:rPr>
          <w:sz w:val="28"/>
          <w:szCs w:val="28"/>
        </w:rPr>
        <w:t xml:space="preserve">, хвороба </w:t>
      </w:r>
      <w:proofErr w:type="spellStart"/>
      <w:r w:rsidR="00E9402D" w:rsidRPr="007A10A6">
        <w:rPr>
          <w:sz w:val="28"/>
          <w:szCs w:val="28"/>
        </w:rPr>
        <w:t>Німана</w:t>
      </w:r>
      <w:proofErr w:type="spellEnd"/>
      <w:r w:rsidRPr="007A10A6">
        <w:rPr>
          <w:sz w:val="28"/>
          <w:szCs w:val="28"/>
        </w:rPr>
        <w:t>-</w:t>
      </w:r>
      <w:r w:rsidR="009C6599" w:rsidRPr="007A10A6">
        <w:rPr>
          <w:sz w:val="28"/>
          <w:szCs w:val="28"/>
        </w:rPr>
        <w:t>Піка</w:t>
      </w:r>
      <w:r w:rsidR="00E9402D" w:rsidRPr="007A10A6">
        <w:rPr>
          <w:sz w:val="28"/>
          <w:szCs w:val="28"/>
        </w:rPr>
        <w:t xml:space="preserve">, обумовлений накопиченням </w:t>
      </w:r>
      <w:proofErr w:type="spellStart"/>
      <w:r w:rsidR="00E9402D" w:rsidRPr="007A10A6">
        <w:rPr>
          <w:sz w:val="28"/>
          <w:szCs w:val="28"/>
        </w:rPr>
        <w:t>сфінгоміє</w:t>
      </w:r>
      <w:r w:rsidRPr="007A10A6">
        <w:rPr>
          <w:sz w:val="28"/>
          <w:szCs w:val="28"/>
        </w:rPr>
        <w:t>л</w:t>
      </w:r>
      <w:r w:rsidR="00E9402D" w:rsidRPr="007A10A6">
        <w:rPr>
          <w:sz w:val="28"/>
          <w:szCs w:val="28"/>
        </w:rPr>
        <w:t>і</w:t>
      </w:r>
      <w:r w:rsidR="00403B05" w:rsidRPr="007A10A6">
        <w:rPr>
          <w:sz w:val="28"/>
          <w:szCs w:val="28"/>
        </w:rPr>
        <w:t>ну</w:t>
      </w:r>
      <w:proofErr w:type="spellEnd"/>
      <w:r w:rsidRPr="007A10A6">
        <w:rPr>
          <w:sz w:val="28"/>
          <w:szCs w:val="28"/>
        </w:rPr>
        <w:t xml:space="preserve">, </w:t>
      </w:r>
      <w:proofErr w:type="spellStart"/>
      <w:r w:rsidRPr="007A10A6">
        <w:rPr>
          <w:sz w:val="28"/>
          <w:szCs w:val="28"/>
        </w:rPr>
        <w:t>амавротич</w:t>
      </w:r>
      <w:r w:rsidR="00E9402D" w:rsidRPr="007A10A6">
        <w:rPr>
          <w:sz w:val="28"/>
          <w:szCs w:val="28"/>
        </w:rPr>
        <w:t>на</w:t>
      </w:r>
      <w:proofErr w:type="spellEnd"/>
      <w:r w:rsidRPr="007A10A6">
        <w:rPr>
          <w:sz w:val="28"/>
          <w:szCs w:val="28"/>
        </w:rPr>
        <w:t xml:space="preserve"> ідіотія, пов'я</w:t>
      </w:r>
      <w:r w:rsidR="00E9402D" w:rsidRPr="007A10A6">
        <w:rPr>
          <w:sz w:val="28"/>
          <w:szCs w:val="28"/>
        </w:rPr>
        <w:t xml:space="preserve">зана з підвищеним вмістом </w:t>
      </w:r>
      <w:proofErr w:type="spellStart"/>
      <w:r w:rsidR="00E9402D" w:rsidRPr="007A10A6">
        <w:rPr>
          <w:sz w:val="28"/>
          <w:szCs w:val="28"/>
        </w:rPr>
        <w:t>гангліозиді</w:t>
      </w:r>
      <w:r w:rsidRPr="007A10A6">
        <w:rPr>
          <w:sz w:val="28"/>
          <w:szCs w:val="28"/>
        </w:rPr>
        <w:t>в</w:t>
      </w:r>
      <w:proofErr w:type="spellEnd"/>
      <w:r w:rsidRPr="007A10A6">
        <w:rPr>
          <w:sz w:val="28"/>
          <w:szCs w:val="28"/>
        </w:rPr>
        <w:t xml:space="preserve"> переважно в нервовій системі</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_Ref504477358 \r \h </w:instrText>
      </w:r>
      <w:r w:rsidR="006B7D19" w:rsidRPr="007A10A6">
        <w:rPr>
          <w:sz w:val="28"/>
          <w:szCs w:val="28"/>
        </w:rPr>
      </w:r>
      <w:r w:rsidR="006B7D19" w:rsidRPr="007A10A6">
        <w:rPr>
          <w:sz w:val="28"/>
          <w:szCs w:val="28"/>
        </w:rPr>
        <w:fldChar w:fldCharType="separate"/>
      </w:r>
      <w:r w:rsidR="002F63D0">
        <w:rPr>
          <w:sz w:val="28"/>
          <w:szCs w:val="28"/>
        </w:rPr>
        <w:t>4</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_Ref504483005 \r \h </w:instrText>
      </w:r>
      <w:r w:rsidR="006B7D19" w:rsidRPr="007A10A6">
        <w:rPr>
          <w:sz w:val="28"/>
          <w:szCs w:val="28"/>
        </w:rPr>
      </w:r>
      <w:r w:rsidR="006B7D19" w:rsidRPr="007A10A6">
        <w:rPr>
          <w:sz w:val="28"/>
          <w:szCs w:val="28"/>
        </w:rPr>
        <w:fldChar w:fldCharType="separate"/>
      </w:r>
      <w:r w:rsidR="002F63D0">
        <w:rPr>
          <w:sz w:val="28"/>
          <w:szCs w:val="28"/>
        </w:rPr>
        <w:t>14</w:t>
      </w:r>
      <w:r w:rsidR="006B7D19" w:rsidRPr="007A10A6">
        <w:rPr>
          <w:sz w:val="28"/>
          <w:szCs w:val="28"/>
        </w:rPr>
        <w:fldChar w:fldCharType="end"/>
      </w:r>
      <w:r w:rsidR="006B7D19" w:rsidRPr="007A10A6">
        <w:rPr>
          <w:sz w:val="28"/>
          <w:szCs w:val="28"/>
        </w:rPr>
        <w:t>]</w:t>
      </w:r>
      <w:r w:rsidRPr="007A10A6">
        <w:rPr>
          <w:sz w:val="28"/>
          <w:szCs w:val="28"/>
        </w:rPr>
        <w:t xml:space="preserve">. </w:t>
      </w:r>
    </w:p>
    <w:p w:rsidR="00A30A34" w:rsidRPr="007A10A6" w:rsidRDefault="00A30A34" w:rsidP="00302436">
      <w:pPr>
        <w:spacing w:line="360" w:lineRule="auto"/>
        <w:ind w:firstLine="709"/>
        <w:jc w:val="both"/>
        <w:rPr>
          <w:rStyle w:val="30pt16"/>
          <w:spacing w:val="0"/>
          <w:sz w:val="28"/>
          <w:szCs w:val="28"/>
        </w:rPr>
      </w:pPr>
    </w:p>
    <w:p w:rsidR="00A30A34" w:rsidRPr="007A10A6" w:rsidRDefault="00A30A34" w:rsidP="00302436">
      <w:pPr>
        <w:spacing w:line="360" w:lineRule="auto"/>
        <w:ind w:firstLine="709"/>
        <w:jc w:val="both"/>
        <w:rPr>
          <w:rStyle w:val="30pt16"/>
          <w:spacing w:val="0"/>
          <w:sz w:val="28"/>
          <w:szCs w:val="28"/>
        </w:rPr>
      </w:pPr>
    </w:p>
    <w:p w:rsidR="00A30A34" w:rsidRPr="007A10A6" w:rsidRDefault="00456F2B" w:rsidP="00456F2B">
      <w:pPr>
        <w:pStyle w:val="2"/>
        <w:spacing w:before="0" w:after="0" w:line="360" w:lineRule="auto"/>
        <w:ind w:firstLine="709"/>
        <w:rPr>
          <w:rFonts w:ascii="Times New Roman CYR" w:hAnsi="Times New Roman CYR" w:cs="Times New Roman CYR"/>
          <w:b w:val="0"/>
          <w:bCs w:val="0"/>
          <w:i w:val="0"/>
          <w:kern w:val="36"/>
        </w:rPr>
      </w:pPr>
      <w:bookmarkStart w:id="11" w:name="_Toc57713973"/>
      <w:r w:rsidRPr="007A10A6">
        <w:rPr>
          <w:rFonts w:ascii="Times New Roman CYR" w:hAnsi="Times New Roman CYR" w:cs="Times New Roman CYR"/>
          <w:b w:val="0"/>
          <w:bCs w:val="0"/>
          <w:i w:val="0"/>
          <w:kern w:val="36"/>
        </w:rPr>
        <w:t>1.1.3 Вуглеводний обмін у дітей</w:t>
      </w:r>
      <w:bookmarkEnd w:id="11"/>
    </w:p>
    <w:p w:rsidR="00A30A34" w:rsidRPr="007A10A6" w:rsidRDefault="00A30A34" w:rsidP="00302436">
      <w:pPr>
        <w:spacing w:line="360" w:lineRule="auto"/>
        <w:ind w:firstLine="709"/>
        <w:jc w:val="both"/>
        <w:rPr>
          <w:rStyle w:val="30pt16"/>
          <w:spacing w:val="0"/>
          <w:sz w:val="28"/>
          <w:szCs w:val="28"/>
        </w:rPr>
      </w:pPr>
    </w:p>
    <w:p w:rsidR="00747CFE" w:rsidRPr="007A10A6" w:rsidRDefault="00747CFE" w:rsidP="00302436">
      <w:pPr>
        <w:spacing w:line="360" w:lineRule="auto"/>
        <w:ind w:firstLine="709"/>
        <w:jc w:val="both"/>
        <w:rPr>
          <w:rStyle w:val="30pt16"/>
          <w:spacing w:val="0"/>
          <w:sz w:val="28"/>
          <w:szCs w:val="28"/>
        </w:rPr>
      </w:pPr>
    </w:p>
    <w:p w:rsidR="00A27885" w:rsidRPr="007A10A6" w:rsidRDefault="008868AC" w:rsidP="00302436">
      <w:pPr>
        <w:spacing w:line="360" w:lineRule="auto"/>
        <w:ind w:firstLine="709"/>
        <w:jc w:val="both"/>
        <w:rPr>
          <w:sz w:val="28"/>
          <w:szCs w:val="28"/>
        </w:rPr>
      </w:pPr>
      <w:r w:rsidRPr="007A10A6">
        <w:rPr>
          <w:sz w:val="28"/>
          <w:szCs w:val="28"/>
        </w:rPr>
        <w:t xml:space="preserve">Вуглеводи в організмі людини знаходяться як у вільному стані, так і в з'єднанні з білками, жирами та іншими речовинами у вигляді </w:t>
      </w:r>
      <w:proofErr w:type="spellStart"/>
      <w:r w:rsidRPr="007A10A6">
        <w:rPr>
          <w:sz w:val="28"/>
          <w:szCs w:val="28"/>
        </w:rPr>
        <w:t>глікопротеїнів</w:t>
      </w:r>
      <w:proofErr w:type="spellEnd"/>
      <w:r w:rsidRPr="007A10A6">
        <w:rPr>
          <w:sz w:val="28"/>
          <w:szCs w:val="28"/>
        </w:rPr>
        <w:t xml:space="preserve">, </w:t>
      </w:r>
      <w:proofErr w:type="spellStart"/>
      <w:r w:rsidRPr="007A10A6">
        <w:rPr>
          <w:sz w:val="28"/>
          <w:szCs w:val="28"/>
        </w:rPr>
        <w:t>глікозаміногліканів</w:t>
      </w:r>
      <w:proofErr w:type="spellEnd"/>
      <w:r w:rsidRPr="007A10A6">
        <w:rPr>
          <w:sz w:val="28"/>
          <w:szCs w:val="28"/>
        </w:rPr>
        <w:t xml:space="preserve"> (</w:t>
      </w:r>
      <w:proofErr w:type="spellStart"/>
      <w:r w:rsidRPr="007A10A6">
        <w:rPr>
          <w:sz w:val="28"/>
          <w:szCs w:val="28"/>
        </w:rPr>
        <w:t>мукополісахаридів</w:t>
      </w:r>
      <w:proofErr w:type="spellEnd"/>
      <w:r w:rsidRPr="007A10A6">
        <w:rPr>
          <w:sz w:val="28"/>
          <w:szCs w:val="28"/>
        </w:rPr>
        <w:t xml:space="preserve">) і </w:t>
      </w:r>
      <w:proofErr w:type="spellStart"/>
      <w:r w:rsidRPr="007A10A6">
        <w:rPr>
          <w:sz w:val="28"/>
          <w:szCs w:val="28"/>
        </w:rPr>
        <w:t>ліпоглікопротеїні</w:t>
      </w:r>
      <w:r w:rsidR="00A27885" w:rsidRPr="007A10A6">
        <w:rPr>
          <w:sz w:val="28"/>
          <w:szCs w:val="28"/>
        </w:rPr>
        <w:t>в</w:t>
      </w:r>
      <w:proofErr w:type="spellEnd"/>
      <w:r w:rsidR="00A27885" w:rsidRPr="007A10A6">
        <w:rPr>
          <w:sz w:val="28"/>
          <w:szCs w:val="28"/>
        </w:rPr>
        <w:t>. Вони виконують дуже важливі та</w:t>
      </w:r>
      <w:r w:rsidRPr="007A10A6">
        <w:rPr>
          <w:sz w:val="28"/>
          <w:szCs w:val="28"/>
        </w:rPr>
        <w:t xml:space="preserve"> різноманітні функції, основною з яких є енергетична</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8415D2" w:rsidRPr="007A10A6">
        <w:rPr>
          <w:sz w:val="28"/>
          <w:szCs w:val="28"/>
        </w:rPr>
        <w:fldChar w:fldCharType="begin"/>
      </w:r>
      <w:r w:rsidR="008415D2" w:rsidRPr="007A10A6">
        <w:rPr>
          <w:sz w:val="28"/>
          <w:szCs w:val="28"/>
        </w:rPr>
        <w:instrText xml:space="preserve"> REF _Ref504483093 \r \h </w:instrText>
      </w:r>
      <w:r w:rsidR="008415D2" w:rsidRPr="007A10A6">
        <w:rPr>
          <w:sz w:val="28"/>
          <w:szCs w:val="28"/>
        </w:rPr>
      </w:r>
      <w:r w:rsidR="008415D2" w:rsidRPr="007A10A6">
        <w:rPr>
          <w:sz w:val="28"/>
          <w:szCs w:val="28"/>
        </w:rPr>
        <w:fldChar w:fldCharType="separate"/>
      </w:r>
      <w:r w:rsidR="002F63D0">
        <w:rPr>
          <w:sz w:val="28"/>
          <w:szCs w:val="28"/>
        </w:rPr>
        <w:t>15</w:t>
      </w:r>
      <w:r w:rsidR="008415D2" w:rsidRPr="007A10A6">
        <w:rPr>
          <w:sz w:val="28"/>
          <w:szCs w:val="28"/>
        </w:rPr>
        <w:fldChar w:fldCharType="end"/>
      </w:r>
      <w:r w:rsidR="006B7D19" w:rsidRPr="007A10A6">
        <w:rPr>
          <w:sz w:val="28"/>
          <w:szCs w:val="28"/>
        </w:rPr>
        <w:t>]</w:t>
      </w:r>
      <w:r w:rsidRPr="007A10A6">
        <w:rPr>
          <w:sz w:val="28"/>
          <w:szCs w:val="28"/>
        </w:rPr>
        <w:t xml:space="preserve">. </w:t>
      </w:r>
    </w:p>
    <w:p w:rsidR="00206EF2" w:rsidRPr="007A10A6" w:rsidRDefault="008868AC" w:rsidP="00302436">
      <w:pPr>
        <w:spacing w:line="360" w:lineRule="auto"/>
        <w:ind w:firstLine="709"/>
        <w:jc w:val="both"/>
        <w:rPr>
          <w:sz w:val="28"/>
          <w:szCs w:val="28"/>
        </w:rPr>
      </w:pPr>
      <w:r w:rsidRPr="007A10A6">
        <w:rPr>
          <w:sz w:val="28"/>
          <w:szCs w:val="28"/>
        </w:rPr>
        <w:t xml:space="preserve">За рахунок згорання вуглеводів у грудних дітей покривається близько 40% добової калорійності, з віком цей відсоток зростає. У старших школярів з вуглеводів утворюється більше 50% усієї необхідної енергії. </w:t>
      </w:r>
    </w:p>
    <w:p w:rsidR="00206EF2" w:rsidRPr="007A10A6" w:rsidRDefault="008868AC" w:rsidP="00302436">
      <w:pPr>
        <w:spacing w:line="360" w:lineRule="auto"/>
        <w:ind w:firstLine="709"/>
        <w:jc w:val="both"/>
        <w:rPr>
          <w:sz w:val="28"/>
          <w:szCs w:val="28"/>
        </w:rPr>
      </w:pPr>
      <w:r w:rsidRPr="007A10A6">
        <w:rPr>
          <w:sz w:val="28"/>
          <w:szCs w:val="28"/>
        </w:rPr>
        <w:t>Вуглеводи є і пластичним матеріалом, входивши до складу основної речовини спол</w:t>
      </w:r>
      <w:r w:rsidR="00A27885" w:rsidRPr="007A10A6">
        <w:rPr>
          <w:sz w:val="28"/>
          <w:szCs w:val="28"/>
        </w:rPr>
        <w:t xml:space="preserve">учної тканини у вигляді </w:t>
      </w:r>
      <w:proofErr w:type="spellStart"/>
      <w:r w:rsidR="00A27885" w:rsidRPr="007A10A6">
        <w:rPr>
          <w:sz w:val="28"/>
          <w:szCs w:val="28"/>
        </w:rPr>
        <w:t>мукополісахариді</w:t>
      </w:r>
      <w:r w:rsidRPr="007A10A6">
        <w:rPr>
          <w:sz w:val="28"/>
          <w:szCs w:val="28"/>
        </w:rPr>
        <w:t>в</w:t>
      </w:r>
      <w:proofErr w:type="spellEnd"/>
      <w:r w:rsidRPr="007A10A6">
        <w:rPr>
          <w:sz w:val="28"/>
          <w:szCs w:val="28"/>
        </w:rPr>
        <w:t xml:space="preserve">. Останні виявляються у складі </w:t>
      </w:r>
      <w:proofErr w:type="spellStart"/>
      <w:r w:rsidRPr="007A10A6">
        <w:rPr>
          <w:sz w:val="28"/>
          <w:szCs w:val="28"/>
        </w:rPr>
        <w:t>цитомембр</w:t>
      </w:r>
      <w:r w:rsidR="0007273B" w:rsidRPr="007A10A6">
        <w:rPr>
          <w:sz w:val="28"/>
          <w:szCs w:val="28"/>
        </w:rPr>
        <w:t>ан</w:t>
      </w:r>
      <w:proofErr w:type="spellEnd"/>
      <w:r w:rsidR="0007273B" w:rsidRPr="007A10A6">
        <w:rPr>
          <w:sz w:val="28"/>
          <w:szCs w:val="28"/>
        </w:rPr>
        <w:t>, у тому числі клітин крові, у</w:t>
      </w:r>
      <w:r w:rsidRPr="007A10A6">
        <w:rPr>
          <w:sz w:val="28"/>
          <w:szCs w:val="28"/>
        </w:rPr>
        <w:t xml:space="preserve"> зовнішній поверхні слизових оболонок, через які в кліти</w:t>
      </w:r>
      <w:r w:rsidR="0007273B" w:rsidRPr="007A10A6">
        <w:rPr>
          <w:sz w:val="28"/>
          <w:szCs w:val="28"/>
        </w:rPr>
        <w:t>ну поступають поживні речовини та</w:t>
      </w:r>
      <w:r w:rsidRPr="007A10A6">
        <w:rPr>
          <w:sz w:val="28"/>
          <w:szCs w:val="28"/>
        </w:rPr>
        <w:t xml:space="preserve"> кисень. Значна роль на</w:t>
      </w:r>
      <w:r w:rsidR="0007273B" w:rsidRPr="007A10A6">
        <w:rPr>
          <w:sz w:val="28"/>
          <w:szCs w:val="28"/>
        </w:rPr>
        <w:t>лежить вуглеводам у</w:t>
      </w:r>
      <w:r w:rsidRPr="007A10A6">
        <w:rPr>
          <w:sz w:val="28"/>
          <w:szCs w:val="28"/>
        </w:rPr>
        <w:t xml:space="preserve"> біосинтезі нуклеїнових кислот, формуванні специфічності груп крові, </w:t>
      </w:r>
      <w:r w:rsidR="0007273B" w:rsidRPr="007A10A6">
        <w:rPr>
          <w:sz w:val="28"/>
          <w:szCs w:val="28"/>
        </w:rPr>
        <w:t>імунологічних процесах і т. д.</w:t>
      </w:r>
      <w:r w:rsidR="006B7D19" w:rsidRPr="007A10A6">
        <w:rPr>
          <w:sz w:val="28"/>
          <w:szCs w:val="28"/>
        </w:rPr>
        <w:t>[</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_Ref504482778 \r \h </w:instrText>
      </w:r>
      <w:r w:rsidR="006B7D19" w:rsidRPr="007A10A6">
        <w:rPr>
          <w:sz w:val="28"/>
          <w:szCs w:val="28"/>
        </w:rPr>
      </w:r>
      <w:r w:rsidR="006B7D19" w:rsidRPr="007A10A6">
        <w:rPr>
          <w:sz w:val="28"/>
          <w:szCs w:val="28"/>
        </w:rPr>
        <w:fldChar w:fldCharType="separate"/>
      </w:r>
      <w:r w:rsidR="002F63D0">
        <w:rPr>
          <w:sz w:val="28"/>
          <w:szCs w:val="28"/>
        </w:rPr>
        <w:t>16</w:t>
      </w:r>
      <w:r w:rsidR="006B7D19" w:rsidRPr="007A10A6">
        <w:rPr>
          <w:sz w:val="28"/>
          <w:szCs w:val="28"/>
        </w:rPr>
        <w:fldChar w:fldCharType="end"/>
      </w:r>
      <w:r w:rsidR="006B7D19" w:rsidRPr="007A10A6">
        <w:rPr>
          <w:sz w:val="28"/>
          <w:szCs w:val="28"/>
        </w:rPr>
        <w:t>].</w:t>
      </w:r>
    </w:p>
    <w:p w:rsidR="004056A2" w:rsidRPr="007A10A6" w:rsidRDefault="0007273B" w:rsidP="00302436">
      <w:pPr>
        <w:spacing w:line="360" w:lineRule="auto"/>
        <w:ind w:firstLine="709"/>
        <w:jc w:val="both"/>
        <w:rPr>
          <w:rStyle w:val="30pt16"/>
          <w:spacing w:val="0"/>
          <w:sz w:val="28"/>
          <w:szCs w:val="28"/>
        </w:rPr>
      </w:pPr>
      <w:r w:rsidRPr="007A10A6">
        <w:rPr>
          <w:sz w:val="28"/>
          <w:szCs w:val="28"/>
        </w:rPr>
        <w:t>У</w:t>
      </w:r>
      <w:r w:rsidR="008868AC" w:rsidRPr="007A10A6">
        <w:rPr>
          <w:sz w:val="28"/>
          <w:szCs w:val="28"/>
        </w:rPr>
        <w:t xml:space="preserve"> перші місяці життя дитина отриму</w:t>
      </w:r>
      <w:r w:rsidR="007B1207" w:rsidRPr="007A10A6">
        <w:rPr>
          <w:sz w:val="28"/>
          <w:szCs w:val="28"/>
        </w:rPr>
        <w:t>є вуглеводи у вигляді дисахариді</w:t>
      </w:r>
      <w:r w:rsidR="008868AC" w:rsidRPr="007A10A6">
        <w:rPr>
          <w:sz w:val="28"/>
          <w:szCs w:val="28"/>
        </w:rPr>
        <w:t xml:space="preserve">в грудного молока (лактози), а пізніше </w:t>
      </w:r>
      <w:r w:rsidR="00206EF2" w:rsidRPr="007A10A6">
        <w:rPr>
          <w:sz w:val="28"/>
          <w:szCs w:val="28"/>
        </w:rPr>
        <w:t>–</w:t>
      </w:r>
      <w:r w:rsidR="008868AC" w:rsidRPr="007A10A6">
        <w:rPr>
          <w:sz w:val="28"/>
          <w:szCs w:val="28"/>
        </w:rPr>
        <w:t xml:space="preserve"> очеретяного і молочного цукрів, що містяться в їжі, крохмалю, що </w:t>
      </w:r>
      <w:r w:rsidR="00206EF2" w:rsidRPr="007A10A6">
        <w:rPr>
          <w:sz w:val="28"/>
          <w:szCs w:val="28"/>
        </w:rPr>
        <w:t xml:space="preserve">розщепляється в порожнині рота та шлунку до мальтози. </w:t>
      </w:r>
      <w:r w:rsidR="003E4817" w:rsidRPr="007A10A6">
        <w:rPr>
          <w:sz w:val="28"/>
          <w:szCs w:val="28"/>
        </w:rPr>
        <w:t>Дисахариди</w:t>
      </w:r>
      <w:r w:rsidR="008868AC" w:rsidRPr="007A10A6">
        <w:rPr>
          <w:sz w:val="28"/>
          <w:szCs w:val="28"/>
        </w:rPr>
        <w:t xml:space="preserve"> мають порівняно більшу енергетичну цінність і менш</w:t>
      </w:r>
      <w:r w:rsidR="00206EF2" w:rsidRPr="007A10A6">
        <w:rPr>
          <w:sz w:val="28"/>
          <w:szCs w:val="28"/>
        </w:rPr>
        <w:t>у</w:t>
      </w:r>
      <w:r w:rsidR="00B35362">
        <w:rPr>
          <w:sz w:val="28"/>
          <w:szCs w:val="28"/>
        </w:rPr>
        <w:t xml:space="preserve"> </w:t>
      </w:r>
      <w:proofErr w:type="spellStart"/>
      <w:r w:rsidR="008868AC" w:rsidRPr="007A10A6">
        <w:rPr>
          <w:sz w:val="28"/>
          <w:szCs w:val="28"/>
        </w:rPr>
        <w:t>осмолярн</w:t>
      </w:r>
      <w:r w:rsidR="00206EF2" w:rsidRPr="007A10A6">
        <w:rPr>
          <w:sz w:val="28"/>
          <w:szCs w:val="28"/>
        </w:rPr>
        <w:t>істьу</w:t>
      </w:r>
      <w:proofErr w:type="spellEnd"/>
      <w:r w:rsidR="00206EF2" w:rsidRPr="007A10A6">
        <w:rPr>
          <w:sz w:val="28"/>
          <w:szCs w:val="28"/>
        </w:rPr>
        <w:t xml:space="preserve"> порівнянні з крохмалем та</w:t>
      </w:r>
      <w:r w:rsidR="008868AC" w:rsidRPr="007A10A6">
        <w:rPr>
          <w:sz w:val="28"/>
          <w:szCs w:val="28"/>
        </w:rPr>
        <w:t xml:space="preserve"> іншими цукрами, що є оптимальним </w:t>
      </w:r>
      <w:r w:rsidR="008868AC" w:rsidRPr="007A10A6">
        <w:rPr>
          <w:sz w:val="28"/>
          <w:szCs w:val="28"/>
        </w:rPr>
        <w:lastRenderedPageBreak/>
        <w:t>для резорбції харчових речовин</w:t>
      </w:r>
      <w:r w:rsidR="00206EF2" w:rsidRPr="007A10A6">
        <w:rPr>
          <w:sz w:val="28"/>
          <w:szCs w:val="28"/>
        </w:rPr>
        <w:t>. Розщеплення дисахариді</w:t>
      </w:r>
      <w:r w:rsidR="008868AC" w:rsidRPr="007A10A6">
        <w:rPr>
          <w:sz w:val="28"/>
          <w:szCs w:val="28"/>
        </w:rPr>
        <w:t xml:space="preserve">в на моносахариди </w:t>
      </w:r>
      <w:r w:rsidR="00206EF2" w:rsidRPr="007A10A6">
        <w:rPr>
          <w:sz w:val="28"/>
          <w:szCs w:val="28"/>
        </w:rPr>
        <w:t>–</w:t>
      </w:r>
      <w:r w:rsidR="008868AC" w:rsidRPr="007A10A6">
        <w:rPr>
          <w:sz w:val="28"/>
          <w:szCs w:val="28"/>
        </w:rPr>
        <w:t xml:space="preserve"> глюкозу, галактозу, фруктозу </w:t>
      </w:r>
      <w:r w:rsidR="00206EF2" w:rsidRPr="007A10A6">
        <w:rPr>
          <w:sz w:val="28"/>
          <w:szCs w:val="28"/>
        </w:rPr>
        <w:t>–</w:t>
      </w:r>
      <w:r w:rsidR="008868AC" w:rsidRPr="007A10A6">
        <w:rPr>
          <w:sz w:val="28"/>
          <w:szCs w:val="28"/>
        </w:rPr>
        <w:t xml:space="preserve"> відбувається в тонкому киш</w:t>
      </w:r>
      <w:r w:rsidR="00206EF2" w:rsidRPr="007A10A6">
        <w:rPr>
          <w:sz w:val="28"/>
          <w:szCs w:val="28"/>
        </w:rPr>
        <w:t>ечнику</w:t>
      </w:r>
      <w:r w:rsidR="008868AC" w:rsidRPr="007A10A6">
        <w:rPr>
          <w:sz w:val="28"/>
          <w:szCs w:val="28"/>
        </w:rPr>
        <w:t xml:space="preserve"> під впливом ферментів </w:t>
      </w:r>
      <w:proofErr w:type="spellStart"/>
      <w:r w:rsidR="008868AC" w:rsidRPr="007A10A6">
        <w:rPr>
          <w:sz w:val="28"/>
          <w:szCs w:val="28"/>
        </w:rPr>
        <w:t>мальтази</w:t>
      </w:r>
      <w:proofErr w:type="spellEnd"/>
      <w:r w:rsidR="008868AC" w:rsidRPr="007A10A6">
        <w:rPr>
          <w:sz w:val="28"/>
          <w:szCs w:val="28"/>
        </w:rPr>
        <w:t xml:space="preserve">, лактази, </w:t>
      </w:r>
      <w:proofErr w:type="spellStart"/>
      <w:r w:rsidR="008868AC" w:rsidRPr="007A10A6">
        <w:rPr>
          <w:sz w:val="28"/>
          <w:szCs w:val="28"/>
        </w:rPr>
        <w:t>інвертази</w:t>
      </w:r>
      <w:proofErr w:type="spellEnd"/>
      <w:r w:rsidR="008868AC" w:rsidRPr="007A10A6">
        <w:rPr>
          <w:sz w:val="28"/>
          <w:szCs w:val="28"/>
        </w:rPr>
        <w:t>. Галактоза, що міститься в лактозі, всмоктується в киш</w:t>
      </w:r>
      <w:r w:rsidR="00206EF2" w:rsidRPr="007A10A6">
        <w:rPr>
          <w:sz w:val="28"/>
          <w:szCs w:val="28"/>
        </w:rPr>
        <w:t>ечнику значно швидше, ніж фруктоза та</w:t>
      </w:r>
      <w:r w:rsidR="008868AC" w:rsidRPr="007A10A6">
        <w:rPr>
          <w:sz w:val="28"/>
          <w:szCs w:val="28"/>
        </w:rPr>
        <w:t xml:space="preserve"> глюкоза</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_Ref504482809 \r \h </w:instrText>
      </w:r>
      <w:r w:rsidR="006B7D19" w:rsidRPr="007A10A6">
        <w:rPr>
          <w:sz w:val="28"/>
          <w:szCs w:val="28"/>
        </w:rPr>
      </w:r>
      <w:r w:rsidR="006B7D19" w:rsidRPr="007A10A6">
        <w:rPr>
          <w:sz w:val="28"/>
          <w:szCs w:val="28"/>
        </w:rPr>
        <w:fldChar w:fldCharType="separate"/>
      </w:r>
      <w:r w:rsidR="002F63D0">
        <w:rPr>
          <w:sz w:val="28"/>
          <w:szCs w:val="28"/>
        </w:rPr>
        <w:t>17</w:t>
      </w:r>
      <w:r w:rsidR="006B7D19" w:rsidRPr="007A10A6">
        <w:rPr>
          <w:sz w:val="28"/>
          <w:szCs w:val="28"/>
        </w:rPr>
        <w:fldChar w:fldCharType="end"/>
      </w:r>
      <w:r w:rsidR="006B7D19" w:rsidRPr="007A10A6">
        <w:rPr>
          <w:sz w:val="28"/>
          <w:szCs w:val="28"/>
        </w:rPr>
        <w:t>]</w:t>
      </w:r>
      <w:r w:rsidR="008868AC" w:rsidRPr="007A10A6">
        <w:rPr>
          <w:sz w:val="28"/>
          <w:szCs w:val="28"/>
        </w:rPr>
        <w:t xml:space="preserve">. </w:t>
      </w:r>
    </w:p>
    <w:p w:rsidR="00815FD3" w:rsidRPr="007A10A6" w:rsidRDefault="00815FD3" w:rsidP="00302436">
      <w:pPr>
        <w:spacing w:line="360" w:lineRule="auto"/>
        <w:ind w:firstLine="709"/>
        <w:jc w:val="both"/>
        <w:rPr>
          <w:sz w:val="28"/>
          <w:szCs w:val="28"/>
        </w:rPr>
      </w:pPr>
      <w:r w:rsidRPr="007A10A6">
        <w:rPr>
          <w:sz w:val="28"/>
          <w:szCs w:val="28"/>
        </w:rPr>
        <w:t xml:space="preserve">Певна частина вуглеводів розщепляється в кишечнику шляхом бродіння, викликаного бактеріями. Асиміляція вуглеводів в дитячому віці вища, ніж у дорослих. У грудних дітей засвоюється близько 99 % вуглеводів незалежно від характеру вигодовування. Рівень цукру крові є постійною константою навіть у здорових новонароджених. У нормі в дітей дошкільного та шкільного віку він складає 3,33 - 6,66 ммоль/л, у новонароджених – 0,5 - 4,5 ммоль/л і підтримується відповідною секрецією інсуліну та інших гормонів – його антагоністів (адреналін, </w:t>
      </w:r>
      <w:proofErr w:type="spellStart"/>
      <w:r w:rsidRPr="007A10A6">
        <w:rPr>
          <w:sz w:val="28"/>
          <w:szCs w:val="28"/>
        </w:rPr>
        <w:t>глюкагон</w:t>
      </w:r>
      <w:proofErr w:type="spellEnd"/>
      <w:r w:rsidRPr="007A10A6">
        <w:rPr>
          <w:sz w:val="28"/>
          <w:szCs w:val="28"/>
        </w:rPr>
        <w:t xml:space="preserve">, гормон зростання, кортикостероїди). При цьому велике значення мають склад їжі, енергетичні витрати організму, інтенсивність метаболічних процесів; виявляється тісний взаємозв'язок з обміном жирів. При недоліку вуглеводів посилюються </w:t>
      </w:r>
      <w:proofErr w:type="spellStart"/>
      <w:r w:rsidRPr="007A10A6">
        <w:rPr>
          <w:sz w:val="28"/>
          <w:szCs w:val="28"/>
        </w:rPr>
        <w:t>ліполіз</w:t>
      </w:r>
      <w:proofErr w:type="spellEnd"/>
      <w:r w:rsidRPr="007A10A6">
        <w:rPr>
          <w:sz w:val="28"/>
          <w:szCs w:val="28"/>
        </w:rPr>
        <w:t xml:space="preserve"> і згорання жирів, підвищується </w:t>
      </w:r>
      <w:proofErr w:type="spellStart"/>
      <w:r w:rsidRPr="007A10A6">
        <w:rPr>
          <w:sz w:val="28"/>
          <w:szCs w:val="28"/>
        </w:rPr>
        <w:t>гліконеогенез</w:t>
      </w:r>
      <w:proofErr w:type="spellEnd"/>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_Ref504482314 \r \h </w:instrText>
      </w:r>
      <w:r w:rsidR="006B7D19" w:rsidRPr="007A10A6">
        <w:rPr>
          <w:sz w:val="28"/>
          <w:szCs w:val="28"/>
        </w:rPr>
      </w:r>
      <w:r w:rsidR="006B7D19" w:rsidRPr="007A10A6">
        <w:rPr>
          <w:sz w:val="28"/>
          <w:szCs w:val="28"/>
        </w:rPr>
        <w:fldChar w:fldCharType="separate"/>
      </w:r>
      <w:r w:rsidR="002F63D0">
        <w:rPr>
          <w:sz w:val="28"/>
          <w:szCs w:val="28"/>
        </w:rPr>
        <w:t>6</w:t>
      </w:r>
      <w:r w:rsidR="006B7D19" w:rsidRPr="007A10A6">
        <w:rPr>
          <w:sz w:val="28"/>
          <w:szCs w:val="28"/>
        </w:rPr>
        <w:fldChar w:fldCharType="end"/>
      </w:r>
      <w:r w:rsidR="006B7D19" w:rsidRPr="007A10A6">
        <w:rPr>
          <w:sz w:val="28"/>
          <w:szCs w:val="28"/>
        </w:rPr>
        <w:t>]</w:t>
      </w:r>
      <w:r w:rsidRPr="007A10A6">
        <w:rPr>
          <w:sz w:val="28"/>
          <w:szCs w:val="28"/>
        </w:rPr>
        <w:t xml:space="preserve">. </w:t>
      </w:r>
    </w:p>
    <w:p w:rsidR="004056A2" w:rsidRPr="007A10A6" w:rsidRDefault="00815FD3" w:rsidP="00302436">
      <w:pPr>
        <w:spacing w:line="360" w:lineRule="auto"/>
        <w:ind w:firstLine="709"/>
        <w:jc w:val="both"/>
        <w:rPr>
          <w:rStyle w:val="30pt16"/>
          <w:spacing w:val="0"/>
          <w:sz w:val="28"/>
          <w:szCs w:val="28"/>
        </w:rPr>
      </w:pPr>
      <w:r w:rsidRPr="007A10A6">
        <w:rPr>
          <w:sz w:val="28"/>
          <w:szCs w:val="28"/>
        </w:rPr>
        <w:t xml:space="preserve">Надлишок моносахаридів, що всмокталися, відкладається у формі глікогену (полімеризованої глюкози) у печінці та м'язах. Синтез глікогену та його розщеплення відбувається за участю процесів </w:t>
      </w:r>
      <w:proofErr w:type="spellStart"/>
      <w:r w:rsidRPr="007A10A6">
        <w:rPr>
          <w:sz w:val="28"/>
          <w:szCs w:val="28"/>
        </w:rPr>
        <w:t>фосфорилювання</w:t>
      </w:r>
      <w:proofErr w:type="spellEnd"/>
      <w:r w:rsidRPr="007A10A6">
        <w:rPr>
          <w:sz w:val="28"/>
          <w:szCs w:val="28"/>
        </w:rPr>
        <w:t>. Вуглеводний обмін у дітей характеризується високою інтенсивністю. Підвищені енергетичні витрати в зв'язку із зростанням і формуванням дитячого організму визначають високі потреби його у вуглеводах, тим більше що синтез останніх з білків і жирів у дітей порівняно низький</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_Ref504477469 \r \h </w:instrText>
      </w:r>
      <w:r w:rsidR="006B7D19" w:rsidRPr="007A10A6">
        <w:rPr>
          <w:sz w:val="28"/>
          <w:szCs w:val="28"/>
        </w:rPr>
      </w:r>
      <w:r w:rsidR="006B7D19" w:rsidRPr="007A10A6">
        <w:rPr>
          <w:sz w:val="28"/>
          <w:szCs w:val="28"/>
        </w:rPr>
        <w:fldChar w:fldCharType="separate"/>
      </w:r>
      <w:r w:rsidR="002F63D0">
        <w:rPr>
          <w:sz w:val="28"/>
          <w:szCs w:val="28"/>
        </w:rPr>
        <w:t>5</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_Ref504482607 \r \h </w:instrText>
      </w:r>
      <w:r w:rsidR="006B7D19" w:rsidRPr="007A10A6">
        <w:rPr>
          <w:sz w:val="28"/>
          <w:szCs w:val="28"/>
        </w:rPr>
      </w:r>
      <w:r w:rsidR="006B7D19" w:rsidRPr="007A10A6">
        <w:rPr>
          <w:sz w:val="28"/>
          <w:szCs w:val="28"/>
        </w:rPr>
        <w:fldChar w:fldCharType="separate"/>
      </w:r>
      <w:r w:rsidR="002F63D0">
        <w:rPr>
          <w:sz w:val="28"/>
          <w:szCs w:val="28"/>
        </w:rPr>
        <w:t>11</w:t>
      </w:r>
      <w:r w:rsidR="006B7D19" w:rsidRPr="007A10A6">
        <w:rPr>
          <w:sz w:val="28"/>
          <w:szCs w:val="28"/>
        </w:rPr>
        <w:fldChar w:fldCharType="end"/>
      </w:r>
      <w:r w:rsidR="006B7D19" w:rsidRPr="007A10A6">
        <w:rPr>
          <w:sz w:val="28"/>
          <w:szCs w:val="28"/>
        </w:rPr>
        <w:t>]</w:t>
      </w:r>
      <w:r w:rsidRPr="007A10A6">
        <w:rPr>
          <w:sz w:val="28"/>
          <w:szCs w:val="28"/>
        </w:rPr>
        <w:t xml:space="preserve">. </w:t>
      </w:r>
    </w:p>
    <w:p w:rsidR="00FF103E" w:rsidRPr="007A10A6" w:rsidRDefault="008F4703" w:rsidP="008F4703">
      <w:pPr>
        <w:spacing w:line="360" w:lineRule="auto"/>
        <w:ind w:firstLine="709"/>
        <w:jc w:val="both"/>
        <w:rPr>
          <w:sz w:val="28"/>
          <w:szCs w:val="28"/>
        </w:rPr>
      </w:pPr>
      <w:r w:rsidRPr="007A10A6">
        <w:rPr>
          <w:sz w:val="28"/>
          <w:szCs w:val="28"/>
        </w:rPr>
        <w:t xml:space="preserve">У грудному віці дитині необхідно 12-14 г вуглеводів на 1 кг маси на добу. У наступні роки ця величина залежить від особливостей конституції, характеру їжі дітей і коливається від 8 до 15 г/кг на добу. Межа витривалості до вуглеводів у дітей відносно вище (у грудному віці харчова глюкозурія настає при </w:t>
      </w:r>
      <w:proofErr w:type="spellStart"/>
      <w:r w:rsidRPr="007A10A6">
        <w:rPr>
          <w:sz w:val="28"/>
          <w:szCs w:val="28"/>
        </w:rPr>
        <w:t>одномоментному</w:t>
      </w:r>
      <w:proofErr w:type="spellEnd"/>
      <w:r w:rsidRPr="007A10A6">
        <w:rPr>
          <w:sz w:val="28"/>
          <w:szCs w:val="28"/>
        </w:rPr>
        <w:t xml:space="preserve"> введенні дитині 8- 12 г глюкози на 1 кг маси тіла, тоді як у дорослих </w:t>
      </w:r>
      <w:r w:rsidR="00C4476C" w:rsidRPr="007A10A6">
        <w:rPr>
          <w:sz w:val="28"/>
          <w:szCs w:val="28"/>
        </w:rPr>
        <w:t>–</w:t>
      </w:r>
      <w:r w:rsidRPr="007A10A6">
        <w:rPr>
          <w:sz w:val="28"/>
          <w:szCs w:val="28"/>
        </w:rPr>
        <w:t xml:space="preserve"> при введенні близько 3 г/кг), що, мабуть, обумовлено </w:t>
      </w:r>
      <w:r w:rsidR="00C4476C" w:rsidRPr="007A10A6">
        <w:rPr>
          <w:sz w:val="28"/>
          <w:szCs w:val="28"/>
        </w:rPr>
        <w:t xml:space="preserve">процесами </w:t>
      </w:r>
      <w:proofErr w:type="spellStart"/>
      <w:r w:rsidR="00C4476C" w:rsidRPr="007A10A6">
        <w:rPr>
          <w:sz w:val="28"/>
          <w:szCs w:val="28"/>
        </w:rPr>
        <w:t>глікогенезу</w:t>
      </w:r>
      <w:proofErr w:type="spellEnd"/>
      <w:r w:rsidR="00C4476C" w:rsidRPr="007A10A6">
        <w:rPr>
          <w:sz w:val="28"/>
          <w:szCs w:val="28"/>
        </w:rPr>
        <w:t>, що відбуваються</w:t>
      </w:r>
      <w:r w:rsidR="00B561D8" w:rsidRPr="007A10A6">
        <w:rPr>
          <w:sz w:val="28"/>
          <w:szCs w:val="28"/>
        </w:rPr>
        <w:t>,</w:t>
      </w:r>
      <w:r w:rsidR="00B35362">
        <w:rPr>
          <w:sz w:val="28"/>
          <w:szCs w:val="28"/>
        </w:rPr>
        <w:t xml:space="preserve"> </w:t>
      </w:r>
      <w:r w:rsidRPr="007A10A6">
        <w:rPr>
          <w:sz w:val="28"/>
          <w:szCs w:val="28"/>
        </w:rPr>
        <w:t>порівняно</w:t>
      </w:r>
      <w:r w:rsidR="00B561D8" w:rsidRPr="007A10A6">
        <w:rPr>
          <w:sz w:val="28"/>
          <w:szCs w:val="28"/>
        </w:rPr>
        <w:t>,</w:t>
      </w:r>
      <w:r w:rsidR="00C4476C" w:rsidRPr="007A10A6">
        <w:rPr>
          <w:sz w:val="28"/>
          <w:szCs w:val="28"/>
        </w:rPr>
        <w:t xml:space="preserve"> більш легко</w:t>
      </w:r>
      <w:r w:rsidRPr="007A10A6">
        <w:rPr>
          <w:sz w:val="28"/>
          <w:szCs w:val="28"/>
        </w:rPr>
        <w:t xml:space="preserve">. Це ж підтверджується </w:t>
      </w:r>
      <w:r w:rsidRPr="007A10A6">
        <w:rPr>
          <w:sz w:val="28"/>
          <w:szCs w:val="28"/>
        </w:rPr>
        <w:lastRenderedPageBreak/>
        <w:t xml:space="preserve">характером </w:t>
      </w:r>
      <w:proofErr w:type="spellStart"/>
      <w:r w:rsidRPr="007A10A6">
        <w:rPr>
          <w:sz w:val="28"/>
          <w:szCs w:val="28"/>
        </w:rPr>
        <w:t>гл</w:t>
      </w:r>
      <w:r w:rsidR="00FF103E" w:rsidRPr="007A10A6">
        <w:rPr>
          <w:sz w:val="28"/>
          <w:szCs w:val="28"/>
        </w:rPr>
        <w:t>ікемічної</w:t>
      </w:r>
      <w:proofErr w:type="spellEnd"/>
      <w:r w:rsidR="00FF103E" w:rsidRPr="007A10A6">
        <w:rPr>
          <w:sz w:val="28"/>
          <w:szCs w:val="28"/>
        </w:rPr>
        <w:t xml:space="preserve"> кривої</w:t>
      </w:r>
      <w:r w:rsidRPr="007A10A6">
        <w:rPr>
          <w:sz w:val="28"/>
          <w:szCs w:val="28"/>
        </w:rPr>
        <w:t xml:space="preserve">: в умовах приблизно одного і того ж навантаження максимальний підйом її </w:t>
      </w:r>
      <w:r w:rsidR="00FF103E" w:rsidRPr="007A10A6">
        <w:rPr>
          <w:sz w:val="28"/>
          <w:szCs w:val="28"/>
        </w:rPr>
        <w:t>в</w:t>
      </w:r>
      <w:r w:rsidRPr="007A10A6">
        <w:rPr>
          <w:sz w:val="28"/>
          <w:szCs w:val="28"/>
        </w:rPr>
        <w:t xml:space="preserve"> дітей нижче, ніж у дорослих. Високі енергетичні потреби дітей визначають порівняно невеликі відкладення глікогену в печінці. В той же час у них відзначається високий </w:t>
      </w:r>
      <w:proofErr w:type="spellStart"/>
      <w:r w:rsidRPr="007A10A6">
        <w:rPr>
          <w:sz w:val="28"/>
          <w:szCs w:val="28"/>
        </w:rPr>
        <w:t>глікогеноліз</w:t>
      </w:r>
      <w:proofErr w:type="spellEnd"/>
      <w:r w:rsidRPr="007A10A6">
        <w:rPr>
          <w:sz w:val="28"/>
          <w:szCs w:val="28"/>
        </w:rPr>
        <w:t xml:space="preserve"> (розщеплення глікогену до глюкози) і гліколіз, тобто розщеплення глюкози з </w:t>
      </w:r>
      <w:r w:rsidR="00FF103E" w:rsidRPr="007A10A6">
        <w:rPr>
          <w:sz w:val="28"/>
          <w:szCs w:val="28"/>
        </w:rPr>
        <w:t>утворенням</w:t>
      </w:r>
      <w:r w:rsidRPr="007A10A6">
        <w:rPr>
          <w:sz w:val="28"/>
          <w:szCs w:val="28"/>
        </w:rPr>
        <w:t xml:space="preserve"> молочної </w:t>
      </w:r>
      <w:r w:rsidR="00FF103E" w:rsidRPr="007A10A6">
        <w:rPr>
          <w:sz w:val="28"/>
          <w:szCs w:val="28"/>
        </w:rPr>
        <w:t>та</w:t>
      </w:r>
      <w:r w:rsidR="00B35362">
        <w:rPr>
          <w:sz w:val="28"/>
          <w:szCs w:val="28"/>
        </w:rPr>
        <w:t xml:space="preserve"> </w:t>
      </w:r>
      <w:proofErr w:type="spellStart"/>
      <w:r w:rsidRPr="007A10A6">
        <w:rPr>
          <w:sz w:val="28"/>
          <w:szCs w:val="28"/>
        </w:rPr>
        <w:t>піровиноградної</w:t>
      </w:r>
      <w:proofErr w:type="spellEnd"/>
      <w:r w:rsidRPr="007A10A6">
        <w:rPr>
          <w:sz w:val="28"/>
          <w:szCs w:val="28"/>
        </w:rPr>
        <w:t xml:space="preserve"> кислот</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8415D2" w:rsidRPr="007A10A6">
        <w:rPr>
          <w:sz w:val="28"/>
          <w:szCs w:val="28"/>
        </w:rPr>
        <w:fldChar w:fldCharType="begin"/>
      </w:r>
      <w:r w:rsidR="008415D2" w:rsidRPr="007A10A6">
        <w:rPr>
          <w:sz w:val="28"/>
          <w:szCs w:val="28"/>
        </w:rPr>
        <w:instrText xml:space="preserve"> REF _Ref504483093 \r \h </w:instrText>
      </w:r>
      <w:r w:rsidR="008415D2" w:rsidRPr="007A10A6">
        <w:rPr>
          <w:sz w:val="28"/>
          <w:szCs w:val="28"/>
        </w:rPr>
      </w:r>
      <w:r w:rsidR="008415D2" w:rsidRPr="007A10A6">
        <w:rPr>
          <w:sz w:val="28"/>
          <w:szCs w:val="28"/>
        </w:rPr>
        <w:fldChar w:fldCharType="separate"/>
      </w:r>
      <w:r w:rsidR="002F63D0">
        <w:rPr>
          <w:sz w:val="28"/>
          <w:szCs w:val="28"/>
        </w:rPr>
        <w:t>15</w:t>
      </w:r>
      <w:r w:rsidR="008415D2" w:rsidRPr="007A10A6">
        <w:rPr>
          <w:sz w:val="28"/>
          <w:szCs w:val="28"/>
        </w:rPr>
        <w:fldChar w:fldCharType="end"/>
      </w:r>
      <w:r w:rsidR="006B7D19" w:rsidRPr="007A10A6">
        <w:rPr>
          <w:sz w:val="28"/>
          <w:szCs w:val="28"/>
        </w:rPr>
        <w:t>]</w:t>
      </w:r>
      <w:r w:rsidRPr="007A10A6">
        <w:rPr>
          <w:sz w:val="28"/>
          <w:szCs w:val="28"/>
        </w:rPr>
        <w:t xml:space="preserve">. </w:t>
      </w:r>
    </w:p>
    <w:p w:rsidR="008F4703" w:rsidRPr="007A10A6" w:rsidRDefault="00FF103E" w:rsidP="008F4703">
      <w:pPr>
        <w:spacing w:line="360" w:lineRule="auto"/>
        <w:ind w:firstLine="709"/>
        <w:jc w:val="both"/>
        <w:rPr>
          <w:sz w:val="28"/>
          <w:szCs w:val="28"/>
        </w:rPr>
      </w:pPr>
      <w:r w:rsidRPr="007A10A6">
        <w:rPr>
          <w:sz w:val="28"/>
          <w:szCs w:val="28"/>
        </w:rPr>
        <w:t>У</w:t>
      </w:r>
      <w:r w:rsidR="008F4703" w:rsidRPr="007A10A6">
        <w:rPr>
          <w:sz w:val="28"/>
          <w:szCs w:val="28"/>
        </w:rPr>
        <w:t xml:space="preserve"> результаті посиленого гліколізу в крові у дітей може виявлятися підвищена кількість молочної кислоти. Частина її </w:t>
      </w:r>
      <w:proofErr w:type="spellStart"/>
      <w:r w:rsidR="008F4703" w:rsidRPr="007A10A6">
        <w:rPr>
          <w:sz w:val="28"/>
          <w:szCs w:val="28"/>
        </w:rPr>
        <w:t>ресинтез</w:t>
      </w:r>
      <w:r w:rsidRPr="007A10A6">
        <w:rPr>
          <w:sz w:val="28"/>
          <w:szCs w:val="28"/>
        </w:rPr>
        <w:t>ує</w:t>
      </w:r>
      <w:r w:rsidR="008F4703" w:rsidRPr="007A10A6">
        <w:rPr>
          <w:sz w:val="28"/>
          <w:szCs w:val="28"/>
        </w:rPr>
        <w:t>т</w:t>
      </w:r>
      <w:r w:rsidRPr="007A10A6">
        <w:rPr>
          <w:sz w:val="28"/>
          <w:szCs w:val="28"/>
        </w:rPr>
        <w:t>ь</w:t>
      </w:r>
      <w:r w:rsidR="008F4703" w:rsidRPr="007A10A6">
        <w:rPr>
          <w:sz w:val="28"/>
          <w:szCs w:val="28"/>
        </w:rPr>
        <w:t>ся</w:t>
      </w:r>
      <w:proofErr w:type="spellEnd"/>
      <w:r w:rsidR="008F4703" w:rsidRPr="007A10A6">
        <w:rPr>
          <w:sz w:val="28"/>
          <w:szCs w:val="28"/>
        </w:rPr>
        <w:t xml:space="preserve"> в глікоген печінкою, інша перетворюється на </w:t>
      </w:r>
      <w:proofErr w:type="spellStart"/>
      <w:r w:rsidR="008F4703" w:rsidRPr="007A10A6">
        <w:rPr>
          <w:sz w:val="28"/>
          <w:szCs w:val="28"/>
        </w:rPr>
        <w:t>піровиноградну</w:t>
      </w:r>
      <w:proofErr w:type="spellEnd"/>
      <w:r w:rsidR="008F4703" w:rsidRPr="007A10A6">
        <w:rPr>
          <w:sz w:val="28"/>
          <w:szCs w:val="28"/>
        </w:rPr>
        <w:t xml:space="preserve"> кислоту, окислюється і є джерелом головної частини енергії, </w:t>
      </w:r>
      <w:r w:rsidRPr="007A10A6">
        <w:rPr>
          <w:sz w:val="28"/>
          <w:szCs w:val="28"/>
        </w:rPr>
        <w:t xml:space="preserve">що </w:t>
      </w:r>
      <w:r w:rsidR="008F4703" w:rsidRPr="007A10A6">
        <w:rPr>
          <w:sz w:val="28"/>
          <w:szCs w:val="28"/>
        </w:rPr>
        <w:t>спожива</w:t>
      </w:r>
      <w:r w:rsidRPr="007A10A6">
        <w:rPr>
          <w:sz w:val="28"/>
          <w:szCs w:val="28"/>
        </w:rPr>
        <w:t>ється</w:t>
      </w:r>
      <w:r w:rsidR="008F4703" w:rsidRPr="007A10A6">
        <w:rPr>
          <w:sz w:val="28"/>
          <w:szCs w:val="28"/>
        </w:rPr>
        <w:t xml:space="preserve"> організмом</w:t>
      </w:r>
      <w:r w:rsidR="006B7D19" w:rsidRPr="007A10A6">
        <w:rPr>
          <w:sz w:val="28"/>
          <w:szCs w:val="28"/>
        </w:rPr>
        <w:t xml:space="preserve"> [</w:t>
      </w:r>
      <w:r w:rsidR="006B7D19" w:rsidRPr="007A10A6">
        <w:rPr>
          <w:sz w:val="28"/>
          <w:szCs w:val="28"/>
        </w:rPr>
        <w:fldChar w:fldCharType="begin"/>
      </w:r>
      <w:r w:rsidR="006B7D19" w:rsidRPr="007A10A6">
        <w:rPr>
          <w:sz w:val="28"/>
          <w:szCs w:val="28"/>
        </w:rPr>
        <w:instrText xml:space="preserve"> REF _Ref409964625 \r \h </w:instrText>
      </w:r>
      <w:r w:rsidR="006B7D19" w:rsidRPr="007A10A6">
        <w:rPr>
          <w:sz w:val="28"/>
          <w:szCs w:val="28"/>
        </w:rPr>
      </w:r>
      <w:r w:rsidR="006B7D19" w:rsidRPr="007A10A6">
        <w:rPr>
          <w:sz w:val="28"/>
          <w:szCs w:val="28"/>
        </w:rPr>
        <w:fldChar w:fldCharType="separate"/>
      </w:r>
      <w:r w:rsidR="002F63D0">
        <w:rPr>
          <w:sz w:val="28"/>
          <w:szCs w:val="28"/>
        </w:rPr>
        <w:t>1</w:t>
      </w:r>
      <w:r w:rsidR="006B7D19" w:rsidRPr="007A10A6">
        <w:rPr>
          <w:sz w:val="28"/>
          <w:szCs w:val="28"/>
        </w:rPr>
        <w:fldChar w:fldCharType="end"/>
      </w:r>
      <w:r w:rsidR="006B7D19" w:rsidRPr="007A10A6">
        <w:rPr>
          <w:sz w:val="28"/>
          <w:szCs w:val="28"/>
        </w:rPr>
        <w:t>,</w:t>
      </w:r>
      <w:r w:rsidR="004F35A5">
        <w:rPr>
          <w:sz w:val="28"/>
          <w:szCs w:val="28"/>
        </w:rPr>
        <w:t xml:space="preserve"> </w:t>
      </w:r>
      <w:r w:rsidR="006B7D19" w:rsidRPr="007A10A6">
        <w:rPr>
          <w:sz w:val="28"/>
          <w:szCs w:val="28"/>
        </w:rPr>
        <w:fldChar w:fldCharType="begin"/>
      </w:r>
      <w:r w:rsidR="006B7D19" w:rsidRPr="007A10A6">
        <w:rPr>
          <w:sz w:val="28"/>
          <w:szCs w:val="28"/>
        </w:rPr>
        <w:instrText xml:space="preserve"> REF _Ref504482778 \r \h </w:instrText>
      </w:r>
      <w:r w:rsidR="006B7D19" w:rsidRPr="007A10A6">
        <w:rPr>
          <w:sz w:val="28"/>
          <w:szCs w:val="28"/>
        </w:rPr>
      </w:r>
      <w:r w:rsidR="006B7D19" w:rsidRPr="007A10A6">
        <w:rPr>
          <w:sz w:val="28"/>
          <w:szCs w:val="28"/>
        </w:rPr>
        <w:fldChar w:fldCharType="separate"/>
      </w:r>
      <w:r w:rsidR="002F63D0">
        <w:rPr>
          <w:sz w:val="28"/>
          <w:szCs w:val="28"/>
        </w:rPr>
        <w:t>16</w:t>
      </w:r>
      <w:r w:rsidR="006B7D19" w:rsidRPr="007A10A6">
        <w:rPr>
          <w:sz w:val="28"/>
          <w:szCs w:val="28"/>
        </w:rPr>
        <w:fldChar w:fldCharType="end"/>
      </w:r>
      <w:r w:rsidR="006B7D19" w:rsidRPr="007A10A6">
        <w:rPr>
          <w:sz w:val="28"/>
          <w:szCs w:val="28"/>
        </w:rPr>
        <w:t>]</w:t>
      </w:r>
      <w:r w:rsidR="008F4703" w:rsidRPr="007A10A6">
        <w:rPr>
          <w:sz w:val="28"/>
          <w:szCs w:val="28"/>
        </w:rPr>
        <w:t xml:space="preserve">. </w:t>
      </w:r>
    </w:p>
    <w:p w:rsidR="004056A2" w:rsidRPr="007A10A6" w:rsidRDefault="004056A2" w:rsidP="00302436">
      <w:pPr>
        <w:spacing w:line="360" w:lineRule="auto"/>
        <w:ind w:firstLine="709"/>
        <w:jc w:val="both"/>
        <w:rPr>
          <w:rStyle w:val="30pt16"/>
          <w:spacing w:val="0"/>
          <w:sz w:val="28"/>
          <w:szCs w:val="28"/>
        </w:rPr>
      </w:pPr>
    </w:p>
    <w:p w:rsidR="00302436" w:rsidRPr="007A10A6" w:rsidRDefault="00302436" w:rsidP="00302436">
      <w:pPr>
        <w:spacing w:line="360" w:lineRule="auto"/>
        <w:ind w:firstLine="709"/>
        <w:jc w:val="both"/>
        <w:rPr>
          <w:rStyle w:val="30pt16"/>
          <w:spacing w:val="0"/>
          <w:sz w:val="28"/>
          <w:szCs w:val="28"/>
        </w:rPr>
      </w:pPr>
    </w:p>
    <w:p w:rsidR="00BA70E0" w:rsidRPr="007A10A6" w:rsidRDefault="00E3064C" w:rsidP="003E2193">
      <w:pPr>
        <w:pStyle w:val="2"/>
        <w:spacing w:before="0" w:after="0" w:line="360" w:lineRule="auto"/>
        <w:ind w:firstLine="709"/>
        <w:rPr>
          <w:rFonts w:ascii="Times New Roman CYR" w:hAnsi="Times New Roman CYR" w:cs="Times New Roman CYR"/>
          <w:b w:val="0"/>
          <w:bCs w:val="0"/>
          <w:i w:val="0"/>
          <w:kern w:val="36"/>
        </w:rPr>
      </w:pPr>
      <w:bookmarkStart w:id="12" w:name="_Toc57713974"/>
      <w:r w:rsidRPr="007A10A6">
        <w:rPr>
          <w:rFonts w:ascii="Times New Roman CYR" w:hAnsi="Times New Roman CYR" w:cs="Times New Roman CYR"/>
          <w:b w:val="0"/>
          <w:bCs w:val="0"/>
          <w:i w:val="0"/>
          <w:kern w:val="36"/>
        </w:rPr>
        <w:t>1.2</w:t>
      </w:r>
      <w:r w:rsidR="003E4817">
        <w:rPr>
          <w:rFonts w:ascii="Times New Roman CYR" w:hAnsi="Times New Roman CYR" w:cs="Times New Roman CYR"/>
          <w:b w:val="0"/>
          <w:bCs w:val="0"/>
          <w:i w:val="0"/>
          <w:kern w:val="36"/>
        </w:rPr>
        <w:t xml:space="preserve"> </w:t>
      </w:r>
      <w:proofErr w:type="spellStart"/>
      <w:r w:rsidR="003E4817">
        <w:rPr>
          <w:rFonts w:ascii="Times New Roman CYR" w:hAnsi="Times New Roman CYR" w:cs="Times New Roman CYR"/>
          <w:b w:val="0"/>
          <w:bCs w:val="0"/>
          <w:i w:val="0"/>
          <w:kern w:val="36"/>
        </w:rPr>
        <w:t>Ацетоно</w:t>
      </w:r>
      <w:r w:rsidR="0060193B" w:rsidRPr="007A10A6">
        <w:rPr>
          <w:rFonts w:ascii="Times New Roman CYR" w:hAnsi="Times New Roman CYR" w:cs="Times New Roman CYR"/>
          <w:b w:val="0"/>
          <w:bCs w:val="0"/>
          <w:i w:val="0"/>
          <w:kern w:val="36"/>
        </w:rPr>
        <w:t>мічний</w:t>
      </w:r>
      <w:proofErr w:type="spellEnd"/>
      <w:r w:rsidR="0060193B" w:rsidRPr="007A10A6">
        <w:rPr>
          <w:rFonts w:ascii="Times New Roman CYR" w:hAnsi="Times New Roman CYR" w:cs="Times New Roman CYR"/>
          <w:b w:val="0"/>
          <w:bCs w:val="0"/>
          <w:i w:val="0"/>
          <w:kern w:val="36"/>
        </w:rPr>
        <w:t xml:space="preserve"> синдром</w:t>
      </w:r>
      <w:bookmarkEnd w:id="12"/>
    </w:p>
    <w:p w:rsidR="00BA70E0" w:rsidRPr="007A10A6" w:rsidRDefault="00BA70E0" w:rsidP="003E2193">
      <w:pPr>
        <w:spacing w:line="360" w:lineRule="auto"/>
        <w:ind w:firstLine="709"/>
        <w:jc w:val="both"/>
        <w:rPr>
          <w:rStyle w:val="30pt16"/>
          <w:spacing w:val="0"/>
          <w:sz w:val="28"/>
          <w:szCs w:val="28"/>
        </w:rPr>
      </w:pPr>
    </w:p>
    <w:p w:rsidR="00BA70E0" w:rsidRPr="007A10A6" w:rsidRDefault="00BA70E0" w:rsidP="003E2193">
      <w:pPr>
        <w:spacing w:line="360" w:lineRule="auto"/>
        <w:ind w:firstLine="709"/>
        <w:jc w:val="both"/>
        <w:rPr>
          <w:rStyle w:val="30pt16"/>
          <w:spacing w:val="0"/>
          <w:sz w:val="28"/>
          <w:szCs w:val="28"/>
        </w:rPr>
      </w:pPr>
    </w:p>
    <w:p w:rsidR="0060193B" w:rsidRPr="007A10A6" w:rsidRDefault="003E4817" w:rsidP="0060193B">
      <w:pPr>
        <w:spacing w:line="360" w:lineRule="auto"/>
        <w:ind w:firstLine="709"/>
        <w:jc w:val="both"/>
        <w:rPr>
          <w:sz w:val="28"/>
          <w:szCs w:val="28"/>
        </w:rPr>
      </w:pPr>
      <w:proofErr w:type="spellStart"/>
      <w:r w:rsidRPr="007A10A6">
        <w:rPr>
          <w:sz w:val="28"/>
          <w:szCs w:val="28"/>
        </w:rPr>
        <w:t>Ацетономічний</w:t>
      </w:r>
      <w:proofErr w:type="spellEnd"/>
      <w:r w:rsidR="0060193B" w:rsidRPr="007A10A6">
        <w:rPr>
          <w:sz w:val="28"/>
          <w:szCs w:val="28"/>
        </w:rPr>
        <w:t xml:space="preserve"> синдром або АС – це комплекс симптомів, при якому в крові підвищується вміст кетонових тіл (зокрема, β-</w:t>
      </w:r>
      <w:proofErr w:type="spellStart"/>
      <w:r w:rsidR="0060193B" w:rsidRPr="007A10A6">
        <w:rPr>
          <w:sz w:val="28"/>
          <w:szCs w:val="28"/>
        </w:rPr>
        <w:t>оксимасляної</w:t>
      </w:r>
      <w:proofErr w:type="spellEnd"/>
      <w:r w:rsidR="0060193B" w:rsidRPr="007A10A6">
        <w:rPr>
          <w:sz w:val="28"/>
          <w:szCs w:val="28"/>
        </w:rPr>
        <w:t xml:space="preserve"> та ацетооцтової кислоти, а також ацетону).Вони є продуктами неповного окислення жирних кислот, і якщо їх вміст підвищується, то відбувається зрушення в обміні речовин</w:t>
      </w:r>
      <w:r w:rsidR="008415D2" w:rsidRPr="007A10A6">
        <w:rPr>
          <w:sz w:val="28"/>
          <w:szCs w:val="28"/>
        </w:rPr>
        <w:t xml:space="preserve"> [</w:t>
      </w:r>
      <w:r w:rsidR="008415D2" w:rsidRPr="007A10A6">
        <w:rPr>
          <w:sz w:val="28"/>
          <w:szCs w:val="28"/>
        </w:rPr>
        <w:fldChar w:fldCharType="begin"/>
      </w:r>
      <w:r w:rsidR="008415D2" w:rsidRPr="007A10A6">
        <w:rPr>
          <w:sz w:val="28"/>
          <w:szCs w:val="28"/>
        </w:rPr>
        <w:instrText xml:space="preserve"> REF _Ref504477469 \r \h </w:instrText>
      </w:r>
      <w:r w:rsidR="008415D2" w:rsidRPr="007A10A6">
        <w:rPr>
          <w:sz w:val="28"/>
          <w:szCs w:val="28"/>
        </w:rPr>
      </w:r>
      <w:r w:rsidR="008415D2" w:rsidRPr="007A10A6">
        <w:rPr>
          <w:sz w:val="28"/>
          <w:szCs w:val="28"/>
        </w:rPr>
        <w:fldChar w:fldCharType="separate"/>
      </w:r>
      <w:r w:rsidR="002F63D0">
        <w:rPr>
          <w:sz w:val="28"/>
          <w:szCs w:val="28"/>
        </w:rPr>
        <w:t>5</w:t>
      </w:r>
      <w:r w:rsidR="008415D2" w:rsidRPr="007A10A6">
        <w:rPr>
          <w:sz w:val="28"/>
          <w:szCs w:val="28"/>
        </w:rPr>
        <w:fldChar w:fldCharType="end"/>
      </w:r>
      <w:r w:rsidR="008415D2" w:rsidRPr="007A10A6">
        <w:rPr>
          <w:sz w:val="28"/>
          <w:szCs w:val="28"/>
        </w:rPr>
        <w:t>,</w:t>
      </w:r>
      <w:r w:rsidR="004F35A5">
        <w:rPr>
          <w:sz w:val="28"/>
          <w:szCs w:val="28"/>
        </w:rPr>
        <w:t xml:space="preserve"> </w:t>
      </w:r>
      <w:r w:rsidR="008415D2" w:rsidRPr="007A10A6">
        <w:rPr>
          <w:sz w:val="28"/>
          <w:szCs w:val="28"/>
        </w:rPr>
        <w:fldChar w:fldCharType="begin"/>
      </w:r>
      <w:r w:rsidR="008415D2" w:rsidRPr="007A10A6">
        <w:rPr>
          <w:sz w:val="28"/>
          <w:szCs w:val="28"/>
        </w:rPr>
        <w:instrText xml:space="preserve"> REF _Ref504483157 \r \h </w:instrText>
      </w:r>
      <w:r w:rsidR="008415D2" w:rsidRPr="007A10A6">
        <w:rPr>
          <w:sz w:val="28"/>
          <w:szCs w:val="28"/>
        </w:rPr>
      </w:r>
      <w:r w:rsidR="008415D2" w:rsidRPr="007A10A6">
        <w:rPr>
          <w:sz w:val="28"/>
          <w:szCs w:val="28"/>
        </w:rPr>
        <w:fldChar w:fldCharType="separate"/>
      </w:r>
      <w:r w:rsidR="002F63D0">
        <w:rPr>
          <w:sz w:val="28"/>
          <w:szCs w:val="28"/>
        </w:rPr>
        <w:t>18</w:t>
      </w:r>
      <w:r w:rsidR="008415D2" w:rsidRPr="007A10A6">
        <w:rPr>
          <w:sz w:val="28"/>
          <w:szCs w:val="28"/>
        </w:rPr>
        <w:fldChar w:fldCharType="end"/>
      </w:r>
      <w:r w:rsidR="008415D2" w:rsidRPr="007A10A6">
        <w:rPr>
          <w:sz w:val="28"/>
          <w:szCs w:val="28"/>
        </w:rPr>
        <w:t>,</w:t>
      </w:r>
      <w:r w:rsidR="004F35A5">
        <w:rPr>
          <w:sz w:val="28"/>
          <w:szCs w:val="28"/>
        </w:rPr>
        <w:t xml:space="preserve"> </w:t>
      </w:r>
      <w:r w:rsidR="008415D2" w:rsidRPr="007A10A6">
        <w:rPr>
          <w:sz w:val="28"/>
          <w:szCs w:val="28"/>
        </w:rPr>
        <w:fldChar w:fldCharType="begin"/>
      </w:r>
      <w:r w:rsidR="008415D2" w:rsidRPr="007A10A6">
        <w:rPr>
          <w:sz w:val="28"/>
          <w:szCs w:val="28"/>
        </w:rPr>
        <w:instrText xml:space="preserve"> REF _Ref504483159 \r \h </w:instrText>
      </w:r>
      <w:r w:rsidR="008415D2" w:rsidRPr="007A10A6">
        <w:rPr>
          <w:sz w:val="28"/>
          <w:szCs w:val="28"/>
        </w:rPr>
      </w:r>
      <w:r w:rsidR="008415D2" w:rsidRPr="007A10A6">
        <w:rPr>
          <w:sz w:val="28"/>
          <w:szCs w:val="28"/>
        </w:rPr>
        <w:fldChar w:fldCharType="separate"/>
      </w:r>
      <w:r w:rsidR="002F63D0">
        <w:rPr>
          <w:sz w:val="28"/>
          <w:szCs w:val="28"/>
        </w:rPr>
        <w:t>19</w:t>
      </w:r>
      <w:r w:rsidR="008415D2" w:rsidRPr="007A10A6">
        <w:rPr>
          <w:sz w:val="28"/>
          <w:szCs w:val="28"/>
        </w:rPr>
        <w:fldChar w:fldCharType="end"/>
      </w:r>
      <w:r w:rsidR="008415D2" w:rsidRPr="007A10A6">
        <w:rPr>
          <w:sz w:val="28"/>
          <w:szCs w:val="28"/>
        </w:rPr>
        <w:t>]</w:t>
      </w:r>
      <w:r w:rsidR="0060193B" w:rsidRPr="007A10A6">
        <w:rPr>
          <w:sz w:val="28"/>
          <w:szCs w:val="28"/>
        </w:rPr>
        <w:t>.</w:t>
      </w:r>
    </w:p>
    <w:p w:rsidR="0058093B" w:rsidRPr="007A10A6" w:rsidRDefault="0058093B" w:rsidP="0058093B">
      <w:pPr>
        <w:spacing w:line="360" w:lineRule="auto"/>
        <w:ind w:firstLine="709"/>
        <w:jc w:val="both"/>
        <w:rPr>
          <w:sz w:val="28"/>
          <w:szCs w:val="28"/>
        </w:rPr>
      </w:pPr>
      <w:r w:rsidRPr="007A10A6">
        <w:rPr>
          <w:sz w:val="28"/>
          <w:szCs w:val="28"/>
        </w:rPr>
        <w:t xml:space="preserve">Кетонові тіла є хімічними сполуками, які зазвичай утворюються в печінці. Джерелами надходження таких хімічних </w:t>
      </w:r>
      <w:proofErr w:type="spellStart"/>
      <w:r w:rsidRPr="007A10A6">
        <w:rPr>
          <w:sz w:val="28"/>
          <w:szCs w:val="28"/>
        </w:rPr>
        <w:t>сполук</w:t>
      </w:r>
      <w:proofErr w:type="spellEnd"/>
      <w:r w:rsidRPr="007A10A6">
        <w:rPr>
          <w:sz w:val="28"/>
          <w:szCs w:val="28"/>
        </w:rPr>
        <w:t xml:space="preserve"> є харчові речовини. Зокрема, сприяють утворенню кетонових тіл жири та практично всі білки, а перешкоджають їх утворенню – вуглеводи. Таким чином, якщо людина вживає збалансовану їжу, що містить в собі білки, жири та вуглеводи, вироблення кетонових тіл в крові зберігається на нормальному рівні. Таким чином, збалансоване харчування дозволяє уникнути надмірного утворення кетонових тіл. Проте, кетонові тіла потрібні організму людини, але в невеликих кількостях. Адже вони є джерелом необхідної організму енергії. У великій кількості кетонові тіла виявляють на внутрішні органи токсичну дію, яка </w:t>
      </w:r>
      <w:r w:rsidRPr="007A10A6">
        <w:rPr>
          <w:sz w:val="28"/>
          <w:szCs w:val="28"/>
        </w:rPr>
        <w:lastRenderedPageBreak/>
        <w:t>зазвичай проявляється у</w:t>
      </w:r>
      <w:r w:rsidR="003E4817">
        <w:rPr>
          <w:sz w:val="28"/>
          <w:szCs w:val="28"/>
        </w:rPr>
        <w:t xml:space="preserve"> вигляді блювоти (інакше </w:t>
      </w:r>
      <w:proofErr w:type="spellStart"/>
      <w:r w:rsidR="003E4817">
        <w:rPr>
          <w:sz w:val="28"/>
          <w:szCs w:val="28"/>
        </w:rPr>
        <w:t>ацетоно</w:t>
      </w:r>
      <w:r w:rsidRPr="007A10A6">
        <w:rPr>
          <w:sz w:val="28"/>
          <w:szCs w:val="28"/>
        </w:rPr>
        <w:t>м</w:t>
      </w:r>
      <w:r w:rsidR="0067469F" w:rsidRPr="007A10A6">
        <w:rPr>
          <w:sz w:val="28"/>
          <w:szCs w:val="28"/>
        </w:rPr>
        <w:t>ічна</w:t>
      </w:r>
      <w:proofErr w:type="spellEnd"/>
      <w:r w:rsidRPr="007A10A6">
        <w:rPr>
          <w:sz w:val="28"/>
          <w:szCs w:val="28"/>
        </w:rPr>
        <w:t xml:space="preserve"> блювота). Велика кількість кетонових тіл зазвичай утворюється,</w:t>
      </w:r>
      <w:r w:rsidR="0067469F" w:rsidRPr="007A10A6">
        <w:rPr>
          <w:sz w:val="28"/>
          <w:szCs w:val="28"/>
        </w:rPr>
        <w:t xml:space="preserve"> коли в раціоні людини </w:t>
      </w:r>
      <w:proofErr w:type="spellStart"/>
      <w:r w:rsidR="0067469F" w:rsidRPr="007A10A6">
        <w:rPr>
          <w:sz w:val="28"/>
          <w:szCs w:val="28"/>
        </w:rPr>
        <w:t>присутньо</w:t>
      </w:r>
      <w:proofErr w:type="spellEnd"/>
      <w:r w:rsidRPr="007A10A6">
        <w:rPr>
          <w:sz w:val="28"/>
          <w:szCs w:val="28"/>
        </w:rPr>
        <w:t xml:space="preserve"> багато жирної їжі. Саме т</w:t>
      </w:r>
      <w:r w:rsidR="003E4817">
        <w:rPr>
          <w:sz w:val="28"/>
          <w:szCs w:val="28"/>
        </w:rPr>
        <w:t xml:space="preserve">ому причиною </w:t>
      </w:r>
      <w:proofErr w:type="spellStart"/>
      <w:r w:rsidR="003E4817">
        <w:rPr>
          <w:sz w:val="28"/>
          <w:szCs w:val="28"/>
        </w:rPr>
        <w:t>ацетоно</w:t>
      </w:r>
      <w:r w:rsidRPr="007A10A6">
        <w:rPr>
          <w:sz w:val="28"/>
          <w:szCs w:val="28"/>
        </w:rPr>
        <w:t>м</w:t>
      </w:r>
      <w:r w:rsidR="0067469F" w:rsidRPr="007A10A6">
        <w:rPr>
          <w:sz w:val="28"/>
          <w:szCs w:val="28"/>
        </w:rPr>
        <w:t>ічної</w:t>
      </w:r>
      <w:proofErr w:type="spellEnd"/>
      <w:r w:rsidRPr="007A10A6">
        <w:rPr>
          <w:sz w:val="28"/>
          <w:szCs w:val="28"/>
        </w:rPr>
        <w:t xml:space="preserve"> блювоти є нераціональне </w:t>
      </w:r>
      <w:r w:rsidR="0039591B" w:rsidRPr="007A10A6">
        <w:rPr>
          <w:sz w:val="28"/>
          <w:szCs w:val="28"/>
        </w:rPr>
        <w:t>харчування</w:t>
      </w:r>
      <w:r w:rsidRPr="007A10A6">
        <w:rPr>
          <w:sz w:val="28"/>
          <w:szCs w:val="28"/>
        </w:rPr>
        <w:t xml:space="preserve">. Треба відмітити, що у дитини до 6-7 років здатність організму засвоювати жири знижена, а напади </w:t>
      </w:r>
      <w:proofErr w:type="spellStart"/>
      <w:r w:rsidR="003E4817" w:rsidRPr="007A10A6">
        <w:rPr>
          <w:sz w:val="28"/>
          <w:szCs w:val="28"/>
        </w:rPr>
        <w:t>ацетоном</w:t>
      </w:r>
      <w:r w:rsidR="003E4817">
        <w:rPr>
          <w:sz w:val="28"/>
          <w:szCs w:val="28"/>
        </w:rPr>
        <w:t>ічної</w:t>
      </w:r>
      <w:proofErr w:type="spellEnd"/>
      <w:r w:rsidRPr="007A10A6">
        <w:rPr>
          <w:sz w:val="28"/>
          <w:szCs w:val="28"/>
        </w:rPr>
        <w:t xml:space="preserve"> блювоти навіть можуть бути присутніми навіть після одного перегодовування жирною їжею</w:t>
      </w:r>
      <w:r w:rsidR="008415D2" w:rsidRPr="007A10A6">
        <w:rPr>
          <w:sz w:val="28"/>
          <w:szCs w:val="28"/>
        </w:rPr>
        <w:t xml:space="preserve"> [</w:t>
      </w:r>
      <w:r w:rsidR="008415D2" w:rsidRPr="007A10A6">
        <w:rPr>
          <w:sz w:val="28"/>
          <w:szCs w:val="28"/>
        </w:rPr>
        <w:fldChar w:fldCharType="begin"/>
      </w:r>
      <w:r w:rsidR="008415D2" w:rsidRPr="007A10A6">
        <w:rPr>
          <w:sz w:val="28"/>
          <w:szCs w:val="28"/>
        </w:rPr>
        <w:instrText xml:space="preserve"> REF _Ref504483159 \r \h </w:instrText>
      </w:r>
      <w:r w:rsidR="008415D2" w:rsidRPr="007A10A6">
        <w:rPr>
          <w:sz w:val="28"/>
          <w:szCs w:val="28"/>
        </w:rPr>
      </w:r>
      <w:r w:rsidR="008415D2" w:rsidRPr="007A10A6">
        <w:rPr>
          <w:sz w:val="28"/>
          <w:szCs w:val="28"/>
        </w:rPr>
        <w:fldChar w:fldCharType="separate"/>
      </w:r>
      <w:r w:rsidR="002F63D0">
        <w:rPr>
          <w:sz w:val="28"/>
          <w:szCs w:val="28"/>
        </w:rPr>
        <w:t>19</w:t>
      </w:r>
      <w:r w:rsidR="008415D2" w:rsidRPr="007A10A6">
        <w:rPr>
          <w:sz w:val="28"/>
          <w:szCs w:val="28"/>
        </w:rPr>
        <w:fldChar w:fldCharType="end"/>
      </w:r>
      <w:r w:rsidR="008415D2" w:rsidRPr="007A10A6">
        <w:rPr>
          <w:sz w:val="28"/>
          <w:szCs w:val="28"/>
        </w:rPr>
        <w:t>,</w:t>
      </w:r>
      <w:r w:rsidR="004F35A5">
        <w:rPr>
          <w:sz w:val="28"/>
          <w:szCs w:val="28"/>
        </w:rPr>
        <w:t xml:space="preserve"> </w:t>
      </w:r>
      <w:r w:rsidR="008415D2" w:rsidRPr="007A10A6">
        <w:rPr>
          <w:sz w:val="28"/>
          <w:szCs w:val="28"/>
        </w:rPr>
        <w:fldChar w:fldCharType="begin"/>
      </w:r>
      <w:r w:rsidR="008415D2" w:rsidRPr="007A10A6">
        <w:rPr>
          <w:sz w:val="28"/>
          <w:szCs w:val="28"/>
        </w:rPr>
        <w:instrText xml:space="preserve"> REF _Ref504483190 \r \h </w:instrText>
      </w:r>
      <w:r w:rsidR="008415D2" w:rsidRPr="007A10A6">
        <w:rPr>
          <w:sz w:val="28"/>
          <w:szCs w:val="28"/>
        </w:rPr>
      </w:r>
      <w:r w:rsidR="008415D2" w:rsidRPr="007A10A6">
        <w:rPr>
          <w:sz w:val="28"/>
          <w:szCs w:val="28"/>
        </w:rPr>
        <w:fldChar w:fldCharType="separate"/>
      </w:r>
      <w:r w:rsidR="002F63D0">
        <w:rPr>
          <w:sz w:val="28"/>
          <w:szCs w:val="28"/>
        </w:rPr>
        <w:t>20</w:t>
      </w:r>
      <w:r w:rsidR="008415D2" w:rsidRPr="007A10A6">
        <w:rPr>
          <w:sz w:val="28"/>
          <w:szCs w:val="28"/>
        </w:rPr>
        <w:fldChar w:fldCharType="end"/>
      </w:r>
      <w:r w:rsidR="008415D2" w:rsidRPr="007A10A6">
        <w:rPr>
          <w:sz w:val="28"/>
          <w:szCs w:val="28"/>
        </w:rPr>
        <w:t>]</w:t>
      </w:r>
      <w:r w:rsidRPr="007A10A6">
        <w:rPr>
          <w:sz w:val="28"/>
          <w:szCs w:val="28"/>
        </w:rPr>
        <w:t>.</w:t>
      </w:r>
    </w:p>
    <w:p w:rsidR="0060193B" w:rsidRPr="007A10A6" w:rsidRDefault="0060193B" w:rsidP="0060193B">
      <w:pPr>
        <w:spacing w:line="360" w:lineRule="auto"/>
        <w:ind w:firstLine="709"/>
        <w:jc w:val="both"/>
        <w:rPr>
          <w:sz w:val="28"/>
          <w:szCs w:val="28"/>
        </w:rPr>
      </w:pPr>
      <w:r w:rsidRPr="007A10A6">
        <w:rPr>
          <w:sz w:val="28"/>
          <w:szCs w:val="28"/>
        </w:rPr>
        <w:t xml:space="preserve">Найчастіше </w:t>
      </w:r>
      <w:proofErr w:type="spellStart"/>
      <w:r w:rsidRPr="007A10A6">
        <w:rPr>
          <w:sz w:val="28"/>
          <w:szCs w:val="28"/>
        </w:rPr>
        <w:t>ацетон</w:t>
      </w:r>
      <w:r w:rsidR="003E4817">
        <w:rPr>
          <w:sz w:val="28"/>
          <w:szCs w:val="28"/>
        </w:rPr>
        <w:t>о</w:t>
      </w:r>
      <w:r w:rsidRPr="007A10A6">
        <w:rPr>
          <w:sz w:val="28"/>
          <w:szCs w:val="28"/>
        </w:rPr>
        <w:t>мічний</w:t>
      </w:r>
      <w:proofErr w:type="spellEnd"/>
      <w:r w:rsidRPr="007A10A6">
        <w:rPr>
          <w:sz w:val="28"/>
          <w:szCs w:val="28"/>
        </w:rPr>
        <w:t xml:space="preserve"> синдром розвивається у дітей 12-13 років. Він з'являється з-за того, що в крові підвищується кількість ацетону та ацетооцтової кислоти. Цей процес призводить до роз</w:t>
      </w:r>
      <w:r w:rsidR="003E4817">
        <w:rPr>
          <w:sz w:val="28"/>
          <w:szCs w:val="28"/>
        </w:rPr>
        <w:t xml:space="preserve">витку так званого </w:t>
      </w:r>
      <w:proofErr w:type="spellStart"/>
      <w:r w:rsidR="003E4817">
        <w:rPr>
          <w:sz w:val="28"/>
          <w:szCs w:val="28"/>
        </w:rPr>
        <w:t>ацетоно</w:t>
      </w:r>
      <w:r w:rsidRPr="007A10A6">
        <w:rPr>
          <w:sz w:val="28"/>
          <w:szCs w:val="28"/>
        </w:rPr>
        <w:t>мічного</w:t>
      </w:r>
      <w:proofErr w:type="spellEnd"/>
      <w:r w:rsidRPr="007A10A6">
        <w:rPr>
          <w:sz w:val="28"/>
          <w:szCs w:val="28"/>
        </w:rPr>
        <w:t xml:space="preserve"> кризу. Якщо подібні кризи відбуваються регулярно, то можна говорити про захворювання</w:t>
      </w:r>
      <w:r w:rsidR="008415D2" w:rsidRPr="007A10A6">
        <w:rPr>
          <w:sz w:val="28"/>
          <w:szCs w:val="28"/>
        </w:rPr>
        <w:t xml:space="preserve"> [</w:t>
      </w:r>
      <w:r w:rsidR="008415D2" w:rsidRPr="007A10A6">
        <w:rPr>
          <w:sz w:val="28"/>
          <w:szCs w:val="28"/>
        </w:rPr>
        <w:fldChar w:fldCharType="begin"/>
      </w:r>
      <w:r w:rsidR="008415D2" w:rsidRPr="007A10A6">
        <w:rPr>
          <w:sz w:val="28"/>
          <w:szCs w:val="28"/>
        </w:rPr>
        <w:instrText xml:space="preserve"> REF _Ref504483159 \r \h </w:instrText>
      </w:r>
      <w:r w:rsidR="008415D2" w:rsidRPr="007A10A6">
        <w:rPr>
          <w:sz w:val="28"/>
          <w:szCs w:val="28"/>
        </w:rPr>
      </w:r>
      <w:r w:rsidR="008415D2" w:rsidRPr="007A10A6">
        <w:rPr>
          <w:sz w:val="28"/>
          <w:szCs w:val="28"/>
        </w:rPr>
        <w:fldChar w:fldCharType="separate"/>
      </w:r>
      <w:r w:rsidR="002F63D0">
        <w:rPr>
          <w:sz w:val="28"/>
          <w:szCs w:val="28"/>
        </w:rPr>
        <w:t>19</w:t>
      </w:r>
      <w:r w:rsidR="008415D2" w:rsidRPr="007A10A6">
        <w:rPr>
          <w:sz w:val="28"/>
          <w:szCs w:val="28"/>
        </w:rPr>
        <w:fldChar w:fldCharType="end"/>
      </w:r>
      <w:r w:rsidR="008415D2" w:rsidRPr="007A10A6">
        <w:rPr>
          <w:sz w:val="28"/>
          <w:szCs w:val="28"/>
        </w:rPr>
        <w:t>,</w:t>
      </w:r>
      <w:r w:rsidR="004F35A5">
        <w:rPr>
          <w:sz w:val="28"/>
          <w:szCs w:val="28"/>
        </w:rPr>
        <w:t xml:space="preserve"> </w:t>
      </w:r>
      <w:r w:rsidR="008415D2" w:rsidRPr="007A10A6">
        <w:rPr>
          <w:sz w:val="28"/>
          <w:szCs w:val="28"/>
        </w:rPr>
        <w:fldChar w:fldCharType="begin"/>
      </w:r>
      <w:r w:rsidR="008415D2" w:rsidRPr="007A10A6">
        <w:rPr>
          <w:sz w:val="28"/>
          <w:szCs w:val="28"/>
        </w:rPr>
        <w:instrText xml:space="preserve"> REF _Ref504483228 \r \h </w:instrText>
      </w:r>
      <w:r w:rsidR="008415D2" w:rsidRPr="007A10A6">
        <w:rPr>
          <w:sz w:val="28"/>
          <w:szCs w:val="28"/>
        </w:rPr>
      </w:r>
      <w:r w:rsidR="008415D2" w:rsidRPr="007A10A6">
        <w:rPr>
          <w:sz w:val="28"/>
          <w:szCs w:val="28"/>
        </w:rPr>
        <w:fldChar w:fldCharType="separate"/>
      </w:r>
      <w:r w:rsidR="002F63D0">
        <w:rPr>
          <w:sz w:val="28"/>
          <w:szCs w:val="28"/>
        </w:rPr>
        <w:t>22</w:t>
      </w:r>
      <w:r w:rsidR="008415D2" w:rsidRPr="007A10A6">
        <w:rPr>
          <w:sz w:val="28"/>
          <w:szCs w:val="28"/>
        </w:rPr>
        <w:fldChar w:fldCharType="end"/>
      </w:r>
      <w:r w:rsidR="008415D2" w:rsidRPr="007A10A6">
        <w:rPr>
          <w:sz w:val="28"/>
          <w:szCs w:val="28"/>
        </w:rPr>
        <w:t>]</w:t>
      </w:r>
      <w:r w:rsidRPr="007A10A6">
        <w:rPr>
          <w:sz w:val="28"/>
          <w:szCs w:val="28"/>
        </w:rPr>
        <w:t>.</w:t>
      </w:r>
    </w:p>
    <w:p w:rsidR="0060193B" w:rsidRPr="007A10A6" w:rsidRDefault="0060193B" w:rsidP="0060193B">
      <w:pPr>
        <w:spacing w:line="360" w:lineRule="auto"/>
        <w:ind w:firstLine="709"/>
        <w:jc w:val="both"/>
        <w:rPr>
          <w:sz w:val="28"/>
          <w:szCs w:val="28"/>
        </w:rPr>
      </w:pPr>
      <w:r w:rsidRPr="007A10A6">
        <w:rPr>
          <w:sz w:val="28"/>
          <w:szCs w:val="28"/>
        </w:rPr>
        <w:t xml:space="preserve">Як правило, </w:t>
      </w:r>
      <w:proofErr w:type="spellStart"/>
      <w:r w:rsidR="003E4817" w:rsidRPr="007A10A6">
        <w:rPr>
          <w:sz w:val="28"/>
          <w:szCs w:val="28"/>
        </w:rPr>
        <w:t>ацетономічний</w:t>
      </w:r>
      <w:proofErr w:type="spellEnd"/>
      <w:r w:rsidRPr="007A10A6">
        <w:rPr>
          <w:sz w:val="28"/>
          <w:szCs w:val="28"/>
        </w:rPr>
        <w:t xml:space="preserve"> синдром зустрічається у дітей, які хворіють на нервово-артритний діатез, деякі ендокринні захворювання (цукровий діабет, тиреотоксикоз), лейкемію, гемолітичну анемію, захворювання шлунково-кишкового тракту. Часто ця патологія зустрічається після струсу мозку, аномальному розвитку печінки, при пухлині мозку, голодуванні.</w:t>
      </w:r>
    </w:p>
    <w:p w:rsidR="0060193B" w:rsidRPr="007A10A6" w:rsidRDefault="0060193B" w:rsidP="008415D2">
      <w:pPr>
        <w:spacing w:line="360" w:lineRule="auto"/>
        <w:ind w:firstLine="709"/>
        <w:jc w:val="both"/>
        <w:rPr>
          <w:sz w:val="28"/>
          <w:szCs w:val="28"/>
        </w:rPr>
      </w:pPr>
      <w:r w:rsidRPr="007A10A6">
        <w:rPr>
          <w:sz w:val="28"/>
          <w:szCs w:val="28"/>
        </w:rPr>
        <w:t>Патогенез. Шляхи катаболізму білків, вуглеводів і жирів в нормальних фізіологічних умовах перетинаються на певних етапах в так званому циклі Кребса. Це універсальне джерело енергії, який дозволяє організму правильно розвиватися</w:t>
      </w:r>
      <w:r w:rsidR="00431CA2" w:rsidRPr="007A10A6">
        <w:rPr>
          <w:sz w:val="28"/>
          <w:szCs w:val="28"/>
        </w:rPr>
        <w:t xml:space="preserve"> [</w:t>
      </w:r>
      <w:r w:rsidR="00431CA2" w:rsidRPr="007A10A6">
        <w:rPr>
          <w:sz w:val="28"/>
          <w:szCs w:val="28"/>
        </w:rPr>
        <w:fldChar w:fldCharType="begin"/>
      </w:r>
      <w:r w:rsidR="00431CA2" w:rsidRPr="007A10A6">
        <w:rPr>
          <w:sz w:val="28"/>
          <w:szCs w:val="28"/>
        </w:rPr>
        <w:instrText xml:space="preserve"> REF _Ref504477469 \r \h </w:instrText>
      </w:r>
      <w:r w:rsidR="00431CA2" w:rsidRPr="007A10A6">
        <w:rPr>
          <w:sz w:val="28"/>
          <w:szCs w:val="28"/>
        </w:rPr>
      </w:r>
      <w:r w:rsidR="00431CA2" w:rsidRPr="007A10A6">
        <w:rPr>
          <w:sz w:val="28"/>
          <w:szCs w:val="28"/>
        </w:rPr>
        <w:fldChar w:fldCharType="separate"/>
      </w:r>
      <w:r w:rsidR="002F63D0">
        <w:rPr>
          <w:sz w:val="28"/>
          <w:szCs w:val="28"/>
        </w:rPr>
        <w:t>5</w:t>
      </w:r>
      <w:r w:rsidR="00431CA2" w:rsidRPr="007A10A6">
        <w:rPr>
          <w:sz w:val="28"/>
          <w:szCs w:val="28"/>
        </w:rPr>
        <w:fldChar w:fldCharType="end"/>
      </w:r>
      <w:r w:rsidR="00431CA2" w:rsidRPr="007A10A6">
        <w:rPr>
          <w:sz w:val="28"/>
          <w:szCs w:val="28"/>
        </w:rPr>
        <w:t>,</w:t>
      </w:r>
      <w:r w:rsidR="004F35A5">
        <w:rPr>
          <w:sz w:val="28"/>
          <w:szCs w:val="28"/>
        </w:rPr>
        <w:t xml:space="preserve"> </w:t>
      </w:r>
      <w:r w:rsidR="00431CA2" w:rsidRPr="007A10A6">
        <w:rPr>
          <w:sz w:val="28"/>
          <w:szCs w:val="28"/>
        </w:rPr>
        <w:fldChar w:fldCharType="begin"/>
      </w:r>
      <w:r w:rsidR="00431CA2" w:rsidRPr="007A10A6">
        <w:rPr>
          <w:sz w:val="28"/>
          <w:szCs w:val="28"/>
        </w:rPr>
        <w:instrText xml:space="preserve"> REF _Ref504483228 \r \h </w:instrText>
      </w:r>
      <w:r w:rsidR="00431CA2" w:rsidRPr="007A10A6">
        <w:rPr>
          <w:sz w:val="28"/>
          <w:szCs w:val="28"/>
        </w:rPr>
      </w:r>
      <w:r w:rsidR="00431CA2" w:rsidRPr="007A10A6">
        <w:rPr>
          <w:sz w:val="28"/>
          <w:szCs w:val="28"/>
        </w:rPr>
        <w:fldChar w:fldCharType="separate"/>
      </w:r>
      <w:r w:rsidR="002F63D0">
        <w:rPr>
          <w:sz w:val="28"/>
          <w:szCs w:val="28"/>
        </w:rPr>
        <w:t>22</w:t>
      </w:r>
      <w:r w:rsidR="00431CA2" w:rsidRPr="007A10A6">
        <w:rPr>
          <w:sz w:val="28"/>
          <w:szCs w:val="28"/>
        </w:rPr>
        <w:fldChar w:fldCharType="end"/>
      </w:r>
      <w:r w:rsidR="00431CA2" w:rsidRPr="007A10A6">
        <w:rPr>
          <w:sz w:val="28"/>
          <w:szCs w:val="28"/>
        </w:rPr>
        <w:t>,</w:t>
      </w:r>
      <w:r w:rsidR="004F35A5">
        <w:rPr>
          <w:sz w:val="28"/>
          <w:szCs w:val="28"/>
        </w:rPr>
        <w:t xml:space="preserve"> </w:t>
      </w:r>
      <w:r w:rsidR="00431CA2" w:rsidRPr="007A10A6">
        <w:rPr>
          <w:sz w:val="28"/>
          <w:szCs w:val="28"/>
        </w:rPr>
        <w:fldChar w:fldCharType="begin"/>
      </w:r>
      <w:r w:rsidR="00431CA2" w:rsidRPr="007A10A6">
        <w:rPr>
          <w:sz w:val="28"/>
          <w:szCs w:val="28"/>
        </w:rPr>
        <w:instrText xml:space="preserve"> REF _Ref504483335 \r \h </w:instrText>
      </w:r>
      <w:r w:rsidR="00431CA2" w:rsidRPr="007A10A6">
        <w:rPr>
          <w:sz w:val="28"/>
          <w:szCs w:val="28"/>
        </w:rPr>
      </w:r>
      <w:r w:rsidR="00431CA2" w:rsidRPr="007A10A6">
        <w:rPr>
          <w:sz w:val="28"/>
          <w:szCs w:val="28"/>
        </w:rPr>
        <w:fldChar w:fldCharType="separate"/>
      </w:r>
      <w:r w:rsidR="002F63D0">
        <w:rPr>
          <w:sz w:val="28"/>
          <w:szCs w:val="28"/>
        </w:rPr>
        <w:t>23</w:t>
      </w:r>
      <w:r w:rsidR="00431CA2" w:rsidRPr="007A10A6">
        <w:rPr>
          <w:sz w:val="28"/>
          <w:szCs w:val="28"/>
        </w:rPr>
        <w:fldChar w:fldCharType="end"/>
      </w:r>
      <w:r w:rsidR="00431CA2" w:rsidRPr="007A10A6">
        <w:rPr>
          <w:sz w:val="28"/>
          <w:szCs w:val="28"/>
        </w:rPr>
        <w:t>]</w:t>
      </w:r>
      <w:r w:rsidRPr="007A10A6">
        <w:rPr>
          <w:sz w:val="28"/>
          <w:szCs w:val="28"/>
        </w:rPr>
        <w:t>.</w:t>
      </w:r>
    </w:p>
    <w:p w:rsidR="0060193B" w:rsidRPr="0073689C" w:rsidRDefault="0060193B" w:rsidP="0060193B">
      <w:pPr>
        <w:spacing w:line="360" w:lineRule="auto"/>
        <w:ind w:firstLine="709"/>
        <w:jc w:val="both"/>
        <w:rPr>
          <w:sz w:val="28"/>
          <w:szCs w:val="28"/>
          <w:lang w:val="ru-RU"/>
        </w:rPr>
      </w:pPr>
      <w:proofErr w:type="spellStart"/>
      <w:r w:rsidRPr="007A10A6">
        <w:rPr>
          <w:sz w:val="28"/>
          <w:szCs w:val="28"/>
        </w:rPr>
        <w:t>Субстратно</w:t>
      </w:r>
      <w:proofErr w:type="spellEnd"/>
      <w:r w:rsidRPr="007A10A6">
        <w:rPr>
          <w:sz w:val="28"/>
          <w:szCs w:val="28"/>
        </w:rPr>
        <w:t>-ферментна характеристика циклу Кребса наведено в таблиці 1.1</w:t>
      </w:r>
    </w:p>
    <w:p w:rsidR="009D45DA" w:rsidRPr="007A10A6" w:rsidRDefault="009D45DA" w:rsidP="009D45DA">
      <w:pPr>
        <w:spacing w:line="360" w:lineRule="auto"/>
        <w:ind w:firstLine="709"/>
        <w:jc w:val="both"/>
        <w:rPr>
          <w:sz w:val="28"/>
          <w:szCs w:val="28"/>
        </w:rPr>
      </w:pPr>
      <w:r w:rsidRPr="007A10A6">
        <w:rPr>
          <w:sz w:val="28"/>
          <w:szCs w:val="28"/>
        </w:rPr>
        <w:t>Загальне рівняння одного обороту циклу Кребса:</w:t>
      </w:r>
    </w:p>
    <w:p w:rsidR="009D45DA" w:rsidRPr="007A10A6" w:rsidRDefault="009D45DA" w:rsidP="009D45DA">
      <w:pPr>
        <w:spacing w:line="360" w:lineRule="auto"/>
        <w:ind w:firstLine="709"/>
        <w:jc w:val="both"/>
        <w:rPr>
          <w:sz w:val="28"/>
          <w:szCs w:val="28"/>
        </w:rPr>
      </w:pPr>
      <w:r w:rsidRPr="007A10A6">
        <w:rPr>
          <w:sz w:val="28"/>
          <w:szCs w:val="28"/>
        </w:rPr>
        <w:t>Ацетил-</w:t>
      </w:r>
      <w:proofErr w:type="spellStart"/>
      <w:r w:rsidRPr="007A10A6">
        <w:rPr>
          <w:sz w:val="28"/>
          <w:szCs w:val="28"/>
        </w:rPr>
        <w:t>КоА</w:t>
      </w:r>
      <w:proofErr w:type="spellEnd"/>
      <w:r w:rsidRPr="007A10A6">
        <w:rPr>
          <w:sz w:val="28"/>
          <w:szCs w:val="28"/>
        </w:rPr>
        <w:t xml:space="preserve"> → 2</w:t>
      </w:r>
      <w:hyperlink r:id="rId13" w:tooltip="Діоксид вуглецю" w:history="1">
        <w:r w:rsidRPr="007A10A6">
          <w:rPr>
            <w:rStyle w:val="af2"/>
            <w:color w:val="auto"/>
            <w:sz w:val="28"/>
            <w:szCs w:val="28"/>
            <w:u w:val="none"/>
          </w:rPr>
          <w:t>CO</w:t>
        </w:r>
        <w:r w:rsidRPr="007A10A6">
          <w:rPr>
            <w:rStyle w:val="af2"/>
            <w:color w:val="auto"/>
            <w:sz w:val="28"/>
            <w:szCs w:val="28"/>
            <w:u w:val="none"/>
            <w:vertAlign w:val="subscript"/>
          </w:rPr>
          <w:t>2</w:t>
        </w:r>
      </w:hyperlink>
      <w:r w:rsidRPr="007A10A6">
        <w:rPr>
          <w:sz w:val="28"/>
          <w:szCs w:val="28"/>
        </w:rPr>
        <w:t> + </w:t>
      </w:r>
      <w:proofErr w:type="spellStart"/>
      <w:r w:rsidR="00F3594C">
        <w:fldChar w:fldCharType="begin"/>
      </w:r>
      <w:r w:rsidR="00F3594C">
        <w:instrText xml:space="preserve"> HYPERLINK "https://uk.wikipedia.org/wiki/%D0%9A%D0%BE%D1%84%D0%B5%D1%80%D0%BC%D0%B5%D0%BD%D1%82_A" \o "Кофермент A" </w:instrText>
      </w:r>
      <w:r w:rsidR="00F3594C">
        <w:fldChar w:fldCharType="separate"/>
      </w:r>
      <w:r w:rsidRPr="007A10A6">
        <w:rPr>
          <w:rStyle w:val="af2"/>
          <w:color w:val="auto"/>
          <w:sz w:val="28"/>
          <w:szCs w:val="28"/>
          <w:u w:val="none"/>
        </w:rPr>
        <w:t>КоА</w:t>
      </w:r>
      <w:proofErr w:type="spellEnd"/>
      <w:r w:rsidR="00F3594C">
        <w:rPr>
          <w:rStyle w:val="af2"/>
          <w:color w:val="auto"/>
          <w:sz w:val="28"/>
          <w:szCs w:val="28"/>
          <w:u w:val="none"/>
        </w:rPr>
        <w:fldChar w:fldCharType="end"/>
      </w:r>
      <w:r w:rsidRPr="007A10A6">
        <w:rPr>
          <w:sz w:val="28"/>
          <w:szCs w:val="28"/>
        </w:rPr>
        <w:t> + 8</w:t>
      </w:r>
      <w:hyperlink r:id="rId14" w:tooltip="Електрон" w:history="1">
        <w:r w:rsidRPr="007A10A6">
          <w:rPr>
            <w:rStyle w:val="af2"/>
            <w:color w:val="auto"/>
            <w:sz w:val="28"/>
            <w:szCs w:val="28"/>
            <w:u w:val="none"/>
          </w:rPr>
          <w:t>e</w:t>
        </w:r>
        <w:r w:rsidRPr="007A10A6">
          <w:rPr>
            <w:rStyle w:val="af2"/>
            <w:color w:val="auto"/>
            <w:sz w:val="28"/>
            <w:szCs w:val="28"/>
            <w:u w:val="none"/>
            <w:vertAlign w:val="superscript"/>
          </w:rPr>
          <w:t>−</w:t>
        </w:r>
      </w:hyperlink>
    </w:p>
    <w:p w:rsidR="009D45DA" w:rsidRPr="007A10A6" w:rsidRDefault="009D45DA" w:rsidP="0060193B">
      <w:pPr>
        <w:spacing w:line="360" w:lineRule="auto"/>
        <w:ind w:firstLine="709"/>
        <w:jc w:val="both"/>
        <w:rPr>
          <w:sz w:val="28"/>
          <w:szCs w:val="28"/>
        </w:rPr>
      </w:pPr>
    </w:p>
    <w:p w:rsidR="00BA70E0" w:rsidRPr="007A10A6" w:rsidRDefault="009713B0" w:rsidP="0060193B">
      <w:pPr>
        <w:spacing w:line="360" w:lineRule="auto"/>
        <w:jc w:val="both"/>
        <w:rPr>
          <w:sz w:val="28"/>
          <w:szCs w:val="28"/>
        </w:rPr>
      </w:pPr>
      <w:r>
        <w:rPr>
          <w:noProof/>
          <w:sz w:val="28"/>
          <w:szCs w:val="28"/>
          <w:lang w:val="ru-RU"/>
        </w:rPr>
        <w:lastRenderedPageBreak/>
        <w:drawing>
          <wp:inline distT="0" distB="0" distL="0" distR="0">
            <wp:extent cx="5895975" cy="5895975"/>
            <wp:effectExtent l="0" t="0" r="0" b="0"/>
            <wp:docPr id="1" name="Рисунок 28" descr="https://upload.wikimedia.org/wikipedia/commons/thumb/e/ec/Citratcyclus-uk.png/800px-Citratcyclus-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upload.wikimedia.org/wikipedia/commons/thumb/e/ec/Citratcyclus-uk.png/800px-Citratcyclus-uk.png"/>
                    <pic:cNvPicPr>
                      <a:picLocks noChangeAspect="1" noChangeArrowheads="1"/>
                    </pic:cNvPicPr>
                  </pic:nvPicPr>
                  <pic:blipFill>
                    <a:blip r:embed="rId15"/>
                    <a:srcRect/>
                    <a:stretch>
                      <a:fillRect/>
                    </a:stretch>
                  </pic:blipFill>
                  <pic:spPr bwMode="auto">
                    <a:xfrm>
                      <a:off x="0" y="0"/>
                      <a:ext cx="5895975" cy="5895975"/>
                    </a:xfrm>
                    <a:prstGeom prst="rect">
                      <a:avLst/>
                    </a:prstGeom>
                    <a:noFill/>
                    <a:ln w="9525">
                      <a:noFill/>
                      <a:miter lim="800000"/>
                      <a:headEnd/>
                      <a:tailEnd/>
                    </a:ln>
                  </pic:spPr>
                </pic:pic>
              </a:graphicData>
            </a:graphic>
          </wp:inline>
        </w:drawing>
      </w:r>
    </w:p>
    <w:p w:rsidR="0060193B" w:rsidRPr="007A10A6" w:rsidRDefault="0060193B" w:rsidP="0060193B">
      <w:pPr>
        <w:spacing w:line="360" w:lineRule="auto"/>
        <w:ind w:firstLine="709"/>
        <w:jc w:val="both"/>
        <w:rPr>
          <w:sz w:val="28"/>
          <w:szCs w:val="28"/>
        </w:rPr>
      </w:pPr>
      <w:r w:rsidRPr="007A10A6">
        <w:rPr>
          <w:sz w:val="28"/>
          <w:szCs w:val="28"/>
        </w:rPr>
        <w:t xml:space="preserve">Рисунок 1.1 – Схема циклу </w:t>
      </w:r>
      <w:proofErr w:type="spellStart"/>
      <w:r w:rsidRPr="007A10A6">
        <w:rPr>
          <w:sz w:val="28"/>
          <w:szCs w:val="28"/>
        </w:rPr>
        <w:t>трикарбонових</w:t>
      </w:r>
      <w:proofErr w:type="spellEnd"/>
      <w:r w:rsidRPr="007A10A6">
        <w:rPr>
          <w:sz w:val="28"/>
          <w:szCs w:val="28"/>
        </w:rPr>
        <w:t xml:space="preserve"> кислот.</w:t>
      </w:r>
    </w:p>
    <w:p w:rsidR="00BA70E0" w:rsidRPr="007A10A6" w:rsidRDefault="00BA70E0" w:rsidP="003E2193">
      <w:pPr>
        <w:spacing w:line="360" w:lineRule="auto"/>
        <w:ind w:firstLine="709"/>
        <w:jc w:val="both"/>
        <w:rPr>
          <w:rStyle w:val="30pt16"/>
          <w:spacing w:val="0"/>
          <w:sz w:val="28"/>
          <w:szCs w:val="28"/>
        </w:rPr>
      </w:pPr>
    </w:p>
    <w:p w:rsidR="00431CA2" w:rsidRPr="007A10A6" w:rsidRDefault="00431CA2" w:rsidP="00431CA2">
      <w:pPr>
        <w:spacing w:line="360" w:lineRule="auto"/>
        <w:ind w:firstLine="709"/>
        <w:jc w:val="both"/>
        <w:rPr>
          <w:sz w:val="28"/>
          <w:szCs w:val="28"/>
        </w:rPr>
      </w:pPr>
      <w:r w:rsidRPr="007A10A6">
        <w:rPr>
          <w:sz w:val="28"/>
          <w:szCs w:val="28"/>
        </w:rPr>
        <w:t xml:space="preserve">Так, вуглеводи, які пройшли </w:t>
      </w:r>
      <w:proofErr w:type="spellStart"/>
      <w:r w:rsidRPr="007A10A6">
        <w:rPr>
          <w:sz w:val="28"/>
          <w:szCs w:val="28"/>
        </w:rPr>
        <w:t>гліколітичний</w:t>
      </w:r>
      <w:proofErr w:type="spellEnd"/>
      <w:r w:rsidRPr="007A10A6">
        <w:rPr>
          <w:sz w:val="28"/>
          <w:szCs w:val="28"/>
        </w:rPr>
        <w:t xml:space="preserve"> шлях </w:t>
      </w:r>
      <w:proofErr w:type="spellStart"/>
      <w:r w:rsidRPr="007A10A6">
        <w:rPr>
          <w:sz w:val="28"/>
          <w:szCs w:val="28"/>
        </w:rPr>
        <w:t>Ембдена-Мейерхофа</w:t>
      </w:r>
      <w:proofErr w:type="spellEnd"/>
      <w:r w:rsidRPr="007A10A6">
        <w:rPr>
          <w:sz w:val="28"/>
          <w:szCs w:val="28"/>
        </w:rPr>
        <w:t xml:space="preserve">, перетворюються в </w:t>
      </w:r>
      <w:proofErr w:type="spellStart"/>
      <w:r w:rsidRPr="007A10A6">
        <w:rPr>
          <w:sz w:val="28"/>
          <w:szCs w:val="28"/>
        </w:rPr>
        <w:t>піруват</w:t>
      </w:r>
      <w:proofErr w:type="spellEnd"/>
      <w:r w:rsidRPr="007A10A6">
        <w:rPr>
          <w:sz w:val="28"/>
          <w:szCs w:val="28"/>
        </w:rPr>
        <w:t xml:space="preserve"> (органічну кетокислоту). Він згорає в циклі Кребса. Білки, в свою чергу, розщеплюються за допомогою </w:t>
      </w:r>
      <w:proofErr w:type="spellStart"/>
      <w:r w:rsidRPr="007A10A6">
        <w:rPr>
          <w:sz w:val="28"/>
          <w:szCs w:val="28"/>
        </w:rPr>
        <w:t>протеаз</w:t>
      </w:r>
      <w:proofErr w:type="spellEnd"/>
      <w:r w:rsidRPr="007A10A6">
        <w:rPr>
          <w:sz w:val="28"/>
          <w:szCs w:val="28"/>
        </w:rPr>
        <w:t xml:space="preserve"> на амінокислоти (аланін, цистеїн і </w:t>
      </w:r>
      <w:proofErr w:type="spellStart"/>
      <w:r w:rsidRPr="007A10A6">
        <w:rPr>
          <w:sz w:val="28"/>
          <w:szCs w:val="28"/>
        </w:rPr>
        <w:t>серин</w:t>
      </w:r>
      <w:proofErr w:type="spellEnd"/>
      <w:r w:rsidRPr="007A10A6">
        <w:rPr>
          <w:sz w:val="28"/>
          <w:szCs w:val="28"/>
        </w:rPr>
        <w:t xml:space="preserve"> також перетворюються в </w:t>
      </w:r>
      <w:proofErr w:type="spellStart"/>
      <w:r w:rsidRPr="007A10A6">
        <w:rPr>
          <w:sz w:val="28"/>
          <w:szCs w:val="28"/>
        </w:rPr>
        <w:t>піруват</w:t>
      </w:r>
      <w:proofErr w:type="spellEnd"/>
      <w:r w:rsidRPr="007A10A6">
        <w:rPr>
          <w:sz w:val="28"/>
          <w:szCs w:val="28"/>
        </w:rPr>
        <w:t xml:space="preserve">; тирозин, аспарагінова кислота та фенілаланін є джерелами </w:t>
      </w:r>
      <w:proofErr w:type="spellStart"/>
      <w:r w:rsidRPr="007A10A6">
        <w:rPr>
          <w:sz w:val="28"/>
          <w:szCs w:val="28"/>
        </w:rPr>
        <w:t>пірувату</w:t>
      </w:r>
      <w:proofErr w:type="spellEnd"/>
      <w:r w:rsidRPr="007A10A6">
        <w:rPr>
          <w:sz w:val="28"/>
          <w:szCs w:val="28"/>
        </w:rPr>
        <w:t xml:space="preserve"> або </w:t>
      </w:r>
      <w:proofErr w:type="spellStart"/>
      <w:r w:rsidRPr="007A10A6">
        <w:rPr>
          <w:sz w:val="28"/>
          <w:szCs w:val="28"/>
        </w:rPr>
        <w:t>оксалоацетату</w:t>
      </w:r>
      <w:proofErr w:type="spellEnd"/>
      <w:r w:rsidRPr="007A10A6">
        <w:rPr>
          <w:sz w:val="28"/>
          <w:szCs w:val="28"/>
        </w:rPr>
        <w:t>; тирозин, фенілаланін і лейцин перетворюються в ацетил-</w:t>
      </w:r>
      <w:proofErr w:type="spellStart"/>
      <w:r w:rsidRPr="007A10A6">
        <w:rPr>
          <w:sz w:val="28"/>
          <w:szCs w:val="28"/>
        </w:rPr>
        <w:t>коензим</w:t>
      </w:r>
      <w:proofErr w:type="spellEnd"/>
      <w:r w:rsidRPr="007A10A6">
        <w:rPr>
          <w:sz w:val="28"/>
          <w:szCs w:val="28"/>
        </w:rPr>
        <w:t xml:space="preserve"> А). Жири за допомогою </w:t>
      </w:r>
      <w:proofErr w:type="spellStart"/>
      <w:r w:rsidRPr="007A10A6">
        <w:rPr>
          <w:sz w:val="28"/>
          <w:szCs w:val="28"/>
        </w:rPr>
        <w:t>ліполізу</w:t>
      </w:r>
      <w:proofErr w:type="spellEnd"/>
      <w:r w:rsidRPr="007A10A6">
        <w:rPr>
          <w:sz w:val="28"/>
          <w:szCs w:val="28"/>
        </w:rPr>
        <w:t xml:space="preserve"> також перетворюються в ацетил-</w:t>
      </w:r>
      <w:proofErr w:type="spellStart"/>
      <w:r w:rsidRPr="007A10A6">
        <w:rPr>
          <w:sz w:val="28"/>
          <w:szCs w:val="28"/>
        </w:rPr>
        <w:t>коензим</w:t>
      </w:r>
      <w:proofErr w:type="spellEnd"/>
      <w:r w:rsidRPr="007A10A6">
        <w:rPr>
          <w:sz w:val="28"/>
          <w:szCs w:val="28"/>
        </w:rPr>
        <w:t xml:space="preserve"> А [</w:t>
      </w:r>
      <w:r w:rsidRPr="007A10A6">
        <w:rPr>
          <w:sz w:val="28"/>
          <w:szCs w:val="28"/>
        </w:rPr>
        <w:fldChar w:fldCharType="begin"/>
      </w:r>
      <w:r w:rsidRPr="007A10A6">
        <w:rPr>
          <w:sz w:val="28"/>
          <w:szCs w:val="28"/>
        </w:rPr>
        <w:instrText xml:space="preserve"> REF _Ref504483159 \r \h </w:instrText>
      </w:r>
      <w:r w:rsidRPr="007A10A6">
        <w:rPr>
          <w:sz w:val="28"/>
          <w:szCs w:val="28"/>
        </w:rPr>
      </w:r>
      <w:r w:rsidRPr="007A10A6">
        <w:rPr>
          <w:sz w:val="28"/>
          <w:szCs w:val="28"/>
        </w:rPr>
        <w:fldChar w:fldCharType="separate"/>
      </w:r>
      <w:r w:rsidR="002F63D0">
        <w:rPr>
          <w:sz w:val="28"/>
          <w:szCs w:val="28"/>
        </w:rPr>
        <w:t>19</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_Ref504483190 \r \h </w:instrText>
      </w:r>
      <w:r w:rsidRPr="007A10A6">
        <w:rPr>
          <w:sz w:val="28"/>
          <w:szCs w:val="28"/>
        </w:rPr>
      </w:r>
      <w:r w:rsidRPr="007A10A6">
        <w:rPr>
          <w:sz w:val="28"/>
          <w:szCs w:val="28"/>
        </w:rPr>
        <w:fldChar w:fldCharType="separate"/>
      </w:r>
      <w:r w:rsidR="002F63D0">
        <w:rPr>
          <w:sz w:val="28"/>
          <w:szCs w:val="28"/>
        </w:rPr>
        <w:t>20</w:t>
      </w:r>
      <w:r w:rsidRPr="007A10A6">
        <w:rPr>
          <w:sz w:val="28"/>
          <w:szCs w:val="28"/>
        </w:rPr>
        <w:fldChar w:fldCharType="end"/>
      </w:r>
      <w:r w:rsidRPr="007A10A6">
        <w:rPr>
          <w:sz w:val="28"/>
          <w:szCs w:val="28"/>
        </w:rPr>
        <w:t>].</w:t>
      </w:r>
    </w:p>
    <w:p w:rsidR="00431CA2" w:rsidRPr="007A10A6" w:rsidRDefault="00431CA2" w:rsidP="00431CA2">
      <w:pPr>
        <w:spacing w:line="360" w:lineRule="auto"/>
        <w:ind w:firstLine="709"/>
        <w:jc w:val="both"/>
        <w:rPr>
          <w:sz w:val="28"/>
          <w:szCs w:val="28"/>
        </w:rPr>
      </w:pPr>
      <w:r w:rsidRPr="007A10A6">
        <w:rPr>
          <w:sz w:val="28"/>
          <w:szCs w:val="28"/>
        </w:rPr>
        <w:lastRenderedPageBreak/>
        <w:t xml:space="preserve">При голодуванні або надмірному вживанні білкової та жирної їжі, постійному стресі розвивається </w:t>
      </w:r>
      <w:proofErr w:type="spellStart"/>
      <w:r w:rsidRPr="007A10A6">
        <w:rPr>
          <w:sz w:val="28"/>
          <w:szCs w:val="28"/>
        </w:rPr>
        <w:t>кетоз</w:t>
      </w:r>
      <w:proofErr w:type="spellEnd"/>
      <w:r w:rsidRPr="007A10A6">
        <w:rPr>
          <w:sz w:val="28"/>
          <w:szCs w:val="28"/>
        </w:rPr>
        <w:t xml:space="preserve">. Якщо організм, при цьому, відчуває відносний або абсолютний дефіцит вуглеводів, то стимулюється </w:t>
      </w:r>
      <w:proofErr w:type="spellStart"/>
      <w:r w:rsidRPr="007A10A6">
        <w:rPr>
          <w:sz w:val="28"/>
          <w:szCs w:val="28"/>
        </w:rPr>
        <w:t>ліполіз</w:t>
      </w:r>
      <w:proofErr w:type="spellEnd"/>
      <w:r w:rsidRPr="007A10A6">
        <w:rPr>
          <w:sz w:val="28"/>
          <w:szCs w:val="28"/>
        </w:rPr>
        <w:t>, який повинен задовольнити потребу в енергії [</w:t>
      </w:r>
      <w:r w:rsidRPr="007A10A6">
        <w:rPr>
          <w:sz w:val="28"/>
          <w:szCs w:val="28"/>
        </w:rPr>
        <w:fldChar w:fldCharType="begin"/>
      </w:r>
      <w:r w:rsidRPr="007A10A6">
        <w:rPr>
          <w:sz w:val="28"/>
          <w:szCs w:val="28"/>
        </w:rPr>
        <w:instrText xml:space="preserve"> REF _Ref504483406 \r \h </w:instrText>
      </w:r>
      <w:r w:rsidRPr="007A10A6">
        <w:rPr>
          <w:sz w:val="28"/>
          <w:szCs w:val="28"/>
        </w:rPr>
      </w:r>
      <w:r w:rsidRPr="007A10A6">
        <w:rPr>
          <w:sz w:val="28"/>
          <w:szCs w:val="28"/>
        </w:rPr>
        <w:fldChar w:fldCharType="separate"/>
      </w:r>
      <w:r w:rsidR="002F63D0">
        <w:rPr>
          <w:sz w:val="28"/>
          <w:szCs w:val="28"/>
        </w:rPr>
        <w:t>24</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_Ref504483411 \r \h </w:instrText>
      </w:r>
      <w:r w:rsidRPr="007A10A6">
        <w:rPr>
          <w:sz w:val="28"/>
          <w:szCs w:val="28"/>
        </w:rPr>
      </w:r>
      <w:r w:rsidRPr="007A10A6">
        <w:rPr>
          <w:sz w:val="28"/>
          <w:szCs w:val="28"/>
        </w:rPr>
        <w:fldChar w:fldCharType="separate"/>
      </w:r>
      <w:r w:rsidR="002F63D0">
        <w:rPr>
          <w:sz w:val="28"/>
          <w:szCs w:val="28"/>
        </w:rPr>
        <w:t>25</w:t>
      </w:r>
      <w:r w:rsidRPr="007A10A6">
        <w:rPr>
          <w:sz w:val="28"/>
          <w:szCs w:val="28"/>
        </w:rPr>
        <w:fldChar w:fldCharType="end"/>
      </w:r>
      <w:r w:rsidRPr="007A10A6">
        <w:rPr>
          <w:sz w:val="28"/>
          <w:szCs w:val="28"/>
        </w:rPr>
        <w:t>].</w:t>
      </w:r>
    </w:p>
    <w:p w:rsidR="00431CA2" w:rsidRPr="007A10A6" w:rsidRDefault="00431CA2" w:rsidP="00431CA2">
      <w:pPr>
        <w:spacing w:line="360" w:lineRule="auto"/>
        <w:ind w:firstLine="709"/>
        <w:jc w:val="both"/>
        <w:rPr>
          <w:sz w:val="28"/>
          <w:szCs w:val="28"/>
        </w:rPr>
      </w:pPr>
      <w:r w:rsidRPr="007A10A6">
        <w:rPr>
          <w:sz w:val="28"/>
          <w:szCs w:val="28"/>
        </w:rPr>
        <w:t xml:space="preserve">При посиленому </w:t>
      </w:r>
      <w:proofErr w:type="spellStart"/>
      <w:r w:rsidRPr="007A10A6">
        <w:rPr>
          <w:sz w:val="28"/>
          <w:szCs w:val="28"/>
        </w:rPr>
        <w:t>ліполізі</w:t>
      </w:r>
      <w:proofErr w:type="spellEnd"/>
      <w:r w:rsidRPr="007A10A6">
        <w:rPr>
          <w:sz w:val="28"/>
          <w:szCs w:val="28"/>
        </w:rPr>
        <w:t xml:space="preserve"> до печінки надходить величезна кількість вільних жирних кислот. Потрапляючи туди, вони починають трансформуватися в ацетил-</w:t>
      </w:r>
      <w:proofErr w:type="spellStart"/>
      <w:r w:rsidRPr="007A10A6">
        <w:rPr>
          <w:sz w:val="28"/>
          <w:szCs w:val="28"/>
        </w:rPr>
        <w:t>коензим</w:t>
      </w:r>
      <w:proofErr w:type="spellEnd"/>
      <w:r w:rsidRPr="007A10A6">
        <w:rPr>
          <w:sz w:val="28"/>
          <w:szCs w:val="28"/>
        </w:rPr>
        <w:t xml:space="preserve"> А. При цьому, в цикл Кребса його надходження обмежено через зменшенням кількості </w:t>
      </w:r>
      <w:proofErr w:type="spellStart"/>
      <w:r w:rsidRPr="007A10A6">
        <w:rPr>
          <w:sz w:val="28"/>
          <w:szCs w:val="28"/>
        </w:rPr>
        <w:t>оксалоацетата</w:t>
      </w:r>
      <w:proofErr w:type="spellEnd"/>
      <w:r w:rsidRPr="007A10A6">
        <w:rPr>
          <w:sz w:val="28"/>
          <w:szCs w:val="28"/>
        </w:rPr>
        <w:t xml:space="preserve"> (через недостатність вуглеводів). Активність ферментів починає знижуватися, а це активує процес синтезу вільних жирових кислот і холестерину. Як результат, у організму залишається тільки один вихід – утилізувати ацетил-</w:t>
      </w:r>
      <w:proofErr w:type="spellStart"/>
      <w:r w:rsidRPr="007A10A6">
        <w:rPr>
          <w:sz w:val="28"/>
          <w:szCs w:val="28"/>
        </w:rPr>
        <w:t>коензим</w:t>
      </w:r>
      <w:proofErr w:type="spellEnd"/>
      <w:r w:rsidRPr="007A10A6">
        <w:rPr>
          <w:sz w:val="28"/>
          <w:szCs w:val="28"/>
        </w:rPr>
        <w:t xml:space="preserve"> А через </w:t>
      </w:r>
      <w:proofErr w:type="spellStart"/>
      <w:r w:rsidRPr="007A10A6">
        <w:rPr>
          <w:sz w:val="28"/>
          <w:szCs w:val="28"/>
        </w:rPr>
        <w:t>кетогенез</w:t>
      </w:r>
      <w:proofErr w:type="spellEnd"/>
      <w:r w:rsidRPr="007A10A6">
        <w:rPr>
          <w:sz w:val="28"/>
          <w:szCs w:val="28"/>
        </w:rPr>
        <w:t xml:space="preserve"> (синтез кетонових тіл) [</w:t>
      </w:r>
      <w:r w:rsidRPr="007A10A6">
        <w:rPr>
          <w:sz w:val="28"/>
          <w:szCs w:val="28"/>
        </w:rPr>
        <w:fldChar w:fldCharType="begin"/>
      </w:r>
      <w:r w:rsidRPr="007A10A6">
        <w:rPr>
          <w:sz w:val="28"/>
          <w:szCs w:val="28"/>
        </w:rPr>
        <w:instrText xml:space="preserve"> REF _Ref504483437 \r \h </w:instrText>
      </w:r>
      <w:r w:rsidRPr="007A10A6">
        <w:rPr>
          <w:sz w:val="28"/>
          <w:szCs w:val="28"/>
        </w:rPr>
      </w:r>
      <w:r w:rsidRPr="007A10A6">
        <w:rPr>
          <w:sz w:val="28"/>
          <w:szCs w:val="28"/>
        </w:rPr>
        <w:fldChar w:fldCharType="separate"/>
      </w:r>
      <w:r w:rsidR="002F63D0">
        <w:rPr>
          <w:sz w:val="28"/>
          <w:szCs w:val="28"/>
        </w:rPr>
        <w:t>26</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_Ref504483442 \r \h </w:instrText>
      </w:r>
      <w:r w:rsidRPr="007A10A6">
        <w:rPr>
          <w:sz w:val="28"/>
          <w:szCs w:val="28"/>
        </w:rPr>
      </w:r>
      <w:r w:rsidRPr="007A10A6">
        <w:rPr>
          <w:sz w:val="28"/>
          <w:szCs w:val="28"/>
        </w:rPr>
        <w:fldChar w:fldCharType="separate"/>
      </w:r>
      <w:r w:rsidR="002F63D0">
        <w:rPr>
          <w:sz w:val="28"/>
          <w:szCs w:val="28"/>
        </w:rPr>
        <w:t>27</w:t>
      </w:r>
      <w:r w:rsidRPr="007A10A6">
        <w:rPr>
          <w:sz w:val="28"/>
          <w:szCs w:val="28"/>
        </w:rPr>
        <w:fldChar w:fldCharType="end"/>
      </w:r>
      <w:r w:rsidRPr="007A10A6">
        <w:rPr>
          <w:sz w:val="28"/>
          <w:szCs w:val="28"/>
        </w:rPr>
        <w:t>].</w:t>
      </w:r>
    </w:p>
    <w:p w:rsidR="00382CF1" w:rsidRPr="007A10A6" w:rsidRDefault="00382CF1">
      <w:pPr>
        <w:rPr>
          <w:rStyle w:val="30pt16"/>
          <w:spacing w:val="0"/>
          <w:sz w:val="28"/>
          <w:szCs w:val="28"/>
        </w:rPr>
      </w:pPr>
    </w:p>
    <w:p w:rsidR="0060193B" w:rsidRPr="007A10A6" w:rsidRDefault="0060193B" w:rsidP="003E2193">
      <w:pPr>
        <w:spacing w:line="360" w:lineRule="auto"/>
        <w:ind w:firstLine="709"/>
        <w:jc w:val="both"/>
        <w:rPr>
          <w:rStyle w:val="30pt16"/>
          <w:spacing w:val="0"/>
          <w:sz w:val="28"/>
          <w:szCs w:val="28"/>
        </w:rPr>
      </w:pPr>
      <w:r w:rsidRPr="007A10A6">
        <w:rPr>
          <w:rStyle w:val="30pt16"/>
          <w:spacing w:val="0"/>
          <w:sz w:val="28"/>
          <w:szCs w:val="28"/>
        </w:rPr>
        <w:t xml:space="preserve">Таблиця 1.1 – </w:t>
      </w:r>
      <w:proofErr w:type="spellStart"/>
      <w:r w:rsidRPr="007A10A6">
        <w:rPr>
          <w:rStyle w:val="30pt16"/>
          <w:spacing w:val="0"/>
          <w:sz w:val="28"/>
          <w:szCs w:val="28"/>
        </w:rPr>
        <w:t>Субстратно</w:t>
      </w:r>
      <w:proofErr w:type="spellEnd"/>
      <w:r w:rsidRPr="007A10A6">
        <w:rPr>
          <w:rStyle w:val="30pt16"/>
          <w:spacing w:val="0"/>
          <w:sz w:val="28"/>
          <w:szCs w:val="28"/>
        </w:rPr>
        <w:t>-ферментна характеристика циклу Кребса</w:t>
      </w:r>
    </w:p>
    <w:p w:rsidR="001A4A24" w:rsidRPr="007A10A6" w:rsidRDefault="001A4A24" w:rsidP="003E2193">
      <w:pPr>
        <w:spacing w:line="360" w:lineRule="auto"/>
        <w:ind w:firstLine="709"/>
        <w:jc w:val="both"/>
        <w:rPr>
          <w:rStyle w:val="30pt16"/>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706"/>
        <w:gridCol w:w="2173"/>
        <w:gridCol w:w="1368"/>
        <w:gridCol w:w="1368"/>
      </w:tblGrid>
      <w:tr w:rsidR="0060193B" w:rsidRPr="007A10A6" w:rsidTr="00A41DAC">
        <w:tc>
          <w:tcPr>
            <w:tcW w:w="0" w:type="auto"/>
            <w:tcMar>
              <w:top w:w="15" w:type="dxa"/>
              <w:left w:w="48" w:type="dxa"/>
              <w:bottom w:w="15" w:type="dxa"/>
              <w:right w:w="48" w:type="dxa"/>
            </w:tcMar>
            <w:vAlign w:val="center"/>
            <w:hideMark/>
          </w:tcPr>
          <w:p w:rsidR="0060193B" w:rsidRPr="007A10A6" w:rsidRDefault="00F3594C" w:rsidP="0060193B">
            <w:pPr>
              <w:jc w:val="both"/>
              <w:rPr>
                <w:sz w:val="28"/>
                <w:szCs w:val="28"/>
              </w:rPr>
            </w:pPr>
            <w:hyperlink r:id="rId16" w:tooltip="Субстрат (біохімія)" w:history="1">
              <w:r w:rsidR="0060193B" w:rsidRPr="007A10A6">
                <w:rPr>
                  <w:sz w:val="28"/>
                  <w:szCs w:val="28"/>
                </w:rPr>
                <w:t>Субстрат</w:t>
              </w:r>
            </w:hyperlink>
          </w:p>
        </w:tc>
        <w:tc>
          <w:tcPr>
            <w:tcW w:w="0" w:type="auto"/>
            <w:tcMar>
              <w:top w:w="15" w:type="dxa"/>
              <w:left w:w="48" w:type="dxa"/>
              <w:bottom w:w="15" w:type="dxa"/>
              <w:right w:w="48" w:type="dxa"/>
            </w:tcMar>
            <w:vAlign w:val="center"/>
            <w:hideMark/>
          </w:tcPr>
          <w:p w:rsidR="0060193B" w:rsidRPr="007A10A6" w:rsidRDefault="00F3594C" w:rsidP="0060193B">
            <w:pPr>
              <w:jc w:val="both"/>
              <w:rPr>
                <w:sz w:val="28"/>
                <w:szCs w:val="28"/>
              </w:rPr>
            </w:pPr>
            <w:hyperlink r:id="rId17" w:tooltip="Фермент" w:history="1">
              <w:r w:rsidR="0060193B" w:rsidRPr="007A10A6">
                <w:rPr>
                  <w:sz w:val="28"/>
                  <w:szCs w:val="28"/>
                </w:rPr>
                <w:t>Фермент</w:t>
              </w:r>
            </w:hyperlink>
          </w:p>
        </w:tc>
        <w:tc>
          <w:tcPr>
            <w:tcW w:w="0" w:type="auto"/>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Тип реакції</w:t>
            </w:r>
          </w:p>
        </w:tc>
        <w:tc>
          <w:tcPr>
            <w:tcW w:w="0" w:type="auto"/>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Реагенти/</w:t>
            </w:r>
            <w:r w:rsidRPr="007A10A6">
              <w:rPr>
                <w:sz w:val="28"/>
                <w:szCs w:val="28"/>
              </w:rPr>
              <w:br/>
            </w:r>
            <w:hyperlink r:id="rId18" w:tooltip="Коферменти" w:history="1">
              <w:r w:rsidRPr="007A10A6">
                <w:rPr>
                  <w:sz w:val="28"/>
                  <w:szCs w:val="28"/>
                </w:rPr>
                <w:t>Коферменти</w:t>
              </w:r>
            </w:hyperlink>
          </w:p>
        </w:tc>
        <w:tc>
          <w:tcPr>
            <w:tcW w:w="0" w:type="auto"/>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Продукти/</w:t>
            </w:r>
            <w:r w:rsidRPr="007A10A6">
              <w:rPr>
                <w:sz w:val="28"/>
                <w:szCs w:val="28"/>
              </w:rPr>
              <w:br/>
              <w:t>Коферменти</w:t>
            </w:r>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 </w:t>
            </w:r>
            <w:proofErr w:type="spellStart"/>
            <w:r w:rsidR="00F3594C">
              <w:fldChar w:fldCharType="begin"/>
            </w:r>
            <w:r w:rsidR="00F3594C">
              <w:instrText xml:space="preserve"> HYPERLINK "https://uk.wikipedia.org/w/index.php?title=%D0%A9%D0%B0%D0%B2%D0%B5%D0%BB%D0%B5%D0%B2%D0%BE%D0%BE%D1%86%D1%82%D0%BE%D0%B2%D0%B0_%D0%BA%D0%B8%D1%81%D0%BB%D0%BE%D1%82%D0%B0&amp;action=edit&amp;redlink=1" \o "Щавелевооцтова кислота (ще не написана)" </w:instrText>
            </w:r>
            <w:r w:rsidR="00F3594C">
              <w:fldChar w:fldCharType="separate"/>
            </w:r>
            <w:r w:rsidRPr="007A10A6">
              <w:rPr>
                <w:sz w:val="28"/>
                <w:szCs w:val="28"/>
              </w:rPr>
              <w:t>Оксалоацетат</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1. </w:t>
            </w:r>
            <w:hyperlink r:id="rId19" w:tooltip="Цитрат-синтаза (ще не написана)" w:history="1">
              <w:r w:rsidRPr="007A10A6">
                <w:rPr>
                  <w:sz w:val="28"/>
                  <w:szCs w:val="28"/>
                </w:rPr>
                <w:t>Цитрат-</w:t>
              </w:r>
              <w:proofErr w:type="spellStart"/>
              <w:r w:rsidRPr="007A10A6">
                <w:rPr>
                  <w:sz w:val="28"/>
                  <w:szCs w:val="28"/>
                </w:rPr>
                <w:t>синтаза</w:t>
              </w:r>
              <w:proofErr w:type="spellEnd"/>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0" w:tooltip="Реакція конденсації" w:history="1">
              <w:r w:rsidR="0060193B" w:rsidRPr="007A10A6">
                <w:rPr>
                  <w:sz w:val="28"/>
                  <w:szCs w:val="28"/>
                </w:rPr>
                <w:t>Конденсація</w:t>
              </w:r>
            </w:hyperlink>
          </w:p>
        </w:tc>
        <w:tc>
          <w:tcPr>
            <w:tcW w:w="0" w:type="auto"/>
            <w:shd w:val="clear" w:color="auto" w:fill="FFFFFF"/>
            <w:vAlign w:val="center"/>
            <w:hideMark/>
          </w:tcPr>
          <w:p w:rsidR="0060193B" w:rsidRPr="007A10A6" w:rsidRDefault="0060193B" w:rsidP="0060193B">
            <w:pPr>
              <w:jc w:val="both"/>
              <w:rPr>
                <w:sz w:val="28"/>
                <w:szCs w:val="28"/>
              </w:rPr>
            </w:pPr>
          </w:p>
        </w:tc>
        <w:tc>
          <w:tcPr>
            <w:tcW w:w="0" w:type="auto"/>
            <w:shd w:val="clear" w:color="auto" w:fill="FFFFFF"/>
            <w:vAlign w:val="center"/>
            <w:hideMark/>
          </w:tcPr>
          <w:p w:rsidR="0060193B" w:rsidRPr="007A10A6" w:rsidRDefault="0060193B" w:rsidP="0060193B">
            <w:pPr>
              <w:jc w:val="both"/>
              <w:rPr>
                <w:sz w:val="28"/>
                <w:szCs w:val="28"/>
              </w:rPr>
            </w:pPr>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II. </w:t>
            </w:r>
            <w:hyperlink r:id="rId21" w:tooltip="Лимонна кислота" w:history="1">
              <w:r w:rsidRPr="007A10A6">
                <w:rPr>
                  <w:sz w:val="28"/>
                  <w:szCs w:val="28"/>
                </w:rPr>
                <w:t>Цитрат</w:t>
              </w:r>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2. </w:t>
            </w:r>
            <w:proofErr w:type="spellStart"/>
            <w:r w:rsidR="00F3594C">
              <w:fldChar w:fldCharType="begin"/>
            </w:r>
            <w:r w:rsidR="00F3594C">
              <w:instrText xml:space="preserve"> HYPERLINK "https://uk.wikipedia.org/w/index.php?title=%D0%90%D0%BA%D0%BE%D0%BD%D1%96%D1%82%D0%B0%D0%B7%D0%B0&amp;action=edit&amp;redlink=1" \o "Аконітаза (ще не написана)" </w:instrText>
            </w:r>
            <w:r w:rsidR="00F3594C">
              <w:fldChar w:fldCharType="separate"/>
            </w:r>
            <w:r w:rsidRPr="007A10A6">
              <w:rPr>
                <w:sz w:val="28"/>
                <w:szCs w:val="28"/>
              </w:rPr>
              <w:t>Аконітаза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2" w:tooltip="Дегідратація" w:history="1">
              <w:r w:rsidR="0060193B" w:rsidRPr="007A10A6">
                <w:rPr>
                  <w:sz w:val="28"/>
                  <w:szCs w:val="28"/>
                </w:rPr>
                <w:t>Дегідратація</w:t>
              </w:r>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3" w:tooltip="Вода" w:history="1">
              <w:r w:rsidR="0060193B" w:rsidRPr="007A10A6">
                <w:rPr>
                  <w:sz w:val="28"/>
                  <w:szCs w:val="28"/>
                </w:rPr>
                <w:t>H</w:t>
              </w:r>
              <w:r w:rsidR="0060193B" w:rsidRPr="007A10A6">
                <w:rPr>
                  <w:sz w:val="28"/>
                  <w:szCs w:val="28"/>
                  <w:vertAlign w:val="subscript"/>
                </w:rPr>
                <w:t>2</w:t>
              </w:r>
              <w:r w:rsidR="0060193B" w:rsidRPr="007A10A6">
                <w:rPr>
                  <w:sz w:val="28"/>
                  <w:szCs w:val="28"/>
                </w:rPr>
                <w:t>O</w:t>
              </w:r>
            </w:hyperlink>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II. </w:t>
            </w:r>
            <w:proofErr w:type="spellStart"/>
            <w:r w:rsidR="00F3594C">
              <w:fldChar w:fldCharType="begin"/>
            </w:r>
            <w:r w:rsidR="00F3594C">
              <w:instrText xml:space="preserve"> HYPERLINK "https://uk.wikipedia.org/w/index.php?title=%D0%A6%D0%B8%D1%81&amp;action=edit&amp;redlink=1" \o "Цис (ще не написана)" </w:instrText>
            </w:r>
            <w:r w:rsidR="00F3594C">
              <w:fldChar w:fldCharType="separate"/>
            </w:r>
            <w:r w:rsidRPr="007A10A6">
              <w:rPr>
                <w:sz w:val="28"/>
                <w:szCs w:val="28"/>
              </w:rPr>
              <w:t>цис</w:t>
            </w:r>
            <w:r w:rsidR="00F3594C">
              <w:rPr>
                <w:sz w:val="28"/>
                <w:szCs w:val="28"/>
              </w:rPr>
              <w:fldChar w:fldCharType="end"/>
            </w:r>
            <w:r w:rsidRPr="007A10A6">
              <w:rPr>
                <w:sz w:val="28"/>
                <w:szCs w:val="28"/>
              </w:rPr>
              <w:t>-</w:t>
            </w:r>
            <w:hyperlink r:id="rId24" w:tooltip="Аконітова кислота (ще не написана)" w:history="1">
              <w:r w:rsidRPr="007A10A6">
                <w:rPr>
                  <w:sz w:val="28"/>
                  <w:szCs w:val="28"/>
                </w:rPr>
                <w:t>Аконітат</w:t>
              </w:r>
              <w:proofErr w:type="spellEnd"/>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3. </w:t>
            </w:r>
            <w:proofErr w:type="spellStart"/>
            <w:r w:rsidR="00F3594C">
              <w:fldChar w:fldCharType="begin"/>
            </w:r>
            <w:r w:rsidR="00F3594C">
              <w:instrText xml:space="preserve"> HYPERLINK "https://uk.wikipedia.org/w/index.php?title=%D0%90%D0%BA%D0%BE%D0%BD%D1%96%D1%82%D0%B0%D0%B7%D0%B0&amp;action=edit&amp;redlink=1" \o "Аконітаза (ще </w:instrText>
            </w:r>
            <w:r w:rsidR="00F3594C">
              <w:instrText xml:space="preserve">не написана)" </w:instrText>
            </w:r>
            <w:r w:rsidR="00F3594C">
              <w:fldChar w:fldCharType="separate"/>
            </w:r>
            <w:r w:rsidRPr="007A10A6">
              <w:rPr>
                <w:sz w:val="28"/>
                <w:szCs w:val="28"/>
              </w:rPr>
              <w:t>Аконітаза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5" w:tooltip="Гідратація" w:history="1">
              <w:r w:rsidR="0060193B" w:rsidRPr="007A10A6">
                <w:rPr>
                  <w:sz w:val="28"/>
                  <w:szCs w:val="28"/>
                </w:rPr>
                <w:t>Гідратація</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6" w:tooltip="Вода" w:history="1">
              <w:r w:rsidR="0060193B" w:rsidRPr="007A10A6">
                <w:rPr>
                  <w:sz w:val="28"/>
                  <w:szCs w:val="28"/>
                </w:rPr>
                <w:t>H</w:t>
              </w:r>
              <w:r w:rsidR="0060193B" w:rsidRPr="007A10A6">
                <w:rPr>
                  <w:sz w:val="28"/>
                  <w:szCs w:val="28"/>
                  <w:vertAlign w:val="subscript"/>
                </w:rPr>
                <w:t>2</w:t>
              </w:r>
              <w:r w:rsidR="0060193B" w:rsidRPr="007A10A6">
                <w:rPr>
                  <w:sz w:val="28"/>
                  <w:szCs w:val="28"/>
                </w:rPr>
                <w:t>O</w:t>
              </w:r>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III. </w:t>
            </w:r>
            <w:proofErr w:type="spellStart"/>
            <w:r w:rsidR="00F3594C">
              <w:fldChar w:fldCharType="begin"/>
            </w:r>
            <w:r w:rsidR="00F3594C">
              <w:instrText xml:space="preserve"> HY</w:instrText>
            </w:r>
            <w:r w:rsidR="00F3594C">
              <w:instrText xml:space="preserve">PERLINK "https://uk.wikipedia.org/w/index.php?title=%D0%86%D0%B7%D0%BE%D0%BB%D0%B8%D0%BC%D0%BE%D0%BD%D0%BD%D0%B0_%D0%BA%D0%B8%D1%81%D0%BB%D0%BE%D1%82%D0%B0&amp;action=edit&amp;redlink=1" \o "Ізолимонна кислота (ще не написана)" </w:instrText>
            </w:r>
            <w:r w:rsidR="00F3594C">
              <w:fldChar w:fldCharType="separate"/>
            </w:r>
            <w:r w:rsidRPr="007A10A6">
              <w:rPr>
                <w:sz w:val="28"/>
                <w:szCs w:val="28"/>
              </w:rPr>
              <w:t>Ізоцитрат</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4. </w:t>
            </w:r>
            <w:proofErr w:type="spellStart"/>
            <w:r w:rsidR="00F3594C">
              <w:fldChar w:fldCharType="begin"/>
            </w:r>
            <w:r w:rsidR="00F3594C">
              <w:instrText xml:space="preserve"> HYPERLINK "https://</w:instrText>
            </w:r>
            <w:r w:rsidR="00F3594C">
              <w:instrText xml:space="preserve">uk.wikipedia.org/w/index.php?title=%D0%86%D0%B7%D0%BE%D1%86%D0%B8%D1%82%D1%80%D0%B0%D1%82%D0%B4%D0%B5%D0%B3%D1%96%D0%B4%D1%80%D0%BE%D0%B3%D0%B5%D0%BD%D0%B0%D0%B7%D0%B0&amp;action=edit&amp;redlink=1" \o "Ізоцитратдегідрогеназа (ще не написана)" </w:instrText>
            </w:r>
            <w:r w:rsidR="00F3594C">
              <w:fldChar w:fldCharType="separate"/>
            </w:r>
            <w:r w:rsidRPr="007A10A6">
              <w:rPr>
                <w:sz w:val="28"/>
                <w:szCs w:val="28"/>
              </w:rPr>
              <w:t>Ізоцитратдегідрогеназа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7" w:tooltip="Окиснення" w:history="1">
              <w:r w:rsidR="0060193B" w:rsidRPr="007A10A6">
                <w:rPr>
                  <w:sz w:val="28"/>
                  <w:szCs w:val="28"/>
                </w:rPr>
                <w:t>Окиснення</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8" w:tooltip="Нікотинамідаденіндинуклеотид" w:history="1">
              <w:r w:rsidR="0060193B" w:rsidRPr="007A10A6">
                <w:rPr>
                  <w:sz w:val="28"/>
                  <w:szCs w:val="28"/>
                </w:rPr>
                <w:t>НАД</w:t>
              </w:r>
            </w:hyperlink>
            <w:r w:rsidR="0060193B" w:rsidRPr="007A10A6">
              <w:rPr>
                <w:sz w:val="28"/>
                <w:szCs w:val="28"/>
                <w:vertAlign w:val="superscript"/>
              </w:rPr>
              <w:t>+</w:t>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29" w:tooltip="Нікотинамідаденіндинуклеотид" w:history="1">
              <w:r w:rsidR="0060193B" w:rsidRPr="007A10A6">
                <w:rPr>
                  <w:sz w:val="28"/>
                  <w:szCs w:val="28"/>
                </w:rPr>
                <w:t>НАД</w:t>
              </w:r>
            </w:hyperlink>
            <w:r w:rsidR="0060193B" w:rsidRPr="007A10A6">
              <w:rPr>
                <w:sz w:val="28"/>
                <w:szCs w:val="28"/>
              </w:rPr>
              <w:t> H + </w:t>
            </w:r>
            <w:hyperlink r:id="rId30" w:tooltip="Протон" w:history="1">
              <w:r w:rsidR="0060193B" w:rsidRPr="007A10A6">
                <w:rPr>
                  <w:sz w:val="28"/>
                  <w:szCs w:val="28"/>
                </w:rPr>
                <w:t>H</w:t>
              </w:r>
              <w:r w:rsidR="0060193B" w:rsidRPr="007A10A6">
                <w:rPr>
                  <w:sz w:val="28"/>
                  <w:szCs w:val="28"/>
                  <w:vertAlign w:val="superscript"/>
                </w:rPr>
                <w:t>+</w:t>
              </w:r>
            </w:hyperlink>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III. </w:t>
            </w:r>
            <w:proofErr w:type="spellStart"/>
            <w:r w:rsidR="00F3594C">
              <w:fldChar w:fldCharType="begin"/>
            </w:r>
            <w:r w:rsidR="00F3594C">
              <w:instrText xml:space="preserve"> HYPERLINK "https://uk.wikipedia.org/w/index.php?title=%D0%A9%D0%B0%D0%B2%D0%B5%D0%BB%D0%B5%D0%B2%D0%BE%D0%B1%D1%83%D1%80%D1%88%D1%82%D0%B8%D0%BD%D0%BE</w:instrText>
            </w:r>
            <w:r w:rsidR="00F3594C">
              <w:instrText xml:space="preserve">%D0%B2%D0%B0_%D0%BA%D0%B8%D1%81%D0%BB%D0%BE%D1%82%D0%B0&amp;action=edit&amp;redlink=1" \o "Щавелевобурштинова кислота (ще не написана)" </w:instrText>
            </w:r>
            <w:r w:rsidR="00F3594C">
              <w:fldChar w:fldCharType="separate"/>
            </w:r>
            <w:r w:rsidRPr="007A10A6">
              <w:rPr>
                <w:sz w:val="28"/>
                <w:szCs w:val="28"/>
              </w:rPr>
              <w:t>Оксалосукцинат</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5. </w:t>
            </w:r>
            <w:proofErr w:type="spellStart"/>
            <w:r w:rsidR="00F3594C">
              <w:fldChar w:fldCharType="begin"/>
            </w:r>
            <w:r w:rsidR="00F3594C">
              <w:instrText xml:space="preserve"> HYPERLINK "https://uk.wikipedia.org/w/index.php?title=%D0%86%D0%B7%D0%BE%D1%86%D0%B8%D1%82%D1%80%D0%B0%D1%82%D0%B4%D0%B5%D0%B3%D1%96%D0%B4%D1%80%D0%BE%D0%B3%D0%B5%D0%BD%D0%B0%D0%B7%D0%B0&amp;action=edit&amp;redlink=1" \o "Ізоцитратдегідрогеназа (ще не написана)" </w:instrText>
            </w:r>
            <w:r w:rsidR="00F3594C">
              <w:fldChar w:fldCharType="separate"/>
            </w:r>
            <w:r w:rsidRPr="007A10A6">
              <w:rPr>
                <w:sz w:val="28"/>
                <w:szCs w:val="28"/>
              </w:rPr>
              <w:t>Ізоцитратдегідрогеназа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31" w:tooltip="Декарбоксилювання" w:history="1">
              <w:r w:rsidR="0060193B" w:rsidRPr="007A10A6">
                <w:rPr>
                  <w:sz w:val="28"/>
                  <w:szCs w:val="28"/>
                </w:rPr>
                <w:t>Декарбоксилювання</w:t>
              </w:r>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IV. </w:t>
            </w:r>
            <w:hyperlink r:id="rId32" w:tooltip="Α-кетоглутарова кислота" w:history="1">
              <w:r w:rsidRPr="007A10A6">
                <w:rPr>
                  <w:sz w:val="28"/>
                  <w:szCs w:val="28"/>
                </w:rPr>
                <w:t>α-</w:t>
              </w:r>
              <w:proofErr w:type="spellStart"/>
              <w:r w:rsidRPr="007A10A6">
                <w:rPr>
                  <w:sz w:val="28"/>
                  <w:szCs w:val="28"/>
                </w:rPr>
                <w:t>Кетоглутарат</w:t>
              </w:r>
              <w:proofErr w:type="spellEnd"/>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6. </w:t>
            </w:r>
            <w:hyperlink r:id="rId33" w:tooltip="Альфа-кетоглатаратдегідрогеназа (ще не написана)" w:history="1">
              <w:r w:rsidRPr="007A10A6">
                <w:rPr>
                  <w:sz w:val="28"/>
                  <w:szCs w:val="28"/>
                </w:rPr>
                <w:t>α-</w:t>
              </w:r>
              <w:proofErr w:type="spellStart"/>
              <w:r w:rsidRPr="007A10A6">
                <w:rPr>
                  <w:sz w:val="28"/>
                  <w:szCs w:val="28"/>
                </w:rPr>
                <w:t>Кетоглутарат</w:t>
              </w:r>
              <w:proofErr w:type="spellEnd"/>
              <w:r w:rsidRPr="007A10A6">
                <w:rPr>
                  <w:sz w:val="28"/>
                  <w:szCs w:val="28"/>
                </w:rPr>
                <w:br/>
              </w:r>
              <w:proofErr w:type="spellStart"/>
              <w:r w:rsidRPr="007A10A6">
                <w:rPr>
                  <w:sz w:val="28"/>
                  <w:szCs w:val="28"/>
                </w:rPr>
                <w:t>дегідрогеназа</w:t>
              </w:r>
              <w:proofErr w:type="spellEnd"/>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Окиснювальне</w:t>
            </w:r>
            <w:r w:rsidRPr="007A10A6">
              <w:rPr>
                <w:sz w:val="28"/>
                <w:szCs w:val="28"/>
              </w:rPr>
              <w:br/>
            </w:r>
            <w:hyperlink r:id="rId34" w:tooltip="Декарбоксилювання" w:history="1">
              <w:r w:rsidRPr="007A10A6">
                <w:rPr>
                  <w:sz w:val="28"/>
                  <w:szCs w:val="28"/>
                </w:rPr>
                <w:t>декарбоксилювання</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35" w:tooltip="Нікотинамідаденіндинуклеотид" w:history="1">
              <w:r w:rsidR="0060193B" w:rsidRPr="007A10A6">
                <w:rPr>
                  <w:sz w:val="28"/>
                  <w:szCs w:val="28"/>
                </w:rPr>
                <w:t>НАД</w:t>
              </w:r>
            </w:hyperlink>
            <w:r w:rsidR="0060193B" w:rsidRPr="007A10A6">
              <w:rPr>
                <w:sz w:val="28"/>
                <w:szCs w:val="28"/>
                <w:vertAlign w:val="superscript"/>
              </w:rPr>
              <w:t>+</w:t>
            </w:r>
            <w:r w:rsidR="0060193B" w:rsidRPr="007A10A6">
              <w:rPr>
                <w:sz w:val="28"/>
                <w:szCs w:val="28"/>
              </w:rPr>
              <w:t> +</w:t>
            </w:r>
            <w:r w:rsidR="0060193B" w:rsidRPr="007A10A6">
              <w:rPr>
                <w:sz w:val="28"/>
                <w:szCs w:val="28"/>
              </w:rPr>
              <w:br/>
            </w:r>
            <w:hyperlink r:id="rId36" w:tooltip="Кофермент A" w:history="1">
              <w:r w:rsidR="0060193B" w:rsidRPr="007A10A6">
                <w:rPr>
                  <w:sz w:val="28"/>
                  <w:szCs w:val="28"/>
                </w:rPr>
                <w:t>HS-</w:t>
              </w:r>
              <w:proofErr w:type="spellStart"/>
              <w:r w:rsidR="0060193B" w:rsidRPr="007A10A6">
                <w:rPr>
                  <w:sz w:val="28"/>
                  <w:szCs w:val="28"/>
                </w:rPr>
                <w:t>KoA</w:t>
              </w:r>
              <w:proofErr w:type="spellEnd"/>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37" w:tooltip="Нікотинамідаденіндинуклеотид" w:history="1">
              <w:r w:rsidR="0060193B" w:rsidRPr="007A10A6">
                <w:rPr>
                  <w:sz w:val="28"/>
                  <w:szCs w:val="28"/>
                </w:rPr>
                <w:t>НАД</w:t>
              </w:r>
            </w:hyperlink>
            <w:r w:rsidR="0060193B" w:rsidRPr="007A10A6">
              <w:rPr>
                <w:sz w:val="28"/>
                <w:szCs w:val="28"/>
              </w:rPr>
              <w:t> H + </w:t>
            </w:r>
            <w:hyperlink r:id="rId38" w:tooltip="Протон" w:history="1">
              <w:r w:rsidR="0060193B" w:rsidRPr="007A10A6">
                <w:rPr>
                  <w:sz w:val="28"/>
                  <w:szCs w:val="28"/>
                </w:rPr>
                <w:t>H</w:t>
              </w:r>
              <w:r w:rsidR="0060193B" w:rsidRPr="007A10A6">
                <w:rPr>
                  <w:sz w:val="28"/>
                  <w:szCs w:val="28"/>
                  <w:vertAlign w:val="superscript"/>
                </w:rPr>
                <w:t>+</w:t>
              </w:r>
            </w:hyperlink>
            <w:r w:rsidR="0060193B" w:rsidRPr="007A10A6">
              <w:rPr>
                <w:sz w:val="28"/>
                <w:szCs w:val="28"/>
              </w:rPr>
              <w:br/>
              <w:t>+ </w:t>
            </w:r>
            <w:hyperlink r:id="rId39" w:tooltip="Діоксид вуглецю" w:history="1">
              <w:r w:rsidR="0060193B" w:rsidRPr="007A10A6">
                <w:rPr>
                  <w:sz w:val="28"/>
                  <w:szCs w:val="28"/>
                </w:rPr>
                <w:t>CO</w:t>
              </w:r>
              <w:r w:rsidR="0060193B" w:rsidRPr="007A10A6">
                <w:rPr>
                  <w:sz w:val="28"/>
                  <w:szCs w:val="28"/>
                  <w:vertAlign w:val="subscript"/>
                </w:rPr>
                <w:t>2</w:t>
              </w:r>
            </w:hyperlink>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IV. </w:t>
            </w:r>
            <w:proofErr w:type="spellStart"/>
            <w:r w:rsidR="00F3594C">
              <w:fldChar w:fldCharType="begin"/>
            </w:r>
            <w:r w:rsidR="00F3594C">
              <w:instrText xml:space="preserve"> HYPERLINK "https://uk.wikipedia.org/w/index.php?title=%D0%A1%D1%83%D0%BA%D1%86%D0%B8%D0%BD%D1%96%D0%BB-%D0%9A%D0%BE%D0%90&amp;action=edit&amp;redlink=1" \o "Су</w:instrText>
            </w:r>
            <w:r w:rsidR="00F3594C">
              <w:instrText xml:space="preserve">кциніл-КоА (ще не написана)" </w:instrText>
            </w:r>
            <w:r w:rsidR="00F3594C">
              <w:fldChar w:fldCharType="separate"/>
            </w:r>
            <w:r w:rsidRPr="007A10A6">
              <w:rPr>
                <w:sz w:val="28"/>
                <w:szCs w:val="28"/>
              </w:rPr>
              <w:t>Сукциніл-КоА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7. </w:t>
            </w:r>
            <w:proofErr w:type="spellStart"/>
            <w:r w:rsidR="00F3594C">
              <w:fldChar w:fldCharType="begin"/>
            </w:r>
            <w:r w:rsidR="00F3594C">
              <w:instrText xml:space="preserve"> HYPERLINK "https://uk.wikipedia.org/w/index.php?title=%D0%A1%D1%83%D0%BA%D1%86%D0%B8%D0%BD%D1%96%D0%BB-%D0%9A%D0%BE%D0%90-%D1%81%D0%B8%D0%BD%D1%82%D0%B5%D1%82%D0%B0%D0%B7%D0%B0&amp;action=edit&amp;redlink=1" \o "Сук</w:instrText>
            </w:r>
            <w:r w:rsidR="00F3594C">
              <w:instrText xml:space="preserve">циніл-КоА-синтетаза (ще не написана)" </w:instrText>
            </w:r>
            <w:r w:rsidR="00F3594C">
              <w:fldChar w:fldCharType="separate"/>
            </w:r>
            <w:r w:rsidRPr="007A10A6">
              <w:rPr>
                <w:sz w:val="28"/>
                <w:szCs w:val="28"/>
              </w:rPr>
              <w:t>Сукциніл-КоА-синтетаза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0" w:tooltip="Гідроліз" w:history="1">
              <w:r w:rsidR="0060193B" w:rsidRPr="007A10A6">
                <w:rPr>
                  <w:sz w:val="28"/>
                  <w:szCs w:val="28"/>
                </w:rPr>
                <w:t>Гідроліз</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1" w:tooltip="Гуанозиндифосфат" w:history="1">
              <w:r w:rsidR="0060193B" w:rsidRPr="007A10A6">
                <w:rPr>
                  <w:sz w:val="28"/>
                  <w:szCs w:val="28"/>
                </w:rPr>
                <w:t>ГДФ</w:t>
              </w:r>
            </w:hyperlink>
            <w:r w:rsidR="0060193B" w:rsidRPr="007A10A6">
              <w:rPr>
                <w:sz w:val="28"/>
                <w:szCs w:val="28"/>
              </w:rPr>
              <w:br/>
              <w:t>+ </w:t>
            </w:r>
            <w:proofErr w:type="spellStart"/>
            <w:r>
              <w:fldChar w:fldCharType="begin"/>
            </w:r>
            <w:r>
              <w:instrText xml:space="preserve"> HYPERLINK "https://uk.wikipedia.org/w/index.php?title=%D0%9D%D0%B5%D0%BE%D1%80%D0%B3</w:instrText>
            </w:r>
            <w:r>
              <w:instrText xml:space="preserve">%D0%B0%D0%BD%D0%B8%D1%87%D0%BD%D0%B8%D0%B9_%D1%84%D0%BE%D1%81%D1%84%D0%B0%D1%82&amp;action=edit&amp;redlink=1" \o "Неорганичний фосфат (ще не написана)" </w:instrText>
            </w:r>
            <w:r>
              <w:fldChar w:fldCharType="separate"/>
            </w:r>
            <w:r w:rsidR="0060193B" w:rsidRPr="007A10A6">
              <w:rPr>
                <w:sz w:val="28"/>
                <w:szCs w:val="28"/>
              </w:rPr>
              <w:t>Ф</w:t>
            </w:r>
            <w:r w:rsidR="0060193B" w:rsidRPr="007A10A6">
              <w:rPr>
                <w:sz w:val="28"/>
                <w:szCs w:val="28"/>
                <w:vertAlign w:val="subscript"/>
              </w:rPr>
              <w:t>н</w:t>
            </w:r>
            <w:proofErr w:type="spellEnd"/>
            <w:r>
              <w:rPr>
                <w:sz w:val="28"/>
                <w:szCs w:val="28"/>
                <w:vertAlign w:val="subscript"/>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2" w:tooltip="Гуанозинтрифосфат" w:history="1">
              <w:r w:rsidR="0060193B" w:rsidRPr="007A10A6">
                <w:rPr>
                  <w:sz w:val="28"/>
                  <w:szCs w:val="28"/>
                </w:rPr>
                <w:t>ГТФ</w:t>
              </w:r>
            </w:hyperlink>
            <w:r w:rsidR="0060193B" w:rsidRPr="007A10A6">
              <w:rPr>
                <w:sz w:val="28"/>
                <w:szCs w:val="28"/>
              </w:rPr>
              <w:t> +</w:t>
            </w:r>
            <w:r w:rsidR="0060193B" w:rsidRPr="007A10A6">
              <w:rPr>
                <w:sz w:val="28"/>
                <w:szCs w:val="28"/>
              </w:rPr>
              <w:br/>
              <w:t>HS-</w:t>
            </w:r>
            <w:proofErr w:type="spellStart"/>
            <w:r w:rsidR="0060193B" w:rsidRPr="007A10A6">
              <w:rPr>
                <w:sz w:val="28"/>
                <w:szCs w:val="28"/>
              </w:rPr>
              <w:t>КоА</w:t>
            </w:r>
            <w:proofErr w:type="spellEnd"/>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V. </w:t>
            </w:r>
            <w:proofErr w:type="spellStart"/>
            <w:r w:rsidR="00F3594C">
              <w:fldChar w:fldCharType="begin"/>
            </w:r>
            <w:r w:rsidR="00F3594C">
              <w:instrText xml:space="preserve"> HYPERLINK "https://uk.wikipedia.org/wiki/%D0%91%D1%83%D1%80%D1%88%</w:instrText>
            </w:r>
            <w:r w:rsidR="00F3594C">
              <w:instrText xml:space="preserve">D1%82%D0%B8%D0%BD%D0%BE%D0%B2%D0%B0_%D0%BA%D0%B8%D1%81%D0%BB%D0%BE%D1%82%D0%B0" \o "Бурштинова кислота" </w:instrText>
            </w:r>
            <w:r w:rsidR="00F3594C">
              <w:fldChar w:fldCharType="separate"/>
            </w:r>
            <w:r w:rsidRPr="007A10A6">
              <w:rPr>
                <w:sz w:val="28"/>
                <w:szCs w:val="28"/>
              </w:rPr>
              <w:t>Сукцинат</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8. </w:t>
            </w:r>
            <w:proofErr w:type="spellStart"/>
            <w:r w:rsidR="00F3594C">
              <w:fldChar w:fldCharType="begin"/>
            </w:r>
            <w:r w:rsidR="00F3594C">
              <w:instrText xml:space="preserve"> HYPERLINK "https://uk.wikipedia.org/w/index.php?title=%D0%A1%D1%83%D0%BA%D1%86%D0%B8%D0%BD%D0%B0%D1%82%D0%B4%D0%B5%D0%B3%D1%96%D0%B4%D1%</w:instrText>
            </w:r>
            <w:r w:rsidR="00F3594C">
              <w:instrText xml:space="preserve">80%D0%BE%D0%B3%D0%B5%D0%BD%D0%B0%D0%B7%D0%B0&amp;action=edit&amp;redlink=1" \o "Сукцинатдегідрогеназа (ще не написана)" </w:instrText>
            </w:r>
            <w:r w:rsidR="00F3594C">
              <w:fldChar w:fldCharType="separate"/>
            </w:r>
            <w:r w:rsidRPr="007A10A6">
              <w:rPr>
                <w:sz w:val="28"/>
                <w:szCs w:val="28"/>
              </w:rPr>
              <w:t>Сукцинатдегідрогеназа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3" w:tooltip="Окиснення" w:history="1">
              <w:r w:rsidR="0060193B" w:rsidRPr="007A10A6">
                <w:rPr>
                  <w:sz w:val="28"/>
                  <w:szCs w:val="28"/>
                </w:rPr>
                <w:t>Окиснення</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4" w:tooltip="Флавінаденіндинуклеотид" w:history="1">
              <w:r w:rsidR="0060193B" w:rsidRPr="007A10A6">
                <w:rPr>
                  <w:sz w:val="28"/>
                  <w:szCs w:val="28"/>
                </w:rPr>
                <w:t>ФАД</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5" w:tooltip="Флавінаденіндинуклеотид" w:history="1">
              <w:r w:rsidR="0060193B" w:rsidRPr="007A10A6">
                <w:rPr>
                  <w:sz w:val="28"/>
                  <w:szCs w:val="28"/>
                </w:rPr>
                <w:t>ФАД</w:t>
              </w:r>
            </w:hyperlink>
            <w:r w:rsidR="0060193B" w:rsidRPr="007A10A6">
              <w:rPr>
                <w:sz w:val="28"/>
                <w:szCs w:val="28"/>
              </w:rPr>
              <w:t> H</w:t>
            </w:r>
            <w:r w:rsidR="0060193B" w:rsidRPr="007A10A6">
              <w:rPr>
                <w:sz w:val="28"/>
                <w:szCs w:val="28"/>
                <w:vertAlign w:val="subscript"/>
              </w:rPr>
              <w:t>2</w:t>
            </w:r>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VI. </w:t>
            </w:r>
            <w:proofErr w:type="spellStart"/>
            <w:r w:rsidR="00F3594C">
              <w:fldChar w:fldCharType="begin"/>
            </w:r>
            <w:r w:rsidR="00F3594C">
              <w:instrText xml:space="preserve"> HYPERLINK "https://uk.wikipedia.org/wiki/%D0%A4%D1%83%D0%BC%</w:instrText>
            </w:r>
            <w:r w:rsidR="00F3594C">
              <w:instrText xml:space="preserve">D0%B0%D1%80%D0%B0%D1%82" \o "Фумарат" </w:instrText>
            </w:r>
            <w:r w:rsidR="00F3594C">
              <w:fldChar w:fldCharType="separate"/>
            </w:r>
            <w:r w:rsidRPr="007A10A6">
              <w:rPr>
                <w:sz w:val="28"/>
                <w:szCs w:val="28"/>
              </w:rPr>
              <w:t>Фумарат</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9. </w:t>
            </w:r>
            <w:proofErr w:type="spellStart"/>
            <w:r w:rsidR="00F3594C">
              <w:fldChar w:fldCharType="begin"/>
            </w:r>
            <w:r w:rsidR="00F3594C">
              <w:instrText xml:space="preserve"> HYPERLINK "https://uk.wikipedia.org/w/index.php?title=%D0%A4%D1%83%D0%BC%D0%B0%D1%80%D0%B0%D0%B7%D0%B0&amp;action=edit&amp;redlink=1" \o "Фумараза (ще не написана)" </w:instrText>
            </w:r>
            <w:r w:rsidR="00F3594C">
              <w:fldChar w:fldCharType="separate"/>
            </w:r>
            <w:r w:rsidRPr="007A10A6">
              <w:rPr>
                <w:sz w:val="28"/>
                <w:szCs w:val="28"/>
              </w:rPr>
              <w:t>Фумараза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6" w:tooltip="Гідратація" w:history="1">
              <w:r w:rsidR="0060193B" w:rsidRPr="007A10A6">
                <w:rPr>
                  <w:sz w:val="28"/>
                  <w:szCs w:val="28"/>
                </w:rPr>
                <w:t>Гідратація</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7" w:tooltip="Вода" w:history="1">
              <w:r w:rsidR="0060193B" w:rsidRPr="007A10A6">
                <w:rPr>
                  <w:sz w:val="28"/>
                  <w:szCs w:val="28"/>
                </w:rPr>
                <w:t>H</w:t>
              </w:r>
              <w:r w:rsidR="0060193B" w:rsidRPr="007A10A6">
                <w:rPr>
                  <w:sz w:val="28"/>
                  <w:szCs w:val="28"/>
                  <w:vertAlign w:val="subscript"/>
                </w:rPr>
                <w:t>2</w:t>
              </w:r>
              <w:r w:rsidR="0060193B" w:rsidRPr="007A10A6">
                <w:rPr>
                  <w:sz w:val="28"/>
                  <w:szCs w:val="28"/>
                </w:rPr>
                <w:t>O</w:t>
              </w:r>
            </w:hyperlink>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p>
        </w:tc>
      </w:tr>
      <w:tr w:rsidR="0060193B" w:rsidRPr="007A10A6" w:rsidTr="001A4A24">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VII. L-</w:t>
            </w:r>
            <w:proofErr w:type="spellStart"/>
            <w:r w:rsidR="00F3594C">
              <w:fldChar w:fldCharType="begin"/>
            </w:r>
            <w:r w:rsidR="00F3594C">
              <w:instrText xml:space="preserve"> HYPERLINK "https://uk.wikipedia.org/wiki/%D0%AF%D0%B1%D0%BB%D1%83%D1%87%D0%BD%D0%B0_%D0%BA%D0%B8%D1%81%D0%BB%D0%BE%D1%82%D0%B0" \o "Яблучна кислота" </w:instrText>
            </w:r>
            <w:r w:rsidR="00F3594C">
              <w:fldChar w:fldCharType="separate"/>
            </w:r>
            <w:r w:rsidRPr="007A10A6">
              <w:rPr>
                <w:sz w:val="28"/>
                <w:szCs w:val="28"/>
              </w:rPr>
              <w:t>Малат</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60193B" w:rsidP="0060193B">
            <w:pPr>
              <w:jc w:val="both"/>
              <w:rPr>
                <w:sz w:val="28"/>
                <w:szCs w:val="28"/>
              </w:rPr>
            </w:pPr>
            <w:r w:rsidRPr="007A10A6">
              <w:rPr>
                <w:sz w:val="28"/>
                <w:szCs w:val="28"/>
              </w:rPr>
              <w:t>10. </w:t>
            </w:r>
            <w:proofErr w:type="spellStart"/>
            <w:r w:rsidR="00F3594C">
              <w:fldChar w:fldCharType="begin"/>
            </w:r>
            <w:r w:rsidR="00F3594C">
              <w:instrText xml:space="preserve"> HYPERLINK "https://uk.wikipedia.org/w/index.php?title=%D0%9C%D0%B0%D0%BB%D0%B0%D1%82%D0%B4%D</w:instrText>
            </w:r>
            <w:r w:rsidR="00F3594C">
              <w:instrText xml:space="preserve">0%B5%D0%B3%D1%96%D0%B4%D1%80%D0%BE%D0%B3%D0%B5%D0%BD%D0%B0%D0%B7%D0%B0&amp;action=edit&amp;redlink=1" \o "Малатдегідрогеназа (ще не написана)" </w:instrText>
            </w:r>
            <w:r w:rsidR="00F3594C">
              <w:fldChar w:fldCharType="separate"/>
            </w:r>
            <w:r w:rsidRPr="007A10A6">
              <w:rPr>
                <w:sz w:val="28"/>
                <w:szCs w:val="28"/>
              </w:rPr>
              <w:t>Малатдегідрогеназа</w:t>
            </w:r>
            <w:proofErr w:type="spellEnd"/>
            <w:r w:rsidR="00F3594C">
              <w:rPr>
                <w:sz w:val="28"/>
                <w:szCs w:val="28"/>
              </w:rPr>
              <w:fldChar w:fldCharType="end"/>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8" w:tooltip="Окиснення" w:history="1">
              <w:r w:rsidR="0060193B" w:rsidRPr="007A10A6">
                <w:rPr>
                  <w:sz w:val="28"/>
                  <w:szCs w:val="28"/>
                </w:rPr>
                <w:t>Окиснення</w:t>
              </w:r>
            </w:hyperlink>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49" w:tooltip="Нікотинамідаденіндинуклеотид" w:history="1">
              <w:r w:rsidR="0060193B" w:rsidRPr="007A10A6">
                <w:rPr>
                  <w:sz w:val="28"/>
                  <w:szCs w:val="28"/>
                </w:rPr>
                <w:t>НАД</w:t>
              </w:r>
            </w:hyperlink>
            <w:r w:rsidR="0060193B" w:rsidRPr="007A10A6">
              <w:rPr>
                <w:sz w:val="28"/>
                <w:szCs w:val="28"/>
                <w:vertAlign w:val="superscript"/>
              </w:rPr>
              <w:t>+</w:t>
            </w:r>
          </w:p>
        </w:tc>
        <w:tc>
          <w:tcPr>
            <w:tcW w:w="0" w:type="auto"/>
            <w:shd w:val="clear" w:color="auto" w:fill="FFFFFF"/>
            <w:tcMar>
              <w:top w:w="15" w:type="dxa"/>
              <w:left w:w="48" w:type="dxa"/>
              <w:bottom w:w="15" w:type="dxa"/>
              <w:right w:w="48" w:type="dxa"/>
            </w:tcMar>
            <w:vAlign w:val="center"/>
            <w:hideMark/>
          </w:tcPr>
          <w:p w:rsidR="0060193B" w:rsidRPr="007A10A6" w:rsidRDefault="00F3594C" w:rsidP="0060193B">
            <w:pPr>
              <w:jc w:val="both"/>
              <w:rPr>
                <w:sz w:val="28"/>
                <w:szCs w:val="28"/>
              </w:rPr>
            </w:pPr>
            <w:hyperlink r:id="rId50" w:tooltip="Нікотинамідаденіндинуклеотид" w:history="1">
              <w:r w:rsidR="0060193B" w:rsidRPr="007A10A6">
                <w:rPr>
                  <w:sz w:val="28"/>
                  <w:szCs w:val="28"/>
                </w:rPr>
                <w:t>НАД</w:t>
              </w:r>
            </w:hyperlink>
            <w:r w:rsidR="0060193B" w:rsidRPr="007A10A6">
              <w:rPr>
                <w:sz w:val="28"/>
                <w:szCs w:val="28"/>
              </w:rPr>
              <w:t> H + </w:t>
            </w:r>
            <w:hyperlink r:id="rId51" w:tooltip="Протон" w:history="1">
              <w:r w:rsidR="0060193B" w:rsidRPr="007A10A6">
                <w:rPr>
                  <w:sz w:val="28"/>
                  <w:szCs w:val="28"/>
                </w:rPr>
                <w:t>H+</w:t>
              </w:r>
            </w:hyperlink>
          </w:p>
        </w:tc>
      </w:tr>
    </w:tbl>
    <w:p w:rsidR="0060193B" w:rsidRPr="007A10A6" w:rsidRDefault="0060193B" w:rsidP="003E2193">
      <w:pPr>
        <w:spacing w:line="360" w:lineRule="auto"/>
        <w:ind w:firstLine="709"/>
        <w:jc w:val="both"/>
        <w:rPr>
          <w:rStyle w:val="30pt16"/>
          <w:spacing w:val="0"/>
          <w:sz w:val="28"/>
          <w:szCs w:val="28"/>
        </w:rPr>
      </w:pPr>
    </w:p>
    <w:p w:rsidR="000508F7" w:rsidRPr="007A10A6" w:rsidRDefault="000508F7" w:rsidP="000508F7">
      <w:pPr>
        <w:spacing w:line="360" w:lineRule="auto"/>
        <w:ind w:firstLine="709"/>
        <w:jc w:val="both"/>
        <w:rPr>
          <w:sz w:val="28"/>
          <w:szCs w:val="28"/>
        </w:rPr>
      </w:pPr>
      <w:r w:rsidRPr="007A10A6">
        <w:rPr>
          <w:sz w:val="28"/>
          <w:szCs w:val="28"/>
        </w:rPr>
        <w:lastRenderedPageBreak/>
        <w:t>Кетонові тіла починають або окислюв</w:t>
      </w:r>
      <w:r w:rsidR="00B82637" w:rsidRPr="007A10A6">
        <w:rPr>
          <w:sz w:val="28"/>
          <w:szCs w:val="28"/>
        </w:rPr>
        <w:t>атися в тканинах до стану води та</w:t>
      </w:r>
      <w:r w:rsidRPr="007A10A6">
        <w:rPr>
          <w:sz w:val="28"/>
          <w:szCs w:val="28"/>
        </w:rPr>
        <w:t xml:space="preserve"> вуглекислого газу, або виводиться нирк</w:t>
      </w:r>
      <w:r w:rsidR="00347014" w:rsidRPr="007A10A6">
        <w:rPr>
          <w:sz w:val="28"/>
          <w:szCs w:val="28"/>
        </w:rPr>
        <w:t>ами, шлунково-кишкового тракту та</w:t>
      </w:r>
      <w:r w:rsidRPr="007A10A6">
        <w:rPr>
          <w:sz w:val="28"/>
          <w:szCs w:val="28"/>
        </w:rPr>
        <w:t xml:space="preserve"> лег</w:t>
      </w:r>
      <w:r w:rsidR="00347014" w:rsidRPr="007A10A6">
        <w:rPr>
          <w:sz w:val="28"/>
          <w:szCs w:val="28"/>
        </w:rPr>
        <w:t>енями</w:t>
      </w:r>
      <w:r w:rsidRPr="007A10A6">
        <w:rPr>
          <w:sz w:val="28"/>
          <w:szCs w:val="28"/>
        </w:rPr>
        <w:t xml:space="preserve">. Тобто, </w:t>
      </w:r>
      <w:proofErr w:type="spellStart"/>
      <w:r w:rsidR="00C22CBE" w:rsidRPr="007A10A6">
        <w:rPr>
          <w:sz w:val="28"/>
          <w:szCs w:val="28"/>
        </w:rPr>
        <w:t>ацетономічний</w:t>
      </w:r>
      <w:proofErr w:type="spellEnd"/>
      <w:r w:rsidRPr="007A10A6">
        <w:rPr>
          <w:sz w:val="28"/>
          <w:szCs w:val="28"/>
        </w:rPr>
        <w:t xml:space="preserve"> синдром починає розвиватися, якщо швидкість </w:t>
      </w:r>
      <w:r w:rsidR="00347014" w:rsidRPr="007A10A6">
        <w:rPr>
          <w:sz w:val="28"/>
          <w:szCs w:val="28"/>
        </w:rPr>
        <w:t>утилізації кетонових тіл є нижчою</w:t>
      </w:r>
      <w:r w:rsidRPr="007A10A6">
        <w:rPr>
          <w:sz w:val="28"/>
          <w:szCs w:val="28"/>
        </w:rPr>
        <w:t>, ніж швидкість їх синтезу</w:t>
      </w:r>
      <w:r w:rsidR="00347014" w:rsidRPr="007A10A6">
        <w:rPr>
          <w:sz w:val="28"/>
          <w:szCs w:val="28"/>
        </w:rPr>
        <w:t xml:space="preserve"> </w:t>
      </w:r>
      <w:r w:rsidR="00431CA2" w:rsidRPr="007A10A6">
        <w:rPr>
          <w:sz w:val="28"/>
          <w:szCs w:val="28"/>
        </w:rPr>
        <w:t>[</w:t>
      </w:r>
      <w:r w:rsidR="00431CA2" w:rsidRPr="007A10A6">
        <w:rPr>
          <w:sz w:val="28"/>
          <w:szCs w:val="28"/>
        </w:rPr>
        <w:fldChar w:fldCharType="begin"/>
      </w:r>
      <w:r w:rsidR="00431CA2" w:rsidRPr="007A10A6">
        <w:rPr>
          <w:sz w:val="28"/>
          <w:szCs w:val="28"/>
        </w:rPr>
        <w:instrText xml:space="preserve"> REF _Ref504477469 \r \h </w:instrText>
      </w:r>
      <w:r w:rsidR="00431CA2" w:rsidRPr="007A10A6">
        <w:rPr>
          <w:sz w:val="28"/>
          <w:szCs w:val="28"/>
        </w:rPr>
      </w:r>
      <w:r w:rsidR="00431CA2" w:rsidRPr="007A10A6">
        <w:rPr>
          <w:sz w:val="28"/>
          <w:szCs w:val="28"/>
        </w:rPr>
        <w:fldChar w:fldCharType="separate"/>
      </w:r>
      <w:r w:rsidR="002F63D0">
        <w:rPr>
          <w:sz w:val="28"/>
          <w:szCs w:val="28"/>
        </w:rPr>
        <w:t>5</w:t>
      </w:r>
      <w:r w:rsidR="00431CA2" w:rsidRPr="007A10A6">
        <w:rPr>
          <w:sz w:val="28"/>
          <w:szCs w:val="28"/>
        </w:rPr>
        <w:fldChar w:fldCharType="end"/>
      </w:r>
      <w:r w:rsidR="00431CA2" w:rsidRPr="007A10A6">
        <w:rPr>
          <w:sz w:val="28"/>
          <w:szCs w:val="28"/>
        </w:rPr>
        <w:t>,</w:t>
      </w:r>
      <w:r w:rsidR="004F35A5">
        <w:rPr>
          <w:sz w:val="28"/>
          <w:szCs w:val="28"/>
        </w:rPr>
        <w:t xml:space="preserve"> </w:t>
      </w:r>
      <w:r w:rsidR="00431CA2" w:rsidRPr="007A10A6">
        <w:rPr>
          <w:sz w:val="28"/>
          <w:szCs w:val="28"/>
        </w:rPr>
        <w:fldChar w:fldCharType="begin"/>
      </w:r>
      <w:r w:rsidR="00431CA2" w:rsidRPr="007A10A6">
        <w:rPr>
          <w:sz w:val="28"/>
          <w:szCs w:val="28"/>
        </w:rPr>
        <w:instrText xml:space="preserve"> REF _Ref504483442 \r \h </w:instrText>
      </w:r>
      <w:r w:rsidR="00431CA2" w:rsidRPr="007A10A6">
        <w:rPr>
          <w:sz w:val="28"/>
          <w:szCs w:val="28"/>
        </w:rPr>
      </w:r>
      <w:r w:rsidR="00431CA2" w:rsidRPr="007A10A6">
        <w:rPr>
          <w:sz w:val="28"/>
          <w:szCs w:val="28"/>
        </w:rPr>
        <w:fldChar w:fldCharType="separate"/>
      </w:r>
      <w:r w:rsidR="002F63D0">
        <w:rPr>
          <w:sz w:val="28"/>
          <w:szCs w:val="28"/>
        </w:rPr>
        <w:t>27</w:t>
      </w:r>
      <w:r w:rsidR="00431CA2" w:rsidRPr="007A10A6">
        <w:rPr>
          <w:sz w:val="28"/>
          <w:szCs w:val="28"/>
        </w:rPr>
        <w:fldChar w:fldCharType="end"/>
      </w:r>
      <w:r w:rsidR="00431CA2" w:rsidRPr="007A10A6">
        <w:rPr>
          <w:sz w:val="28"/>
          <w:szCs w:val="28"/>
        </w:rPr>
        <w:t>]</w:t>
      </w:r>
      <w:r w:rsidR="00347014" w:rsidRPr="007A10A6">
        <w:rPr>
          <w:sz w:val="28"/>
          <w:szCs w:val="28"/>
        </w:rPr>
        <w:t>.</w:t>
      </w:r>
    </w:p>
    <w:p w:rsidR="0060193B" w:rsidRPr="007A10A6" w:rsidRDefault="0060193B" w:rsidP="003E2193">
      <w:pPr>
        <w:spacing w:line="360" w:lineRule="auto"/>
        <w:ind w:firstLine="709"/>
        <w:jc w:val="both"/>
        <w:rPr>
          <w:rStyle w:val="30pt16"/>
          <w:spacing w:val="0"/>
          <w:sz w:val="28"/>
          <w:szCs w:val="28"/>
        </w:rPr>
      </w:pPr>
    </w:p>
    <w:p w:rsidR="0060193B" w:rsidRPr="007A10A6" w:rsidRDefault="0060193B" w:rsidP="003E2193">
      <w:pPr>
        <w:spacing w:line="360" w:lineRule="auto"/>
        <w:ind w:firstLine="709"/>
        <w:jc w:val="both"/>
        <w:rPr>
          <w:rStyle w:val="30pt16"/>
          <w:spacing w:val="0"/>
          <w:sz w:val="28"/>
          <w:szCs w:val="28"/>
        </w:rPr>
      </w:pPr>
    </w:p>
    <w:p w:rsidR="006C0202" w:rsidRPr="007A10A6" w:rsidRDefault="00E3064C" w:rsidP="00694674">
      <w:pPr>
        <w:pStyle w:val="2"/>
        <w:spacing w:before="0" w:after="0" w:line="360" w:lineRule="auto"/>
        <w:ind w:firstLine="709"/>
        <w:rPr>
          <w:rFonts w:ascii="Times New Roman CYR" w:hAnsi="Times New Roman CYR" w:cs="Times New Roman CYR"/>
          <w:b w:val="0"/>
          <w:bCs w:val="0"/>
          <w:i w:val="0"/>
          <w:kern w:val="36"/>
        </w:rPr>
      </w:pPr>
      <w:bookmarkStart w:id="13" w:name="_Toc57713975"/>
      <w:r w:rsidRPr="007A10A6">
        <w:rPr>
          <w:rFonts w:ascii="Times New Roman CYR" w:hAnsi="Times New Roman CYR" w:cs="Times New Roman CYR"/>
          <w:b w:val="0"/>
          <w:bCs w:val="0"/>
          <w:i w:val="0"/>
          <w:kern w:val="36"/>
        </w:rPr>
        <w:t>1.3</w:t>
      </w:r>
      <w:r w:rsidR="00B53A2E">
        <w:rPr>
          <w:rFonts w:ascii="Times New Roman CYR" w:hAnsi="Times New Roman CYR" w:cs="Times New Roman CYR"/>
          <w:b w:val="0"/>
          <w:bCs w:val="0"/>
          <w:i w:val="0"/>
          <w:kern w:val="36"/>
        </w:rPr>
        <w:t xml:space="preserve"> </w:t>
      </w:r>
      <w:r w:rsidR="00694674" w:rsidRPr="007A10A6">
        <w:rPr>
          <w:rFonts w:ascii="Times New Roman CYR" w:hAnsi="Times New Roman CYR" w:cs="Times New Roman CYR"/>
          <w:b w:val="0"/>
          <w:bCs w:val="0"/>
          <w:i w:val="0"/>
          <w:kern w:val="36"/>
        </w:rPr>
        <w:t xml:space="preserve">Симптоми </w:t>
      </w:r>
      <w:proofErr w:type="spellStart"/>
      <w:r w:rsidR="00C22CBE" w:rsidRPr="007A10A6">
        <w:rPr>
          <w:rFonts w:ascii="Times New Roman CYR" w:hAnsi="Times New Roman CYR" w:cs="Times New Roman CYR"/>
          <w:b w:val="0"/>
          <w:bCs w:val="0"/>
          <w:i w:val="0"/>
          <w:kern w:val="36"/>
        </w:rPr>
        <w:t>ацетономічного</w:t>
      </w:r>
      <w:proofErr w:type="spellEnd"/>
      <w:r w:rsidR="00694674" w:rsidRPr="007A10A6">
        <w:rPr>
          <w:rFonts w:ascii="Times New Roman CYR" w:hAnsi="Times New Roman CYR" w:cs="Times New Roman CYR"/>
          <w:b w:val="0"/>
          <w:bCs w:val="0"/>
          <w:i w:val="0"/>
          <w:kern w:val="36"/>
        </w:rPr>
        <w:t xml:space="preserve"> синдрому</w:t>
      </w:r>
      <w:bookmarkEnd w:id="13"/>
    </w:p>
    <w:p w:rsidR="000E79FB" w:rsidRPr="007A10A6" w:rsidRDefault="000E79FB" w:rsidP="00694674">
      <w:pPr>
        <w:keepNext/>
        <w:spacing w:line="360" w:lineRule="auto"/>
        <w:ind w:firstLine="709"/>
        <w:jc w:val="both"/>
        <w:rPr>
          <w:rStyle w:val="30pt16"/>
          <w:spacing w:val="0"/>
          <w:sz w:val="28"/>
          <w:szCs w:val="28"/>
        </w:rPr>
      </w:pPr>
    </w:p>
    <w:p w:rsidR="000E79FB" w:rsidRPr="007A10A6" w:rsidRDefault="000E79FB" w:rsidP="00694674">
      <w:pPr>
        <w:keepNext/>
        <w:spacing w:line="360" w:lineRule="auto"/>
        <w:ind w:firstLine="709"/>
        <w:jc w:val="both"/>
        <w:rPr>
          <w:rStyle w:val="30pt16"/>
          <w:spacing w:val="0"/>
          <w:sz w:val="28"/>
          <w:szCs w:val="28"/>
        </w:rPr>
      </w:pPr>
    </w:p>
    <w:p w:rsidR="00694674" w:rsidRPr="007A10A6" w:rsidRDefault="00694674" w:rsidP="00694674">
      <w:pPr>
        <w:keepNext/>
        <w:spacing w:line="360" w:lineRule="auto"/>
        <w:ind w:firstLine="709"/>
        <w:jc w:val="both"/>
        <w:rPr>
          <w:sz w:val="28"/>
          <w:szCs w:val="28"/>
        </w:rPr>
      </w:pPr>
      <w:r w:rsidRPr="007A10A6">
        <w:rPr>
          <w:sz w:val="28"/>
          <w:szCs w:val="28"/>
        </w:rPr>
        <w:t xml:space="preserve">Зазвичай діти, які хворіють на </w:t>
      </w:r>
      <w:proofErr w:type="spellStart"/>
      <w:r w:rsidR="00C22CBE" w:rsidRPr="007A10A6">
        <w:rPr>
          <w:sz w:val="28"/>
          <w:szCs w:val="28"/>
        </w:rPr>
        <w:t>ацетономічний</w:t>
      </w:r>
      <w:proofErr w:type="spellEnd"/>
      <w:r w:rsidRPr="007A10A6">
        <w:rPr>
          <w:sz w:val="28"/>
          <w:szCs w:val="28"/>
        </w:rPr>
        <w:t xml:space="preserve"> синдром, відрізняються худорлявою статурою, вони часто страждають із-за безсоння та неврозів. Іноді вони бувають сильно полохливими, їх нервова система швидко виснажується. Незважаючи на це, у таких дітей краще розвивається мова, пам'ять, пізнавальні процеси, чим у інших однолітків</w:t>
      </w:r>
      <w:r w:rsidR="00431CA2" w:rsidRPr="007A10A6">
        <w:rPr>
          <w:sz w:val="28"/>
          <w:szCs w:val="28"/>
        </w:rPr>
        <w:t xml:space="preserve"> [</w:t>
      </w:r>
      <w:r w:rsidR="00431CA2" w:rsidRPr="007A10A6">
        <w:rPr>
          <w:sz w:val="28"/>
          <w:szCs w:val="28"/>
        </w:rPr>
        <w:fldChar w:fldCharType="begin"/>
      </w:r>
      <w:r w:rsidR="00431CA2" w:rsidRPr="007A10A6">
        <w:rPr>
          <w:sz w:val="28"/>
          <w:szCs w:val="28"/>
        </w:rPr>
        <w:instrText xml:space="preserve"> REF _Ref504483159 \r \h </w:instrText>
      </w:r>
      <w:r w:rsidR="00431CA2" w:rsidRPr="007A10A6">
        <w:rPr>
          <w:sz w:val="28"/>
          <w:szCs w:val="28"/>
        </w:rPr>
      </w:r>
      <w:r w:rsidR="00431CA2" w:rsidRPr="007A10A6">
        <w:rPr>
          <w:sz w:val="28"/>
          <w:szCs w:val="28"/>
        </w:rPr>
        <w:fldChar w:fldCharType="separate"/>
      </w:r>
      <w:r w:rsidR="002F63D0">
        <w:rPr>
          <w:sz w:val="28"/>
          <w:szCs w:val="28"/>
        </w:rPr>
        <w:t>19</w:t>
      </w:r>
      <w:r w:rsidR="00431CA2" w:rsidRPr="007A10A6">
        <w:rPr>
          <w:sz w:val="28"/>
          <w:szCs w:val="28"/>
        </w:rPr>
        <w:fldChar w:fldCharType="end"/>
      </w:r>
      <w:r w:rsidR="00431CA2" w:rsidRPr="007A10A6">
        <w:rPr>
          <w:sz w:val="28"/>
          <w:szCs w:val="28"/>
        </w:rPr>
        <w:t>,</w:t>
      </w:r>
      <w:r w:rsidR="004F35A5">
        <w:rPr>
          <w:sz w:val="28"/>
          <w:szCs w:val="28"/>
        </w:rPr>
        <w:t xml:space="preserve"> </w:t>
      </w:r>
      <w:r w:rsidR="00431CA2" w:rsidRPr="007A10A6">
        <w:rPr>
          <w:sz w:val="28"/>
          <w:szCs w:val="28"/>
        </w:rPr>
        <w:fldChar w:fldCharType="begin"/>
      </w:r>
      <w:r w:rsidR="00431CA2" w:rsidRPr="007A10A6">
        <w:rPr>
          <w:sz w:val="28"/>
          <w:szCs w:val="28"/>
        </w:rPr>
        <w:instrText xml:space="preserve"> REF _Ref504483515 \r \h </w:instrText>
      </w:r>
      <w:r w:rsidR="00431CA2" w:rsidRPr="007A10A6">
        <w:rPr>
          <w:sz w:val="28"/>
          <w:szCs w:val="28"/>
        </w:rPr>
      </w:r>
      <w:r w:rsidR="00431CA2" w:rsidRPr="007A10A6">
        <w:rPr>
          <w:sz w:val="28"/>
          <w:szCs w:val="28"/>
        </w:rPr>
        <w:fldChar w:fldCharType="separate"/>
      </w:r>
      <w:r w:rsidR="002F63D0">
        <w:rPr>
          <w:sz w:val="28"/>
          <w:szCs w:val="28"/>
        </w:rPr>
        <w:t>28</w:t>
      </w:r>
      <w:r w:rsidR="00431CA2" w:rsidRPr="007A10A6">
        <w:rPr>
          <w:sz w:val="28"/>
          <w:szCs w:val="28"/>
        </w:rPr>
        <w:fldChar w:fldCharType="end"/>
      </w:r>
      <w:r w:rsidR="00431CA2" w:rsidRPr="007A10A6">
        <w:rPr>
          <w:sz w:val="28"/>
          <w:szCs w:val="28"/>
        </w:rPr>
        <w:t>,</w:t>
      </w:r>
      <w:r w:rsidR="004F35A5">
        <w:rPr>
          <w:sz w:val="28"/>
          <w:szCs w:val="28"/>
        </w:rPr>
        <w:t xml:space="preserve"> </w:t>
      </w:r>
      <w:r w:rsidR="00431CA2" w:rsidRPr="007A10A6">
        <w:rPr>
          <w:sz w:val="28"/>
          <w:szCs w:val="28"/>
        </w:rPr>
        <w:fldChar w:fldCharType="begin"/>
      </w:r>
      <w:r w:rsidR="00431CA2" w:rsidRPr="007A10A6">
        <w:rPr>
          <w:sz w:val="28"/>
          <w:szCs w:val="28"/>
        </w:rPr>
        <w:instrText xml:space="preserve"> REF _Ref504483520 \r \h </w:instrText>
      </w:r>
      <w:r w:rsidR="00431CA2" w:rsidRPr="007A10A6">
        <w:rPr>
          <w:sz w:val="28"/>
          <w:szCs w:val="28"/>
        </w:rPr>
      </w:r>
      <w:r w:rsidR="00431CA2" w:rsidRPr="007A10A6">
        <w:rPr>
          <w:sz w:val="28"/>
          <w:szCs w:val="28"/>
        </w:rPr>
        <w:fldChar w:fldCharType="separate"/>
      </w:r>
      <w:r w:rsidR="002F63D0">
        <w:rPr>
          <w:sz w:val="28"/>
          <w:szCs w:val="28"/>
        </w:rPr>
        <w:t>29</w:t>
      </w:r>
      <w:r w:rsidR="00431CA2" w:rsidRPr="007A10A6">
        <w:rPr>
          <w:sz w:val="28"/>
          <w:szCs w:val="28"/>
        </w:rPr>
        <w:fldChar w:fldCharType="end"/>
      </w:r>
      <w:r w:rsidR="00431CA2" w:rsidRPr="007A10A6">
        <w:rPr>
          <w:sz w:val="28"/>
          <w:szCs w:val="28"/>
        </w:rPr>
        <w:t>]</w:t>
      </w:r>
      <w:r w:rsidRPr="007A10A6">
        <w:rPr>
          <w:sz w:val="28"/>
          <w:szCs w:val="28"/>
        </w:rPr>
        <w:t>.</w:t>
      </w:r>
    </w:p>
    <w:p w:rsidR="00694674" w:rsidRPr="007A10A6" w:rsidRDefault="003845F6" w:rsidP="00694674">
      <w:pPr>
        <w:spacing w:line="360" w:lineRule="auto"/>
        <w:ind w:firstLine="709"/>
        <w:jc w:val="both"/>
        <w:rPr>
          <w:sz w:val="28"/>
          <w:szCs w:val="28"/>
        </w:rPr>
      </w:pPr>
      <w:proofErr w:type="spellStart"/>
      <w:r>
        <w:rPr>
          <w:sz w:val="28"/>
          <w:szCs w:val="28"/>
        </w:rPr>
        <w:t>Ацетоно</w:t>
      </w:r>
      <w:r w:rsidR="00694674" w:rsidRPr="007A10A6">
        <w:rPr>
          <w:sz w:val="28"/>
          <w:szCs w:val="28"/>
        </w:rPr>
        <w:t>мічні</w:t>
      </w:r>
      <w:proofErr w:type="spellEnd"/>
      <w:r w:rsidR="00694674" w:rsidRPr="007A10A6">
        <w:rPr>
          <w:sz w:val="28"/>
          <w:szCs w:val="28"/>
        </w:rPr>
        <w:t xml:space="preserve"> кризи вважаються частим проявом при цьому синдромі. Подібні стани зазвичай з'являються після деяких передвісників: сильн</w:t>
      </w:r>
      <w:r w:rsidR="00816CE7">
        <w:rPr>
          <w:sz w:val="28"/>
          <w:szCs w:val="28"/>
        </w:rPr>
        <w:t xml:space="preserve">ої млявості, нудоти, </w:t>
      </w:r>
      <w:proofErr w:type="spellStart"/>
      <w:r w:rsidR="00816CE7">
        <w:rPr>
          <w:sz w:val="28"/>
          <w:szCs w:val="28"/>
        </w:rPr>
        <w:t>мігренеподі</w:t>
      </w:r>
      <w:r w:rsidR="00694674" w:rsidRPr="007A10A6">
        <w:rPr>
          <w:sz w:val="28"/>
          <w:szCs w:val="28"/>
        </w:rPr>
        <w:t>бних</w:t>
      </w:r>
      <w:proofErr w:type="spellEnd"/>
      <w:r w:rsidR="00694674" w:rsidRPr="007A10A6">
        <w:rPr>
          <w:sz w:val="28"/>
          <w:szCs w:val="28"/>
        </w:rPr>
        <w:t xml:space="preserve"> головних болів, поганого апетиту.</w:t>
      </w:r>
    </w:p>
    <w:p w:rsidR="00694674" w:rsidRPr="007A10A6" w:rsidRDefault="00816CE7" w:rsidP="00694674">
      <w:pPr>
        <w:spacing w:line="360" w:lineRule="auto"/>
        <w:ind w:firstLine="709"/>
        <w:jc w:val="both"/>
        <w:rPr>
          <w:sz w:val="28"/>
          <w:szCs w:val="28"/>
        </w:rPr>
      </w:pPr>
      <w:r>
        <w:rPr>
          <w:sz w:val="28"/>
          <w:szCs w:val="28"/>
        </w:rPr>
        <w:t xml:space="preserve">При типовому </w:t>
      </w:r>
      <w:proofErr w:type="spellStart"/>
      <w:r>
        <w:rPr>
          <w:sz w:val="28"/>
          <w:szCs w:val="28"/>
        </w:rPr>
        <w:t>ацетоно</w:t>
      </w:r>
      <w:r w:rsidR="00694674" w:rsidRPr="007A10A6">
        <w:rPr>
          <w:sz w:val="28"/>
          <w:szCs w:val="28"/>
        </w:rPr>
        <w:t>мічному</w:t>
      </w:r>
      <w:proofErr w:type="spellEnd"/>
      <w:r w:rsidR="00694674" w:rsidRPr="007A10A6">
        <w:rPr>
          <w:sz w:val="28"/>
          <w:szCs w:val="28"/>
        </w:rPr>
        <w:t xml:space="preserve"> синдромі частим симптомом є сильна нудота з блювотою, після яких з'являються ознаки інтоксикації або дегідратації. Зазвичай після рухового занепокоєння та збудливості в дитини настає період сонливості та млявості. Якщо захворювання проходить у важкій формі, можуть проявлятися судоми, спазматичні болі в животі, діарея або </w:t>
      </w:r>
      <w:proofErr w:type="spellStart"/>
      <w:r w:rsidR="00694674" w:rsidRPr="007A10A6">
        <w:rPr>
          <w:sz w:val="28"/>
          <w:szCs w:val="28"/>
        </w:rPr>
        <w:t>за</w:t>
      </w:r>
      <w:r w:rsidR="008B22C0" w:rsidRPr="007A10A6">
        <w:rPr>
          <w:sz w:val="28"/>
          <w:szCs w:val="28"/>
        </w:rPr>
        <w:t>креп</w:t>
      </w:r>
      <w:proofErr w:type="spellEnd"/>
      <w:r w:rsidR="00694674" w:rsidRPr="007A10A6">
        <w:rPr>
          <w:sz w:val="28"/>
          <w:szCs w:val="28"/>
        </w:rPr>
        <w:t>, підвищена температура тіла</w:t>
      </w:r>
      <w:r w:rsidR="00431CA2" w:rsidRPr="007A10A6">
        <w:rPr>
          <w:sz w:val="28"/>
          <w:szCs w:val="28"/>
        </w:rPr>
        <w:t xml:space="preserve"> [</w:t>
      </w:r>
      <w:r w:rsidR="00431CA2" w:rsidRPr="007A10A6">
        <w:rPr>
          <w:sz w:val="28"/>
          <w:szCs w:val="28"/>
        </w:rPr>
        <w:fldChar w:fldCharType="begin"/>
      </w:r>
      <w:r w:rsidR="00431CA2" w:rsidRPr="007A10A6">
        <w:rPr>
          <w:sz w:val="28"/>
          <w:szCs w:val="28"/>
        </w:rPr>
        <w:instrText xml:space="preserve"> REF _Ref504483159 \r \h </w:instrText>
      </w:r>
      <w:r w:rsidR="00431CA2" w:rsidRPr="007A10A6">
        <w:rPr>
          <w:sz w:val="28"/>
          <w:szCs w:val="28"/>
        </w:rPr>
      </w:r>
      <w:r w:rsidR="00431CA2" w:rsidRPr="007A10A6">
        <w:rPr>
          <w:sz w:val="28"/>
          <w:szCs w:val="28"/>
        </w:rPr>
        <w:fldChar w:fldCharType="separate"/>
      </w:r>
      <w:r w:rsidR="002F63D0">
        <w:rPr>
          <w:sz w:val="28"/>
          <w:szCs w:val="28"/>
        </w:rPr>
        <w:t>19</w:t>
      </w:r>
      <w:r w:rsidR="00431CA2" w:rsidRPr="007A10A6">
        <w:rPr>
          <w:sz w:val="28"/>
          <w:szCs w:val="28"/>
        </w:rPr>
        <w:fldChar w:fldCharType="end"/>
      </w:r>
      <w:r w:rsidR="00431CA2" w:rsidRPr="007A10A6">
        <w:rPr>
          <w:sz w:val="28"/>
          <w:szCs w:val="28"/>
        </w:rPr>
        <w:t>,</w:t>
      </w:r>
      <w:r w:rsidR="004F35A5">
        <w:rPr>
          <w:sz w:val="28"/>
          <w:szCs w:val="28"/>
        </w:rPr>
        <w:t xml:space="preserve"> </w:t>
      </w:r>
      <w:r w:rsidR="00431CA2" w:rsidRPr="007A10A6">
        <w:rPr>
          <w:sz w:val="28"/>
          <w:szCs w:val="28"/>
        </w:rPr>
        <w:fldChar w:fldCharType="begin"/>
      </w:r>
      <w:r w:rsidR="00431CA2" w:rsidRPr="007A10A6">
        <w:rPr>
          <w:sz w:val="28"/>
          <w:szCs w:val="28"/>
        </w:rPr>
        <w:instrText xml:space="preserve"> REF _Ref504483554 \r \h </w:instrText>
      </w:r>
      <w:r w:rsidR="00431CA2" w:rsidRPr="007A10A6">
        <w:rPr>
          <w:sz w:val="28"/>
          <w:szCs w:val="28"/>
        </w:rPr>
      </w:r>
      <w:r w:rsidR="00431CA2" w:rsidRPr="007A10A6">
        <w:rPr>
          <w:sz w:val="28"/>
          <w:szCs w:val="28"/>
        </w:rPr>
        <w:fldChar w:fldCharType="separate"/>
      </w:r>
      <w:r w:rsidR="002F63D0">
        <w:rPr>
          <w:sz w:val="28"/>
          <w:szCs w:val="28"/>
        </w:rPr>
        <w:t>30</w:t>
      </w:r>
      <w:r w:rsidR="00431CA2" w:rsidRPr="007A10A6">
        <w:rPr>
          <w:sz w:val="28"/>
          <w:szCs w:val="28"/>
        </w:rPr>
        <w:fldChar w:fldCharType="end"/>
      </w:r>
      <w:r w:rsidR="00431CA2" w:rsidRPr="007A10A6">
        <w:rPr>
          <w:sz w:val="28"/>
          <w:szCs w:val="28"/>
        </w:rPr>
        <w:t>]</w:t>
      </w:r>
      <w:r w:rsidR="00694674" w:rsidRPr="007A10A6">
        <w:rPr>
          <w:sz w:val="28"/>
          <w:szCs w:val="28"/>
        </w:rPr>
        <w:t>.</w:t>
      </w:r>
    </w:p>
    <w:p w:rsidR="008B22C0" w:rsidRPr="007A10A6" w:rsidRDefault="008B22C0" w:rsidP="008B22C0">
      <w:pPr>
        <w:spacing w:line="360" w:lineRule="auto"/>
        <w:ind w:firstLine="709"/>
        <w:jc w:val="both"/>
        <w:rPr>
          <w:sz w:val="28"/>
          <w:szCs w:val="28"/>
        </w:rPr>
      </w:pPr>
      <w:r w:rsidRPr="007A10A6">
        <w:rPr>
          <w:sz w:val="28"/>
          <w:szCs w:val="28"/>
        </w:rPr>
        <w:t>Як прав</w:t>
      </w:r>
      <w:r w:rsidR="00816CE7">
        <w:rPr>
          <w:sz w:val="28"/>
          <w:szCs w:val="28"/>
        </w:rPr>
        <w:t xml:space="preserve">ило, перші ознаки </w:t>
      </w:r>
      <w:proofErr w:type="spellStart"/>
      <w:r w:rsidR="00816CE7">
        <w:rPr>
          <w:sz w:val="28"/>
          <w:szCs w:val="28"/>
        </w:rPr>
        <w:t>ацетоно</w:t>
      </w:r>
      <w:r w:rsidRPr="007A10A6">
        <w:rPr>
          <w:sz w:val="28"/>
          <w:szCs w:val="28"/>
        </w:rPr>
        <w:t>мічного</w:t>
      </w:r>
      <w:proofErr w:type="spellEnd"/>
      <w:r w:rsidRPr="007A10A6">
        <w:rPr>
          <w:sz w:val="28"/>
          <w:szCs w:val="28"/>
        </w:rPr>
        <w:t xml:space="preserve"> синдрому проявляються в ранньому віці (два-три роки). Почастішати вони можуть в сім-вісім</w:t>
      </w:r>
      <w:r w:rsidR="00816CE7">
        <w:rPr>
          <w:sz w:val="28"/>
          <w:szCs w:val="28"/>
        </w:rPr>
        <w:t xml:space="preserve"> років. Зазвичай, в дванадцяти-</w:t>
      </w:r>
      <w:r w:rsidRPr="007A10A6">
        <w:rPr>
          <w:sz w:val="28"/>
          <w:szCs w:val="28"/>
        </w:rPr>
        <w:t>тринадцятирічному віці всі симптоми зникають безслідно.</w:t>
      </w:r>
    </w:p>
    <w:p w:rsidR="008B22C0" w:rsidRPr="007A10A6" w:rsidRDefault="008B22C0" w:rsidP="008B22C0">
      <w:pPr>
        <w:spacing w:line="360" w:lineRule="auto"/>
        <w:ind w:firstLine="709"/>
        <w:jc w:val="both"/>
        <w:rPr>
          <w:sz w:val="28"/>
          <w:szCs w:val="28"/>
        </w:rPr>
      </w:pPr>
      <w:r w:rsidRPr="007A10A6">
        <w:rPr>
          <w:sz w:val="28"/>
          <w:szCs w:val="28"/>
        </w:rPr>
        <w:t xml:space="preserve">Синдром </w:t>
      </w:r>
      <w:proofErr w:type="spellStart"/>
      <w:r w:rsidRPr="007A10A6">
        <w:rPr>
          <w:sz w:val="28"/>
          <w:szCs w:val="28"/>
        </w:rPr>
        <w:t>ацетонем</w:t>
      </w:r>
      <w:r w:rsidR="00674117" w:rsidRPr="007A10A6">
        <w:rPr>
          <w:sz w:val="28"/>
          <w:szCs w:val="28"/>
        </w:rPr>
        <w:t>ічної</w:t>
      </w:r>
      <w:proofErr w:type="spellEnd"/>
      <w:r w:rsidRPr="007A10A6">
        <w:rPr>
          <w:sz w:val="28"/>
          <w:szCs w:val="28"/>
        </w:rPr>
        <w:t xml:space="preserve"> блювоти є супутнім синдромом при нерво</w:t>
      </w:r>
      <w:r w:rsidR="00674117" w:rsidRPr="007A10A6">
        <w:rPr>
          <w:sz w:val="28"/>
          <w:szCs w:val="28"/>
        </w:rPr>
        <w:t>во</w:t>
      </w:r>
      <w:r w:rsidRPr="007A10A6">
        <w:rPr>
          <w:sz w:val="28"/>
          <w:szCs w:val="28"/>
        </w:rPr>
        <w:t>-</w:t>
      </w:r>
      <w:proofErr w:type="spellStart"/>
      <w:r w:rsidRPr="007A10A6">
        <w:rPr>
          <w:sz w:val="28"/>
          <w:szCs w:val="28"/>
        </w:rPr>
        <w:t>артрич</w:t>
      </w:r>
      <w:r w:rsidR="00674117" w:rsidRPr="007A10A6">
        <w:rPr>
          <w:sz w:val="28"/>
          <w:szCs w:val="28"/>
        </w:rPr>
        <w:t>ному</w:t>
      </w:r>
      <w:proofErr w:type="spellEnd"/>
      <w:r w:rsidRPr="007A10A6">
        <w:rPr>
          <w:sz w:val="28"/>
          <w:szCs w:val="28"/>
        </w:rPr>
        <w:t xml:space="preserve"> діатезі. Це захворювання вважається особливістю </w:t>
      </w:r>
      <w:r w:rsidR="00674117" w:rsidRPr="007A10A6">
        <w:rPr>
          <w:sz w:val="28"/>
          <w:szCs w:val="28"/>
        </w:rPr>
        <w:t>будови</w:t>
      </w:r>
      <w:r w:rsidRPr="007A10A6">
        <w:rPr>
          <w:sz w:val="28"/>
          <w:szCs w:val="28"/>
        </w:rPr>
        <w:t xml:space="preserve"> дитячого організму. Вона характериз</w:t>
      </w:r>
      <w:r w:rsidR="00674117" w:rsidRPr="007A10A6">
        <w:rPr>
          <w:sz w:val="28"/>
          <w:szCs w:val="28"/>
        </w:rPr>
        <w:t>ує</w:t>
      </w:r>
      <w:r w:rsidRPr="007A10A6">
        <w:rPr>
          <w:sz w:val="28"/>
          <w:szCs w:val="28"/>
        </w:rPr>
        <w:t>т</w:t>
      </w:r>
      <w:r w:rsidR="00674117" w:rsidRPr="007A10A6">
        <w:rPr>
          <w:sz w:val="28"/>
          <w:szCs w:val="28"/>
        </w:rPr>
        <w:t>ь</w:t>
      </w:r>
      <w:r w:rsidRPr="007A10A6">
        <w:rPr>
          <w:sz w:val="28"/>
          <w:szCs w:val="28"/>
        </w:rPr>
        <w:t>ся тим, що з</w:t>
      </w:r>
      <w:r w:rsidR="00674117" w:rsidRPr="007A10A6">
        <w:rPr>
          <w:sz w:val="28"/>
          <w:szCs w:val="28"/>
        </w:rPr>
        <w:t>мінюється мінеральний і пуринови</w:t>
      </w:r>
      <w:r w:rsidRPr="007A10A6">
        <w:rPr>
          <w:sz w:val="28"/>
          <w:szCs w:val="28"/>
        </w:rPr>
        <w:t xml:space="preserve">й </w:t>
      </w:r>
      <w:r w:rsidRPr="007A10A6">
        <w:rPr>
          <w:sz w:val="28"/>
          <w:szCs w:val="28"/>
        </w:rPr>
        <w:lastRenderedPageBreak/>
        <w:t>обмін. Подібний стан діагностується у 3-5% дітей. При чому, останніми роками кількість хворих постійно збільшується</w:t>
      </w:r>
      <w:r w:rsidR="0034056A" w:rsidRPr="007A10A6">
        <w:rPr>
          <w:sz w:val="28"/>
          <w:szCs w:val="28"/>
        </w:rPr>
        <w:t xml:space="preserve"> [</w:t>
      </w:r>
      <w:r w:rsidR="0034056A" w:rsidRPr="007A10A6">
        <w:rPr>
          <w:sz w:val="28"/>
          <w:szCs w:val="28"/>
        </w:rPr>
        <w:fldChar w:fldCharType="begin"/>
      </w:r>
      <w:r w:rsidR="0034056A" w:rsidRPr="007A10A6">
        <w:rPr>
          <w:sz w:val="28"/>
          <w:szCs w:val="28"/>
        </w:rPr>
        <w:instrText xml:space="preserve"> REF _Ref504477469 \r \h </w:instrText>
      </w:r>
      <w:r w:rsidR="0034056A" w:rsidRPr="007A10A6">
        <w:rPr>
          <w:sz w:val="28"/>
          <w:szCs w:val="28"/>
        </w:rPr>
      </w:r>
      <w:r w:rsidR="0034056A" w:rsidRPr="007A10A6">
        <w:rPr>
          <w:sz w:val="28"/>
          <w:szCs w:val="28"/>
        </w:rPr>
        <w:fldChar w:fldCharType="separate"/>
      </w:r>
      <w:r w:rsidR="002F63D0">
        <w:rPr>
          <w:sz w:val="28"/>
          <w:szCs w:val="28"/>
        </w:rPr>
        <w:t>5</w:t>
      </w:r>
      <w:r w:rsidR="0034056A" w:rsidRPr="007A10A6">
        <w:rPr>
          <w:sz w:val="28"/>
          <w:szCs w:val="28"/>
        </w:rPr>
        <w:fldChar w:fldCharType="end"/>
      </w:r>
      <w:r w:rsidR="0034056A" w:rsidRPr="007A10A6">
        <w:rPr>
          <w:sz w:val="28"/>
          <w:szCs w:val="28"/>
        </w:rPr>
        <w:t>,</w:t>
      </w:r>
      <w:r w:rsidR="004F35A5">
        <w:rPr>
          <w:sz w:val="28"/>
          <w:szCs w:val="28"/>
        </w:rPr>
        <w:t xml:space="preserve"> </w:t>
      </w:r>
      <w:r w:rsidR="0034056A" w:rsidRPr="007A10A6">
        <w:rPr>
          <w:sz w:val="28"/>
          <w:szCs w:val="28"/>
        </w:rPr>
        <w:fldChar w:fldCharType="begin"/>
      </w:r>
      <w:r w:rsidR="0034056A" w:rsidRPr="007A10A6">
        <w:rPr>
          <w:sz w:val="28"/>
          <w:szCs w:val="28"/>
        </w:rPr>
        <w:instrText xml:space="preserve"> REF _Ref504483719 \r \h </w:instrText>
      </w:r>
      <w:r w:rsidR="0034056A" w:rsidRPr="007A10A6">
        <w:rPr>
          <w:sz w:val="28"/>
          <w:szCs w:val="28"/>
        </w:rPr>
      </w:r>
      <w:r w:rsidR="0034056A" w:rsidRPr="007A10A6">
        <w:rPr>
          <w:sz w:val="28"/>
          <w:szCs w:val="28"/>
        </w:rPr>
        <w:fldChar w:fldCharType="separate"/>
      </w:r>
      <w:r w:rsidR="002F63D0">
        <w:rPr>
          <w:sz w:val="28"/>
          <w:szCs w:val="28"/>
        </w:rPr>
        <w:t>31</w:t>
      </w:r>
      <w:r w:rsidR="0034056A" w:rsidRPr="007A10A6">
        <w:rPr>
          <w:sz w:val="28"/>
          <w:szCs w:val="28"/>
        </w:rPr>
        <w:fldChar w:fldCharType="end"/>
      </w:r>
      <w:r w:rsidR="0034056A" w:rsidRPr="007A10A6">
        <w:rPr>
          <w:sz w:val="28"/>
          <w:szCs w:val="28"/>
        </w:rPr>
        <w:t>]</w:t>
      </w:r>
      <w:r w:rsidRPr="007A10A6">
        <w:rPr>
          <w:sz w:val="28"/>
          <w:szCs w:val="28"/>
        </w:rPr>
        <w:t>.</w:t>
      </w:r>
    </w:p>
    <w:p w:rsidR="008B22C0" w:rsidRPr="007A10A6" w:rsidRDefault="008B22C0" w:rsidP="008B22C0">
      <w:pPr>
        <w:spacing w:line="360" w:lineRule="auto"/>
        <w:ind w:firstLine="709"/>
        <w:jc w:val="both"/>
        <w:rPr>
          <w:sz w:val="28"/>
          <w:szCs w:val="28"/>
        </w:rPr>
      </w:pPr>
      <w:r w:rsidRPr="007A10A6">
        <w:rPr>
          <w:sz w:val="28"/>
          <w:szCs w:val="28"/>
        </w:rPr>
        <w:t xml:space="preserve">Основними симптомами синдрому </w:t>
      </w:r>
      <w:proofErr w:type="spellStart"/>
      <w:r w:rsidR="00816CE7" w:rsidRPr="007A10A6">
        <w:rPr>
          <w:sz w:val="28"/>
          <w:szCs w:val="28"/>
        </w:rPr>
        <w:t>ацетономічної</w:t>
      </w:r>
      <w:proofErr w:type="spellEnd"/>
      <w:r w:rsidRPr="007A10A6">
        <w:rPr>
          <w:sz w:val="28"/>
          <w:szCs w:val="28"/>
        </w:rPr>
        <w:t xml:space="preserve"> блювоти є:</w:t>
      </w:r>
    </w:p>
    <w:p w:rsidR="008B22C0" w:rsidRPr="007A10A6" w:rsidRDefault="00674117" w:rsidP="00674117">
      <w:pPr>
        <w:pStyle w:val="af3"/>
        <w:numPr>
          <w:ilvl w:val="0"/>
          <w:numId w:val="35"/>
        </w:numPr>
        <w:spacing w:line="360" w:lineRule="auto"/>
        <w:jc w:val="both"/>
        <w:rPr>
          <w:sz w:val="28"/>
          <w:szCs w:val="28"/>
        </w:rPr>
      </w:pPr>
      <w:r w:rsidRPr="007A10A6">
        <w:rPr>
          <w:sz w:val="28"/>
          <w:szCs w:val="28"/>
        </w:rPr>
        <w:t>нервова збудливість підвищується;</w:t>
      </w:r>
    </w:p>
    <w:p w:rsidR="008B22C0" w:rsidRPr="007A10A6" w:rsidRDefault="00674117" w:rsidP="00674117">
      <w:pPr>
        <w:pStyle w:val="af3"/>
        <w:numPr>
          <w:ilvl w:val="0"/>
          <w:numId w:val="35"/>
        </w:numPr>
        <w:spacing w:line="360" w:lineRule="auto"/>
        <w:jc w:val="both"/>
        <w:rPr>
          <w:sz w:val="28"/>
          <w:szCs w:val="28"/>
        </w:rPr>
      </w:pPr>
      <w:proofErr w:type="spellStart"/>
      <w:r w:rsidRPr="007A10A6">
        <w:rPr>
          <w:sz w:val="28"/>
          <w:szCs w:val="28"/>
        </w:rPr>
        <w:t>кетоацидоз</w:t>
      </w:r>
      <w:proofErr w:type="spellEnd"/>
      <w:r w:rsidRPr="007A10A6">
        <w:rPr>
          <w:sz w:val="28"/>
          <w:szCs w:val="28"/>
        </w:rPr>
        <w:t>;</w:t>
      </w:r>
    </w:p>
    <w:p w:rsidR="008B22C0" w:rsidRPr="007A10A6" w:rsidRDefault="00674117" w:rsidP="00674117">
      <w:pPr>
        <w:pStyle w:val="af3"/>
        <w:numPr>
          <w:ilvl w:val="0"/>
          <w:numId w:val="35"/>
        </w:numPr>
        <w:spacing w:line="360" w:lineRule="auto"/>
        <w:jc w:val="both"/>
        <w:rPr>
          <w:sz w:val="28"/>
          <w:szCs w:val="28"/>
        </w:rPr>
      </w:pPr>
      <w:r w:rsidRPr="007A10A6">
        <w:rPr>
          <w:sz w:val="28"/>
          <w:szCs w:val="28"/>
        </w:rPr>
        <w:t>часті порушення ліпідного обміну;</w:t>
      </w:r>
    </w:p>
    <w:p w:rsidR="008B22C0" w:rsidRPr="007A10A6" w:rsidRDefault="00674117" w:rsidP="00674117">
      <w:pPr>
        <w:pStyle w:val="af3"/>
        <w:numPr>
          <w:ilvl w:val="0"/>
          <w:numId w:val="35"/>
        </w:numPr>
        <w:spacing w:line="360" w:lineRule="auto"/>
        <w:jc w:val="both"/>
        <w:rPr>
          <w:sz w:val="28"/>
          <w:szCs w:val="28"/>
        </w:rPr>
      </w:pPr>
      <w:r w:rsidRPr="007A10A6">
        <w:rPr>
          <w:sz w:val="28"/>
          <w:szCs w:val="28"/>
        </w:rPr>
        <w:t>прояв цукрового діабету.</w:t>
      </w:r>
    </w:p>
    <w:p w:rsidR="008B22C0" w:rsidRPr="007A10A6" w:rsidRDefault="008B22C0" w:rsidP="008B22C0">
      <w:pPr>
        <w:spacing w:line="360" w:lineRule="auto"/>
        <w:ind w:firstLine="709"/>
        <w:jc w:val="both"/>
        <w:rPr>
          <w:sz w:val="28"/>
          <w:szCs w:val="28"/>
        </w:rPr>
      </w:pPr>
      <w:r w:rsidRPr="007A10A6">
        <w:rPr>
          <w:sz w:val="28"/>
          <w:szCs w:val="28"/>
        </w:rPr>
        <w:t xml:space="preserve">Тут дуже важливу роль </w:t>
      </w:r>
      <w:r w:rsidR="00461940" w:rsidRPr="007A10A6">
        <w:rPr>
          <w:sz w:val="28"/>
          <w:szCs w:val="28"/>
        </w:rPr>
        <w:t>відіграє спадковість. Якщо в</w:t>
      </w:r>
      <w:r w:rsidRPr="007A10A6">
        <w:rPr>
          <w:sz w:val="28"/>
          <w:szCs w:val="28"/>
        </w:rPr>
        <w:t xml:space="preserve"> родичів дитини були </w:t>
      </w:r>
      <w:proofErr w:type="spellStart"/>
      <w:r w:rsidRPr="007A10A6">
        <w:rPr>
          <w:sz w:val="28"/>
          <w:szCs w:val="28"/>
        </w:rPr>
        <w:t>діагностовані</w:t>
      </w:r>
      <w:proofErr w:type="spellEnd"/>
      <w:r w:rsidRPr="007A10A6">
        <w:rPr>
          <w:sz w:val="28"/>
          <w:szCs w:val="28"/>
        </w:rPr>
        <w:t xml:space="preserve"> хвороби, пов'язані з обміном речовин (подагра, </w:t>
      </w:r>
      <w:r w:rsidR="00461940" w:rsidRPr="007A10A6">
        <w:rPr>
          <w:sz w:val="28"/>
          <w:szCs w:val="28"/>
        </w:rPr>
        <w:t>жовчнокам’яна та</w:t>
      </w:r>
      <w:r w:rsidRPr="007A10A6">
        <w:rPr>
          <w:sz w:val="28"/>
          <w:szCs w:val="28"/>
        </w:rPr>
        <w:t xml:space="preserve"> сечокам'яна хвороба, атеросклероз, мігрень), то з великою вірогідністю малюк хворітиме на цей синдром. Також не останню роль </w:t>
      </w:r>
      <w:r w:rsidR="00461940" w:rsidRPr="007A10A6">
        <w:rPr>
          <w:sz w:val="28"/>
          <w:szCs w:val="28"/>
        </w:rPr>
        <w:t>віді</w:t>
      </w:r>
      <w:r w:rsidRPr="007A10A6">
        <w:rPr>
          <w:sz w:val="28"/>
          <w:szCs w:val="28"/>
        </w:rPr>
        <w:t>грає правильне харчування</w:t>
      </w:r>
      <w:r w:rsidR="0034056A" w:rsidRPr="007A10A6">
        <w:rPr>
          <w:sz w:val="28"/>
          <w:szCs w:val="28"/>
        </w:rPr>
        <w:t xml:space="preserve"> [</w:t>
      </w:r>
      <w:r w:rsidR="0034056A" w:rsidRPr="007A10A6">
        <w:rPr>
          <w:sz w:val="28"/>
          <w:szCs w:val="28"/>
        </w:rPr>
        <w:fldChar w:fldCharType="begin"/>
      </w:r>
      <w:r w:rsidR="0034056A" w:rsidRPr="007A10A6">
        <w:rPr>
          <w:sz w:val="28"/>
          <w:szCs w:val="28"/>
        </w:rPr>
        <w:instrText xml:space="preserve"> REF _Ref504483159 \r \h </w:instrText>
      </w:r>
      <w:r w:rsidR="0034056A" w:rsidRPr="007A10A6">
        <w:rPr>
          <w:sz w:val="28"/>
          <w:szCs w:val="28"/>
        </w:rPr>
      </w:r>
      <w:r w:rsidR="0034056A" w:rsidRPr="007A10A6">
        <w:rPr>
          <w:sz w:val="28"/>
          <w:szCs w:val="28"/>
        </w:rPr>
        <w:fldChar w:fldCharType="separate"/>
      </w:r>
      <w:r w:rsidR="002F63D0">
        <w:rPr>
          <w:sz w:val="28"/>
          <w:szCs w:val="28"/>
        </w:rPr>
        <w:t>19</w:t>
      </w:r>
      <w:r w:rsidR="0034056A" w:rsidRPr="007A10A6">
        <w:rPr>
          <w:sz w:val="28"/>
          <w:szCs w:val="28"/>
        </w:rPr>
        <w:fldChar w:fldCharType="end"/>
      </w:r>
      <w:r w:rsidR="0034056A" w:rsidRPr="007A10A6">
        <w:rPr>
          <w:sz w:val="28"/>
          <w:szCs w:val="28"/>
        </w:rPr>
        <w:t>,</w:t>
      </w:r>
      <w:r w:rsidR="004F35A5">
        <w:rPr>
          <w:sz w:val="28"/>
          <w:szCs w:val="28"/>
        </w:rPr>
        <w:t xml:space="preserve"> </w:t>
      </w:r>
      <w:r w:rsidR="0034056A" w:rsidRPr="007A10A6">
        <w:rPr>
          <w:sz w:val="28"/>
          <w:szCs w:val="28"/>
        </w:rPr>
        <w:fldChar w:fldCharType="begin"/>
      </w:r>
      <w:r w:rsidR="0034056A" w:rsidRPr="007A10A6">
        <w:rPr>
          <w:sz w:val="28"/>
          <w:szCs w:val="28"/>
        </w:rPr>
        <w:instrText xml:space="preserve"> REF _Ref504483190 \r \h </w:instrText>
      </w:r>
      <w:r w:rsidR="0034056A" w:rsidRPr="007A10A6">
        <w:rPr>
          <w:sz w:val="28"/>
          <w:szCs w:val="28"/>
        </w:rPr>
      </w:r>
      <w:r w:rsidR="0034056A" w:rsidRPr="007A10A6">
        <w:rPr>
          <w:sz w:val="28"/>
          <w:szCs w:val="28"/>
        </w:rPr>
        <w:fldChar w:fldCharType="separate"/>
      </w:r>
      <w:r w:rsidR="002F63D0">
        <w:rPr>
          <w:sz w:val="28"/>
          <w:szCs w:val="28"/>
        </w:rPr>
        <w:t>20</w:t>
      </w:r>
      <w:r w:rsidR="0034056A" w:rsidRPr="007A10A6">
        <w:rPr>
          <w:sz w:val="28"/>
          <w:szCs w:val="28"/>
        </w:rPr>
        <w:fldChar w:fldCharType="end"/>
      </w:r>
      <w:r w:rsidR="0034056A" w:rsidRPr="007A10A6">
        <w:rPr>
          <w:sz w:val="28"/>
          <w:szCs w:val="28"/>
        </w:rPr>
        <w:t>]</w:t>
      </w:r>
      <w:r w:rsidRPr="007A10A6">
        <w:rPr>
          <w:sz w:val="28"/>
          <w:szCs w:val="28"/>
        </w:rPr>
        <w:t>.</w:t>
      </w:r>
    </w:p>
    <w:p w:rsidR="00E70F0A" w:rsidRPr="007A10A6" w:rsidRDefault="00E70F0A" w:rsidP="003E2193">
      <w:pPr>
        <w:spacing w:line="360" w:lineRule="auto"/>
        <w:ind w:firstLine="709"/>
        <w:jc w:val="both"/>
        <w:rPr>
          <w:rStyle w:val="30pt16"/>
          <w:spacing w:val="0"/>
          <w:sz w:val="28"/>
          <w:szCs w:val="28"/>
        </w:rPr>
      </w:pPr>
    </w:p>
    <w:p w:rsidR="00E70F0A" w:rsidRPr="007A10A6" w:rsidRDefault="00E70F0A" w:rsidP="003E2193">
      <w:pPr>
        <w:spacing w:line="360" w:lineRule="auto"/>
        <w:ind w:firstLine="709"/>
        <w:jc w:val="both"/>
        <w:rPr>
          <w:rStyle w:val="30pt16"/>
          <w:spacing w:val="0"/>
          <w:sz w:val="28"/>
          <w:szCs w:val="28"/>
        </w:rPr>
      </w:pPr>
    </w:p>
    <w:p w:rsidR="00BD2C07" w:rsidRPr="007A10A6" w:rsidRDefault="00E3064C" w:rsidP="00F069FF">
      <w:pPr>
        <w:pStyle w:val="2"/>
        <w:spacing w:before="0" w:after="0" w:line="360" w:lineRule="auto"/>
        <w:ind w:firstLine="709"/>
        <w:rPr>
          <w:rFonts w:ascii="Times New Roman CYR" w:hAnsi="Times New Roman CYR" w:cs="Times New Roman CYR"/>
          <w:b w:val="0"/>
          <w:bCs w:val="0"/>
          <w:i w:val="0"/>
          <w:kern w:val="36"/>
        </w:rPr>
      </w:pPr>
      <w:bookmarkStart w:id="14" w:name="_Toc57713976"/>
      <w:r w:rsidRPr="007A10A6">
        <w:rPr>
          <w:rFonts w:ascii="Times New Roman CYR" w:hAnsi="Times New Roman CYR" w:cs="Times New Roman CYR"/>
          <w:b w:val="0"/>
          <w:bCs w:val="0"/>
          <w:i w:val="0"/>
          <w:kern w:val="36"/>
        </w:rPr>
        <w:t>1.4</w:t>
      </w:r>
      <w:r w:rsidR="00B53A2E">
        <w:rPr>
          <w:rFonts w:ascii="Times New Roman CYR" w:hAnsi="Times New Roman CYR" w:cs="Times New Roman CYR"/>
          <w:b w:val="0"/>
          <w:bCs w:val="0"/>
          <w:i w:val="0"/>
          <w:kern w:val="36"/>
        </w:rPr>
        <w:t xml:space="preserve"> </w:t>
      </w:r>
      <w:r w:rsidR="00F069FF" w:rsidRPr="007A10A6">
        <w:rPr>
          <w:rFonts w:ascii="Times New Roman CYR" w:hAnsi="Times New Roman CYR" w:cs="Times New Roman CYR"/>
          <w:b w:val="0"/>
          <w:bCs w:val="0"/>
          <w:i w:val="0"/>
          <w:kern w:val="36"/>
        </w:rPr>
        <w:t xml:space="preserve">Особливості перебігу </w:t>
      </w:r>
      <w:proofErr w:type="spellStart"/>
      <w:r w:rsidR="00816CE7" w:rsidRPr="007A10A6">
        <w:rPr>
          <w:rFonts w:ascii="Times New Roman CYR" w:hAnsi="Times New Roman CYR" w:cs="Times New Roman CYR"/>
          <w:b w:val="0"/>
          <w:bCs w:val="0"/>
          <w:i w:val="0"/>
          <w:kern w:val="36"/>
        </w:rPr>
        <w:t>ацетономічного</w:t>
      </w:r>
      <w:proofErr w:type="spellEnd"/>
      <w:r w:rsidR="00F069FF" w:rsidRPr="007A10A6">
        <w:rPr>
          <w:rFonts w:ascii="Times New Roman CYR" w:hAnsi="Times New Roman CYR" w:cs="Times New Roman CYR"/>
          <w:b w:val="0"/>
          <w:bCs w:val="0"/>
          <w:i w:val="0"/>
          <w:kern w:val="36"/>
        </w:rPr>
        <w:t xml:space="preserve"> синдрому в дітей</w:t>
      </w:r>
      <w:r w:rsidR="009E7D2E" w:rsidRPr="007A10A6">
        <w:rPr>
          <w:rFonts w:ascii="Times New Roman CYR" w:hAnsi="Times New Roman CYR" w:cs="Times New Roman CYR"/>
          <w:b w:val="0"/>
          <w:bCs w:val="0"/>
          <w:i w:val="0"/>
          <w:kern w:val="36"/>
        </w:rPr>
        <w:t xml:space="preserve"> і дорослих</w:t>
      </w:r>
      <w:bookmarkEnd w:id="14"/>
    </w:p>
    <w:p w:rsidR="00BD2C07" w:rsidRPr="0073689C" w:rsidRDefault="00E3064C" w:rsidP="009E7D2E">
      <w:pPr>
        <w:pStyle w:val="2"/>
        <w:spacing w:before="0" w:after="0" w:line="360" w:lineRule="auto"/>
        <w:ind w:firstLine="709"/>
        <w:rPr>
          <w:rFonts w:ascii="Times New Roman CYR" w:hAnsi="Times New Roman CYR" w:cs="Times New Roman CYR"/>
          <w:b w:val="0"/>
          <w:bCs w:val="0"/>
          <w:i w:val="0"/>
          <w:kern w:val="36"/>
        </w:rPr>
      </w:pPr>
      <w:bookmarkStart w:id="15" w:name="_Toc57713977"/>
      <w:r w:rsidRPr="0073689C">
        <w:rPr>
          <w:rFonts w:ascii="Times New Roman CYR" w:hAnsi="Times New Roman CYR" w:cs="Times New Roman CYR"/>
          <w:b w:val="0"/>
          <w:bCs w:val="0"/>
          <w:i w:val="0"/>
          <w:kern w:val="36"/>
        </w:rPr>
        <w:t>1.4</w:t>
      </w:r>
      <w:r w:rsidR="009E7D2E" w:rsidRPr="0073689C">
        <w:rPr>
          <w:rFonts w:ascii="Times New Roman CYR" w:hAnsi="Times New Roman CYR" w:cs="Times New Roman CYR"/>
          <w:b w:val="0"/>
          <w:bCs w:val="0"/>
          <w:i w:val="0"/>
          <w:kern w:val="36"/>
        </w:rPr>
        <w:t xml:space="preserve">.1 Особливості перебігу </w:t>
      </w:r>
      <w:proofErr w:type="spellStart"/>
      <w:r w:rsidR="00816CE7" w:rsidRPr="0073689C">
        <w:rPr>
          <w:rFonts w:ascii="Times New Roman CYR" w:hAnsi="Times New Roman CYR" w:cs="Times New Roman CYR"/>
          <w:b w:val="0"/>
          <w:bCs w:val="0"/>
          <w:i w:val="0"/>
          <w:kern w:val="36"/>
        </w:rPr>
        <w:t>ацетономічного</w:t>
      </w:r>
      <w:proofErr w:type="spellEnd"/>
      <w:r w:rsidR="009E7D2E" w:rsidRPr="0073689C">
        <w:rPr>
          <w:rFonts w:ascii="Times New Roman CYR" w:hAnsi="Times New Roman CYR" w:cs="Times New Roman CYR"/>
          <w:b w:val="0"/>
          <w:bCs w:val="0"/>
          <w:i w:val="0"/>
          <w:kern w:val="36"/>
        </w:rPr>
        <w:t xml:space="preserve"> синдрому в дітей</w:t>
      </w:r>
      <w:bookmarkEnd w:id="15"/>
    </w:p>
    <w:p w:rsidR="00BD2C07" w:rsidRPr="00BC6E1F" w:rsidRDefault="00BD2C07" w:rsidP="003E2193">
      <w:pPr>
        <w:spacing w:line="360" w:lineRule="auto"/>
        <w:ind w:firstLine="709"/>
        <w:jc w:val="both"/>
        <w:rPr>
          <w:rStyle w:val="30pt16"/>
          <w:spacing w:val="0"/>
          <w:sz w:val="28"/>
          <w:szCs w:val="28"/>
          <w:highlight w:val="yellow"/>
          <w:lang w:val="ru-RU"/>
        </w:rPr>
      </w:pPr>
    </w:p>
    <w:p w:rsidR="0073689C" w:rsidRPr="00BC6E1F" w:rsidRDefault="0073689C" w:rsidP="003E2193">
      <w:pPr>
        <w:spacing w:line="360" w:lineRule="auto"/>
        <w:ind w:firstLine="709"/>
        <w:jc w:val="both"/>
        <w:rPr>
          <w:rStyle w:val="30pt16"/>
          <w:spacing w:val="0"/>
          <w:sz w:val="28"/>
          <w:szCs w:val="28"/>
          <w:highlight w:val="yellow"/>
          <w:lang w:val="ru-RU"/>
        </w:rPr>
      </w:pPr>
    </w:p>
    <w:p w:rsidR="00F069FF" w:rsidRPr="007A10A6" w:rsidRDefault="00816CE7" w:rsidP="00F069FF">
      <w:pPr>
        <w:spacing w:line="360" w:lineRule="auto"/>
        <w:ind w:firstLine="709"/>
        <w:jc w:val="both"/>
        <w:rPr>
          <w:sz w:val="28"/>
          <w:szCs w:val="28"/>
        </w:rPr>
      </w:pPr>
      <w:proofErr w:type="spellStart"/>
      <w:r w:rsidRPr="0073689C">
        <w:rPr>
          <w:sz w:val="28"/>
          <w:szCs w:val="28"/>
        </w:rPr>
        <w:t>Ацетономічний</w:t>
      </w:r>
      <w:proofErr w:type="spellEnd"/>
      <w:r w:rsidR="00F069FF" w:rsidRPr="0073689C">
        <w:rPr>
          <w:sz w:val="28"/>
          <w:szCs w:val="28"/>
        </w:rPr>
        <w:t xml:space="preserve"> синдром у дітей, як правило, має таку послідовність:</w:t>
      </w:r>
      <w:r w:rsidR="00F069FF" w:rsidRPr="007A10A6">
        <w:rPr>
          <w:sz w:val="28"/>
          <w:szCs w:val="28"/>
        </w:rPr>
        <w:t xml:space="preserve"> спочатку дитина неправильно харчується, що призводить до втрати апетиту, частої блювоти. При цьому з рота малюка відчувається виразний запах ацетону. Блювота часто повторюється після їжі або води. Іноді призводячи до обезводнення. Як правило, до 10-11 років </w:t>
      </w:r>
      <w:proofErr w:type="spellStart"/>
      <w:r w:rsidR="00FC1287" w:rsidRPr="007A10A6">
        <w:rPr>
          <w:sz w:val="28"/>
          <w:szCs w:val="28"/>
        </w:rPr>
        <w:t>ацетономічний</w:t>
      </w:r>
      <w:proofErr w:type="spellEnd"/>
      <w:r w:rsidR="00F069FF" w:rsidRPr="007A10A6">
        <w:rPr>
          <w:sz w:val="28"/>
          <w:szCs w:val="28"/>
        </w:rPr>
        <w:t xml:space="preserve"> синдром проходить самостійно</w:t>
      </w:r>
      <w:r w:rsidR="0034056A" w:rsidRPr="007A10A6">
        <w:rPr>
          <w:sz w:val="28"/>
          <w:szCs w:val="28"/>
        </w:rPr>
        <w:t xml:space="preserve"> [</w:t>
      </w:r>
      <w:r w:rsidR="0034056A" w:rsidRPr="007A10A6">
        <w:rPr>
          <w:sz w:val="28"/>
          <w:szCs w:val="28"/>
        </w:rPr>
        <w:fldChar w:fldCharType="begin"/>
      </w:r>
      <w:r w:rsidR="0034056A" w:rsidRPr="007A10A6">
        <w:rPr>
          <w:sz w:val="28"/>
          <w:szCs w:val="28"/>
        </w:rPr>
        <w:instrText xml:space="preserve"> REF _Ref409964625 \r \h </w:instrText>
      </w:r>
      <w:r w:rsidR="0034056A" w:rsidRPr="007A10A6">
        <w:rPr>
          <w:sz w:val="28"/>
          <w:szCs w:val="28"/>
        </w:rPr>
      </w:r>
      <w:r w:rsidR="0034056A" w:rsidRPr="007A10A6">
        <w:rPr>
          <w:sz w:val="28"/>
          <w:szCs w:val="28"/>
        </w:rPr>
        <w:fldChar w:fldCharType="separate"/>
      </w:r>
      <w:r w:rsidR="002F63D0">
        <w:rPr>
          <w:sz w:val="28"/>
          <w:szCs w:val="28"/>
        </w:rPr>
        <w:t>1</w:t>
      </w:r>
      <w:r w:rsidR="0034056A" w:rsidRPr="007A10A6">
        <w:rPr>
          <w:sz w:val="28"/>
          <w:szCs w:val="28"/>
        </w:rPr>
        <w:fldChar w:fldCharType="end"/>
      </w:r>
      <w:r w:rsidR="0034056A" w:rsidRPr="007A10A6">
        <w:rPr>
          <w:sz w:val="28"/>
          <w:szCs w:val="28"/>
        </w:rPr>
        <w:t>,</w:t>
      </w:r>
      <w:r w:rsidR="004F35A5">
        <w:rPr>
          <w:sz w:val="28"/>
          <w:szCs w:val="28"/>
        </w:rPr>
        <w:t xml:space="preserve"> </w:t>
      </w:r>
      <w:r w:rsidR="0034056A" w:rsidRPr="007A10A6">
        <w:rPr>
          <w:sz w:val="28"/>
          <w:szCs w:val="28"/>
        </w:rPr>
        <w:fldChar w:fldCharType="begin"/>
      </w:r>
      <w:r w:rsidR="0034056A" w:rsidRPr="007A10A6">
        <w:rPr>
          <w:sz w:val="28"/>
          <w:szCs w:val="28"/>
        </w:rPr>
        <w:instrText xml:space="preserve"> REF _Ref504482538 \r \h </w:instrText>
      </w:r>
      <w:r w:rsidR="0034056A" w:rsidRPr="007A10A6">
        <w:rPr>
          <w:sz w:val="28"/>
          <w:szCs w:val="28"/>
        </w:rPr>
      </w:r>
      <w:r w:rsidR="0034056A" w:rsidRPr="007A10A6">
        <w:rPr>
          <w:sz w:val="28"/>
          <w:szCs w:val="28"/>
        </w:rPr>
        <w:fldChar w:fldCharType="separate"/>
      </w:r>
      <w:r w:rsidR="002F63D0">
        <w:rPr>
          <w:sz w:val="28"/>
          <w:szCs w:val="28"/>
        </w:rPr>
        <w:t>10</w:t>
      </w:r>
      <w:r w:rsidR="0034056A" w:rsidRPr="007A10A6">
        <w:rPr>
          <w:sz w:val="28"/>
          <w:szCs w:val="28"/>
        </w:rPr>
        <w:fldChar w:fldCharType="end"/>
      </w:r>
      <w:r w:rsidR="0034056A" w:rsidRPr="007A10A6">
        <w:rPr>
          <w:sz w:val="28"/>
          <w:szCs w:val="28"/>
        </w:rPr>
        <w:t>,</w:t>
      </w:r>
      <w:r w:rsidR="004F35A5">
        <w:rPr>
          <w:sz w:val="28"/>
          <w:szCs w:val="28"/>
        </w:rPr>
        <w:t xml:space="preserve"> </w:t>
      </w:r>
      <w:r w:rsidR="0034056A" w:rsidRPr="007A10A6">
        <w:rPr>
          <w:sz w:val="28"/>
          <w:szCs w:val="28"/>
        </w:rPr>
        <w:fldChar w:fldCharType="begin"/>
      </w:r>
      <w:r w:rsidR="0034056A" w:rsidRPr="007A10A6">
        <w:rPr>
          <w:sz w:val="28"/>
          <w:szCs w:val="28"/>
        </w:rPr>
        <w:instrText xml:space="preserve"> REF _Ref504483758 \r \h </w:instrText>
      </w:r>
      <w:r w:rsidR="0034056A" w:rsidRPr="007A10A6">
        <w:rPr>
          <w:sz w:val="28"/>
          <w:szCs w:val="28"/>
        </w:rPr>
      </w:r>
      <w:r w:rsidR="0034056A" w:rsidRPr="007A10A6">
        <w:rPr>
          <w:sz w:val="28"/>
          <w:szCs w:val="28"/>
        </w:rPr>
        <w:fldChar w:fldCharType="separate"/>
      </w:r>
      <w:r w:rsidR="002F63D0">
        <w:rPr>
          <w:sz w:val="28"/>
          <w:szCs w:val="28"/>
        </w:rPr>
        <w:t>32</w:t>
      </w:r>
      <w:r w:rsidR="0034056A" w:rsidRPr="007A10A6">
        <w:rPr>
          <w:sz w:val="28"/>
          <w:szCs w:val="28"/>
        </w:rPr>
        <w:fldChar w:fldCharType="end"/>
      </w:r>
      <w:r w:rsidR="0034056A" w:rsidRPr="007A10A6">
        <w:rPr>
          <w:sz w:val="28"/>
          <w:szCs w:val="28"/>
        </w:rPr>
        <w:t>]</w:t>
      </w:r>
      <w:r w:rsidR="00F069FF" w:rsidRPr="007A10A6">
        <w:rPr>
          <w:sz w:val="28"/>
          <w:szCs w:val="28"/>
        </w:rPr>
        <w:t>.</w:t>
      </w:r>
    </w:p>
    <w:p w:rsidR="00F069FF" w:rsidRPr="007A10A6" w:rsidRDefault="00F069FF" w:rsidP="00F069FF">
      <w:pPr>
        <w:spacing w:line="360" w:lineRule="auto"/>
        <w:ind w:firstLine="709"/>
        <w:jc w:val="both"/>
        <w:rPr>
          <w:sz w:val="28"/>
          <w:szCs w:val="28"/>
        </w:rPr>
      </w:pPr>
      <w:r w:rsidRPr="007A10A6">
        <w:rPr>
          <w:sz w:val="28"/>
          <w:szCs w:val="28"/>
        </w:rPr>
        <w:t>Крім того, що це захворювання характеризується частим кризом, також можна виділити:</w:t>
      </w:r>
    </w:p>
    <w:p w:rsidR="00F069FF" w:rsidRPr="007A10A6" w:rsidRDefault="0094613D" w:rsidP="0094613D">
      <w:pPr>
        <w:pStyle w:val="af3"/>
        <w:numPr>
          <w:ilvl w:val="0"/>
          <w:numId w:val="36"/>
        </w:numPr>
        <w:spacing w:line="360" w:lineRule="auto"/>
        <w:ind w:left="0" w:firstLine="709"/>
        <w:jc w:val="both"/>
        <w:rPr>
          <w:sz w:val="28"/>
          <w:szCs w:val="28"/>
        </w:rPr>
      </w:pPr>
      <w:r w:rsidRPr="007A10A6">
        <w:rPr>
          <w:sz w:val="28"/>
          <w:szCs w:val="28"/>
        </w:rPr>
        <w:t>безсоння, нічні страхи, підвищену чутливість до запахів, емоційну лабільність, енурез;</w:t>
      </w:r>
    </w:p>
    <w:p w:rsidR="00F069FF" w:rsidRPr="007A10A6" w:rsidRDefault="0094613D" w:rsidP="0094613D">
      <w:pPr>
        <w:pStyle w:val="af3"/>
        <w:numPr>
          <w:ilvl w:val="0"/>
          <w:numId w:val="36"/>
        </w:numPr>
        <w:spacing w:line="360" w:lineRule="auto"/>
        <w:ind w:left="0" w:firstLine="709"/>
        <w:jc w:val="both"/>
        <w:rPr>
          <w:sz w:val="28"/>
          <w:szCs w:val="28"/>
        </w:rPr>
      </w:pPr>
      <w:r w:rsidRPr="007A10A6">
        <w:rPr>
          <w:sz w:val="28"/>
          <w:szCs w:val="28"/>
        </w:rPr>
        <w:lastRenderedPageBreak/>
        <w:t>погане харчування відбувається із-за втрати апетиту, больові відчуття в животі, які настають періодично, болі в суглобах і м'язах, головний біль (мігрень);</w:t>
      </w:r>
    </w:p>
    <w:p w:rsidR="00F069FF" w:rsidRPr="007A10A6" w:rsidRDefault="0094613D" w:rsidP="0094613D">
      <w:pPr>
        <w:pStyle w:val="af3"/>
        <w:numPr>
          <w:ilvl w:val="0"/>
          <w:numId w:val="36"/>
        </w:numPr>
        <w:spacing w:line="360" w:lineRule="auto"/>
        <w:ind w:left="0" w:firstLine="709"/>
        <w:jc w:val="both"/>
        <w:rPr>
          <w:sz w:val="28"/>
          <w:szCs w:val="28"/>
        </w:rPr>
      </w:pPr>
      <w:proofErr w:type="spellStart"/>
      <w:r w:rsidRPr="007A10A6">
        <w:rPr>
          <w:sz w:val="28"/>
          <w:szCs w:val="28"/>
        </w:rPr>
        <w:t>дисметабол</w:t>
      </w:r>
      <w:r w:rsidR="002B4432" w:rsidRPr="007A10A6">
        <w:rPr>
          <w:sz w:val="28"/>
          <w:szCs w:val="28"/>
        </w:rPr>
        <w:t>ічний</w:t>
      </w:r>
      <w:proofErr w:type="spellEnd"/>
      <w:r w:rsidRPr="007A10A6">
        <w:rPr>
          <w:sz w:val="28"/>
          <w:szCs w:val="28"/>
        </w:rPr>
        <w:t xml:space="preserve"> синдром: коли після сильного головного болю один-два дня йде нестримна блювота з сильним запахом ацетону.</w:t>
      </w:r>
    </w:p>
    <w:p w:rsidR="004F35A5" w:rsidRDefault="000E158D" w:rsidP="00A4425F">
      <w:pPr>
        <w:spacing w:line="360" w:lineRule="auto"/>
        <w:ind w:firstLine="709"/>
        <w:jc w:val="both"/>
        <w:rPr>
          <w:sz w:val="28"/>
          <w:szCs w:val="28"/>
        </w:rPr>
      </w:pPr>
      <w:r w:rsidRPr="007A10A6">
        <w:rPr>
          <w:sz w:val="28"/>
          <w:szCs w:val="28"/>
        </w:rPr>
        <w:t>Варто відмітити, що в</w:t>
      </w:r>
      <w:r w:rsidR="00A4425F" w:rsidRPr="007A10A6">
        <w:rPr>
          <w:sz w:val="28"/>
          <w:szCs w:val="28"/>
        </w:rPr>
        <w:t xml:space="preserve"> дітей існує особливість метаболізму, яка полягає в зниженні </w:t>
      </w:r>
      <w:r w:rsidR="00E92F76" w:rsidRPr="007A10A6">
        <w:rPr>
          <w:sz w:val="28"/>
          <w:szCs w:val="28"/>
        </w:rPr>
        <w:t>процесів утилізації кетонових ті</w:t>
      </w:r>
      <w:r w:rsidR="00A4425F" w:rsidRPr="007A10A6">
        <w:rPr>
          <w:sz w:val="28"/>
          <w:szCs w:val="28"/>
        </w:rPr>
        <w:t xml:space="preserve">л. Розвиток процесу </w:t>
      </w:r>
      <w:proofErr w:type="spellStart"/>
      <w:r w:rsidR="00A4425F" w:rsidRPr="007A10A6">
        <w:rPr>
          <w:sz w:val="28"/>
          <w:szCs w:val="28"/>
        </w:rPr>
        <w:t>кетозу</w:t>
      </w:r>
      <w:proofErr w:type="spellEnd"/>
      <w:r w:rsidR="00A4425F" w:rsidRPr="007A10A6">
        <w:rPr>
          <w:sz w:val="28"/>
          <w:szCs w:val="28"/>
        </w:rPr>
        <w:t xml:space="preserve"> у дітей провокують так само інфекційні захворювання, що виникли з тієї або іншої причини. Це відбувається, тому що для дитини будь-яке інфекційне захворювання вважається стресовим чинн</w:t>
      </w:r>
      <w:r w:rsidR="00E92F76" w:rsidRPr="007A10A6">
        <w:rPr>
          <w:sz w:val="28"/>
          <w:szCs w:val="28"/>
        </w:rPr>
        <w:t xml:space="preserve">иком, який активує </w:t>
      </w:r>
      <w:proofErr w:type="spellStart"/>
      <w:r w:rsidR="00E92F76" w:rsidRPr="007A10A6">
        <w:rPr>
          <w:sz w:val="28"/>
          <w:szCs w:val="28"/>
        </w:rPr>
        <w:t>контрінсуляри</w:t>
      </w:r>
      <w:proofErr w:type="spellEnd"/>
      <w:r w:rsidR="004F35A5">
        <w:rPr>
          <w:sz w:val="28"/>
          <w:szCs w:val="28"/>
        </w:rPr>
        <w:t xml:space="preserve"> </w:t>
      </w:r>
    </w:p>
    <w:p w:rsidR="00A4425F" w:rsidRPr="007A10A6" w:rsidRDefault="0034056A" w:rsidP="004F35A5">
      <w:pPr>
        <w:spacing w:line="360" w:lineRule="auto"/>
        <w:jc w:val="both"/>
        <w:rPr>
          <w:sz w:val="28"/>
          <w:szCs w:val="28"/>
        </w:rPr>
      </w:pPr>
      <w:r w:rsidRPr="007A10A6">
        <w:rPr>
          <w:sz w:val="28"/>
          <w:szCs w:val="28"/>
        </w:rPr>
        <w:t>[</w:t>
      </w:r>
      <w:r w:rsidRPr="007A10A6">
        <w:rPr>
          <w:sz w:val="28"/>
          <w:szCs w:val="28"/>
        </w:rPr>
        <w:fldChar w:fldCharType="begin"/>
      </w:r>
      <w:r w:rsidRPr="007A10A6">
        <w:rPr>
          <w:sz w:val="28"/>
          <w:szCs w:val="28"/>
        </w:rPr>
        <w:instrText xml:space="preserve"> REF _Ref504477469 \r \h </w:instrText>
      </w:r>
      <w:r w:rsidRPr="007A10A6">
        <w:rPr>
          <w:sz w:val="28"/>
          <w:szCs w:val="28"/>
        </w:rPr>
      </w:r>
      <w:r w:rsidRPr="007A10A6">
        <w:rPr>
          <w:sz w:val="28"/>
          <w:szCs w:val="28"/>
        </w:rPr>
        <w:fldChar w:fldCharType="separate"/>
      </w:r>
      <w:r w:rsidR="002F63D0">
        <w:rPr>
          <w:sz w:val="28"/>
          <w:szCs w:val="28"/>
        </w:rPr>
        <w:t>5</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_Ref504483820 \r \h </w:instrText>
      </w:r>
      <w:r w:rsidRPr="007A10A6">
        <w:rPr>
          <w:sz w:val="28"/>
          <w:szCs w:val="28"/>
        </w:rPr>
      </w:r>
      <w:r w:rsidRPr="007A10A6">
        <w:rPr>
          <w:sz w:val="28"/>
          <w:szCs w:val="28"/>
        </w:rPr>
        <w:fldChar w:fldCharType="separate"/>
      </w:r>
      <w:r w:rsidR="002F63D0">
        <w:rPr>
          <w:sz w:val="28"/>
          <w:szCs w:val="28"/>
        </w:rPr>
        <w:t>33</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_Ref504483822 \r \h </w:instrText>
      </w:r>
      <w:r w:rsidRPr="007A10A6">
        <w:rPr>
          <w:sz w:val="28"/>
          <w:szCs w:val="28"/>
        </w:rPr>
      </w:r>
      <w:r w:rsidRPr="007A10A6">
        <w:rPr>
          <w:sz w:val="28"/>
          <w:szCs w:val="28"/>
        </w:rPr>
        <w:fldChar w:fldCharType="separate"/>
      </w:r>
      <w:r w:rsidR="002F63D0">
        <w:rPr>
          <w:sz w:val="28"/>
          <w:szCs w:val="28"/>
        </w:rPr>
        <w:t>34</w:t>
      </w:r>
      <w:r w:rsidRPr="007A10A6">
        <w:rPr>
          <w:sz w:val="28"/>
          <w:szCs w:val="28"/>
        </w:rPr>
        <w:fldChar w:fldCharType="end"/>
      </w:r>
      <w:r w:rsidRPr="007A10A6">
        <w:rPr>
          <w:sz w:val="28"/>
          <w:szCs w:val="28"/>
        </w:rPr>
        <w:t>]</w:t>
      </w:r>
      <w:r w:rsidR="00A4425F" w:rsidRPr="007A10A6">
        <w:rPr>
          <w:sz w:val="28"/>
          <w:szCs w:val="28"/>
        </w:rPr>
        <w:t>.</w:t>
      </w:r>
    </w:p>
    <w:p w:rsidR="004F35A5" w:rsidRDefault="007D5B64" w:rsidP="007D5B64">
      <w:pPr>
        <w:spacing w:line="360" w:lineRule="auto"/>
        <w:ind w:firstLine="709"/>
        <w:jc w:val="both"/>
        <w:rPr>
          <w:sz w:val="28"/>
          <w:szCs w:val="28"/>
        </w:rPr>
      </w:pPr>
      <w:r w:rsidRPr="007A10A6">
        <w:rPr>
          <w:sz w:val="28"/>
          <w:szCs w:val="28"/>
        </w:rPr>
        <w:t>Інфекційні захворювання нерідко супроводжує інтоксикація, яка у дітей проявляється у вигляді блювот</w:t>
      </w:r>
      <w:r w:rsidR="00E43D94" w:rsidRPr="007A10A6">
        <w:rPr>
          <w:sz w:val="28"/>
          <w:szCs w:val="28"/>
        </w:rPr>
        <w:t>и та</w:t>
      </w:r>
      <w:r w:rsidRPr="007A10A6">
        <w:rPr>
          <w:sz w:val="28"/>
          <w:szCs w:val="28"/>
        </w:rPr>
        <w:t xml:space="preserve"> відмови від їжі. В цьому випадку у дітей так само виникає аліментарне голодування, яке передує розвитку </w:t>
      </w:r>
      <w:proofErr w:type="spellStart"/>
      <w:r w:rsidRPr="007A10A6">
        <w:rPr>
          <w:sz w:val="28"/>
          <w:szCs w:val="28"/>
        </w:rPr>
        <w:t>кетозу</w:t>
      </w:r>
      <w:proofErr w:type="spellEnd"/>
      <w:r w:rsidRPr="007A10A6">
        <w:rPr>
          <w:sz w:val="28"/>
          <w:szCs w:val="28"/>
        </w:rPr>
        <w:t xml:space="preserve">. Він розвивається у разі, якщо швидкість утворення кетонових тіл дещо перевищує швидкість процесу їх утилізації. Тому поява </w:t>
      </w:r>
      <w:proofErr w:type="spellStart"/>
      <w:r w:rsidRPr="007A10A6">
        <w:rPr>
          <w:sz w:val="28"/>
          <w:szCs w:val="28"/>
        </w:rPr>
        <w:t>кетозу</w:t>
      </w:r>
      <w:proofErr w:type="spellEnd"/>
      <w:r w:rsidRPr="007A10A6">
        <w:rPr>
          <w:sz w:val="28"/>
          <w:szCs w:val="28"/>
        </w:rPr>
        <w:t xml:space="preserve"> част</w:t>
      </w:r>
      <w:r w:rsidR="00E43D94" w:rsidRPr="007A10A6">
        <w:rPr>
          <w:sz w:val="28"/>
          <w:szCs w:val="28"/>
        </w:rPr>
        <w:t>о</w:t>
      </w:r>
      <w:r w:rsidRPr="007A10A6">
        <w:rPr>
          <w:sz w:val="28"/>
          <w:szCs w:val="28"/>
        </w:rPr>
        <w:t xml:space="preserve"> провокує психоемоційний стрес, а також аліментарні порушення, які проявляються через надмірну</w:t>
      </w:r>
      <w:r w:rsidR="00E43D94" w:rsidRPr="007A10A6">
        <w:rPr>
          <w:sz w:val="28"/>
          <w:szCs w:val="28"/>
        </w:rPr>
        <w:t xml:space="preserve"> кількість вживання жирної їжі та</w:t>
      </w:r>
      <w:r w:rsidRPr="007A10A6">
        <w:rPr>
          <w:sz w:val="28"/>
          <w:szCs w:val="28"/>
        </w:rPr>
        <w:t xml:space="preserve"> білкової їжі або із-за голодування</w:t>
      </w:r>
      <w:r w:rsidR="004F35A5">
        <w:rPr>
          <w:sz w:val="28"/>
          <w:szCs w:val="28"/>
        </w:rPr>
        <w:t xml:space="preserve"> </w:t>
      </w:r>
    </w:p>
    <w:p w:rsidR="007D5B64" w:rsidRPr="007A10A6" w:rsidRDefault="0034056A" w:rsidP="004F35A5">
      <w:pPr>
        <w:spacing w:line="360" w:lineRule="auto"/>
        <w:jc w:val="both"/>
        <w:rPr>
          <w:sz w:val="28"/>
          <w:szCs w:val="28"/>
        </w:rPr>
      </w:pPr>
      <w:r w:rsidRPr="007A10A6">
        <w:rPr>
          <w:sz w:val="28"/>
          <w:szCs w:val="28"/>
        </w:rPr>
        <w:t>[</w:t>
      </w:r>
      <w:r w:rsidRPr="007A10A6">
        <w:rPr>
          <w:sz w:val="28"/>
          <w:szCs w:val="28"/>
        </w:rPr>
        <w:fldChar w:fldCharType="begin"/>
      </w:r>
      <w:r w:rsidRPr="007A10A6">
        <w:rPr>
          <w:sz w:val="28"/>
          <w:szCs w:val="28"/>
        </w:rPr>
        <w:instrText xml:space="preserve"> REF _Ref504477469 \r \h </w:instrText>
      </w:r>
      <w:r w:rsidRPr="007A10A6">
        <w:rPr>
          <w:sz w:val="28"/>
          <w:szCs w:val="28"/>
        </w:rPr>
      </w:r>
      <w:r w:rsidRPr="007A10A6">
        <w:rPr>
          <w:sz w:val="28"/>
          <w:szCs w:val="28"/>
        </w:rPr>
        <w:fldChar w:fldCharType="separate"/>
      </w:r>
      <w:r w:rsidR="002F63D0">
        <w:rPr>
          <w:sz w:val="28"/>
          <w:szCs w:val="28"/>
        </w:rPr>
        <w:t>5</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_Ref504483442 \r \h </w:instrText>
      </w:r>
      <w:r w:rsidRPr="007A10A6">
        <w:rPr>
          <w:sz w:val="28"/>
          <w:szCs w:val="28"/>
        </w:rPr>
      </w:r>
      <w:r w:rsidRPr="007A10A6">
        <w:rPr>
          <w:sz w:val="28"/>
          <w:szCs w:val="28"/>
        </w:rPr>
        <w:fldChar w:fldCharType="separate"/>
      </w:r>
      <w:r w:rsidR="002F63D0">
        <w:rPr>
          <w:sz w:val="28"/>
          <w:szCs w:val="28"/>
        </w:rPr>
        <w:t>27</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_Ref504483822 \r \h </w:instrText>
      </w:r>
      <w:r w:rsidRPr="007A10A6">
        <w:rPr>
          <w:sz w:val="28"/>
          <w:szCs w:val="28"/>
        </w:rPr>
      </w:r>
      <w:r w:rsidRPr="007A10A6">
        <w:rPr>
          <w:sz w:val="28"/>
          <w:szCs w:val="28"/>
        </w:rPr>
        <w:fldChar w:fldCharType="separate"/>
      </w:r>
      <w:r w:rsidR="002F63D0">
        <w:rPr>
          <w:sz w:val="28"/>
          <w:szCs w:val="28"/>
        </w:rPr>
        <w:t>34</w:t>
      </w:r>
      <w:r w:rsidRPr="007A10A6">
        <w:rPr>
          <w:sz w:val="28"/>
          <w:szCs w:val="28"/>
        </w:rPr>
        <w:fldChar w:fldCharType="end"/>
      </w:r>
      <w:r w:rsidRPr="007A10A6">
        <w:rPr>
          <w:sz w:val="28"/>
          <w:szCs w:val="28"/>
        </w:rPr>
        <w:t>]</w:t>
      </w:r>
      <w:r w:rsidR="007D5B64" w:rsidRPr="007A10A6">
        <w:rPr>
          <w:sz w:val="28"/>
          <w:szCs w:val="28"/>
        </w:rPr>
        <w:t>.</w:t>
      </w:r>
    </w:p>
    <w:p w:rsidR="004F35A5" w:rsidRDefault="007D5B64" w:rsidP="007D5B64">
      <w:pPr>
        <w:spacing w:line="360" w:lineRule="auto"/>
        <w:ind w:firstLine="709"/>
        <w:jc w:val="both"/>
        <w:rPr>
          <w:sz w:val="28"/>
          <w:szCs w:val="28"/>
        </w:rPr>
      </w:pPr>
      <w:r w:rsidRPr="007A10A6">
        <w:rPr>
          <w:sz w:val="28"/>
          <w:szCs w:val="28"/>
        </w:rPr>
        <w:t>Будь-яка недостатність вуглеводів стимулює процес розщеплення жирів, який потрібний для того, щоб забезпечити енергетичні потреби організму. У разі посиленого розщеплення жирів в печінку поступає надлишок жирних кислот, синтетичні жирні кислоти в печінці перетворюються на ацетил-</w:t>
      </w:r>
      <w:proofErr w:type="spellStart"/>
      <w:r w:rsidRPr="007A10A6">
        <w:rPr>
          <w:sz w:val="28"/>
          <w:szCs w:val="28"/>
        </w:rPr>
        <w:t>Ко</w:t>
      </w:r>
      <w:r w:rsidR="00E43D94" w:rsidRPr="007A10A6">
        <w:rPr>
          <w:sz w:val="28"/>
          <w:szCs w:val="28"/>
        </w:rPr>
        <w:t>А</w:t>
      </w:r>
      <w:proofErr w:type="spellEnd"/>
      <w:r w:rsidR="00E43D94" w:rsidRPr="007A10A6">
        <w:rPr>
          <w:sz w:val="28"/>
          <w:szCs w:val="28"/>
        </w:rPr>
        <w:t>, який є універсальним метаболі</w:t>
      </w:r>
      <w:r w:rsidRPr="007A10A6">
        <w:rPr>
          <w:sz w:val="28"/>
          <w:szCs w:val="28"/>
        </w:rPr>
        <w:t>т</w:t>
      </w:r>
      <w:r w:rsidR="00E43D94" w:rsidRPr="007A10A6">
        <w:rPr>
          <w:sz w:val="28"/>
          <w:szCs w:val="28"/>
        </w:rPr>
        <w:t>ом</w:t>
      </w:r>
      <w:r w:rsidRPr="007A10A6">
        <w:rPr>
          <w:sz w:val="28"/>
          <w:szCs w:val="28"/>
        </w:rPr>
        <w:t>. Варто відмітити, що частина цього</w:t>
      </w:r>
      <w:r w:rsidR="00E43D94" w:rsidRPr="007A10A6">
        <w:rPr>
          <w:sz w:val="28"/>
          <w:szCs w:val="28"/>
        </w:rPr>
        <w:t xml:space="preserve"> метаболіту</w:t>
      </w:r>
      <w:r w:rsidRPr="007A10A6">
        <w:rPr>
          <w:sz w:val="28"/>
          <w:szCs w:val="28"/>
        </w:rPr>
        <w:t xml:space="preserve"> використовує</w:t>
      </w:r>
      <w:r w:rsidR="00E43D94" w:rsidRPr="007A10A6">
        <w:rPr>
          <w:sz w:val="28"/>
          <w:szCs w:val="28"/>
        </w:rPr>
        <w:t>ться для утворення холестерину та</w:t>
      </w:r>
      <w:r w:rsidRPr="007A10A6">
        <w:rPr>
          <w:sz w:val="28"/>
          <w:szCs w:val="28"/>
        </w:rPr>
        <w:t xml:space="preserve"> повторного утворення жирних кислот. При цьому тільки невелика частина метабол</w:t>
      </w:r>
      <w:r w:rsidR="00E43D94" w:rsidRPr="007A10A6">
        <w:rPr>
          <w:sz w:val="28"/>
          <w:szCs w:val="28"/>
        </w:rPr>
        <w:t>і</w:t>
      </w:r>
      <w:r w:rsidRPr="007A10A6">
        <w:rPr>
          <w:sz w:val="28"/>
          <w:szCs w:val="28"/>
        </w:rPr>
        <w:t>т</w:t>
      </w:r>
      <w:r w:rsidR="00E43D94" w:rsidRPr="007A10A6">
        <w:rPr>
          <w:sz w:val="28"/>
          <w:szCs w:val="28"/>
        </w:rPr>
        <w:t>у</w:t>
      </w:r>
      <w:r w:rsidRPr="007A10A6">
        <w:rPr>
          <w:sz w:val="28"/>
          <w:szCs w:val="28"/>
        </w:rPr>
        <w:t xml:space="preserve"> йде на у</w:t>
      </w:r>
      <w:r w:rsidR="00E43D94" w:rsidRPr="007A10A6">
        <w:rPr>
          <w:sz w:val="28"/>
          <w:szCs w:val="28"/>
        </w:rPr>
        <w:t>творення необхідних кетонових ті</w:t>
      </w:r>
      <w:r w:rsidRPr="007A10A6">
        <w:rPr>
          <w:sz w:val="28"/>
          <w:szCs w:val="28"/>
        </w:rPr>
        <w:t>л. У разі посиленого процесу розщеплення жирів кількість метабол</w:t>
      </w:r>
      <w:r w:rsidR="00E43D94" w:rsidRPr="007A10A6">
        <w:rPr>
          <w:sz w:val="28"/>
          <w:szCs w:val="28"/>
        </w:rPr>
        <w:t>і</w:t>
      </w:r>
      <w:r w:rsidRPr="007A10A6">
        <w:rPr>
          <w:sz w:val="28"/>
          <w:szCs w:val="28"/>
        </w:rPr>
        <w:t>т</w:t>
      </w:r>
      <w:r w:rsidR="00E43D94" w:rsidRPr="007A10A6">
        <w:rPr>
          <w:sz w:val="28"/>
          <w:szCs w:val="28"/>
        </w:rPr>
        <w:t>у</w:t>
      </w:r>
      <w:r w:rsidRPr="007A10A6">
        <w:rPr>
          <w:sz w:val="28"/>
          <w:szCs w:val="28"/>
        </w:rPr>
        <w:t xml:space="preserve"> ацетил-</w:t>
      </w:r>
      <w:proofErr w:type="spellStart"/>
      <w:r w:rsidRPr="007A10A6">
        <w:rPr>
          <w:sz w:val="28"/>
          <w:szCs w:val="28"/>
        </w:rPr>
        <w:t>КоА</w:t>
      </w:r>
      <w:proofErr w:type="spellEnd"/>
      <w:r w:rsidRPr="007A10A6">
        <w:rPr>
          <w:sz w:val="28"/>
          <w:szCs w:val="28"/>
        </w:rPr>
        <w:t xml:space="preserve"> зазвичай надлишков</w:t>
      </w:r>
      <w:r w:rsidR="00E43D94" w:rsidRPr="007A10A6">
        <w:rPr>
          <w:sz w:val="28"/>
          <w:szCs w:val="28"/>
        </w:rPr>
        <w:t>ий</w:t>
      </w:r>
      <w:r w:rsidRPr="007A10A6">
        <w:rPr>
          <w:sz w:val="28"/>
          <w:szCs w:val="28"/>
        </w:rPr>
        <w:t>. При цьому знижується активність ферментів, які а</w:t>
      </w:r>
      <w:r w:rsidR="00E43D94" w:rsidRPr="007A10A6">
        <w:rPr>
          <w:sz w:val="28"/>
          <w:szCs w:val="28"/>
        </w:rPr>
        <w:t xml:space="preserve">ктивують утворення </w:t>
      </w:r>
      <w:r w:rsidR="00E43D94" w:rsidRPr="007A10A6">
        <w:rPr>
          <w:sz w:val="28"/>
          <w:szCs w:val="28"/>
        </w:rPr>
        <w:lastRenderedPageBreak/>
        <w:t>холестерину та</w:t>
      </w:r>
      <w:r w:rsidRPr="007A10A6">
        <w:rPr>
          <w:sz w:val="28"/>
          <w:szCs w:val="28"/>
        </w:rPr>
        <w:t xml:space="preserve"> утворення жирних кислот. Такий процес призводить до того, що </w:t>
      </w:r>
      <w:proofErr w:type="spellStart"/>
      <w:r w:rsidRPr="007A10A6">
        <w:rPr>
          <w:sz w:val="28"/>
          <w:szCs w:val="28"/>
        </w:rPr>
        <w:t>кетогенез</w:t>
      </w:r>
      <w:proofErr w:type="spellEnd"/>
      <w:r w:rsidRPr="007A10A6">
        <w:rPr>
          <w:sz w:val="28"/>
          <w:szCs w:val="28"/>
        </w:rPr>
        <w:t xml:space="preserve"> стає, по суті, єдиним шляхом утилізації метабол</w:t>
      </w:r>
      <w:r w:rsidR="00E43D94" w:rsidRPr="007A10A6">
        <w:rPr>
          <w:sz w:val="28"/>
          <w:szCs w:val="28"/>
        </w:rPr>
        <w:t>іту</w:t>
      </w:r>
      <w:r w:rsidRPr="007A10A6">
        <w:rPr>
          <w:sz w:val="28"/>
          <w:szCs w:val="28"/>
        </w:rPr>
        <w:t xml:space="preserve"> ацетил-</w:t>
      </w:r>
      <w:proofErr w:type="spellStart"/>
      <w:r w:rsidRPr="007A10A6">
        <w:rPr>
          <w:sz w:val="28"/>
          <w:szCs w:val="28"/>
        </w:rPr>
        <w:t>КоА</w:t>
      </w:r>
      <w:proofErr w:type="spellEnd"/>
      <w:r w:rsidR="0034056A" w:rsidRPr="007A10A6">
        <w:rPr>
          <w:sz w:val="28"/>
          <w:szCs w:val="28"/>
        </w:rPr>
        <w:t xml:space="preserve"> </w:t>
      </w:r>
    </w:p>
    <w:p w:rsidR="007D5B64" w:rsidRPr="007A10A6" w:rsidRDefault="0034056A" w:rsidP="004F35A5">
      <w:pPr>
        <w:spacing w:line="360" w:lineRule="auto"/>
        <w:jc w:val="both"/>
        <w:rPr>
          <w:sz w:val="28"/>
          <w:szCs w:val="28"/>
        </w:rPr>
      </w:pPr>
      <w:r w:rsidRPr="007A10A6">
        <w:rPr>
          <w:sz w:val="28"/>
          <w:szCs w:val="28"/>
        </w:rPr>
        <w:t>[</w:t>
      </w:r>
      <w:r w:rsidRPr="007A10A6">
        <w:rPr>
          <w:sz w:val="28"/>
          <w:szCs w:val="28"/>
        </w:rPr>
        <w:fldChar w:fldCharType="begin"/>
      </w:r>
      <w:r w:rsidRPr="007A10A6">
        <w:rPr>
          <w:sz w:val="28"/>
          <w:szCs w:val="28"/>
        </w:rPr>
        <w:instrText xml:space="preserve"> REF _Ref504482314 \r \h </w:instrText>
      </w:r>
      <w:r w:rsidRPr="007A10A6">
        <w:rPr>
          <w:sz w:val="28"/>
          <w:szCs w:val="28"/>
        </w:rPr>
      </w:r>
      <w:r w:rsidRPr="007A10A6">
        <w:rPr>
          <w:sz w:val="28"/>
          <w:szCs w:val="28"/>
        </w:rPr>
        <w:fldChar w:fldCharType="separate"/>
      </w:r>
      <w:r w:rsidR="002F63D0">
        <w:rPr>
          <w:sz w:val="28"/>
          <w:szCs w:val="28"/>
        </w:rPr>
        <w:t>6</w:t>
      </w:r>
      <w:r w:rsidRPr="007A10A6">
        <w:rPr>
          <w:sz w:val="28"/>
          <w:szCs w:val="28"/>
        </w:rPr>
        <w:fldChar w:fldCharType="end"/>
      </w:r>
      <w:r w:rsidRPr="007A10A6">
        <w:rPr>
          <w:sz w:val="28"/>
          <w:szCs w:val="28"/>
        </w:rPr>
        <w:t>,</w:t>
      </w:r>
      <w:r w:rsidR="004F35A5">
        <w:rPr>
          <w:sz w:val="28"/>
          <w:szCs w:val="28"/>
        </w:rPr>
        <w:t xml:space="preserve"> </w:t>
      </w:r>
      <w:r w:rsidRPr="007A10A6">
        <w:rPr>
          <w:sz w:val="28"/>
          <w:szCs w:val="28"/>
        </w:rPr>
        <w:fldChar w:fldCharType="begin"/>
      </w:r>
      <w:r w:rsidRPr="007A10A6">
        <w:rPr>
          <w:sz w:val="28"/>
          <w:szCs w:val="28"/>
        </w:rPr>
        <w:instrText xml:space="preserve"> REF _Ref504483919 \r \h </w:instrText>
      </w:r>
      <w:r w:rsidRPr="007A10A6">
        <w:rPr>
          <w:sz w:val="28"/>
          <w:szCs w:val="28"/>
        </w:rPr>
      </w:r>
      <w:r w:rsidRPr="007A10A6">
        <w:rPr>
          <w:sz w:val="28"/>
          <w:szCs w:val="28"/>
        </w:rPr>
        <w:fldChar w:fldCharType="separate"/>
      </w:r>
      <w:r w:rsidR="002F63D0">
        <w:rPr>
          <w:sz w:val="28"/>
          <w:szCs w:val="28"/>
        </w:rPr>
        <w:t>35</w:t>
      </w:r>
      <w:r w:rsidRPr="007A10A6">
        <w:rPr>
          <w:sz w:val="28"/>
          <w:szCs w:val="28"/>
        </w:rPr>
        <w:fldChar w:fldCharType="end"/>
      </w:r>
      <w:r w:rsidRPr="007A10A6">
        <w:rPr>
          <w:sz w:val="28"/>
          <w:szCs w:val="28"/>
        </w:rPr>
        <w:t>]</w:t>
      </w:r>
      <w:r w:rsidR="007D5B64" w:rsidRPr="007A10A6">
        <w:rPr>
          <w:sz w:val="28"/>
          <w:szCs w:val="28"/>
        </w:rPr>
        <w:t>.</w:t>
      </w:r>
    </w:p>
    <w:p w:rsidR="009E7D2E" w:rsidRPr="007A10A6" w:rsidRDefault="009E7D2E" w:rsidP="009E7D2E">
      <w:pPr>
        <w:spacing w:line="360" w:lineRule="auto"/>
        <w:jc w:val="both"/>
        <w:rPr>
          <w:sz w:val="28"/>
          <w:szCs w:val="28"/>
        </w:rPr>
      </w:pPr>
    </w:p>
    <w:p w:rsidR="009E7D2E" w:rsidRPr="007A10A6" w:rsidRDefault="009E7D2E" w:rsidP="009E7D2E">
      <w:pPr>
        <w:spacing w:line="360" w:lineRule="auto"/>
        <w:jc w:val="both"/>
        <w:rPr>
          <w:sz w:val="28"/>
          <w:szCs w:val="28"/>
        </w:rPr>
      </w:pPr>
    </w:p>
    <w:p w:rsidR="009E7D2E" w:rsidRPr="007A10A6" w:rsidRDefault="00E3064C" w:rsidP="009E7D2E">
      <w:pPr>
        <w:pStyle w:val="2"/>
        <w:spacing w:before="0" w:after="0" w:line="360" w:lineRule="auto"/>
        <w:ind w:firstLine="709"/>
        <w:rPr>
          <w:rFonts w:ascii="Times New Roman CYR" w:hAnsi="Times New Roman CYR" w:cs="Times New Roman CYR"/>
          <w:b w:val="0"/>
          <w:bCs w:val="0"/>
          <w:i w:val="0"/>
          <w:kern w:val="36"/>
        </w:rPr>
      </w:pPr>
      <w:bookmarkStart w:id="16" w:name="_Toc57713978"/>
      <w:r w:rsidRPr="007A10A6">
        <w:rPr>
          <w:rFonts w:ascii="Times New Roman CYR" w:hAnsi="Times New Roman CYR" w:cs="Times New Roman CYR"/>
          <w:b w:val="0"/>
          <w:bCs w:val="0"/>
          <w:i w:val="0"/>
          <w:kern w:val="36"/>
        </w:rPr>
        <w:t>1.4</w:t>
      </w:r>
      <w:r w:rsidR="009E7D2E" w:rsidRPr="007A10A6">
        <w:rPr>
          <w:rFonts w:ascii="Times New Roman CYR" w:hAnsi="Times New Roman CYR" w:cs="Times New Roman CYR"/>
          <w:b w:val="0"/>
          <w:bCs w:val="0"/>
          <w:i w:val="0"/>
          <w:kern w:val="36"/>
        </w:rPr>
        <w:t xml:space="preserve">.2 Особливості перебігу </w:t>
      </w:r>
      <w:proofErr w:type="spellStart"/>
      <w:r w:rsidR="00FC1287" w:rsidRPr="007A10A6">
        <w:rPr>
          <w:rFonts w:ascii="Times New Roman CYR" w:hAnsi="Times New Roman CYR" w:cs="Times New Roman CYR"/>
          <w:b w:val="0"/>
          <w:bCs w:val="0"/>
          <w:i w:val="0"/>
          <w:kern w:val="36"/>
        </w:rPr>
        <w:t>ацетономічного</w:t>
      </w:r>
      <w:proofErr w:type="spellEnd"/>
      <w:r w:rsidR="009E7D2E" w:rsidRPr="007A10A6">
        <w:rPr>
          <w:rFonts w:ascii="Times New Roman CYR" w:hAnsi="Times New Roman CYR" w:cs="Times New Roman CYR"/>
          <w:b w:val="0"/>
          <w:bCs w:val="0"/>
          <w:i w:val="0"/>
          <w:kern w:val="36"/>
        </w:rPr>
        <w:t xml:space="preserve"> синдрому в дорослих</w:t>
      </w:r>
      <w:bookmarkEnd w:id="16"/>
    </w:p>
    <w:p w:rsidR="009E7D2E" w:rsidRPr="007A10A6" w:rsidRDefault="009E7D2E" w:rsidP="009E7D2E">
      <w:pPr>
        <w:spacing w:line="360" w:lineRule="auto"/>
        <w:jc w:val="both"/>
        <w:rPr>
          <w:sz w:val="28"/>
          <w:szCs w:val="28"/>
        </w:rPr>
      </w:pPr>
    </w:p>
    <w:p w:rsidR="009E7D2E" w:rsidRPr="007A10A6" w:rsidRDefault="009E7D2E" w:rsidP="009E7D2E">
      <w:pPr>
        <w:spacing w:line="360" w:lineRule="auto"/>
        <w:jc w:val="both"/>
        <w:rPr>
          <w:sz w:val="28"/>
          <w:szCs w:val="28"/>
        </w:rPr>
      </w:pPr>
    </w:p>
    <w:p w:rsidR="009E7D2E" w:rsidRPr="007A10A6" w:rsidRDefault="009E7D2E" w:rsidP="009E7D2E">
      <w:pPr>
        <w:spacing w:line="360" w:lineRule="auto"/>
        <w:ind w:firstLine="709"/>
        <w:jc w:val="both"/>
        <w:rPr>
          <w:sz w:val="28"/>
          <w:szCs w:val="28"/>
        </w:rPr>
      </w:pPr>
      <w:r w:rsidRPr="007A10A6">
        <w:rPr>
          <w:sz w:val="28"/>
          <w:szCs w:val="28"/>
        </w:rPr>
        <w:t xml:space="preserve">У дорослих </w:t>
      </w:r>
      <w:proofErr w:type="spellStart"/>
      <w:r w:rsidR="00FC1287" w:rsidRPr="007A10A6">
        <w:rPr>
          <w:sz w:val="28"/>
          <w:szCs w:val="28"/>
        </w:rPr>
        <w:t>ацетономічний</w:t>
      </w:r>
      <w:proofErr w:type="spellEnd"/>
      <w:r w:rsidRPr="007A10A6">
        <w:rPr>
          <w:sz w:val="28"/>
          <w:szCs w:val="28"/>
        </w:rPr>
        <w:t xml:space="preserve"> синдром може ро</w:t>
      </w:r>
      <w:r w:rsidR="00325771" w:rsidRPr="007A10A6">
        <w:rPr>
          <w:sz w:val="28"/>
          <w:szCs w:val="28"/>
        </w:rPr>
        <w:t xml:space="preserve">звиватися, коли порушується </w:t>
      </w:r>
      <w:r w:rsidR="00FC1287" w:rsidRPr="007A10A6">
        <w:rPr>
          <w:sz w:val="28"/>
          <w:szCs w:val="28"/>
        </w:rPr>
        <w:t>пуриновий</w:t>
      </w:r>
      <w:r w:rsidRPr="007A10A6">
        <w:rPr>
          <w:sz w:val="28"/>
          <w:szCs w:val="28"/>
        </w:rPr>
        <w:t xml:space="preserve"> або білковий баланс. При цьому в організмі збільш</w:t>
      </w:r>
      <w:r w:rsidR="00325771" w:rsidRPr="007A10A6">
        <w:rPr>
          <w:sz w:val="28"/>
          <w:szCs w:val="28"/>
        </w:rPr>
        <w:t>ується концентрація кетонових ті</w:t>
      </w:r>
      <w:r w:rsidRPr="007A10A6">
        <w:rPr>
          <w:sz w:val="28"/>
          <w:szCs w:val="28"/>
        </w:rPr>
        <w:t xml:space="preserve">л. Варто розуміти, що </w:t>
      </w:r>
      <w:proofErr w:type="spellStart"/>
      <w:r w:rsidRPr="007A10A6">
        <w:rPr>
          <w:sz w:val="28"/>
          <w:szCs w:val="28"/>
        </w:rPr>
        <w:t>кетон</w:t>
      </w:r>
      <w:proofErr w:type="spellEnd"/>
      <w:r w:rsidRPr="007A10A6">
        <w:rPr>
          <w:sz w:val="28"/>
          <w:szCs w:val="28"/>
        </w:rPr>
        <w:t xml:space="preserve"> вважається нормальними</w:t>
      </w:r>
      <w:r w:rsidR="006E4BDD" w:rsidRPr="007A10A6">
        <w:rPr>
          <w:sz w:val="28"/>
          <w:szCs w:val="28"/>
        </w:rPr>
        <w:t xml:space="preserve"> складовими нашого організму. Ві</w:t>
      </w:r>
      <w:r w:rsidRPr="007A10A6">
        <w:rPr>
          <w:sz w:val="28"/>
          <w:szCs w:val="28"/>
        </w:rPr>
        <w:t>н є головним джерелом енергії. Якщо в організм потрапляє достатня кількість вуглеводів, то це дозволяє перешкоджати надлишковому виробленню ацетону</w:t>
      </w:r>
      <w:r w:rsidR="0034056A" w:rsidRPr="007A10A6">
        <w:rPr>
          <w:sz w:val="28"/>
          <w:szCs w:val="28"/>
        </w:rPr>
        <w:t xml:space="preserve"> [</w:t>
      </w:r>
      <w:r w:rsidR="0034056A" w:rsidRPr="007A10A6">
        <w:rPr>
          <w:sz w:val="28"/>
          <w:szCs w:val="28"/>
        </w:rPr>
        <w:fldChar w:fldCharType="begin"/>
      </w:r>
      <w:r w:rsidR="0034056A" w:rsidRPr="007A10A6">
        <w:rPr>
          <w:sz w:val="28"/>
          <w:szCs w:val="28"/>
        </w:rPr>
        <w:instrText xml:space="preserve"> REF _Ref504482607 \r \h </w:instrText>
      </w:r>
      <w:r w:rsidR="0034056A" w:rsidRPr="007A10A6">
        <w:rPr>
          <w:sz w:val="28"/>
          <w:szCs w:val="28"/>
        </w:rPr>
      </w:r>
      <w:r w:rsidR="0034056A" w:rsidRPr="007A10A6">
        <w:rPr>
          <w:sz w:val="28"/>
          <w:szCs w:val="28"/>
        </w:rPr>
        <w:fldChar w:fldCharType="separate"/>
      </w:r>
      <w:r w:rsidR="002F63D0">
        <w:rPr>
          <w:sz w:val="28"/>
          <w:szCs w:val="28"/>
        </w:rPr>
        <w:t>11</w:t>
      </w:r>
      <w:r w:rsidR="0034056A" w:rsidRPr="007A10A6">
        <w:rPr>
          <w:sz w:val="28"/>
          <w:szCs w:val="28"/>
        </w:rPr>
        <w:fldChar w:fldCharType="end"/>
      </w:r>
      <w:r w:rsidR="0034056A" w:rsidRPr="007A10A6">
        <w:rPr>
          <w:sz w:val="28"/>
          <w:szCs w:val="28"/>
        </w:rPr>
        <w:t>,</w:t>
      </w:r>
      <w:r w:rsidR="004F35A5">
        <w:rPr>
          <w:sz w:val="28"/>
          <w:szCs w:val="28"/>
        </w:rPr>
        <w:t xml:space="preserve"> </w:t>
      </w:r>
      <w:r w:rsidR="0034056A" w:rsidRPr="007A10A6">
        <w:rPr>
          <w:sz w:val="28"/>
          <w:szCs w:val="28"/>
        </w:rPr>
        <w:fldChar w:fldCharType="begin"/>
      </w:r>
      <w:r w:rsidR="0034056A" w:rsidRPr="007A10A6">
        <w:rPr>
          <w:sz w:val="28"/>
          <w:szCs w:val="28"/>
        </w:rPr>
        <w:instrText xml:space="preserve"> REF _Ref504483967 \r \h </w:instrText>
      </w:r>
      <w:r w:rsidR="0034056A" w:rsidRPr="007A10A6">
        <w:rPr>
          <w:sz w:val="28"/>
          <w:szCs w:val="28"/>
        </w:rPr>
      </w:r>
      <w:r w:rsidR="0034056A" w:rsidRPr="007A10A6">
        <w:rPr>
          <w:sz w:val="28"/>
          <w:szCs w:val="28"/>
        </w:rPr>
        <w:fldChar w:fldCharType="separate"/>
      </w:r>
      <w:r w:rsidR="002F63D0">
        <w:rPr>
          <w:sz w:val="28"/>
          <w:szCs w:val="28"/>
        </w:rPr>
        <w:t>36</w:t>
      </w:r>
      <w:r w:rsidR="0034056A" w:rsidRPr="007A10A6">
        <w:rPr>
          <w:sz w:val="28"/>
          <w:szCs w:val="28"/>
        </w:rPr>
        <w:fldChar w:fldCharType="end"/>
      </w:r>
      <w:r w:rsidR="0034056A" w:rsidRPr="007A10A6">
        <w:rPr>
          <w:sz w:val="28"/>
          <w:szCs w:val="28"/>
        </w:rPr>
        <w:t>]</w:t>
      </w:r>
      <w:r w:rsidRPr="007A10A6">
        <w:rPr>
          <w:sz w:val="28"/>
          <w:szCs w:val="28"/>
        </w:rPr>
        <w:t>.</w:t>
      </w:r>
    </w:p>
    <w:p w:rsidR="009E7D2E" w:rsidRPr="007A10A6" w:rsidRDefault="009E7D2E" w:rsidP="009E7D2E">
      <w:pPr>
        <w:spacing w:line="360" w:lineRule="auto"/>
        <w:ind w:firstLine="709"/>
        <w:jc w:val="both"/>
        <w:rPr>
          <w:sz w:val="28"/>
          <w:szCs w:val="28"/>
        </w:rPr>
      </w:pPr>
      <w:r w:rsidRPr="007A10A6">
        <w:rPr>
          <w:sz w:val="28"/>
          <w:szCs w:val="28"/>
        </w:rPr>
        <w:t xml:space="preserve">Дорослі часто забувають про правильне харчування, що призводить до того, що кетонові </w:t>
      </w:r>
      <w:r w:rsidR="006E4BDD" w:rsidRPr="007A10A6">
        <w:rPr>
          <w:sz w:val="28"/>
          <w:szCs w:val="28"/>
        </w:rPr>
        <w:t>сполуки</w:t>
      </w:r>
      <w:r w:rsidRPr="007A10A6">
        <w:rPr>
          <w:sz w:val="28"/>
          <w:szCs w:val="28"/>
        </w:rPr>
        <w:t xml:space="preserve"> починають накопичуватися. Це стає причиною інтокс</w:t>
      </w:r>
      <w:r w:rsidR="00FC1287">
        <w:rPr>
          <w:sz w:val="28"/>
          <w:szCs w:val="28"/>
        </w:rPr>
        <w:t xml:space="preserve">икації, яка проявляється </w:t>
      </w:r>
      <w:proofErr w:type="spellStart"/>
      <w:r w:rsidR="00FC1287">
        <w:rPr>
          <w:sz w:val="28"/>
          <w:szCs w:val="28"/>
        </w:rPr>
        <w:t>ацетоно</w:t>
      </w:r>
      <w:r w:rsidRPr="007A10A6">
        <w:rPr>
          <w:sz w:val="28"/>
          <w:szCs w:val="28"/>
        </w:rPr>
        <w:t>м</w:t>
      </w:r>
      <w:r w:rsidR="006E4BDD" w:rsidRPr="007A10A6">
        <w:rPr>
          <w:sz w:val="28"/>
          <w:szCs w:val="28"/>
        </w:rPr>
        <w:t>ічною</w:t>
      </w:r>
      <w:proofErr w:type="spellEnd"/>
      <w:r w:rsidRPr="007A10A6">
        <w:rPr>
          <w:sz w:val="28"/>
          <w:szCs w:val="28"/>
        </w:rPr>
        <w:t xml:space="preserve"> блювотою.</w:t>
      </w:r>
    </w:p>
    <w:p w:rsidR="009E7D2E" w:rsidRPr="007A10A6" w:rsidRDefault="009E7D2E" w:rsidP="009E7D2E">
      <w:pPr>
        <w:spacing w:line="360" w:lineRule="auto"/>
        <w:ind w:firstLine="709"/>
        <w:jc w:val="both"/>
        <w:rPr>
          <w:sz w:val="28"/>
          <w:szCs w:val="28"/>
        </w:rPr>
      </w:pPr>
      <w:r w:rsidRPr="007A10A6">
        <w:rPr>
          <w:sz w:val="28"/>
          <w:szCs w:val="28"/>
        </w:rPr>
        <w:t xml:space="preserve">Окрім цього, причинами </w:t>
      </w:r>
      <w:proofErr w:type="spellStart"/>
      <w:r w:rsidR="00FC1287" w:rsidRPr="007A10A6">
        <w:rPr>
          <w:sz w:val="28"/>
          <w:szCs w:val="28"/>
        </w:rPr>
        <w:t>ацетономічного</w:t>
      </w:r>
      <w:proofErr w:type="spellEnd"/>
      <w:r w:rsidRPr="007A10A6">
        <w:rPr>
          <w:sz w:val="28"/>
          <w:szCs w:val="28"/>
        </w:rPr>
        <w:t xml:space="preserve"> синдрому у дорослих може бути:</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розвиток нервово-артритного діатезу;</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постійні стреси;</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токсичні та аліментарні впливи;</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ниркова недостатність;</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неправильний режим харчування без достатньої кількості вуглеводів;</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порушення в ендокринній системі;</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голодування та дієти;</w:t>
      </w:r>
    </w:p>
    <w:p w:rsidR="009E7D2E" w:rsidRPr="007A10A6" w:rsidRDefault="006E4BDD" w:rsidP="006E4BDD">
      <w:pPr>
        <w:pStyle w:val="af3"/>
        <w:numPr>
          <w:ilvl w:val="0"/>
          <w:numId w:val="37"/>
        </w:numPr>
        <w:spacing w:line="360" w:lineRule="auto"/>
        <w:jc w:val="both"/>
        <w:rPr>
          <w:sz w:val="28"/>
          <w:szCs w:val="28"/>
        </w:rPr>
      </w:pPr>
      <w:r w:rsidRPr="007A10A6">
        <w:rPr>
          <w:sz w:val="28"/>
          <w:szCs w:val="28"/>
        </w:rPr>
        <w:t>вроджені патології.</w:t>
      </w:r>
    </w:p>
    <w:p w:rsidR="00734BF9" w:rsidRPr="007A10A6" w:rsidRDefault="00734BF9" w:rsidP="00734BF9">
      <w:pPr>
        <w:spacing w:line="360" w:lineRule="auto"/>
        <w:ind w:firstLine="709"/>
        <w:jc w:val="both"/>
        <w:rPr>
          <w:sz w:val="28"/>
          <w:szCs w:val="28"/>
        </w:rPr>
      </w:pPr>
      <w:r w:rsidRPr="007A10A6">
        <w:rPr>
          <w:sz w:val="28"/>
          <w:szCs w:val="28"/>
        </w:rPr>
        <w:t>Сильно впливає на розвиток хвороби цукровий діабет 2 типу.</w:t>
      </w:r>
    </w:p>
    <w:p w:rsidR="00734BF9" w:rsidRPr="007A10A6" w:rsidRDefault="00734BF9" w:rsidP="00734BF9">
      <w:pPr>
        <w:spacing w:line="360" w:lineRule="auto"/>
        <w:ind w:firstLine="709"/>
        <w:jc w:val="both"/>
        <w:rPr>
          <w:sz w:val="28"/>
          <w:szCs w:val="28"/>
        </w:rPr>
      </w:pPr>
      <w:r w:rsidRPr="007A10A6">
        <w:rPr>
          <w:sz w:val="28"/>
          <w:szCs w:val="28"/>
        </w:rPr>
        <w:lastRenderedPageBreak/>
        <w:t xml:space="preserve">Симптоми </w:t>
      </w:r>
      <w:r w:rsidR="00A4425F" w:rsidRPr="007A10A6">
        <w:rPr>
          <w:sz w:val="28"/>
          <w:szCs w:val="28"/>
        </w:rPr>
        <w:t>розвитку</w:t>
      </w:r>
      <w:r w:rsidR="00B53A2E">
        <w:rPr>
          <w:sz w:val="28"/>
          <w:szCs w:val="28"/>
        </w:rPr>
        <w:t xml:space="preserve"> </w:t>
      </w:r>
      <w:proofErr w:type="spellStart"/>
      <w:r w:rsidR="0077169B" w:rsidRPr="007A10A6">
        <w:rPr>
          <w:sz w:val="28"/>
          <w:szCs w:val="28"/>
        </w:rPr>
        <w:t>ацетономічного</w:t>
      </w:r>
      <w:proofErr w:type="spellEnd"/>
      <w:r w:rsidRPr="007A10A6">
        <w:rPr>
          <w:sz w:val="28"/>
          <w:szCs w:val="28"/>
        </w:rPr>
        <w:t xml:space="preserve"> синдрому в дорослих:</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слабшає сердечний ритм;</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сильно знижується загальна кількість крові в організмі;</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шкіра бліда, проступає яскравий рум'янець на щоках;</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 xml:space="preserve">у </w:t>
      </w:r>
      <w:proofErr w:type="spellStart"/>
      <w:r w:rsidRPr="007A10A6">
        <w:rPr>
          <w:sz w:val="28"/>
          <w:szCs w:val="28"/>
        </w:rPr>
        <w:t>епігастральній</w:t>
      </w:r>
      <w:proofErr w:type="spellEnd"/>
      <w:r w:rsidRPr="007A10A6">
        <w:rPr>
          <w:sz w:val="28"/>
          <w:szCs w:val="28"/>
        </w:rPr>
        <w:t xml:space="preserve"> області з'являються </w:t>
      </w:r>
      <w:proofErr w:type="spellStart"/>
      <w:r w:rsidRPr="007A10A6">
        <w:rPr>
          <w:sz w:val="28"/>
          <w:szCs w:val="28"/>
        </w:rPr>
        <w:t>переймоподібні</w:t>
      </w:r>
      <w:proofErr w:type="spellEnd"/>
      <w:r w:rsidRPr="007A10A6">
        <w:rPr>
          <w:sz w:val="28"/>
          <w:szCs w:val="28"/>
        </w:rPr>
        <w:t xml:space="preserve"> болі;</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зневоднення;</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кількість глюкози в крові знижується;</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нудота та блювота;</w:t>
      </w:r>
    </w:p>
    <w:p w:rsidR="00734BF9" w:rsidRPr="007A10A6" w:rsidRDefault="00734BF9" w:rsidP="00734BF9">
      <w:pPr>
        <w:pStyle w:val="af3"/>
        <w:numPr>
          <w:ilvl w:val="0"/>
          <w:numId w:val="38"/>
        </w:numPr>
        <w:spacing w:line="360" w:lineRule="auto"/>
        <w:jc w:val="both"/>
        <w:rPr>
          <w:sz w:val="28"/>
          <w:szCs w:val="28"/>
        </w:rPr>
      </w:pPr>
      <w:r w:rsidRPr="007A10A6">
        <w:rPr>
          <w:sz w:val="28"/>
          <w:szCs w:val="28"/>
        </w:rPr>
        <w:t>у сечі з'являються блювотні маси.</w:t>
      </w:r>
    </w:p>
    <w:p w:rsidR="00E70F0A" w:rsidRPr="007A10A6" w:rsidRDefault="00E70F0A" w:rsidP="003E2193">
      <w:pPr>
        <w:spacing w:line="360" w:lineRule="auto"/>
        <w:ind w:firstLine="709"/>
        <w:jc w:val="both"/>
        <w:rPr>
          <w:rStyle w:val="30pt16"/>
          <w:spacing w:val="0"/>
          <w:sz w:val="28"/>
          <w:szCs w:val="28"/>
        </w:rPr>
      </w:pPr>
    </w:p>
    <w:p w:rsidR="00E70F0A" w:rsidRPr="007A10A6" w:rsidRDefault="00E70F0A" w:rsidP="003E2193">
      <w:pPr>
        <w:spacing w:line="360" w:lineRule="auto"/>
        <w:ind w:firstLine="709"/>
        <w:jc w:val="both"/>
        <w:rPr>
          <w:rStyle w:val="30pt16"/>
          <w:spacing w:val="0"/>
          <w:sz w:val="28"/>
          <w:szCs w:val="28"/>
        </w:rPr>
      </w:pPr>
    </w:p>
    <w:p w:rsidR="00645DA8" w:rsidRPr="007A10A6" w:rsidRDefault="00BD2C07" w:rsidP="00F069FF">
      <w:pPr>
        <w:pStyle w:val="2"/>
        <w:spacing w:before="0" w:after="0" w:line="360" w:lineRule="auto"/>
        <w:ind w:firstLine="709"/>
        <w:rPr>
          <w:rFonts w:ascii="Times New Roman CYR" w:hAnsi="Times New Roman CYR" w:cs="Times New Roman CYR"/>
          <w:b w:val="0"/>
          <w:bCs w:val="0"/>
          <w:i w:val="0"/>
          <w:kern w:val="36"/>
        </w:rPr>
      </w:pPr>
      <w:bookmarkStart w:id="17" w:name="_Toc57713979"/>
      <w:r w:rsidRPr="007A10A6">
        <w:rPr>
          <w:rFonts w:ascii="Times New Roman CYR" w:hAnsi="Times New Roman CYR" w:cs="Times New Roman CYR"/>
          <w:b w:val="0"/>
          <w:bCs w:val="0"/>
          <w:i w:val="0"/>
          <w:kern w:val="36"/>
        </w:rPr>
        <w:t>1.</w:t>
      </w:r>
      <w:r w:rsidR="00E3064C" w:rsidRPr="007A10A6">
        <w:rPr>
          <w:rFonts w:ascii="Times New Roman CYR" w:hAnsi="Times New Roman CYR" w:cs="Times New Roman CYR"/>
          <w:b w:val="0"/>
          <w:bCs w:val="0"/>
          <w:i w:val="0"/>
          <w:kern w:val="36"/>
        </w:rPr>
        <w:t>4.</w:t>
      </w:r>
      <w:r w:rsidRPr="007A10A6">
        <w:rPr>
          <w:rFonts w:ascii="Times New Roman CYR" w:hAnsi="Times New Roman CYR" w:cs="Times New Roman CYR"/>
          <w:b w:val="0"/>
          <w:bCs w:val="0"/>
          <w:i w:val="0"/>
          <w:kern w:val="36"/>
        </w:rPr>
        <w:t>3</w:t>
      </w:r>
      <w:r w:rsidR="00861E94">
        <w:rPr>
          <w:rFonts w:ascii="Times New Roman CYR" w:hAnsi="Times New Roman CYR" w:cs="Times New Roman CYR"/>
          <w:b w:val="0"/>
          <w:bCs w:val="0"/>
          <w:i w:val="0"/>
          <w:kern w:val="36"/>
        </w:rPr>
        <w:t xml:space="preserve"> </w:t>
      </w:r>
      <w:r w:rsidR="00EC6F43" w:rsidRPr="007A10A6">
        <w:rPr>
          <w:rFonts w:ascii="Times New Roman CYR" w:hAnsi="Times New Roman CYR" w:cs="Times New Roman CYR"/>
          <w:b w:val="0"/>
          <w:bCs w:val="0"/>
          <w:i w:val="0"/>
          <w:kern w:val="36"/>
        </w:rPr>
        <w:t xml:space="preserve">Ускладнення та наслідки </w:t>
      </w:r>
      <w:proofErr w:type="spellStart"/>
      <w:r w:rsidR="0077169B" w:rsidRPr="007A10A6">
        <w:rPr>
          <w:rFonts w:ascii="Times New Roman CYR" w:hAnsi="Times New Roman CYR" w:cs="Times New Roman CYR"/>
          <w:b w:val="0"/>
          <w:bCs w:val="0"/>
          <w:i w:val="0"/>
          <w:kern w:val="36"/>
        </w:rPr>
        <w:t>ацетономічного</w:t>
      </w:r>
      <w:proofErr w:type="spellEnd"/>
      <w:r w:rsidR="00EC6F43" w:rsidRPr="007A10A6">
        <w:rPr>
          <w:rFonts w:ascii="Times New Roman CYR" w:hAnsi="Times New Roman CYR" w:cs="Times New Roman CYR"/>
          <w:b w:val="0"/>
          <w:bCs w:val="0"/>
          <w:i w:val="0"/>
          <w:kern w:val="36"/>
        </w:rPr>
        <w:t xml:space="preserve"> синдрому</w:t>
      </w:r>
      <w:bookmarkEnd w:id="17"/>
    </w:p>
    <w:p w:rsidR="00645DA8" w:rsidRPr="007A10A6" w:rsidRDefault="00645DA8" w:rsidP="003E2193">
      <w:pPr>
        <w:keepNext/>
        <w:spacing w:line="360" w:lineRule="auto"/>
        <w:ind w:firstLine="709"/>
        <w:jc w:val="both"/>
        <w:rPr>
          <w:rStyle w:val="30pt16"/>
          <w:spacing w:val="0"/>
          <w:sz w:val="28"/>
          <w:szCs w:val="28"/>
        </w:rPr>
      </w:pPr>
    </w:p>
    <w:p w:rsidR="00D52BEC" w:rsidRPr="007A10A6" w:rsidRDefault="00D52BEC" w:rsidP="003E2193">
      <w:pPr>
        <w:keepNext/>
        <w:spacing w:line="360" w:lineRule="auto"/>
        <w:ind w:firstLine="709"/>
        <w:jc w:val="both"/>
        <w:rPr>
          <w:rStyle w:val="30pt16"/>
          <w:spacing w:val="0"/>
          <w:sz w:val="28"/>
          <w:szCs w:val="28"/>
        </w:rPr>
      </w:pPr>
    </w:p>
    <w:p w:rsidR="00EC6F43" w:rsidRPr="007A10A6" w:rsidRDefault="00EC6F43" w:rsidP="00EC6F43">
      <w:pPr>
        <w:spacing w:line="360" w:lineRule="auto"/>
        <w:ind w:firstLine="709"/>
        <w:jc w:val="both"/>
        <w:rPr>
          <w:sz w:val="28"/>
          <w:szCs w:val="28"/>
        </w:rPr>
      </w:pPr>
      <w:r w:rsidRPr="007A10A6">
        <w:rPr>
          <w:sz w:val="28"/>
          <w:szCs w:val="28"/>
        </w:rPr>
        <w:t xml:space="preserve">Велика кількість </w:t>
      </w:r>
      <w:proofErr w:type="spellStart"/>
      <w:r w:rsidRPr="007A10A6">
        <w:rPr>
          <w:sz w:val="28"/>
          <w:szCs w:val="28"/>
        </w:rPr>
        <w:t>кетону</w:t>
      </w:r>
      <w:proofErr w:type="spellEnd"/>
      <w:r w:rsidRPr="007A10A6">
        <w:rPr>
          <w:sz w:val="28"/>
          <w:szCs w:val="28"/>
        </w:rPr>
        <w:t xml:space="preserve">, який і призводить до </w:t>
      </w:r>
      <w:proofErr w:type="spellStart"/>
      <w:r w:rsidRPr="007A10A6">
        <w:rPr>
          <w:sz w:val="28"/>
          <w:szCs w:val="28"/>
        </w:rPr>
        <w:t>ацетонемічного</w:t>
      </w:r>
      <w:proofErr w:type="spellEnd"/>
      <w:r w:rsidRPr="007A10A6">
        <w:rPr>
          <w:sz w:val="28"/>
          <w:szCs w:val="28"/>
        </w:rPr>
        <w:t xml:space="preserve"> синдрому, викликає серйозні наслідки. Найважчим є метаболічний ацидоз, коли внутрішнє середовище організму </w:t>
      </w:r>
      <w:r w:rsidR="0077169B">
        <w:rPr>
          <w:sz w:val="28"/>
          <w:szCs w:val="28"/>
        </w:rPr>
        <w:t>окислюється</w:t>
      </w:r>
      <w:r w:rsidRPr="007A10A6">
        <w:rPr>
          <w:sz w:val="28"/>
          <w:szCs w:val="28"/>
        </w:rPr>
        <w:t>. Подібне може викликати порушення в роботі всіх органів. У дитини частішає дихання, приплив крові до леген</w:t>
      </w:r>
      <w:r w:rsidR="00613F00">
        <w:rPr>
          <w:sz w:val="28"/>
          <w:szCs w:val="28"/>
        </w:rPr>
        <w:t>ь</w:t>
      </w:r>
      <w:r w:rsidRPr="007A10A6">
        <w:rPr>
          <w:sz w:val="28"/>
          <w:szCs w:val="28"/>
        </w:rPr>
        <w:t xml:space="preserve"> посилюється, при цьому зменшуючись до інших органів. Крім того, </w:t>
      </w:r>
      <w:proofErr w:type="spellStart"/>
      <w:r w:rsidRPr="007A10A6">
        <w:rPr>
          <w:sz w:val="28"/>
          <w:szCs w:val="28"/>
        </w:rPr>
        <w:t>кетон</w:t>
      </w:r>
      <w:proofErr w:type="spellEnd"/>
      <w:r w:rsidRPr="007A10A6">
        <w:rPr>
          <w:sz w:val="28"/>
          <w:szCs w:val="28"/>
        </w:rPr>
        <w:t xml:space="preserve"> безпосередньо діє на мозкову тканину, що може викликати навіть кому. Дитина з </w:t>
      </w:r>
      <w:proofErr w:type="spellStart"/>
      <w:r w:rsidRPr="007A10A6">
        <w:rPr>
          <w:sz w:val="28"/>
          <w:szCs w:val="28"/>
        </w:rPr>
        <w:t>ацетонемічним</w:t>
      </w:r>
      <w:proofErr w:type="spellEnd"/>
      <w:r w:rsidRPr="007A10A6">
        <w:rPr>
          <w:sz w:val="28"/>
          <w:szCs w:val="28"/>
        </w:rPr>
        <w:t xml:space="preserve"> синдромом в'яла і загальмована</w:t>
      </w:r>
      <w:r w:rsidR="002D78A0" w:rsidRPr="007A10A6">
        <w:rPr>
          <w:sz w:val="28"/>
          <w:szCs w:val="28"/>
        </w:rPr>
        <w:t xml:space="preserve"> [</w:t>
      </w:r>
      <w:r w:rsidR="002D78A0" w:rsidRPr="007A10A6">
        <w:rPr>
          <w:sz w:val="28"/>
          <w:szCs w:val="28"/>
        </w:rPr>
        <w:fldChar w:fldCharType="begin"/>
      </w:r>
      <w:r w:rsidR="002D78A0" w:rsidRPr="007A10A6">
        <w:rPr>
          <w:sz w:val="28"/>
          <w:szCs w:val="28"/>
        </w:rPr>
        <w:instrText xml:space="preserve"> REF _Ref504477469 \r \h </w:instrText>
      </w:r>
      <w:r w:rsidR="002D78A0" w:rsidRPr="007A10A6">
        <w:rPr>
          <w:sz w:val="28"/>
          <w:szCs w:val="28"/>
        </w:rPr>
      </w:r>
      <w:r w:rsidR="002D78A0" w:rsidRPr="007A10A6">
        <w:rPr>
          <w:sz w:val="28"/>
          <w:szCs w:val="28"/>
        </w:rPr>
        <w:fldChar w:fldCharType="separate"/>
      </w:r>
      <w:r w:rsidR="002F63D0">
        <w:rPr>
          <w:sz w:val="28"/>
          <w:szCs w:val="28"/>
        </w:rPr>
        <w:t>5</w:t>
      </w:r>
      <w:r w:rsidR="002D78A0" w:rsidRPr="007A10A6">
        <w:rPr>
          <w:sz w:val="28"/>
          <w:szCs w:val="28"/>
        </w:rPr>
        <w:fldChar w:fldCharType="end"/>
      </w:r>
      <w:r w:rsidR="002D78A0" w:rsidRPr="007A10A6">
        <w:rPr>
          <w:sz w:val="28"/>
          <w:szCs w:val="28"/>
        </w:rPr>
        <w:t>,</w:t>
      </w:r>
      <w:r w:rsidR="004F35A5">
        <w:rPr>
          <w:sz w:val="28"/>
          <w:szCs w:val="28"/>
        </w:rPr>
        <w:t xml:space="preserve"> </w:t>
      </w:r>
      <w:r w:rsidR="002D78A0" w:rsidRPr="007A10A6">
        <w:rPr>
          <w:sz w:val="28"/>
          <w:szCs w:val="28"/>
        </w:rPr>
        <w:fldChar w:fldCharType="begin"/>
      </w:r>
      <w:r w:rsidR="002D78A0" w:rsidRPr="007A10A6">
        <w:rPr>
          <w:sz w:val="28"/>
          <w:szCs w:val="28"/>
        </w:rPr>
        <w:instrText xml:space="preserve"> REF _Ref504483228 \r \h </w:instrText>
      </w:r>
      <w:r w:rsidR="002D78A0" w:rsidRPr="007A10A6">
        <w:rPr>
          <w:sz w:val="28"/>
          <w:szCs w:val="28"/>
        </w:rPr>
      </w:r>
      <w:r w:rsidR="002D78A0" w:rsidRPr="007A10A6">
        <w:rPr>
          <w:sz w:val="28"/>
          <w:szCs w:val="28"/>
        </w:rPr>
        <w:fldChar w:fldCharType="separate"/>
      </w:r>
      <w:r w:rsidR="002F63D0">
        <w:rPr>
          <w:sz w:val="28"/>
          <w:szCs w:val="28"/>
        </w:rPr>
        <w:t>22</w:t>
      </w:r>
      <w:r w:rsidR="002D78A0" w:rsidRPr="007A10A6">
        <w:rPr>
          <w:sz w:val="28"/>
          <w:szCs w:val="28"/>
        </w:rPr>
        <w:fldChar w:fldCharType="end"/>
      </w:r>
      <w:r w:rsidR="002D78A0" w:rsidRPr="007A10A6">
        <w:rPr>
          <w:sz w:val="28"/>
          <w:szCs w:val="28"/>
        </w:rPr>
        <w:t>,</w:t>
      </w:r>
      <w:r w:rsidR="004F35A5">
        <w:rPr>
          <w:sz w:val="28"/>
          <w:szCs w:val="28"/>
        </w:rPr>
        <w:t xml:space="preserve"> </w:t>
      </w:r>
      <w:r w:rsidR="002D78A0" w:rsidRPr="007A10A6">
        <w:rPr>
          <w:sz w:val="28"/>
          <w:szCs w:val="28"/>
        </w:rPr>
        <w:fldChar w:fldCharType="begin"/>
      </w:r>
      <w:r w:rsidR="002D78A0" w:rsidRPr="007A10A6">
        <w:rPr>
          <w:sz w:val="28"/>
          <w:szCs w:val="28"/>
        </w:rPr>
        <w:instrText xml:space="preserve"> REF _Ref504483967 \r \h </w:instrText>
      </w:r>
      <w:r w:rsidR="002D78A0" w:rsidRPr="007A10A6">
        <w:rPr>
          <w:sz w:val="28"/>
          <w:szCs w:val="28"/>
        </w:rPr>
      </w:r>
      <w:r w:rsidR="002D78A0" w:rsidRPr="007A10A6">
        <w:rPr>
          <w:sz w:val="28"/>
          <w:szCs w:val="28"/>
        </w:rPr>
        <w:fldChar w:fldCharType="separate"/>
      </w:r>
      <w:r w:rsidR="002F63D0">
        <w:rPr>
          <w:sz w:val="28"/>
          <w:szCs w:val="28"/>
        </w:rPr>
        <w:t>36</w:t>
      </w:r>
      <w:r w:rsidR="002D78A0" w:rsidRPr="007A10A6">
        <w:rPr>
          <w:sz w:val="28"/>
          <w:szCs w:val="28"/>
        </w:rPr>
        <w:fldChar w:fldCharType="end"/>
      </w:r>
      <w:r w:rsidR="002D78A0" w:rsidRPr="007A10A6">
        <w:rPr>
          <w:sz w:val="28"/>
          <w:szCs w:val="28"/>
        </w:rPr>
        <w:t>]</w:t>
      </w:r>
      <w:r w:rsidRPr="007A10A6">
        <w:rPr>
          <w:sz w:val="28"/>
          <w:szCs w:val="28"/>
        </w:rPr>
        <w:t>.</w:t>
      </w:r>
    </w:p>
    <w:p w:rsidR="0089115D" w:rsidRPr="007A10A6" w:rsidRDefault="0089115D" w:rsidP="0089115D">
      <w:pPr>
        <w:spacing w:line="360" w:lineRule="auto"/>
        <w:ind w:firstLine="709"/>
        <w:jc w:val="both"/>
        <w:rPr>
          <w:sz w:val="28"/>
          <w:szCs w:val="28"/>
        </w:rPr>
      </w:pPr>
      <w:r w:rsidRPr="007A10A6">
        <w:rPr>
          <w:sz w:val="28"/>
          <w:szCs w:val="28"/>
        </w:rPr>
        <w:t xml:space="preserve">Безпосередньо процес </w:t>
      </w:r>
      <w:proofErr w:type="spellStart"/>
      <w:r w:rsidRPr="007A10A6">
        <w:rPr>
          <w:sz w:val="28"/>
          <w:szCs w:val="28"/>
        </w:rPr>
        <w:t>кетозу</w:t>
      </w:r>
      <w:proofErr w:type="spellEnd"/>
      <w:r w:rsidRPr="007A10A6">
        <w:rPr>
          <w:sz w:val="28"/>
          <w:szCs w:val="28"/>
        </w:rPr>
        <w:t xml:space="preserve"> може викликати ряд певних несприятливих наслідків для дитячого організму. Якщо кетокислоти підвищуються до значного рівня, то виникає метаболічний ацидоз. На перших етапах рівень кетокислот компенсується за рахунок процесу гіпервентиляції, що призводить до недоліку вуглекислого газу в крові та звуження просвіту кровоносних судин, а зокрема, судин головного мозку. Надлишок кетонових тіл спричиняє наркотичний ефект на нервову систему. Такий </w:t>
      </w:r>
      <w:proofErr w:type="spellStart"/>
      <w:r w:rsidRPr="007A10A6">
        <w:rPr>
          <w:sz w:val="28"/>
          <w:szCs w:val="28"/>
        </w:rPr>
        <w:t>кетон</w:t>
      </w:r>
      <w:proofErr w:type="spellEnd"/>
      <w:r w:rsidRPr="007A10A6">
        <w:rPr>
          <w:sz w:val="28"/>
          <w:szCs w:val="28"/>
        </w:rPr>
        <w:t xml:space="preserve"> як ацетон є розчинником жирів, який ушкоджує ліпідний шар на клітинних мембранах. Надлишкова кількість </w:t>
      </w:r>
      <w:r w:rsidRPr="007A10A6">
        <w:rPr>
          <w:sz w:val="28"/>
          <w:szCs w:val="28"/>
        </w:rPr>
        <w:lastRenderedPageBreak/>
        <w:t xml:space="preserve">кетонових тіл діє подразливо на слизову оболонку ШКТ. Із-за подразнення в людини з'являється болі в животі, і навіть блювота. Ці несприятливі ефекти </w:t>
      </w:r>
      <w:proofErr w:type="spellStart"/>
      <w:r w:rsidRPr="007A10A6">
        <w:rPr>
          <w:sz w:val="28"/>
          <w:szCs w:val="28"/>
        </w:rPr>
        <w:t>кетозу</w:t>
      </w:r>
      <w:proofErr w:type="spellEnd"/>
      <w:r w:rsidRPr="007A10A6">
        <w:rPr>
          <w:sz w:val="28"/>
          <w:szCs w:val="28"/>
        </w:rPr>
        <w:t xml:space="preserve"> призводять до важчого перебігу цього захворювання</w:t>
      </w:r>
      <w:r w:rsidR="0023162B" w:rsidRPr="007A10A6">
        <w:rPr>
          <w:sz w:val="28"/>
          <w:szCs w:val="28"/>
        </w:rPr>
        <w:t xml:space="preserve"> [</w:t>
      </w:r>
      <w:r w:rsidR="0023162B" w:rsidRPr="007A10A6">
        <w:rPr>
          <w:sz w:val="28"/>
          <w:szCs w:val="28"/>
        </w:rPr>
        <w:fldChar w:fldCharType="begin"/>
      </w:r>
      <w:r w:rsidR="0023162B" w:rsidRPr="007A10A6">
        <w:rPr>
          <w:sz w:val="28"/>
          <w:szCs w:val="28"/>
        </w:rPr>
        <w:instrText xml:space="preserve"> REF _Ref504477469 \r \h </w:instrText>
      </w:r>
      <w:r w:rsidR="0023162B" w:rsidRPr="007A10A6">
        <w:rPr>
          <w:sz w:val="28"/>
          <w:szCs w:val="28"/>
        </w:rPr>
      </w:r>
      <w:r w:rsidR="0023162B" w:rsidRPr="007A10A6">
        <w:rPr>
          <w:sz w:val="28"/>
          <w:szCs w:val="28"/>
        </w:rPr>
        <w:fldChar w:fldCharType="separate"/>
      </w:r>
      <w:r w:rsidR="002F63D0">
        <w:rPr>
          <w:sz w:val="28"/>
          <w:szCs w:val="28"/>
        </w:rPr>
        <w:t>5</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_Ref504483159 \r \h </w:instrText>
      </w:r>
      <w:r w:rsidR="0023162B" w:rsidRPr="007A10A6">
        <w:rPr>
          <w:sz w:val="28"/>
          <w:szCs w:val="28"/>
        </w:rPr>
      </w:r>
      <w:r w:rsidR="0023162B" w:rsidRPr="007A10A6">
        <w:rPr>
          <w:sz w:val="28"/>
          <w:szCs w:val="28"/>
        </w:rPr>
        <w:fldChar w:fldCharType="separate"/>
      </w:r>
      <w:r w:rsidR="002F63D0">
        <w:rPr>
          <w:sz w:val="28"/>
          <w:szCs w:val="28"/>
        </w:rPr>
        <w:t>19</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_Ref504483967 \r \h </w:instrText>
      </w:r>
      <w:r w:rsidR="0023162B" w:rsidRPr="007A10A6">
        <w:rPr>
          <w:sz w:val="28"/>
          <w:szCs w:val="28"/>
        </w:rPr>
      </w:r>
      <w:r w:rsidR="0023162B" w:rsidRPr="007A10A6">
        <w:rPr>
          <w:sz w:val="28"/>
          <w:szCs w:val="28"/>
        </w:rPr>
        <w:fldChar w:fldCharType="separate"/>
      </w:r>
      <w:r w:rsidR="002F63D0">
        <w:rPr>
          <w:sz w:val="28"/>
          <w:szCs w:val="28"/>
        </w:rPr>
        <w:t>36</w:t>
      </w:r>
      <w:r w:rsidR="0023162B" w:rsidRPr="007A10A6">
        <w:rPr>
          <w:sz w:val="28"/>
          <w:szCs w:val="28"/>
        </w:rPr>
        <w:fldChar w:fldCharType="end"/>
      </w:r>
      <w:r w:rsidR="0023162B" w:rsidRPr="007A10A6">
        <w:rPr>
          <w:sz w:val="28"/>
          <w:szCs w:val="28"/>
        </w:rPr>
        <w:t>]</w:t>
      </w:r>
      <w:r w:rsidRPr="007A10A6">
        <w:rPr>
          <w:sz w:val="28"/>
          <w:szCs w:val="28"/>
        </w:rPr>
        <w:t>.</w:t>
      </w:r>
    </w:p>
    <w:p w:rsidR="004C716E" w:rsidRPr="007A10A6" w:rsidRDefault="004C716E" w:rsidP="003E2193">
      <w:pPr>
        <w:spacing w:line="360" w:lineRule="auto"/>
        <w:ind w:firstLine="709"/>
        <w:jc w:val="both"/>
        <w:rPr>
          <w:rStyle w:val="30pt16"/>
          <w:spacing w:val="0"/>
          <w:sz w:val="28"/>
          <w:szCs w:val="28"/>
        </w:rPr>
      </w:pPr>
    </w:p>
    <w:p w:rsidR="00A418AD" w:rsidRPr="007A10A6" w:rsidRDefault="00A418AD" w:rsidP="003E2193">
      <w:pPr>
        <w:spacing w:line="360" w:lineRule="auto"/>
        <w:ind w:firstLine="709"/>
        <w:jc w:val="both"/>
        <w:rPr>
          <w:rStyle w:val="30pt16"/>
          <w:spacing w:val="0"/>
          <w:sz w:val="28"/>
          <w:szCs w:val="28"/>
        </w:rPr>
      </w:pPr>
    </w:p>
    <w:p w:rsidR="00645DA8" w:rsidRPr="007A10A6" w:rsidRDefault="00AA7EF5" w:rsidP="003E2193">
      <w:pPr>
        <w:pStyle w:val="2"/>
        <w:spacing w:before="0" w:after="0" w:line="360" w:lineRule="auto"/>
        <w:ind w:firstLine="709"/>
        <w:jc w:val="both"/>
        <w:rPr>
          <w:rFonts w:ascii="Times New Roman CYR" w:hAnsi="Times New Roman CYR" w:cs="Times New Roman CYR"/>
          <w:b w:val="0"/>
          <w:bCs w:val="0"/>
          <w:i w:val="0"/>
          <w:kern w:val="36"/>
        </w:rPr>
      </w:pPr>
      <w:bookmarkStart w:id="18" w:name="_Toc57713980"/>
      <w:r w:rsidRPr="007A10A6">
        <w:rPr>
          <w:rFonts w:ascii="Times New Roman CYR" w:hAnsi="Times New Roman CYR" w:cs="Times New Roman CYR"/>
          <w:b w:val="0"/>
          <w:bCs w:val="0"/>
          <w:i w:val="0"/>
          <w:kern w:val="36"/>
        </w:rPr>
        <w:t>1.</w:t>
      </w:r>
      <w:r w:rsidR="00E3064C" w:rsidRPr="007A10A6">
        <w:rPr>
          <w:rFonts w:ascii="Times New Roman CYR" w:hAnsi="Times New Roman CYR" w:cs="Times New Roman CYR"/>
          <w:b w:val="0"/>
          <w:bCs w:val="0"/>
          <w:i w:val="0"/>
          <w:kern w:val="36"/>
        </w:rPr>
        <w:t>5</w:t>
      </w:r>
      <w:r w:rsidR="004B1670">
        <w:rPr>
          <w:rFonts w:ascii="Times New Roman CYR" w:hAnsi="Times New Roman CYR" w:cs="Times New Roman CYR"/>
          <w:b w:val="0"/>
          <w:bCs w:val="0"/>
          <w:i w:val="0"/>
          <w:kern w:val="36"/>
        </w:rPr>
        <w:t xml:space="preserve"> </w:t>
      </w:r>
      <w:r w:rsidR="00FF043C" w:rsidRPr="007A10A6">
        <w:rPr>
          <w:rFonts w:ascii="Times New Roman CYR" w:hAnsi="Times New Roman CYR" w:cs="Times New Roman CYR"/>
          <w:b w:val="0"/>
          <w:bCs w:val="0"/>
          <w:i w:val="0"/>
          <w:kern w:val="36"/>
        </w:rPr>
        <w:t xml:space="preserve">Методи діагностики </w:t>
      </w:r>
      <w:proofErr w:type="spellStart"/>
      <w:r w:rsidR="00FF043C" w:rsidRPr="007A10A6">
        <w:rPr>
          <w:rFonts w:ascii="Times New Roman CYR" w:hAnsi="Times New Roman CYR" w:cs="Times New Roman CYR"/>
          <w:b w:val="0"/>
          <w:bCs w:val="0"/>
          <w:i w:val="0"/>
          <w:kern w:val="36"/>
        </w:rPr>
        <w:t>ацетонемічного</w:t>
      </w:r>
      <w:proofErr w:type="spellEnd"/>
      <w:r w:rsidR="00FF043C" w:rsidRPr="007A10A6">
        <w:rPr>
          <w:rFonts w:ascii="Times New Roman CYR" w:hAnsi="Times New Roman CYR" w:cs="Times New Roman CYR"/>
          <w:b w:val="0"/>
          <w:bCs w:val="0"/>
          <w:i w:val="0"/>
          <w:kern w:val="36"/>
        </w:rPr>
        <w:t xml:space="preserve"> синдрому</w:t>
      </w:r>
      <w:bookmarkEnd w:id="18"/>
    </w:p>
    <w:p w:rsidR="00D52BEC" w:rsidRPr="007A10A6" w:rsidRDefault="00D52BEC" w:rsidP="003E2193">
      <w:pPr>
        <w:spacing w:line="360" w:lineRule="auto"/>
        <w:ind w:firstLine="709"/>
        <w:jc w:val="both"/>
        <w:rPr>
          <w:rStyle w:val="30pt16"/>
          <w:spacing w:val="0"/>
          <w:sz w:val="28"/>
          <w:szCs w:val="28"/>
        </w:rPr>
      </w:pPr>
    </w:p>
    <w:p w:rsidR="00D52BEC" w:rsidRPr="007A10A6" w:rsidRDefault="00D52BEC" w:rsidP="003E2193">
      <w:pPr>
        <w:spacing w:line="360" w:lineRule="auto"/>
        <w:ind w:firstLine="709"/>
        <w:jc w:val="both"/>
        <w:rPr>
          <w:rStyle w:val="30pt16"/>
          <w:spacing w:val="0"/>
          <w:sz w:val="28"/>
          <w:szCs w:val="28"/>
        </w:rPr>
      </w:pPr>
    </w:p>
    <w:p w:rsidR="0031348B" w:rsidRPr="007A10A6" w:rsidRDefault="0031348B" w:rsidP="0031348B">
      <w:pPr>
        <w:spacing w:line="360" w:lineRule="auto"/>
        <w:ind w:firstLine="709"/>
        <w:jc w:val="both"/>
        <w:rPr>
          <w:sz w:val="28"/>
          <w:szCs w:val="28"/>
        </w:rPr>
      </w:pPr>
      <w:r w:rsidRPr="007A10A6">
        <w:rPr>
          <w:sz w:val="28"/>
          <w:szCs w:val="28"/>
        </w:rPr>
        <w:t>Якщо таке сталося з дитиною вперше, батьки завжди сильно лякаються, особливо тому факту, що блювота не припиняється, часто прояви схожі на клініку кишкової інфекції, при цьому причини для неї немає, усі інші члени сім'ї здорові, а дитині погано. Але лікарі швидкої допомоги наполегливо везуть дитину з температурою, блювотою та зневодненням в інфекційний стаціонар.</w:t>
      </w:r>
    </w:p>
    <w:p w:rsidR="0031348B" w:rsidRPr="007A10A6" w:rsidRDefault="0031348B" w:rsidP="0031348B">
      <w:pPr>
        <w:spacing w:line="360" w:lineRule="auto"/>
        <w:ind w:firstLine="709"/>
        <w:jc w:val="both"/>
        <w:rPr>
          <w:sz w:val="28"/>
          <w:szCs w:val="28"/>
        </w:rPr>
      </w:pPr>
      <w:r w:rsidRPr="007A10A6">
        <w:rPr>
          <w:sz w:val="28"/>
          <w:szCs w:val="28"/>
        </w:rPr>
        <w:t xml:space="preserve">Саме там частіше за все за аналізами крові та сечі вже і з'ясовується, що концентрації ацетону в сечі та крові </w:t>
      </w:r>
      <w:proofErr w:type="spellStart"/>
      <w:r w:rsidRPr="007A10A6">
        <w:rPr>
          <w:sz w:val="28"/>
          <w:szCs w:val="28"/>
        </w:rPr>
        <w:t>зашкалюють</w:t>
      </w:r>
      <w:proofErr w:type="spellEnd"/>
      <w:r w:rsidRPr="007A10A6">
        <w:rPr>
          <w:sz w:val="28"/>
          <w:szCs w:val="28"/>
        </w:rPr>
        <w:t xml:space="preserve">, і уперше вставляється діагноз </w:t>
      </w:r>
      <w:proofErr w:type="spellStart"/>
      <w:r w:rsidRPr="007A10A6">
        <w:rPr>
          <w:sz w:val="28"/>
          <w:szCs w:val="28"/>
        </w:rPr>
        <w:t>ацетонемічного</w:t>
      </w:r>
      <w:proofErr w:type="spellEnd"/>
      <w:r w:rsidRPr="007A10A6">
        <w:rPr>
          <w:sz w:val="28"/>
          <w:szCs w:val="28"/>
        </w:rPr>
        <w:t xml:space="preserve"> синдрому, тоді дитину переводять до гастроентерології та доліковують там. При встановленому діагнозі батьки надалі купують тест-смужки для визначення рівня ацетону в сечі та контролюють його, коригуючи дієтичні та лікувальні заходи</w:t>
      </w:r>
      <w:r w:rsidR="0023162B" w:rsidRPr="007A10A6">
        <w:rPr>
          <w:sz w:val="28"/>
          <w:szCs w:val="28"/>
        </w:rPr>
        <w:t xml:space="preserve"> [</w:t>
      </w:r>
      <w:r w:rsidR="0023162B" w:rsidRPr="007A10A6">
        <w:rPr>
          <w:sz w:val="28"/>
          <w:szCs w:val="28"/>
        </w:rPr>
        <w:fldChar w:fldCharType="begin"/>
      </w:r>
      <w:r w:rsidR="0023162B" w:rsidRPr="007A10A6">
        <w:rPr>
          <w:sz w:val="28"/>
          <w:szCs w:val="28"/>
        </w:rPr>
        <w:instrText xml:space="preserve"> REF _Ref504477469 \r \h </w:instrText>
      </w:r>
      <w:r w:rsidR="0023162B" w:rsidRPr="007A10A6">
        <w:rPr>
          <w:sz w:val="28"/>
          <w:szCs w:val="28"/>
        </w:rPr>
      </w:r>
      <w:r w:rsidR="0023162B" w:rsidRPr="007A10A6">
        <w:rPr>
          <w:sz w:val="28"/>
          <w:szCs w:val="28"/>
        </w:rPr>
        <w:fldChar w:fldCharType="separate"/>
      </w:r>
      <w:r w:rsidR="002F63D0">
        <w:rPr>
          <w:sz w:val="28"/>
          <w:szCs w:val="28"/>
        </w:rPr>
        <w:t>5</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_Ref504483093 \r \h </w:instrText>
      </w:r>
      <w:r w:rsidR="0023162B" w:rsidRPr="007A10A6">
        <w:rPr>
          <w:sz w:val="28"/>
          <w:szCs w:val="28"/>
        </w:rPr>
      </w:r>
      <w:r w:rsidR="0023162B" w:rsidRPr="007A10A6">
        <w:rPr>
          <w:sz w:val="28"/>
          <w:szCs w:val="28"/>
        </w:rPr>
        <w:fldChar w:fldCharType="separate"/>
      </w:r>
      <w:r w:rsidR="002F63D0">
        <w:rPr>
          <w:sz w:val="28"/>
          <w:szCs w:val="28"/>
        </w:rPr>
        <w:t>15</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_Ref504483159 \r \h </w:instrText>
      </w:r>
      <w:r w:rsidR="0023162B" w:rsidRPr="007A10A6">
        <w:rPr>
          <w:sz w:val="28"/>
          <w:szCs w:val="28"/>
        </w:rPr>
      </w:r>
      <w:r w:rsidR="0023162B" w:rsidRPr="007A10A6">
        <w:rPr>
          <w:sz w:val="28"/>
          <w:szCs w:val="28"/>
        </w:rPr>
        <w:fldChar w:fldCharType="separate"/>
      </w:r>
      <w:r w:rsidR="002F63D0">
        <w:rPr>
          <w:sz w:val="28"/>
          <w:szCs w:val="28"/>
        </w:rPr>
        <w:t>19</w:t>
      </w:r>
      <w:r w:rsidR="0023162B" w:rsidRPr="007A10A6">
        <w:rPr>
          <w:sz w:val="28"/>
          <w:szCs w:val="28"/>
        </w:rPr>
        <w:fldChar w:fldCharType="end"/>
      </w:r>
      <w:r w:rsidR="0023162B" w:rsidRPr="007A10A6">
        <w:rPr>
          <w:sz w:val="28"/>
          <w:szCs w:val="28"/>
        </w:rPr>
        <w:t>]</w:t>
      </w:r>
      <w:r w:rsidRPr="007A10A6">
        <w:rPr>
          <w:sz w:val="28"/>
          <w:szCs w:val="28"/>
        </w:rPr>
        <w:t>.</w:t>
      </w:r>
    </w:p>
    <w:p w:rsidR="0031348B" w:rsidRPr="007A10A6" w:rsidRDefault="0031348B" w:rsidP="0031348B">
      <w:pPr>
        <w:spacing w:line="360" w:lineRule="auto"/>
        <w:ind w:firstLine="709"/>
        <w:jc w:val="both"/>
        <w:rPr>
          <w:sz w:val="28"/>
          <w:szCs w:val="28"/>
        </w:rPr>
      </w:pPr>
      <w:r w:rsidRPr="007A10A6">
        <w:rPr>
          <w:sz w:val="28"/>
          <w:szCs w:val="28"/>
        </w:rPr>
        <w:t xml:space="preserve">Навіть якщо батьки впевнені, що початок блювоти – це новий </w:t>
      </w:r>
      <w:proofErr w:type="spellStart"/>
      <w:r w:rsidR="00613F00" w:rsidRPr="007A10A6">
        <w:rPr>
          <w:sz w:val="28"/>
          <w:szCs w:val="28"/>
        </w:rPr>
        <w:t>ацетономічний</w:t>
      </w:r>
      <w:proofErr w:type="spellEnd"/>
      <w:r w:rsidRPr="007A10A6">
        <w:rPr>
          <w:sz w:val="28"/>
          <w:szCs w:val="28"/>
        </w:rPr>
        <w:t xml:space="preserve"> напад, необхідно викликати лікаря, поява ацетону в сечі може бути і ознакою деяких інших захворювань </w:t>
      </w:r>
      <w:r w:rsidR="00170130" w:rsidRPr="007A10A6">
        <w:rPr>
          <w:sz w:val="28"/>
          <w:szCs w:val="28"/>
        </w:rPr>
        <w:t>–</w:t>
      </w:r>
      <w:r w:rsidRPr="007A10A6">
        <w:rPr>
          <w:sz w:val="28"/>
          <w:szCs w:val="28"/>
        </w:rPr>
        <w:t xml:space="preserve"> діагноз </w:t>
      </w:r>
      <w:proofErr w:type="spellStart"/>
      <w:r w:rsidRPr="007A10A6">
        <w:rPr>
          <w:sz w:val="28"/>
          <w:szCs w:val="28"/>
        </w:rPr>
        <w:t>ацетонем</w:t>
      </w:r>
      <w:r w:rsidR="00AC27AC" w:rsidRPr="007A10A6">
        <w:rPr>
          <w:sz w:val="28"/>
          <w:szCs w:val="28"/>
        </w:rPr>
        <w:t>ічного</w:t>
      </w:r>
      <w:proofErr w:type="spellEnd"/>
      <w:r w:rsidRPr="007A10A6">
        <w:rPr>
          <w:sz w:val="28"/>
          <w:szCs w:val="28"/>
        </w:rPr>
        <w:t xml:space="preserve"> синдрому ставиться потім </w:t>
      </w:r>
      <w:r w:rsidR="00AC27AC" w:rsidRPr="007A10A6">
        <w:rPr>
          <w:sz w:val="28"/>
          <w:szCs w:val="28"/>
        </w:rPr>
        <w:t>виключення</w:t>
      </w:r>
      <w:r w:rsidRPr="007A10A6">
        <w:rPr>
          <w:sz w:val="28"/>
          <w:szCs w:val="28"/>
        </w:rPr>
        <w:t xml:space="preserve"> таких патологій як діабетичний </w:t>
      </w:r>
      <w:proofErr w:type="spellStart"/>
      <w:r w:rsidRPr="007A10A6">
        <w:rPr>
          <w:sz w:val="28"/>
          <w:szCs w:val="28"/>
        </w:rPr>
        <w:t>кетоацидоз</w:t>
      </w:r>
      <w:proofErr w:type="spellEnd"/>
      <w:r w:rsidRPr="007A10A6">
        <w:rPr>
          <w:sz w:val="28"/>
          <w:szCs w:val="28"/>
        </w:rPr>
        <w:t xml:space="preserve">, важке ускладнення цукрового діабету із зміною метаболізму цукрів, а також при виключенні гострих хірургічних захворювань </w:t>
      </w:r>
      <w:r w:rsidR="00AC27AC" w:rsidRPr="007A10A6">
        <w:rPr>
          <w:sz w:val="28"/>
          <w:szCs w:val="28"/>
        </w:rPr>
        <w:t>–</w:t>
      </w:r>
      <w:r w:rsidRPr="007A10A6">
        <w:rPr>
          <w:sz w:val="28"/>
          <w:szCs w:val="28"/>
        </w:rPr>
        <w:t xml:space="preserve"> апендицит</w:t>
      </w:r>
      <w:r w:rsidR="00AC27AC" w:rsidRPr="007A10A6">
        <w:rPr>
          <w:sz w:val="28"/>
          <w:szCs w:val="28"/>
        </w:rPr>
        <w:t>у та</w:t>
      </w:r>
      <w:r w:rsidRPr="007A10A6">
        <w:rPr>
          <w:sz w:val="28"/>
          <w:szCs w:val="28"/>
        </w:rPr>
        <w:t xml:space="preserve"> перитоніту. Із-за наполегливої блювоти негайно варто виключати також і такі діагнози як нейрохірургічні ускладнення у вигляді енцефаліту, </w:t>
      </w:r>
      <w:proofErr w:type="spellStart"/>
      <w:r w:rsidRPr="007A10A6">
        <w:rPr>
          <w:sz w:val="28"/>
          <w:szCs w:val="28"/>
        </w:rPr>
        <w:t>менінгітів</w:t>
      </w:r>
      <w:proofErr w:type="spellEnd"/>
      <w:r w:rsidRPr="007A10A6">
        <w:rPr>
          <w:sz w:val="28"/>
          <w:szCs w:val="28"/>
        </w:rPr>
        <w:t>, початку набряку голов</w:t>
      </w:r>
      <w:r w:rsidR="00AC27AC" w:rsidRPr="007A10A6">
        <w:rPr>
          <w:sz w:val="28"/>
          <w:szCs w:val="28"/>
        </w:rPr>
        <w:t>ного мозку, отруєння, токсикоз та</w:t>
      </w:r>
      <w:r w:rsidRPr="007A10A6">
        <w:rPr>
          <w:sz w:val="28"/>
          <w:szCs w:val="28"/>
        </w:rPr>
        <w:t xml:space="preserve"> інфекційні захворювання в продромальному періоді</w:t>
      </w:r>
      <w:r w:rsidR="0023162B" w:rsidRPr="007A10A6">
        <w:rPr>
          <w:sz w:val="28"/>
          <w:szCs w:val="28"/>
        </w:rPr>
        <w:t xml:space="preserve"> [</w:t>
      </w:r>
      <w:r w:rsidR="0023162B" w:rsidRPr="007A10A6">
        <w:rPr>
          <w:sz w:val="28"/>
          <w:szCs w:val="28"/>
        </w:rPr>
        <w:fldChar w:fldCharType="begin"/>
      </w:r>
      <w:r w:rsidR="0023162B" w:rsidRPr="007A10A6">
        <w:rPr>
          <w:sz w:val="28"/>
          <w:szCs w:val="28"/>
        </w:rPr>
        <w:instrText xml:space="preserve"> REF _Ref504483159 \r \h </w:instrText>
      </w:r>
      <w:r w:rsidR="0023162B" w:rsidRPr="007A10A6">
        <w:rPr>
          <w:sz w:val="28"/>
          <w:szCs w:val="28"/>
        </w:rPr>
      </w:r>
      <w:r w:rsidR="0023162B" w:rsidRPr="007A10A6">
        <w:rPr>
          <w:sz w:val="28"/>
          <w:szCs w:val="28"/>
        </w:rPr>
        <w:fldChar w:fldCharType="separate"/>
      </w:r>
      <w:r w:rsidR="002F63D0">
        <w:rPr>
          <w:sz w:val="28"/>
          <w:szCs w:val="28"/>
        </w:rPr>
        <w:t>19</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_Ref504483190 \r \h </w:instrText>
      </w:r>
      <w:r w:rsidR="0023162B" w:rsidRPr="007A10A6">
        <w:rPr>
          <w:sz w:val="28"/>
          <w:szCs w:val="28"/>
        </w:rPr>
      </w:r>
      <w:r w:rsidR="0023162B" w:rsidRPr="007A10A6">
        <w:rPr>
          <w:sz w:val="28"/>
          <w:szCs w:val="28"/>
        </w:rPr>
        <w:fldChar w:fldCharType="separate"/>
      </w:r>
      <w:r w:rsidR="002F63D0">
        <w:rPr>
          <w:sz w:val="28"/>
          <w:szCs w:val="28"/>
        </w:rPr>
        <w:t>20</w:t>
      </w:r>
      <w:r w:rsidR="0023162B" w:rsidRPr="007A10A6">
        <w:rPr>
          <w:sz w:val="28"/>
          <w:szCs w:val="28"/>
        </w:rPr>
        <w:fldChar w:fldCharType="end"/>
      </w:r>
      <w:r w:rsidR="0023162B" w:rsidRPr="007A10A6">
        <w:rPr>
          <w:sz w:val="28"/>
          <w:szCs w:val="28"/>
        </w:rPr>
        <w:t>]</w:t>
      </w:r>
      <w:r w:rsidRPr="007A10A6">
        <w:rPr>
          <w:sz w:val="28"/>
          <w:szCs w:val="28"/>
        </w:rPr>
        <w:t>.</w:t>
      </w:r>
    </w:p>
    <w:p w:rsidR="00AC27AC" w:rsidRPr="007A10A6" w:rsidRDefault="00AC27AC" w:rsidP="00AC27AC">
      <w:pPr>
        <w:spacing w:line="360" w:lineRule="auto"/>
        <w:ind w:firstLine="709"/>
        <w:jc w:val="both"/>
        <w:rPr>
          <w:sz w:val="28"/>
          <w:szCs w:val="28"/>
        </w:rPr>
      </w:pPr>
      <w:r w:rsidRPr="007A10A6">
        <w:rPr>
          <w:sz w:val="28"/>
          <w:szCs w:val="28"/>
        </w:rPr>
        <w:lastRenderedPageBreak/>
        <w:t>В умовах стаціонару в крові кількість ацетону вимірюють в одиницях або мо</w:t>
      </w:r>
      <w:r w:rsidR="0038077C" w:rsidRPr="007A10A6">
        <w:rPr>
          <w:sz w:val="28"/>
          <w:szCs w:val="28"/>
        </w:rPr>
        <w:t>ль/</w:t>
      </w:r>
      <w:r w:rsidRPr="007A10A6">
        <w:rPr>
          <w:sz w:val="28"/>
          <w:szCs w:val="28"/>
        </w:rPr>
        <w:t xml:space="preserve">л, а в сечі рівень ацетону визначають </w:t>
      </w:r>
      <w:proofErr w:type="spellStart"/>
      <w:r w:rsidRPr="007A10A6">
        <w:rPr>
          <w:sz w:val="28"/>
          <w:szCs w:val="28"/>
        </w:rPr>
        <w:t>напівкількісним</w:t>
      </w:r>
      <w:proofErr w:type="spellEnd"/>
      <w:r w:rsidRPr="007A10A6">
        <w:rPr>
          <w:sz w:val="28"/>
          <w:szCs w:val="28"/>
        </w:rPr>
        <w:t xml:space="preserve"> методом, по мірі каламутності сечі з додаванням </w:t>
      </w:r>
      <w:r w:rsidR="00386D11" w:rsidRPr="007A10A6">
        <w:rPr>
          <w:sz w:val="28"/>
          <w:szCs w:val="28"/>
        </w:rPr>
        <w:t>спеціального</w:t>
      </w:r>
      <w:r w:rsidRPr="007A10A6">
        <w:rPr>
          <w:sz w:val="28"/>
          <w:szCs w:val="28"/>
        </w:rPr>
        <w:t xml:space="preserve"> розчину. У клінічному аналізі сечі рівень </w:t>
      </w:r>
      <w:proofErr w:type="spellStart"/>
      <w:r w:rsidRPr="007A10A6">
        <w:rPr>
          <w:sz w:val="28"/>
          <w:szCs w:val="28"/>
        </w:rPr>
        <w:t>кетону</w:t>
      </w:r>
      <w:proofErr w:type="spellEnd"/>
      <w:r w:rsidRPr="007A10A6">
        <w:rPr>
          <w:sz w:val="28"/>
          <w:szCs w:val="28"/>
        </w:rPr>
        <w:t xml:space="preserve"> ставлять плюсами від одного до чотирьох, і за цим рівнем визначають стан і міру тяжкості – при одном</w:t>
      </w:r>
      <w:r w:rsidR="00B8369D" w:rsidRPr="007A10A6">
        <w:rPr>
          <w:sz w:val="28"/>
          <w:szCs w:val="28"/>
        </w:rPr>
        <w:t>у</w:t>
      </w:r>
      <w:r w:rsidRPr="007A10A6">
        <w:rPr>
          <w:sz w:val="28"/>
          <w:szCs w:val="28"/>
        </w:rPr>
        <w:t>-</w:t>
      </w:r>
      <w:r w:rsidR="00613F00" w:rsidRPr="007A10A6">
        <w:rPr>
          <w:sz w:val="28"/>
          <w:szCs w:val="28"/>
        </w:rPr>
        <w:t>двох</w:t>
      </w:r>
      <w:r w:rsidRPr="007A10A6">
        <w:rPr>
          <w:sz w:val="28"/>
          <w:szCs w:val="28"/>
        </w:rPr>
        <w:t xml:space="preserve"> плюсах можна продовжувати лікування в домашніх умовах, рівень ацетону не критичний, при трьох плюсах підвищення рівня кетонових тіл складає близько 400 разів порівняно з нормою, при чотирьох плюсах, більше шестисот. При такому рівні кетонових тіл стан представляє небезпеку  для здоров'я  може привести до важкого  </w:t>
      </w:r>
      <w:proofErr w:type="spellStart"/>
      <w:r w:rsidRPr="007A10A6">
        <w:rPr>
          <w:sz w:val="28"/>
          <w:szCs w:val="28"/>
        </w:rPr>
        <w:t>нейротоксикозу</w:t>
      </w:r>
      <w:proofErr w:type="spellEnd"/>
      <w:r w:rsidRPr="007A10A6">
        <w:rPr>
          <w:sz w:val="28"/>
          <w:szCs w:val="28"/>
        </w:rPr>
        <w:t>, ураження мозку з формуванням коми і набряку мозку. При такому рівні токсикозу проводиться активне стаціонарне л</w:t>
      </w:r>
      <w:r w:rsidR="008B7D2A" w:rsidRPr="007A10A6">
        <w:rPr>
          <w:sz w:val="28"/>
          <w:szCs w:val="28"/>
        </w:rPr>
        <w:t xml:space="preserve">ікування з </w:t>
      </w:r>
      <w:proofErr w:type="spellStart"/>
      <w:r w:rsidR="008B7D2A" w:rsidRPr="007A10A6">
        <w:rPr>
          <w:sz w:val="28"/>
          <w:szCs w:val="28"/>
        </w:rPr>
        <w:t>інфузійною</w:t>
      </w:r>
      <w:proofErr w:type="spellEnd"/>
      <w:r w:rsidR="008B7D2A" w:rsidRPr="007A10A6">
        <w:rPr>
          <w:sz w:val="28"/>
          <w:szCs w:val="28"/>
        </w:rPr>
        <w:t xml:space="preserve"> терапією та</w:t>
      </w:r>
      <w:r w:rsidRPr="007A10A6">
        <w:rPr>
          <w:sz w:val="28"/>
          <w:szCs w:val="28"/>
        </w:rPr>
        <w:t xml:space="preserve"> детоксикацією</w:t>
      </w:r>
      <w:r w:rsidR="0023162B" w:rsidRPr="007A10A6">
        <w:rPr>
          <w:sz w:val="28"/>
          <w:szCs w:val="28"/>
        </w:rPr>
        <w:t xml:space="preserve"> [</w:t>
      </w:r>
      <w:r w:rsidR="0023162B" w:rsidRPr="007A10A6">
        <w:rPr>
          <w:sz w:val="28"/>
          <w:szCs w:val="28"/>
        </w:rPr>
        <w:fldChar w:fldCharType="begin"/>
      </w:r>
      <w:r w:rsidR="0023162B" w:rsidRPr="007A10A6">
        <w:rPr>
          <w:sz w:val="28"/>
          <w:szCs w:val="28"/>
        </w:rPr>
        <w:instrText xml:space="preserve"> REF _Ref504477469 \r \h </w:instrText>
      </w:r>
      <w:r w:rsidR="0023162B" w:rsidRPr="007A10A6">
        <w:rPr>
          <w:sz w:val="28"/>
          <w:szCs w:val="28"/>
        </w:rPr>
      </w:r>
      <w:r w:rsidR="0023162B" w:rsidRPr="007A10A6">
        <w:rPr>
          <w:sz w:val="28"/>
          <w:szCs w:val="28"/>
        </w:rPr>
        <w:fldChar w:fldCharType="separate"/>
      </w:r>
      <w:r w:rsidR="002F63D0">
        <w:rPr>
          <w:sz w:val="28"/>
          <w:szCs w:val="28"/>
        </w:rPr>
        <w:t>5</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_Ref504482538 \r \h </w:instrText>
      </w:r>
      <w:r w:rsidR="0023162B" w:rsidRPr="007A10A6">
        <w:rPr>
          <w:sz w:val="28"/>
          <w:szCs w:val="28"/>
        </w:rPr>
      </w:r>
      <w:r w:rsidR="0023162B" w:rsidRPr="007A10A6">
        <w:rPr>
          <w:sz w:val="28"/>
          <w:szCs w:val="28"/>
        </w:rPr>
        <w:fldChar w:fldCharType="separate"/>
      </w:r>
      <w:r w:rsidR="002F63D0">
        <w:rPr>
          <w:sz w:val="28"/>
          <w:szCs w:val="28"/>
        </w:rPr>
        <w:t>10</w:t>
      </w:r>
      <w:r w:rsidR="0023162B" w:rsidRPr="007A10A6">
        <w:rPr>
          <w:sz w:val="28"/>
          <w:szCs w:val="28"/>
        </w:rPr>
        <w:fldChar w:fldCharType="end"/>
      </w:r>
      <w:r w:rsidR="0023162B" w:rsidRPr="007A10A6">
        <w:rPr>
          <w:sz w:val="28"/>
          <w:szCs w:val="28"/>
        </w:rPr>
        <w:t>,</w:t>
      </w:r>
      <w:r w:rsidR="004F35A5">
        <w:rPr>
          <w:sz w:val="28"/>
          <w:szCs w:val="28"/>
        </w:rPr>
        <w:t xml:space="preserve"> </w:t>
      </w:r>
      <w:r w:rsidR="0023162B" w:rsidRPr="007A10A6">
        <w:rPr>
          <w:sz w:val="28"/>
          <w:szCs w:val="28"/>
        </w:rPr>
        <w:fldChar w:fldCharType="begin"/>
      </w:r>
      <w:r w:rsidR="0023162B" w:rsidRPr="007A10A6">
        <w:rPr>
          <w:sz w:val="28"/>
          <w:szCs w:val="28"/>
        </w:rPr>
        <w:instrText xml:space="preserve"> REF _Ref504483190 \r \h </w:instrText>
      </w:r>
      <w:r w:rsidR="0023162B" w:rsidRPr="007A10A6">
        <w:rPr>
          <w:sz w:val="28"/>
          <w:szCs w:val="28"/>
        </w:rPr>
      </w:r>
      <w:r w:rsidR="0023162B" w:rsidRPr="007A10A6">
        <w:rPr>
          <w:sz w:val="28"/>
          <w:szCs w:val="28"/>
        </w:rPr>
        <w:fldChar w:fldCharType="separate"/>
      </w:r>
      <w:r w:rsidR="002F63D0">
        <w:rPr>
          <w:sz w:val="28"/>
          <w:szCs w:val="28"/>
        </w:rPr>
        <w:t>20</w:t>
      </w:r>
      <w:r w:rsidR="0023162B" w:rsidRPr="007A10A6">
        <w:rPr>
          <w:sz w:val="28"/>
          <w:szCs w:val="28"/>
        </w:rPr>
        <w:fldChar w:fldCharType="end"/>
      </w:r>
      <w:r w:rsidR="0023162B" w:rsidRPr="007A10A6">
        <w:rPr>
          <w:sz w:val="28"/>
          <w:szCs w:val="28"/>
        </w:rPr>
        <w:t>]</w:t>
      </w:r>
      <w:r w:rsidRPr="007A10A6">
        <w:rPr>
          <w:sz w:val="28"/>
          <w:szCs w:val="28"/>
        </w:rPr>
        <w:t>.</w:t>
      </w:r>
    </w:p>
    <w:p w:rsidR="00847814" w:rsidRPr="007A10A6" w:rsidRDefault="00847814" w:rsidP="00847814">
      <w:pPr>
        <w:spacing w:line="360" w:lineRule="auto"/>
        <w:ind w:firstLine="709"/>
        <w:jc w:val="both"/>
        <w:rPr>
          <w:sz w:val="28"/>
          <w:szCs w:val="28"/>
        </w:rPr>
      </w:pPr>
      <w:r w:rsidRPr="007A10A6">
        <w:rPr>
          <w:sz w:val="28"/>
          <w:szCs w:val="28"/>
        </w:rPr>
        <w:t>При клінічному аналізі крові які-небудь зміни відсутні. Зазвичай по картині видно тільки та патологія, яка привела до розвитку синдрому.</w:t>
      </w:r>
    </w:p>
    <w:p w:rsidR="00847814" w:rsidRPr="007A10A6" w:rsidRDefault="00847814" w:rsidP="00847814">
      <w:pPr>
        <w:spacing w:line="360" w:lineRule="auto"/>
        <w:ind w:firstLine="709"/>
        <w:jc w:val="both"/>
        <w:rPr>
          <w:sz w:val="28"/>
          <w:szCs w:val="28"/>
        </w:rPr>
      </w:pPr>
      <w:r w:rsidRPr="007A10A6">
        <w:rPr>
          <w:sz w:val="28"/>
          <w:szCs w:val="28"/>
        </w:rPr>
        <w:t xml:space="preserve">Дуже важливими при постановці діагнозу є дані, отримані від біохімічного аналізу крові. При цьому чим більше довжина періоду </w:t>
      </w:r>
      <w:proofErr w:type="spellStart"/>
      <w:r w:rsidR="00613F00" w:rsidRPr="007A10A6">
        <w:rPr>
          <w:sz w:val="28"/>
          <w:szCs w:val="28"/>
        </w:rPr>
        <w:t>ацетономічної</w:t>
      </w:r>
      <w:proofErr w:type="spellEnd"/>
      <w:r w:rsidRPr="007A10A6">
        <w:rPr>
          <w:sz w:val="28"/>
          <w:szCs w:val="28"/>
        </w:rPr>
        <w:t xml:space="preserve"> блювоти, тим краще видна дегідратація. У плазмі помітний високий показник гематокриту та білку. У крові також збільшується кількість сечовини із-за зневоднення</w:t>
      </w:r>
      <w:r w:rsidR="00FF47BC" w:rsidRPr="007A10A6">
        <w:rPr>
          <w:sz w:val="28"/>
          <w:szCs w:val="28"/>
        </w:rPr>
        <w:t xml:space="preserve"> [</w:t>
      </w:r>
      <w:r w:rsidR="00FF47BC" w:rsidRPr="007A10A6">
        <w:rPr>
          <w:sz w:val="28"/>
          <w:szCs w:val="28"/>
        </w:rPr>
        <w:fldChar w:fldCharType="begin"/>
      </w:r>
      <w:r w:rsidR="00FF47BC" w:rsidRPr="007A10A6">
        <w:rPr>
          <w:sz w:val="28"/>
          <w:szCs w:val="28"/>
        </w:rPr>
        <w:instrText xml:space="preserve"> REF _Ref504477469 \r \h </w:instrText>
      </w:r>
      <w:r w:rsidR="00FF47BC" w:rsidRPr="007A10A6">
        <w:rPr>
          <w:sz w:val="28"/>
          <w:szCs w:val="28"/>
        </w:rPr>
      </w:r>
      <w:r w:rsidR="00FF47BC" w:rsidRPr="007A10A6">
        <w:rPr>
          <w:sz w:val="28"/>
          <w:szCs w:val="28"/>
        </w:rPr>
        <w:fldChar w:fldCharType="separate"/>
      </w:r>
      <w:r w:rsidR="002F63D0">
        <w:rPr>
          <w:sz w:val="28"/>
          <w:szCs w:val="28"/>
        </w:rPr>
        <w:t>5</w:t>
      </w:r>
      <w:r w:rsidR="00FF47BC" w:rsidRPr="007A10A6">
        <w:rPr>
          <w:sz w:val="28"/>
          <w:szCs w:val="28"/>
        </w:rPr>
        <w:fldChar w:fldCharType="end"/>
      </w:r>
      <w:r w:rsidR="00FF47BC" w:rsidRPr="007A10A6">
        <w:rPr>
          <w:sz w:val="28"/>
          <w:szCs w:val="28"/>
        </w:rPr>
        <w:t>,</w:t>
      </w:r>
      <w:r w:rsidR="004F35A5">
        <w:rPr>
          <w:sz w:val="28"/>
          <w:szCs w:val="28"/>
        </w:rPr>
        <w:t xml:space="preserve"> </w:t>
      </w:r>
      <w:r w:rsidR="00FF47BC" w:rsidRPr="007A10A6">
        <w:rPr>
          <w:sz w:val="28"/>
          <w:szCs w:val="28"/>
        </w:rPr>
        <w:fldChar w:fldCharType="begin"/>
      </w:r>
      <w:r w:rsidR="00FF47BC" w:rsidRPr="007A10A6">
        <w:rPr>
          <w:sz w:val="28"/>
          <w:szCs w:val="28"/>
        </w:rPr>
        <w:instrText xml:space="preserve"> REF _Ref504483190 \r \h </w:instrText>
      </w:r>
      <w:r w:rsidR="00FF47BC" w:rsidRPr="007A10A6">
        <w:rPr>
          <w:sz w:val="28"/>
          <w:szCs w:val="28"/>
        </w:rPr>
      </w:r>
      <w:r w:rsidR="00FF47BC" w:rsidRPr="007A10A6">
        <w:rPr>
          <w:sz w:val="28"/>
          <w:szCs w:val="28"/>
        </w:rPr>
        <w:fldChar w:fldCharType="separate"/>
      </w:r>
      <w:r w:rsidR="002F63D0">
        <w:rPr>
          <w:sz w:val="28"/>
          <w:szCs w:val="28"/>
        </w:rPr>
        <w:t>20</w:t>
      </w:r>
      <w:r w:rsidR="00FF47BC" w:rsidRPr="007A10A6">
        <w:rPr>
          <w:sz w:val="28"/>
          <w:szCs w:val="28"/>
        </w:rPr>
        <w:fldChar w:fldCharType="end"/>
      </w:r>
      <w:r w:rsidR="00FF47BC" w:rsidRPr="007A10A6">
        <w:rPr>
          <w:sz w:val="28"/>
          <w:szCs w:val="28"/>
        </w:rPr>
        <w:t>,</w:t>
      </w:r>
      <w:r w:rsidR="004F35A5">
        <w:rPr>
          <w:sz w:val="28"/>
          <w:szCs w:val="28"/>
        </w:rPr>
        <w:t xml:space="preserve"> </w:t>
      </w:r>
      <w:r w:rsidR="00FF47BC" w:rsidRPr="007A10A6">
        <w:rPr>
          <w:sz w:val="28"/>
          <w:szCs w:val="28"/>
        </w:rPr>
        <w:fldChar w:fldCharType="begin"/>
      </w:r>
      <w:r w:rsidR="00FF47BC" w:rsidRPr="007A10A6">
        <w:rPr>
          <w:sz w:val="28"/>
          <w:szCs w:val="28"/>
        </w:rPr>
        <w:instrText xml:space="preserve"> REF _Ref504483520 \r \h </w:instrText>
      </w:r>
      <w:r w:rsidR="00FF47BC" w:rsidRPr="007A10A6">
        <w:rPr>
          <w:sz w:val="28"/>
          <w:szCs w:val="28"/>
        </w:rPr>
      </w:r>
      <w:r w:rsidR="00FF47BC" w:rsidRPr="007A10A6">
        <w:rPr>
          <w:sz w:val="28"/>
          <w:szCs w:val="28"/>
        </w:rPr>
        <w:fldChar w:fldCharType="separate"/>
      </w:r>
      <w:r w:rsidR="002F63D0">
        <w:rPr>
          <w:sz w:val="28"/>
          <w:szCs w:val="28"/>
        </w:rPr>
        <w:t>29</w:t>
      </w:r>
      <w:r w:rsidR="00FF47BC" w:rsidRPr="007A10A6">
        <w:rPr>
          <w:sz w:val="28"/>
          <w:szCs w:val="28"/>
        </w:rPr>
        <w:fldChar w:fldCharType="end"/>
      </w:r>
      <w:r w:rsidR="00FF47BC" w:rsidRPr="007A10A6">
        <w:rPr>
          <w:sz w:val="28"/>
          <w:szCs w:val="28"/>
        </w:rPr>
        <w:t>]</w:t>
      </w:r>
      <w:r w:rsidRPr="007A10A6">
        <w:rPr>
          <w:sz w:val="28"/>
          <w:szCs w:val="28"/>
        </w:rPr>
        <w:t>.</w:t>
      </w:r>
    </w:p>
    <w:p w:rsidR="007E4AD2" w:rsidRPr="007A10A6" w:rsidRDefault="007E4AD2" w:rsidP="007E4AD2">
      <w:pPr>
        <w:spacing w:line="360" w:lineRule="auto"/>
        <w:ind w:firstLine="709"/>
        <w:jc w:val="both"/>
        <w:rPr>
          <w:sz w:val="28"/>
          <w:szCs w:val="28"/>
        </w:rPr>
      </w:pPr>
      <w:r w:rsidRPr="007A10A6">
        <w:rPr>
          <w:sz w:val="28"/>
          <w:szCs w:val="28"/>
        </w:rPr>
        <w:t xml:space="preserve">Дуже важливим методом в постанові діагнозу є </w:t>
      </w:r>
      <w:proofErr w:type="spellStart"/>
      <w:r w:rsidRPr="007A10A6">
        <w:rPr>
          <w:sz w:val="28"/>
          <w:szCs w:val="28"/>
        </w:rPr>
        <w:t>ехокардіоскопія</w:t>
      </w:r>
      <w:proofErr w:type="spellEnd"/>
      <w:r w:rsidRPr="007A10A6">
        <w:rPr>
          <w:sz w:val="28"/>
          <w:szCs w:val="28"/>
        </w:rPr>
        <w:t>. З її допомогою можна побачити показники центральної гемодинаміки</w:t>
      </w:r>
      <w:r w:rsidR="00D04679" w:rsidRPr="007A10A6">
        <w:rPr>
          <w:sz w:val="28"/>
          <w:szCs w:val="28"/>
        </w:rPr>
        <w:t>. Об'єм діастоли лівого шлуночка</w:t>
      </w:r>
      <w:r w:rsidRPr="007A10A6">
        <w:rPr>
          <w:sz w:val="28"/>
          <w:szCs w:val="28"/>
        </w:rPr>
        <w:t xml:space="preserve"> часто понижений, зменшується венозний тиск, фракція викиду також </w:t>
      </w:r>
      <w:proofErr w:type="spellStart"/>
      <w:r w:rsidRPr="007A10A6">
        <w:rPr>
          <w:sz w:val="28"/>
          <w:szCs w:val="28"/>
        </w:rPr>
        <w:t>помірно</w:t>
      </w:r>
      <w:proofErr w:type="spellEnd"/>
      <w:r w:rsidRPr="007A10A6">
        <w:rPr>
          <w:sz w:val="28"/>
          <w:szCs w:val="28"/>
        </w:rPr>
        <w:t xml:space="preserve"> знижується. На </w:t>
      </w:r>
      <w:r w:rsidR="00D04679" w:rsidRPr="007A10A6">
        <w:rPr>
          <w:sz w:val="28"/>
          <w:szCs w:val="28"/>
        </w:rPr>
        <w:t>фоні в</w:t>
      </w:r>
      <w:r w:rsidRPr="007A10A6">
        <w:rPr>
          <w:sz w:val="28"/>
          <w:szCs w:val="28"/>
        </w:rPr>
        <w:t>сього цього сер</w:t>
      </w:r>
      <w:r w:rsidR="00D04679" w:rsidRPr="007A10A6">
        <w:rPr>
          <w:sz w:val="28"/>
          <w:szCs w:val="28"/>
        </w:rPr>
        <w:t>цевий</w:t>
      </w:r>
      <w:r w:rsidRPr="007A10A6">
        <w:rPr>
          <w:sz w:val="28"/>
          <w:szCs w:val="28"/>
        </w:rPr>
        <w:t xml:space="preserve"> індекс збільшений із-за тахікардії</w:t>
      </w:r>
      <w:r w:rsidR="003248C5" w:rsidRPr="007A10A6">
        <w:rPr>
          <w:sz w:val="28"/>
          <w:szCs w:val="28"/>
        </w:rPr>
        <w:t xml:space="preserve"> [</w:t>
      </w:r>
      <w:r w:rsidR="003248C5" w:rsidRPr="007A10A6">
        <w:rPr>
          <w:sz w:val="28"/>
          <w:szCs w:val="28"/>
        </w:rPr>
        <w:fldChar w:fldCharType="begin"/>
      </w:r>
      <w:r w:rsidR="003248C5" w:rsidRPr="007A10A6">
        <w:rPr>
          <w:sz w:val="28"/>
          <w:szCs w:val="28"/>
        </w:rPr>
        <w:instrText xml:space="preserve"> REF _Ref504399447 \r \h </w:instrText>
      </w:r>
      <w:r w:rsidR="003248C5" w:rsidRPr="007A10A6">
        <w:rPr>
          <w:sz w:val="28"/>
          <w:szCs w:val="28"/>
        </w:rPr>
      </w:r>
      <w:r w:rsidR="003248C5" w:rsidRPr="007A10A6">
        <w:rPr>
          <w:sz w:val="28"/>
          <w:szCs w:val="28"/>
        </w:rPr>
        <w:fldChar w:fldCharType="separate"/>
      </w:r>
      <w:r w:rsidR="002F63D0">
        <w:rPr>
          <w:sz w:val="28"/>
          <w:szCs w:val="28"/>
        </w:rPr>
        <w:t>2</w:t>
      </w:r>
      <w:r w:rsidR="003248C5" w:rsidRPr="007A10A6">
        <w:rPr>
          <w:sz w:val="28"/>
          <w:szCs w:val="28"/>
        </w:rPr>
        <w:fldChar w:fldCharType="end"/>
      </w:r>
      <w:r w:rsidR="007E4ED2" w:rsidRPr="007A10A6">
        <w:rPr>
          <w:sz w:val="28"/>
          <w:szCs w:val="28"/>
        </w:rPr>
        <w:t>,</w:t>
      </w:r>
      <w:r w:rsidR="004F35A5">
        <w:rPr>
          <w:sz w:val="28"/>
          <w:szCs w:val="28"/>
        </w:rPr>
        <w:t xml:space="preserve"> </w:t>
      </w:r>
      <w:r w:rsidR="003248C5" w:rsidRPr="007A10A6">
        <w:rPr>
          <w:sz w:val="28"/>
          <w:szCs w:val="28"/>
        </w:rPr>
        <w:fldChar w:fldCharType="begin"/>
      </w:r>
      <w:r w:rsidR="003248C5" w:rsidRPr="007A10A6">
        <w:rPr>
          <w:sz w:val="28"/>
          <w:szCs w:val="28"/>
        </w:rPr>
        <w:instrText xml:space="preserve"> REF _Ref504477350 \r \h </w:instrText>
      </w:r>
      <w:r w:rsidR="003248C5" w:rsidRPr="007A10A6">
        <w:rPr>
          <w:sz w:val="28"/>
          <w:szCs w:val="28"/>
        </w:rPr>
      </w:r>
      <w:r w:rsidR="003248C5" w:rsidRPr="007A10A6">
        <w:rPr>
          <w:sz w:val="28"/>
          <w:szCs w:val="28"/>
        </w:rPr>
        <w:fldChar w:fldCharType="separate"/>
      </w:r>
      <w:r w:rsidR="002F63D0">
        <w:rPr>
          <w:sz w:val="28"/>
          <w:szCs w:val="28"/>
        </w:rPr>
        <w:t>3</w:t>
      </w:r>
      <w:r w:rsidR="003248C5" w:rsidRPr="007A10A6">
        <w:rPr>
          <w:sz w:val="28"/>
          <w:szCs w:val="28"/>
        </w:rPr>
        <w:fldChar w:fldCharType="end"/>
      </w:r>
      <w:r w:rsidR="007E4ED2" w:rsidRPr="007A10A6">
        <w:rPr>
          <w:sz w:val="28"/>
          <w:szCs w:val="28"/>
        </w:rPr>
        <w:t>,</w:t>
      </w:r>
      <w:r w:rsidR="004F35A5">
        <w:rPr>
          <w:sz w:val="28"/>
          <w:szCs w:val="28"/>
        </w:rPr>
        <w:t xml:space="preserve"> </w:t>
      </w:r>
      <w:r w:rsidR="003248C5" w:rsidRPr="007A10A6">
        <w:rPr>
          <w:sz w:val="28"/>
          <w:szCs w:val="28"/>
        </w:rPr>
        <w:fldChar w:fldCharType="begin"/>
      </w:r>
      <w:r w:rsidR="003248C5" w:rsidRPr="007A10A6">
        <w:rPr>
          <w:sz w:val="28"/>
          <w:szCs w:val="28"/>
        </w:rPr>
        <w:instrText xml:space="preserve"> REF _Ref504483005 \r \h </w:instrText>
      </w:r>
      <w:r w:rsidR="003248C5" w:rsidRPr="007A10A6">
        <w:rPr>
          <w:sz w:val="28"/>
          <w:szCs w:val="28"/>
        </w:rPr>
      </w:r>
      <w:r w:rsidR="003248C5" w:rsidRPr="007A10A6">
        <w:rPr>
          <w:sz w:val="28"/>
          <w:szCs w:val="28"/>
        </w:rPr>
        <w:fldChar w:fldCharType="separate"/>
      </w:r>
      <w:r w:rsidR="002F63D0">
        <w:rPr>
          <w:sz w:val="28"/>
          <w:szCs w:val="28"/>
        </w:rPr>
        <w:t>14</w:t>
      </w:r>
      <w:r w:rsidR="003248C5" w:rsidRPr="007A10A6">
        <w:rPr>
          <w:sz w:val="28"/>
          <w:szCs w:val="28"/>
        </w:rPr>
        <w:fldChar w:fldCharType="end"/>
      </w:r>
      <w:r w:rsidR="003248C5" w:rsidRPr="007A10A6">
        <w:rPr>
          <w:sz w:val="28"/>
          <w:szCs w:val="28"/>
        </w:rPr>
        <w:t>]</w:t>
      </w:r>
      <w:r w:rsidRPr="007A10A6">
        <w:rPr>
          <w:sz w:val="28"/>
          <w:szCs w:val="28"/>
        </w:rPr>
        <w:t>.</w:t>
      </w:r>
    </w:p>
    <w:p w:rsidR="007E4AD2" w:rsidRPr="007A10A6" w:rsidRDefault="007E4AD2" w:rsidP="007E4AD2">
      <w:pPr>
        <w:spacing w:line="360" w:lineRule="auto"/>
        <w:ind w:firstLine="709"/>
        <w:jc w:val="both"/>
        <w:rPr>
          <w:sz w:val="28"/>
          <w:szCs w:val="28"/>
        </w:rPr>
      </w:pPr>
      <w:r w:rsidRPr="007A10A6">
        <w:rPr>
          <w:sz w:val="28"/>
          <w:szCs w:val="28"/>
        </w:rPr>
        <w:t xml:space="preserve">Як правило, диференціальну діагностику проводять з діабетичним </w:t>
      </w:r>
      <w:proofErr w:type="spellStart"/>
      <w:r w:rsidRPr="007A10A6">
        <w:rPr>
          <w:sz w:val="28"/>
          <w:szCs w:val="28"/>
        </w:rPr>
        <w:t>кетоацидозом</w:t>
      </w:r>
      <w:proofErr w:type="spellEnd"/>
      <w:r w:rsidRPr="007A10A6">
        <w:rPr>
          <w:sz w:val="28"/>
          <w:szCs w:val="28"/>
        </w:rPr>
        <w:t>. Але при цьому особливостями останнього є: гіпоглікемія або значна гіперглікемія, класичного "діабетичного" анамне</w:t>
      </w:r>
      <w:r w:rsidR="0040243F" w:rsidRPr="007A10A6">
        <w:rPr>
          <w:sz w:val="28"/>
          <w:szCs w:val="28"/>
        </w:rPr>
        <w:t>зу немає, стан пацієнта помітно кращий</w:t>
      </w:r>
      <w:r w:rsidRPr="007A10A6">
        <w:rPr>
          <w:sz w:val="28"/>
          <w:szCs w:val="28"/>
        </w:rPr>
        <w:t>.</w:t>
      </w:r>
    </w:p>
    <w:p w:rsidR="0031348B" w:rsidRPr="007A10A6" w:rsidRDefault="0031348B" w:rsidP="003E2193">
      <w:pPr>
        <w:spacing w:line="360" w:lineRule="auto"/>
        <w:ind w:firstLine="709"/>
        <w:jc w:val="both"/>
        <w:rPr>
          <w:rStyle w:val="30pt16"/>
          <w:spacing w:val="0"/>
          <w:sz w:val="28"/>
          <w:szCs w:val="28"/>
        </w:rPr>
      </w:pPr>
    </w:p>
    <w:p w:rsidR="0031348B" w:rsidRPr="007A10A6" w:rsidRDefault="0031348B" w:rsidP="003E2193">
      <w:pPr>
        <w:spacing w:line="360" w:lineRule="auto"/>
        <w:ind w:firstLine="709"/>
        <w:jc w:val="both"/>
        <w:rPr>
          <w:rStyle w:val="30pt16"/>
          <w:spacing w:val="0"/>
          <w:sz w:val="28"/>
          <w:szCs w:val="28"/>
        </w:rPr>
      </w:pPr>
    </w:p>
    <w:p w:rsidR="00645DA8" w:rsidRPr="007A10A6" w:rsidRDefault="00E3064C" w:rsidP="003E2193">
      <w:pPr>
        <w:pStyle w:val="2"/>
        <w:spacing w:before="0" w:after="0" w:line="360" w:lineRule="auto"/>
        <w:ind w:firstLine="709"/>
        <w:rPr>
          <w:rFonts w:ascii="Times New Roman CYR" w:hAnsi="Times New Roman CYR" w:cs="Times New Roman CYR"/>
          <w:b w:val="0"/>
          <w:bCs w:val="0"/>
          <w:i w:val="0"/>
          <w:kern w:val="36"/>
        </w:rPr>
      </w:pPr>
      <w:bookmarkStart w:id="19" w:name="_Toc57713981"/>
      <w:r w:rsidRPr="007A10A6">
        <w:rPr>
          <w:rFonts w:ascii="Times New Roman CYR" w:hAnsi="Times New Roman CYR" w:cs="Times New Roman CYR"/>
          <w:b w:val="0"/>
          <w:bCs w:val="0"/>
          <w:i w:val="0"/>
          <w:kern w:val="36"/>
        </w:rPr>
        <w:lastRenderedPageBreak/>
        <w:t>1.6</w:t>
      </w:r>
      <w:r w:rsidR="00613F00">
        <w:rPr>
          <w:rFonts w:ascii="Times New Roman CYR" w:hAnsi="Times New Roman CYR" w:cs="Times New Roman CYR"/>
          <w:b w:val="0"/>
          <w:bCs w:val="0"/>
          <w:i w:val="0"/>
          <w:kern w:val="36"/>
        </w:rPr>
        <w:t xml:space="preserve"> </w:t>
      </w:r>
      <w:r w:rsidR="00F91110" w:rsidRPr="007A10A6">
        <w:rPr>
          <w:rFonts w:ascii="Times New Roman CYR" w:hAnsi="Times New Roman CYR" w:cs="Times New Roman CYR"/>
          <w:b w:val="0"/>
          <w:bCs w:val="0"/>
          <w:i w:val="0"/>
          <w:kern w:val="36"/>
        </w:rPr>
        <w:t xml:space="preserve">Особливості харчування та дієта при </w:t>
      </w:r>
      <w:proofErr w:type="spellStart"/>
      <w:r w:rsidR="00F91110" w:rsidRPr="007A10A6">
        <w:rPr>
          <w:rFonts w:ascii="Times New Roman CYR" w:hAnsi="Times New Roman CYR" w:cs="Times New Roman CYR"/>
          <w:b w:val="0"/>
          <w:bCs w:val="0"/>
          <w:i w:val="0"/>
          <w:kern w:val="36"/>
        </w:rPr>
        <w:t>ацетонемічному</w:t>
      </w:r>
      <w:proofErr w:type="spellEnd"/>
      <w:r w:rsidR="00F91110" w:rsidRPr="007A10A6">
        <w:rPr>
          <w:rFonts w:ascii="Times New Roman CYR" w:hAnsi="Times New Roman CYR" w:cs="Times New Roman CYR"/>
          <w:b w:val="0"/>
          <w:bCs w:val="0"/>
          <w:i w:val="0"/>
          <w:kern w:val="36"/>
        </w:rPr>
        <w:t xml:space="preserve"> синдромі</w:t>
      </w:r>
      <w:bookmarkEnd w:id="19"/>
    </w:p>
    <w:p w:rsidR="00645DA8" w:rsidRPr="007A10A6" w:rsidRDefault="00645DA8" w:rsidP="003E2193">
      <w:pPr>
        <w:keepNext/>
        <w:spacing w:line="360" w:lineRule="auto"/>
        <w:ind w:firstLine="709"/>
        <w:jc w:val="both"/>
        <w:rPr>
          <w:rStyle w:val="30pt16"/>
          <w:spacing w:val="0"/>
          <w:sz w:val="28"/>
          <w:szCs w:val="28"/>
        </w:rPr>
      </w:pPr>
    </w:p>
    <w:p w:rsidR="00D52BEC" w:rsidRPr="007A10A6" w:rsidRDefault="00D52BEC" w:rsidP="003E2193">
      <w:pPr>
        <w:keepNext/>
        <w:spacing w:line="360" w:lineRule="auto"/>
        <w:ind w:firstLine="709"/>
        <w:jc w:val="both"/>
        <w:rPr>
          <w:rStyle w:val="30pt16"/>
          <w:spacing w:val="0"/>
          <w:sz w:val="28"/>
          <w:szCs w:val="28"/>
        </w:rPr>
      </w:pPr>
    </w:p>
    <w:p w:rsidR="00C8068E" w:rsidRPr="007A10A6" w:rsidRDefault="00C8068E" w:rsidP="00C8068E">
      <w:pPr>
        <w:keepNext/>
        <w:spacing w:line="360" w:lineRule="auto"/>
        <w:ind w:firstLine="709"/>
        <w:jc w:val="both"/>
        <w:rPr>
          <w:sz w:val="28"/>
          <w:szCs w:val="28"/>
        </w:rPr>
      </w:pPr>
      <w:r w:rsidRPr="007A10A6">
        <w:rPr>
          <w:sz w:val="28"/>
          <w:szCs w:val="28"/>
        </w:rPr>
        <w:t xml:space="preserve">Однією з головних причин появи </w:t>
      </w:r>
      <w:proofErr w:type="spellStart"/>
      <w:r w:rsidRPr="007A10A6">
        <w:rPr>
          <w:sz w:val="28"/>
          <w:szCs w:val="28"/>
        </w:rPr>
        <w:t>ацетонемічного</w:t>
      </w:r>
      <w:proofErr w:type="spellEnd"/>
      <w:r w:rsidRPr="007A10A6">
        <w:rPr>
          <w:sz w:val="28"/>
          <w:szCs w:val="28"/>
        </w:rPr>
        <w:t xml:space="preserve"> синдрому є неповноцінне харчування. Для уникнення рецидивів хвороби в майбутньому, необхідно строго контролювати щоденний раціон своєї дитини. Не варто включати до нього продукти з високим вмістом консервантів, газовані напої, чіпси. Не давати малюкові занадто жирну або смажену їжу</w:t>
      </w:r>
      <w:r w:rsidR="007E4ED2" w:rsidRPr="007A10A6">
        <w:rPr>
          <w:sz w:val="28"/>
          <w:szCs w:val="28"/>
        </w:rPr>
        <w:t xml:space="preserve"> [</w:t>
      </w:r>
      <w:r w:rsidR="007E4ED2" w:rsidRPr="007A10A6">
        <w:rPr>
          <w:sz w:val="28"/>
          <w:szCs w:val="28"/>
        </w:rPr>
        <w:fldChar w:fldCharType="begin"/>
      </w:r>
      <w:r w:rsidR="007E4ED2" w:rsidRPr="007A10A6">
        <w:rPr>
          <w:sz w:val="28"/>
          <w:szCs w:val="28"/>
        </w:rPr>
        <w:instrText xml:space="preserve"> REF _Ref504483335 \r \h </w:instrText>
      </w:r>
      <w:r w:rsidR="007E4ED2" w:rsidRPr="007A10A6">
        <w:rPr>
          <w:sz w:val="28"/>
          <w:szCs w:val="28"/>
        </w:rPr>
      </w:r>
      <w:r w:rsidR="007E4ED2" w:rsidRPr="007A10A6">
        <w:rPr>
          <w:sz w:val="28"/>
          <w:szCs w:val="28"/>
        </w:rPr>
        <w:fldChar w:fldCharType="separate"/>
      </w:r>
      <w:r w:rsidR="002F63D0">
        <w:rPr>
          <w:sz w:val="28"/>
          <w:szCs w:val="28"/>
        </w:rPr>
        <w:t>23</w:t>
      </w:r>
      <w:r w:rsidR="007E4ED2" w:rsidRPr="007A10A6">
        <w:rPr>
          <w:sz w:val="28"/>
          <w:szCs w:val="28"/>
        </w:rPr>
        <w:fldChar w:fldCharType="end"/>
      </w:r>
      <w:r w:rsidR="007E4ED2" w:rsidRPr="007A10A6">
        <w:rPr>
          <w:sz w:val="28"/>
          <w:szCs w:val="28"/>
        </w:rPr>
        <w:t>,</w:t>
      </w:r>
      <w:r w:rsidR="004F35A5">
        <w:rPr>
          <w:sz w:val="28"/>
          <w:szCs w:val="28"/>
        </w:rPr>
        <w:t xml:space="preserve"> </w:t>
      </w:r>
      <w:r w:rsidR="007E4ED2" w:rsidRPr="007A10A6">
        <w:rPr>
          <w:sz w:val="28"/>
          <w:szCs w:val="28"/>
        </w:rPr>
        <w:fldChar w:fldCharType="begin"/>
      </w:r>
      <w:r w:rsidR="007E4ED2" w:rsidRPr="007A10A6">
        <w:rPr>
          <w:sz w:val="28"/>
          <w:szCs w:val="28"/>
        </w:rPr>
        <w:instrText xml:space="preserve"> REF _Ref504483406 \r \h </w:instrText>
      </w:r>
      <w:r w:rsidR="007E4ED2" w:rsidRPr="007A10A6">
        <w:rPr>
          <w:sz w:val="28"/>
          <w:szCs w:val="28"/>
        </w:rPr>
      </w:r>
      <w:r w:rsidR="007E4ED2" w:rsidRPr="007A10A6">
        <w:rPr>
          <w:sz w:val="28"/>
          <w:szCs w:val="28"/>
        </w:rPr>
        <w:fldChar w:fldCharType="separate"/>
      </w:r>
      <w:r w:rsidR="002F63D0">
        <w:rPr>
          <w:sz w:val="28"/>
          <w:szCs w:val="28"/>
        </w:rPr>
        <w:t>24</w:t>
      </w:r>
      <w:r w:rsidR="007E4ED2" w:rsidRPr="007A10A6">
        <w:rPr>
          <w:sz w:val="28"/>
          <w:szCs w:val="28"/>
        </w:rPr>
        <w:fldChar w:fldCharType="end"/>
      </w:r>
      <w:r w:rsidR="007E4ED2" w:rsidRPr="007A10A6">
        <w:rPr>
          <w:sz w:val="28"/>
          <w:szCs w:val="28"/>
        </w:rPr>
        <w:t>]</w:t>
      </w:r>
      <w:r w:rsidRPr="007A10A6">
        <w:rPr>
          <w:sz w:val="28"/>
          <w:szCs w:val="28"/>
        </w:rPr>
        <w:t>.</w:t>
      </w:r>
    </w:p>
    <w:p w:rsidR="00C8068E" w:rsidRPr="007A10A6" w:rsidRDefault="00C8068E" w:rsidP="00C8068E">
      <w:pPr>
        <w:keepNext/>
        <w:spacing w:line="360" w:lineRule="auto"/>
        <w:ind w:firstLine="709"/>
        <w:jc w:val="both"/>
        <w:rPr>
          <w:sz w:val="28"/>
          <w:szCs w:val="28"/>
        </w:rPr>
      </w:pPr>
      <w:r w:rsidRPr="007A10A6">
        <w:rPr>
          <w:sz w:val="28"/>
          <w:szCs w:val="28"/>
        </w:rPr>
        <w:t xml:space="preserve">Щоб лікування </w:t>
      </w:r>
      <w:proofErr w:type="spellStart"/>
      <w:r w:rsidRPr="007A10A6">
        <w:rPr>
          <w:sz w:val="28"/>
          <w:szCs w:val="28"/>
        </w:rPr>
        <w:t>ацетонемічного</w:t>
      </w:r>
      <w:proofErr w:type="spellEnd"/>
      <w:r w:rsidRPr="007A10A6">
        <w:rPr>
          <w:sz w:val="28"/>
          <w:szCs w:val="28"/>
        </w:rPr>
        <w:t xml:space="preserve"> синдрому пройшло успішно, необхідно дотримуватися дієти два-три тижня. У меню дієти обов'язково входять: каші з рису, овочеві супи, картопляне пюре. Якщо протягом тижня симптоми не повернулися, можна поступово додавати дієтичне м'ясо (не смажене), сухарі, зелень і овочі</w:t>
      </w:r>
      <w:r w:rsidR="007E4ED2" w:rsidRPr="007A10A6">
        <w:rPr>
          <w:sz w:val="28"/>
          <w:szCs w:val="28"/>
        </w:rPr>
        <w:t>[</w:t>
      </w:r>
      <w:r w:rsidR="007E4ED2" w:rsidRPr="007A10A6">
        <w:rPr>
          <w:sz w:val="28"/>
          <w:szCs w:val="28"/>
        </w:rPr>
        <w:fldChar w:fldCharType="begin"/>
      </w:r>
      <w:r w:rsidR="007E4ED2" w:rsidRPr="007A10A6">
        <w:rPr>
          <w:sz w:val="28"/>
          <w:szCs w:val="28"/>
        </w:rPr>
        <w:instrText xml:space="preserve"> REF _Ref504484470 \r \h </w:instrText>
      </w:r>
      <w:r w:rsidR="007E4ED2" w:rsidRPr="007A10A6">
        <w:rPr>
          <w:sz w:val="28"/>
          <w:szCs w:val="28"/>
        </w:rPr>
      </w:r>
      <w:r w:rsidR="007E4ED2" w:rsidRPr="007A10A6">
        <w:rPr>
          <w:sz w:val="28"/>
          <w:szCs w:val="28"/>
        </w:rPr>
        <w:fldChar w:fldCharType="separate"/>
      </w:r>
      <w:r w:rsidR="002F63D0">
        <w:rPr>
          <w:sz w:val="28"/>
          <w:szCs w:val="28"/>
        </w:rPr>
        <w:t>21</w:t>
      </w:r>
      <w:r w:rsidR="007E4ED2" w:rsidRPr="007A10A6">
        <w:rPr>
          <w:sz w:val="28"/>
          <w:szCs w:val="28"/>
        </w:rPr>
        <w:fldChar w:fldCharType="end"/>
      </w:r>
      <w:r w:rsidR="007E4ED2" w:rsidRPr="007A10A6">
        <w:rPr>
          <w:sz w:val="28"/>
          <w:szCs w:val="28"/>
        </w:rPr>
        <w:t>,</w:t>
      </w:r>
      <w:r w:rsidR="004F35A5">
        <w:rPr>
          <w:sz w:val="28"/>
          <w:szCs w:val="28"/>
        </w:rPr>
        <w:t xml:space="preserve"> </w:t>
      </w:r>
      <w:r w:rsidR="007E4ED2" w:rsidRPr="007A10A6">
        <w:rPr>
          <w:sz w:val="28"/>
          <w:szCs w:val="28"/>
        </w:rPr>
        <w:fldChar w:fldCharType="begin"/>
      </w:r>
      <w:r w:rsidR="007E4ED2" w:rsidRPr="007A10A6">
        <w:rPr>
          <w:sz w:val="28"/>
          <w:szCs w:val="28"/>
        </w:rPr>
        <w:instrText xml:space="preserve"> REF _Ref504483228 \r \h </w:instrText>
      </w:r>
      <w:r w:rsidR="007E4ED2" w:rsidRPr="007A10A6">
        <w:rPr>
          <w:sz w:val="28"/>
          <w:szCs w:val="28"/>
        </w:rPr>
      </w:r>
      <w:r w:rsidR="007E4ED2" w:rsidRPr="007A10A6">
        <w:rPr>
          <w:sz w:val="28"/>
          <w:szCs w:val="28"/>
        </w:rPr>
        <w:fldChar w:fldCharType="separate"/>
      </w:r>
      <w:r w:rsidR="002F63D0">
        <w:rPr>
          <w:sz w:val="28"/>
          <w:szCs w:val="28"/>
        </w:rPr>
        <w:t>22</w:t>
      </w:r>
      <w:r w:rsidR="007E4ED2" w:rsidRPr="007A10A6">
        <w:rPr>
          <w:sz w:val="28"/>
          <w:szCs w:val="28"/>
        </w:rPr>
        <w:fldChar w:fldCharType="end"/>
      </w:r>
      <w:r w:rsidR="007E4ED2" w:rsidRPr="007A10A6">
        <w:rPr>
          <w:sz w:val="28"/>
          <w:szCs w:val="28"/>
        </w:rPr>
        <w:t>]</w:t>
      </w:r>
      <w:r w:rsidRPr="007A10A6">
        <w:rPr>
          <w:sz w:val="28"/>
          <w:szCs w:val="28"/>
        </w:rPr>
        <w:t>.</w:t>
      </w:r>
    </w:p>
    <w:p w:rsidR="00C8068E" w:rsidRPr="007A10A6" w:rsidRDefault="00C8068E" w:rsidP="00C8068E">
      <w:pPr>
        <w:keepNext/>
        <w:spacing w:line="360" w:lineRule="auto"/>
        <w:ind w:firstLine="709"/>
        <w:jc w:val="both"/>
        <w:rPr>
          <w:sz w:val="28"/>
          <w:szCs w:val="28"/>
        </w:rPr>
      </w:pPr>
      <w:r w:rsidRPr="007A10A6">
        <w:rPr>
          <w:sz w:val="28"/>
          <w:szCs w:val="28"/>
        </w:rPr>
        <w:t>Дієту можна завжди відкоригувати, якщо знову повернулися ознаки синдрому. При появі неприємного запаху з рота, треба додати багато води, яку необхідно пити маленькими порціями.</w:t>
      </w:r>
    </w:p>
    <w:p w:rsidR="00C8068E" w:rsidRPr="007A10A6" w:rsidRDefault="00C8068E" w:rsidP="00C8068E">
      <w:pPr>
        <w:keepNext/>
        <w:spacing w:line="360" w:lineRule="auto"/>
        <w:ind w:firstLine="709"/>
        <w:jc w:val="both"/>
        <w:rPr>
          <w:sz w:val="28"/>
          <w:szCs w:val="28"/>
        </w:rPr>
      </w:pPr>
      <w:r w:rsidRPr="007A10A6">
        <w:rPr>
          <w:sz w:val="28"/>
          <w:szCs w:val="28"/>
        </w:rPr>
        <w:t>У перший день дієти не можна дитині давати нічого, окрім сухарів з житнього хліба.</w:t>
      </w:r>
    </w:p>
    <w:p w:rsidR="00C8068E" w:rsidRPr="007A10A6" w:rsidRDefault="00C8068E" w:rsidP="00C8068E">
      <w:pPr>
        <w:keepNext/>
        <w:spacing w:line="360" w:lineRule="auto"/>
        <w:ind w:firstLine="709"/>
        <w:jc w:val="both"/>
        <w:rPr>
          <w:sz w:val="28"/>
          <w:szCs w:val="28"/>
        </w:rPr>
      </w:pPr>
      <w:r w:rsidRPr="007A10A6">
        <w:rPr>
          <w:sz w:val="28"/>
          <w:szCs w:val="28"/>
        </w:rPr>
        <w:t>На другий день можна додати рисовий відвар або дієтичні печені яблука.</w:t>
      </w:r>
    </w:p>
    <w:p w:rsidR="00C8068E" w:rsidRPr="007A10A6" w:rsidRDefault="00C8068E" w:rsidP="00C8068E">
      <w:pPr>
        <w:keepNext/>
        <w:spacing w:line="360" w:lineRule="auto"/>
        <w:ind w:firstLine="709"/>
        <w:jc w:val="both"/>
        <w:rPr>
          <w:sz w:val="28"/>
          <w:szCs w:val="28"/>
        </w:rPr>
      </w:pPr>
      <w:r w:rsidRPr="007A10A6">
        <w:rPr>
          <w:sz w:val="28"/>
          <w:szCs w:val="28"/>
        </w:rPr>
        <w:t>Якщо усе робити правильно, то вже на третій день нудота та пронос пройдуть.</w:t>
      </w:r>
    </w:p>
    <w:p w:rsidR="00C8068E" w:rsidRPr="007A10A6" w:rsidRDefault="00C8068E" w:rsidP="00C8068E">
      <w:pPr>
        <w:keepNext/>
        <w:spacing w:line="360" w:lineRule="auto"/>
        <w:ind w:firstLine="709"/>
        <w:jc w:val="both"/>
        <w:rPr>
          <w:sz w:val="28"/>
          <w:szCs w:val="28"/>
        </w:rPr>
      </w:pPr>
      <w:r w:rsidRPr="007A10A6">
        <w:rPr>
          <w:sz w:val="28"/>
          <w:szCs w:val="28"/>
        </w:rPr>
        <w:t>Ні в якому разі не можна завершати дієту, якщо симптоми зникли. Лікарі рекомендують строго притримувати усіх її правил. На сьомий день ви можете додати в раціон галетне печиво, рисову кашу (без масла), суп з овочів.</w:t>
      </w:r>
    </w:p>
    <w:p w:rsidR="00C8068E" w:rsidRPr="007A10A6" w:rsidRDefault="00C8068E" w:rsidP="00C8068E">
      <w:pPr>
        <w:keepNext/>
        <w:spacing w:line="360" w:lineRule="auto"/>
        <w:ind w:firstLine="709"/>
        <w:jc w:val="both"/>
        <w:rPr>
          <w:sz w:val="28"/>
          <w:szCs w:val="28"/>
        </w:rPr>
      </w:pPr>
      <w:r w:rsidRPr="007A10A6">
        <w:rPr>
          <w:sz w:val="28"/>
          <w:szCs w:val="28"/>
        </w:rPr>
        <w:t xml:space="preserve">Якщо температура тіла не підвищується, а запах ацетону </w:t>
      </w:r>
      <w:r w:rsidR="00180E40" w:rsidRPr="007A10A6">
        <w:rPr>
          <w:sz w:val="28"/>
          <w:szCs w:val="28"/>
        </w:rPr>
        <w:t>зник</w:t>
      </w:r>
      <w:r w:rsidRPr="007A10A6">
        <w:rPr>
          <w:sz w:val="28"/>
          <w:szCs w:val="28"/>
        </w:rPr>
        <w:t xml:space="preserve">, то </w:t>
      </w:r>
      <w:r w:rsidR="00180E40" w:rsidRPr="007A10A6">
        <w:rPr>
          <w:sz w:val="28"/>
          <w:szCs w:val="28"/>
        </w:rPr>
        <w:t>харчування</w:t>
      </w:r>
      <w:r w:rsidRPr="007A10A6">
        <w:rPr>
          <w:sz w:val="28"/>
          <w:szCs w:val="28"/>
        </w:rPr>
        <w:t xml:space="preserve"> малюка можна </w:t>
      </w:r>
      <w:r w:rsidR="00180E40" w:rsidRPr="007A10A6">
        <w:rPr>
          <w:sz w:val="28"/>
          <w:szCs w:val="28"/>
        </w:rPr>
        <w:t>з</w:t>
      </w:r>
      <w:r w:rsidRPr="007A10A6">
        <w:rPr>
          <w:sz w:val="28"/>
          <w:szCs w:val="28"/>
        </w:rPr>
        <w:t>робити різноманітнішим. Мож</w:t>
      </w:r>
      <w:r w:rsidR="00180E40" w:rsidRPr="007A10A6">
        <w:rPr>
          <w:sz w:val="28"/>
          <w:szCs w:val="28"/>
        </w:rPr>
        <w:t>на</w:t>
      </w:r>
      <w:r w:rsidRPr="007A10A6">
        <w:rPr>
          <w:sz w:val="28"/>
          <w:szCs w:val="28"/>
        </w:rPr>
        <w:t xml:space="preserve"> додати нежирну рибу, овочеве пюре, гречку, кисломолочні продукти</w:t>
      </w:r>
      <w:r w:rsidR="007E4ED2" w:rsidRPr="007A10A6">
        <w:rPr>
          <w:sz w:val="28"/>
          <w:szCs w:val="28"/>
        </w:rPr>
        <w:t xml:space="preserve"> [</w:t>
      </w:r>
      <w:r w:rsidR="007E4ED2" w:rsidRPr="007A10A6">
        <w:rPr>
          <w:sz w:val="28"/>
          <w:szCs w:val="28"/>
        </w:rPr>
        <w:fldChar w:fldCharType="begin"/>
      </w:r>
      <w:r w:rsidR="007E4ED2" w:rsidRPr="007A10A6">
        <w:rPr>
          <w:sz w:val="28"/>
          <w:szCs w:val="28"/>
        </w:rPr>
        <w:instrText xml:space="preserve"> REF _Ref504484470 \r \h </w:instrText>
      </w:r>
      <w:r w:rsidR="007E4ED2" w:rsidRPr="007A10A6">
        <w:rPr>
          <w:sz w:val="28"/>
          <w:szCs w:val="28"/>
        </w:rPr>
      </w:r>
      <w:r w:rsidR="007E4ED2" w:rsidRPr="007A10A6">
        <w:rPr>
          <w:sz w:val="28"/>
          <w:szCs w:val="28"/>
        </w:rPr>
        <w:fldChar w:fldCharType="separate"/>
      </w:r>
      <w:r w:rsidR="002F63D0">
        <w:rPr>
          <w:sz w:val="28"/>
          <w:szCs w:val="28"/>
        </w:rPr>
        <w:t>21</w:t>
      </w:r>
      <w:r w:rsidR="007E4ED2" w:rsidRPr="007A10A6">
        <w:rPr>
          <w:sz w:val="28"/>
          <w:szCs w:val="28"/>
        </w:rPr>
        <w:fldChar w:fldCharType="end"/>
      </w:r>
      <w:r w:rsidR="007E4ED2" w:rsidRPr="007A10A6">
        <w:rPr>
          <w:sz w:val="28"/>
          <w:szCs w:val="28"/>
        </w:rPr>
        <w:t>,</w:t>
      </w:r>
      <w:r w:rsidR="004F35A5">
        <w:rPr>
          <w:sz w:val="28"/>
          <w:szCs w:val="28"/>
        </w:rPr>
        <w:t xml:space="preserve"> </w:t>
      </w:r>
      <w:r w:rsidR="007E4ED2" w:rsidRPr="007A10A6">
        <w:rPr>
          <w:sz w:val="28"/>
          <w:szCs w:val="28"/>
        </w:rPr>
        <w:fldChar w:fldCharType="begin"/>
      </w:r>
      <w:r w:rsidR="007E4ED2" w:rsidRPr="007A10A6">
        <w:rPr>
          <w:sz w:val="28"/>
          <w:szCs w:val="28"/>
        </w:rPr>
        <w:instrText xml:space="preserve"> REF _Ref504483411 \r \h </w:instrText>
      </w:r>
      <w:r w:rsidR="007E4ED2" w:rsidRPr="007A10A6">
        <w:rPr>
          <w:sz w:val="28"/>
          <w:szCs w:val="28"/>
        </w:rPr>
      </w:r>
      <w:r w:rsidR="007E4ED2" w:rsidRPr="007A10A6">
        <w:rPr>
          <w:sz w:val="28"/>
          <w:szCs w:val="28"/>
        </w:rPr>
        <w:fldChar w:fldCharType="separate"/>
      </w:r>
      <w:r w:rsidR="002F63D0">
        <w:rPr>
          <w:sz w:val="28"/>
          <w:szCs w:val="28"/>
        </w:rPr>
        <w:t>25</w:t>
      </w:r>
      <w:r w:rsidR="007E4ED2" w:rsidRPr="007A10A6">
        <w:rPr>
          <w:sz w:val="28"/>
          <w:szCs w:val="28"/>
        </w:rPr>
        <w:fldChar w:fldCharType="end"/>
      </w:r>
      <w:r w:rsidR="007E4ED2" w:rsidRPr="007A10A6">
        <w:rPr>
          <w:sz w:val="28"/>
          <w:szCs w:val="28"/>
        </w:rPr>
        <w:t>,</w:t>
      </w:r>
      <w:r w:rsidR="004F35A5">
        <w:rPr>
          <w:sz w:val="28"/>
          <w:szCs w:val="28"/>
        </w:rPr>
        <w:t xml:space="preserve"> </w:t>
      </w:r>
      <w:r w:rsidR="007E4ED2" w:rsidRPr="007A10A6">
        <w:rPr>
          <w:sz w:val="28"/>
          <w:szCs w:val="28"/>
        </w:rPr>
        <w:fldChar w:fldCharType="begin"/>
      </w:r>
      <w:r w:rsidR="007E4ED2" w:rsidRPr="007A10A6">
        <w:rPr>
          <w:sz w:val="28"/>
          <w:szCs w:val="28"/>
        </w:rPr>
        <w:instrText xml:space="preserve"> REF _Ref504484526 \r \h </w:instrText>
      </w:r>
      <w:r w:rsidR="007E4ED2" w:rsidRPr="007A10A6">
        <w:rPr>
          <w:sz w:val="28"/>
          <w:szCs w:val="28"/>
        </w:rPr>
      </w:r>
      <w:r w:rsidR="007E4ED2" w:rsidRPr="007A10A6">
        <w:rPr>
          <w:sz w:val="28"/>
          <w:szCs w:val="28"/>
        </w:rPr>
        <w:fldChar w:fldCharType="separate"/>
      </w:r>
      <w:r w:rsidR="002F63D0">
        <w:rPr>
          <w:sz w:val="28"/>
          <w:szCs w:val="28"/>
        </w:rPr>
        <w:t>37</w:t>
      </w:r>
      <w:r w:rsidR="007E4ED2" w:rsidRPr="007A10A6">
        <w:rPr>
          <w:sz w:val="28"/>
          <w:szCs w:val="28"/>
        </w:rPr>
        <w:fldChar w:fldCharType="end"/>
      </w:r>
      <w:r w:rsidR="007E4ED2" w:rsidRPr="007A10A6">
        <w:rPr>
          <w:sz w:val="28"/>
          <w:szCs w:val="28"/>
        </w:rPr>
        <w:t>]</w:t>
      </w:r>
      <w:r w:rsidRPr="007A10A6">
        <w:rPr>
          <w:sz w:val="28"/>
          <w:szCs w:val="28"/>
        </w:rPr>
        <w:t>.</w:t>
      </w:r>
    </w:p>
    <w:p w:rsidR="00F91110" w:rsidRPr="007A10A6" w:rsidRDefault="00F91110" w:rsidP="003E2193">
      <w:pPr>
        <w:keepNext/>
        <w:spacing w:line="360" w:lineRule="auto"/>
        <w:ind w:firstLine="709"/>
        <w:jc w:val="both"/>
        <w:rPr>
          <w:rStyle w:val="30pt16"/>
          <w:spacing w:val="0"/>
          <w:sz w:val="28"/>
          <w:szCs w:val="28"/>
        </w:rPr>
      </w:pPr>
    </w:p>
    <w:p w:rsidR="00D52BEC" w:rsidRPr="007A10A6" w:rsidRDefault="00D52BEC" w:rsidP="003E2193">
      <w:pPr>
        <w:spacing w:line="360" w:lineRule="auto"/>
        <w:ind w:firstLine="709"/>
        <w:jc w:val="both"/>
        <w:rPr>
          <w:rStyle w:val="30pt16"/>
          <w:spacing w:val="0"/>
          <w:sz w:val="28"/>
          <w:szCs w:val="28"/>
        </w:rPr>
      </w:pPr>
    </w:p>
    <w:p w:rsidR="00780A6D" w:rsidRPr="007A10A6" w:rsidRDefault="00E3064C" w:rsidP="003E2193">
      <w:pPr>
        <w:pStyle w:val="2"/>
        <w:spacing w:before="0" w:after="0" w:line="360" w:lineRule="auto"/>
        <w:ind w:firstLine="709"/>
        <w:jc w:val="both"/>
        <w:rPr>
          <w:rFonts w:ascii="Times New Roman CYR" w:hAnsi="Times New Roman CYR" w:cs="Times New Roman CYR"/>
          <w:b w:val="0"/>
          <w:bCs w:val="0"/>
          <w:i w:val="0"/>
          <w:kern w:val="36"/>
        </w:rPr>
      </w:pPr>
      <w:bookmarkStart w:id="20" w:name="_Toc57713982"/>
      <w:r w:rsidRPr="007A10A6">
        <w:rPr>
          <w:rFonts w:ascii="Times New Roman CYR" w:hAnsi="Times New Roman CYR" w:cs="Times New Roman CYR"/>
          <w:b w:val="0"/>
          <w:bCs w:val="0"/>
          <w:i w:val="0"/>
          <w:kern w:val="36"/>
        </w:rPr>
        <w:lastRenderedPageBreak/>
        <w:t>1.7</w:t>
      </w:r>
      <w:r w:rsidR="004B1670">
        <w:rPr>
          <w:rFonts w:ascii="Times New Roman CYR" w:hAnsi="Times New Roman CYR" w:cs="Times New Roman CYR"/>
          <w:b w:val="0"/>
          <w:bCs w:val="0"/>
          <w:i w:val="0"/>
          <w:kern w:val="36"/>
        </w:rPr>
        <w:t xml:space="preserve"> </w:t>
      </w:r>
      <w:r w:rsidR="00180E40" w:rsidRPr="007A10A6">
        <w:rPr>
          <w:rFonts w:ascii="Times New Roman CYR" w:hAnsi="Times New Roman CYR" w:cs="Times New Roman CYR"/>
          <w:b w:val="0"/>
          <w:bCs w:val="0"/>
          <w:i w:val="0"/>
          <w:kern w:val="36"/>
        </w:rPr>
        <w:t xml:space="preserve">Профілактика </w:t>
      </w:r>
      <w:proofErr w:type="spellStart"/>
      <w:r w:rsidR="00180E40" w:rsidRPr="007A10A6">
        <w:rPr>
          <w:rFonts w:ascii="Times New Roman CYR" w:hAnsi="Times New Roman CYR" w:cs="Times New Roman CYR"/>
          <w:b w:val="0"/>
          <w:bCs w:val="0"/>
          <w:i w:val="0"/>
          <w:kern w:val="36"/>
        </w:rPr>
        <w:t>ацетонемічного</w:t>
      </w:r>
      <w:proofErr w:type="spellEnd"/>
      <w:r w:rsidR="00180E40" w:rsidRPr="007A10A6">
        <w:rPr>
          <w:rFonts w:ascii="Times New Roman CYR" w:hAnsi="Times New Roman CYR" w:cs="Times New Roman CYR"/>
          <w:b w:val="0"/>
          <w:bCs w:val="0"/>
          <w:i w:val="0"/>
          <w:kern w:val="36"/>
        </w:rPr>
        <w:t xml:space="preserve"> синдрому</w:t>
      </w:r>
      <w:bookmarkEnd w:id="20"/>
    </w:p>
    <w:p w:rsidR="00780A6D" w:rsidRPr="007A10A6" w:rsidRDefault="00780A6D" w:rsidP="003E2193">
      <w:pPr>
        <w:spacing w:line="360" w:lineRule="auto"/>
        <w:ind w:firstLine="709"/>
        <w:jc w:val="both"/>
        <w:rPr>
          <w:rStyle w:val="30pt16"/>
          <w:spacing w:val="0"/>
          <w:sz w:val="28"/>
          <w:szCs w:val="28"/>
        </w:rPr>
      </w:pPr>
    </w:p>
    <w:p w:rsidR="00927B5D" w:rsidRPr="007A10A6" w:rsidRDefault="00927B5D" w:rsidP="003E2193">
      <w:pPr>
        <w:spacing w:line="360" w:lineRule="auto"/>
        <w:ind w:firstLine="709"/>
        <w:jc w:val="both"/>
        <w:rPr>
          <w:rStyle w:val="30pt16"/>
          <w:spacing w:val="0"/>
          <w:sz w:val="28"/>
          <w:szCs w:val="28"/>
        </w:rPr>
      </w:pPr>
    </w:p>
    <w:p w:rsidR="004F35A5" w:rsidRDefault="00180E40" w:rsidP="00180E40">
      <w:pPr>
        <w:spacing w:line="360" w:lineRule="auto"/>
        <w:ind w:firstLine="709"/>
        <w:jc w:val="both"/>
        <w:rPr>
          <w:sz w:val="28"/>
          <w:szCs w:val="28"/>
        </w:rPr>
      </w:pPr>
      <w:r w:rsidRPr="007A10A6">
        <w:rPr>
          <w:sz w:val="28"/>
          <w:szCs w:val="28"/>
        </w:rPr>
        <w:t xml:space="preserve">Після того, як дитина одужала необхідно проводити профілактику захворювання. Якщо цього не робити, що </w:t>
      </w:r>
      <w:proofErr w:type="spellStart"/>
      <w:r w:rsidRPr="007A10A6">
        <w:rPr>
          <w:sz w:val="28"/>
          <w:szCs w:val="28"/>
        </w:rPr>
        <w:t>ацетонем</w:t>
      </w:r>
      <w:r w:rsidR="001C3F68" w:rsidRPr="007A10A6">
        <w:rPr>
          <w:sz w:val="28"/>
          <w:szCs w:val="28"/>
        </w:rPr>
        <w:t>ічний</w:t>
      </w:r>
      <w:proofErr w:type="spellEnd"/>
      <w:r w:rsidRPr="007A10A6">
        <w:rPr>
          <w:sz w:val="28"/>
          <w:szCs w:val="28"/>
        </w:rPr>
        <w:t xml:space="preserve"> синдром може стати хронічним. Перші дні обов'язково </w:t>
      </w:r>
      <w:r w:rsidR="001C3F68" w:rsidRPr="007A10A6">
        <w:rPr>
          <w:sz w:val="28"/>
          <w:szCs w:val="28"/>
        </w:rPr>
        <w:t xml:space="preserve">потрібно </w:t>
      </w:r>
      <w:r w:rsidRPr="007A10A6">
        <w:rPr>
          <w:sz w:val="28"/>
          <w:szCs w:val="28"/>
        </w:rPr>
        <w:t>дотриму</w:t>
      </w:r>
      <w:r w:rsidR="001C3F68" w:rsidRPr="007A10A6">
        <w:rPr>
          <w:sz w:val="28"/>
          <w:szCs w:val="28"/>
        </w:rPr>
        <w:t>ватися спеціальної дієти</w:t>
      </w:r>
      <w:r w:rsidRPr="007A10A6">
        <w:rPr>
          <w:sz w:val="28"/>
          <w:szCs w:val="28"/>
        </w:rPr>
        <w:t>, відмов</w:t>
      </w:r>
      <w:r w:rsidR="001C3F68" w:rsidRPr="007A10A6">
        <w:rPr>
          <w:sz w:val="28"/>
          <w:szCs w:val="28"/>
        </w:rPr>
        <w:t>итися</w:t>
      </w:r>
      <w:r w:rsidRPr="007A10A6">
        <w:rPr>
          <w:sz w:val="28"/>
          <w:szCs w:val="28"/>
        </w:rPr>
        <w:t xml:space="preserve"> від жирної </w:t>
      </w:r>
      <w:r w:rsidR="001C3F68" w:rsidRPr="007A10A6">
        <w:rPr>
          <w:sz w:val="28"/>
          <w:szCs w:val="28"/>
        </w:rPr>
        <w:t>та</w:t>
      </w:r>
      <w:r w:rsidRPr="007A10A6">
        <w:rPr>
          <w:sz w:val="28"/>
          <w:szCs w:val="28"/>
        </w:rPr>
        <w:t xml:space="preserve"> гострої їжі. Після того, як ді</w:t>
      </w:r>
      <w:r w:rsidR="00FA0B2B" w:rsidRPr="007A10A6">
        <w:rPr>
          <w:sz w:val="28"/>
          <w:szCs w:val="28"/>
        </w:rPr>
        <w:t>єта закінчена, треба поступово та</w:t>
      </w:r>
      <w:r w:rsidRPr="007A10A6">
        <w:rPr>
          <w:sz w:val="28"/>
          <w:szCs w:val="28"/>
        </w:rPr>
        <w:t xml:space="preserve"> дуже </w:t>
      </w:r>
      <w:r w:rsidR="00FA0B2B" w:rsidRPr="007A10A6">
        <w:rPr>
          <w:sz w:val="28"/>
          <w:szCs w:val="28"/>
        </w:rPr>
        <w:t>акуратно вводити до</w:t>
      </w:r>
      <w:r w:rsidRPr="007A10A6">
        <w:rPr>
          <w:sz w:val="28"/>
          <w:szCs w:val="28"/>
        </w:rPr>
        <w:t xml:space="preserve"> щоденн</w:t>
      </w:r>
      <w:r w:rsidR="00FA0B2B" w:rsidRPr="007A10A6">
        <w:rPr>
          <w:sz w:val="28"/>
          <w:szCs w:val="28"/>
        </w:rPr>
        <w:t>ого</w:t>
      </w:r>
      <w:r w:rsidRPr="007A10A6">
        <w:rPr>
          <w:sz w:val="28"/>
          <w:szCs w:val="28"/>
        </w:rPr>
        <w:t xml:space="preserve"> раціон</w:t>
      </w:r>
      <w:r w:rsidR="00FA0B2B" w:rsidRPr="007A10A6">
        <w:rPr>
          <w:sz w:val="28"/>
          <w:szCs w:val="28"/>
        </w:rPr>
        <w:t>у</w:t>
      </w:r>
      <w:r w:rsidRPr="007A10A6">
        <w:rPr>
          <w:sz w:val="28"/>
          <w:szCs w:val="28"/>
        </w:rPr>
        <w:t xml:space="preserve"> інші продукти</w:t>
      </w:r>
      <w:r w:rsidR="007E4ED2" w:rsidRPr="007A10A6">
        <w:rPr>
          <w:sz w:val="28"/>
          <w:szCs w:val="28"/>
        </w:rPr>
        <w:t xml:space="preserve"> </w:t>
      </w:r>
    </w:p>
    <w:p w:rsidR="00180E40" w:rsidRPr="007A10A6" w:rsidRDefault="007E4ED2" w:rsidP="004F35A5">
      <w:pPr>
        <w:spacing w:line="360" w:lineRule="auto"/>
        <w:jc w:val="both"/>
        <w:rPr>
          <w:sz w:val="28"/>
          <w:szCs w:val="28"/>
        </w:rPr>
      </w:pPr>
      <w:r w:rsidRPr="007A10A6">
        <w:rPr>
          <w:sz w:val="28"/>
          <w:szCs w:val="28"/>
        </w:rPr>
        <w:t>[</w:t>
      </w:r>
      <w:r w:rsidRPr="007A10A6">
        <w:rPr>
          <w:sz w:val="28"/>
          <w:szCs w:val="28"/>
        </w:rPr>
        <w:fldChar w:fldCharType="begin"/>
      </w:r>
      <w:r w:rsidRPr="007A10A6">
        <w:rPr>
          <w:sz w:val="28"/>
          <w:szCs w:val="28"/>
        </w:rPr>
        <w:instrText xml:space="preserve"> REF _Ref504483159 \r \h </w:instrText>
      </w:r>
      <w:r w:rsidRPr="007A10A6">
        <w:rPr>
          <w:sz w:val="28"/>
          <w:szCs w:val="28"/>
        </w:rPr>
      </w:r>
      <w:r w:rsidRPr="007A10A6">
        <w:rPr>
          <w:sz w:val="28"/>
          <w:szCs w:val="28"/>
        </w:rPr>
        <w:fldChar w:fldCharType="separate"/>
      </w:r>
      <w:r w:rsidR="002F63D0">
        <w:rPr>
          <w:sz w:val="28"/>
          <w:szCs w:val="28"/>
        </w:rPr>
        <w:t>19</w:t>
      </w:r>
      <w:r w:rsidRPr="007A10A6">
        <w:rPr>
          <w:sz w:val="28"/>
          <w:szCs w:val="28"/>
        </w:rPr>
        <w:fldChar w:fldCharType="end"/>
      </w:r>
      <w:r w:rsidRPr="007A10A6">
        <w:rPr>
          <w:sz w:val="28"/>
          <w:szCs w:val="28"/>
        </w:rPr>
        <w:t xml:space="preserve">, </w:t>
      </w:r>
      <w:r w:rsidRPr="007A10A6">
        <w:rPr>
          <w:sz w:val="28"/>
          <w:szCs w:val="28"/>
        </w:rPr>
        <w:fldChar w:fldCharType="begin"/>
      </w:r>
      <w:r w:rsidRPr="007A10A6">
        <w:rPr>
          <w:sz w:val="28"/>
          <w:szCs w:val="28"/>
        </w:rPr>
        <w:instrText xml:space="preserve"> REF _Ref504483190 \r \h </w:instrText>
      </w:r>
      <w:r w:rsidRPr="007A10A6">
        <w:rPr>
          <w:sz w:val="28"/>
          <w:szCs w:val="28"/>
        </w:rPr>
      </w:r>
      <w:r w:rsidRPr="007A10A6">
        <w:rPr>
          <w:sz w:val="28"/>
          <w:szCs w:val="28"/>
        </w:rPr>
        <w:fldChar w:fldCharType="separate"/>
      </w:r>
      <w:r w:rsidR="002F63D0">
        <w:rPr>
          <w:sz w:val="28"/>
          <w:szCs w:val="28"/>
        </w:rPr>
        <w:t>20</w:t>
      </w:r>
      <w:r w:rsidRPr="007A10A6">
        <w:rPr>
          <w:sz w:val="28"/>
          <w:szCs w:val="28"/>
        </w:rPr>
        <w:fldChar w:fldCharType="end"/>
      </w:r>
      <w:r w:rsidRPr="007A10A6">
        <w:rPr>
          <w:sz w:val="28"/>
          <w:szCs w:val="28"/>
        </w:rPr>
        <w:t>]</w:t>
      </w:r>
      <w:r w:rsidR="00180E40" w:rsidRPr="007A10A6">
        <w:rPr>
          <w:sz w:val="28"/>
          <w:szCs w:val="28"/>
        </w:rPr>
        <w:t>.</w:t>
      </w:r>
    </w:p>
    <w:p w:rsidR="00180E40" w:rsidRPr="007A10A6" w:rsidRDefault="00180E40" w:rsidP="00180E40">
      <w:pPr>
        <w:spacing w:line="360" w:lineRule="auto"/>
        <w:ind w:firstLine="709"/>
        <w:jc w:val="both"/>
        <w:rPr>
          <w:sz w:val="28"/>
          <w:szCs w:val="28"/>
        </w:rPr>
      </w:pPr>
      <w:r w:rsidRPr="007A10A6">
        <w:rPr>
          <w:sz w:val="28"/>
          <w:szCs w:val="28"/>
        </w:rPr>
        <w:t>Дуже важливо вживати здорову їжу. Якщо включ</w:t>
      </w:r>
      <w:r w:rsidR="00FA0B2B" w:rsidRPr="007A10A6">
        <w:rPr>
          <w:sz w:val="28"/>
          <w:szCs w:val="28"/>
        </w:rPr>
        <w:t>ити</w:t>
      </w:r>
      <w:r w:rsidRPr="007A10A6">
        <w:rPr>
          <w:sz w:val="28"/>
          <w:szCs w:val="28"/>
        </w:rPr>
        <w:t xml:space="preserve"> в </w:t>
      </w:r>
      <w:r w:rsidR="00FA0B2B" w:rsidRPr="007A10A6">
        <w:rPr>
          <w:sz w:val="28"/>
          <w:szCs w:val="28"/>
        </w:rPr>
        <w:t>харчування дитини в</w:t>
      </w:r>
      <w:r w:rsidRPr="007A10A6">
        <w:rPr>
          <w:sz w:val="28"/>
          <w:szCs w:val="28"/>
        </w:rPr>
        <w:t xml:space="preserve">сі необхідні продукти, то його здоров'ю нічого не </w:t>
      </w:r>
      <w:r w:rsidR="00FA0B2B" w:rsidRPr="007A10A6">
        <w:rPr>
          <w:sz w:val="28"/>
          <w:szCs w:val="28"/>
        </w:rPr>
        <w:t>за</w:t>
      </w:r>
      <w:r w:rsidRPr="007A10A6">
        <w:rPr>
          <w:sz w:val="28"/>
          <w:szCs w:val="28"/>
        </w:rPr>
        <w:t xml:space="preserve">грожуватиме. Також </w:t>
      </w:r>
      <w:r w:rsidR="00FA0B2B" w:rsidRPr="007A10A6">
        <w:rPr>
          <w:sz w:val="28"/>
          <w:szCs w:val="28"/>
        </w:rPr>
        <w:t>необхідно</w:t>
      </w:r>
      <w:r w:rsidRPr="007A10A6">
        <w:rPr>
          <w:sz w:val="28"/>
          <w:szCs w:val="28"/>
        </w:rPr>
        <w:t xml:space="preserve"> забезпечити </w:t>
      </w:r>
      <w:r w:rsidR="00FA0B2B" w:rsidRPr="007A10A6">
        <w:rPr>
          <w:sz w:val="28"/>
          <w:szCs w:val="28"/>
        </w:rPr>
        <w:t>їй</w:t>
      </w:r>
      <w:r w:rsidRPr="007A10A6">
        <w:rPr>
          <w:sz w:val="28"/>
          <w:szCs w:val="28"/>
        </w:rPr>
        <w:t xml:space="preserve"> активний спосіб життя, уникат</w:t>
      </w:r>
      <w:r w:rsidR="00FA0B2B" w:rsidRPr="007A10A6">
        <w:rPr>
          <w:sz w:val="28"/>
          <w:szCs w:val="28"/>
        </w:rPr>
        <w:t>и стресів, зміцнити</w:t>
      </w:r>
      <w:r w:rsidRPr="007A10A6">
        <w:rPr>
          <w:sz w:val="28"/>
          <w:szCs w:val="28"/>
        </w:rPr>
        <w:t xml:space="preserve"> імунітет і підтриму</w:t>
      </w:r>
      <w:r w:rsidR="00FA0B2B" w:rsidRPr="007A10A6">
        <w:rPr>
          <w:sz w:val="28"/>
          <w:szCs w:val="28"/>
        </w:rPr>
        <w:t>вати</w:t>
      </w:r>
      <w:r w:rsidRPr="007A10A6">
        <w:rPr>
          <w:sz w:val="28"/>
          <w:szCs w:val="28"/>
        </w:rPr>
        <w:t xml:space="preserve"> мікрофлору</w:t>
      </w:r>
      <w:r w:rsidR="007E4ED2" w:rsidRPr="007A10A6">
        <w:rPr>
          <w:sz w:val="28"/>
          <w:szCs w:val="28"/>
        </w:rPr>
        <w:t xml:space="preserve"> [</w:t>
      </w:r>
      <w:r w:rsidR="007E4ED2" w:rsidRPr="007A10A6">
        <w:rPr>
          <w:sz w:val="28"/>
          <w:szCs w:val="28"/>
        </w:rPr>
        <w:fldChar w:fldCharType="begin"/>
      </w:r>
      <w:r w:rsidR="007E4ED2" w:rsidRPr="007A10A6">
        <w:rPr>
          <w:sz w:val="28"/>
          <w:szCs w:val="28"/>
        </w:rPr>
        <w:instrText xml:space="preserve"> REF _Ref504483159 \r \h </w:instrText>
      </w:r>
      <w:r w:rsidR="007E4ED2" w:rsidRPr="007A10A6">
        <w:rPr>
          <w:sz w:val="28"/>
          <w:szCs w:val="28"/>
        </w:rPr>
      </w:r>
      <w:r w:rsidR="007E4ED2" w:rsidRPr="007A10A6">
        <w:rPr>
          <w:sz w:val="28"/>
          <w:szCs w:val="28"/>
        </w:rPr>
        <w:fldChar w:fldCharType="separate"/>
      </w:r>
      <w:r w:rsidR="002F63D0">
        <w:rPr>
          <w:sz w:val="28"/>
          <w:szCs w:val="28"/>
        </w:rPr>
        <w:t>19</w:t>
      </w:r>
      <w:r w:rsidR="007E4ED2" w:rsidRPr="007A10A6">
        <w:rPr>
          <w:sz w:val="28"/>
          <w:szCs w:val="28"/>
        </w:rPr>
        <w:fldChar w:fldCharType="end"/>
      </w:r>
      <w:r w:rsidR="007E4ED2" w:rsidRPr="007A10A6">
        <w:rPr>
          <w:sz w:val="28"/>
          <w:szCs w:val="28"/>
        </w:rPr>
        <w:t>,</w:t>
      </w:r>
      <w:r w:rsidR="004F35A5">
        <w:rPr>
          <w:sz w:val="28"/>
          <w:szCs w:val="28"/>
        </w:rPr>
        <w:t xml:space="preserve"> </w:t>
      </w:r>
      <w:r w:rsidR="007E4ED2" w:rsidRPr="007A10A6">
        <w:rPr>
          <w:sz w:val="28"/>
          <w:szCs w:val="28"/>
        </w:rPr>
        <w:fldChar w:fldCharType="begin"/>
      </w:r>
      <w:r w:rsidR="007E4ED2" w:rsidRPr="007A10A6">
        <w:rPr>
          <w:sz w:val="28"/>
          <w:szCs w:val="28"/>
        </w:rPr>
        <w:instrText xml:space="preserve"> REF _Ref504483919 \r \h </w:instrText>
      </w:r>
      <w:r w:rsidR="007E4ED2" w:rsidRPr="007A10A6">
        <w:rPr>
          <w:sz w:val="28"/>
          <w:szCs w:val="28"/>
        </w:rPr>
      </w:r>
      <w:r w:rsidR="007E4ED2" w:rsidRPr="007A10A6">
        <w:rPr>
          <w:sz w:val="28"/>
          <w:szCs w:val="28"/>
        </w:rPr>
        <w:fldChar w:fldCharType="separate"/>
      </w:r>
      <w:r w:rsidR="002F63D0">
        <w:rPr>
          <w:sz w:val="28"/>
          <w:szCs w:val="28"/>
        </w:rPr>
        <w:t>35</w:t>
      </w:r>
      <w:r w:rsidR="007E4ED2" w:rsidRPr="007A10A6">
        <w:rPr>
          <w:sz w:val="28"/>
          <w:szCs w:val="28"/>
        </w:rPr>
        <w:fldChar w:fldCharType="end"/>
      </w:r>
      <w:r w:rsidR="007E4ED2" w:rsidRPr="007A10A6">
        <w:rPr>
          <w:sz w:val="28"/>
          <w:szCs w:val="28"/>
        </w:rPr>
        <w:t>,</w:t>
      </w:r>
      <w:r w:rsidR="004F35A5">
        <w:rPr>
          <w:sz w:val="28"/>
          <w:szCs w:val="28"/>
        </w:rPr>
        <w:t xml:space="preserve"> </w:t>
      </w:r>
      <w:r w:rsidR="007E4ED2" w:rsidRPr="007A10A6">
        <w:rPr>
          <w:sz w:val="28"/>
          <w:szCs w:val="28"/>
        </w:rPr>
        <w:fldChar w:fldCharType="begin"/>
      </w:r>
      <w:r w:rsidR="007E4ED2" w:rsidRPr="007A10A6">
        <w:rPr>
          <w:sz w:val="28"/>
          <w:szCs w:val="28"/>
        </w:rPr>
        <w:instrText xml:space="preserve"> REF _Ref504484587 \r \h </w:instrText>
      </w:r>
      <w:r w:rsidR="007E4ED2" w:rsidRPr="007A10A6">
        <w:rPr>
          <w:sz w:val="28"/>
          <w:szCs w:val="28"/>
        </w:rPr>
      </w:r>
      <w:r w:rsidR="007E4ED2" w:rsidRPr="007A10A6">
        <w:rPr>
          <w:sz w:val="28"/>
          <w:szCs w:val="28"/>
        </w:rPr>
        <w:fldChar w:fldCharType="separate"/>
      </w:r>
      <w:r w:rsidR="002F63D0">
        <w:rPr>
          <w:sz w:val="28"/>
          <w:szCs w:val="28"/>
        </w:rPr>
        <w:t>38</w:t>
      </w:r>
      <w:r w:rsidR="007E4ED2" w:rsidRPr="007A10A6">
        <w:rPr>
          <w:sz w:val="28"/>
          <w:szCs w:val="28"/>
        </w:rPr>
        <w:fldChar w:fldCharType="end"/>
      </w:r>
      <w:r w:rsidR="007E4ED2" w:rsidRPr="007A10A6">
        <w:rPr>
          <w:sz w:val="28"/>
          <w:szCs w:val="28"/>
        </w:rPr>
        <w:t>]</w:t>
      </w:r>
      <w:r w:rsidRPr="007A10A6">
        <w:rPr>
          <w:sz w:val="28"/>
          <w:szCs w:val="28"/>
        </w:rPr>
        <w:t>.</w:t>
      </w:r>
    </w:p>
    <w:p w:rsidR="00180E40" w:rsidRPr="007A10A6" w:rsidRDefault="00180E40" w:rsidP="00180E40">
      <w:pPr>
        <w:spacing w:line="360" w:lineRule="auto"/>
        <w:ind w:firstLine="709"/>
        <w:jc w:val="both"/>
        <w:rPr>
          <w:rStyle w:val="30pt16"/>
          <w:spacing w:val="0"/>
          <w:sz w:val="28"/>
          <w:szCs w:val="28"/>
        </w:rPr>
      </w:pPr>
      <w:r w:rsidRPr="007A10A6">
        <w:rPr>
          <w:sz w:val="28"/>
          <w:szCs w:val="28"/>
        </w:rPr>
        <w:t xml:space="preserve">Як правило, прогноз цього захворювання є сприятливим. Зазвичай у віці 11-12 років </w:t>
      </w:r>
      <w:proofErr w:type="spellStart"/>
      <w:r w:rsidRPr="007A10A6">
        <w:rPr>
          <w:sz w:val="28"/>
          <w:szCs w:val="28"/>
        </w:rPr>
        <w:t>ацетонем</w:t>
      </w:r>
      <w:r w:rsidR="00164ED1" w:rsidRPr="007A10A6">
        <w:rPr>
          <w:sz w:val="28"/>
          <w:szCs w:val="28"/>
        </w:rPr>
        <w:t>ічний</w:t>
      </w:r>
      <w:proofErr w:type="spellEnd"/>
      <w:r w:rsidRPr="007A10A6">
        <w:rPr>
          <w:sz w:val="28"/>
          <w:szCs w:val="28"/>
        </w:rPr>
        <w:t xml:space="preserve"> синд</w:t>
      </w:r>
      <w:r w:rsidR="009A7403" w:rsidRPr="007A10A6">
        <w:rPr>
          <w:sz w:val="28"/>
          <w:szCs w:val="28"/>
        </w:rPr>
        <w:t>ром проходить самостійно, як і в</w:t>
      </w:r>
      <w:r w:rsidRPr="007A10A6">
        <w:rPr>
          <w:sz w:val="28"/>
          <w:szCs w:val="28"/>
        </w:rPr>
        <w:t>сі його симптоми. Якщо своєчасно зверн</w:t>
      </w:r>
      <w:r w:rsidR="009A7403" w:rsidRPr="007A10A6">
        <w:rPr>
          <w:sz w:val="28"/>
          <w:szCs w:val="28"/>
        </w:rPr>
        <w:t>утися</w:t>
      </w:r>
      <w:r w:rsidRPr="007A10A6">
        <w:rPr>
          <w:sz w:val="28"/>
          <w:szCs w:val="28"/>
        </w:rPr>
        <w:t xml:space="preserve"> за кваліфікованою допомогою фахівця, то це допоможе уникнути багатьох ускладнень і наслідків</w:t>
      </w:r>
      <w:r w:rsidR="00C1032B" w:rsidRPr="007A10A6">
        <w:rPr>
          <w:sz w:val="28"/>
          <w:szCs w:val="28"/>
        </w:rPr>
        <w:t xml:space="preserve"> [</w:t>
      </w:r>
      <w:r w:rsidR="00C1032B" w:rsidRPr="007A10A6">
        <w:rPr>
          <w:sz w:val="28"/>
          <w:szCs w:val="28"/>
        </w:rPr>
        <w:fldChar w:fldCharType="begin"/>
      </w:r>
      <w:r w:rsidR="00C1032B" w:rsidRPr="007A10A6">
        <w:rPr>
          <w:sz w:val="28"/>
          <w:szCs w:val="28"/>
        </w:rPr>
        <w:instrText xml:space="preserve"> REF _Ref504483159 \r \h </w:instrText>
      </w:r>
      <w:r w:rsidR="00C1032B" w:rsidRPr="007A10A6">
        <w:rPr>
          <w:sz w:val="28"/>
          <w:szCs w:val="28"/>
        </w:rPr>
      </w:r>
      <w:r w:rsidR="00C1032B" w:rsidRPr="007A10A6">
        <w:rPr>
          <w:sz w:val="28"/>
          <w:szCs w:val="28"/>
        </w:rPr>
        <w:fldChar w:fldCharType="separate"/>
      </w:r>
      <w:r w:rsidR="002F63D0">
        <w:rPr>
          <w:sz w:val="28"/>
          <w:szCs w:val="28"/>
        </w:rPr>
        <w:t>19</w:t>
      </w:r>
      <w:r w:rsidR="00C1032B" w:rsidRPr="007A10A6">
        <w:rPr>
          <w:sz w:val="28"/>
          <w:szCs w:val="28"/>
        </w:rPr>
        <w:fldChar w:fldCharType="end"/>
      </w:r>
      <w:r w:rsidR="00C1032B" w:rsidRPr="007A10A6">
        <w:rPr>
          <w:sz w:val="28"/>
          <w:szCs w:val="28"/>
        </w:rPr>
        <w:t>,</w:t>
      </w:r>
      <w:r w:rsidR="004F35A5">
        <w:rPr>
          <w:sz w:val="28"/>
          <w:szCs w:val="28"/>
        </w:rPr>
        <w:t xml:space="preserve"> </w:t>
      </w:r>
      <w:r w:rsidR="00C1032B" w:rsidRPr="007A10A6">
        <w:rPr>
          <w:sz w:val="28"/>
          <w:szCs w:val="28"/>
        </w:rPr>
        <w:fldChar w:fldCharType="begin"/>
      </w:r>
      <w:r w:rsidR="00C1032B" w:rsidRPr="007A10A6">
        <w:rPr>
          <w:sz w:val="28"/>
          <w:szCs w:val="28"/>
        </w:rPr>
        <w:instrText xml:space="preserve"> REF _Ref504483719 \r \h </w:instrText>
      </w:r>
      <w:r w:rsidR="00C1032B" w:rsidRPr="007A10A6">
        <w:rPr>
          <w:sz w:val="28"/>
          <w:szCs w:val="28"/>
        </w:rPr>
      </w:r>
      <w:r w:rsidR="00C1032B" w:rsidRPr="007A10A6">
        <w:rPr>
          <w:sz w:val="28"/>
          <w:szCs w:val="28"/>
        </w:rPr>
        <w:fldChar w:fldCharType="separate"/>
      </w:r>
      <w:r w:rsidR="002F63D0">
        <w:rPr>
          <w:sz w:val="28"/>
          <w:szCs w:val="28"/>
        </w:rPr>
        <w:t>31</w:t>
      </w:r>
      <w:r w:rsidR="00C1032B" w:rsidRPr="007A10A6">
        <w:rPr>
          <w:sz w:val="28"/>
          <w:szCs w:val="28"/>
        </w:rPr>
        <w:fldChar w:fldCharType="end"/>
      </w:r>
      <w:r w:rsidR="00C1032B" w:rsidRPr="007A10A6">
        <w:rPr>
          <w:sz w:val="28"/>
          <w:szCs w:val="28"/>
        </w:rPr>
        <w:t>,</w:t>
      </w:r>
      <w:r w:rsidR="004F35A5">
        <w:rPr>
          <w:sz w:val="28"/>
          <w:szCs w:val="28"/>
        </w:rPr>
        <w:t xml:space="preserve"> </w:t>
      </w:r>
      <w:r w:rsidR="00C1032B" w:rsidRPr="007A10A6">
        <w:rPr>
          <w:sz w:val="28"/>
          <w:szCs w:val="28"/>
        </w:rPr>
        <w:fldChar w:fldCharType="begin"/>
      </w:r>
      <w:r w:rsidR="00C1032B" w:rsidRPr="007A10A6">
        <w:rPr>
          <w:sz w:val="28"/>
          <w:szCs w:val="28"/>
        </w:rPr>
        <w:instrText xml:space="preserve"> REF _Ref504484587 \r \h </w:instrText>
      </w:r>
      <w:r w:rsidR="00C1032B" w:rsidRPr="007A10A6">
        <w:rPr>
          <w:sz w:val="28"/>
          <w:szCs w:val="28"/>
        </w:rPr>
      </w:r>
      <w:r w:rsidR="00C1032B" w:rsidRPr="007A10A6">
        <w:rPr>
          <w:sz w:val="28"/>
          <w:szCs w:val="28"/>
        </w:rPr>
        <w:fldChar w:fldCharType="separate"/>
      </w:r>
      <w:r w:rsidR="002F63D0">
        <w:rPr>
          <w:sz w:val="28"/>
          <w:szCs w:val="28"/>
        </w:rPr>
        <w:t>38</w:t>
      </w:r>
      <w:r w:rsidR="00C1032B" w:rsidRPr="007A10A6">
        <w:rPr>
          <w:sz w:val="28"/>
          <w:szCs w:val="28"/>
        </w:rPr>
        <w:fldChar w:fldCharType="end"/>
      </w:r>
      <w:r w:rsidR="00C1032B" w:rsidRPr="007A10A6">
        <w:rPr>
          <w:sz w:val="28"/>
          <w:szCs w:val="28"/>
        </w:rPr>
        <w:t>]</w:t>
      </w:r>
      <w:r w:rsidRPr="007A10A6">
        <w:rPr>
          <w:sz w:val="28"/>
          <w:szCs w:val="28"/>
        </w:rPr>
        <w:t>.</w:t>
      </w:r>
    </w:p>
    <w:p w:rsidR="00180E40" w:rsidRPr="007A10A6" w:rsidRDefault="00180E40" w:rsidP="003E2193">
      <w:pPr>
        <w:spacing w:line="360" w:lineRule="auto"/>
        <w:ind w:firstLine="709"/>
        <w:jc w:val="both"/>
        <w:rPr>
          <w:rStyle w:val="30pt16"/>
          <w:spacing w:val="0"/>
          <w:sz w:val="28"/>
          <w:szCs w:val="28"/>
        </w:rPr>
      </w:pPr>
    </w:p>
    <w:p w:rsidR="00180E40" w:rsidRPr="007A10A6" w:rsidRDefault="00180E40" w:rsidP="003E2193">
      <w:pPr>
        <w:spacing w:line="360" w:lineRule="auto"/>
        <w:ind w:firstLine="709"/>
        <w:jc w:val="both"/>
        <w:rPr>
          <w:rStyle w:val="30pt16"/>
          <w:spacing w:val="0"/>
          <w:sz w:val="28"/>
          <w:szCs w:val="28"/>
        </w:rPr>
      </w:pPr>
    </w:p>
    <w:p w:rsidR="00180E40" w:rsidRPr="007A10A6" w:rsidRDefault="00180E40" w:rsidP="003E2193">
      <w:pPr>
        <w:spacing w:line="360" w:lineRule="auto"/>
        <w:ind w:firstLine="709"/>
        <w:jc w:val="both"/>
        <w:rPr>
          <w:rStyle w:val="30pt16"/>
          <w:spacing w:val="0"/>
          <w:sz w:val="28"/>
          <w:szCs w:val="28"/>
        </w:rPr>
      </w:pPr>
    </w:p>
    <w:p w:rsidR="00180E40" w:rsidRPr="007A10A6" w:rsidRDefault="00180E40" w:rsidP="003E2193">
      <w:pPr>
        <w:spacing w:line="360" w:lineRule="auto"/>
        <w:ind w:firstLine="709"/>
        <w:jc w:val="both"/>
        <w:rPr>
          <w:rStyle w:val="30pt16"/>
          <w:spacing w:val="0"/>
          <w:sz w:val="28"/>
          <w:szCs w:val="28"/>
        </w:rPr>
      </w:pPr>
    </w:p>
    <w:p w:rsidR="00BC72F2" w:rsidRDefault="00BC72F2">
      <w:pPr>
        <w:rPr>
          <w:rStyle w:val="30pt16"/>
          <w:spacing w:val="0"/>
          <w:sz w:val="28"/>
          <w:szCs w:val="28"/>
        </w:rPr>
      </w:pPr>
      <w:r>
        <w:rPr>
          <w:rStyle w:val="30pt16"/>
          <w:spacing w:val="0"/>
          <w:sz w:val="28"/>
          <w:szCs w:val="28"/>
        </w:rPr>
        <w:br w:type="page"/>
      </w:r>
    </w:p>
    <w:p w:rsidR="00BC72F2" w:rsidRPr="00BC72F2" w:rsidRDefault="00BC72F2" w:rsidP="00BC72F2">
      <w:pPr>
        <w:tabs>
          <w:tab w:val="right" w:leader="dot" w:pos="9639"/>
        </w:tabs>
        <w:spacing w:line="360" w:lineRule="auto"/>
        <w:ind w:left="1429" w:hanging="1429"/>
        <w:contextualSpacing/>
        <w:jc w:val="center"/>
        <w:outlineLvl w:val="0"/>
        <w:rPr>
          <w:rFonts w:ascii="Times New Roman CYR" w:hAnsi="Times New Roman CYR" w:cs="Times New Roman CYR"/>
          <w:kern w:val="36"/>
          <w:sz w:val="28"/>
          <w:szCs w:val="28"/>
        </w:rPr>
      </w:pPr>
      <w:bookmarkStart w:id="21" w:name="_Toc414481219"/>
      <w:bookmarkStart w:id="22" w:name="_Toc57713983"/>
      <w:r w:rsidRPr="00BC72F2">
        <w:rPr>
          <w:rFonts w:ascii="Times New Roman CYR" w:hAnsi="Times New Roman CYR" w:cs="Times New Roman CYR"/>
          <w:kern w:val="36"/>
          <w:sz w:val="28"/>
          <w:szCs w:val="28"/>
        </w:rPr>
        <w:lastRenderedPageBreak/>
        <w:t>2 МАТЕРІАЛИ І МЕТОДИ ДОСЛІДЖЕНЬ</w:t>
      </w:r>
      <w:bookmarkEnd w:id="21"/>
      <w:bookmarkEnd w:id="22"/>
    </w:p>
    <w:p w:rsidR="00BC72F2" w:rsidRPr="00BC72F2" w:rsidRDefault="00BC72F2" w:rsidP="00BC72F2">
      <w:pPr>
        <w:tabs>
          <w:tab w:val="right" w:leader="dot" w:pos="9639"/>
        </w:tabs>
        <w:spacing w:line="360" w:lineRule="auto"/>
        <w:ind w:left="1429" w:hanging="720"/>
        <w:contextualSpacing/>
        <w:jc w:val="both"/>
        <w:outlineLvl w:val="0"/>
        <w:rPr>
          <w:rFonts w:ascii="Times New Roman CYR" w:hAnsi="Times New Roman CYR" w:cs="Times New Roman CYR"/>
          <w:kern w:val="36"/>
          <w:sz w:val="28"/>
          <w:szCs w:val="28"/>
        </w:rPr>
      </w:pPr>
      <w:bookmarkStart w:id="23" w:name="_Toc414481220"/>
      <w:bookmarkStart w:id="24" w:name="_Toc57713984"/>
      <w:r w:rsidRPr="00BC72F2">
        <w:rPr>
          <w:rFonts w:ascii="Times New Roman CYR" w:hAnsi="Times New Roman CYR" w:cs="Times New Roman CYR"/>
          <w:kern w:val="36"/>
          <w:sz w:val="28"/>
          <w:szCs w:val="28"/>
        </w:rPr>
        <w:t>2.1 Матеріали досліджень</w:t>
      </w:r>
      <w:bookmarkEnd w:id="23"/>
      <w:bookmarkEnd w:id="24"/>
    </w:p>
    <w:p w:rsidR="00BC72F2" w:rsidRPr="00BC72F2" w:rsidRDefault="00BC72F2" w:rsidP="00BC72F2">
      <w:pPr>
        <w:spacing w:line="360" w:lineRule="auto"/>
        <w:ind w:firstLine="709"/>
        <w:jc w:val="both"/>
        <w:rPr>
          <w:sz w:val="28"/>
          <w:szCs w:val="28"/>
        </w:rPr>
      </w:pPr>
    </w:p>
    <w:p w:rsidR="00BC72F2" w:rsidRDefault="00BC72F2" w:rsidP="00BC72F2">
      <w:pPr>
        <w:spacing w:line="360" w:lineRule="auto"/>
        <w:ind w:firstLine="709"/>
        <w:jc w:val="both"/>
        <w:rPr>
          <w:sz w:val="28"/>
          <w:szCs w:val="28"/>
        </w:rPr>
      </w:pPr>
    </w:p>
    <w:p w:rsidR="00BC72F2" w:rsidRDefault="00BC72F2" w:rsidP="00BC72F2">
      <w:pPr>
        <w:spacing w:line="360" w:lineRule="auto"/>
        <w:ind w:firstLine="709"/>
        <w:jc w:val="both"/>
        <w:rPr>
          <w:sz w:val="28"/>
          <w:szCs w:val="28"/>
        </w:rPr>
      </w:pPr>
      <w:r w:rsidRPr="00BC72F2">
        <w:rPr>
          <w:sz w:val="28"/>
          <w:szCs w:val="28"/>
        </w:rPr>
        <w:t>Об’єктом дослідження була капілярна</w:t>
      </w:r>
      <w:r>
        <w:rPr>
          <w:sz w:val="28"/>
          <w:szCs w:val="28"/>
        </w:rPr>
        <w:t xml:space="preserve"> та венозна</w:t>
      </w:r>
      <w:r w:rsidRPr="00BC72F2">
        <w:rPr>
          <w:sz w:val="28"/>
          <w:szCs w:val="28"/>
        </w:rPr>
        <w:t xml:space="preserve"> кров 6</w:t>
      </w:r>
      <w:r>
        <w:rPr>
          <w:sz w:val="28"/>
          <w:szCs w:val="28"/>
        </w:rPr>
        <w:t>8</w:t>
      </w:r>
      <w:r w:rsidRPr="00BC72F2">
        <w:rPr>
          <w:sz w:val="28"/>
          <w:szCs w:val="28"/>
        </w:rPr>
        <w:t xml:space="preserve"> обстежених віком </w:t>
      </w:r>
      <w:r w:rsidR="00B5654E" w:rsidRPr="00B5654E">
        <w:rPr>
          <w:sz w:val="28"/>
          <w:szCs w:val="28"/>
          <w:lang w:val="ru-RU"/>
        </w:rPr>
        <w:t>7</w:t>
      </w:r>
      <w:r w:rsidRPr="00BC72F2">
        <w:rPr>
          <w:sz w:val="28"/>
          <w:szCs w:val="28"/>
        </w:rPr>
        <w:t xml:space="preserve"> – </w:t>
      </w:r>
      <w:r w:rsidR="00B5654E" w:rsidRPr="00B5654E">
        <w:rPr>
          <w:sz w:val="28"/>
          <w:szCs w:val="28"/>
          <w:lang w:val="ru-RU"/>
        </w:rPr>
        <w:t>10</w:t>
      </w:r>
      <w:r w:rsidRPr="00BC72F2">
        <w:rPr>
          <w:sz w:val="28"/>
          <w:szCs w:val="28"/>
        </w:rPr>
        <w:t xml:space="preserve"> років з діагнозом</w:t>
      </w:r>
      <w:r w:rsidR="004B1670">
        <w:rPr>
          <w:sz w:val="28"/>
          <w:szCs w:val="28"/>
        </w:rPr>
        <w:t xml:space="preserve"> </w:t>
      </w:r>
      <w:proofErr w:type="spellStart"/>
      <w:r>
        <w:rPr>
          <w:sz w:val="28"/>
          <w:szCs w:val="28"/>
        </w:rPr>
        <w:t>ацетономічний</w:t>
      </w:r>
      <w:proofErr w:type="spellEnd"/>
      <w:r>
        <w:rPr>
          <w:sz w:val="28"/>
          <w:szCs w:val="28"/>
        </w:rPr>
        <w:t xml:space="preserve"> синдром (АС), які </w:t>
      </w:r>
      <w:r w:rsidR="004B1670">
        <w:rPr>
          <w:sz w:val="28"/>
          <w:szCs w:val="28"/>
        </w:rPr>
        <w:t>знаходились на</w:t>
      </w:r>
      <w:r>
        <w:rPr>
          <w:sz w:val="28"/>
          <w:szCs w:val="28"/>
        </w:rPr>
        <w:t xml:space="preserve"> </w:t>
      </w:r>
      <w:r w:rsidR="004B1670" w:rsidRPr="006E2652">
        <w:rPr>
          <w:sz w:val="28"/>
          <w:szCs w:val="28"/>
        </w:rPr>
        <w:t>стаціонарному лікуванні</w:t>
      </w:r>
      <w:r>
        <w:rPr>
          <w:sz w:val="28"/>
          <w:szCs w:val="28"/>
        </w:rPr>
        <w:t xml:space="preserve">. Результати обстежень брали із статистичної документації </w:t>
      </w:r>
      <w:r w:rsidR="004B1670">
        <w:rPr>
          <w:sz w:val="28"/>
          <w:szCs w:val="28"/>
        </w:rPr>
        <w:t>біохімічної лабораторії</w:t>
      </w:r>
      <w:r>
        <w:rPr>
          <w:sz w:val="28"/>
          <w:szCs w:val="28"/>
        </w:rPr>
        <w:t>. Відбір зді</w:t>
      </w:r>
      <w:r w:rsidR="00FA7043">
        <w:rPr>
          <w:sz w:val="28"/>
          <w:szCs w:val="28"/>
        </w:rPr>
        <w:t>йснювали методом випадкової вибі</w:t>
      </w:r>
      <w:r>
        <w:rPr>
          <w:sz w:val="28"/>
          <w:szCs w:val="28"/>
        </w:rPr>
        <w:t xml:space="preserve">рки. </w:t>
      </w:r>
    </w:p>
    <w:p w:rsidR="00BC72F2" w:rsidRDefault="004B1670" w:rsidP="00BC72F2">
      <w:pPr>
        <w:spacing w:line="360" w:lineRule="auto"/>
        <w:ind w:firstLine="709"/>
        <w:jc w:val="both"/>
        <w:rPr>
          <w:sz w:val="28"/>
          <w:szCs w:val="28"/>
        </w:rPr>
      </w:pPr>
      <w:r>
        <w:rPr>
          <w:sz w:val="28"/>
          <w:szCs w:val="28"/>
        </w:rPr>
        <w:t xml:space="preserve">Результати досліджень </w:t>
      </w:r>
      <w:r w:rsidR="00BC72F2">
        <w:rPr>
          <w:sz w:val="28"/>
          <w:szCs w:val="28"/>
        </w:rPr>
        <w:t xml:space="preserve">дітей було </w:t>
      </w:r>
      <w:proofErr w:type="spellStart"/>
      <w:r w:rsidR="00BC72F2">
        <w:rPr>
          <w:sz w:val="28"/>
          <w:szCs w:val="28"/>
        </w:rPr>
        <w:t>роз</w:t>
      </w:r>
      <w:r w:rsidR="00A41DAC">
        <w:rPr>
          <w:sz w:val="28"/>
          <w:szCs w:val="28"/>
        </w:rPr>
        <w:t>по</w:t>
      </w:r>
      <w:r w:rsidR="00BC72F2">
        <w:rPr>
          <w:sz w:val="28"/>
          <w:szCs w:val="28"/>
        </w:rPr>
        <w:t>ділено</w:t>
      </w:r>
      <w:proofErr w:type="spellEnd"/>
      <w:r w:rsidR="00BC72F2">
        <w:rPr>
          <w:sz w:val="28"/>
          <w:szCs w:val="28"/>
        </w:rPr>
        <w:t xml:space="preserve"> на дві групи: першу </w:t>
      </w:r>
      <w:r w:rsidR="00BC72F2" w:rsidRPr="006E2652">
        <w:rPr>
          <w:sz w:val="28"/>
          <w:szCs w:val="28"/>
        </w:rPr>
        <w:t xml:space="preserve">склали клінічні показники </w:t>
      </w:r>
      <w:r w:rsidR="00FA7043" w:rsidRPr="006E2652">
        <w:rPr>
          <w:sz w:val="28"/>
          <w:szCs w:val="28"/>
        </w:rPr>
        <w:t xml:space="preserve">33 </w:t>
      </w:r>
      <w:r w:rsidR="00BC72F2" w:rsidRPr="006E2652">
        <w:rPr>
          <w:sz w:val="28"/>
          <w:szCs w:val="28"/>
        </w:rPr>
        <w:t>дітей</w:t>
      </w:r>
      <w:r w:rsidR="00BC72F2">
        <w:rPr>
          <w:sz w:val="28"/>
          <w:szCs w:val="28"/>
        </w:rPr>
        <w:t xml:space="preserve"> з діагнозом первинний АС, другу – 35 дітей з діагнозом вторинний АС.</w:t>
      </w:r>
    </w:p>
    <w:p w:rsidR="00BC72F2" w:rsidRPr="00BC72F2" w:rsidRDefault="00BC72F2" w:rsidP="00BC72F2">
      <w:pPr>
        <w:spacing w:line="360" w:lineRule="auto"/>
        <w:ind w:firstLine="709"/>
        <w:jc w:val="both"/>
        <w:rPr>
          <w:sz w:val="28"/>
          <w:szCs w:val="28"/>
        </w:rPr>
      </w:pPr>
      <w:r w:rsidRPr="006E2652">
        <w:rPr>
          <w:sz w:val="28"/>
          <w:szCs w:val="28"/>
        </w:rPr>
        <w:t>Контрол</w:t>
      </w:r>
      <w:r w:rsidR="00BA024A" w:rsidRPr="006E2652">
        <w:rPr>
          <w:sz w:val="28"/>
          <w:szCs w:val="28"/>
        </w:rPr>
        <w:t>ьними показниками були результати</w:t>
      </w:r>
      <w:r w:rsidR="0013291C" w:rsidRPr="006E2652">
        <w:rPr>
          <w:sz w:val="28"/>
          <w:szCs w:val="28"/>
        </w:rPr>
        <w:t xml:space="preserve"> </w:t>
      </w:r>
      <w:r w:rsidR="00BA024A" w:rsidRPr="006E2652">
        <w:rPr>
          <w:sz w:val="28"/>
          <w:szCs w:val="28"/>
        </w:rPr>
        <w:t xml:space="preserve">досліджень </w:t>
      </w:r>
      <w:r w:rsidRPr="006E2652">
        <w:rPr>
          <w:sz w:val="28"/>
          <w:szCs w:val="28"/>
        </w:rPr>
        <w:t>показник</w:t>
      </w:r>
      <w:r w:rsidR="00BA024A" w:rsidRPr="006E2652">
        <w:rPr>
          <w:sz w:val="28"/>
          <w:szCs w:val="28"/>
        </w:rPr>
        <w:t>ів</w:t>
      </w:r>
      <w:r w:rsidRPr="006E2652">
        <w:rPr>
          <w:sz w:val="28"/>
          <w:szCs w:val="28"/>
        </w:rPr>
        <w:t xml:space="preserve"> </w:t>
      </w:r>
      <w:r w:rsidR="0013291C" w:rsidRPr="006E2652">
        <w:rPr>
          <w:sz w:val="28"/>
          <w:szCs w:val="28"/>
        </w:rPr>
        <w:t>крові цих же дітей при повторному контрольному обстеженні.</w:t>
      </w:r>
    </w:p>
    <w:p w:rsidR="00BC72F2" w:rsidRPr="00BC72F2" w:rsidRDefault="00BC72F2" w:rsidP="00BC72F2">
      <w:pPr>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p>
    <w:p w:rsidR="00BC72F2" w:rsidRPr="00BC72F2" w:rsidRDefault="00BC72F2" w:rsidP="00BC72F2">
      <w:pPr>
        <w:tabs>
          <w:tab w:val="right" w:leader="dot" w:pos="9639"/>
        </w:tabs>
        <w:spacing w:line="360" w:lineRule="auto"/>
        <w:ind w:left="1429" w:hanging="720"/>
        <w:contextualSpacing/>
        <w:jc w:val="both"/>
        <w:outlineLvl w:val="0"/>
        <w:rPr>
          <w:rFonts w:ascii="Times New Roman CYR" w:hAnsi="Times New Roman CYR" w:cs="Times New Roman CYR"/>
          <w:kern w:val="36"/>
          <w:sz w:val="28"/>
          <w:szCs w:val="28"/>
        </w:rPr>
      </w:pPr>
      <w:bookmarkStart w:id="25" w:name="_Toc414481221"/>
      <w:bookmarkStart w:id="26" w:name="_Toc57713985"/>
      <w:r w:rsidRPr="00BC72F2">
        <w:rPr>
          <w:rFonts w:ascii="Times New Roman CYR" w:hAnsi="Times New Roman CYR" w:cs="Times New Roman CYR"/>
          <w:kern w:val="36"/>
          <w:sz w:val="28"/>
          <w:szCs w:val="28"/>
        </w:rPr>
        <w:t>2.2 Методи досліджень</w:t>
      </w:r>
      <w:bookmarkEnd w:id="25"/>
      <w:bookmarkEnd w:id="26"/>
    </w:p>
    <w:p w:rsidR="00BC72F2" w:rsidRPr="00BC72F2" w:rsidRDefault="00BC72F2" w:rsidP="00BC72F2">
      <w:pPr>
        <w:spacing w:line="360" w:lineRule="auto"/>
        <w:ind w:firstLine="720"/>
        <w:outlineLvl w:val="0"/>
        <w:rPr>
          <w:rFonts w:ascii="Times New Roman CYR" w:hAnsi="Times New Roman CYR" w:cs="Times New Roman CYR"/>
          <w:kern w:val="36"/>
          <w:sz w:val="28"/>
          <w:szCs w:val="28"/>
        </w:rPr>
      </w:pPr>
      <w:bookmarkStart w:id="27" w:name="_Toc387861895"/>
      <w:bookmarkStart w:id="28" w:name="_Toc414481222"/>
      <w:bookmarkStart w:id="29" w:name="_Toc57713986"/>
      <w:r w:rsidRPr="00BC72F2">
        <w:rPr>
          <w:rFonts w:ascii="Times New Roman CYR" w:hAnsi="Times New Roman CYR" w:cs="Times New Roman CYR"/>
          <w:kern w:val="36"/>
          <w:sz w:val="28"/>
          <w:szCs w:val="28"/>
        </w:rPr>
        <w:t xml:space="preserve">2.2.1 </w:t>
      </w:r>
      <w:r w:rsidRPr="006E2652">
        <w:rPr>
          <w:rFonts w:ascii="Times New Roman CYR" w:hAnsi="Times New Roman CYR" w:cs="Times New Roman CYR"/>
          <w:kern w:val="36"/>
          <w:sz w:val="28"/>
          <w:szCs w:val="28"/>
        </w:rPr>
        <w:t>Визначення кількості лейкоцитів капілярної крові</w:t>
      </w:r>
      <w:bookmarkEnd w:id="27"/>
      <w:bookmarkEnd w:id="28"/>
      <w:bookmarkEnd w:id="29"/>
    </w:p>
    <w:p w:rsidR="00BC72F2" w:rsidRPr="00BC72F2" w:rsidRDefault="00BC72F2" w:rsidP="00BC72F2">
      <w:pPr>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r w:rsidRPr="00BC72F2">
        <w:rPr>
          <w:sz w:val="28"/>
          <w:szCs w:val="28"/>
        </w:rPr>
        <w:t xml:space="preserve">Найпоширеніший класичний мікроскопічний метод підрахунку лейкоцитів за допомогою рахункових камер, зокрема, камери </w:t>
      </w:r>
      <w:proofErr w:type="spellStart"/>
      <w:r w:rsidRPr="00BC72F2">
        <w:rPr>
          <w:sz w:val="28"/>
          <w:szCs w:val="28"/>
        </w:rPr>
        <w:t>Горяєва</w:t>
      </w:r>
      <w:proofErr w:type="spellEnd"/>
      <w:r w:rsidRPr="00BC72F2">
        <w:rPr>
          <w:sz w:val="28"/>
          <w:szCs w:val="28"/>
        </w:rPr>
        <w:t xml:space="preserve">. Для роботи потрібні: мікроскоп, камера </w:t>
      </w:r>
      <w:proofErr w:type="spellStart"/>
      <w:r w:rsidR="00851E69" w:rsidRPr="00BC72F2">
        <w:rPr>
          <w:sz w:val="28"/>
          <w:szCs w:val="28"/>
        </w:rPr>
        <w:t>Горяєва</w:t>
      </w:r>
      <w:proofErr w:type="spellEnd"/>
      <w:r w:rsidRPr="00BC72F2">
        <w:rPr>
          <w:sz w:val="28"/>
          <w:szCs w:val="28"/>
        </w:rPr>
        <w:t xml:space="preserve">, покривне скло, штатив із пробіркою, 5 % розчин оцтової кислоти, стерильний скарифікатор, 96% спирт етиловий чи 2% спиртовий розчин йоду, вата, гумова груша, </w:t>
      </w:r>
      <w:proofErr w:type="spellStart"/>
      <w:r w:rsidRPr="00BC72F2">
        <w:rPr>
          <w:sz w:val="28"/>
          <w:szCs w:val="28"/>
        </w:rPr>
        <w:t>мікропіпетка</w:t>
      </w:r>
      <w:proofErr w:type="spellEnd"/>
      <w:r w:rsidRPr="00BC72F2">
        <w:rPr>
          <w:sz w:val="28"/>
          <w:szCs w:val="28"/>
        </w:rPr>
        <w:t xml:space="preserve"> місткістю 20 </w:t>
      </w:r>
      <w:proofErr w:type="spellStart"/>
      <w:r w:rsidRPr="00BC72F2">
        <w:rPr>
          <w:sz w:val="28"/>
          <w:szCs w:val="28"/>
        </w:rPr>
        <w:t>мкл</w:t>
      </w:r>
      <w:proofErr w:type="spellEnd"/>
      <w:r w:rsidRPr="00BC72F2">
        <w:rPr>
          <w:sz w:val="28"/>
          <w:szCs w:val="28"/>
        </w:rPr>
        <w:t>.</w:t>
      </w:r>
    </w:p>
    <w:p w:rsidR="00BC72F2" w:rsidRPr="00BC72F2" w:rsidRDefault="00BC72F2" w:rsidP="00BC72F2">
      <w:pPr>
        <w:spacing w:line="360" w:lineRule="auto"/>
        <w:ind w:firstLine="709"/>
        <w:jc w:val="both"/>
        <w:rPr>
          <w:sz w:val="28"/>
          <w:szCs w:val="28"/>
        </w:rPr>
      </w:pPr>
      <w:r w:rsidRPr="00BC72F2">
        <w:rPr>
          <w:sz w:val="28"/>
          <w:szCs w:val="28"/>
        </w:rPr>
        <w:t xml:space="preserve">Підготувати камеру </w:t>
      </w:r>
      <w:proofErr w:type="spellStart"/>
      <w:r w:rsidR="00851E69" w:rsidRPr="00BC72F2">
        <w:rPr>
          <w:sz w:val="28"/>
          <w:szCs w:val="28"/>
        </w:rPr>
        <w:t>Горяєва</w:t>
      </w:r>
      <w:proofErr w:type="spellEnd"/>
      <w:r w:rsidRPr="00BC72F2">
        <w:rPr>
          <w:sz w:val="28"/>
          <w:szCs w:val="28"/>
        </w:rPr>
        <w:t xml:space="preserve"> для підрахунку лейкоцитів (так саме як і для підрахунку еритроцитів). В окрему пробірку налити 0,4 мл 5% розчину оцтової кислоти, пофарбованої барвником метиленовим синім. Оцтова кислота потрібна під час підрахунку лейкоцитів для того, щоб обумовити гемоліз </w:t>
      </w:r>
      <w:r w:rsidRPr="00BC72F2">
        <w:rPr>
          <w:sz w:val="28"/>
          <w:szCs w:val="28"/>
        </w:rPr>
        <w:lastRenderedPageBreak/>
        <w:t xml:space="preserve">еритроцитів, а метиленовий синій </w:t>
      </w:r>
      <w:r w:rsidR="000074BF" w:rsidRPr="001E4BEC">
        <w:rPr>
          <w:sz w:val="28"/>
          <w:szCs w:val="28"/>
        </w:rPr>
        <w:t>–</w:t>
      </w:r>
      <w:r w:rsidRPr="00BC72F2">
        <w:rPr>
          <w:sz w:val="28"/>
          <w:szCs w:val="28"/>
        </w:rPr>
        <w:t xml:space="preserve"> для контрастування </w:t>
      </w:r>
      <w:proofErr w:type="spellStart"/>
      <w:r w:rsidRPr="00BC72F2">
        <w:rPr>
          <w:sz w:val="28"/>
          <w:szCs w:val="28"/>
        </w:rPr>
        <w:t>ядер</w:t>
      </w:r>
      <w:proofErr w:type="spellEnd"/>
      <w:r w:rsidRPr="00BC72F2">
        <w:rPr>
          <w:sz w:val="28"/>
          <w:szCs w:val="28"/>
        </w:rPr>
        <w:t xml:space="preserve"> лейкоцитів, тобто, для зручності підрахунку. Протерти шкіру дистальної фаланги IV пальця розчином спирту чи йоду, проколоти шкіру, набрати кров за допомогою гумової груші в </w:t>
      </w:r>
      <w:proofErr w:type="spellStart"/>
      <w:r w:rsidRPr="00BC72F2">
        <w:rPr>
          <w:sz w:val="28"/>
          <w:szCs w:val="28"/>
        </w:rPr>
        <w:t>мікропіпетку</w:t>
      </w:r>
      <w:proofErr w:type="spellEnd"/>
      <w:r w:rsidRPr="00BC72F2">
        <w:rPr>
          <w:sz w:val="28"/>
          <w:szCs w:val="28"/>
        </w:rPr>
        <w:t xml:space="preserve"> до мітки, якщо потрапило більше крові, треба зняти її сухою </w:t>
      </w:r>
      <w:proofErr w:type="spellStart"/>
      <w:r w:rsidRPr="00BC72F2">
        <w:rPr>
          <w:sz w:val="28"/>
          <w:szCs w:val="28"/>
        </w:rPr>
        <w:t>ватою</w:t>
      </w:r>
      <w:proofErr w:type="spellEnd"/>
      <w:r w:rsidRPr="00BC72F2">
        <w:rPr>
          <w:sz w:val="28"/>
          <w:szCs w:val="28"/>
        </w:rPr>
        <w:t>, вилити її в пробірку і ретельно перемішати кров у ній. Перші 2 краплі розчину вилити на вату, а потім заповнити камеру, як і для підрахунку еритроцитів [</w:t>
      </w:r>
      <w:r w:rsidR="00C4708F">
        <w:rPr>
          <w:sz w:val="28"/>
          <w:szCs w:val="28"/>
        </w:rPr>
        <w:fldChar w:fldCharType="begin"/>
      </w:r>
      <w:r w:rsidR="00C4708F">
        <w:rPr>
          <w:sz w:val="28"/>
          <w:szCs w:val="28"/>
        </w:rPr>
        <w:instrText xml:space="preserve"> REF _Ref504482538 \r \h </w:instrText>
      </w:r>
      <w:r w:rsidR="00C4708F">
        <w:rPr>
          <w:sz w:val="28"/>
          <w:szCs w:val="28"/>
        </w:rPr>
      </w:r>
      <w:r w:rsidR="00C4708F">
        <w:rPr>
          <w:sz w:val="28"/>
          <w:szCs w:val="28"/>
        </w:rPr>
        <w:fldChar w:fldCharType="separate"/>
      </w:r>
      <w:r w:rsidR="002F63D0">
        <w:rPr>
          <w:sz w:val="28"/>
          <w:szCs w:val="28"/>
        </w:rPr>
        <w:t>10</w:t>
      </w:r>
      <w:r w:rsidR="00C4708F">
        <w:rPr>
          <w:sz w:val="28"/>
          <w:szCs w:val="28"/>
        </w:rPr>
        <w:fldChar w:fldCharType="end"/>
      </w:r>
      <w:r w:rsidRPr="00BC72F2">
        <w:rPr>
          <w:sz w:val="28"/>
          <w:szCs w:val="28"/>
        </w:rPr>
        <w:t>].</w:t>
      </w:r>
    </w:p>
    <w:p w:rsidR="00BC72F2" w:rsidRPr="00BC72F2" w:rsidRDefault="006E2652" w:rsidP="00BC72F2">
      <w:pPr>
        <w:spacing w:line="360" w:lineRule="auto"/>
        <w:ind w:firstLine="709"/>
        <w:jc w:val="both"/>
        <w:rPr>
          <w:sz w:val="28"/>
          <w:szCs w:val="28"/>
        </w:rPr>
      </w:pPr>
      <w:r>
        <w:rPr>
          <w:sz w:val="28"/>
          <w:szCs w:val="28"/>
        </w:rPr>
        <w:t>Визначати</w:t>
      </w:r>
      <w:r w:rsidR="00C4708F" w:rsidRPr="006E2652">
        <w:rPr>
          <w:sz w:val="28"/>
          <w:szCs w:val="28"/>
        </w:rPr>
        <w:t xml:space="preserve"> підрахунок</w:t>
      </w:r>
      <w:r w:rsidR="00C4708F">
        <w:rPr>
          <w:sz w:val="28"/>
          <w:szCs w:val="28"/>
        </w:rPr>
        <w:t xml:space="preserve"> лейкоцитів</w:t>
      </w:r>
      <w:r w:rsidR="00BC72F2" w:rsidRPr="00BC72F2">
        <w:rPr>
          <w:sz w:val="28"/>
          <w:szCs w:val="28"/>
        </w:rPr>
        <w:t xml:space="preserve"> потрібно на маленькому збільшенні мікроскопа в 25 великих квадратах сітки, що не розділені на маленькі. Для більшої точності підрахунок варто проводити по площині всієї камери, керуючись правилом Єгорова. В нормі кількість лейкоцитів складає 4,0-9,0</w:t>
      </w:r>
      <w:r w:rsidR="0013291C">
        <w:rPr>
          <w:sz w:val="28"/>
          <w:szCs w:val="28"/>
        </w:rPr>
        <w:t>×</w:t>
      </w:r>
      <w:r w:rsidR="00BC72F2" w:rsidRPr="00BC72F2">
        <w:rPr>
          <w:sz w:val="28"/>
          <w:szCs w:val="28"/>
        </w:rPr>
        <w:t>10</w:t>
      </w:r>
      <w:r w:rsidR="00BC72F2" w:rsidRPr="0013291C">
        <w:rPr>
          <w:sz w:val="28"/>
          <w:szCs w:val="28"/>
          <w:vertAlign w:val="superscript"/>
        </w:rPr>
        <w:t>9</w:t>
      </w:r>
      <w:r w:rsidR="00BC72F2" w:rsidRPr="00BC72F2">
        <w:rPr>
          <w:sz w:val="28"/>
          <w:szCs w:val="28"/>
        </w:rPr>
        <w:t>/л</w:t>
      </w:r>
    </w:p>
    <w:p w:rsidR="00BC72F2" w:rsidRPr="00BC72F2" w:rsidRDefault="00BC72F2" w:rsidP="00BC72F2">
      <w:pPr>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p>
    <w:p w:rsidR="00BC72F2" w:rsidRPr="00BC72F2" w:rsidRDefault="00667E0D" w:rsidP="00BC72F2">
      <w:pPr>
        <w:keepNext/>
        <w:spacing w:line="360" w:lineRule="auto"/>
        <w:ind w:firstLine="720"/>
        <w:jc w:val="both"/>
        <w:outlineLvl w:val="0"/>
        <w:rPr>
          <w:rFonts w:ascii="Times New Roman CYR" w:hAnsi="Times New Roman CYR" w:cs="Times New Roman CYR"/>
          <w:kern w:val="36"/>
          <w:sz w:val="28"/>
          <w:szCs w:val="28"/>
        </w:rPr>
      </w:pPr>
      <w:bookmarkStart w:id="30" w:name="_Toc414481225"/>
      <w:bookmarkStart w:id="31" w:name="_Toc57713987"/>
      <w:r>
        <w:rPr>
          <w:rFonts w:ascii="Times New Roman CYR" w:hAnsi="Times New Roman CYR" w:cs="Times New Roman CYR"/>
          <w:kern w:val="36"/>
          <w:sz w:val="28"/>
          <w:szCs w:val="28"/>
        </w:rPr>
        <w:t>2.2.2</w:t>
      </w:r>
      <w:r w:rsidR="00BC72F2" w:rsidRPr="00BC72F2">
        <w:rPr>
          <w:rFonts w:ascii="Times New Roman CYR" w:hAnsi="Times New Roman CYR" w:cs="Times New Roman CYR"/>
          <w:kern w:val="36"/>
          <w:sz w:val="28"/>
          <w:szCs w:val="28"/>
        </w:rPr>
        <w:t xml:space="preserve"> Визначення швидкості осідання еритроцитів (ШОЕ) мікрометодом  </w:t>
      </w:r>
      <w:proofErr w:type="spellStart"/>
      <w:r w:rsidR="00BC72F2" w:rsidRPr="00BC72F2">
        <w:rPr>
          <w:rFonts w:ascii="Times New Roman CYR" w:hAnsi="Times New Roman CYR" w:cs="Times New Roman CYR"/>
          <w:kern w:val="36"/>
          <w:sz w:val="28"/>
          <w:szCs w:val="28"/>
        </w:rPr>
        <w:t>Панченкова</w:t>
      </w:r>
      <w:bookmarkEnd w:id="30"/>
      <w:bookmarkEnd w:id="31"/>
      <w:proofErr w:type="spellEnd"/>
    </w:p>
    <w:p w:rsidR="00BC72F2" w:rsidRPr="00BC72F2" w:rsidRDefault="00BC72F2" w:rsidP="00BC72F2">
      <w:pPr>
        <w:keepNext/>
        <w:spacing w:line="360" w:lineRule="auto"/>
        <w:ind w:firstLine="709"/>
        <w:jc w:val="both"/>
        <w:rPr>
          <w:sz w:val="28"/>
          <w:szCs w:val="28"/>
        </w:rPr>
      </w:pPr>
    </w:p>
    <w:p w:rsidR="00BC72F2" w:rsidRPr="00BC72F2" w:rsidRDefault="00BC72F2" w:rsidP="00BC72F2">
      <w:pPr>
        <w:keepNext/>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r w:rsidRPr="00BC72F2">
        <w:rPr>
          <w:sz w:val="28"/>
          <w:szCs w:val="28"/>
        </w:rPr>
        <w:t>ШОЕ характеризує деякі фізико-хімічні властивості крові і виражається в міліметрах висоти стовпа плазми, що з'явилася над шаром осілих еритроцитів за одиницю часу (за годину). Здатність еритроцитів до осідання у вертикально розташованій піпетці обумовлена їх більш високою питомою щільністю, на відміну від плазми.</w:t>
      </w:r>
    </w:p>
    <w:p w:rsidR="00BC72F2" w:rsidRPr="00BC72F2" w:rsidRDefault="00BC72F2" w:rsidP="00BC72F2">
      <w:pPr>
        <w:spacing w:line="360" w:lineRule="auto"/>
        <w:ind w:firstLine="709"/>
        <w:jc w:val="both"/>
        <w:rPr>
          <w:sz w:val="28"/>
          <w:szCs w:val="28"/>
        </w:rPr>
      </w:pPr>
      <w:r w:rsidRPr="00BC72F2">
        <w:rPr>
          <w:sz w:val="28"/>
          <w:szCs w:val="28"/>
        </w:rPr>
        <w:t xml:space="preserve">ШОЕ дає деяке уявлення про співвідношення між білками плазми і їх електростатичною взаємодією з еритроцитами крові. Головними ж факторами, від яких залежить ШОЕ, вважають якісні і кількісні зміни білків у плазмі. Так, збільшення кількості </w:t>
      </w:r>
      <w:proofErr w:type="spellStart"/>
      <w:r w:rsidRPr="00BC72F2">
        <w:rPr>
          <w:sz w:val="28"/>
          <w:szCs w:val="28"/>
        </w:rPr>
        <w:t>крупнодисперсних</w:t>
      </w:r>
      <w:proofErr w:type="spellEnd"/>
      <w:r w:rsidRPr="00BC72F2">
        <w:rPr>
          <w:sz w:val="28"/>
          <w:szCs w:val="28"/>
        </w:rPr>
        <w:t xml:space="preserve"> білків (глобулінів) приводить до підвищення ШОЕ, а зменшення їхньої концентрації і збільшення змісту альбумінів визначає її зниження. Співвідношення холестерину і лецитину в плазмі, зміст жовчних пігментів і жовчних кислот, зміна в'язкості, </w:t>
      </w:r>
      <w:proofErr w:type="spellStart"/>
      <w:r w:rsidRPr="00BC72F2">
        <w:rPr>
          <w:sz w:val="28"/>
          <w:szCs w:val="28"/>
        </w:rPr>
        <w:t>рН</w:t>
      </w:r>
      <w:proofErr w:type="spellEnd"/>
      <w:r w:rsidRPr="00BC72F2">
        <w:rPr>
          <w:sz w:val="28"/>
          <w:szCs w:val="28"/>
        </w:rPr>
        <w:t xml:space="preserve">, </w:t>
      </w:r>
      <w:r w:rsidRPr="00BC72F2">
        <w:rPr>
          <w:sz w:val="28"/>
          <w:szCs w:val="28"/>
        </w:rPr>
        <w:lastRenderedPageBreak/>
        <w:t>властивостей еритроцитів, кількість гемоглобіну тощо також впливають на ШОЕ.</w:t>
      </w:r>
    </w:p>
    <w:p w:rsidR="00BC72F2" w:rsidRPr="00BC72F2" w:rsidRDefault="00BC72F2" w:rsidP="00BC72F2">
      <w:pPr>
        <w:spacing w:line="360" w:lineRule="auto"/>
        <w:ind w:firstLine="709"/>
        <w:jc w:val="both"/>
        <w:rPr>
          <w:sz w:val="28"/>
          <w:szCs w:val="28"/>
        </w:rPr>
      </w:pPr>
      <w:r w:rsidRPr="00BC72F2">
        <w:rPr>
          <w:sz w:val="28"/>
          <w:szCs w:val="28"/>
        </w:rPr>
        <w:t xml:space="preserve">Для виміру ШОЕ використовують прилад </w:t>
      </w:r>
      <w:proofErr w:type="spellStart"/>
      <w:r w:rsidRPr="00BC72F2">
        <w:rPr>
          <w:sz w:val="28"/>
          <w:szCs w:val="28"/>
        </w:rPr>
        <w:t>Панченкова</w:t>
      </w:r>
      <w:proofErr w:type="spellEnd"/>
      <w:r w:rsidRPr="00BC72F2">
        <w:rPr>
          <w:sz w:val="28"/>
          <w:szCs w:val="28"/>
        </w:rPr>
        <w:t>, що складається зі штатива, у якому можуть бути затиснуті у вертикальному положенні градуйовані в міліметрах капіляри, вони мають мітку 0 на відстані 100 мм від нижнього кінця, на цій висоті є ще одна мітка К (кров), а на мітці 50 є мітка Р (розчин).</w:t>
      </w:r>
    </w:p>
    <w:p w:rsidR="00BC72F2" w:rsidRPr="00BC72F2" w:rsidRDefault="00BC72F2" w:rsidP="00BC72F2">
      <w:pPr>
        <w:spacing w:line="360" w:lineRule="auto"/>
        <w:ind w:firstLine="709"/>
        <w:jc w:val="both"/>
        <w:rPr>
          <w:sz w:val="28"/>
          <w:szCs w:val="28"/>
        </w:rPr>
      </w:pPr>
      <w:r w:rsidRPr="00BC72F2">
        <w:rPr>
          <w:sz w:val="28"/>
          <w:szCs w:val="28"/>
        </w:rPr>
        <w:t xml:space="preserve">Для роботи потрібні: апарат </w:t>
      </w:r>
      <w:proofErr w:type="spellStart"/>
      <w:r w:rsidRPr="00BC72F2">
        <w:rPr>
          <w:sz w:val="28"/>
          <w:szCs w:val="28"/>
        </w:rPr>
        <w:t>Панченкова</w:t>
      </w:r>
      <w:proofErr w:type="spellEnd"/>
      <w:r w:rsidRPr="00BC72F2">
        <w:rPr>
          <w:sz w:val="28"/>
          <w:szCs w:val="28"/>
        </w:rPr>
        <w:t>, годинне скло, стерильний скарифікатор, 5% розчин натрію цитрату, 96% спирт етиловий чи 2% спиртовий розчин йоду, ефір, вата, гумова груша.</w:t>
      </w:r>
      <w:r w:rsidR="00851E69">
        <w:rPr>
          <w:sz w:val="28"/>
          <w:szCs w:val="28"/>
        </w:rPr>
        <w:t xml:space="preserve"> </w:t>
      </w:r>
      <w:r w:rsidRPr="00BC72F2">
        <w:rPr>
          <w:sz w:val="28"/>
          <w:szCs w:val="28"/>
        </w:rPr>
        <w:t xml:space="preserve">За допомогою капіляра і гумової груші набрати до мітки Р 5% розчину натрію цитрату, видути його на годинне скло. Потім дворазово набрати кров до мітки К, отриману в такий спосіб на годинному склі суміш крові з цитратом натрію в співвідношенні 4:1 набирають у капіляр до мітки О і ставлять капіляр у штатив, закривши великим пальцем верхній отвір капіляра, забрати його можна лише щільно втиснувши нижній отвір капіляра в гумову прокладку штатива </w:t>
      </w:r>
      <w:proofErr w:type="spellStart"/>
      <w:r w:rsidRPr="00BC72F2">
        <w:rPr>
          <w:sz w:val="28"/>
          <w:szCs w:val="28"/>
        </w:rPr>
        <w:t>Панченкова</w:t>
      </w:r>
      <w:proofErr w:type="spellEnd"/>
      <w:r w:rsidRPr="00BC72F2">
        <w:rPr>
          <w:sz w:val="28"/>
          <w:szCs w:val="28"/>
        </w:rPr>
        <w:t>. Через годину дивляться, яка висота в міліметрах верхнього стовпчика плазми, що утворився, у капілярі. Його величина і є мірою ШОЕ. У нормі ШОЕ складає від 4 до 10 мм/год; показання від 10 до 15 мм/год розцінюються як незначне прискорення,</w:t>
      </w:r>
      <w:r w:rsidR="007478A0">
        <w:rPr>
          <w:sz w:val="28"/>
          <w:szCs w:val="28"/>
        </w:rPr>
        <w:t xml:space="preserve"> </w:t>
      </w:r>
      <w:r w:rsidRPr="00BC72F2">
        <w:rPr>
          <w:sz w:val="28"/>
          <w:szCs w:val="28"/>
        </w:rPr>
        <w:t>15-30 мм/год - середнє прискорення, 30 мм/год і вище - різке прискорення. Для практичної роботи припустимо набирати половинну кількість крові і цитрату натрію, тобто цитрату - 25 мм, крові 100 мм.</w:t>
      </w:r>
    </w:p>
    <w:p w:rsidR="00BC72F2" w:rsidRPr="00BC72F2" w:rsidRDefault="00BC72F2" w:rsidP="00BC72F2">
      <w:pPr>
        <w:spacing w:line="360" w:lineRule="auto"/>
        <w:ind w:firstLine="709"/>
        <w:jc w:val="both"/>
        <w:rPr>
          <w:sz w:val="28"/>
          <w:szCs w:val="28"/>
        </w:rPr>
      </w:pPr>
    </w:p>
    <w:p w:rsidR="00BC72F2" w:rsidRDefault="00BC72F2" w:rsidP="00BC72F2">
      <w:pPr>
        <w:spacing w:line="360" w:lineRule="auto"/>
        <w:ind w:firstLine="709"/>
        <w:jc w:val="both"/>
        <w:rPr>
          <w:sz w:val="28"/>
          <w:szCs w:val="28"/>
        </w:rPr>
      </w:pPr>
    </w:p>
    <w:p w:rsidR="00667E0D" w:rsidRPr="00BC72F2" w:rsidRDefault="00667E0D" w:rsidP="00667E0D">
      <w:pPr>
        <w:spacing w:line="360" w:lineRule="auto"/>
        <w:ind w:firstLine="720"/>
        <w:outlineLvl w:val="0"/>
        <w:rPr>
          <w:rFonts w:ascii="Times New Roman CYR" w:hAnsi="Times New Roman CYR" w:cs="Times New Roman CYR"/>
          <w:kern w:val="36"/>
          <w:sz w:val="28"/>
          <w:szCs w:val="28"/>
        </w:rPr>
      </w:pPr>
      <w:bookmarkStart w:id="32" w:name="_Toc57713988"/>
      <w:r w:rsidRPr="00BC72F2">
        <w:rPr>
          <w:rFonts w:ascii="Times New Roman CYR" w:hAnsi="Times New Roman CYR" w:cs="Times New Roman CYR"/>
          <w:kern w:val="36"/>
          <w:sz w:val="28"/>
          <w:szCs w:val="28"/>
        </w:rPr>
        <w:t>2.</w:t>
      </w:r>
      <w:r w:rsidR="00C41B21">
        <w:rPr>
          <w:rFonts w:ascii="Times New Roman CYR" w:hAnsi="Times New Roman CYR" w:cs="Times New Roman CYR"/>
          <w:kern w:val="36"/>
          <w:sz w:val="28"/>
          <w:szCs w:val="28"/>
        </w:rPr>
        <w:t>2</w:t>
      </w:r>
      <w:r w:rsidRPr="00BC72F2">
        <w:rPr>
          <w:rFonts w:ascii="Times New Roman CYR" w:hAnsi="Times New Roman CYR" w:cs="Times New Roman CYR"/>
          <w:kern w:val="36"/>
          <w:sz w:val="28"/>
          <w:szCs w:val="28"/>
        </w:rPr>
        <w:t>.</w:t>
      </w:r>
      <w:r w:rsidR="00C41B21">
        <w:rPr>
          <w:rFonts w:ascii="Times New Roman CYR" w:hAnsi="Times New Roman CYR" w:cs="Times New Roman CYR"/>
          <w:kern w:val="36"/>
          <w:sz w:val="28"/>
          <w:szCs w:val="28"/>
        </w:rPr>
        <w:t>3</w:t>
      </w:r>
      <w:r w:rsidR="007478A0">
        <w:rPr>
          <w:rFonts w:ascii="Times New Roman CYR" w:hAnsi="Times New Roman CYR" w:cs="Times New Roman CYR"/>
          <w:kern w:val="36"/>
          <w:sz w:val="28"/>
          <w:szCs w:val="28"/>
        </w:rPr>
        <w:t xml:space="preserve"> </w:t>
      </w:r>
      <w:r>
        <w:rPr>
          <w:rFonts w:ascii="Times New Roman CYR" w:hAnsi="Times New Roman CYR" w:cs="Times New Roman CYR"/>
          <w:kern w:val="36"/>
          <w:sz w:val="28"/>
          <w:szCs w:val="28"/>
        </w:rPr>
        <w:t>Визначення гематокриту</w:t>
      </w:r>
      <w:bookmarkEnd w:id="32"/>
    </w:p>
    <w:p w:rsidR="00667E0D" w:rsidRDefault="00667E0D" w:rsidP="00BC72F2">
      <w:pPr>
        <w:spacing w:line="360" w:lineRule="auto"/>
        <w:ind w:firstLine="709"/>
        <w:jc w:val="both"/>
        <w:rPr>
          <w:sz w:val="28"/>
          <w:szCs w:val="28"/>
        </w:rPr>
      </w:pPr>
    </w:p>
    <w:p w:rsidR="00667E0D" w:rsidRDefault="00667E0D" w:rsidP="00BC72F2">
      <w:pPr>
        <w:spacing w:line="360" w:lineRule="auto"/>
        <w:ind w:firstLine="709"/>
        <w:jc w:val="both"/>
        <w:rPr>
          <w:sz w:val="28"/>
          <w:szCs w:val="28"/>
        </w:rPr>
      </w:pPr>
    </w:p>
    <w:p w:rsidR="00586406" w:rsidRPr="00586406" w:rsidRDefault="00586406" w:rsidP="00586406">
      <w:pPr>
        <w:spacing w:line="360" w:lineRule="auto"/>
        <w:ind w:firstLine="709"/>
        <w:jc w:val="both"/>
        <w:rPr>
          <w:sz w:val="28"/>
          <w:szCs w:val="28"/>
        </w:rPr>
      </w:pPr>
      <w:proofErr w:type="spellStart"/>
      <w:r w:rsidRPr="00586406">
        <w:rPr>
          <w:sz w:val="28"/>
          <w:szCs w:val="28"/>
        </w:rPr>
        <w:t>Гематокритний</w:t>
      </w:r>
      <w:proofErr w:type="spellEnd"/>
      <w:r w:rsidRPr="00586406">
        <w:rPr>
          <w:sz w:val="28"/>
          <w:szCs w:val="28"/>
        </w:rPr>
        <w:t xml:space="preserve"> показник (гематокрит) характеризує відсотковий об’єм формених елементів (а саме еритроцитів) у крові. Розрізняють венозний, </w:t>
      </w:r>
      <w:r w:rsidRPr="00586406">
        <w:rPr>
          <w:sz w:val="28"/>
          <w:szCs w:val="28"/>
        </w:rPr>
        <w:lastRenderedPageBreak/>
        <w:t>капілярний та артеріальний гематокрит, оскільки об’єм формених елементів, насамперед еритроцитів, неоднаковий у різних відділах кровоносного русла.</w:t>
      </w:r>
    </w:p>
    <w:p w:rsidR="00586406" w:rsidRPr="00586406" w:rsidRDefault="00586406" w:rsidP="00586406">
      <w:pPr>
        <w:spacing w:line="360" w:lineRule="auto"/>
        <w:ind w:firstLine="709"/>
        <w:jc w:val="both"/>
        <w:rPr>
          <w:sz w:val="28"/>
          <w:szCs w:val="28"/>
        </w:rPr>
      </w:pPr>
      <w:r w:rsidRPr="00586406">
        <w:rPr>
          <w:sz w:val="28"/>
          <w:szCs w:val="28"/>
        </w:rPr>
        <w:t>Найнижчий гематокрит в артеріальній крові.</w:t>
      </w:r>
    </w:p>
    <w:p w:rsidR="00586406" w:rsidRPr="00586406" w:rsidRDefault="00586406" w:rsidP="00586406">
      <w:pPr>
        <w:spacing w:line="360" w:lineRule="auto"/>
        <w:ind w:firstLine="709"/>
        <w:jc w:val="both"/>
        <w:rPr>
          <w:sz w:val="28"/>
          <w:szCs w:val="28"/>
        </w:rPr>
      </w:pPr>
      <w:r w:rsidRPr="00586406">
        <w:rPr>
          <w:sz w:val="28"/>
          <w:szCs w:val="28"/>
        </w:rPr>
        <w:t xml:space="preserve">Градуйовану на 100 поділок </w:t>
      </w:r>
      <w:proofErr w:type="spellStart"/>
      <w:r w:rsidRPr="00586406">
        <w:rPr>
          <w:sz w:val="28"/>
          <w:szCs w:val="28"/>
        </w:rPr>
        <w:t>гематокритну</w:t>
      </w:r>
      <w:proofErr w:type="spellEnd"/>
      <w:r w:rsidRPr="00586406">
        <w:rPr>
          <w:sz w:val="28"/>
          <w:szCs w:val="28"/>
        </w:rPr>
        <w:t xml:space="preserve"> піпетку проми</w:t>
      </w:r>
      <w:r w:rsidR="00603E9A">
        <w:rPr>
          <w:sz w:val="28"/>
          <w:szCs w:val="28"/>
        </w:rPr>
        <w:t>вали</w:t>
      </w:r>
      <w:r w:rsidRPr="00586406">
        <w:rPr>
          <w:sz w:val="28"/>
          <w:szCs w:val="28"/>
        </w:rPr>
        <w:t xml:space="preserve"> розчином гепарину.</w:t>
      </w:r>
    </w:p>
    <w:p w:rsidR="00586406" w:rsidRPr="00586406" w:rsidRDefault="00586406" w:rsidP="00586406">
      <w:pPr>
        <w:spacing w:line="360" w:lineRule="auto"/>
        <w:ind w:firstLine="709"/>
        <w:jc w:val="both"/>
        <w:rPr>
          <w:sz w:val="28"/>
          <w:szCs w:val="28"/>
        </w:rPr>
      </w:pPr>
      <w:r w:rsidRPr="00586406">
        <w:rPr>
          <w:sz w:val="28"/>
          <w:szCs w:val="28"/>
        </w:rPr>
        <w:t>Проду</w:t>
      </w:r>
      <w:r w:rsidR="00603E9A">
        <w:rPr>
          <w:sz w:val="28"/>
          <w:szCs w:val="28"/>
        </w:rPr>
        <w:t>вали</w:t>
      </w:r>
      <w:r w:rsidRPr="00586406">
        <w:rPr>
          <w:sz w:val="28"/>
          <w:szCs w:val="28"/>
        </w:rPr>
        <w:t xml:space="preserve"> піпетку гумовою </w:t>
      </w:r>
      <w:proofErr w:type="spellStart"/>
      <w:r w:rsidRPr="00586406">
        <w:rPr>
          <w:sz w:val="28"/>
          <w:szCs w:val="28"/>
        </w:rPr>
        <w:t>грушею</w:t>
      </w:r>
      <w:proofErr w:type="spellEnd"/>
      <w:r w:rsidRPr="00586406">
        <w:rPr>
          <w:sz w:val="28"/>
          <w:szCs w:val="28"/>
        </w:rPr>
        <w:t>.</w:t>
      </w:r>
    </w:p>
    <w:p w:rsidR="00586406" w:rsidRPr="00586406" w:rsidRDefault="00586406" w:rsidP="00586406">
      <w:pPr>
        <w:spacing w:line="360" w:lineRule="auto"/>
        <w:ind w:firstLine="709"/>
        <w:jc w:val="both"/>
        <w:rPr>
          <w:sz w:val="28"/>
          <w:szCs w:val="28"/>
        </w:rPr>
      </w:pPr>
      <w:r w:rsidRPr="00586406">
        <w:rPr>
          <w:sz w:val="28"/>
          <w:szCs w:val="28"/>
        </w:rPr>
        <w:t>Висуш</w:t>
      </w:r>
      <w:r w:rsidR="00603E9A">
        <w:rPr>
          <w:sz w:val="28"/>
          <w:szCs w:val="28"/>
        </w:rPr>
        <w:t>ували</w:t>
      </w:r>
      <w:r w:rsidRPr="00586406">
        <w:rPr>
          <w:sz w:val="28"/>
          <w:szCs w:val="28"/>
        </w:rPr>
        <w:t xml:space="preserve"> піпетку і заповнити кров’ю на 7/8 довжини.</w:t>
      </w:r>
    </w:p>
    <w:p w:rsidR="00586406" w:rsidRPr="00586406" w:rsidRDefault="00586406" w:rsidP="00586406">
      <w:pPr>
        <w:spacing w:line="360" w:lineRule="auto"/>
        <w:ind w:firstLine="709"/>
        <w:jc w:val="both"/>
        <w:rPr>
          <w:sz w:val="28"/>
          <w:szCs w:val="28"/>
        </w:rPr>
      </w:pPr>
      <w:r w:rsidRPr="00586406">
        <w:rPr>
          <w:sz w:val="28"/>
          <w:szCs w:val="28"/>
        </w:rPr>
        <w:t>Отвір піпетки закле</w:t>
      </w:r>
      <w:r w:rsidR="00603E9A">
        <w:rPr>
          <w:sz w:val="28"/>
          <w:szCs w:val="28"/>
        </w:rPr>
        <w:t>ювали</w:t>
      </w:r>
      <w:r w:rsidRPr="00586406">
        <w:rPr>
          <w:sz w:val="28"/>
          <w:szCs w:val="28"/>
        </w:rPr>
        <w:t xml:space="preserve"> пластиліном і центрифугува</w:t>
      </w:r>
      <w:r w:rsidR="00603E9A">
        <w:rPr>
          <w:sz w:val="28"/>
          <w:szCs w:val="28"/>
        </w:rPr>
        <w:t>ли</w:t>
      </w:r>
      <w:r w:rsidRPr="00586406">
        <w:rPr>
          <w:sz w:val="28"/>
          <w:szCs w:val="28"/>
        </w:rPr>
        <w:t xml:space="preserve"> протягом 5 хв. при 8000 об/хв.</w:t>
      </w:r>
    </w:p>
    <w:p w:rsidR="00586406" w:rsidRPr="00586406" w:rsidRDefault="00586406" w:rsidP="00586406">
      <w:pPr>
        <w:spacing w:line="360" w:lineRule="auto"/>
        <w:ind w:firstLine="709"/>
        <w:jc w:val="both"/>
        <w:rPr>
          <w:sz w:val="28"/>
          <w:szCs w:val="28"/>
        </w:rPr>
      </w:pPr>
      <w:r w:rsidRPr="00586406">
        <w:rPr>
          <w:sz w:val="28"/>
          <w:szCs w:val="28"/>
        </w:rPr>
        <w:t>Після центрифугування визнач</w:t>
      </w:r>
      <w:r w:rsidR="00603E9A">
        <w:rPr>
          <w:sz w:val="28"/>
          <w:szCs w:val="28"/>
        </w:rPr>
        <w:t>али</w:t>
      </w:r>
      <w:r w:rsidRPr="00586406">
        <w:rPr>
          <w:sz w:val="28"/>
          <w:szCs w:val="28"/>
        </w:rPr>
        <w:t xml:space="preserve"> відсоток формених елементів стосовно  загального об’єму крові, тобто </w:t>
      </w:r>
      <w:proofErr w:type="spellStart"/>
      <w:r w:rsidRPr="00586406">
        <w:rPr>
          <w:sz w:val="28"/>
          <w:szCs w:val="28"/>
        </w:rPr>
        <w:t>гематокритну</w:t>
      </w:r>
      <w:proofErr w:type="spellEnd"/>
      <w:r w:rsidRPr="00586406">
        <w:rPr>
          <w:sz w:val="28"/>
          <w:szCs w:val="28"/>
        </w:rPr>
        <w:t xml:space="preserve"> величину.</w:t>
      </w:r>
    </w:p>
    <w:p w:rsidR="00BC72F2" w:rsidRPr="00BC72F2" w:rsidRDefault="00BC72F2" w:rsidP="00BC72F2">
      <w:pPr>
        <w:spacing w:line="360" w:lineRule="auto"/>
        <w:ind w:firstLine="709"/>
        <w:jc w:val="both"/>
        <w:rPr>
          <w:sz w:val="28"/>
          <w:szCs w:val="28"/>
        </w:rPr>
      </w:pPr>
    </w:p>
    <w:p w:rsidR="00BC72F2" w:rsidRDefault="00BC72F2" w:rsidP="00BC72F2">
      <w:pPr>
        <w:spacing w:line="360" w:lineRule="auto"/>
        <w:ind w:firstLine="709"/>
        <w:jc w:val="both"/>
        <w:rPr>
          <w:sz w:val="28"/>
          <w:szCs w:val="28"/>
        </w:rPr>
      </w:pPr>
    </w:p>
    <w:p w:rsidR="00C41B21" w:rsidRPr="00C41B21" w:rsidRDefault="00A94577" w:rsidP="00A94577">
      <w:pPr>
        <w:spacing w:line="360" w:lineRule="auto"/>
        <w:ind w:firstLine="720"/>
        <w:jc w:val="both"/>
        <w:outlineLvl w:val="0"/>
        <w:rPr>
          <w:rFonts w:ascii="Times New Roman CYR" w:hAnsi="Times New Roman CYR" w:cs="Times New Roman CYR"/>
          <w:kern w:val="36"/>
          <w:sz w:val="28"/>
          <w:szCs w:val="28"/>
        </w:rPr>
      </w:pPr>
      <w:bookmarkStart w:id="33" w:name="_Toc57713989"/>
      <w:r>
        <w:rPr>
          <w:rFonts w:ascii="Times New Roman CYR" w:hAnsi="Times New Roman CYR" w:cs="Times New Roman CYR"/>
          <w:kern w:val="36"/>
          <w:sz w:val="28"/>
          <w:szCs w:val="28"/>
        </w:rPr>
        <w:t>2.2</w:t>
      </w:r>
      <w:r w:rsidR="00C41B21" w:rsidRPr="00C41B21">
        <w:rPr>
          <w:rFonts w:ascii="Times New Roman CYR" w:hAnsi="Times New Roman CYR" w:cs="Times New Roman CYR"/>
          <w:kern w:val="36"/>
          <w:sz w:val="28"/>
          <w:szCs w:val="28"/>
        </w:rPr>
        <w:t>.</w:t>
      </w:r>
      <w:r>
        <w:rPr>
          <w:rFonts w:ascii="Times New Roman CYR" w:hAnsi="Times New Roman CYR" w:cs="Times New Roman CYR"/>
          <w:kern w:val="36"/>
          <w:sz w:val="28"/>
          <w:szCs w:val="28"/>
        </w:rPr>
        <w:t>4</w:t>
      </w:r>
      <w:r w:rsidR="00C41B21" w:rsidRPr="00C41B21">
        <w:rPr>
          <w:rFonts w:ascii="Times New Roman CYR" w:hAnsi="Times New Roman CYR" w:cs="Times New Roman CYR"/>
          <w:kern w:val="36"/>
          <w:sz w:val="28"/>
          <w:szCs w:val="28"/>
        </w:rPr>
        <w:t xml:space="preserve"> </w:t>
      </w:r>
      <w:r w:rsidR="00C41B21" w:rsidRPr="006E2652">
        <w:rPr>
          <w:rFonts w:ascii="Times New Roman CYR" w:hAnsi="Times New Roman CYR" w:cs="Times New Roman CYR"/>
          <w:kern w:val="36"/>
          <w:sz w:val="28"/>
          <w:szCs w:val="28"/>
        </w:rPr>
        <w:t>Підрахунок кількості лейкоцитів крові</w:t>
      </w:r>
      <w:bookmarkEnd w:id="33"/>
    </w:p>
    <w:p w:rsidR="00C41B21" w:rsidRDefault="00C41B21" w:rsidP="00BC72F2">
      <w:pPr>
        <w:spacing w:line="360" w:lineRule="auto"/>
        <w:ind w:firstLine="709"/>
        <w:jc w:val="both"/>
        <w:rPr>
          <w:sz w:val="28"/>
          <w:szCs w:val="28"/>
        </w:rPr>
      </w:pPr>
    </w:p>
    <w:p w:rsidR="00C41B21" w:rsidRDefault="00C41B21" w:rsidP="00BC72F2">
      <w:pPr>
        <w:spacing w:line="360" w:lineRule="auto"/>
        <w:ind w:firstLine="709"/>
        <w:jc w:val="both"/>
        <w:rPr>
          <w:sz w:val="28"/>
          <w:szCs w:val="28"/>
        </w:rPr>
      </w:pPr>
    </w:p>
    <w:p w:rsidR="00C41B21" w:rsidRPr="00C41B21" w:rsidRDefault="00C41B21" w:rsidP="00C41B21">
      <w:pPr>
        <w:spacing w:line="360" w:lineRule="auto"/>
        <w:ind w:firstLine="709"/>
        <w:jc w:val="both"/>
        <w:rPr>
          <w:sz w:val="28"/>
          <w:szCs w:val="28"/>
        </w:rPr>
      </w:pPr>
      <w:r w:rsidRPr="00C41B21">
        <w:rPr>
          <w:sz w:val="28"/>
          <w:szCs w:val="28"/>
        </w:rPr>
        <w:t>Для підрахунку лейкоцитів крові використов</w:t>
      </w:r>
      <w:r>
        <w:rPr>
          <w:sz w:val="28"/>
          <w:szCs w:val="28"/>
        </w:rPr>
        <w:t xml:space="preserve">ували камеру </w:t>
      </w:r>
      <w:proofErr w:type="spellStart"/>
      <w:r>
        <w:rPr>
          <w:sz w:val="28"/>
          <w:szCs w:val="28"/>
        </w:rPr>
        <w:t>Горяєва</w:t>
      </w:r>
      <w:proofErr w:type="spellEnd"/>
      <w:r>
        <w:rPr>
          <w:sz w:val="28"/>
          <w:szCs w:val="28"/>
        </w:rPr>
        <w:t>.</w:t>
      </w:r>
    </w:p>
    <w:p w:rsidR="00C41B21" w:rsidRPr="00C41B21" w:rsidRDefault="00C41B21" w:rsidP="00C41B21">
      <w:pPr>
        <w:spacing w:line="360" w:lineRule="auto"/>
        <w:ind w:firstLine="709"/>
        <w:jc w:val="both"/>
        <w:rPr>
          <w:sz w:val="28"/>
          <w:szCs w:val="28"/>
        </w:rPr>
      </w:pPr>
      <w:r w:rsidRPr="00C41B21">
        <w:rPr>
          <w:sz w:val="28"/>
          <w:szCs w:val="28"/>
        </w:rPr>
        <w:t>У пробірку внос</w:t>
      </w:r>
      <w:r>
        <w:rPr>
          <w:sz w:val="28"/>
          <w:szCs w:val="28"/>
        </w:rPr>
        <w:t>или</w:t>
      </w:r>
      <w:r w:rsidRPr="00C41B21">
        <w:rPr>
          <w:sz w:val="28"/>
          <w:szCs w:val="28"/>
        </w:rPr>
        <w:t xml:space="preserve"> 0,4 мл 4%-го розчину оцтової кислоти, підфарбовано</w:t>
      </w:r>
      <w:r>
        <w:rPr>
          <w:sz w:val="28"/>
          <w:szCs w:val="28"/>
        </w:rPr>
        <w:t>ї</w:t>
      </w:r>
      <w:r w:rsidRPr="00C41B21">
        <w:rPr>
          <w:sz w:val="28"/>
          <w:szCs w:val="28"/>
        </w:rPr>
        <w:t xml:space="preserve"> метиленовим син</w:t>
      </w:r>
      <w:r w:rsidRPr="00C41B21">
        <w:rPr>
          <w:sz w:val="28"/>
          <w:szCs w:val="28"/>
        </w:rPr>
        <w:sym w:font="Times New Roman" w:char="0456"/>
      </w:r>
      <w:r w:rsidRPr="00C41B21">
        <w:rPr>
          <w:sz w:val="28"/>
          <w:szCs w:val="28"/>
        </w:rPr>
        <w:t>м. Дода</w:t>
      </w:r>
      <w:r>
        <w:rPr>
          <w:sz w:val="28"/>
          <w:szCs w:val="28"/>
        </w:rPr>
        <w:t>вали</w:t>
      </w:r>
      <w:r w:rsidRPr="00C41B21">
        <w:rPr>
          <w:sz w:val="28"/>
          <w:szCs w:val="28"/>
        </w:rPr>
        <w:t xml:space="preserve"> (піпеткою в</w:t>
      </w:r>
      <w:r w:rsidRPr="00C41B21">
        <w:rPr>
          <w:sz w:val="28"/>
          <w:szCs w:val="28"/>
        </w:rPr>
        <w:sym w:font="Times New Roman" w:char="0456"/>
      </w:r>
      <w:r w:rsidRPr="00C41B21">
        <w:rPr>
          <w:sz w:val="28"/>
          <w:szCs w:val="28"/>
        </w:rPr>
        <w:t xml:space="preserve">д гемометра Салі) 20 </w:t>
      </w:r>
      <w:proofErr w:type="spellStart"/>
      <w:r w:rsidRPr="00C41B21">
        <w:rPr>
          <w:sz w:val="28"/>
          <w:szCs w:val="28"/>
        </w:rPr>
        <w:t>мкл</w:t>
      </w:r>
      <w:proofErr w:type="spellEnd"/>
      <w:r w:rsidRPr="00C41B21">
        <w:rPr>
          <w:sz w:val="28"/>
          <w:szCs w:val="28"/>
        </w:rPr>
        <w:t xml:space="preserve"> кров</w:t>
      </w:r>
      <w:r w:rsidRPr="00C41B21">
        <w:rPr>
          <w:sz w:val="28"/>
          <w:szCs w:val="28"/>
        </w:rPr>
        <w:sym w:font="Times New Roman" w:char="0456"/>
      </w:r>
      <w:r w:rsidRPr="00C41B21">
        <w:rPr>
          <w:sz w:val="28"/>
          <w:szCs w:val="28"/>
        </w:rPr>
        <w:t xml:space="preserve"> добре перемішу</w:t>
      </w:r>
      <w:r>
        <w:rPr>
          <w:sz w:val="28"/>
          <w:szCs w:val="28"/>
        </w:rPr>
        <w:t>вали</w:t>
      </w:r>
      <w:r w:rsidRPr="00C41B21">
        <w:rPr>
          <w:sz w:val="28"/>
          <w:szCs w:val="28"/>
        </w:rPr>
        <w:t>. Одержу</w:t>
      </w:r>
      <w:r>
        <w:rPr>
          <w:sz w:val="28"/>
          <w:szCs w:val="28"/>
        </w:rPr>
        <w:t>вали</w:t>
      </w:r>
      <w:r w:rsidRPr="00C41B21">
        <w:rPr>
          <w:sz w:val="28"/>
          <w:szCs w:val="28"/>
        </w:rPr>
        <w:t xml:space="preserve"> розведення кров</w:t>
      </w:r>
      <w:r w:rsidRPr="00C41B21">
        <w:rPr>
          <w:sz w:val="28"/>
          <w:szCs w:val="28"/>
        </w:rPr>
        <w:sym w:font="Times New Roman" w:char="0456"/>
      </w:r>
      <w:r w:rsidRPr="00C41B21">
        <w:rPr>
          <w:sz w:val="28"/>
          <w:szCs w:val="28"/>
        </w:rPr>
        <w:t xml:space="preserve"> у 20 раз</w:t>
      </w:r>
      <w:r w:rsidRPr="00C41B21">
        <w:rPr>
          <w:sz w:val="28"/>
          <w:szCs w:val="28"/>
        </w:rPr>
        <w:sym w:font="Times New Roman" w:char="0456"/>
      </w:r>
      <w:r w:rsidRPr="00C41B21">
        <w:rPr>
          <w:sz w:val="28"/>
          <w:szCs w:val="28"/>
        </w:rPr>
        <w:t>в. Заповню</w:t>
      </w:r>
      <w:r>
        <w:rPr>
          <w:sz w:val="28"/>
          <w:szCs w:val="28"/>
        </w:rPr>
        <w:t>вали</w:t>
      </w:r>
      <w:r w:rsidRPr="00C41B21">
        <w:rPr>
          <w:sz w:val="28"/>
          <w:szCs w:val="28"/>
        </w:rPr>
        <w:t xml:space="preserve"> камеру. Оскільки лейкоцит</w:t>
      </w:r>
      <w:r w:rsidRPr="00C41B21">
        <w:rPr>
          <w:sz w:val="28"/>
          <w:szCs w:val="28"/>
        </w:rPr>
        <w:sym w:font="Times New Roman" w:char="0456"/>
      </w:r>
      <w:r w:rsidRPr="00C41B21">
        <w:rPr>
          <w:sz w:val="28"/>
          <w:szCs w:val="28"/>
        </w:rPr>
        <w:t>в менше, н</w:t>
      </w:r>
      <w:r w:rsidRPr="00C41B21">
        <w:rPr>
          <w:sz w:val="28"/>
          <w:szCs w:val="28"/>
        </w:rPr>
        <w:sym w:font="Times New Roman" w:char="0456"/>
      </w:r>
      <w:r w:rsidRPr="00C41B21">
        <w:rPr>
          <w:sz w:val="28"/>
          <w:szCs w:val="28"/>
        </w:rPr>
        <w:t>ж еритроцит</w:t>
      </w:r>
      <w:r w:rsidRPr="00C41B21">
        <w:rPr>
          <w:sz w:val="28"/>
          <w:szCs w:val="28"/>
        </w:rPr>
        <w:sym w:font="Times New Roman" w:char="0456"/>
      </w:r>
      <w:r w:rsidRPr="00C41B21">
        <w:rPr>
          <w:sz w:val="28"/>
          <w:szCs w:val="28"/>
        </w:rPr>
        <w:t>в, то для точності підрахунок провод</w:t>
      </w:r>
      <w:r>
        <w:rPr>
          <w:sz w:val="28"/>
          <w:szCs w:val="28"/>
        </w:rPr>
        <w:t>или</w:t>
      </w:r>
      <w:r w:rsidRPr="00C41B21">
        <w:rPr>
          <w:sz w:val="28"/>
          <w:szCs w:val="28"/>
        </w:rPr>
        <w:t xml:space="preserve"> у 100 великих квадратах (як</w:t>
      </w:r>
      <w:r w:rsidRPr="00C41B21">
        <w:rPr>
          <w:sz w:val="28"/>
          <w:szCs w:val="28"/>
        </w:rPr>
        <w:sym w:font="Times New Roman" w:char="0456"/>
      </w:r>
      <w:r w:rsidRPr="00C41B21">
        <w:rPr>
          <w:sz w:val="28"/>
          <w:szCs w:val="28"/>
        </w:rPr>
        <w:t xml:space="preserve"> не розграфлені на малі), що відповідає 1600 малим квадратам. Розрахунок роб</w:t>
      </w:r>
      <w:r>
        <w:rPr>
          <w:sz w:val="28"/>
          <w:szCs w:val="28"/>
        </w:rPr>
        <w:t>или</w:t>
      </w:r>
      <w:r w:rsidRPr="00C41B21">
        <w:rPr>
          <w:sz w:val="28"/>
          <w:szCs w:val="28"/>
        </w:rPr>
        <w:t xml:space="preserve"> за формулою </w:t>
      </w:r>
      <w:r w:rsidR="00CF71C9">
        <w:rPr>
          <w:sz w:val="28"/>
          <w:szCs w:val="28"/>
        </w:rPr>
        <w:t>(</w:t>
      </w:r>
      <w:r>
        <w:rPr>
          <w:sz w:val="28"/>
          <w:szCs w:val="28"/>
        </w:rPr>
        <w:t>2.</w:t>
      </w:r>
      <w:r w:rsidR="00A94577">
        <w:rPr>
          <w:sz w:val="28"/>
          <w:szCs w:val="28"/>
        </w:rPr>
        <w:t>1</w:t>
      </w:r>
      <w:r w:rsidR="00CF71C9">
        <w:rPr>
          <w:sz w:val="28"/>
          <w:szCs w:val="28"/>
        </w:rPr>
        <w:t>)</w:t>
      </w:r>
      <w:r w:rsidRPr="00C41B21">
        <w:rPr>
          <w:sz w:val="28"/>
          <w:szCs w:val="28"/>
        </w:rPr>
        <w:t>:</w:t>
      </w:r>
    </w:p>
    <w:p w:rsidR="00C41B21" w:rsidRPr="00C41B21" w:rsidRDefault="006248CB" w:rsidP="004B1670">
      <w:pPr>
        <w:spacing w:line="360" w:lineRule="auto"/>
        <w:ind w:firstLine="709"/>
        <w:jc w:val="right"/>
        <w:rPr>
          <w:sz w:val="28"/>
          <w:szCs w:val="28"/>
        </w:rPr>
      </w:pPr>
      <w:r w:rsidRPr="00C41B21">
        <w:rPr>
          <w:b/>
          <w:sz w:val="28"/>
          <w:szCs w:val="28"/>
        </w:rPr>
        <w:object w:dxaOrig="17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2.5pt" o:ole="" fillcolor="window">
            <v:imagedata r:id="rId52" o:title=""/>
          </v:shape>
          <o:OLEObject Type="Embed" ProgID="Equation.3" ShapeID="_x0000_i1025" DrawAspect="Content" ObjectID="_1671959211" r:id="rId53"/>
        </w:object>
      </w:r>
      <w:r w:rsidR="00C41B21" w:rsidRPr="00C41B21">
        <w:rPr>
          <w:b/>
          <w:sz w:val="28"/>
          <w:szCs w:val="28"/>
        </w:rPr>
        <w:t>,</w:t>
      </w:r>
      <w:r w:rsidR="00C41B21" w:rsidRPr="00C41B21">
        <w:rPr>
          <w:b/>
          <w:sz w:val="28"/>
          <w:szCs w:val="28"/>
        </w:rPr>
        <w:tab/>
      </w:r>
      <w:r w:rsidR="00C41B21" w:rsidRPr="00C41B21">
        <w:rPr>
          <w:b/>
          <w:sz w:val="28"/>
          <w:szCs w:val="28"/>
        </w:rPr>
        <w:tab/>
      </w:r>
      <w:r w:rsidR="004B1670">
        <w:rPr>
          <w:b/>
          <w:sz w:val="28"/>
          <w:szCs w:val="28"/>
        </w:rPr>
        <w:tab/>
      </w:r>
      <w:r w:rsidR="004B1670">
        <w:rPr>
          <w:b/>
          <w:sz w:val="28"/>
          <w:szCs w:val="28"/>
        </w:rPr>
        <w:tab/>
      </w:r>
      <w:r w:rsidR="004B1670">
        <w:rPr>
          <w:b/>
          <w:sz w:val="28"/>
          <w:szCs w:val="28"/>
        </w:rPr>
        <w:tab/>
      </w:r>
      <w:r w:rsidR="00C41B21">
        <w:rPr>
          <w:b/>
          <w:sz w:val="28"/>
          <w:szCs w:val="28"/>
        </w:rPr>
        <w:tab/>
      </w:r>
      <w:r w:rsidR="00C41B21" w:rsidRPr="00C41B21">
        <w:rPr>
          <w:b/>
          <w:sz w:val="28"/>
          <w:szCs w:val="28"/>
        </w:rPr>
        <w:tab/>
      </w:r>
      <w:r w:rsidR="00C41B21" w:rsidRPr="00C41B21">
        <w:rPr>
          <w:sz w:val="28"/>
          <w:szCs w:val="28"/>
        </w:rPr>
        <w:t>(</w:t>
      </w:r>
      <w:r w:rsidR="00C41B21" w:rsidRPr="006E2652">
        <w:rPr>
          <w:sz w:val="28"/>
          <w:szCs w:val="28"/>
        </w:rPr>
        <w:t>2.1)</w:t>
      </w:r>
    </w:p>
    <w:p w:rsidR="00F00BF1" w:rsidRDefault="00C41B21" w:rsidP="00C41B21">
      <w:pPr>
        <w:spacing w:line="360" w:lineRule="auto"/>
        <w:ind w:firstLine="709"/>
        <w:jc w:val="both"/>
        <w:rPr>
          <w:sz w:val="28"/>
          <w:szCs w:val="28"/>
        </w:rPr>
      </w:pPr>
      <w:r w:rsidRPr="00120B0D">
        <w:rPr>
          <w:sz w:val="28"/>
          <w:szCs w:val="28"/>
        </w:rPr>
        <w:t xml:space="preserve">де Л – кількість лейкоцитів в 1 </w:t>
      </w:r>
      <w:proofErr w:type="spellStart"/>
      <w:r w:rsidRPr="00120B0D">
        <w:rPr>
          <w:sz w:val="28"/>
          <w:szCs w:val="28"/>
        </w:rPr>
        <w:t>мкл</w:t>
      </w:r>
      <w:proofErr w:type="spellEnd"/>
      <w:r w:rsidRPr="00120B0D">
        <w:rPr>
          <w:sz w:val="28"/>
          <w:szCs w:val="28"/>
        </w:rPr>
        <w:t xml:space="preserve"> кров</w:t>
      </w:r>
      <w:r w:rsidRPr="00120B0D">
        <w:rPr>
          <w:sz w:val="28"/>
          <w:szCs w:val="28"/>
        </w:rPr>
        <w:sym w:font="Times New Roman" w:char="0456"/>
      </w:r>
      <w:r w:rsidRPr="00120B0D">
        <w:rPr>
          <w:sz w:val="28"/>
          <w:szCs w:val="28"/>
        </w:rPr>
        <w:t xml:space="preserve">; </w:t>
      </w:r>
    </w:p>
    <w:p w:rsidR="00F00BF1" w:rsidRDefault="00F00BF1" w:rsidP="00C41B21">
      <w:pPr>
        <w:spacing w:line="360" w:lineRule="auto"/>
        <w:ind w:firstLine="709"/>
        <w:jc w:val="both"/>
        <w:rPr>
          <w:sz w:val="28"/>
          <w:szCs w:val="28"/>
        </w:rPr>
      </w:pPr>
      <w:r>
        <w:rPr>
          <w:sz w:val="28"/>
          <w:szCs w:val="28"/>
        </w:rPr>
        <w:t xml:space="preserve">    </w:t>
      </w:r>
      <w:r w:rsidR="00C41B21" w:rsidRPr="00120B0D">
        <w:rPr>
          <w:sz w:val="28"/>
          <w:szCs w:val="28"/>
        </w:rPr>
        <w:t xml:space="preserve">А – полічена кількість лейкоцитів; </w:t>
      </w:r>
    </w:p>
    <w:p w:rsidR="00F00BF1" w:rsidRDefault="00F00BF1" w:rsidP="00C41B21">
      <w:pPr>
        <w:spacing w:line="360" w:lineRule="auto"/>
        <w:ind w:firstLine="709"/>
        <w:jc w:val="both"/>
        <w:rPr>
          <w:sz w:val="28"/>
          <w:szCs w:val="28"/>
        </w:rPr>
      </w:pPr>
      <w:r>
        <w:rPr>
          <w:sz w:val="28"/>
          <w:szCs w:val="28"/>
        </w:rPr>
        <w:t xml:space="preserve">    </w:t>
      </w:r>
      <w:r w:rsidR="00C41B21" w:rsidRPr="00120B0D">
        <w:rPr>
          <w:sz w:val="28"/>
          <w:szCs w:val="28"/>
        </w:rPr>
        <w:t xml:space="preserve">4000 – множник для перерахунку кількості лейкоцитів на 1 </w:t>
      </w:r>
      <w:proofErr w:type="spellStart"/>
      <w:r w:rsidR="00C41B21" w:rsidRPr="00120B0D">
        <w:rPr>
          <w:sz w:val="28"/>
          <w:szCs w:val="28"/>
        </w:rPr>
        <w:t>мкл</w:t>
      </w:r>
      <w:proofErr w:type="spellEnd"/>
      <w:r w:rsidR="00120B0D" w:rsidRPr="00120B0D">
        <w:rPr>
          <w:sz w:val="28"/>
          <w:szCs w:val="28"/>
        </w:rPr>
        <w:t xml:space="preserve">; </w:t>
      </w:r>
    </w:p>
    <w:p w:rsidR="00F00BF1" w:rsidRDefault="00F00BF1" w:rsidP="00F00BF1">
      <w:pPr>
        <w:spacing w:line="360" w:lineRule="auto"/>
        <w:ind w:firstLine="709"/>
        <w:jc w:val="both"/>
        <w:rPr>
          <w:sz w:val="28"/>
          <w:szCs w:val="28"/>
        </w:rPr>
      </w:pPr>
      <w:r>
        <w:rPr>
          <w:sz w:val="28"/>
          <w:szCs w:val="28"/>
        </w:rPr>
        <w:t xml:space="preserve">    </w:t>
      </w:r>
      <w:r w:rsidR="00120B0D" w:rsidRPr="00120B0D">
        <w:rPr>
          <w:sz w:val="28"/>
          <w:szCs w:val="28"/>
        </w:rPr>
        <w:t>В – ступінь розведення кров</w:t>
      </w:r>
      <w:r w:rsidR="00120B0D" w:rsidRPr="00120B0D">
        <w:rPr>
          <w:sz w:val="28"/>
          <w:szCs w:val="28"/>
        </w:rPr>
        <w:sym w:font="Times New Roman" w:char="0456"/>
      </w:r>
      <w:r w:rsidR="00120B0D" w:rsidRPr="00120B0D">
        <w:rPr>
          <w:sz w:val="28"/>
          <w:szCs w:val="28"/>
        </w:rPr>
        <w:t>;</w:t>
      </w:r>
      <w:r w:rsidR="00C41B21" w:rsidRPr="00120B0D">
        <w:rPr>
          <w:sz w:val="28"/>
          <w:szCs w:val="28"/>
        </w:rPr>
        <w:t>.</w:t>
      </w:r>
      <w:r w:rsidR="00120B0D" w:rsidRPr="00120B0D">
        <w:rPr>
          <w:sz w:val="28"/>
          <w:szCs w:val="28"/>
        </w:rPr>
        <w:t xml:space="preserve"> </w:t>
      </w:r>
    </w:p>
    <w:p w:rsidR="00C41B21" w:rsidRPr="00F00BF1" w:rsidRDefault="00F00BF1" w:rsidP="00F00BF1">
      <w:pPr>
        <w:spacing w:line="360" w:lineRule="auto"/>
        <w:ind w:firstLine="709"/>
        <w:jc w:val="both"/>
        <w:rPr>
          <w:sz w:val="28"/>
          <w:szCs w:val="28"/>
          <w:lang w:val="ru-RU"/>
        </w:rPr>
      </w:pPr>
      <w:r>
        <w:rPr>
          <w:sz w:val="28"/>
          <w:szCs w:val="28"/>
        </w:rPr>
        <w:t xml:space="preserve">    </w:t>
      </w:r>
      <w:r w:rsidR="00120B0D" w:rsidRPr="00120B0D">
        <w:rPr>
          <w:sz w:val="28"/>
          <w:szCs w:val="28"/>
        </w:rPr>
        <w:t>Б – кількість малих квадрат</w:t>
      </w:r>
      <w:r w:rsidR="00120B0D" w:rsidRPr="00120B0D">
        <w:rPr>
          <w:sz w:val="28"/>
          <w:szCs w:val="28"/>
        </w:rPr>
        <w:sym w:font="Times New Roman" w:char="0456"/>
      </w:r>
      <w:r w:rsidR="00120B0D" w:rsidRPr="00120B0D">
        <w:rPr>
          <w:sz w:val="28"/>
          <w:szCs w:val="28"/>
        </w:rPr>
        <w:t>в, у яких підрахували лейкоцити</w:t>
      </w:r>
      <w:r w:rsidR="00120B0D" w:rsidRPr="00120B0D">
        <w:rPr>
          <w:sz w:val="28"/>
          <w:szCs w:val="28"/>
          <w:lang w:val="ru-RU"/>
        </w:rPr>
        <w:t>;</w:t>
      </w:r>
    </w:p>
    <w:p w:rsidR="00BC72F2" w:rsidRPr="00BC72F2" w:rsidRDefault="00A94577" w:rsidP="00BC72F2">
      <w:pPr>
        <w:spacing w:line="360" w:lineRule="auto"/>
        <w:ind w:firstLine="720"/>
        <w:outlineLvl w:val="0"/>
        <w:rPr>
          <w:rFonts w:ascii="Times New Roman CYR" w:hAnsi="Times New Roman CYR" w:cs="Times New Roman CYR"/>
          <w:kern w:val="36"/>
          <w:sz w:val="28"/>
          <w:szCs w:val="28"/>
        </w:rPr>
      </w:pPr>
      <w:bookmarkStart w:id="34" w:name="_Toc356426168"/>
      <w:bookmarkStart w:id="35" w:name="_Toc388743498"/>
      <w:bookmarkStart w:id="36" w:name="_Toc414481229"/>
      <w:bookmarkStart w:id="37" w:name="_Toc57713990"/>
      <w:r>
        <w:rPr>
          <w:rFonts w:ascii="Times New Roman CYR" w:hAnsi="Times New Roman CYR" w:cs="Times New Roman CYR"/>
          <w:kern w:val="36"/>
          <w:sz w:val="28"/>
          <w:szCs w:val="28"/>
        </w:rPr>
        <w:lastRenderedPageBreak/>
        <w:t>2.3</w:t>
      </w:r>
      <w:r w:rsidR="00BC72F2" w:rsidRPr="00BC72F2">
        <w:rPr>
          <w:rFonts w:ascii="Times New Roman CYR" w:hAnsi="Times New Roman CYR" w:cs="Times New Roman CYR"/>
          <w:kern w:val="36"/>
          <w:sz w:val="28"/>
          <w:szCs w:val="28"/>
        </w:rPr>
        <w:t xml:space="preserve"> Статистична обробка даних</w:t>
      </w:r>
      <w:bookmarkEnd w:id="34"/>
      <w:bookmarkEnd w:id="35"/>
      <w:bookmarkEnd w:id="36"/>
      <w:bookmarkEnd w:id="37"/>
    </w:p>
    <w:p w:rsidR="00BC72F2" w:rsidRPr="00BC72F2" w:rsidRDefault="00BC72F2" w:rsidP="00BC72F2">
      <w:pPr>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p>
    <w:p w:rsidR="00BC72F2" w:rsidRPr="00BC72F2" w:rsidRDefault="00BC72F2" w:rsidP="00BC72F2">
      <w:pPr>
        <w:spacing w:line="360" w:lineRule="auto"/>
        <w:ind w:firstLine="709"/>
        <w:jc w:val="both"/>
        <w:rPr>
          <w:sz w:val="28"/>
          <w:szCs w:val="28"/>
        </w:rPr>
      </w:pPr>
      <w:r w:rsidRPr="00BC72F2">
        <w:rPr>
          <w:sz w:val="28"/>
          <w:szCs w:val="28"/>
        </w:rPr>
        <w:t xml:space="preserve">Результати проведених експериментів оброблені методами варіаційної статистики. Дані статистики оброблені по А.І. </w:t>
      </w:r>
      <w:proofErr w:type="spellStart"/>
      <w:r w:rsidRPr="00BC72F2">
        <w:rPr>
          <w:sz w:val="28"/>
          <w:szCs w:val="28"/>
        </w:rPr>
        <w:t>Венчикову</w:t>
      </w:r>
      <w:proofErr w:type="spellEnd"/>
      <w:r w:rsidRPr="00BC72F2">
        <w:rPr>
          <w:sz w:val="28"/>
          <w:szCs w:val="28"/>
        </w:rPr>
        <w:t xml:space="preserve"> та Г.Р. </w:t>
      </w:r>
      <w:proofErr w:type="spellStart"/>
      <w:r w:rsidRPr="00BC72F2">
        <w:rPr>
          <w:sz w:val="28"/>
          <w:szCs w:val="28"/>
        </w:rPr>
        <w:t>Лакіну</w:t>
      </w:r>
      <w:proofErr w:type="spellEnd"/>
      <w:r w:rsidRPr="00BC72F2">
        <w:rPr>
          <w:sz w:val="28"/>
          <w:szCs w:val="28"/>
        </w:rPr>
        <w:t xml:space="preserve"> </w:t>
      </w:r>
      <w:r w:rsidRPr="00FD194C">
        <w:rPr>
          <w:sz w:val="28"/>
          <w:szCs w:val="28"/>
        </w:rPr>
        <w:t>[</w:t>
      </w:r>
      <w:r w:rsidR="00FD194C">
        <w:rPr>
          <w:sz w:val="28"/>
          <w:szCs w:val="28"/>
          <w:lang w:val="ru-RU"/>
        </w:rPr>
        <w:t>26</w:t>
      </w:r>
      <w:r w:rsidRPr="00FD194C">
        <w:rPr>
          <w:sz w:val="28"/>
          <w:szCs w:val="28"/>
        </w:rPr>
        <w:t>].</w:t>
      </w:r>
    </w:p>
    <w:p w:rsidR="00BC72F2" w:rsidRPr="00BC72F2" w:rsidRDefault="00BC72F2" w:rsidP="00BC72F2">
      <w:pPr>
        <w:spacing w:line="360" w:lineRule="auto"/>
        <w:ind w:firstLine="709"/>
        <w:jc w:val="both"/>
        <w:rPr>
          <w:sz w:val="28"/>
          <w:szCs w:val="28"/>
        </w:rPr>
      </w:pPr>
      <w:r w:rsidRPr="00BC72F2">
        <w:rPr>
          <w:sz w:val="28"/>
          <w:szCs w:val="28"/>
        </w:rPr>
        <w:t>Середнє арифм</w:t>
      </w:r>
      <w:r w:rsidR="00A94577">
        <w:rPr>
          <w:sz w:val="28"/>
          <w:szCs w:val="28"/>
        </w:rPr>
        <w:t xml:space="preserve">етичне знаходили по формулі </w:t>
      </w:r>
      <w:r w:rsidR="00CF71C9">
        <w:rPr>
          <w:sz w:val="28"/>
          <w:szCs w:val="28"/>
        </w:rPr>
        <w:t>(</w:t>
      </w:r>
      <w:r w:rsidR="004B1670">
        <w:rPr>
          <w:sz w:val="28"/>
          <w:szCs w:val="28"/>
        </w:rPr>
        <w:t>2.2</w:t>
      </w:r>
      <w:r w:rsidR="00CF71C9">
        <w:rPr>
          <w:sz w:val="28"/>
          <w:szCs w:val="28"/>
        </w:rPr>
        <w:t>)</w:t>
      </w:r>
      <w:r w:rsidRPr="00BC72F2">
        <w:rPr>
          <w:sz w:val="28"/>
          <w:szCs w:val="28"/>
        </w:rPr>
        <w:t>:</w:t>
      </w:r>
    </w:p>
    <w:p w:rsidR="00BC72F2" w:rsidRPr="00BC72F2" w:rsidRDefault="006248CB" w:rsidP="004B1670">
      <w:pPr>
        <w:spacing w:line="360" w:lineRule="auto"/>
        <w:ind w:firstLine="709"/>
        <w:jc w:val="right"/>
        <w:rPr>
          <w:sz w:val="28"/>
          <w:szCs w:val="28"/>
        </w:rPr>
      </w:pPr>
      <w:r w:rsidRPr="00BC72F2">
        <w:rPr>
          <w:sz w:val="28"/>
          <w:szCs w:val="28"/>
        </w:rPr>
        <w:object w:dxaOrig="820" w:dyaOrig="620">
          <v:shape id="_x0000_i1026" type="#_x0000_t75" style="width:41.25pt;height:30.75pt" o:ole="" fillcolor="window">
            <v:imagedata r:id="rId54" o:title=""/>
          </v:shape>
          <o:OLEObject Type="Embed" ProgID="Equation.3" ShapeID="_x0000_i1026" DrawAspect="Content" ObjectID="_1671959212" r:id="rId55"/>
        </w:object>
      </w:r>
      <w:r w:rsidR="004B1670">
        <w:rPr>
          <w:sz w:val="28"/>
          <w:szCs w:val="28"/>
        </w:rPr>
        <w:tab/>
      </w:r>
      <w:r w:rsidR="004B1670">
        <w:rPr>
          <w:sz w:val="28"/>
          <w:szCs w:val="28"/>
        </w:rPr>
        <w:tab/>
      </w:r>
      <w:r w:rsidR="004B1670">
        <w:rPr>
          <w:sz w:val="28"/>
          <w:szCs w:val="28"/>
        </w:rPr>
        <w:tab/>
      </w:r>
      <w:r w:rsidR="004B1670">
        <w:rPr>
          <w:sz w:val="28"/>
          <w:szCs w:val="28"/>
        </w:rPr>
        <w:tab/>
      </w:r>
      <w:r w:rsidR="004B1670">
        <w:rPr>
          <w:sz w:val="28"/>
          <w:szCs w:val="28"/>
        </w:rPr>
        <w:tab/>
      </w:r>
      <w:r w:rsidR="00A94577">
        <w:rPr>
          <w:sz w:val="28"/>
          <w:szCs w:val="28"/>
        </w:rPr>
        <w:tab/>
      </w:r>
      <w:r w:rsidR="00A94577">
        <w:rPr>
          <w:sz w:val="28"/>
          <w:szCs w:val="28"/>
        </w:rPr>
        <w:tab/>
      </w:r>
      <w:r w:rsidR="004B1670" w:rsidRPr="006E2652">
        <w:rPr>
          <w:sz w:val="28"/>
          <w:szCs w:val="28"/>
        </w:rPr>
        <w:t>(2.2</w:t>
      </w:r>
      <w:r w:rsidR="00BC72F2" w:rsidRPr="006E2652">
        <w:rPr>
          <w:sz w:val="28"/>
          <w:szCs w:val="28"/>
        </w:rPr>
        <w:t>)</w:t>
      </w:r>
    </w:p>
    <w:p w:rsidR="00BC72F2" w:rsidRPr="00BC72F2" w:rsidRDefault="00BC72F2" w:rsidP="00BC72F2">
      <w:pPr>
        <w:spacing w:line="360" w:lineRule="auto"/>
        <w:ind w:firstLine="709"/>
        <w:jc w:val="both"/>
        <w:rPr>
          <w:sz w:val="28"/>
          <w:szCs w:val="28"/>
        </w:rPr>
      </w:pPr>
      <w:r w:rsidRPr="00BC72F2">
        <w:rPr>
          <w:sz w:val="28"/>
          <w:szCs w:val="28"/>
        </w:rPr>
        <w:t>де х – результат виміру ознаки в кожного об'єкта;</w:t>
      </w:r>
    </w:p>
    <w:p w:rsidR="00BC72F2" w:rsidRPr="00BC72F2" w:rsidRDefault="00BC72F2" w:rsidP="00BC72F2">
      <w:pPr>
        <w:spacing w:line="360" w:lineRule="auto"/>
        <w:ind w:firstLine="709"/>
        <w:jc w:val="both"/>
        <w:rPr>
          <w:sz w:val="28"/>
          <w:szCs w:val="28"/>
        </w:rPr>
      </w:pPr>
      <w:r w:rsidRPr="00BC72F2">
        <w:rPr>
          <w:sz w:val="28"/>
          <w:szCs w:val="28"/>
        </w:rPr>
        <w:t>n - обсяг групи.</w:t>
      </w:r>
    </w:p>
    <w:p w:rsidR="00BC72F2" w:rsidRPr="00BC72F2" w:rsidRDefault="00BC72F2" w:rsidP="00BC72F2">
      <w:pPr>
        <w:spacing w:line="360" w:lineRule="auto"/>
        <w:ind w:firstLine="709"/>
        <w:jc w:val="both"/>
        <w:rPr>
          <w:sz w:val="28"/>
          <w:szCs w:val="28"/>
        </w:rPr>
      </w:pPr>
      <w:r w:rsidRPr="00BC72F2">
        <w:rPr>
          <w:sz w:val="28"/>
          <w:szCs w:val="28"/>
        </w:rPr>
        <w:t>σ – середнє квадратичне відхилення (показник розмаїтості озн</w:t>
      </w:r>
      <w:r w:rsidR="00463492">
        <w:rPr>
          <w:sz w:val="28"/>
          <w:szCs w:val="28"/>
        </w:rPr>
        <w:t>аки) знаходимо по формулі [2.4</w:t>
      </w:r>
      <w:r w:rsidRPr="00BC72F2">
        <w:rPr>
          <w:sz w:val="28"/>
          <w:szCs w:val="28"/>
        </w:rPr>
        <w:t>]:</w:t>
      </w:r>
    </w:p>
    <w:p w:rsidR="00BC72F2" w:rsidRPr="00BC72F2" w:rsidRDefault="006248CB" w:rsidP="004B1670">
      <w:pPr>
        <w:spacing w:line="360" w:lineRule="auto"/>
        <w:ind w:firstLine="709"/>
        <w:jc w:val="right"/>
        <w:rPr>
          <w:sz w:val="28"/>
          <w:szCs w:val="28"/>
        </w:rPr>
      </w:pPr>
      <w:r w:rsidRPr="00BC72F2">
        <w:rPr>
          <w:sz w:val="28"/>
          <w:szCs w:val="28"/>
        </w:rPr>
        <w:object w:dxaOrig="1980" w:dyaOrig="720">
          <v:shape id="_x0000_i1027" type="#_x0000_t75" style="width:99.75pt;height:36pt" o:ole="" fillcolor="window">
            <v:imagedata r:id="rId56" o:title=""/>
          </v:shape>
          <o:OLEObject Type="Embed" ProgID="Equation.3" ShapeID="_x0000_i1027" DrawAspect="Content" ObjectID="_1671959213" r:id="rId57"/>
        </w:object>
      </w:r>
      <w:r w:rsidR="00A94577">
        <w:rPr>
          <w:sz w:val="28"/>
          <w:szCs w:val="28"/>
        </w:rPr>
        <w:tab/>
      </w:r>
      <w:r w:rsidR="00A94577">
        <w:rPr>
          <w:sz w:val="28"/>
          <w:szCs w:val="28"/>
        </w:rPr>
        <w:tab/>
      </w:r>
      <w:r w:rsidR="004B1670">
        <w:rPr>
          <w:sz w:val="28"/>
          <w:szCs w:val="28"/>
        </w:rPr>
        <w:tab/>
      </w:r>
      <w:r w:rsidR="004B1670">
        <w:rPr>
          <w:sz w:val="28"/>
          <w:szCs w:val="28"/>
        </w:rPr>
        <w:tab/>
      </w:r>
      <w:r w:rsidR="004B1670">
        <w:rPr>
          <w:sz w:val="28"/>
          <w:szCs w:val="28"/>
        </w:rPr>
        <w:tab/>
      </w:r>
      <w:r w:rsidR="00A94577">
        <w:rPr>
          <w:sz w:val="28"/>
          <w:szCs w:val="28"/>
        </w:rPr>
        <w:tab/>
        <w:t>(2.</w:t>
      </w:r>
      <w:r w:rsidR="004B1670">
        <w:rPr>
          <w:sz w:val="28"/>
          <w:szCs w:val="28"/>
        </w:rPr>
        <w:t>4</w:t>
      </w:r>
      <w:r w:rsidR="00BC72F2" w:rsidRPr="00BC72F2">
        <w:rPr>
          <w:sz w:val="28"/>
          <w:szCs w:val="28"/>
        </w:rPr>
        <w:t>)</w:t>
      </w:r>
    </w:p>
    <w:p w:rsidR="00BC72F2" w:rsidRPr="00BC72F2" w:rsidRDefault="00BC72F2" w:rsidP="00BC72F2">
      <w:pPr>
        <w:spacing w:line="360" w:lineRule="auto"/>
        <w:ind w:firstLine="709"/>
        <w:jc w:val="both"/>
        <w:rPr>
          <w:sz w:val="28"/>
          <w:szCs w:val="28"/>
        </w:rPr>
      </w:pPr>
      <w:r w:rsidRPr="00BC72F2">
        <w:rPr>
          <w:sz w:val="28"/>
          <w:szCs w:val="28"/>
        </w:rPr>
        <w:t>Так звану помилку середнього арифметичного (</w:t>
      </w:r>
      <w:r w:rsidR="006248CB" w:rsidRPr="00BC72F2">
        <w:rPr>
          <w:sz w:val="28"/>
          <w:szCs w:val="28"/>
        </w:rPr>
        <w:object w:dxaOrig="380" w:dyaOrig="360">
          <v:shape id="_x0000_i1028" type="#_x0000_t75" style="width:18.75pt;height:16.5pt" o:ole="" fillcolor="window">
            <v:imagedata r:id="rId58" o:title=""/>
          </v:shape>
          <o:OLEObject Type="Embed" ProgID="Equation.3" ShapeID="_x0000_i1028" DrawAspect="Content" ObjectID="_1671959214" r:id="rId59"/>
        </w:object>
      </w:r>
      <w:r w:rsidRPr="00BC72F2">
        <w:rPr>
          <w:sz w:val="28"/>
          <w:szCs w:val="28"/>
        </w:rPr>
        <w:t xml:space="preserve"> ) вираховували за формулою [2.</w:t>
      </w:r>
      <w:r w:rsidR="00463492">
        <w:rPr>
          <w:sz w:val="28"/>
          <w:szCs w:val="28"/>
        </w:rPr>
        <w:t>5</w:t>
      </w:r>
      <w:r w:rsidRPr="00BC72F2">
        <w:rPr>
          <w:sz w:val="28"/>
          <w:szCs w:val="28"/>
        </w:rPr>
        <w:t>]:</w:t>
      </w:r>
    </w:p>
    <w:p w:rsidR="00BC72F2" w:rsidRPr="00BC72F2" w:rsidRDefault="006248CB" w:rsidP="004B1670">
      <w:pPr>
        <w:spacing w:line="360" w:lineRule="auto"/>
        <w:ind w:firstLine="709"/>
        <w:jc w:val="right"/>
        <w:rPr>
          <w:sz w:val="28"/>
          <w:szCs w:val="28"/>
        </w:rPr>
      </w:pPr>
      <w:r w:rsidRPr="00BC72F2">
        <w:rPr>
          <w:sz w:val="28"/>
          <w:szCs w:val="28"/>
        </w:rPr>
        <w:object w:dxaOrig="1260" w:dyaOrig="660">
          <v:shape id="_x0000_i1029" type="#_x0000_t75" style="width:62.25pt;height:33.75pt" o:ole="" fillcolor="window">
            <v:imagedata r:id="rId60" o:title=""/>
          </v:shape>
          <o:OLEObject Type="Embed" ProgID="Equation.3" ShapeID="_x0000_i1029" DrawAspect="Content" ObjectID="_1671959215" r:id="rId61"/>
        </w:object>
      </w:r>
      <w:r w:rsidR="004B1670">
        <w:rPr>
          <w:sz w:val="28"/>
          <w:szCs w:val="28"/>
        </w:rPr>
        <w:tab/>
      </w:r>
      <w:r w:rsidR="004B1670">
        <w:rPr>
          <w:sz w:val="28"/>
          <w:szCs w:val="28"/>
        </w:rPr>
        <w:tab/>
      </w:r>
      <w:r w:rsidR="004B1670">
        <w:rPr>
          <w:sz w:val="28"/>
          <w:szCs w:val="28"/>
        </w:rPr>
        <w:tab/>
      </w:r>
      <w:r w:rsidR="004B1670">
        <w:rPr>
          <w:sz w:val="28"/>
          <w:szCs w:val="28"/>
        </w:rPr>
        <w:tab/>
      </w:r>
      <w:r w:rsidR="004B1670">
        <w:rPr>
          <w:sz w:val="28"/>
          <w:szCs w:val="28"/>
        </w:rPr>
        <w:tab/>
      </w:r>
      <w:r w:rsidR="00A94577">
        <w:rPr>
          <w:sz w:val="28"/>
          <w:szCs w:val="28"/>
        </w:rPr>
        <w:tab/>
      </w:r>
      <w:r w:rsidR="00A94577">
        <w:rPr>
          <w:sz w:val="28"/>
          <w:szCs w:val="28"/>
        </w:rPr>
        <w:tab/>
        <w:t>(2.</w:t>
      </w:r>
      <w:r w:rsidR="004B1670">
        <w:rPr>
          <w:sz w:val="28"/>
          <w:szCs w:val="28"/>
        </w:rPr>
        <w:t>5</w:t>
      </w:r>
      <w:r w:rsidR="00BC72F2" w:rsidRPr="00BC72F2">
        <w:rPr>
          <w:sz w:val="28"/>
          <w:szCs w:val="28"/>
        </w:rPr>
        <w:t>)</w:t>
      </w:r>
    </w:p>
    <w:p w:rsidR="00BC72F2" w:rsidRPr="00BC72F2" w:rsidRDefault="00BC72F2" w:rsidP="00BC72F2">
      <w:pPr>
        <w:spacing w:line="360" w:lineRule="auto"/>
        <w:ind w:firstLine="709"/>
        <w:jc w:val="both"/>
        <w:rPr>
          <w:sz w:val="28"/>
          <w:szCs w:val="28"/>
        </w:rPr>
      </w:pPr>
      <w:r w:rsidRPr="00BC72F2">
        <w:rPr>
          <w:sz w:val="28"/>
          <w:szCs w:val="28"/>
        </w:rPr>
        <w:t>Вірогідність різниці (</w:t>
      </w:r>
      <w:proofErr w:type="spellStart"/>
      <w:r w:rsidRPr="00BC72F2">
        <w:rPr>
          <w:sz w:val="28"/>
          <w:szCs w:val="28"/>
        </w:rPr>
        <w:t>td</w:t>
      </w:r>
      <w:proofErr w:type="spellEnd"/>
      <w:r w:rsidRPr="00BC72F2">
        <w:rPr>
          <w:sz w:val="28"/>
          <w:szCs w:val="28"/>
        </w:rPr>
        <w:t>) визначали по формулі [2.</w:t>
      </w:r>
      <w:r w:rsidR="00463492">
        <w:rPr>
          <w:sz w:val="28"/>
          <w:szCs w:val="28"/>
        </w:rPr>
        <w:t>6</w:t>
      </w:r>
      <w:r w:rsidRPr="00BC72F2">
        <w:rPr>
          <w:sz w:val="28"/>
          <w:szCs w:val="28"/>
        </w:rPr>
        <w:t>]:</w:t>
      </w:r>
    </w:p>
    <w:p w:rsidR="00BC72F2" w:rsidRPr="00BC72F2" w:rsidRDefault="006248CB" w:rsidP="004B1670">
      <w:pPr>
        <w:spacing w:line="360" w:lineRule="auto"/>
        <w:ind w:firstLine="709"/>
        <w:jc w:val="right"/>
        <w:rPr>
          <w:sz w:val="28"/>
          <w:szCs w:val="28"/>
        </w:rPr>
      </w:pPr>
      <w:r w:rsidRPr="00BC72F2">
        <w:rPr>
          <w:sz w:val="28"/>
          <w:szCs w:val="28"/>
        </w:rPr>
        <w:object w:dxaOrig="1579" w:dyaOrig="800">
          <v:shape id="_x0000_i1030" type="#_x0000_t75" style="width:78pt;height:39.75pt" o:ole="" fillcolor="window">
            <v:imagedata r:id="rId62" o:title=""/>
          </v:shape>
          <o:OLEObject Type="Embed" ProgID="Equation.3" ShapeID="_x0000_i1030" DrawAspect="Content" ObjectID="_1671959216" r:id="rId63"/>
        </w:object>
      </w:r>
      <w:r w:rsidR="004B1670">
        <w:rPr>
          <w:sz w:val="28"/>
          <w:szCs w:val="28"/>
        </w:rPr>
        <w:tab/>
      </w:r>
      <w:r w:rsidR="004B1670">
        <w:rPr>
          <w:sz w:val="28"/>
          <w:szCs w:val="28"/>
        </w:rPr>
        <w:tab/>
      </w:r>
      <w:r w:rsidR="004B1670">
        <w:rPr>
          <w:sz w:val="28"/>
          <w:szCs w:val="28"/>
        </w:rPr>
        <w:tab/>
      </w:r>
      <w:r w:rsidR="00A94577">
        <w:rPr>
          <w:sz w:val="28"/>
          <w:szCs w:val="28"/>
        </w:rPr>
        <w:tab/>
      </w:r>
      <w:r w:rsidR="00A94577">
        <w:rPr>
          <w:sz w:val="28"/>
          <w:szCs w:val="28"/>
        </w:rPr>
        <w:tab/>
      </w:r>
      <w:r w:rsidR="00A94577">
        <w:rPr>
          <w:sz w:val="28"/>
          <w:szCs w:val="28"/>
        </w:rPr>
        <w:tab/>
        <w:t>(2.</w:t>
      </w:r>
      <w:r w:rsidR="004B1670">
        <w:rPr>
          <w:sz w:val="28"/>
          <w:szCs w:val="28"/>
        </w:rPr>
        <w:t>6</w:t>
      </w:r>
      <w:r w:rsidR="00BC72F2" w:rsidRPr="00BC72F2">
        <w:rPr>
          <w:sz w:val="28"/>
          <w:szCs w:val="28"/>
        </w:rPr>
        <w:t>)</w:t>
      </w:r>
    </w:p>
    <w:p w:rsidR="00BC72F2" w:rsidRPr="00BC72F2" w:rsidRDefault="00BC72F2" w:rsidP="00BC72F2">
      <w:pPr>
        <w:spacing w:line="360" w:lineRule="auto"/>
        <w:ind w:firstLine="709"/>
        <w:jc w:val="both"/>
        <w:rPr>
          <w:sz w:val="28"/>
          <w:szCs w:val="28"/>
        </w:rPr>
      </w:pPr>
      <w:r w:rsidRPr="00BC72F2">
        <w:rPr>
          <w:sz w:val="28"/>
          <w:szCs w:val="28"/>
        </w:rPr>
        <w:t xml:space="preserve">Показник вірогідності (Р) відшукували по таблиці Стьюдента на підставі даних </w:t>
      </w:r>
      <w:proofErr w:type="spellStart"/>
      <w:r w:rsidRPr="00BC72F2">
        <w:rPr>
          <w:sz w:val="28"/>
          <w:szCs w:val="28"/>
        </w:rPr>
        <w:t>td</w:t>
      </w:r>
      <w:proofErr w:type="spellEnd"/>
      <w:r w:rsidRPr="00BC72F2">
        <w:rPr>
          <w:sz w:val="28"/>
          <w:szCs w:val="28"/>
        </w:rPr>
        <w:t xml:space="preserve"> й (n1 + n2 – 2).</w:t>
      </w:r>
    </w:p>
    <w:p w:rsidR="00BC72F2" w:rsidRPr="00BC72F2" w:rsidRDefault="00BC72F2" w:rsidP="00BC72F2">
      <w:pPr>
        <w:spacing w:after="200" w:line="276" w:lineRule="auto"/>
        <w:rPr>
          <w:sz w:val="28"/>
          <w:szCs w:val="28"/>
          <w:lang w:eastAsia="en-US"/>
        </w:rPr>
      </w:pPr>
      <w:r w:rsidRPr="00BC72F2">
        <w:rPr>
          <w:sz w:val="28"/>
          <w:szCs w:val="28"/>
          <w:lang w:eastAsia="en-US"/>
        </w:rPr>
        <w:br w:type="page"/>
      </w:r>
    </w:p>
    <w:p w:rsidR="00B71AD9" w:rsidRPr="007A10A6" w:rsidRDefault="00B71AD9" w:rsidP="00B71AD9">
      <w:pPr>
        <w:keepNext/>
        <w:keepLines/>
        <w:spacing w:before="480" w:line="360" w:lineRule="auto"/>
        <w:ind w:firstLine="709"/>
        <w:jc w:val="center"/>
        <w:outlineLvl w:val="0"/>
        <w:rPr>
          <w:bCs/>
          <w:color w:val="000000"/>
          <w:sz w:val="28"/>
          <w:szCs w:val="28"/>
        </w:rPr>
      </w:pPr>
      <w:bookmarkStart w:id="38" w:name="_Toc535585899"/>
      <w:bookmarkStart w:id="39" w:name="_Toc57713991"/>
      <w:bookmarkStart w:id="40" w:name="_Toc384313724"/>
      <w:bookmarkStart w:id="41" w:name="_Toc388743502"/>
      <w:r w:rsidRPr="007A10A6">
        <w:rPr>
          <w:bCs/>
          <w:color w:val="000000"/>
          <w:sz w:val="28"/>
          <w:szCs w:val="28"/>
        </w:rPr>
        <w:lastRenderedPageBreak/>
        <w:t>3 ЕКСПЕРИМЕНТАЛЬНА ЧАСТИНА</w:t>
      </w:r>
      <w:bookmarkEnd w:id="38"/>
      <w:bookmarkEnd w:id="39"/>
    </w:p>
    <w:p w:rsidR="00FC2B48" w:rsidRPr="00120B0D" w:rsidRDefault="00833DD2" w:rsidP="005A6507">
      <w:pPr>
        <w:spacing w:line="360" w:lineRule="auto"/>
        <w:ind w:firstLine="720"/>
        <w:outlineLvl w:val="0"/>
        <w:rPr>
          <w:rFonts w:ascii="Times New Roman CYR" w:hAnsi="Times New Roman CYR" w:cs="Times New Roman CYR"/>
          <w:kern w:val="36"/>
          <w:sz w:val="28"/>
          <w:szCs w:val="28"/>
        </w:rPr>
      </w:pPr>
      <w:bookmarkStart w:id="42" w:name="_Toc57713992"/>
      <w:r w:rsidRPr="00120B0D">
        <w:rPr>
          <w:rFonts w:ascii="Times New Roman CYR" w:hAnsi="Times New Roman CYR" w:cs="Times New Roman CYR"/>
          <w:kern w:val="36"/>
          <w:sz w:val="28"/>
          <w:szCs w:val="28"/>
        </w:rPr>
        <w:t xml:space="preserve">3.1 Клініко-біохімічні показники крові дітей з первинним та вторинним </w:t>
      </w:r>
      <w:proofErr w:type="spellStart"/>
      <w:r w:rsidRPr="00120B0D">
        <w:rPr>
          <w:rFonts w:ascii="Times New Roman CYR" w:hAnsi="Times New Roman CYR" w:cs="Times New Roman CYR"/>
          <w:kern w:val="36"/>
          <w:sz w:val="28"/>
          <w:szCs w:val="28"/>
        </w:rPr>
        <w:t>ацетономічним</w:t>
      </w:r>
      <w:proofErr w:type="spellEnd"/>
      <w:r w:rsidRPr="00120B0D">
        <w:rPr>
          <w:rFonts w:ascii="Times New Roman CYR" w:hAnsi="Times New Roman CYR" w:cs="Times New Roman CYR"/>
          <w:kern w:val="36"/>
          <w:sz w:val="28"/>
          <w:szCs w:val="28"/>
        </w:rPr>
        <w:t xml:space="preserve"> синдромом</w:t>
      </w:r>
      <w:bookmarkEnd w:id="42"/>
    </w:p>
    <w:p w:rsidR="00FC2B48" w:rsidRPr="00BC6E1F" w:rsidRDefault="00FC2B48" w:rsidP="00FC2B48">
      <w:pPr>
        <w:widowControl w:val="0"/>
        <w:shd w:val="clear" w:color="auto" w:fill="FFFFFF"/>
        <w:spacing w:line="360" w:lineRule="auto"/>
        <w:ind w:firstLine="709"/>
        <w:jc w:val="both"/>
        <w:rPr>
          <w:rFonts w:eastAsiaTheme="minorEastAsia"/>
          <w:color w:val="000000" w:themeColor="text1"/>
          <w:sz w:val="28"/>
          <w:szCs w:val="28"/>
          <w:highlight w:val="yellow"/>
          <w:lang w:val="ru-RU"/>
        </w:rPr>
      </w:pPr>
    </w:p>
    <w:p w:rsidR="00120B0D" w:rsidRPr="00BC6E1F" w:rsidRDefault="00120B0D" w:rsidP="00FC2B48">
      <w:pPr>
        <w:widowControl w:val="0"/>
        <w:shd w:val="clear" w:color="auto" w:fill="FFFFFF"/>
        <w:spacing w:line="360" w:lineRule="auto"/>
        <w:ind w:firstLine="709"/>
        <w:jc w:val="both"/>
        <w:rPr>
          <w:rFonts w:eastAsiaTheme="minorEastAsia"/>
          <w:color w:val="000000" w:themeColor="text1"/>
          <w:sz w:val="28"/>
          <w:szCs w:val="28"/>
          <w:highlight w:val="yellow"/>
          <w:lang w:val="ru-RU"/>
        </w:rPr>
      </w:pPr>
    </w:p>
    <w:p w:rsidR="00BB5F06" w:rsidRPr="007A10A6" w:rsidRDefault="00BB5F06" w:rsidP="00FC2B48">
      <w:pPr>
        <w:widowControl w:val="0"/>
        <w:shd w:val="clear" w:color="auto" w:fill="FFFFFF"/>
        <w:spacing w:line="360" w:lineRule="auto"/>
        <w:ind w:firstLine="709"/>
        <w:jc w:val="both"/>
        <w:rPr>
          <w:rFonts w:eastAsiaTheme="minorEastAsia"/>
          <w:color w:val="000000" w:themeColor="text1"/>
          <w:sz w:val="28"/>
          <w:szCs w:val="28"/>
        </w:rPr>
      </w:pPr>
      <w:r w:rsidRPr="00120B0D">
        <w:rPr>
          <w:rFonts w:eastAsiaTheme="minorEastAsia"/>
          <w:color w:val="000000" w:themeColor="text1"/>
          <w:sz w:val="28"/>
          <w:szCs w:val="28"/>
        </w:rPr>
        <w:t>Дослідження показників крові у дітей з первинним та вторинним</w:t>
      </w:r>
      <w:r w:rsidRPr="007A10A6">
        <w:rPr>
          <w:rFonts w:eastAsiaTheme="minorEastAsia"/>
          <w:color w:val="000000" w:themeColor="text1"/>
          <w:sz w:val="28"/>
          <w:szCs w:val="28"/>
        </w:rPr>
        <w:t xml:space="preserve"> </w:t>
      </w:r>
      <w:proofErr w:type="spellStart"/>
      <w:r w:rsidRPr="007A10A6">
        <w:rPr>
          <w:rFonts w:eastAsiaTheme="minorEastAsia"/>
          <w:color w:val="000000" w:themeColor="text1"/>
          <w:sz w:val="28"/>
          <w:szCs w:val="28"/>
        </w:rPr>
        <w:t>ацетономічним</w:t>
      </w:r>
      <w:proofErr w:type="spellEnd"/>
      <w:r w:rsidRPr="007A10A6">
        <w:rPr>
          <w:rFonts w:eastAsiaTheme="minorEastAsia"/>
          <w:color w:val="000000" w:themeColor="text1"/>
          <w:sz w:val="28"/>
          <w:szCs w:val="28"/>
        </w:rPr>
        <w:t xml:space="preserve"> синдромом (АС) наведені в табл. 3.1</w:t>
      </w:r>
    </w:p>
    <w:p w:rsidR="00FC2B48" w:rsidRPr="007A10A6" w:rsidRDefault="00FC2B48" w:rsidP="00FC2B48">
      <w:pPr>
        <w:widowControl w:val="0"/>
        <w:shd w:val="clear" w:color="auto" w:fill="FFFFFF"/>
        <w:spacing w:line="360" w:lineRule="auto"/>
        <w:ind w:firstLine="709"/>
        <w:jc w:val="both"/>
        <w:rPr>
          <w:rFonts w:eastAsiaTheme="minorEastAsia"/>
          <w:color w:val="000000" w:themeColor="text1"/>
          <w:sz w:val="28"/>
          <w:szCs w:val="28"/>
        </w:rPr>
      </w:pPr>
    </w:p>
    <w:p w:rsidR="00FC2B48" w:rsidRPr="007A10A6" w:rsidRDefault="00FC2B48" w:rsidP="00FC2B48">
      <w:pPr>
        <w:widowControl w:val="0"/>
        <w:shd w:val="clear" w:color="auto" w:fill="FFFFFF"/>
        <w:spacing w:line="360" w:lineRule="auto"/>
        <w:ind w:firstLine="709"/>
        <w:jc w:val="both"/>
        <w:rPr>
          <w:rFonts w:eastAsiaTheme="minorEastAsia"/>
          <w:color w:val="000000" w:themeColor="text1"/>
          <w:sz w:val="28"/>
          <w:szCs w:val="28"/>
        </w:rPr>
      </w:pPr>
      <w:r w:rsidRPr="007A10A6">
        <w:rPr>
          <w:rFonts w:eastAsiaTheme="minorEastAsia"/>
          <w:color w:val="000000" w:themeColor="text1"/>
          <w:sz w:val="28"/>
          <w:szCs w:val="28"/>
        </w:rPr>
        <w:t xml:space="preserve">Таблиця 3.1 – Клінічні показники крові дітей з первинним </w:t>
      </w:r>
      <w:r w:rsidR="00D54EE8" w:rsidRPr="007A10A6">
        <w:rPr>
          <w:rFonts w:eastAsiaTheme="minorEastAsia"/>
          <w:color w:val="000000" w:themeColor="text1"/>
          <w:sz w:val="28"/>
          <w:szCs w:val="28"/>
        </w:rPr>
        <w:t xml:space="preserve">та вторинним </w:t>
      </w:r>
      <w:proofErr w:type="spellStart"/>
      <w:r w:rsidRPr="007A10A6">
        <w:rPr>
          <w:rFonts w:eastAsiaTheme="minorEastAsia"/>
          <w:color w:val="000000" w:themeColor="text1"/>
          <w:sz w:val="28"/>
          <w:szCs w:val="28"/>
        </w:rPr>
        <w:t>ацетономічним</w:t>
      </w:r>
      <w:proofErr w:type="spellEnd"/>
      <w:r w:rsidRPr="007A10A6">
        <w:rPr>
          <w:rFonts w:eastAsiaTheme="minorEastAsia"/>
          <w:color w:val="000000" w:themeColor="text1"/>
          <w:sz w:val="28"/>
          <w:szCs w:val="28"/>
        </w:rPr>
        <w:t xml:space="preserve"> синдромом</w:t>
      </w:r>
      <w:r w:rsidR="000A06E8" w:rsidRPr="007A10A6">
        <w:rPr>
          <w:rFonts w:eastAsiaTheme="minorEastAsia"/>
          <w:color w:val="000000" w:themeColor="text1"/>
          <w:sz w:val="28"/>
          <w:szCs w:val="28"/>
        </w:rPr>
        <w:t xml:space="preserve"> (АС)</w:t>
      </w:r>
    </w:p>
    <w:p w:rsidR="00FC2B48" w:rsidRPr="007A10A6" w:rsidRDefault="00FC2B48" w:rsidP="00FC2B48">
      <w:pPr>
        <w:widowControl w:val="0"/>
        <w:shd w:val="clear" w:color="auto" w:fill="FFFFFF"/>
        <w:spacing w:line="360" w:lineRule="auto"/>
        <w:ind w:firstLine="709"/>
        <w:jc w:val="both"/>
        <w:rPr>
          <w:rFonts w:eastAsiaTheme="minorEastAsia"/>
          <w:color w:val="000000" w:themeColor="text1"/>
          <w:sz w:val="28"/>
          <w:szCs w:val="28"/>
        </w:rPr>
      </w:pPr>
    </w:p>
    <w:tbl>
      <w:tblPr>
        <w:tblStyle w:val="a6"/>
        <w:tblW w:w="5000" w:type="pct"/>
        <w:tblLook w:val="04A0" w:firstRow="1" w:lastRow="0" w:firstColumn="1" w:lastColumn="0" w:noHBand="0" w:noVBand="1"/>
      </w:tblPr>
      <w:tblGrid>
        <w:gridCol w:w="2764"/>
        <w:gridCol w:w="2539"/>
        <w:gridCol w:w="2569"/>
        <w:gridCol w:w="1985"/>
      </w:tblGrid>
      <w:tr w:rsidR="00901B36" w:rsidRPr="007A10A6" w:rsidTr="00901B36">
        <w:tc>
          <w:tcPr>
            <w:tcW w:w="1402" w:type="pct"/>
            <w:vAlign w:val="center"/>
          </w:tcPr>
          <w:p w:rsidR="00901B36" w:rsidRPr="007A10A6" w:rsidRDefault="00901B36" w:rsidP="00901B36">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Клінічний показник</w:t>
            </w:r>
          </w:p>
        </w:tc>
        <w:tc>
          <w:tcPr>
            <w:tcW w:w="1288" w:type="pct"/>
            <w:vAlign w:val="center"/>
          </w:tcPr>
          <w:p w:rsidR="00901B36" w:rsidRPr="007A10A6" w:rsidRDefault="00B126C2" w:rsidP="00901B36">
            <w:pPr>
              <w:widowControl w:val="0"/>
              <w:spacing w:line="360" w:lineRule="auto"/>
              <w:jc w:val="center"/>
              <w:rPr>
                <w:rFonts w:eastAsiaTheme="minorEastAsia"/>
                <w:color w:val="000000" w:themeColor="text1"/>
                <w:sz w:val="28"/>
                <w:szCs w:val="28"/>
              </w:rPr>
            </w:pPr>
            <w:r w:rsidRPr="00D853CC">
              <w:rPr>
                <w:rFonts w:eastAsiaTheme="minorEastAsia"/>
                <w:color w:val="000000" w:themeColor="text1"/>
                <w:sz w:val="28"/>
                <w:szCs w:val="28"/>
              </w:rPr>
              <w:t>Контрольні</w:t>
            </w:r>
            <w:r w:rsidR="00901B36" w:rsidRPr="00D853CC">
              <w:rPr>
                <w:rFonts w:eastAsiaTheme="minorEastAsia"/>
                <w:color w:val="000000" w:themeColor="text1"/>
                <w:sz w:val="28"/>
                <w:szCs w:val="28"/>
              </w:rPr>
              <w:t xml:space="preserve"> значення</w:t>
            </w:r>
          </w:p>
        </w:tc>
        <w:tc>
          <w:tcPr>
            <w:tcW w:w="1303" w:type="pct"/>
            <w:vAlign w:val="center"/>
          </w:tcPr>
          <w:p w:rsidR="00901B36" w:rsidRPr="007A10A6" w:rsidRDefault="00901B36" w:rsidP="00901B36">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Первинний АС</w:t>
            </w:r>
          </w:p>
        </w:tc>
        <w:tc>
          <w:tcPr>
            <w:tcW w:w="1007" w:type="pct"/>
            <w:vAlign w:val="center"/>
          </w:tcPr>
          <w:p w:rsidR="00901B36" w:rsidRPr="007A10A6" w:rsidRDefault="00901B36" w:rsidP="00901B36">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Вторинний АС</w:t>
            </w:r>
          </w:p>
        </w:tc>
      </w:tr>
      <w:tr w:rsidR="00901B36" w:rsidRPr="007A10A6" w:rsidTr="00901B36">
        <w:tc>
          <w:tcPr>
            <w:tcW w:w="1402" w:type="pct"/>
            <w:vAlign w:val="center"/>
          </w:tcPr>
          <w:p w:rsidR="00901B36" w:rsidRPr="00CF71C9" w:rsidRDefault="00901B36" w:rsidP="009B2221">
            <w:pPr>
              <w:widowControl w:val="0"/>
              <w:spacing w:line="360" w:lineRule="auto"/>
              <w:jc w:val="center"/>
              <w:rPr>
                <w:rFonts w:eastAsiaTheme="minorEastAsia"/>
                <w:color w:val="000000" w:themeColor="text1"/>
                <w:sz w:val="28"/>
                <w:szCs w:val="28"/>
              </w:rPr>
            </w:pPr>
            <w:r w:rsidRPr="00CF71C9">
              <w:rPr>
                <w:rFonts w:eastAsiaTheme="minorEastAsia"/>
                <w:color w:val="000000" w:themeColor="text1"/>
                <w:sz w:val="28"/>
                <w:szCs w:val="28"/>
              </w:rPr>
              <w:t>Загальні лейкоцити (</w:t>
            </w:r>
            <w:r w:rsidR="009B2221" w:rsidRPr="00CF71C9">
              <w:rPr>
                <w:rFonts w:eastAsiaTheme="minorEastAsia"/>
                <w:color w:val="000000" w:themeColor="text1"/>
                <w:sz w:val="28"/>
                <w:szCs w:val="28"/>
              </w:rPr>
              <w:t>×</w:t>
            </w:r>
            <w:r w:rsidRPr="00CF71C9">
              <w:rPr>
                <w:rFonts w:eastAsiaTheme="minorEastAsia"/>
                <w:color w:val="000000" w:themeColor="text1"/>
                <w:sz w:val="28"/>
                <w:szCs w:val="28"/>
              </w:rPr>
              <w:t>10</w:t>
            </w:r>
            <w:r w:rsidRPr="00CF71C9">
              <w:rPr>
                <w:rFonts w:eastAsiaTheme="minorEastAsia"/>
                <w:color w:val="000000" w:themeColor="text1"/>
                <w:sz w:val="28"/>
                <w:szCs w:val="28"/>
                <w:vertAlign w:val="superscript"/>
              </w:rPr>
              <w:t>9</w:t>
            </w:r>
            <w:r w:rsidRPr="00CF71C9">
              <w:rPr>
                <w:rFonts w:eastAsiaTheme="minorEastAsia"/>
                <w:color w:val="000000" w:themeColor="text1"/>
                <w:sz w:val="28"/>
                <w:szCs w:val="28"/>
              </w:rPr>
              <w:t>)</w:t>
            </w:r>
          </w:p>
        </w:tc>
        <w:tc>
          <w:tcPr>
            <w:tcW w:w="1288" w:type="pct"/>
            <w:vAlign w:val="center"/>
          </w:tcPr>
          <w:p w:rsidR="00901B36" w:rsidRPr="007A10A6" w:rsidRDefault="00901B36" w:rsidP="00901B36">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7,43±1,12</w:t>
            </w:r>
          </w:p>
        </w:tc>
        <w:tc>
          <w:tcPr>
            <w:tcW w:w="1303" w:type="pct"/>
            <w:vAlign w:val="center"/>
          </w:tcPr>
          <w:p w:rsidR="00901B36" w:rsidRPr="007A10A6" w:rsidRDefault="00901B36" w:rsidP="00D54EE8">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10,</w:t>
            </w:r>
            <w:r w:rsidR="00D54EE8" w:rsidRPr="007A10A6">
              <w:rPr>
                <w:rFonts w:eastAsiaTheme="minorEastAsia"/>
                <w:color w:val="000000" w:themeColor="text1"/>
                <w:sz w:val="28"/>
                <w:szCs w:val="28"/>
              </w:rPr>
              <w:t>8</w:t>
            </w:r>
            <w:r w:rsidRPr="007A10A6">
              <w:rPr>
                <w:rFonts w:eastAsiaTheme="minorEastAsia"/>
                <w:color w:val="000000" w:themeColor="text1"/>
                <w:sz w:val="28"/>
                <w:szCs w:val="28"/>
              </w:rPr>
              <w:t>1±3,</w:t>
            </w:r>
            <w:r w:rsidR="00D54EE8" w:rsidRPr="007A10A6">
              <w:rPr>
                <w:rFonts w:eastAsiaTheme="minorEastAsia"/>
                <w:color w:val="000000" w:themeColor="text1"/>
                <w:sz w:val="28"/>
                <w:szCs w:val="28"/>
              </w:rPr>
              <w:t>3</w:t>
            </w:r>
            <w:r w:rsidRPr="007A10A6">
              <w:rPr>
                <w:rFonts w:eastAsiaTheme="minorEastAsia"/>
                <w:color w:val="000000" w:themeColor="text1"/>
                <w:sz w:val="28"/>
                <w:szCs w:val="28"/>
              </w:rPr>
              <w:t>3</w:t>
            </w:r>
            <w:r w:rsidR="00D54EE8" w:rsidRPr="007A10A6">
              <w:rPr>
                <w:rFonts w:eastAsiaTheme="minorEastAsia"/>
                <w:color w:val="000000" w:themeColor="text1"/>
                <w:sz w:val="28"/>
                <w:szCs w:val="28"/>
              </w:rPr>
              <w:t>***</w:t>
            </w:r>
          </w:p>
        </w:tc>
        <w:tc>
          <w:tcPr>
            <w:tcW w:w="1007" w:type="pct"/>
            <w:vAlign w:val="center"/>
          </w:tcPr>
          <w:p w:rsidR="00901B36" w:rsidRPr="00F84E01" w:rsidRDefault="00901B36" w:rsidP="00D54EE8">
            <w:pPr>
              <w:widowControl w:val="0"/>
              <w:spacing w:line="360" w:lineRule="auto"/>
              <w:jc w:val="center"/>
              <w:rPr>
                <w:rFonts w:eastAsiaTheme="minorEastAsia"/>
                <w:color w:val="000000" w:themeColor="text1"/>
                <w:sz w:val="28"/>
                <w:szCs w:val="28"/>
                <w:lang w:val="en-US"/>
              </w:rPr>
            </w:pPr>
            <w:r w:rsidRPr="007A10A6">
              <w:rPr>
                <w:rFonts w:eastAsiaTheme="minorEastAsia"/>
                <w:color w:val="000000" w:themeColor="text1"/>
                <w:sz w:val="28"/>
                <w:szCs w:val="28"/>
              </w:rPr>
              <w:t>9,</w:t>
            </w:r>
            <w:r w:rsidR="00D54EE8" w:rsidRPr="007A10A6">
              <w:rPr>
                <w:rFonts w:eastAsiaTheme="minorEastAsia"/>
                <w:color w:val="000000" w:themeColor="text1"/>
                <w:sz w:val="28"/>
                <w:szCs w:val="28"/>
              </w:rPr>
              <w:t>14</w:t>
            </w:r>
            <w:r w:rsidRPr="007A10A6">
              <w:rPr>
                <w:rFonts w:eastAsiaTheme="minorEastAsia"/>
                <w:color w:val="000000" w:themeColor="text1"/>
                <w:sz w:val="28"/>
                <w:szCs w:val="28"/>
              </w:rPr>
              <w:t>±</w:t>
            </w:r>
            <w:r w:rsidR="00D54EE8" w:rsidRPr="007A10A6">
              <w:rPr>
                <w:rFonts w:eastAsiaTheme="minorEastAsia"/>
                <w:color w:val="000000" w:themeColor="text1"/>
                <w:sz w:val="28"/>
                <w:szCs w:val="28"/>
              </w:rPr>
              <w:t>2</w:t>
            </w:r>
            <w:r w:rsidRPr="007A10A6">
              <w:rPr>
                <w:rFonts w:eastAsiaTheme="minorEastAsia"/>
                <w:color w:val="000000" w:themeColor="text1"/>
                <w:sz w:val="28"/>
                <w:szCs w:val="28"/>
              </w:rPr>
              <w:t>,</w:t>
            </w:r>
            <w:r w:rsidR="00D54EE8" w:rsidRPr="007A10A6">
              <w:rPr>
                <w:rFonts w:eastAsiaTheme="minorEastAsia"/>
                <w:color w:val="000000" w:themeColor="text1"/>
                <w:sz w:val="28"/>
                <w:szCs w:val="28"/>
              </w:rPr>
              <w:t>9</w:t>
            </w:r>
            <w:r w:rsidRPr="007A10A6">
              <w:rPr>
                <w:rFonts w:eastAsiaTheme="minorEastAsia"/>
                <w:color w:val="000000" w:themeColor="text1"/>
                <w:sz w:val="28"/>
                <w:szCs w:val="28"/>
              </w:rPr>
              <w:t>3</w:t>
            </w:r>
            <w:r w:rsidR="00D54EE8" w:rsidRPr="007A10A6">
              <w:rPr>
                <w:rFonts w:eastAsiaTheme="minorEastAsia"/>
                <w:color w:val="000000" w:themeColor="text1"/>
                <w:sz w:val="28"/>
                <w:szCs w:val="28"/>
              </w:rPr>
              <w:t>**</w:t>
            </w:r>
            <w:r w:rsidR="00F84E01" w:rsidRPr="00F84E01">
              <w:rPr>
                <w:rFonts w:eastAsiaTheme="minorEastAsia"/>
                <w:color w:val="000000" w:themeColor="text1"/>
                <w:sz w:val="28"/>
                <w:szCs w:val="28"/>
                <w:vertAlign w:val="superscript"/>
                <w:lang w:val="en-US"/>
              </w:rPr>
              <w:t>#</w:t>
            </w:r>
          </w:p>
        </w:tc>
      </w:tr>
      <w:tr w:rsidR="00901B36" w:rsidRPr="007A10A6" w:rsidTr="00901B36">
        <w:tc>
          <w:tcPr>
            <w:tcW w:w="1402" w:type="pct"/>
            <w:vAlign w:val="center"/>
          </w:tcPr>
          <w:p w:rsidR="00901B36" w:rsidRPr="00CF71C9" w:rsidRDefault="00901B36" w:rsidP="00901B36">
            <w:pPr>
              <w:widowControl w:val="0"/>
              <w:spacing w:line="360" w:lineRule="auto"/>
              <w:jc w:val="center"/>
              <w:rPr>
                <w:rFonts w:eastAsiaTheme="minorEastAsia"/>
                <w:color w:val="000000" w:themeColor="text1"/>
                <w:sz w:val="28"/>
                <w:szCs w:val="28"/>
              </w:rPr>
            </w:pPr>
            <w:proofErr w:type="spellStart"/>
            <w:r w:rsidRPr="00CF71C9">
              <w:rPr>
                <w:rFonts w:eastAsiaTheme="minorEastAsia"/>
                <w:color w:val="000000" w:themeColor="text1"/>
                <w:sz w:val="28"/>
                <w:szCs w:val="28"/>
              </w:rPr>
              <w:t>Паличкоядерні</w:t>
            </w:r>
            <w:proofErr w:type="spellEnd"/>
            <w:r w:rsidRPr="00CF71C9">
              <w:rPr>
                <w:rFonts w:eastAsiaTheme="minorEastAsia"/>
                <w:color w:val="000000" w:themeColor="text1"/>
                <w:sz w:val="28"/>
                <w:szCs w:val="28"/>
              </w:rPr>
              <w:t xml:space="preserve"> </w:t>
            </w:r>
            <w:proofErr w:type="spellStart"/>
            <w:r w:rsidRPr="00CF71C9">
              <w:rPr>
                <w:rFonts w:eastAsiaTheme="minorEastAsia"/>
                <w:color w:val="000000" w:themeColor="text1"/>
                <w:sz w:val="28"/>
                <w:szCs w:val="28"/>
              </w:rPr>
              <w:t>нейтрофіли</w:t>
            </w:r>
            <w:proofErr w:type="spellEnd"/>
            <w:r w:rsidRPr="00CF71C9">
              <w:rPr>
                <w:rFonts w:eastAsiaTheme="minorEastAsia"/>
                <w:color w:val="000000" w:themeColor="text1"/>
                <w:sz w:val="28"/>
                <w:szCs w:val="28"/>
              </w:rPr>
              <w:t xml:space="preserve"> (%)</w:t>
            </w:r>
          </w:p>
        </w:tc>
        <w:tc>
          <w:tcPr>
            <w:tcW w:w="1288" w:type="pct"/>
            <w:vAlign w:val="center"/>
          </w:tcPr>
          <w:p w:rsidR="00901B36" w:rsidRPr="007A10A6" w:rsidRDefault="000C07CB" w:rsidP="00901B36">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5,2±0,9</w:t>
            </w:r>
          </w:p>
        </w:tc>
        <w:tc>
          <w:tcPr>
            <w:tcW w:w="1303" w:type="pct"/>
            <w:vAlign w:val="center"/>
          </w:tcPr>
          <w:p w:rsidR="00901B36" w:rsidRPr="007A10A6" w:rsidRDefault="00901B36" w:rsidP="00D54EE8">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7,</w:t>
            </w:r>
            <w:r w:rsidR="00D54EE8" w:rsidRPr="007A10A6">
              <w:rPr>
                <w:rFonts w:eastAsiaTheme="minorEastAsia"/>
                <w:color w:val="000000" w:themeColor="text1"/>
                <w:sz w:val="28"/>
                <w:szCs w:val="28"/>
              </w:rPr>
              <w:t>9</w:t>
            </w:r>
            <w:r w:rsidRPr="007A10A6">
              <w:rPr>
                <w:rFonts w:eastAsiaTheme="minorEastAsia"/>
                <w:color w:val="000000" w:themeColor="text1"/>
                <w:sz w:val="28"/>
                <w:szCs w:val="28"/>
              </w:rPr>
              <w:t>7±</w:t>
            </w:r>
            <w:r w:rsidR="00D54EE8" w:rsidRPr="007A10A6">
              <w:rPr>
                <w:rFonts w:eastAsiaTheme="minorEastAsia"/>
                <w:color w:val="000000" w:themeColor="text1"/>
                <w:sz w:val="28"/>
                <w:szCs w:val="28"/>
              </w:rPr>
              <w:t>7</w:t>
            </w:r>
            <w:r w:rsidRPr="007A10A6">
              <w:rPr>
                <w:rFonts w:eastAsiaTheme="minorEastAsia"/>
                <w:color w:val="000000" w:themeColor="text1"/>
                <w:sz w:val="28"/>
                <w:szCs w:val="28"/>
              </w:rPr>
              <w:t>,</w:t>
            </w:r>
            <w:r w:rsidR="00D54EE8" w:rsidRPr="007A10A6">
              <w:rPr>
                <w:rFonts w:eastAsiaTheme="minorEastAsia"/>
                <w:color w:val="000000" w:themeColor="text1"/>
                <w:sz w:val="28"/>
                <w:szCs w:val="28"/>
              </w:rPr>
              <w:t>9***</w:t>
            </w:r>
          </w:p>
        </w:tc>
        <w:tc>
          <w:tcPr>
            <w:tcW w:w="1007" w:type="pct"/>
            <w:vAlign w:val="center"/>
          </w:tcPr>
          <w:p w:rsidR="00901B36" w:rsidRPr="007A10A6" w:rsidRDefault="00901B36" w:rsidP="00D54EE8">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9,</w:t>
            </w:r>
            <w:r w:rsidR="00D54EE8" w:rsidRPr="007A10A6">
              <w:rPr>
                <w:rFonts w:eastAsiaTheme="minorEastAsia"/>
                <w:color w:val="000000" w:themeColor="text1"/>
                <w:sz w:val="28"/>
                <w:szCs w:val="28"/>
              </w:rPr>
              <w:t>17</w:t>
            </w:r>
            <w:r w:rsidRPr="007A10A6">
              <w:rPr>
                <w:rFonts w:eastAsiaTheme="minorEastAsia"/>
                <w:color w:val="000000" w:themeColor="text1"/>
                <w:sz w:val="28"/>
                <w:szCs w:val="28"/>
              </w:rPr>
              <w:t>±7,</w:t>
            </w:r>
            <w:r w:rsidR="00D54EE8" w:rsidRPr="007A10A6">
              <w:rPr>
                <w:rFonts w:eastAsiaTheme="minorEastAsia"/>
                <w:color w:val="000000" w:themeColor="text1"/>
                <w:sz w:val="28"/>
                <w:szCs w:val="28"/>
              </w:rPr>
              <w:t>55***</w:t>
            </w:r>
            <w:r w:rsidR="00134470" w:rsidRPr="00F84E01">
              <w:rPr>
                <w:rFonts w:eastAsiaTheme="minorEastAsia"/>
                <w:color w:val="000000" w:themeColor="text1"/>
                <w:sz w:val="28"/>
                <w:szCs w:val="28"/>
                <w:vertAlign w:val="superscript"/>
                <w:lang w:val="en-US"/>
              </w:rPr>
              <w:t>#</w:t>
            </w:r>
          </w:p>
        </w:tc>
      </w:tr>
      <w:tr w:rsidR="00DC6269" w:rsidRPr="007A10A6" w:rsidTr="00901B36">
        <w:tc>
          <w:tcPr>
            <w:tcW w:w="1402" w:type="pct"/>
            <w:vAlign w:val="center"/>
          </w:tcPr>
          <w:p w:rsidR="00DC6269" w:rsidRPr="00CF71C9" w:rsidRDefault="00DC6269" w:rsidP="00901B36">
            <w:pPr>
              <w:widowControl w:val="0"/>
              <w:spacing w:line="360" w:lineRule="auto"/>
              <w:jc w:val="center"/>
              <w:rPr>
                <w:rFonts w:eastAsiaTheme="minorEastAsia"/>
                <w:color w:val="000000" w:themeColor="text1"/>
                <w:sz w:val="28"/>
                <w:szCs w:val="28"/>
              </w:rPr>
            </w:pPr>
            <w:proofErr w:type="spellStart"/>
            <w:r>
              <w:rPr>
                <w:rFonts w:eastAsiaTheme="minorEastAsia"/>
                <w:color w:val="000000" w:themeColor="text1"/>
                <w:sz w:val="28"/>
                <w:szCs w:val="28"/>
              </w:rPr>
              <w:t>Сегментоядерні</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нейтрофіли</w:t>
            </w:r>
            <w:proofErr w:type="spellEnd"/>
            <w:r>
              <w:rPr>
                <w:rFonts w:eastAsiaTheme="minorEastAsia"/>
                <w:color w:val="000000" w:themeColor="text1"/>
                <w:sz w:val="28"/>
                <w:szCs w:val="28"/>
              </w:rPr>
              <w:t xml:space="preserve"> (%)</w:t>
            </w:r>
          </w:p>
        </w:tc>
        <w:tc>
          <w:tcPr>
            <w:tcW w:w="1288" w:type="pct"/>
            <w:vAlign w:val="center"/>
          </w:tcPr>
          <w:p w:rsidR="00DC6269" w:rsidRPr="007A10A6"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42,6±1,4</w:t>
            </w:r>
          </w:p>
        </w:tc>
        <w:tc>
          <w:tcPr>
            <w:tcW w:w="1303" w:type="pct"/>
            <w:vAlign w:val="center"/>
          </w:tcPr>
          <w:p w:rsidR="00DC6269" w:rsidRPr="007A10A6"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35,8±0,9*</w:t>
            </w:r>
          </w:p>
        </w:tc>
        <w:tc>
          <w:tcPr>
            <w:tcW w:w="1007" w:type="pct"/>
            <w:vAlign w:val="center"/>
          </w:tcPr>
          <w:p w:rsidR="00DC6269" w:rsidRPr="007A10A6"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41,3±1,1</w:t>
            </w:r>
          </w:p>
        </w:tc>
      </w:tr>
      <w:tr w:rsidR="00DC6269" w:rsidRPr="007A10A6" w:rsidTr="00901B36">
        <w:tc>
          <w:tcPr>
            <w:tcW w:w="1402" w:type="pct"/>
            <w:vAlign w:val="center"/>
          </w:tcPr>
          <w:p w:rsidR="00DC6269" w:rsidRPr="00CF71C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Еозинофіли (%)</w:t>
            </w:r>
          </w:p>
        </w:tc>
        <w:tc>
          <w:tcPr>
            <w:tcW w:w="1288" w:type="pct"/>
            <w:vAlign w:val="center"/>
          </w:tcPr>
          <w:p w:rsidR="00DC6269" w:rsidRPr="007A10A6"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2,1±0,1</w:t>
            </w:r>
          </w:p>
        </w:tc>
        <w:tc>
          <w:tcPr>
            <w:tcW w:w="1303" w:type="pct"/>
            <w:vAlign w:val="center"/>
          </w:tcPr>
          <w:p w:rsidR="00DC6269" w:rsidRPr="007A10A6"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2,3±0,1</w:t>
            </w:r>
          </w:p>
        </w:tc>
        <w:tc>
          <w:tcPr>
            <w:tcW w:w="1007" w:type="pct"/>
            <w:vAlign w:val="center"/>
          </w:tcPr>
          <w:p w:rsidR="00DC6269" w:rsidRPr="007A10A6"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2,0±0,2</w:t>
            </w:r>
          </w:p>
        </w:tc>
      </w:tr>
      <w:tr w:rsidR="00DC6269" w:rsidRPr="007A10A6" w:rsidTr="00901B36">
        <w:tc>
          <w:tcPr>
            <w:tcW w:w="1402" w:type="pct"/>
            <w:vAlign w:val="center"/>
          </w:tcPr>
          <w:p w:rsidR="00DC626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Базофіли (%)</w:t>
            </w:r>
          </w:p>
        </w:tc>
        <w:tc>
          <w:tcPr>
            <w:tcW w:w="1288" w:type="pct"/>
            <w:vAlign w:val="center"/>
          </w:tcPr>
          <w:p w:rsidR="00DC626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0</w:t>
            </w:r>
          </w:p>
        </w:tc>
        <w:tc>
          <w:tcPr>
            <w:tcW w:w="1303" w:type="pct"/>
            <w:vAlign w:val="center"/>
          </w:tcPr>
          <w:p w:rsidR="00DC6269"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0</w:t>
            </w:r>
          </w:p>
        </w:tc>
        <w:tc>
          <w:tcPr>
            <w:tcW w:w="1007" w:type="pct"/>
            <w:vAlign w:val="center"/>
          </w:tcPr>
          <w:p w:rsidR="00DC6269"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0</w:t>
            </w:r>
          </w:p>
        </w:tc>
      </w:tr>
      <w:tr w:rsidR="00DC6269" w:rsidRPr="007A10A6" w:rsidTr="00901B36">
        <w:tc>
          <w:tcPr>
            <w:tcW w:w="1402" w:type="pct"/>
            <w:vAlign w:val="center"/>
          </w:tcPr>
          <w:p w:rsidR="00DC626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Лімфоцити (%)</w:t>
            </w:r>
          </w:p>
        </w:tc>
        <w:tc>
          <w:tcPr>
            <w:tcW w:w="1288" w:type="pct"/>
            <w:vAlign w:val="center"/>
          </w:tcPr>
          <w:p w:rsidR="00DC626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26,1±0,3</w:t>
            </w:r>
          </w:p>
        </w:tc>
        <w:tc>
          <w:tcPr>
            <w:tcW w:w="1303" w:type="pct"/>
            <w:vAlign w:val="center"/>
          </w:tcPr>
          <w:p w:rsidR="00DC6269"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33,2±0,6</w:t>
            </w:r>
          </w:p>
        </w:tc>
        <w:tc>
          <w:tcPr>
            <w:tcW w:w="1007" w:type="pct"/>
            <w:vAlign w:val="center"/>
          </w:tcPr>
          <w:p w:rsidR="00DC6269"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25±0,2</w:t>
            </w:r>
          </w:p>
        </w:tc>
      </w:tr>
      <w:tr w:rsidR="00DC6269" w:rsidRPr="007A10A6" w:rsidTr="00901B36">
        <w:tc>
          <w:tcPr>
            <w:tcW w:w="1402" w:type="pct"/>
            <w:vAlign w:val="center"/>
          </w:tcPr>
          <w:p w:rsidR="00DC626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Моноцити (%)</w:t>
            </w:r>
          </w:p>
        </w:tc>
        <w:tc>
          <w:tcPr>
            <w:tcW w:w="1288" w:type="pct"/>
            <w:vAlign w:val="center"/>
          </w:tcPr>
          <w:p w:rsidR="00DC6269" w:rsidRDefault="00DC6269" w:rsidP="00901B36">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4,4±0,2</w:t>
            </w:r>
          </w:p>
        </w:tc>
        <w:tc>
          <w:tcPr>
            <w:tcW w:w="1303" w:type="pct"/>
            <w:vAlign w:val="center"/>
          </w:tcPr>
          <w:p w:rsidR="00DC6269"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3,9±0,4</w:t>
            </w:r>
          </w:p>
        </w:tc>
        <w:tc>
          <w:tcPr>
            <w:tcW w:w="1007" w:type="pct"/>
            <w:vAlign w:val="center"/>
          </w:tcPr>
          <w:p w:rsidR="00DC6269" w:rsidRDefault="00DC6269" w:rsidP="00D54EE8">
            <w:pPr>
              <w:widowControl w:val="0"/>
              <w:spacing w:line="360" w:lineRule="auto"/>
              <w:jc w:val="center"/>
              <w:rPr>
                <w:rFonts w:eastAsiaTheme="minorEastAsia"/>
                <w:color w:val="000000" w:themeColor="text1"/>
                <w:sz w:val="28"/>
                <w:szCs w:val="28"/>
              </w:rPr>
            </w:pPr>
            <w:r>
              <w:rPr>
                <w:rFonts w:eastAsiaTheme="minorEastAsia"/>
                <w:color w:val="000000" w:themeColor="text1"/>
                <w:sz w:val="28"/>
                <w:szCs w:val="28"/>
              </w:rPr>
              <w:t>3,3±0,8</w:t>
            </w:r>
          </w:p>
        </w:tc>
      </w:tr>
      <w:tr w:rsidR="00901B36" w:rsidRPr="007A10A6" w:rsidTr="00901B36">
        <w:tc>
          <w:tcPr>
            <w:tcW w:w="1402" w:type="pct"/>
            <w:vAlign w:val="center"/>
          </w:tcPr>
          <w:p w:rsidR="00901B36" w:rsidRPr="00CF71C9" w:rsidRDefault="00901B36" w:rsidP="00901B36">
            <w:pPr>
              <w:widowControl w:val="0"/>
              <w:spacing w:line="360" w:lineRule="auto"/>
              <w:jc w:val="center"/>
              <w:rPr>
                <w:rFonts w:eastAsiaTheme="minorEastAsia"/>
                <w:color w:val="000000" w:themeColor="text1"/>
                <w:sz w:val="28"/>
                <w:szCs w:val="28"/>
              </w:rPr>
            </w:pPr>
            <w:r w:rsidRPr="00CF71C9">
              <w:rPr>
                <w:rFonts w:eastAsiaTheme="minorEastAsia"/>
                <w:color w:val="000000" w:themeColor="text1"/>
                <w:sz w:val="28"/>
                <w:szCs w:val="28"/>
              </w:rPr>
              <w:t>ШОЕ (мм/год)</w:t>
            </w:r>
          </w:p>
        </w:tc>
        <w:tc>
          <w:tcPr>
            <w:tcW w:w="1288" w:type="pct"/>
            <w:vAlign w:val="center"/>
          </w:tcPr>
          <w:p w:rsidR="00901B36" w:rsidRPr="007A10A6" w:rsidRDefault="00901B36" w:rsidP="00901B36">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7,5±3,6</w:t>
            </w:r>
          </w:p>
        </w:tc>
        <w:tc>
          <w:tcPr>
            <w:tcW w:w="1303" w:type="pct"/>
            <w:vAlign w:val="center"/>
          </w:tcPr>
          <w:p w:rsidR="00901B36" w:rsidRPr="007A10A6" w:rsidRDefault="00D54EE8" w:rsidP="00D54EE8">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10</w:t>
            </w:r>
            <w:r w:rsidR="00901B36" w:rsidRPr="007A10A6">
              <w:rPr>
                <w:rFonts w:eastAsiaTheme="minorEastAsia"/>
                <w:color w:val="000000" w:themeColor="text1"/>
                <w:sz w:val="28"/>
                <w:szCs w:val="28"/>
              </w:rPr>
              <w:t>,</w:t>
            </w:r>
            <w:r w:rsidRPr="007A10A6">
              <w:rPr>
                <w:rFonts w:eastAsiaTheme="minorEastAsia"/>
                <w:color w:val="000000" w:themeColor="text1"/>
                <w:sz w:val="28"/>
                <w:szCs w:val="28"/>
              </w:rPr>
              <w:t>11</w:t>
            </w:r>
            <w:r w:rsidR="00901B36" w:rsidRPr="007A10A6">
              <w:rPr>
                <w:rFonts w:eastAsiaTheme="minorEastAsia"/>
                <w:color w:val="000000" w:themeColor="text1"/>
                <w:sz w:val="28"/>
                <w:szCs w:val="28"/>
              </w:rPr>
              <w:t>±</w:t>
            </w:r>
            <w:r w:rsidRPr="007A10A6">
              <w:rPr>
                <w:rFonts w:eastAsiaTheme="minorEastAsia"/>
                <w:color w:val="000000" w:themeColor="text1"/>
                <w:sz w:val="28"/>
                <w:szCs w:val="28"/>
              </w:rPr>
              <w:t>7</w:t>
            </w:r>
            <w:r w:rsidR="00901B36" w:rsidRPr="007A10A6">
              <w:rPr>
                <w:rFonts w:eastAsiaTheme="minorEastAsia"/>
                <w:color w:val="000000" w:themeColor="text1"/>
                <w:sz w:val="28"/>
                <w:szCs w:val="28"/>
              </w:rPr>
              <w:t>,</w:t>
            </w:r>
            <w:r w:rsidRPr="007A10A6">
              <w:rPr>
                <w:rFonts w:eastAsiaTheme="minorEastAsia"/>
                <w:color w:val="000000" w:themeColor="text1"/>
                <w:sz w:val="28"/>
                <w:szCs w:val="28"/>
              </w:rPr>
              <w:t>32***</w:t>
            </w:r>
          </w:p>
        </w:tc>
        <w:tc>
          <w:tcPr>
            <w:tcW w:w="1007" w:type="pct"/>
            <w:vAlign w:val="center"/>
          </w:tcPr>
          <w:p w:rsidR="00901B36" w:rsidRPr="007A10A6" w:rsidRDefault="00901B36" w:rsidP="00D54EE8">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1</w:t>
            </w:r>
            <w:r w:rsidR="00D54EE8" w:rsidRPr="007A10A6">
              <w:rPr>
                <w:rFonts w:eastAsiaTheme="minorEastAsia"/>
                <w:color w:val="000000" w:themeColor="text1"/>
                <w:sz w:val="28"/>
                <w:szCs w:val="28"/>
              </w:rPr>
              <w:t>6</w:t>
            </w:r>
            <w:r w:rsidRPr="007A10A6">
              <w:rPr>
                <w:rFonts w:eastAsiaTheme="minorEastAsia"/>
                <w:color w:val="000000" w:themeColor="text1"/>
                <w:sz w:val="28"/>
                <w:szCs w:val="28"/>
              </w:rPr>
              <w:t>,1±</w:t>
            </w:r>
            <w:r w:rsidR="00D54EE8" w:rsidRPr="007A10A6">
              <w:rPr>
                <w:rFonts w:eastAsiaTheme="minorEastAsia"/>
                <w:color w:val="000000" w:themeColor="text1"/>
                <w:sz w:val="28"/>
                <w:szCs w:val="28"/>
              </w:rPr>
              <w:t>10</w:t>
            </w:r>
            <w:r w:rsidRPr="007A10A6">
              <w:rPr>
                <w:rFonts w:eastAsiaTheme="minorEastAsia"/>
                <w:color w:val="000000" w:themeColor="text1"/>
                <w:sz w:val="28"/>
                <w:szCs w:val="28"/>
              </w:rPr>
              <w:t>,</w:t>
            </w:r>
            <w:r w:rsidR="00D54EE8" w:rsidRPr="007A10A6">
              <w:rPr>
                <w:rFonts w:eastAsiaTheme="minorEastAsia"/>
                <w:color w:val="000000" w:themeColor="text1"/>
                <w:sz w:val="28"/>
                <w:szCs w:val="28"/>
              </w:rPr>
              <w:t>3***</w:t>
            </w:r>
            <w:r w:rsidR="00134470" w:rsidRPr="00F84E01">
              <w:rPr>
                <w:rFonts w:eastAsiaTheme="minorEastAsia"/>
                <w:color w:val="000000" w:themeColor="text1"/>
                <w:sz w:val="28"/>
                <w:szCs w:val="28"/>
                <w:vertAlign w:val="superscript"/>
                <w:lang w:val="en-US"/>
              </w:rPr>
              <w:t>#</w:t>
            </w:r>
          </w:p>
        </w:tc>
      </w:tr>
    </w:tbl>
    <w:p w:rsidR="00DF23E9" w:rsidRPr="007A10A6" w:rsidRDefault="00DF23E9" w:rsidP="00DF23E9">
      <w:pPr>
        <w:widowControl w:val="0"/>
        <w:shd w:val="clear" w:color="auto" w:fill="FFFFFF"/>
        <w:spacing w:line="360" w:lineRule="auto"/>
        <w:ind w:firstLine="709"/>
        <w:jc w:val="both"/>
        <w:rPr>
          <w:rFonts w:eastAsiaTheme="minorEastAsia"/>
          <w:color w:val="000000" w:themeColor="text1"/>
          <w:sz w:val="28"/>
          <w:szCs w:val="28"/>
        </w:rPr>
      </w:pPr>
    </w:p>
    <w:p w:rsidR="00FC2B48" w:rsidRPr="00F84E01" w:rsidRDefault="00DF23E9" w:rsidP="00DF23E9">
      <w:pPr>
        <w:widowControl w:val="0"/>
        <w:shd w:val="clear" w:color="auto" w:fill="FFFFFF"/>
        <w:spacing w:line="360" w:lineRule="auto"/>
        <w:ind w:firstLine="709"/>
        <w:jc w:val="both"/>
        <w:rPr>
          <w:rFonts w:eastAsiaTheme="minorEastAsia"/>
          <w:color w:val="000000" w:themeColor="text1"/>
          <w:sz w:val="28"/>
          <w:szCs w:val="28"/>
        </w:rPr>
      </w:pPr>
      <w:r w:rsidRPr="007A10A6">
        <w:rPr>
          <w:rFonts w:eastAsiaTheme="minorEastAsia"/>
          <w:color w:val="000000" w:themeColor="text1"/>
          <w:sz w:val="28"/>
          <w:szCs w:val="28"/>
        </w:rPr>
        <w:t xml:space="preserve">Примітка: *** </w:t>
      </w:r>
      <w:r w:rsidR="00F84E01">
        <w:rPr>
          <w:rFonts w:eastAsiaTheme="minorEastAsia"/>
          <w:color w:val="000000" w:themeColor="text1"/>
          <w:sz w:val="28"/>
          <w:szCs w:val="28"/>
        </w:rPr>
        <w:t>–</w:t>
      </w:r>
      <w:r w:rsidRPr="007A10A6">
        <w:rPr>
          <w:rFonts w:eastAsiaTheme="minorEastAsia"/>
          <w:color w:val="000000" w:themeColor="text1"/>
          <w:sz w:val="28"/>
          <w:szCs w:val="28"/>
        </w:rPr>
        <w:t xml:space="preserve"> р&lt;0,001 у порівнянні з нормальними показниками</w:t>
      </w:r>
      <w:r w:rsidR="00F84E01">
        <w:rPr>
          <w:rFonts w:eastAsiaTheme="minorEastAsia"/>
          <w:color w:val="000000" w:themeColor="text1"/>
          <w:sz w:val="28"/>
          <w:szCs w:val="28"/>
        </w:rPr>
        <w:t xml:space="preserve">; </w:t>
      </w:r>
      <w:r w:rsidR="00F84E01" w:rsidRPr="00F84E01">
        <w:rPr>
          <w:rFonts w:eastAsiaTheme="minorEastAsia"/>
          <w:color w:val="000000" w:themeColor="text1"/>
          <w:sz w:val="28"/>
          <w:szCs w:val="28"/>
          <w:vertAlign w:val="superscript"/>
          <w:lang w:val="ru-RU"/>
        </w:rPr>
        <w:t>#</w:t>
      </w:r>
      <w:r w:rsidR="00F84E01">
        <w:rPr>
          <w:rFonts w:eastAsiaTheme="minorEastAsia"/>
          <w:color w:val="000000" w:themeColor="text1"/>
          <w:sz w:val="28"/>
          <w:szCs w:val="28"/>
          <w:lang w:val="ru-RU"/>
        </w:rPr>
        <w:t xml:space="preserve"> – р&lt;0,05</w:t>
      </w:r>
      <w:r w:rsidR="0077447E">
        <w:rPr>
          <w:rFonts w:eastAsiaTheme="minorEastAsia"/>
          <w:color w:val="000000" w:themeColor="text1"/>
          <w:sz w:val="28"/>
          <w:szCs w:val="28"/>
          <w:lang w:val="ru-RU"/>
        </w:rPr>
        <w:t xml:space="preserve">, </w:t>
      </w:r>
      <w:r w:rsidR="0077447E" w:rsidRPr="00F84E01">
        <w:rPr>
          <w:rFonts w:eastAsiaTheme="minorEastAsia"/>
          <w:color w:val="000000" w:themeColor="text1"/>
          <w:sz w:val="28"/>
          <w:szCs w:val="28"/>
          <w:vertAlign w:val="superscript"/>
          <w:lang w:val="ru-RU"/>
        </w:rPr>
        <w:t>###</w:t>
      </w:r>
      <w:r w:rsidR="0077447E">
        <w:rPr>
          <w:rFonts w:eastAsiaTheme="minorEastAsia"/>
          <w:color w:val="000000" w:themeColor="text1"/>
          <w:sz w:val="28"/>
          <w:szCs w:val="28"/>
          <w:lang w:val="ru-RU"/>
        </w:rPr>
        <w:t>– р&lt;0,001</w:t>
      </w:r>
      <w:r w:rsidR="00F84E01">
        <w:rPr>
          <w:rFonts w:eastAsiaTheme="minorEastAsia"/>
          <w:color w:val="000000" w:themeColor="text1"/>
          <w:sz w:val="28"/>
          <w:szCs w:val="28"/>
          <w:lang w:val="ru-RU"/>
        </w:rPr>
        <w:t xml:space="preserve"> у </w:t>
      </w:r>
      <w:r w:rsidR="00F84E01">
        <w:rPr>
          <w:rFonts w:eastAsiaTheme="minorEastAsia"/>
          <w:color w:val="000000" w:themeColor="text1"/>
          <w:sz w:val="28"/>
          <w:szCs w:val="28"/>
        </w:rPr>
        <w:t>порівнянні з показниками дітей з первинним АС.</w:t>
      </w:r>
    </w:p>
    <w:p w:rsidR="00FC2B48" w:rsidRPr="007A10A6" w:rsidRDefault="00FC2B48" w:rsidP="00FC2B48">
      <w:pPr>
        <w:widowControl w:val="0"/>
        <w:shd w:val="clear" w:color="auto" w:fill="FFFFFF"/>
        <w:spacing w:line="360" w:lineRule="auto"/>
        <w:ind w:firstLine="709"/>
        <w:jc w:val="both"/>
        <w:rPr>
          <w:rFonts w:eastAsiaTheme="minorEastAsia"/>
          <w:color w:val="000000" w:themeColor="text1"/>
          <w:sz w:val="28"/>
          <w:szCs w:val="28"/>
        </w:rPr>
      </w:pPr>
    </w:p>
    <w:p w:rsidR="000C07CB" w:rsidRDefault="007A10A6" w:rsidP="00FC2B48">
      <w:pPr>
        <w:widowControl w:val="0"/>
        <w:shd w:val="clear" w:color="auto" w:fill="FFFFFF"/>
        <w:spacing w:line="360" w:lineRule="auto"/>
        <w:ind w:firstLine="709"/>
        <w:jc w:val="both"/>
        <w:rPr>
          <w:rFonts w:eastAsiaTheme="minorEastAsia"/>
          <w:color w:val="000000" w:themeColor="text1"/>
          <w:sz w:val="28"/>
          <w:szCs w:val="28"/>
        </w:rPr>
      </w:pPr>
      <w:r w:rsidRPr="007A10A6">
        <w:rPr>
          <w:rFonts w:eastAsiaTheme="minorEastAsia"/>
          <w:color w:val="000000" w:themeColor="text1"/>
          <w:sz w:val="28"/>
          <w:szCs w:val="28"/>
        </w:rPr>
        <w:t xml:space="preserve">За результатами статистичного аналізу отриманих даних спостерігається </w:t>
      </w:r>
      <w:r w:rsidRPr="007A10A6">
        <w:rPr>
          <w:rFonts w:eastAsiaTheme="minorEastAsia"/>
          <w:color w:val="000000" w:themeColor="text1"/>
          <w:sz w:val="28"/>
          <w:szCs w:val="28"/>
        </w:rPr>
        <w:lastRenderedPageBreak/>
        <w:t xml:space="preserve">достовірне (р&lt;0,001) підвищення вмісту загальних лейкоцитів, що свідчить про наявність помірного лейкоцитозу. В середньому цей показник перевищував норму на 45% у дітей з первинним АС та на 23% – із вторинним АС. При цьому спостерігається </w:t>
      </w:r>
      <w:proofErr w:type="spellStart"/>
      <w:r w:rsidRPr="007A10A6">
        <w:rPr>
          <w:rFonts w:eastAsiaTheme="minorEastAsia"/>
          <w:color w:val="000000" w:themeColor="text1"/>
          <w:sz w:val="28"/>
          <w:szCs w:val="28"/>
        </w:rPr>
        <w:t>поличкоядерне</w:t>
      </w:r>
      <w:proofErr w:type="spellEnd"/>
      <w:r w:rsidRPr="007A10A6">
        <w:rPr>
          <w:rFonts w:eastAsiaTheme="minorEastAsia"/>
          <w:color w:val="000000" w:themeColor="text1"/>
          <w:sz w:val="28"/>
          <w:szCs w:val="28"/>
        </w:rPr>
        <w:t xml:space="preserve"> з</w:t>
      </w:r>
      <w:r>
        <w:rPr>
          <w:rFonts w:eastAsiaTheme="minorEastAsia"/>
          <w:color w:val="000000" w:themeColor="text1"/>
          <w:sz w:val="28"/>
          <w:szCs w:val="28"/>
        </w:rPr>
        <w:t>руше</w:t>
      </w:r>
      <w:r w:rsidRPr="007A10A6">
        <w:rPr>
          <w:rFonts w:eastAsiaTheme="minorEastAsia"/>
          <w:color w:val="000000" w:themeColor="text1"/>
          <w:sz w:val="28"/>
          <w:szCs w:val="28"/>
        </w:rPr>
        <w:t>ння</w:t>
      </w:r>
      <w:r>
        <w:rPr>
          <w:rFonts w:eastAsiaTheme="minorEastAsia"/>
          <w:color w:val="000000" w:themeColor="text1"/>
          <w:sz w:val="28"/>
          <w:szCs w:val="28"/>
        </w:rPr>
        <w:t xml:space="preserve"> на 53% (р&lt;0,001) та 76% (р&lt;0,001) відповідно у дітей з первинним та вторинним АС.</w:t>
      </w:r>
    </w:p>
    <w:p w:rsidR="00DC6269" w:rsidRPr="00E62DB6" w:rsidRDefault="00DC6269"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Всі інші показники лейкоцитарної формули дітей з обома типами </w:t>
      </w:r>
      <w:proofErr w:type="spellStart"/>
      <w:r>
        <w:rPr>
          <w:rFonts w:eastAsiaTheme="minorEastAsia"/>
          <w:color w:val="000000" w:themeColor="text1"/>
          <w:sz w:val="28"/>
          <w:szCs w:val="28"/>
        </w:rPr>
        <w:t>ацетонемічного</w:t>
      </w:r>
      <w:proofErr w:type="spellEnd"/>
      <w:r>
        <w:rPr>
          <w:rFonts w:eastAsiaTheme="minorEastAsia"/>
          <w:color w:val="000000" w:themeColor="text1"/>
          <w:sz w:val="28"/>
          <w:szCs w:val="28"/>
        </w:rPr>
        <w:t xml:space="preserve"> синдрому знаходились в межах фізіологічної норми, тому аналіз наведених показників не має суттєвого значення для аналізу перебігу фізіологічних процесів</w:t>
      </w:r>
      <w:r w:rsidR="00D65E95">
        <w:rPr>
          <w:rFonts w:eastAsiaTheme="minorEastAsia"/>
          <w:color w:val="000000" w:themeColor="text1"/>
          <w:sz w:val="28"/>
          <w:szCs w:val="28"/>
        </w:rPr>
        <w:t xml:space="preserve"> при досліджуваних патологічних порушеннях. При цьому слід звернути увагу на показник відсотку </w:t>
      </w:r>
      <w:proofErr w:type="spellStart"/>
      <w:r w:rsidR="00D65E95">
        <w:rPr>
          <w:rFonts w:eastAsiaTheme="minorEastAsia"/>
          <w:color w:val="000000" w:themeColor="text1"/>
          <w:sz w:val="28"/>
          <w:szCs w:val="28"/>
        </w:rPr>
        <w:t>сегментоядерних</w:t>
      </w:r>
      <w:proofErr w:type="spellEnd"/>
      <w:r w:rsidR="00D65E95">
        <w:rPr>
          <w:rFonts w:eastAsiaTheme="minorEastAsia"/>
          <w:color w:val="000000" w:themeColor="text1"/>
          <w:sz w:val="28"/>
          <w:szCs w:val="28"/>
        </w:rPr>
        <w:t xml:space="preserve"> </w:t>
      </w:r>
      <w:proofErr w:type="spellStart"/>
      <w:r w:rsidR="00D65E95">
        <w:rPr>
          <w:rFonts w:eastAsiaTheme="minorEastAsia"/>
          <w:color w:val="000000" w:themeColor="text1"/>
          <w:sz w:val="28"/>
          <w:szCs w:val="28"/>
        </w:rPr>
        <w:t>нейтрофілів</w:t>
      </w:r>
      <w:proofErr w:type="spellEnd"/>
      <w:r w:rsidR="00D65E95">
        <w:rPr>
          <w:rFonts w:eastAsiaTheme="minorEastAsia"/>
          <w:color w:val="000000" w:themeColor="text1"/>
          <w:sz w:val="28"/>
          <w:szCs w:val="28"/>
        </w:rPr>
        <w:t xml:space="preserve">, який, не дивлячись на свої фізіологічні межі, все-таки відрізнявся від </w:t>
      </w:r>
      <w:r w:rsidR="00D65E95" w:rsidRPr="00E62DB6">
        <w:rPr>
          <w:rFonts w:eastAsiaTheme="minorEastAsia"/>
          <w:color w:val="000000" w:themeColor="text1"/>
          <w:sz w:val="28"/>
          <w:szCs w:val="28"/>
        </w:rPr>
        <w:t xml:space="preserve">показників як контрольної групи, так від показників дітей з вторинним </w:t>
      </w:r>
      <w:proofErr w:type="spellStart"/>
      <w:r w:rsidR="00833DD2" w:rsidRPr="00E62DB6">
        <w:rPr>
          <w:rFonts w:eastAsiaTheme="minorEastAsia"/>
          <w:color w:val="000000" w:themeColor="text1"/>
          <w:sz w:val="28"/>
          <w:szCs w:val="28"/>
        </w:rPr>
        <w:t>ацетономічним</w:t>
      </w:r>
      <w:proofErr w:type="spellEnd"/>
      <w:r w:rsidR="00D65E95" w:rsidRPr="00E62DB6">
        <w:rPr>
          <w:rFonts w:eastAsiaTheme="minorEastAsia"/>
          <w:color w:val="000000" w:themeColor="text1"/>
          <w:sz w:val="28"/>
          <w:szCs w:val="28"/>
        </w:rPr>
        <w:t xml:space="preserve"> синдромом. На користь останнього твердження виступає відсутність достовірних відмінностей з контрольною групою. Хоча такі зміни можливо можна пояснити можливим розвитком </w:t>
      </w:r>
      <w:proofErr w:type="spellStart"/>
      <w:r w:rsidR="00D65E95" w:rsidRPr="00E62DB6">
        <w:rPr>
          <w:rFonts w:eastAsiaTheme="minorEastAsia"/>
          <w:color w:val="000000" w:themeColor="text1"/>
          <w:sz w:val="28"/>
          <w:szCs w:val="28"/>
        </w:rPr>
        <w:t>нетозу</w:t>
      </w:r>
      <w:proofErr w:type="spellEnd"/>
      <w:r w:rsidR="00D65E95" w:rsidRPr="00E62DB6">
        <w:rPr>
          <w:rFonts w:eastAsiaTheme="minorEastAsia"/>
          <w:color w:val="000000" w:themeColor="text1"/>
          <w:sz w:val="28"/>
          <w:szCs w:val="28"/>
        </w:rPr>
        <w:t xml:space="preserve">, результатом якого і є зниження </w:t>
      </w:r>
      <w:proofErr w:type="spellStart"/>
      <w:r w:rsidR="00D65E95" w:rsidRPr="00E62DB6">
        <w:rPr>
          <w:rFonts w:eastAsiaTheme="minorEastAsia"/>
          <w:color w:val="000000" w:themeColor="text1"/>
          <w:sz w:val="28"/>
          <w:szCs w:val="28"/>
        </w:rPr>
        <w:t>сегментоядерних</w:t>
      </w:r>
      <w:proofErr w:type="spellEnd"/>
      <w:r w:rsidR="00D65E95" w:rsidRPr="00E62DB6">
        <w:rPr>
          <w:rFonts w:eastAsiaTheme="minorEastAsia"/>
          <w:color w:val="000000" w:themeColor="text1"/>
          <w:sz w:val="28"/>
          <w:szCs w:val="28"/>
        </w:rPr>
        <w:t xml:space="preserve"> </w:t>
      </w:r>
      <w:proofErr w:type="spellStart"/>
      <w:r w:rsidR="00D65E95" w:rsidRPr="00E62DB6">
        <w:rPr>
          <w:rFonts w:eastAsiaTheme="minorEastAsia"/>
          <w:color w:val="000000" w:themeColor="text1"/>
          <w:sz w:val="28"/>
          <w:szCs w:val="28"/>
        </w:rPr>
        <w:t>нейтрофілів</w:t>
      </w:r>
      <w:proofErr w:type="spellEnd"/>
      <w:r w:rsidR="00D65E95" w:rsidRPr="00E62DB6">
        <w:rPr>
          <w:rFonts w:eastAsiaTheme="minorEastAsia"/>
          <w:color w:val="000000" w:themeColor="text1"/>
          <w:sz w:val="28"/>
          <w:szCs w:val="28"/>
        </w:rPr>
        <w:t>, особливо</w:t>
      </w:r>
      <w:r w:rsidR="00E62DB6">
        <w:rPr>
          <w:rFonts w:eastAsiaTheme="minorEastAsia"/>
          <w:color w:val="000000" w:themeColor="text1"/>
          <w:sz w:val="28"/>
          <w:szCs w:val="28"/>
        </w:rPr>
        <w:t>, якщо не ві</w:t>
      </w:r>
      <w:r w:rsidR="00D65E95" w:rsidRPr="00E62DB6">
        <w:rPr>
          <w:rFonts w:eastAsiaTheme="minorEastAsia"/>
          <w:color w:val="000000" w:themeColor="text1"/>
          <w:sz w:val="28"/>
          <w:szCs w:val="28"/>
        </w:rPr>
        <w:t>дбулось активації</w:t>
      </w:r>
      <w:r w:rsidR="00E62DB6">
        <w:rPr>
          <w:rFonts w:eastAsiaTheme="minorEastAsia"/>
          <w:color w:val="000000" w:themeColor="text1"/>
          <w:sz w:val="28"/>
          <w:szCs w:val="28"/>
        </w:rPr>
        <w:t xml:space="preserve"> моноцитами та еозинофілами процесу </w:t>
      </w:r>
      <w:proofErr w:type="spellStart"/>
      <w:r w:rsidR="00E62DB6">
        <w:rPr>
          <w:rFonts w:eastAsiaTheme="minorEastAsia"/>
          <w:color w:val="000000" w:themeColor="text1"/>
          <w:sz w:val="28"/>
          <w:szCs w:val="28"/>
        </w:rPr>
        <w:t>етозу</w:t>
      </w:r>
      <w:proofErr w:type="spellEnd"/>
      <w:r w:rsidR="00E62DB6">
        <w:rPr>
          <w:rFonts w:eastAsiaTheme="minorEastAsia"/>
          <w:color w:val="000000" w:themeColor="text1"/>
          <w:sz w:val="28"/>
          <w:szCs w:val="28"/>
        </w:rPr>
        <w:t>. Як відомо [</w:t>
      </w:r>
      <w:r w:rsidR="00E62DB6">
        <w:rPr>
          <w:rFonts w:eastAsiaTheme="minorEastAsia"/>
          <w:color w:val="000000" w:themeColor="text1"/>
          <w:sz w:val="28"/>
          <w:szCs w:val="28"/>
        </w:rPr>
        <w:fldChar w:fldCharType="begin"/>
      </w:r>
      <w:r w:rsidR="00E62DB6">
        <w:rPr>
          <w:rFonts w:eastAsiaTheme="minorEastAsia"/>
          <w:color w:val="000000" w:themeColor="text1"/>
          <w:sz w:val="28"/>
          <w:szCs w:val="28"/>
        </w:rPr>
        <w:instrText xml:space="preserve"> REF _Ref504483820 \r \h </w:instrText>
      </w:r>
      <w:r w:rsidR="00E62DB6">
        <w:rPr>
          <w:rFonts w:eastAsiaTheme="minorEastAsia"/>
          <w:color w:val="000000" w:themeColor="text1"/>
          <w:sz w:val="28"/>
          <w:szCs w:val="28"/>
        </w:rPr>
      </w:r>
      <w:r w:rsidR="00E62DB6">
        <w:rPr>
          <w:rFonts w:eastAsiaTheme="minorEastAsia"/>
          <w:color w:val="000000" w:themeColor="text1"/>
          <w:sz w:val="28"/>
          <w:szCs w:val="28"/>
        </w:rPr>
        <w:fldChar w:fldCharType="separate"/>
      </w:r>
      <w:r w:rsidR="002F63D0">
        <w:rPr>
          <w:rFonts w:eastAsiaTheme="minorEastAsia"/>
          <w:color w:val="000000" w:themeColor="text1"/>
          <w:sz w:val="28"/>
          <w:szCs w:val="28"/>
        </w:rPr>
        <w:t>33</w:t>
      </w:r>
      <w:r w:rsidR="00E62DB6">
        <w:rPr>
          <w:rFonts w:eastAsiaTheme="minorEastAsia"/>
          <w:color w:val="000000" w:themeColor="text1"/>
          <w:sz w:val="28"/>
          <w:szCs w:val="28"/>
        </w:rPr>
        <w:fldChar w:fldCharType="end"/>
      </w:r>
      <w:r w:rsidR="00E62DB6">
        <w:rPr>
          <w:rFonts w:eastAsiaTheme="minorEastAsia"/>
          <w:color w:val="000000" w:themeColor="text1"/>
          <w:sz w:val="28"/>
          <w:szCs w:val="28"/>
        </w:rPr>
        <w:t>,</w:t>
      </w:r>
      <w:r w:rsidR="004F35A5">
        <w:rPr>
          <w:rFonts w:eastAsiaTheme="minorEastAsia"/>
          <w:color w:val="000000" w:themeColor="text1"/>
          <w:sz w:val="28"/>
          <w:szCs w:val="28"/>
        </w:rPr>
        <w:t xml:space="preserve"> </w:t>
      </w:r>
      <w:r w:rsidR="00E62DB6">
        <w:rPr>
          <w:rFonts w:eastAsiaTheme="minorEastAsia"/>
          <w:color w:val="000000" w:themeColor="text1"/>
          <w:sz w:val="28"/>
          <w:szCs w:val="28"/>
        </w:rPr>
        <w:fldChar w:fldCharType="begin"/>
      </w:r>
      <w:r w:rsidR="00E62DB6">
        <w:rPr>
          <w:rFonts w:eastAsiaTheme="minorEastAsia"/>
          <w:color w:val="000000" w:themeColor="text1"/>
          <w:sz w:val="28"/>
          <w:szCs w:val="28"/>
        </w:rPr>
        <w:instrText xml:space="preserve"> REF _Ref504484587 \r \h </w:instrText>
      </w:r>
      <w:r w:rsidR="00E62DB6">
        <w:rPr>
          <w:rFonts w:eastAsiaTheme="minorEastAsia"/>
          <w:color w:val="000000" w:themeColor="text1"/>
          <w:sz w:val="28"/>
          <w:szCs w:val="28"/>
        </w:rPr>
      </w:r>
      <w:r w:rsidR="00E62DB6">
        <w:rPr>
          <w:rFonts w:eastAsiaTheme="minorEastAsia"/>
          <w:color w:val="000000" w:themeColor="text1"/>
          <w:sz w:val="28"/>
          <w:szCs w:val="28"/>
        </w:rPr>
        <w:fldChar w:fldCharType="separate"/>
      </w:r>
      <w:r w:rsidR="002F63D0">
        <w:rPr>
          <w:rFonts w:eastAsiaTheme="minorEastAsia"/>
          <w:color w:val="000000" w:themeColor="text1"/>
          <w:sz w:val="28"/>
          <w:szCs w:val="28"/>
        </w:rPr>
        <w:t>38</w:t>
      </w:r>
      <w:r w:rsidR="00E62DB6">
        <w:rPr>
          <w:rFonts w:eastAsiaTheme="minorEastAsia"/>
          <w:color w:val="000000" w:themeColor="text1"/>
          <w:sz w:val="28"/>
          <w:szCs w:val="28"/>
        </w:rPr>
        <w:fldChar w:fldCharType="end"/>
      </w:r>
      <w:r w:rsidR="00E62DB6">
        <w:rPr>
          <w:rFonts w:eastAsiaTheme="minorEastAsia"/>
          <w:color w:val="000000" w:themeColor="text1"/>
          <w:sz w:val="28"/>
          <w:szCs w:val="28"/>
        </w:rPr>
        <w:t>], ці процеси спостерігаються не тільки при вірусному або бактеріальному ураженні, а також при наявності клітин, що повинні піддаватися фагоцитозу. Для підкріплення цього припущення необхідно провести додаткові дослідження продуктів обох процесів, що на наш час є доволі коштовним і найчастіше подібні аналізи проводяться з науковою метою.</w:t>
      </w:r>
    </w:p>
    <w:p w:rsidR="00134470" w:rsidRPr="00F84E01" w:rsidRDefault="00134470" w:rsidP="00134470">
      <w:pPr>
        <w:widowControl w:val="0"/>
        <w:shd w:val="clear" w:color="auto" w:fill="FFFFFF"/>
        <w:spacing w:line="360" w:lineRule="auto"/>
        <w:ind w:firstLine="709"/>
        <w:jc w:val="both"/>
        <w:rPr>
          <w:rFonts w:eastAsiaTheme="minorEastAsia"/>
          <w:color w:val="000000" w:themeColor="text1"/>
          <w:sz w:val="28"/>
          <w:szCs w:val="28"/>
          <w:lang w:val="ru-RU"/>
        </w:rPr>
      </w:pPr>
      <w:r w:rsidRPr="00F84E01">
        <w:rPr>
          <w:rFonts w:eastAsiaTheme="minorEastAsia"/>
          <w:color w:val="000000" w:themeColor="text1"/>
          <w:sz w:val="28"/>
          <w:szCs w:val="28"/>
        </w:rPr>
        <w:t>ШОЕ при даному типі АС підвищувалася до більш високих цифр</w:t>
      </w:r>
      <w:r>
        <w:rPr>
          <w:rFonts w:eastAsiaTheme="minorEastAsia"/>
          <w:color w:val="000000" w:themeColor="text1"/>
          <w:sz w:val="28"/>
          <w:szCs w:val="28"/>
        </w:rPr>
        <w:t xml:space="preserve"> у дітей з вторинним АС. Так цей показник в нормі складає 7,5±3,6 мм/год, а у дітей з первинним АС він на 35%. При цьому у дітей з вторинним АС цей показник більше контрольних значень більш ніж у два рази та на 59% (р&lt;0,001) перевищує цей показник у дітей з первинним АС.</w:t>
      </w:r>
    </w:p>
    <w:p w:rsidR="000C07CB" w:rsidRPr="007A10A6" w:rsidRDefault="007842B4"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Підвищений часто зустрічається при захворюваннях ШКТ, але мало інформації про з</w:t>
      </w:r>
      <w:r w:rsidR="00833DD2">
        <w:rPr>
          <w:rFonts w:eastAsiaTheme="minorEastAsia"/>
          <w:color w:val="000000" w:themeColor="text1"/>
          <w:sz w:val="28"/>
          <w:szCs w:val="28"/>
        </w:rPr>
        <w:t xml:space="preserve">міни цього показника при </w:t>
      </w:r>
      <w:proofErr w:type="spellStart"/>
      <w:r w:rsidR="00833DD2">
        <w:rPr>
          <w:rFonts w:eastAsiaTheme="minorEastAsia"/>
          <w:color w:val="000000" w:themeColor="text1"/>
          <w:sz w:val="28"/>
          <w:szCs w:val="28"/>
        </w:rPr>
        <w:t>ацетоно</w:t>
      </w:r>
      <w:r>
        <w:rPr>
          <w:rFonts w:eastAsiaTheme="minorEastAsia"/>
          <w:color w:val="000000" w:themeColor="text1"/>
          <w:sz w:val="28"/>
          <w:szCs w:val="28"/>
        </w:rPr>
        <w:t>мічному</w:t>
      </w:r>
      <w:proofErr w:type="spellEnd"/>
      <w:r>
        <w:rPr>
          <w:rFonts w:eastAsiaTheme="minorEastAsia"/>
          <w:color w:val="000000" w:themeColor="text1"/>
          <w:sz w:val="28"/>
          <w:szCs w:val="28"/>
        </w:rPr>
        <w:t xml:space="preserve"> синдромі. За результатами наших досліджень г</w:t>
      </w:r>
      <w:r w:rsidR="000C07CB" w:rsidRPr="007A10A6">
        <w:rPr>
          <w:rFonts w:eastAsiaTheme="minorEastAsia"/>
          <w:color w:val="000000" w:themeColor="text1"/>
          <w:sz w:val="28"/>
          <w:szCs w:val="28"/>
        </w:rPr>
        <w:t xml:space="preserve">ематокрит був підвищений у 23,6% дітей з </w:t>
      </w:r>
      <w:r w:rsidR="000C07CB" w:rsidRPr="007A10A6">
        <w:rPr>
          <w:rFonts w:eastAsiaTheme="minorEastAsia"/>
          <w:color w:val="000000" w:themeColor="text1"/>
          <w:sz w:val="28"/>
          <w:szCs w:val="28"/>
        </w:rPr>
        <w:lastRenderedPageBreak/>
        <w:t>діагнозом первинний АС, а у дітей із вторинним АС цей показник складав 22,6% (р&lt;0,05)</w:t>
      </w:r>
      <w:r w:rsidR="00E57E33" w:rsidRPr="007A10A6">
        <w:rPr>
          <w:rFonts w:eastAsiaTheme="minorEastAsia"/>
          <w:color w:val="000000" w:themeColor="text1"/>
          <w:sz w:val="28"/>
          <w:szCs w:val="28"/>
        </w:rPr>
        <w:t xml:space="preserve"> (рис</w:t>
      </w:r>
      <w:r w:rsidR="000C07CB" w:rsidRPr="007A10A6">
        <w:rPr>
          <w:rFonts w:eastAsiaTheme="minorEastAsia"/>
          <w:color w:val="000000" w:themeColor="text1"/>
          <w:sz w:val="28"/>
          <w:szCs w:val="28"/>
        </w:rPr>
        <w:t>.</w:t>
      </w:r>
      <w:r w:rsidR="00E57E33" w:rsidRPr="007A10A6">
        <w:rPr>
          <w:rFonts w:eastAsiaTheme="minorEastAsia"/>
          <w:color w:val="000000" w:themeColor="text1"/>
          <w:sz w:val="28"/>
          <w:szCs w:val="28"/>
        </w:rPr>
        <w:t xml:space="preserve"> 3.1)</w:t>
      </w:r>
    </w:p>
    <w:p w:rsidR="00A01B11" w:rsidRPr="007A10A6" w:rsidRDefault="009713B0"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noProof/>
          <w:color w:val="000000" w:themeColor="text1"/>
          <w:sz w:val="28"/>
          <w:szCs w:val="28"/>
          <w:lang w:val="ru-RU"/>
        </w:rPr>
        <w:drawing>
          <wp:inline distT="0" distB="0" distL="0" distR="0">
            <wp:extent cx="5314950" cy="264795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D321FA" w:rsidRDefault="00D321FA"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Примітка: * – р&lt;0,05 у порівнянні з дітьми з первинним АС.</w:t>
      </w:r>
    </w:p>
    <w:p w:rsidR="00A01B11" w:rsidRPr="000C41F8" w:rsidRDefault="007842B4"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Рисунок 3.1 – Відсоткові показники </w:t>
      </w:r>
      <w:proofErr w:type="spellStart"/>
      <w:r>
        <w:rPr>
          <w:rFonts w:eastAsiaTheme="minorEastAsia"/>
          <w:color w:val="000000" w:themeColor="text1"/>
          <w:sz w:val="28"/>
          <w:szCs w:val="28"/>
        </w:rPr>
        <w:t>зустрічаємості</w:t>
      </w:r>
      <w:proofErr w:type="spellEnd"/>
      <w:r>
        <w:rPr>
          <w:rFonts w:eastAsiaTheme="minorEastAsia"/>
          <w:color w:val="000000" w:themeColor="text1"/>
          <w:sz w:val="28"/>
          <w:szCs w:val="28"/>
        </w:rPr>
        <w:t xml:space="preserve"> підвищеного </w:t>
      </w:r>
      <w:proofErr w:type="spellStart"/>
      <w:r>
        <w:rPr>
          <w:rFonts w:eastAsiaTheme="minorEastAsia"/>
          <w:color w:val="000000" w:themeColor="text1"/>
          <w:sz w:val="28"/>
          <w:szCs w:val="28"/>
          <w:lang w:val="en-US"/>
        </w:rPr>
        <w:t>Ht</w:t>
      </w:r>
      <w:proofErr w:type="spellEnd"/>
      <w:r w:rsidR="000C41F8">
        <w:rPr>
          <w:rFonts w:eastAsiaTheme="minorEastAsia"/>
          <w:color w:val="000000" w:themeColor="text1"/>
          <w:sz w:val="28"/>
          <w:szCs w:val="28"/>
        </w:rPr>
        <w:t xml:space="preserve"> у дітей з первинним та вторинним АС.</w:t>
      </w:r>
    </w:p>
    <w:p w:rsidR="00A01B11" w:rsidRPr="007A10A6" w:rsidRDefault="00A01B11" w:rsidP="00FC2B48">
      <w:pPr>
        <w:widowControl w:val="0"/>
        <w:shd w:val="clear" w:color="auto" w:fill="FFFFFF"/>
        <w:spacing w:line="360" w:lineRule="auto"/>
        <w:ind w:firstLine="709"/>
        <w:jc w:val="both"/>
        <w:rPr>
          <w:rFonts w:eastAsiaTheme="minorEastAsia"/>
          <w:color w:val="000000" w:themeColor="text1"/>
          <w:sz w:val="28"/>
          <w:szCs w:val="28"/>
        </w:rPr>
      </w:pPr>
    </w:p>
    <w:p w:rsidR="00A01B11" w:rsidRDefault="000C41F8"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Підвищений гематокрит призводить до загу</w:t>
      </w:r>
      <w:r w:rsidR="00F63718">
        <w:rPr>
          <w:rFonts w:eastAsiaTheme="minorEastAsia"/>
          <w:color w:val="000000" w:themeColor="text1"/>
          <w:sz w:val="28"/>
          <w:szCs w:val="28"/>
        </w:rPr>
        <w:t>ще</w:t>
      </w:r>
      <w:r>
        <w:rPr>
          <w:rFonts w:eastAsiaTheme="minorEastAsia"/>
          <w:color w:val="000000" w:themeColor="text1"/>
          <w:sz w:val="28"/>
          <w:szCs w:val="28"/>
        </w:rPr>
        <w:t>ння крові, а підвищення в’язкості біологічної рідини може спровокувати тромбоутворення.</w:t>
      </w:r>
    </w:p>
    <w:p w:rsidR="00390833" w:rsidRDefault="00390833"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Аналіз біохімічних досліджень сироватки крові дозволив встановити, що підвищений рівень аспарагінової </w:t>
      </w:r>
      <w:proofErr w:type="spellStart"/>
      <w:r>
        <w:rPr>
          <w:rFonts w:eastAsiaTheme="minorEastAsia"/>
          <w:color w:val="000000" w:themeColor="text1"/>
          <w:sz w:val="28"/>
          <w:szCs w:val="28"/>
        </w:rPr>
        <w:t>трансамінази</w:t>
      </w:r>
      <w:proofErr w:type="spellEnd"/>
      <w:r>
        <w:rPr>
          <w:rFonts w:eastAsiaTheme="minorEastAsia"/>
          <w:color w:val="000000" w:themeColor="text1"/>
          <w:sz w:val="28"/>
          <w:szCs w:val="28"/>
        </w:rPr>
        <w:t xml:space="preserve"> (АСТ)</w:t>
      </w:r>
      <w:r w:rsidR="00EA770F">
        <w:rPr>
          <w:rFonts w:eastAsiaTheme="minorEastAsia"/>
          <w:color w:val="000000" w:themeColor="text1"/>
          <w:sz w:val="28"/>
          <w:szCs w:val="28"/>
        </w:rPr>
        <w:t xml:space="preserve"> частіше зустрічається у дітей з вторинним АС (рис. 3.2)</w:t>
      </w:r>
    </w:p>
    <w:p w:rsidR="00522924" w:rsidRDefault="009713B0" w:rsidP="00522924">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noProof/>
          <w:color w:val="000000" w:themeColor="text1"/>
          <w:sz w:val="28"/>
          <w:szCs w:val="28"/>
          <w:lang w:val="ru-RU"/>
        </w:rPr>
        <w:drawing>
          <wp:inline distT="0" distB="0" distL="0" distR="0">
            <wp:extent cx="4991100" cy="2085975"/>
            <wp:effectExtent l="0" t="0" r="0" b="0"/>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00D321FA">
        <w:rPr>
          <w:rFonts w:eastAsiaTheme="minorEastAsia"/>
          <w:color w:val="000000" w:themeColor="text1"/>
          <w:sz w:val="28"/>
          <w:szCs w:val="28"/>
        </w:rPr>
        <w:t>Примітка: * – р&lt;0,05 у порівнянні з дітьми з первинним АС.</w:t>
      </w:r>
    </w:p>
    <w:p w:rsidR="001974EA" w:rsidRPr="001974EA" w:rsidRDefault="001974EA" w:rsidP="00E9396A">
      <w:pPr>
        <w:widowControl w:val="0"/>
        <w:shd w:val="clear" w:color="auto" w:fill="FFFFFF"/>
        <w:spacing w:line="360" w:lineRule="auto"/>
        <w:jc w:val="both"/>
        <w:rPr>
          <w:rFonts w:eastAsiaTheme="minorEastAsia"/>
          <w:color w:val="000000" w:themeColor="text1"/>
          <w:sz w:val="28"/>
          <w:szCs w:val="28"/>
        </w:rPr>
      </w:pPr>
      <w:r w:rsidRPr="00522924">
        <w:rPr>
          <w:rFonts w:eastAsiaTheme="minorEastAsia"/>
          <w:color w:val="000000" w:themeColor="text1"/>
          <w:sz w:val="28"/>
          <w:szCs w:val="28"/>
        </w:rPr>
        <w:t xml:space="preserve">Рисунок 3.2 – Частота </w:t>
      </w:r>
      <w:proofErr w:type="spellStart"/>
      <w:r w:rsidRPr="00522924">
        <w:rPr>
          <w:rFonts w:eastAsiaTheme="minorEastAsia"/>
          <w:color w:val="000000" w:themeColor="text1"/>
          <w:sz w:val="28"/>
          <w:szCs w:val="28"/>
        </w:rPr>
        <w:t>зустрічаємості</w:t>
      </w:r>
      <w:proofErr w:type="spellEnd"/>
      <w:r w:rsidRPr="00522924">
        <w:rPr>
          <w:rFonts w:eastAsiaTheme="minorEastAsia"/>
          <w:color w:val="000000" w:themeColor="text1"/>
          <w:sz w:val="28"/>
          <w:szCs w:val="28"/>
        </w:rPr>
        <w:t xml:space="preserve"> підвищеної АСТ у дітей з первинним та вторинним АС</w:t>
      </w:r>
    </w:p>
    <w:p w:rsidR="00120B0D" w:rsidRPr="00E9396A" w:rsidRDefault="00120B0D" w:rsidP="00FC2B48">
      <w:pPr>
        <w:widowControl w:val="0"/>
        <w:shd w:val="clear" w:color="auto" w:fill="FFFFFF"/>
        <w:spacing w:line="360" w:lineRule="auto"/>
        <w:ind w:firstLine="709"/>
        <w:jc w:val="both"/>
        <w:rPr>
          <w:rFonts w:eastAsiaTheme="minorEastAsia"/>
          <w:color w:val="000000" w:themeColor="text1"/>
          <w:sz w:val="28"/>
          <w:szCs w:val="28"/>
        </w:rPr>
      </w:pPr>
    </w:p>
    <w:p w:rsidR="001974EA" w:rsidRPr="001974EA" w:rsidRDefault="001974EA" w:rsidP="00FC2B48">
      <w:pPr>
        <w:widowControl w:val="0"/>
        <w:shd w:val="clear" w:color="auto" w:fill="FFFFFF"/>
        <w:spacing w:line="360" w:lineRule="auto"/>
        <w:ind w:firstLine="709"/>
        <w:jc w:val="both"/>
        <w:rPr>
          <w:rFonts w:eastAsiaTheme="minorEastAsia"/>
          <w:color w:val="000000" w:themeColor="text1"/>
          <w:sz w:val="28"/>
          <w:szCs w:val="28"/>
          <w:lang w:val="ru-RU"/>
        </w:rPr>
      </w:pPr>
      <w:r>
        <w:rPr>
          <w:rFonts w:eastAsiaTheme="minorEastAsia"/>
          <w:color w:val="000000" w:themeColor="text1"/>
          <w:sz w:val="28"/>
          <w:szCs w:val="28"/>
        </w:rPr>
        <w:t>Із наведеного рисунку видно, що підвищений рівень АСТ в 1,2 рази частіше зустрічається у дітей з вторинним АС.</w:t>
      </w:r>
    </w:p>
    <w:p w:rsidR="00B4794D" w:rsidRDefault="00B4794D"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При оцінці біохімічного аналізу сироватки крові нами були отримані дані, результати статистичної обробки яких наведені у табл. 3.2.</w:t>
      </w:r>
    </w:p>
    <w:p w:rsidR="00B4794D" w:rsidRPr="007A10A6" w:rsidRDefault="00B4794D" w:rsidP="00FC2B48">
      <w:pPr>
        <w:widowControl w:val="0"/>
        <w:shd w:val="clear" w:color="auto" w:fill="FFFFFF"/>
        <w:spacing w:line="360" w:lineRule="auto"/>
        <w:ind w:firstLine="709"/>
        <w:jc w:val="both"/>
        <w:rPr>
          <w:rFonts w:eastAsiaTheme="minorEastAsia"/>
          <w:color w:val="000000" w:themeColor="text1"/>
          <w:sz w:val="28"/>
          <w:szCs w:val="28"/>
        </w:rPr>
      </w:pPr>
    </w:p>
    <w:p w:rsidR="00A01B11" w:rsidRPr="007A10A6" w:rsidRDefault="00411FA6" w:rsidP="00832F99">
      <w:pPr>
        <w:keepNext/>
        <w:widowControl w:val="0"/>
        <w:shd w:val="clear" w:color="auto" w:fill="FFFFFF"/>
        <w:spacing w:line="360" w:lineRule="auto"/>
        <w:ind w:firstLine="709"/>
        <w:jc w:val="both"/>
        <w:rPr>
          <w:rFonts w:eastAsiaTheme="minorEastAsia"/>
          <w:color w:val="000000" w:themeColor="text1"/>
          <w:sz w:val="28"/>
          <w:szCs w:val="28"/>
        </w:rPr>
      </w:pPr>
      <w:r w:rsidRPr="007A10A6">
        <w:rPr>
          <w:rFonts w:eastAsiaTheme="minorEastAsia"/>
          <w:color w:val="000000" w:themeColor="text1"/>
          <w:sz w:val="28"/>
          <w:szCs w:val="28"/>
        </w:rPr>
        <w:t xml:space="preserve">Таблиця 3.2 – Зміни біохімічних показників крові дітей з первинним та вторинним </w:t>
      </w:r>
      <w:proofErr w:type="spellStart"/>
      <w:r w:rsidR="00833DD2" w:rsidRPr="007A10A6">
        <w:rPr>
          <w:rFonts w:eastAsiaTheme="minorEastAsia"/>
          <w:color w:val="000000" w:themeColor="text1"/>
          <w:sz w:val="28"/>
          <w:szCs w:val="28"/>
        </w:rPr>
        <w:t>ацетономічним</w:t>
      </w:r>
      <w:proofErr w:type="spellEnd"/>
      <w:r w:rsidRPr="007A10A6">
        <w:rPr>
          <w:rFonts w:eastAsiaTheme="minorEastAsia"/>
          <w:color w:val="000000" w:themeColor="text1"/>
          <w:sz w:val="28"/>
          <w:szCs w:val="28"/>
        </w:rPr>
        <w:t xml:space="preserve"> синдромом</w:t>
      </w:r>
    </w:p>
    <w:p w:rsidR="00835042" w:rsidRPr="007A10A6" w:rsidRDefault="00835042" w:rsidP="00832F99">
      <w:pPr>
        <w:keepNext/>
        <w:widowControl w:val="0"/>
        <w:shd w:val="clear" w:color="auto" w:fill="FFFFFF"/>
        <w:spacing w:line="360" w:lineRule="auto"/>
        <w:ind w:firstLine="709"/>
        <w:jc w:val="both"/>
        <w:rPr>
          <w:rFonts w:eastAsiaTheme="minorEastAsia"/>
          <w:color w:val="000000" w:themeColor="text1"/>
          <w:sz w:val="28"/>
          <w:szCs w:val="28"/>
        </w:rPr>
      </w:pPr>
    </w:p>
    <w:tbl>
      <w:tblPr>
        <w:tblStyle w:val="a6"/>
        <w:tblW w:w="5000" w:type="pct"/>
        <w:tblLook w:val="04A0" w:firstRow="1" w:lastRow="0" w:firstColumn="1" w:lastColumn="0" w:noHBand="0" w:noVBand="1"/>
      </w:tblPr>
      <w:tblGrid>
        <w:gridCol w:w="2764"/>
        <w:gridCol w:w="2539"/>
        <w:gridCol w:w="2569"/>
        <w:gridCol w:w="1985"/>
      </w:tblGrid>
      <w:tr w:rsidR="00835042" w:rsidRPr="007A10A6" w:rsidTr="00BC72F2">
        <w:tc>
          <w:tcPr>
            <w:tcW w:w="1402" w:type="pct"/>
            <w:vAlign w:val="center"/>
          </w:tcPr>
          <w:p w:rsidR="00835042" w:rsidRPr="007A10A6" w:rsidRDefault="00835042" w:rsidP="00832F99">
            <w:pPr>
              <w:keepNext/>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Клінічний показник</w:t>
            </w:r>
          </w:p>
        </w:tc>
        <w:tc>
          <w:tcPr>
            <w:tcW w:w="1288" w:type="pct"/>
            <w:vAlign w:val="center"/>
          </w:tcPr>
          <w:p w:rsidR="00835042" w:rsidRPr="007A10A6" w:rsidRDefault="00835042" w:rsidP="00832F99">
            <w:pPr>
              <w:keepNext/>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Нормальні значення</w:t>
            </w:r>
          </w:p>
        </w:tc>
        <w:tc>
          <w:tcPr>
            <w:tcW w:w="1303" w:type="pct"/>
            <w:vAlign w:val="center"/>
          </w:tcPr>
          <w:p w:rsidR="00835042" w:rsidRPr="007A10A6" w:rsidRDefault="00835042" w:rsidP="00832F99">
            <w:pPr>
              <w:keepNext/>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Первинний АС</w:t>
            </w:r>
          </w:p>
        </w:tc>
        <w:tc>
          <w:tcPr>
            <w:tcW w:w="1007" w:type="pct"/>
            <w:vAlign w:val="center"/>
          </w:tcPr>
          <w:p w:rsidR="00835042" w:rsidRPr="007A10A6" w:rsidRDefault="00835042" w:rsidP="00832F99">
            <w:pPr>
              <w:keepNext/>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Вторинний АС</w:t>
            </w:r>
          </w:p>
        </w:tc>
      </w:tr>
      <w:tr w:rsidR="00835042" w:rsidRPr="007A10A6" w:rsidTr="00BC72F2">
        <w:tc>
          <w:tcPr>
            <w:tcW w:w="1402" w:type="pct"/>
            <w:vAlign w:val="center"/>
          </w:tcPr>
          <w:p w:rsidR="00835042" w:rsidRPr="007A10A6" w:rsidRDefault="00835042"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АСТ, ОД/л</w:t>
            </w:r>
          </w:p>
        </w:tc>
        <w:tc>
          <w:tcPr>
            <w:tcW w:w="1288" w:type="pct"/>
            <w:vAlign w:val="center"/>
          </w:tcPr>
          <w:p w:rsidR="00835042" w:rsidRPr="007A10A6" w:rsidRDefault="005578AC"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44±8,56</w:t>
            </w:r>
          </w:p>
        </w:tc>
        <w:tc>
          <w:tcPr>
            <w:tcW w:w="1303" w:type="pct"/>
            <w:vAlign w:val="center"/>
          </w:tcPr>
          <w:p w:rsidR="00835042" w:rsidRPr="007A10A6" w:rsidRDefault="00835042" w:rsidP="00B35D79">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41,</w:t>
            </w:r>
            <w:r w:rsidR="005578AC" w:rsidRPr="007A10A6">
              <w:rPr>
                <w:rFonts w:eastAsiaTheme="minorEastAsia"/>
                <w:color w:val="000000" w:themeColor="text1"/>
                <w:sz w:val="28"/>
                <w:szCs w:val="28"/>
              </w:rPr>
              <w:t>5</w:t>
            </w:r>
            <w:r w:rsidRPr="007A10A6">
              <w:rPr>
                <w:rFonts w:eastAsiaTheme="minorEastAsia"/>
                <w:color w:val="000000" w:themeColor="text1"/>
                <w:sz w:val="28"/>
                <w:szCs w:val="28"/>
              </w:rPr>
              <w:t xml:space="preserve"> ± 1</w:t>
            </w:r>
            <w:r w:rsidR="00B35D79" w:rsidRPr="007A10A6">
              <w:rPr>
                <w:rFonts w:eastAsiaTheme="minorEastAsia"/>
                <w:color w:val="000000" w:themeColor="text1"/>
                <w:sz w:val="28"/>
                <w:szCs w:val="28"/>
              </w:rPr>
              <w:t>6</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1</w:t>
            </w:r>
          </w:p>
        </w:tc>
        <w:tc>
          <w:tcPr>
            <w:tcW w:w="1007" w:type="pct"/>
            <w:vAlign w:val="center"/>
          </w:tcPr>
          <w:p w:rsidR="00835042" w:rsidRPr="007A10A6" w:rsidRDefault="00835042" w:rsidP="00B35D79">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4</w:t>
            </w:r>
            <w:r w:rsidR="00B35D79" w:rsidRPr="007A10A6">
              <w:rPr>
                <w:rFonts w:eastAsiaTheme="minorEastAsia"/>
                <w:color w:val="000000" w:themeColor="text1"/>
                <w:sz w:val="28"/>
                <w:szCs w:val="28"/>
              </w:rPr>
              <w:t>9</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2</w:t>
            </w:r>
            <w:r w:rsidRPr="007A10A6">
              <w:rPr>
                <w:rFonts w:eastAsiaTheme="minorEastAsia"/>
                <w:color w:val="000000" w:themeColor="text1"/>
                <w:sz w:val="28"/>
                <w:szCs w:val="28"/>
              </w:rPr>
              <w:t xml:space="preserve"> ±2</w:t>
            </w:r>
            <w:r w:rsidR="00B35D79" w:rsidRPr="007A10A6">
              <w:rPr>
                <w:rFonts w:eastAsiaTheme="minorEastAsia"/>
                <w:color w:val="000000" w:themeColor="text1"/>
                <w:sz w:val="28"/>
                <w:szCs w:val="28"/>
              </w:rPr>
              <w:t>0</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6</w:t>
            </w:r>
          </w:p>
        </w:tc>
      </w:tr>
      <w:tr w:rsidR="00835042" w:rsidRPr="007A10A6" w:rsidTr="00BC72F2">
        <w:tc>
          <w:tcPr>
            <w:tcW w:w="1402" w:type="pct"/>
            <w:vAlign w:val="center"/>
          </w:tcPr>
          <w:p w:rsidR="00835042" w:rsidRPr="007A10A6" w:rsidRDefault="00835042"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АЛТ, ОД/л</w:t>
            </w:r>
          </w:p>
        </w:tc>
        <w:tc>
          <w:tcPr>
            <w:tcW w:w="1288" w:type="pct"/>
            <w:vAlign w:val="center"/>
          </w:tcPr>
          <w:p w:rsidR="00835042" w:rsidRPr="007A10A6" w:rsidRDefault="005578AC" w:rsidP="005578AC">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22,4±9,1</w:t>
            </w:r>
          </w:p>
        </w:tc>
        <w:tc>
          <w:tcPr>
            <w:tcW w:w="1303" w:type="pct"/>
            <w:vAlign w:val="center"/>
          </w:tcPr>
          <w:p w:rsidR="00835042" w:rsidRPr="007A10A6" w:rsidRDefault="00835042" w:rsidP="00B35D79">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2</w:t>
            </w:r>
            <w:r w:rsidR="005578AC" w:rsidRPr="007A10A6">
              <w:rPr>
                <w:rFonts w:eastAsiaTheme="minorEastAsia"/>
                <w:color w:val="000000" w:themeColor="text1"/>
                <w:sz w:val="28"/>
                <w:szCs w:val="28"/>
              </w:rPr>
              <w:t>3</w:t>
            </w:r>
            <w:r w:rsidRPr="007A10A6">
              <w:rPr>
                <w:rFonts w:eastAsiaTheme="minorEastAsia"/>
                <w:color w:val="000000" w:themeColor="text1"/>
                <w:sz w:val="28"/>
                <w:szCs w:val="28"/>
              </w:rPr>
              <w:t>,</w:t>
            </w:r>
            <w:r w:rsidR="005578AC" w:rsidRPr="007A10A6">
              <w:rPr>
                <w:rFonts w:eastAsiaTheme="minorEastAsia"/>
                <w:color w:val="000000" w:themeColor="text1"/>
                <w:sz w:val="28"/>
                <w:szCs w:val="28"/>
              </w:rPr>
              <w:t>2</w:t>
            </w:r>
            <w:r w:rsidRPr="007A10A6">
              <w:rPr>
                <w:rFonts w:eastAsiaTheme="minorEastAsia"/>
                <w:color w:val="000000" w:themeColor="text1"/>
                <w:sz w:val="28"/>
                <w:szCs w:val="28"/>
              </w:rPr>
              <w:t xml:space="preserve"> ± </w:t>
            </w:r>
            <w:r w:rsidR="00B35D79" w:rsidRPr="007A10A6">
              <w:rPr>
                <w:rFonts w:eastAsiaTheme="minorEastAsia"/>
                <w:color w:val="000000" w:themeColor="text1"/>
                <w:sz w:val="28"/>
                <w:szCs w:val="28"/>
              </w:rPr>
              <w:t>9</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8</w:t>
            </w:r>
          </w:p>
        </w:tc>
        <w:tc>
          <w:tcPr>
            <w:tcW w:w="1007" w:type="pct"/>
            <w:vAlign w:val="center"/>
          </w:tcPr>
          <w:p w:rsidR="00835042" w:rsidRPr="00CE4B36" w:rsidRDefault="00835042" w:rsidP="00B35D79">
            <w:pPr>
              <w:widowControl w:val="0"/>
              <w:spacing w:line="360" w:lineRule="auto"/>
              <w:jc w:val="center"/>
              <w:rPr>
                <w:rFonts w:eastAsiaTheme="minorEastAsia"/>
                <w:color w:val="000000" w:themeColor="text1"/>
                <w:sz w:val="28"/>
                <w:szCs w:val="28"/>
                <w:lang w:val="en-US"/>
              </w:rPr>
            </w:pPr>
            <w:r w:rsidRPr="007A10A6">
              <w:rPr>
                <w:rFonts w:eastAsiaTheme="minorEastAsia"/>
                <w:color w:val="000000" w:themeColor="text1"/>
                <w:sz w:val="28"/>
                <w:szCs w:val="28"/>
              </w:rPr>
              <w:t>2</w:t>
            </w:r>
            <w:r w:rsidR="00B35D79" w:rsidRPr="007A10A6">
              <w:rPr>
                <w:rFonts w:eastAsiaTheme="minorEastAsia"/>
                <w:color w:val="000000" w:themeColor="text1"/>
                <w:sz w:val="28"/>
                <w:szCs w:val="28"/>
              </w:rPr>
              <w:t>2</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9</w:t>
            </w:r>
            <w:r w:rsidRPr="007A10A6">
              <w:rPr>
                <w:rFonts w:eastAsiaTheme="minorEastAsia"/>
                <w:color w:val="000000" w:themeColor="text1"/>
                <w:sz w:val="28"/>
                <w:szCs w:val="28"/>
              </w:rPr>
              <w:t xml:space="preserve"> ± 1</w:t>
            </w:r>
            <w:r w:rsidR="00B35D79" w:rsidRPr="007A10A6">
              <w:rPr>
                <w:rFonts w:eastAsiaTheme="minorEastAsia"/>
                <w:color w:val="000000" w:themeColor="text1"/>
                <w:sz w:val="28"/>
                <w:szCs w:val="28"/>
              </w:rPr>
              <w:t>1</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3</w:t>
            </w:r>
            <w:r w:rsidR="00CE4B36" w:rsidRPr="00CE4B36">
              <w:rPr>
                <w:rFonts w:eastAsiaTheme="minorEastAsia"/>
                <w:color w:val="000000" w:themeColor="text1"/>
                <w:sz w:val="28"/>
                <w:szCs w:val="28"/>
                <w:vertAlign w:val="superscript"/>
                <w:lang w:val="en-US"/>
              </w:rPr>
              <w:t>#</w:t>
            </w:r>
          </w:p>
        </w:tc>
      </w:tr>
      <w:tr w:rsidR="00835042" w:rsidRPr="007A10A6" w:rsidTr="00BC72F2">
        <w:tc>
          <w:tcPr>
            <w:tcW w:w="1402" w:type="pct"/>
            <w:vAlign w:val="center"/>
          </w:tcPr>
          <w:p w:rsidR="00835042" w:rsidRPr="007A10A6" w:rsidRDefault="00835042"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Лужна фосфатаза</w:t>
            </w:r>
          </w:p>
        </w:tc>
        <w:tc>
          <w:tcPr>
            <w:tcW w:w="1288" w:type="pct"/>
            <w:vAlign w:val="center"/>
          </w:tcPr>
          <w:p w:rsidR="00835042" w:rsidRPr="007A10A6" w:rsidRDefault="005578AC"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193±56,3</w:t>
            </w:r>
          </w:p>
        </w:tc>
        <w:tc>
          <w:tcPr>
            <w:tcW w:w="1303" w:type="pct"/>
            <w:vAlign w:val="center"/>
          </w:tcPr>
          <w:p w:rsidR="00835042" w:rsidRPr="007A10A6" w:rsidRDefault="00835042" w:rsidP="00B35D79">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5</w:t>
            </w:r>
            <w:r w:rsidR="005578AC" w:rsidRPr="007A10A6">
              <w:rPr>
                <w:rFonts w:eastAsiaTheme="minorEastAsia"/>
                <w:color w:val="000000" w:themeColor="text1"/>
                <w:sz w:val="28"/>
                <w:szCs w:val="28"/>
              </w:rPr>
              <w:t>18</w:t>
            </w:r>
            <w:r w:rsidRPr="007A10A6">
              <w:rPr>
                <w:rFonts w:eastAsiaTheme="minorEastAsia"/>
                <w:color w:val="000000" w:themeColor="text1"/>
                <w:sz w:val="28"/>
                <w:szCs w:val="28"/>
              </w:rPr>
              <w:t>,</w:t>
            </w:r>
            <w:r w:rsidR="005578AC" w:rsidRPr="007A10A6">
              <w:rPr>
                <w:rFonts w:eastAsiaTheme="minorEastAsia"/>
                <w:color w:val="000000" w:themeColor="text1"/>
                <w:sz w:val="28"/>
                <w:szCs w:val="28"/>
              </w:rPr>
              <w:t>4</w:t>
            </w:r>
            <w:r w:rsidRPr="007A10A6">
              <w:rPr>
                <w:rFonts w:eastAsiaTheme="minorEastAsia"/>
                <w:color w:val="000000" w:themeColor="text1"/>
                <w:sz w:val="28"/>
                <w:szCs w:val="28"/>
              </w:rPr>
              <w:t xml:space="preserve"> ± 1</w:t>
            </w:r>
            <w:r w:rsidR="00B35D79" w:rsidRPr="007A10A6">
              <w:rPr>
                <w:rFonts w:eastAsiaTheme="minorEastAsia"/>
                <w:color w:val="000000" w:themeColor="text1"/>
                <w:sz w:val="28"/>
                <w:szCs w:val="28"/>
              </w:rPr>
              <w:t>56</w:t>
            </w:r>
            <w:r w:rsidRPr="007A10A6">
              <w:rPr>
                <w:rFonts w:eastAsiaTheme="minorEastAsia"/>
                <w:color w:val="000000" w:themeColor="text1"/>
                <w:sz w:val="28"/>
                <w:szCs w:val="28"/>
              </w:rPr>
              <w:t>,2</w:t>
            </w:r>
            <w:r w:rsidR="00390833">
              <w:rPr>
                <w:rFonts w:eastAsiaTheme="minorEastAsia"/>
                <w:color w:val="000000" w:themeColor="text1"/>
                <w:sz w:val="28"/>
                <w:szCs w:val="28"/>
              </w:rPr>
              <w:t>*</w:t>
            </w:r>
          </w:p>
        </w:tc>
        <w:tc>
          <w:tcPr>
            <w:tcW w:w="1007" w:type="pct"/>
            <w:vAlign w:val="center"/>
          </w:tcPr>
          <w:p w:rsidR="00835042" w:rsidRPr="007A10A6" w:rsidRDefault="00835042" w:rsidP="00B35D79">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4</w:t>
            </w:r>
            <w:r w:rsidR="00B35D79" w:rsidRPr="007A10A6">
              <w:rPr>
                <w:rFonts w:eastAsiaTheme="minorEastAsia"/>
                <w:color w:val="000000" w:themeColor="text1"/>
                <w:sz w:val="28"/>
                <w:szCs w:val="28"/>
              </w:rPr>
              <w:t>14</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9</w:t>
            </w:r>
            <w:r w:rsidRPr="007A10A6">
              <w:rPr>
                <w:rFonts w:eastAsiaTheme="minorEastAsia"/>
                <w:color w:val="000000" w:themeColor="text1"/>
                <w:sz w:val="28"/>
                <w:szCs w:val="28"/>
              </w:rPr>
              <w:t xml:space="preserve"> ± 1</w:t>
            </w:r>
            <w:r w:rsidR="00B35D79" w:rsidRPr="007A10A6">
              <w:rPr>
                <w:rFonts w:eastAsiaTheme="minorEastAsia"/>
                <w:color w:val="000000" w:themeColor="text1"/>
                <w:sz w:val="28"/>
                <w:szCs w:val="28"/>
              </w:rPr>
              <w:t>41</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1</w:t>
            </w:r>
            <w:r w:rsidR="00390833">
              <w:rPr>
                <w:rFonts w:eastAsiaTheme="minorEastAsia"/>
                <w:color w:val="000000" w:themeColor="text1"/>
                <w:sz w:val="28"/>
                <w:szCs w:val="28"/>
              </w:rPr>
              <w:t>*</w:t>
            </w:r>
          </w:p>
        </w:tc>
      </w:tr>
      <w:tr w:rsidR="00835042" w:rsidRPr="007A10A6" w:rsidTr="00BC72F2">
        <w:tc>
          <w:tcPr>
            <w:tcW w:w="1402" w:type="pct"/>
            <w:vAlign w:val="center"/>
          </w:tcPr>
          <w:p w:rsidR="00835042" w:rsidRPr="007A10A6" w:rsidRDefault="00835042"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 xml:space="preserve">Сечова кислота, </w:t>
            </w:r>
            <w:proofErr w:type="spellStart"/>
            <w:r w:rsidRPr="007A10A6">
              <w:rPr>
                <w:rFonts w:eastAsiaTheme="minorEastAsia"/>
                <w:color w:val="000000" w:themeColor="text1"/>
                <w:sz w:val="28"/>
                <w:szCs w:val="28"/>
              </w:rPr>
              <w:t>мкмоль</w:t>
            </w:r>
            <w:proofErr w:type="spellEnd"/>
            <w:r w:rsidRPr="007A10A6">
              <w:rPr>
                <w:rFonts w:eastAsiaTheme="minorEastAsia"/>
                <w:color w:val="000000" w:themeColor="text1"/>
                <w:sz w:val="28"/>
                <w:szCs w:val="28"/>
              </w:rPr>
              <w:t>/л</w:t>
            </w:r>
          </w:p>
        </w:tc>
        <w:tc>
          <w:tcPr>
            <w:tcW w:w="1288" w:type="pct"/>
            <w:vAlign w:val="center"/>
          </w:tcPr>
          <w:p w:rsidR="00835042" w:rsidRPr="007A10A6" w:rsidRDefault="005578AC"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186±47,5</w:t>
            </w:r>
          </w:p>
        </w:tc>
        <w:tc>
          <w:tcPr>
            <w:tcW w:w="1303" w:type="pct"/>
            <w:vAlign w:val="center"/>
          </w:tcPr>
          <w:p w:rsidR="00835042" w:rsidRPr="007A10A6" w:rsidRDefault="00835042" w:rsidP="00BC72F2">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344,3 ± 165,0</w:t>
            </w:r>
            <w:r w:rsidR="00390833">
              <w:rPr>
                <w:rFonts w:eastAsiaTheme="minorEastAsia"/>
                <w:color w:val="000000" w:themeColor="text1"/>
                <w:sz w:val="28"/>
                <w:szCs w:val="28"/>
              </w:rPr>
              <w:t>*</w:t>
            </w:r>
          </w:p>
        </w:tc>
        <w:tc>
          <w:tcPr>
            <w:tcW w:w="1007" w:type="pct"/>
            <w:vAlign w:val="center"/>
          </w:tcPr>
          <w:p w:rsidR="00835042" w:rsidRPr="007A10A6" w:rsidRDefault="00835042" w:rsidP="00B35D79">
            <w:pPr>
              <w:widowControl w:val="0"/>
              <w:spacing w:line="360" w:lineRule="auto"/>
              <w:jc w:val="center"/>
              <w:rPr>
                <w:rFonts w:eastAsiaTheme="minorEastAsia"/>
                <w:color w:val="000000" w:themeColor="text1"/>
                <w:sz w:val="28"/>
                <w:szCs w:val="28"/>
              </w:rPr>
            </w:pPr>
            <w:r w:rsidRPr="007A10A6">
              <w:rPr>
                <w:rFonts w:eastAsiaTheme="minorEastAsia"/>
                <w:color w:val="000000" w:themeColor="text1"/>
                <w:sz w:val="28"/>
                <w:szCs w:val="28"/>
              </w:rPr>
              <w:t>3</w:t>
            </w:r>
            <w:r w:rsidR="00B35D79" w:rsidRPr="007A10A6">
              <w:rPr>
                <w:rFonts w:eastAsiaTheme="minorEastAsia"/>
                <w:color w:val="000000" w:themeColor="text1"/>
                <w:sz w:val="28"/>
                <w:szCs w:val="28"/>
              </w:rPr>
              <w:t>57</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3</w:t>
            </w:r>
            <w:r w:rsidRPr="007A10A6">
              <w:rPr>
                <w:rFonts w:eastAsiaTheme="minorEastAsia"/>
                <w:color w:val="000000" w:themeColor="text1"/>
                <w:sz w:val="28"/>
                <w:szCs w:val="28"/>
              </w:rPr>
              <w:t xml:space="preserve"> ± 1</w:t>
            </w:r>
            <w:r w:rsidR="00B35D79" w:rsidRPr="007A10A6">
              <w:rPr>
                <w:rFonts w:eastAsiaTheme="minorEastAsia"/>
                <w:color w:val="000000" w:themeColor="text1"/>
                <w:sz w:val="28"/>
                <w:szCs w:val="28"/>
              </w:rPr>
              <w:t>51</w:t>
            </w:r>
            <w:r w:rsidRPr="007A10A6">
              <w:rPr>
                <w:rFonts w:eastAsiaTheme="minorEastAsia"/>
                <w:color w:val="000000" w:themeColor="text1"/>
                <w:sz w:val="28"/>
                <w:szCs w:val="28"/>
              </w:rPr>
              <w:t>,</w:t>
            </w:r>
            <w:r w:rsidR="00B35D79" w:rsidRPr="007A10A6">
              <w:rPr>
                <w:rFonts w:eastAsiaTheme="minorEastAsia"/>
                <w:color w:val="000000" w:themeColor="text1"/>
                <w:sz w:val="28"/>
                <w:szCs w:val="28"/>
              </w:rPr>
              <w:t>4</w:t>
            </w:r>
            <w:r w:rsidR="00390833">
              <w:rPr>
                <w:rFonts w:eastAsiaTheme="minorEastAsia"/>
                <w:color w:val="000000" w:themeColor="text1"/>
                <w:sz w:val="28"/>
                <w:szCs w:val="28"/>
              </w:rPr>
              <w:t>*</w:t>
            </w:r>
          </w:p>
        </w:tc>
      </w:tr>
    </w:tbl>
    <w:p w:rsidR="00411FA6" w:rsidRPr="007A10A6" w:rsidRDefault="00390833"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Примітка: * – р&lt;0,05 у порівнянні з нормальними значеннями</w:t>
      </w:r>
      <w:r w:rsidR="00CE4B36">
        <w:rPr>
          <w:rFonts w:eastAsiaTheme="minorEastAsia"/>
          <w:color w:val="000000" w:themeColor="text1"/>
          <w:sz w:val="28"/>
          <w:szCs w:val="28"/>
        </w:rPr>
        <w:t xml:space="preserve">; </w:t>
      </w:r>
      <w:r w:rsidR="00CE4B36" w:rsidRPr="00CE4B36">
        <w:rPr>
          <w:rFonts w:eastAsiaTheme="minorEastAsia"/>
          <w:color w:val="000000" w:themeColor="text1"/>
          <w:sz w:val="28"/>
          <w:szCs w:val="28"/>
          <w:vertAlign w:val="superscript"/>
          <w:lang w:val="ru-RU"/>
        </w:rPr>
        <w:t>#</w:t>
      </w:r>
      <w:r w:rsidR="00CE4B36">
        <w:rPr>
          <w:rFonts w:eastAsiaTheme="minorEastAsia"/>
          <w:color w:val="000000" w:themeColor="text1"/>
          <w:sz w:val="28"/>
          <w:szCs w:val="28"/>
        </w:rPr>
        <w:t xml:space="preserve"> – р&lt;0,05 у порівнянні з дітьми І групи</w:t>
      </w:r>
      <w:r>
        <w:rPr>
          <w:rFonts w:eastAsiaTheme="minorEastAsia"/>
          <w:color w:val="000000" w:themeColor="text1"/>
          <w:sz w:val="28"/>
          <w:szCs w:val="28"/>
        </w:rPr>
        <w:t xml:space="preserve">. </w:t>
      </w:r>
    </w:p>
    <w:p w:rsidR="00CE4B36" w:rsidRDefault="00CE4B36" w:rsidP="00CE4B36">
      <w:pPr>
        <w:widowControl w:val="0"/>
        <w:shd w:val="clear" w:color="auto" w:fill="FFFFFF"/>
        <w:spacing w:line="360" w:lineRule="auto"/>
        <w:ind w:firstLine="709"/>
        <w:jc w:val="both"/>
        <w:rPr>
          <w:rFonts w:eastAsiaTheme="minorEastAsia"/>
          <w:color w:val="000000" w:themeColor="text1"/>
          <w:sz w:val="28"/>
          <w:szCs w:val="28"/>
        </w:rPr>
      </w:pPr>
    </w:p>
    <w:p w:rsidR="00CE4B36" w:rsidRPr="00CE4B36" w:rsidRDefault="00CE4B36" w:rsidP="00CE4B36">
      <w:pPr>
        <w:widowControl w:val="0"/>
        <w:shd w:val="clear" w:color="auto" w:fill="FFFFFF"/>
        <w:spacing w:line="360" w:lineRule="auto"/>
        <w:ind w:firstLine="709"/>
        <w:jc w:val="both"/>
        <w:rPr>
          <w:rFonts w:eastAsiaTheme="minorEastAsia"/>
          <w:color w:val="000000" w:themeColor="text1"/>
          <w:sz w:val="28"/>
          <w:szCs w:val="28"/>
        </w:rPr>
      </w:pPr>
      <w:r w:rsidRPr="00CE4B36">
        <w:rPr>
          <w:rFonts w:eastAsiaTheme="minorEastAsia"/>
          <w:color w:val="000000" w:themeColor="text1"/>
          <w:sz w:val="28"/>
          <w:szCs w:val="28"/>
        </w:rPr>
        <w:t>Середні значення показника АСТ також були вище в групі дітей з вторинним АС: 48,6 ± 21,1 ОД / л проти 41,0 ± 15,8 ОД / л в групі д</w:t>
      </w:r>
      <w:r>
        <w:rPr>
          <w:rFonts w:eastAsiaTheme="minorEastAsia"/>
          <w:color w:val="000000" w:themeColor="text1"/>
          <w:sz w:val="28"/>
          <w:szCs w:val="28"/>
        </w:rPr>
        <w:t>і</w:t>
      </w:r>
      <w:r w:rsidRPr="00CE4B36">
        <w:rPr>
          <w:rFonts w:eastAsiaTheme="minorEastAsia"/>
          <w:color w:val="000000" w:themeColor="text1"/>
          <w:sz w:val="28"/>
          <w:szCs w:val="28"/>
        </w:rPr>
        <w:t xml:space="preserve">тей з первинним АС (р &lt;0,05) . </w:t>
      </w:r>
      <w:r>
        <w:rPr>
          <w:rFonts w:eastAsiaTheme="minorEastAsia"/>
          <w:color w:val="000000" w:themeColor="text1"/>
          <w:sz w:val="28"/>
          <w:szCs w:val="28"/>
        </w:rPr>
        <w:t>Вірогідно</w:t>
      </w:r>
      <w:r w:rsidRPr="00CE4B36">
        <w:rPr>
          <w:rFonts w:eastAsiaTheme="minorEastAsia"/>
          <w:color w:val="000000" w:themeColor="text1"/>
          <w:sz w:val="28"/>
          <w:szCs w:val="28"/>
        </w:rPr>
        <w:t xml:space="preserve">, тенденція до більш частого підвищення рівня АСТ у дітей 2-ї групи була обумовлена </w:t>
      </w:r>
      <w:r>
        <w:rPr>
          <w:rFonts w:eastAsiaTheme="minorEastAsia"/>
          <w:color w:val="000000" w:themeColor="text1"/>
          <w:sz w:val="28"/>
          <w:szCs w:val="28"/>
        </w:rPr>
        <w:t>поєдна</w:t>
      </w:r>
      <w:r w:rsidRPr="00CE4B36">
        <w:rPr>
          <w:rFonts w:eastAsiaTheme="minorEastAsia"/>
          <w:color w:val="000000" w:themeColor="text1"/>
          <w:sz w:val="28"/>
          <w:szCs w:val="28"/>
        </w:rPr>
        <w:t>ним впливом на організм, зокрема на ферментн</w:t>
      </w:r>
      <w:r>
        <w:rPr>
          <w:rFonts w:eastAsiaTheme="minorEastAsia"/>
          <w:color w:val="000000" w:themeColor="text1"/>
          <w:sz w:val="28"/>
          <w:szCs w:val="28"/>
        </w:rPr>
        <w:t>і</w:t>
      </w:r>
      <w:r w:rsidRPr="00CE4B36">
        <w:rPr>
          <w:rFonts w:eastAsiaTheme="minorEastAsia"/>
          <w:color w:val="000000" w:themeColor="text1"/>
          <w:sz w:val="28"/>
          <w:szCs w:val="28"/>
        </w:rPr>
        <w:t xml:space="preserve"> системи пе</w:t>
      </w:r>
      <w:r>
        <w:rPr>
          <w:rFonts w:eastAsiaTheme="minorEastAsia"/>
          <w:color w:val="000000" w:themeColor="text1"/>
          <w:sz w:val="28"/>
          <w:szCs w:val="28"/>
        </w:rPr>
        <w:t>чінки, кетонових тіл, вірусів, у</w:t>
      </w:r>
      <w:r w:rsidRPr="00CE4B36">
        <w:rPr>
          <w:rFonts w:eastAsiaTheme="minorEastAsia"/>
          <w:color w:val="000000" w:themeColor="text1"/>
          <w:sz w:val="28"/>
          <w:szCs w:val="28"/>
        </w:rPr>
        <w:t xml:space="preserve"> ряді випадків мікробних токсинів і лікарських засобів , </w:t>
      </w:r>
      <w:r>
        <w:rPr>
          <w:rFonts w:eastAsiaTheme="minorEastAsia"/>
          <w:color w:val="000000" w:themeColor="text1"/>
          <w:sz w:val="28"/>
          <w:szCs w:val="28"/>
        </w:rPr>
        <w:t xml:space="preserve">що </w:t>
      </w:r>
      <w:r w:rsidRPr="00CE4B36">
        <w:rPr>
          <w:rFonts w:eastAsiaTheme="minorEastAsia"/>
          <w:color w:val="000000" w:themeColor="text1"/>
          <w:sz w:val="28"/>
          <w:szCs w:val="28"/>
        </w:rPr>
        <w:t>використовува</w:t>
      </w:r>
      <w:r>
        <w:rPr>
          <w:rFonts w:eastAsiaTheme="minorEastAsia"/>
          <w:color w:val="000000" w:themeColor="text1"/>
          <w:sz w:val="28"/>
          <w:szCs w:val="28"/>
        </w:rPr>
        <w:t>лись</w:t>
      </w:r>
      <w:r w:rsidRPr="00CE4B36">
        <w:rPr>
          <w:rFonts w:eastAsiaTheme="minorEastAsia"/>
          <w:color w:val="000000" w:themeColor="text1"/>
          <w:sz w:val="28"/>
          <w:szCs w:val="28"/>
        </w:rPr>
        <w:t xml:space="preserve"> для лікування гострого респіраторного захворювання. Показники </w:t>
      </w:r>
      <w:proofErr w:type="spellStart"/>
      <w:r w:rsidRPr="00CE4B36">
        <w:rPr>
          <w:rFonts w:eastAsiaTheme="minorEastAsia"/>
          <w:color w:val="000000" w:themeColor="text1"/>
          <w:sz w:val="28"/>
          <w:szCs w:val="28"/>
        </w:rPr>
        <w:t>алан</w:t>
      </w:r>
      <w:r>
        <w:rPr>
          <w:rFonts w:eastAsiaTheme="minorEastAsia"/>
          <w:color w:val="000000" w:themeColor="text1"/>
          <w:sz w:val="28"/>
          <w:szCs w:val="28"/>
        </w:rPr>
        <w:t>і</w:t>
      </w:r>
      <w:r w:rsidRPr="00CE4B36">
        <w:rPr>
          <w:rFonts w:eastAsiaTheme="minorEastAsia"/>
          <w:color w:val="000000" w:themeColor="text1"/>
          <w:sz w:val="28"/>
          <w:szCs w:val="28"/>
        </w:rPr>
        <w:t>ново</w:t>
      </w:r>
      <w:r>
        <w:rPr>
          <w:rFonts w:eastAsiaTheme="minorEastAsia"/>
          <w:color w:val="000000" w:themeColor="text1"/>
          <w:sz w:val="28"/>
          <w:szCs w:val="28"/>
        </w:rPr>
        <w:t>ї</w:t>
      </w:r>
      <w:proofErr w:type="spellEnd"/>
      <w:r w:rsidR="00970AFA">
        <w:rPr>
          <w:rFonts w:eastAsiaTheme="minorEastAsia"/>
          <w:color w:val="000000" w:themeColor="text1"/>
          <w:sz w:val="28"/>
          <w:szCs w:val="28"/>
        </w:rPr>
        <w:t xml:space="preserve"> </w:t>
      </w:r>
      <w:proofErr w:type="spellStart"/>
      <w:r w:rsidRPr="00CE4B36">
        <w:rPr>
          <w:rFonts w:eastAsiaTheme="minorEastAsia"/>
          <w:color w:val="000000" w:themeColor="text1"/>
          <w:sz w:val="28"/>
          <w:szCs w:val="28"/>
        </w:rPr>
        <w:t>трансаміназ</w:t>
      </w:r>
      <w:r>
        <w:rPr>
          <w:rFonts w:eastAsiaTheme="minorEastAsia"/>
          <w:color w:val="000000" w:themeColor="text1"/>
          <w:sz w:val="28"/>
          <w:szCs w:val="28"/>
        </w:rPr>
        <w:t>и</w:t>
      </w:r>
      <w:proofErr w:type="spellEnd"/>
      <w:r w:rsidRPr="00CE4B36">
        <w:rPr>
          <w:rFonts w:eastAsiaTheme="minorEastAsia"/>
          <w:color w:val="000000" w:themeColor="text1"/>
          <w:sz w:val="28"/>
          <w:szCs w:val="28"/>
        </w:rPr>
        <w:t xml:space="preserve"> (АЛТ) були незначно підвищені т</w:t>
      </w:r>
      <w:r>
        <w:rPr>
          <w:rFonts w:eastAsiaTheme="minorEastAsia"/>
          <w:color w:val="000000" w:themeColor="text1"/>
          <w:sz w:val="28"/>
          <w:szCs w:val="28"/>
        </w:rPr>
        <w:t>і</w:t>
      </w:r>
      <w:r w:rsidRPr="00CE4B36">
        <w:rPr>
          <w:rFonts w:eastAsiaTheme="minorEastAsia"/>
          <w:color w:val="000000" w:themeColor="text1"/>
          <w:sz w:val="28"/>
          <w:szCs w:val="28"/>
        </w:rPr>
        <w:t>льк</w:t>
      </w:r>
      <w:r>
        <w:rPr>
          <w:rFonts w:eastAsiaTheme="minorEastAsia"/>
          <w:color w:val="000000" w:themeColor="text1"/>
          <w:sz w:val="28"/>
          <w:szCs w:val="28"/>
        </w:rPr>
        <w:t>и</w:t>
      </w:r>
      <w:r w:rsidRPr="00CE4B36">
        <w:rPr>
          <w:rFonts w:eastAsiaTheme="minorEastAsia"/>
          <w:color w:val="000000" w:themeColor="text1"/>
          <w:sz w:val="28"/>
          <w:szCs w:val="28"/>
        </w:rPr>
        <w:t xml:space="preserve"> у 5,8% дітей 1-ї групи і у 3,8% дітей 2-ї групи. Середні показники склали </w:t>
      </w:r>
      <w:r w:rsidRPr="007A10A6">
        <w:rPr>
          <w:rFonts w:eastAsiaTheme="minorEastAsia"/>
          <w:color w:val="000000" w:themeColor="text1"/>
          <w:sz w:val="28"/>
          <w:szCs w:val="28"/>
        </w:rPr>
        <w:t>23,2 ± 9,8</w:t>
      </w:r>
      <w:r w:rsidRPr="00CE4B36">
        <w:rPr>
          <w:rFonts w:eastAsiaTheme="minorEastAsia"/>
          <w:color w:val="000000" w:themeColor="text1"/>
          <w:sz w:val="28"/>
          <w:szCs w:val="28"/>
        </w:rPr>
        <w:t xml:space="preserve"> і </w:t>
      </w:r>
      <w:r w:rsidRPr="007A10A6">
        <w:rPr>
          <w:rFonts w:eastAsiaTheme="minorEastAsia"/>
          <w:color w:val="000000" w:themeColor="text1"/>
          <w:sz w:val="28"/>
          <w:szCs w:val="28"/>
        </w:rPr>
        <w:t>22,9 ± 11,3</w:t>
      </w:r>
      <w:r w:rsidRPr="00CE4B36">
        <w:rPr>
          <w:rFonts w:eastAsiaTheme="minorEastAsia"/>
          <w:color w:val="000000" w:themeColor="text1"/>
          <w:sz w:val="28"/>
          <w:szCs w:val="28"/>
        </w:rPr>
        <w:t xml:space="preserve"> ОД / л відповідно (р &lt;0,05).</w:t>
      </w:r>
    </w:p>
    <w:p w:rsidR="00411FA6" w:rsidRDefault="00CE4B36"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Середні значення активності лужної фосфатази </w:t>
      </w:r>
      <w:r w:rsidR="009411EC">
        <w:rPr>
          <w:rFonts w:eastAsiaTheme="minorEastAsia"/>
          <w:color w:val="000000" w:themeColor="text1"/>
          <w:sz w:val="28"/>
          <w:szCs w:val="28"/>
        </w:rPr>
        <w:t xml:space="preserve">у дітей з первинним АС </w:t>
      </w:r>
      <w:r w:rsidR="009411EC">
        <w:rPr>
          <w:rFonts w:eastAsiaTheme="minorEastAsia"/>
          <w:color w:val="000000" w:themeColor="text1"/>
          <w:sz w:val="28"/>
          <w:szCs w:val="28"/>
        </w:rPr>
        <w:lastRenderedPageBreak/>
        <w:t>перевищували такі дітей із вторинним АС. Так у дітей першої групи цей показник був</w:t>
      </w:r>
      <w:r w:rsidR="00285F4E">
        <w:rPr>
          <w:rFonts w:eastAsiaTheme="minorEastAsia"/>
          <w:color w:val="000000" w:themeColor="text1"/>
          <w:sz w:val="28"/>
          <w:szCs w:val="28"/>
        </w:rPr>
        <w:t xml:space="preserve"> у 2,6 рази вищим за нормальні та на 21% вищий за цей показник дітей із вторинним АС.</w:t>
      </w:r>
    </w:p>
    <w:p w:rsidR="006E525E" w:rsidRPr="006E525E" w:rsidRDefault="00D912A8" w:rsidP="00FC2B48">
      <w:pPr>
        <w:widowControl w:val="0"/>
        <w:shd w:val="clear" w:color="auto" w:fill="FFFFFF"/>
        <w:spacing w:line="360" w:lineRule="auto"/>
        <w:ind w:firstLine="709"/>
        <w:jc w:val="both"/>
        <w:rPr>
          <w:rFonts w:eastAsiaTheme="minorEastAsia"/>
          <w:color w:val="000000" w:themeColor="text1"/>
          <w:sz w:val="28"/>
          <w:szCs w:val="28"/>
          <w:lang w:val="ru-RU"/>
        </w:rPr>
      </w:pPr>
      <w:r>
        <w:rPr>
          <w:rFonts w:eastAsiaTheme="minorEastAsia"/>
          <w:color w:val="000000" w:themeColor="text1"/>
          <w:sz w:val="28"/>
          <w:szCs w:val="28"/>
        </w:rPr>
        <w:t>Підвищений р</w:t>
      </w:r>
      <w:r w:rsidR="006E525E">
        <w:rPr>
          <w:rFonts w:eastAsiaTheme="minorEastAsia"/>
          <w:color w:val="000000" w:themeColor="text1"/>
          <w:sz w:val="28"/>
          <w:szCs w:val="28"/>
        </w:rPr>
        <w:t xml:space="preserve">івень сечової кислоти у 1,5 рази частіше зустрічався у дітей з первинним АС та складав 27,4 %. При цьому цей показник був незначно нижчим у досліджуваних цієї групи у порівнянні з показниками дітей із вторинним АС. </w:t>
      </w:r>
    </w:p>
    <w:p w:rsidR="006E525E" w:rsidRPr="00D912A8" w:rsidRDefault="00970AFA" w:rsidP="00FC2B48">
      <w:pPr>
        <w:widowControl w:val="0"/>
        <w:shd w:val="clear" w:color="auto" w:fill="FFFFFF"/>
        <w:spacing w:line="360" w:lineRule="auto"/>
        <w:ind w:firstLine="709"/>
        <w:jc w:val="both"/>
        <w:rPr>
          <w:rFonts w:eastAsiaTheme="minorEastAsia"/>
          <w:color w:val="000000" w:themeColor="text1"/>
          <w:sz w:val="28"/>
          <w:szCs w:val="28"/>
        </w:rPr>
      </w:pPr>
      <w:r w:rsidRPr="00D912A8">
        <w:rPr>
          <w:rFonts w:eastAsiaTheme="minorEastAsia"/>
          <w:color w:val="000000" w:themeColor="text1"/>
          <w:sz w:val="28"/>
          <w:szCs w:val="28"/>
        </w:rPr>
        <w:t>Таким чином, за результатами отриманих даних можна зробити узагальнення щодо змін показни</w:t>
      </w:r>
      <w:r w:rsidR="00833DD2">
        <w:rPr>
          <w:rFonts w:eastAsiaTheme="minorEastAsia"/>
          <w:color w:val="000000" w:themeColor="text1"/>
          <w:sz w:val="28"/>
          <w:szCs w:val="28"/>
        </w:rPr>
        <w:t xml:space="preserve">ків крові при обох типах </w:t>
      </w:r>
      <w:proofErr w:type="spellStart"/>
      <w:r w:rsidR="00833DD2">
        <w:rPr>
          <w:rFonts w:eastAsiaTheme="minorEastAsia"/>
          <w:color w:val="000000" w:themeColor="text1"/>
          <w:sz w:val="28"/>
          <w:szCs w:val="28"/>
        </w:rPr>
        <w:t>ацетоно</w:t>
      </w:r>
      <w:r w:rsidRPr="00D912A8">
        <w:rPr>
          <w:rFonts w:eastAsiaTheme="minorEastAsia"/>
          <w:color w:val="000000" w:themeColor="text1"/>
          <w:sz w:val="28"/>
          <w:szCs w:val="28"/>
        </w:rPr>
        <w:t>мічного</w:t>
      </w:r>
      <w:proofErr w:type="spellEnd"/>
      <w:r w:rsidRPr="00D912A8">
        <w:rPr>
          <w:rFonts w:eastAsiaTheme="minorEastAsia"/>
          <w:color w:val="000000" w:themeColor="text1"/>
          <w:sz w:val="28"/>
          <w:szCs w:val="28"/>
        </w:rPr>
        <w:t xml:space="preserve"> синдрому у дітей. По-перше, простежується порушення лейкоцитарної формули, при чому не всіх показників, а лише загальних лейкоцитів та </w:t>
      </w:r>
      <w:proofErr w:type="spellStart"/>
      <w:r w:rsidRPr="00D912A8">
        <w:rPr>
          <w:rFonts w:eastAsiaTheme="minorEastAsia"/>
          <w:color w:val="000000" w:themeColor="text1"/>
          <w:sz w:val="28"/>
          <w:szCs w:val="28"/>
        </w:rPr>
        <w:t>паличкоядерних</w:t>
      </w:r>
      <w:proofErr w:type="spellEnd"/>
      <w:r w:rsidRPr="00D912A8">
        <w:rPr>
          <w:rFonts w:eastAsiaTheme="minorEastAsia"/>
          <w:color w:val="000000" w:themeColor="text1"/>
          <w:sz w:val="28"/>
          <w:szCs w:val="28"/>
        </w:rPr>
        <w:t xml:space="preserve"> </w:t>
      </w:r>
      <w:proofErr w:type="spellStart"/>
      <w:r w:rsidRPr="00D912A8">
        <w:rPr>
          <w:rFonts w:eastAsiaTheme="minorEastAsia"/>
          <w:color w:val="000000" w:themeColor="text1"/>
          <w:sz w:val="28"/>
          <w:szCs w:val="28"/>
        </w:rPr>
        <w:t>нейтрофілів</w:t>
      </w:r>
      <w:proofErr w:type="spellEnd"/>
      <w:r w:rsidRPr="00D912A8">
        <w:rPr>
          <w:rFonts w:eastAsiaTheme="minorEastAsia"/>
          <w:color w:val="000000" w:themeColor="text1"/>
          <w:sz w:val="28"/>
          <w:szCs w:val="28"/>
        </w:rPr>
        <w:t xml:space="preserve">. Усі інші показники знаходились в межах фізіологічних норм з урахуванням вікових особливостей лейкоцитарної формули. Однак, звертає на себе увагу незначне, але достовірне (р&lt;0,05) зниження </w:t>
      </w:r>
      <w:proofErr w:type="spellStart"/>
      <w:r w:rsidR="008836FF" w:rsidRPr="00D912A8">
        <w:rPr>
          <w:rFonts w:eastAsiaTheme="minorEastAsia"/>
          <w:color w:val="000000" w:themeColor="text1"/>
          <w:sz w:val="28"/>
          <w:szCs w:val="28"/>
        </w:rPr>
        <w:t>сегментоядерних</w:t>
      </w:r>
      <w:proofErr w:type="spellEnd"/>
      <w:r w:rsidRPr="00D912A8">
        <w:rPr>
          <w:rFonts w:eastAsiaTheme="minorEastAsia"/>
          <w:color w:val="000000" w:themeColor="text1"/>
          <w:sz w:val="28"/>
          <w:szCs w:val="28"/>
        </w:rPr>
        <w:t xml:space="preserve"> </w:t>
      </w:r>
      <w:proofErr w:type="spellStart"/>
      <w:r w:rsidRPr="00D912A8">
        <w:rPr>
          <w:rFonts w:eastAsiaTheme="minorEastAsia"/>
          <w:color w:val="000000" w:themeColor="text1"/>
          <w:sz w:val="28"/>
          <w:szCs w:val="28"/>
        </w:rPr>
        <w:t>нейтрофілів</w:t>
      </w:r>
      <w:proofErr w:type="spellEnd"/>
      <w:r w:rsidRPr="00D912A8">
        <w:rPr>
          <w:rFonts w:eastAsiaTheme="minorEastAsia"/>
          <w:color w:val="000000" w:themeColor="text1"/>
          <w:sz w:val="28"/>
          <w:szCs w:val="28"/>
        </w:rPr>
        <w:t xml:space="preserve"> у дітей з первинним </w:t>
      </w:r>
      <w:proofErr w:type="spellStart"/>
      <w:r w:rsidR="008836FF" w:rsidRPr="00D912A8">
        <w:rPr>
          <w:rFonts w:eastAsiaTheme="minorEastAsia"/>
          <w:color w:val="000000" w:themeColor="text1"/>
          <w:sz w:val="28"/>
          <w:szCs w:val="28"/>
        </w:rPr>
        <w:t>ацетономічним</w:t>
      </w:r>
      <w:proofErr w:type="spellEnd"/>
      <w:r w:rsidRPr="00D912A8">
        <w:rPr>
          <w:rFonts w:eastAsiaTheme="minorEastAsia"/>
          <w:color w:val="000000" w:themeColor="text1"/>
          <w:sz w:val="28"/>
          <w:szCs w:val="28"/>
        </w:rPr>
        <w:t xml:space="preserve"> синдромом. Це, можливо, пов’язано з процесом </w:t>
      </w:r>
      <w:proofErr w:type="spellStart"/>
      <w:r w:rsidRPr="00D912A8">
        <w:rPr>
          <w:rFonts w:eastAsiaTheme="minorEastAsia"/>
          <w:color w:val="000000" w:themeColor="text1"/>
          <w:sz w:val="28"/>
          <w:szCs w:val="28"/>
        </w:rPr>
        <w:t>нетозу</w:t>
      </w:r>
      <w:proofErr w:type="spellEnd"/>
      <w:r w:rsidRPr="00D912A8">
        <w:rPr>
          <w:rFonts w:eastAsiaTheme="minorEastAsia"/>
          <w:color w:val="000000" w:themeColor="text1"/>
          <w:sz w:val="28"/>
          <w:szCs w:val="28"/>
        </w:rPr>
        <w:t>, який запускається саме цими клітинами, в результаті якого частина з них руйнується, але це припущення потребує додаткового дослідження.</w:t>
      </w:r>
    </w:p>
    <w:p w:rsidR="00D51252" w:rsidRPr="00D912A8" w:rsidRDefault="00D51252" w:rsidP="00FC2B48">
      <w:pPr>
        <w:widowControl w:val="0"/>
        <w:shd w:val="clear" w:color="auto" w:fill="FFFFFF"/>
        <w:spacing w:line="360" w:lineRule="auto"/>
        <w:ind w:firstLine="709"/>
        <w:jc w:val="both"/>
        <w:rPr>
          <w:rFonts w:eastAsiaTheme="minorEastAsia"/>
          <w:color w:val="000000" w:themeColor="text1"/>
          <w:sz w:val="28"/>
          <w:szCs w:val="28"/>
        </w:rPr>
      </w:pPr>
      <w:r w:rsidRPr="00D912A8">
        <w:rPr>
          <w:rFonts w:eastAsiaTheme="minorEastAsia"/>
          <w:color w:val="000000" w:themeColor="text1"/>
          <w:sz w:val="28"/>
          <w:szCs w:val="28"/>
        </w:rPr>
        <w:t>ШОЕ мав більш високі цифри у дітей з вторинним АС</w:t>
      </w:r>
      <w:r w:rsidR="005975CC" w:rsidRPr="00D912A8">
        <w:rPr>
          <w:rFonts w:eastAsiaTheme="minorEastAsia"/>
          <w:color w:val="000000" w:themeColor="text1"/>
          <w:sz w:val="28"/>
          <w:szCs w:val="28"/>
        </w:rPr>
        <w:t>, що може свідчити про більш виражені запальні процеси у дітей цієї групи.</w:t>
      </w:r>
    </w:p>
    <w:p w:rsidR="003B0BF4" w:rsidRPr="00D912A8" w:rsidRDefault="003B0BF4" w:rsidP="00FC2B48">
      <w:pPr>
        <w:widowControl w:val="0"/>
        <w:shd w:val="clear" w:color="auto" w:fill="FFFFFF"/>
        <w:spacing w:line="360" w:lineRule="auto"/>
        <w:ind w:firstLine="709"/>
        <w:jc w:val="both"/>
        <w:rPr>
          <w:rFonts w:eastAsiaTheme="minorEastAsia"/>
          <w:color w:val="000000" w:themeColor="text1"/>
          <w:sz w:val="28"/>
          <w:szCs w:val="28"/>
        </w:rPr>
      </w:pPr>
      <w:r w:rsidRPr="00D912A8">
        <w:rPr>
          <w:rFonts w:eastAsiaTheme="minorEastAsia"/>
          <w:color w:val="000000" w:themeColor="text1"/>
          <w:sz w:val="28"/>
          <w:szCs w:val="28"/>
        </w:rPr>
        <w:t xml:space="preserve">Показники гематокриту були підвищені практично однаково </w:t>
      </w:r>
      <w:r w:rsidR="004324B9" w:rsidRPr="00D912A8">
        <w:rPr>
          <w:rFonts w:eastAsiaTheme="minorEastAsia"/>
          <w:color w:val="000000" w:themeColor="text1"/>
          <w:sz w:val="28"/>
          <w:szCs w:val="28"/>
        </w:rPr>
        <w:t>в</w:t>
      </w:r>
      <w:r w:rsidRPr="00D912A8">
        <w:rPr>
          <w:rFonts w:eastAsiaTheme="minorEastAsia"/>
          <w:color w:val="000000" w:themeColor="text1"/>
          <w:sz w:val="28"/>
          <w:szCs w:val="28"/>
        </w:rPr>
        <w:t xml:space="preserve"> дітей обох груп з </w:t>
      </w:r>
      <w:proofErr w:type="spellStart"/>
      <w:r w:rsidRPr="00D912A8">
        <w:rPr>
          <w:rFonts w:eastAsiaTheme="minorEastAsia"/>
          <w:color w:val="000000" w:themeColor="text1"/>
          <w:sz w:val="28"/>
          <w:szCs w:val="28"/>
        </w:rPr>
        <w:t>діагностованим</w:t>
      </w:r>
      <w:proofErr w:type="spellEnd"/>
      <w:r w:rsidRPr="00D912A8">
        <w:rPr>
          <w:rFonts w:eastAsiaTheme="minorEastAsia"/>
          <w:color w:val="000000" w:themeColor="text1"/>
          <w:sz w:val="28"/>
          <w:szCs w:val="28"/>
        </w:rPr>
        <w:t xml:space="preserve"> </w:t>
      </w:r>
      <w:proofErr w:type="spellStart"/>
      <w:r w:rsidRPr="00D912A8">
        <w:rPr>
          <w:rFonts w:eastAsiaTheme="minorEastAsia"/>
          <w:color w:val="000000" w:themeColor="text1"/>
          <w:sz w:val="28"/>
          <w:szCs w:val="28"/>
        </w:rPr>
        <w:t>ацетон</w:t>
      </w:r>
      <w:r w:rsidR="00833DD2">
        <w:rPr>
          <w:rFonts w:eastAsiaTheme="minorEastAsia"/>
          <w:color w:val="000000" w:themeColor="text1"/>
          <w:sz w:val="28"/>
          <w:szCs w:val="28"/>
        </w:rPr>
        <w:t>о</w:t>
      </w:r>
      <w:r w:rsidRPr="00D912A8">
        <w:rPr>
          <w:rFonts w:eastAsiaTheme="minorEastAsia"/>
          <w:color w:val="000000" w:themeColor="text1"/>
          <w:sz w:val="28"/>
          <w:szCs w:val="28"/>
        </w:rPr>
        <w:t>мічним</w:t>
      </w:r>
      <w:proofErr w:type="spellEnd"/>
      <w:r w:rsidRPr="00D912A8">
        <w:rPr>
          <w:rFonts w:eastAsiaTheme="minorEastAsia"/>
          <w:color w:val="000000" w:themeColor="text1"/>
          <w:sz w:val="28"/>
          <w:szCs w:val="28"/>
        </w:rPr>
        <w:t xml:space="preserve"> синдромом, що може свідчити про схожість перебігу процесів, що пов’язані саме з цим показником. На такі зміни слід звертати </w:t>
      </w:r>
      <w:r w:rsidR="004324B9" w:rsidRPr="00D912A8">
        <w:rPr>
          <w:rFonts w:eastAsiaTheme="minorEastAsia"/>
          <w:color w:val="000000" w:themeColor="text1"/>
          <w:sz w:val="28"/>
          <w:szCs w:val="28"/>
        </w:rPr>
        <w:t>у зв’язку з тим</w:t>
      </w:r>
      <w:r w:rsidRPr="00D912A8">
        <w:rPr>
          <w:rFonts w:eastAsiaTheme="minorEastAsia"/>
          <w:color w:val="000000" w:themeColor="text1"/>
          <w:sz w:val="28"/>
          <w:szCs w:val="28"/>
        </w:rPr>
        <w:t xml:space="preserve">, що підвищений гематокрит може активувати процеси, що </w:t>
      </w:r>
      <w:r w:rsidR="004324B9" w:rsidRPr="00D912A8">
        <w:rPr>
          <w:rFonts w:eastAsiaTheme="minorEastAsia"/>
          <w:color w:val="000000" w:themeColor="text1"/>
          <w:sz w:val="28"/>
          <w:szCs w:val="28"/>
        </w:rPr>
        <w:t>призводять</w:t>
      </w:r>
      <w:r w:rsidRPr="00D912A8">
        <w:rPr>
          <w:rFonts w:eastAsiaTheme="minorEastAsia"/>
          <w:color w:val="000000" w:themeColor="text1"/>
          <w:sz w:val="28"/>
          <w:szCs w:val="28"/>
        </w:rPr>
        <w:t xml:space="preserve"> до </w:t>
      </w:r>
      <w:r w:rsidR="004324B9" w:rsidRPr="00D912A8">
        <w:rPr>
          <w:rFonts w:eastAsiaTheme="minorEastAsia"/>
          <w:color w:val="000000" w:themeColor="text1"/>
          <w:sz w:val="28"/>
          <w:szCs w:val="28"/>
        </w:rPr>
        <w:t>порушення процесів гемостазу</w:t>
      </w:r>
      <w:r w:rsidRPr="00D912A8">
        <w:rPr>
          <w:rFonts w:eastAsiaTheme="minorEastAsia"/>
          <w:color w:val="000000" w:themeColor="text1"/>
          <w:sz w:val="28"/>
          <w:szCs w:val="28"/>
        </w:rPr>
        <w:t>.</w:t>
      </w:r>
    </w:p>
    <w:p w:rsidR="00970AFA" w:rsidRPr="00D912A8" w:rsidRDefault="00154A26" w:rsidP="00FC2B48">
      <w:pPr>
        <w:widowControl w:val="0"/>
        <w:shd w:val="clear" w:color="auto" w:fill="FFFFFF"/>
        <w:spacing w:line="360" w:lineRule="auto"/>
        <w:ind w:firstLine="709"/>
        <w:jc w:val="both"/>
        <w:rPr>
          <w:rFonts w:eastAsiaTheme="minorEastAsia"/>
          <w:color w:val="000000" w:themeColor="text1"/>
          <w:sz w:val="28"/>
          <w:szCs w:val="28"/>
        </w:rPr>
      </w:pPr>
      <w:r w:rsidRPr="00D912A8">
        <w:rPr>
          <w:rFonts w:eastAsiaTheme="minorEastAsia"/>
          <w:color w:val="000000" w:themeColor="text1"/>
          <w:sz w:val="28"/>
          <w:szCs w:val="28"/>
        </w:rPr>
        <w:t xml:space="preserve">Підвищені показники лужної фосфатази у дітей обох груп з АС свідчать про </w:t>
      </w:r>
      <w:proofErr w:type="spellStart"/>
      <w:r w:rsidRPr="00D912A8">
        <w:rPr>
          <w:rFonts w:eastAsiaTheme="minorEastAsia"/>
          <w:color w:val="000000" w:themeColor="text1"/>
          <w:sz w:val="28"/>
          <w:szCs w:val="28"/>
        </w:rPr>
        <w:t>гепатотоксичний</w:t>
      </w:r>
      <w:proofErr w:type="spellEnd"/>
      <w:r w:rsidRPr="00D912A8">
        <w:rPr>
          <w:rFonts w:eastAsiaTheme="minorEastAsia"/>
          <w:color w:val="000000" w:themeColor="text1"/>
          <w:sz w:val="28"/>
          <w:szCs w:val="28"/>
        </w:rPr>
        <w:t xml:space="preserve"> вплив з боку продуктів метаболізму, що утворюються при перебігу процесів, що пов’язані з зазначеними патологіями. Це припущення підтверджується незначними змінами показників АЛТ та АСТ у цих дітей.</w:t>
      </w:r>
    </w:p>
    <w:p w:rsidR="00154A26" w:rsidRPr="00B5654E" w:rsidRDefault="00D912A8" w:rsidP="00FC2B48">
      <w:pPr>
        <w:widowControl w:val="0"/>
        <w:shd w:val="clear" w:color="auto" w:fill="FFFFFF"/>
        <w:spacing w:line="360" w:lineRule="auto"/>
        <w:ind w:firstLine="709"/>
        <w:jc w:val="both"/>
        <w:rPr>
          <w:rFonts w:eastAsiaTheme="minorEastAsia"/>
          <w:color w:val="000000" w:themeColor="text1"/>
          <w:sz w:val="28"/>
          <w:szCs w:val="28"/>
        </w:rPr>
      </w:pPr>
      <w:proofErr w:type="spellStart"/>
      <w:r w:rsidRPr="00D912A8">
        <w:rPr>
          <w:rFonts w:eastAsiaTheme="minorEastAsia"/>
          <w:color w:val="000000" w:themeColor="text1"/>
          <w:sz w:val="28"/>
          <w:szCs w:val="28"/>
        </w:rPr>
        <w:t>Гіперурекемія</w:t>
      </w:r>
      <w:proofErr w:type="spellEnd"/>
      <w:r w:rsidRPr="00D912A8">
        <w:rPr>
          <w:rFonts w:eastAsiaTheme="minorEastAsia"/>
          <w:color w:val="000000" w:themeColor="text1"/>
          <w:sz w:val="28"/>
          <w:szCs w:val="28"/>
        </w:rPr>
        <w:t xml:space="preserve">, яка зустрічалась у дітей з первинним АС  свідчить про </w:t>
      </w:r>
      <w:r w:rsidRPr="00D912A8">
        <w:rPr>
          <w:rFonts w:eastAsiaTheme="minorEastAsia"/>
          <w:color w:val="000000" w:themeColor="text1"/>
          <w:sz w:val="28"/>
          <w:szCs w:val="28"/>
        </w:rPr>
        <w:lastRenderedPageBreak/>
        <w:t>порушення пуринового обміну в організмі, що може бути наслідком руйнування власних кл</w:t>
      </w:r>
      <w:r>
        <w:rPr>
          <w:rFonts w:eastAsiaTheme="minorEastAsia"/>
          <w:color w:val="000000" w:themeColor="text1"/>
          <w:sz w:val="28"/>
          <w:szCs w:val="28"/>
        </w:rPr>
        <w:t>і</w:t>
      </w:r>
      <w:r w:rsidRPr="00D912A8">
        <w:rPr>
          <w:rFonts w:eastAsiaTheme="minorEastAsia"/>
          <w:color w:val="000000" w:themeColor="text1"/>
          <w:sz w:val="28"/>
          <w:szCs w:val="28"/>
        </w:rPr>
        <w:t>тин</w:t>
      </w:r>
      <w:r>
        <w:rPr>
          <w:rFonts w:eastAsiaTheme="minorEastAsia"/>
          <w:color w:val="000000" w:themeColor="text1"/>
          <w:sz w:val="28"/>
          <w:szCs w:val="28"/>
        </w:rPr>
        <w:t xml:space="preserve">, особливо з урахуванням припущення про можливий </w:t>
      </w:r>
      <w:proofErr w:type="spellStart"/>
      <w:r>
        <w:rPr>
          <w:rFonts w:eastAsiaTheme="minorEastAsia"/>
          <w:color w:val="000000" w:themeColor="text1"/>
          <w:sz w:val="28"/>
          <w:szCs w:val="28"/>
        </w:rPr>
        <w:t>нетоз</w:t>
      </w:r>
      <w:proofErr w:type="spellEnd"/>
      <w:r>
        <w:rPr>
          <w:rFonts w:eastAsiaTheme="minorEastAsia"/>
          <w:color w:val="000000" w:themeColor="text1"/>
          <w:sz w:val="28"/>
          <w:szCs w:val="28"/>
        </w:rPr>
        <w:t xml:space="preserve"> за рахунок активності </w:t>
      </w:r>
      <w:proofErr w:type="spellStart"/>
      <w:r>
        <w:rPr>
          <w:rFonts w:eastAsiaTheme="minorEastAsia"/>
          <w:color w:val="000000" w:themeColor="text1"/>
          <w:sz w:val="28"/>
          <w:szCs w:val="28"/>
        </w:rPr>
        <w:t>сегментоядерних</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нейтрофілів</w:t>
      </w:r>
      <w:proofErr w:type="spellEnd"/>
      <w:r>
        <w:rPr>
          <w:rFonts w:eastAsiaTheme="minorEastAsia"/>
          <w:color w:val="000000" w:themeColor="text1"/>
          <w:sz w:val="28"/>
          <w:szCs w:val="28"/>
        </w:rPr>
        <w:t xml:space="preserve">. </w:t>
      </w:r>
      <w:r w:rsidR="00F827A9">
        <w:rPr>
          <w:rFonts w:eastAsiaTheme="minorEastAsia"/>
          <w:color w:val="000000" w:themeColor="text1"/>
          <w:sz w:val="28"/>
          <w:szCs w:val="28"/>
        </w:rPr>
        <w:t xml:space="preserve">З урахуванням змін лужної фосфатази та сечової кислоти можна припустити, що </w:t>
      </w:r>
      <w:proofErr w:type="spellStart"/>
      <w:r w:rsidR="00F827A9">
        <w:rPr>
          <w:rFonts w:eastAsiaTheme="minorEastAsia"/>
          <w:color w:val="000000" w:themeColor="text1"/>
          <w:sz w:val="28"/>
          <w:szCs w:val="28"/>
        </w:rPr>
        <w:t>гепатотоксичні</w:t>
      </w:r>
      <w:proofErr w:type="spellEnd"/>
      <w:r w:rsidR="00F827A9">
        <w:rPr>
          <w:rFonts w:eastAsiaTheme="minorEastAsia"/>
          <w:color w:val="000000" w:themeColor="text1"/>
          <w:sz w:val="28"/>
          <w:szCs w:val="28"/>
        </w:rPr>
        <w:t xml:space="preserve"> процеси є не тільки результатом терапевтичного втручання (дія лікарських препаратів, що мають </w:t>
      </w:r>
      <w:proofErr w:type="spellStart"/>
      <w:r w:rsidR="00F827A9">
        <w:rPr>
          <w:rFonts w:eastAsiaTheme="minorEastAsia"/>
          <w:color w:val="000000" w:themeColor="text1"/>
          <w:sz w:val="28"/>
          <w:szCs w:val="28"/>
        </w:rPr>
        <w:t>гепатотоксичну</w:t>
      </w:r>
      <w:proofErr w:type="spellEnd"/>
      <w:r w:rsidR="00F827A9">
        <w:rPr>
          <w:rFonts w:eastAsiaTheme="minorEastAsia"/>
          <w:color w:val="000000" w:themeColor="text1"/>
          <w:sz w:val="28"/>
          <w:szCs w:val="28"/>
        </w:rPr>
        <w:t xml:space="preserve"> дію), а також механізмів </w:t>
      </w:r>
      <w:proofErr w:type="spellStart"/>
      <w:r w:rsidR="00F827A9">
        <w:rPr>
          <w:rFonts w:eastAsiaTheme="minorEastAsia"/>
          <w:color w:val="000000" w:themeColor="text1"/>
          <w:sz w:val="28"/>
          <w:szCs w:val="28"/>
        </w:rPr>
        <w:t>нетозу</w:t>
      </w:r>
      <w:proofErr w:type="spellEnd"/>
      <w:r w:rsidR="00F827A9">
        <w:rPr>
          <w:rFonts w:eastAsiaTheme="minorEastAsia"/>
          <w:color w:val="000000" w:themeColor="text1"/>
          <w:sz w:val="28"/>
          <w:szCs w:val="28"/>
        </w:rPr>
        <w:t xml:space="preserve"> та </w:t>
      </w:r>
      <w:proofErr w:type="spellStart"/>
      <w:r w:rsidR="00F827A9">
        <w:rPr>
          <w:rFonts w:eastAsiaTheme="minorEastAsia"/>
          <w:color w:val="000000" w:themeColor="text1"/>
          <w:sz w:val="28"/>
          <w:szCs w:val="28"/>
        </w:rPr>
        <w:t>апоптозу</w:t>
      </w:r>
      <w:proofErr w:type="spellEnd"/>
      <w:r w:rsidR="00F827A9">
        <w:rPr>
          <w:rFonts w:eastAsiaTheme="minorEastAsia"/>
          <w:color w:val="000000" w:themeColor="text1"/>
          <w:sz w:val="28"/>
          <w:szCs w:val="28"/>
        </w:rPr>
        <w:t xml:space="preserve">, які призводять до викиду великої кількості </w:t>
      </w:r>
      <w:proofErr w:type="spellStart"/>
      <w:r w:rsidR="00F827A9">
        <w:rPr>
          <w:rFonts w:eastAsiaTheme="minorEastAsia"/>
          <w:color w:val="000000" w:themeColor="text1"/>
          <w:sz w:val="28"/>
          <w:szCs w:val="28"/>
        </w:rPr>
        <w:t>пуринів</w:t>
      </w:r>
      <w:proofErr w:type="spellEnd"/>
      <w:r w:rsidR="00F827A9">
        <w:rPr>
          <w:rFonts w:eastAsiaTheme="minorEastAsia"/>
          <w:color w:val="000000" w:themeColor="text1"/>
          <w:sz w:val="28"/>
          <w:szCs w:val="28"/>
        </w:rPr>
        <w:t xml:space="preserve"> та </w:t>
      </w:r>
      <w:r w:rsidR="00F827A9" w:rsidRPr="00B5654E">
        <w:rPr>
          <w:rFonts w:eastAsiaTheme="minorEastAsia"/>
          <w:color w:val="000000" w:themeColor="text1"/>
          <w:sz w:val="28"/>
          <w:szCs w:val="28"/>
        </w:rPr>
        <w:t>сечової кислоти у кров</w:t>
      </w:r>
      <w:r w:rsidR="00925DD9" w:rsidRPr="00B5654E">
        <w:rPr>
          <w:rFonts w:eastAsiaTheme="minorEastAsia"/>
          <w:color w:val="000000" w:themeColor="text1"/>
          <w:sz w:val="28"/>
          <w:szCs w:val="28"/>
        </w:rPr>
        <w:t xml:space="preserve"> із зруйнованих клітин</w:t>
      </w:r>
      <w:r w:rsidR="00F827A9" w:rsidRPr="00B5654E">
        <w:rPr>
          <w:rFonts w:eastAsiaTheme="minorEastAsia"/>
          <w:color w:val="000000" w:themeColor="text1"/>
          <w:sz w:val="28"/>
          <w:szCs w:val="28"/>
        </w:rPr>
        <w:t>.</w:t>
      </w:r>
    </w:p>
    <w:p w:rsidR="00734DDD" w:rsidRPr="00BC6E1F" w:rsidRDefault="00734DDD" w:rsidP="00FC2B48">
      <w:pPr>
        <w:widowControl w:val="0"/>
        <w:shd w:val="clear" w:color="auto" w:fill="FFFFFF"/>
        <w:spacing w:line="360" w:lineRule="auto"/>
        <w:ind w:firstLine="709"/>
        <w:jc w:val="both"/>
        <w:rPr>
          <w:rFonts w:eastAsiaTheme="minorEastAsia"/>
          <w:color w:val="000000" w:themeColor="text1"/>
          <w:sz w:val="28"/>
          <w:szCs w:val="28"/>
          <w:highlight w:val="yellow"/>
        </w:rPr>
      </w:pPr>
    </w:p>
    <w:p w:rsidR="00B5654E" w:rsidRPr="00BC6E1F" w:rsidRDefault="00B5654E" w:rsidP="00FC2B48">
      <w:pPr>
        <w:widowControl w:val="0"/>
        <w:shd w:val="clear" w:color="auto" w:fill="FFFFFF"/>
        <w:spacing w:line="360" w:lineRule="auto"/>
        <w:ind w:firstLine="709"/>
        <w:jc w:val="both"/>
        <w:rPr>
          <w:rFonts w:eastAsiaTheme="minorEastAsia"/>
          <w:color w:val="000000" w:themeColor="text1"/>
          <w:sz w:val="28"/>
          <w:szCs w:val="28"/>
          <w:highlight w:val="yellow"/>
        </w:rPr>
      </w:pPr>
    </w:p>
    <w:p w:rsidR="00734DDD" w:rsidRPr="00BC6E1F" w:rsidRDefault="00A80E9B" w:rsidP="00E023BA">
      <w:pPr>
        <w:spacing w:line="360" w:lineRule="auto"/>
        <w:ind w:firstLine="720"/>
        <w:jc w:val="both"/>
        <w:outlineLvl w:val="0"/>
        <w:rPr>
          <w:rFonts w:ascii="Times New Roman CYR" w:hAnsi="Times New Roman CYR" w:cs="Times New Roman CYR"/>
          <w:kern w:val="36"/>
          <w:sz w:val="28"/>
          <w:szCs w:val="28"/>
        </w:rPr>
      </w:pPr>
      <w:bookmarkStart w:id="43" w:name="_Toc57713993"/>
      <w:r w:rsidRPr="00B5654E">
        <w:rPr>
          <w:rFonts w:ascii="Times New Roman CYR" w:hAnsi="Times New Roman CYR" w:cs="Times New Roman CYR"/>
          <w:kern w:val="36"/>
          <w:sz w:val="28"/>
          <w:szCs w:val="28"/>
        </w:rPr>
        <w:t xml:space="preserve">3.2 </w:t>
      </w:r>
      <w:r w:rsidR="006B46F7" w:rsidRPr="00B5654E">
        <w:rPr>
          <w:rFonts w:ascii="Times New Roman CYR" w:hAnsi="Times New Roman CYR" w:cs="Times New Roman CYR"/>
          <w:kern w:val="36"/>
          <w:sz w:val="28"/>
          <w:szCs w:val="28"/>
        </w:rPr>
        <w:t xml:space="preserve">Дослідження клініко-фізіологічних показників сечі дітей з первинним та вторинним </w:t>
      </w:r>
      <w:proofErr w:type="spellStart"/>
      <w:r w:rsidR="006B46F7" w:rsidRPr="00B5654E">
        <w:rPr>
          <w:rFonts w:ascii="Times New Roman CYR" w:hAnsi="Times New Roman CYR" w:cs="Times New Roman CYR"/>
          <w:kern w:val="36"/>
          <w:sz w:val="28"/>
          <w:szCs w:val="28"/>
        </w:rPr>
        <w:t>ацетономічним</w:t>
      </w:r>
      <w:proofErr w:type="spellEnd"/>
      <w:r w:rsidR="006B46F7" w:rsidRPr="00B5654E">
        <w:rPr>
          <w:rFonts w:ascii="Times New Roman CYR" w:hAnsi="Times New Roman CYR" w:cs="Times New Roman CYR"/>
          <w:kern w:val="36"/>
          <w:sz w:val="28"/>
          <w:szCs w:val="28"/>
        </w:rPr>
        <w:t xml:space="preserve"> синдромом</w:t>
      </w:r>
      <w:bookmarkEnd w:id="43"/>
    </w:p>
    <w:p w:rsidR="00734DDD" w:rsidRPr="00BC6E1F" w:rsidRDefault="00734DDD" w:rsidP="00FC2B48">
      <w:pPr>
        <w:widowControl w:val="0"/>
        <w:shd w:val="clear" w:color="auto" w:fill="FFFFFF"/>
        <w:spacing w:line="360" w:lineRule="auto"/>
        <w:ind w:firstLine="709"/>
        <w:jc w:val="both"/>
        <w:rPr>
          <w:rFonts w:eastAsiaTheme="minorEastAsia"/>
          <w:color w:val="000000" w:themeColor="text1"/>
          <w:sz w:val="28"/>
          <w:szCs w:val="28"/>
          <w:highlight w:val="yellow"/>
        </w:rPr>
      </w:pPr>
    </w:p>
    <w:p w:rsidR="00B5654E" w:rsidRPr="00BC6E1F" w:rsidRDefault="00B5654E" w:rsidP="00FC2B48">
      <w:pPr>
        <w:widowControl w:val="0"/>
        <w:shd w:val="clear" w:color="auto" w:fill="FFFFFF"/>
        <w:spacing w:line="360" w:lineRule="auto"/>
        <w:ind w:firstLine="709"/>
        <w:jc w:val="both"/>
        <w:rPr>
          <w:rFonts w:eastAsiaTheme="minorEastAsia"/>
          <w:color w:val="000000" w:themeColor="text1"/>
          <w:sz w:val="28"/>
          <w:szCs w:val="28"/>
          <w:highlight w:val="yellow"/>
        </w:rPr>
      </w:pPr>
    </w:p>
    <w:p w:rsidR="00734DDD" w:rsidRDefault="00AE3002" w:rsidP="00FC2B48">
      <w:pPr>
        <w:widowControl w:val="0"/>
        <w:shd w:val="clear" w:color="auto" w:fill="FFFFFF"/>
        <w:spacing w:line="360" w:lineRule="auto"/>
        <w:ind w:firstLine="709"/>
        <w:jc w:val="both"/>
        <w:rPr>
          <w:rFonts w:eastAsiaTheme="minorEastAsia"/>
          <w:color w:val="000000" w:themeColor="text1"/>
          <w:sz w:val="28"/>
          <w:szCs w:val="28"/>
        </w:rPr>
      </w:pPr>
      <w:r w:rsidRPr="00B5654E">
        <w:rPr>
          <w:rFonts w:eastAsiaTheme="minorEastAsia"/>
          <w:color w:val="000000" w:themeColor="text1"/>
          <w:sz w:val="28"/>
          <w:szCs w:val="28"/>
        </w:rPr>
        <w:t>Відомо, що гіпоглікемія разом з повним або частковим голодуванням</w:t>
      </w:r>
      <w:r w:rsidRPr="00D53A1D">
        <w:rPr>
          <w:rFonts w:eastAsiaTheme="minorEastAsia"/>
          <w:color w:val="000000" w:themeColor="text1"/>
          <w:sz w:val="28"/>
          <w:szCs w:val="28"/>
        </w:rPr>
        <w:t xml:space="preserve"> може бути однією з причин підвищеного утворення кетонових тіл у дітей і виступати в якості провокуючого фактору </w:t>
      </w:r>
      <w:r w:rsidR="00D93721">
        <w:rPr>
          <w:rFonts w:eastAsiaTheme="minorEastAsia"/>
          <w:color w:val="000000" w:themeColor="text1"/>
          <w:sz w:val="28"/>
          <w:szCs w:val="28"/>
        </w:rPr>
        <w:t xml:space="preserve">розвитку </w:t>
      </w:r>
      <w:proofErr w:type="spellStart"/>
      <w:r w:rsidR="00D93721">
        <w:rPr>
          <w:rFonts w:eastAsiaTheme="minorEastAsia"/>
          <w:color w:val="000000" w:themeColor="text1"/>
          <w:sz w:val="28"/>
          <w:szCs w:val="28"/>
        </w:rPr>
        <w:t>ацетоно</w:t>
      </w:r>
      <w:r w:rsidRPr="00D53A1D">
        <w:rPr>
          <w:rFonts w:eastAsiaTheme="minorEastAsia"/>
          <w:color w:val="000000" w:themeColor="text1"/>
          <w:sz w:val="28"/>
          <w:szCs w:val="28"/>
        </w:rPr>
        <w:t>мічного</w:t>
      </w:r>
      <w:proofErr w:type="spellEnd"/>
      <w:r w:rsidRPr="00D53A1D">
        <w:rPr>
          <w:rFonts w:eastAsiaTheme="minorEastAsia"/>
          <w:color w:val="000000" w:themeColor="text1"/>
          <w:sz w:val="28"/>
          <w:szCs w:val="28"/>
        </w:rPr>
        <w:t xml:space="preserve"> синдрому. Цей період може бути ще більш вираженим, якщо у цей період дієта дитини була насичена тваринними жирами.</w:t>
      </w:r>
      <w:r w:rsidR="00086E5B" w:rsidRPr="00D53A1D">
        <w:rPr>
          <w:rFonts w:eastAsiaTheme="minorEastAsia"/>
          <w:color w:val="000000" w:themeColor="text1"/>
          <w:sz w:val="28"/>
          <w:szCs w:val="28"/>
        </w:rPr>
        <w:t xml:space="preserve"> У проведених нами дослідженнях </w:t>
      </w:r>
      <w:r w:rsidR="004410E1" w:rsidRPr="00D53A1D">
        <w:rPr>
          <w:rFonts w:eastAsiaTheme="minorEastAsia"/>
          <w:color w:val="000000" w:themeColor="text1"/>
          <w:sz w:val="28"/>
          <w:szCs w:val="28"/>
        </w:rPr>
        <w:t>гіпоглікемії</w:t>
      </w:r>
      <w:r w:rsidR="00D53A1D" w:rsidRPr="00D53A1D">
        <w:rPr>
          <w:rFonts w:eastAsiaTheme="minorEastAsia"/>
          <w:color w:val="000000" w:themeColor="text1"/>
          <w:sz w:val="28"/>
          <w:szCs w:val="28"/>
        </w:rPr>
        <w:t xml:space="preserve"> (від 2,82 до 1,93 ммоль/л)</w:t>
      </w:r>
      <w:r w:rsidR="004410E1" w:rsidRPr="00D53A1D">
        <w:rPr>
          <w:rFonts w:eastAsiaTheme="minorEastAsia"/>
          <w:color w:val="000000" w:themeColor="text1"/>
          <w:sz w:val="28"/>
          <w:szCs w:val="28"/>
        </w:rPr>
        <w:t xml:space="preserve"> </w:t>
      </w:r>
      <w:r w:rsidR="00086E5B" w:rsidRPr="00D53A1D">
        <w:rPr>
          <w:rFonts w:eastAsiaTheme="minorEastAsia"/>
          <w:color w:val="000000" w:themeColor="text1"/>
          <w:sz w:val="28"/>
          <w:szCs w:val="28"/>
        </w:rPr>
        <w:t>було показано</w:t>
      </w:r>
      <w:r w:rsidR="00D53A1D" w:rsidRPr="00D53A1D">
        <w:rPr>
          <w:rFonts w:eastAsiaTheme="minorEastAsia"/>
          <w:color w:val="000000" w:themeColor="text1"/>
          <w:sz w:val="28"/>
          <w:szCs w:val="28"/>
        </w:rPr>
        <w:t xml:space="preserve">, що вона зустрічається приблизно однаково в обох групах. При цьому </w:t>
      </w:r>
      <w:r w:rsidR="00D53A1D">
        <w:rPr>
          <w:rFonts w:eastAsiaTheme="minorEastAsia"/>
          <w:color w:val="000000" w:themeColor="text1"/>
          <w:sz w:val="28"/>
          <w:szCs w:val="28"/>
        </w:rPr>
        <w:t>її рівень</w:t>
      </w:r>
      <w:r w:rsidR="00451C71">
        <w:rPr>
          <w:rFonts w:eastAsiaTheme="minorEastAsia"/>
          <w:color w:val="000000" w:themeColor="text1"/>
          <w:sz w:val="28"/>
          <w:szCs w:val="28"/>
        </w:rPr>
        <w:t xml:space="preserve"> в цілому корелював</w:t>
      </w:r>
      <w:r w:rsidR="005753AA">
        <w:rPr>
          <w:rFonts w:eastAsiaTheme="minorEastAsia"/>
          <w:color w:val="000000" w:themeColor="text1"/>
          <w:sz w:val="28"/>
          <w:szCs w:val="28"/>
        </w:rPr>
        <w:t xml:space="preserve"> з показником </w:t>
      </w:r>
      <w:proofErr w:type="spellStart"/>
      <w:r w:rsidR="005753AA">
        <w:rPr>
          <w:rFonts w:eastAsiaTheme="minorEastAsia"/>
          <w:color w:val="000000" w:themeColor="text1"/>
          <w:sz w:val="28"/>
          <w:szCs w:val="28"/>
        </w:rPr>
        <w:t>гіперурикемії</w:t>
      </w:r>
      <w:proofErr w:type="spellEnd"/>
      <w:r w:rsidR="005753AA">
        <w:rPr>
          <w:rFonts w:eastAsiaTheme="minorEastAsia"/>
          <w:color w:val="000000" w:themeColor="text1"/>
          <w:sz w:val="28"/>
          <w:szCs w:val="28"/>
        </w:rPr>
        <w:t xml:space="preserve"> (коефіцієнт кореляції </w:t>
      </w:r>
      <w:proofErr w:type="spellStart"/>
      <w:r w:rsidR="005753AA">
        <w:rPr>
          <w:rFonts w:eastAsiaTheme="minorEastAsia"/>
          <w:color w:val="000000" w:themeColor="text1"/>
          <w:sz w:val="28"/>
          <w:szCs w:val="28"/>
        </w:rPr>
        <w:t>Спірмена</w:t>
      </w:r>
      <w:proofErr w:type="spellEnd"/>
      <w:r w:rsidR="005753AA">
        <w:rPr>
          <w:rFonts w:eastAsiaTheme="minorEastAsia"/>
          <w:color w:val="000000" w:themeColor="text1"/>
          <w:sz w:val="28"/>
          <w:szCs w:val="28"/>
        </w:rPr>
        <w:t xml:space="preserve"> 0,31; р&lt;0,05).</w:t>
      </w:r>
    </w:p>
    <w:p w:rsidR="00556F80" w:rsidRPr="00D53A1D" w:rsidRDefault="009713B0"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noProof/>
          <w:color w:val="000000" w:themeColor="text1"/>
          <w:sz w:val="28"/>
          <w:szCs w:val="28"/>
          <w:lang w:val="ru-RU"/>
        </w:rPr>
        <w:lastRenderedPageBreak/>
        <w:drawing>
          <wp:inline distT="0" distB="0" distL="0" distR="0">
            <wp:extent cx="4895850" cy="2533650"/>
            <wp:effectExtent l="0" t="0" r="0" b="0"/>
            <wp:docPr id="1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133B7" w:rsidRPr="001974EA" w:rsidRDefault="005133B7" w:rsidP="005133B7">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Рисунок 3.3 – Частота </w:t>
      </w:r>
      <w:proofErr w:type="spellStart"/>
      <w:r>
        <w:rPr>
          <w:rFonts w:eastAsiaTheme="minorEastAsia"/>
          <w:color w:val="000000" w:themeColor="text1"/>
          <w:sz w:val="28"/>
          <w:szCs w:val="28"/>
        </w:rPr>
        <w:t>зустрічаємості</w:t>
      </w:r>
      <w:proofErr w:type="spellEnd"/>
      <w:r>
        <w:rPr>
          <w:rFonts w:eastAsiaTheme="minorEastAsia"/>
          <w:color w:val="000000" w:themeColor="text1"/>
          <w:sz w:val="28"/>
          <w:szCs w:val="28"/>
        </w:rPr>
        <w:t xml:space="preserve"> </w:t>
      </w:r>
      <w:proofErr w:type="spellStart"/>
      <w:r>
        <w:rPr>
          <w:rFonts w:eastAsiaTheme="minorEastAsia"/>
          <w:color w:val="000000" w:themeColor="text1"/>
          <w:sz w:val="28"/>
          <w:szCs w:val="28"/>
        </w:rPr>
        <w:t>кетонурії</w:t>
      </w:r>
      <w:proofErr w:type="spellEnd"/>
      <w:r>
        <w:rPr>
          <w:rFonts w:eastAsiaTheme="minorEastAsia"/>
          <w:color w:val="000000" w:themeColor="text1"/>
          <w:sz w:val="28"/>
          <w:szCs w:val="28"/>
        </w:rPr>
        <w:t xml:space="preserve"> </w:t>
      </w:r>
      <w:r>
        <w:rPr>
          <w:rFonts w:eastAsiaTheme="minorEastAsia"/>
          <w:color w:val="000000" w:themeColor="text1"/>
          <w:sz w:val="28"/>
          <w:szCs w:val="28"/>
          <w:lang w:val="ru-RU"/>
        </w:rPr>
        <w:t xml:space="preserve">у </w:t>
      </w:r>
      <w:r>
        <w:rPr>
          <w:rFonts w:eastAsiaTheme="minorEastAsia"/>
          <w:color w:val="000000" w:themeColor="text1"/>
          <w:sz w:val="28"/>
          <w:szCs w:val="28"/>
        </w:rPr>
        <w:t>ді</w:t>
      </w:r>
      <w:r w:rsidRPr="001974EA">
        <w:rPr>
          <w:rFonts w:eastAsiaTheme="minorEastAsia"/>
          <w:color w:val="000000" w:themeColor="text1"/>
          <w:sz w:val="28"/>
          <w:szCs w:val="28"/>
        </w:rPr>
        <w:t>тей з первинним та вторинним АС</w:t>
      </w:r>
    </w:p>
    <w:p w:rsidR="00AE3002" w:rsidRPr="00D53A1D" w:rsidRDefault="00AE3002" w:rsidP="00FC2B48">
      <w:pPr>
        <w:widowControl w:val="0"/>
        <w:shd w:val="clear" w:color="auto" w:fill="FFFFFF"/>
        <w:spacing w:line="360" w:lineRule="auto"/>
        <w:ind w:firstLine="709"/>
        <w:jc w:val="both"/>
        <w:rPr>
          <w:rFonts w:eastAsiaTheme="minorEastAsia"/>
          <w:color w:val="000000" w:themeColor="text1"/>
          <w:sz w:val="28"/>
          <w:szCs w:val="28"/>
        </w:rPr>
      </w:pPr>
    </w:p>
    <w:p w:rsidR="00AE3002" w:rsidRDefault="000C6878"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У клініко-фізіологічному аналізі сечі, як видно із рис. 3.3, у більшості хворих обох груп (94,5% -  при первинному </w:t>
      </w:r>
      <w:proofErr w:type="spellStart"/>
      <w:r>
        <w:rPr>
          <w:rFonts w:eastAsiaTheme="minorEastAsia"/>
          <w:color w:val="000000" w:themeColor="text1"/>
          <w:sz w:val="28"/>
          <w:szCs w:val="28"/>
        </w:rPr>
        <w:t>ацетономічному</w:t>
      </w:r>
      <w:proofErr w:type="spellEnd"/>
      <w:r>
        <w:rPr>
          <w:rFonts w:eastAsiaTheme="minorEastAsia"/>
          <w:color w:val="000000" w:themeColor="text1"/>
          <w:sz w:val="28"/>
          <w:szCs w:val="28"/>
        </w:rPr>
        <w:t xml:space="preserve"> синдромі та 95,8% - при вторинному) визначалася </w:t>
      </w:r>
      <w:proofErr w:type="spellStart"/>
      <w:r>
        <w:rPr>
          <w:rFonts w:eastAsiaTheme="minorEastAsia"/>
          <w:color w:val="000000" w:themeColor="text1"/>
          <w:sz w:val="28"/>
          <w:szCs w:val="28"/>
        </w:rPr>
        <w:t>кетонурія</w:t>
      </w:r>
      <w:proofErr w:type="spellEnd"/>
      <w:r>
        <w:rPr>
          <w:rFonts w:eastAsiaTheme="minorEastAsia"/>
          <w:color w:val="000000" w:themeColor="text1"/>
          <w:sz w:val="28"/>
          <w:szCs w:val="28"/>
        </w:rPr>
        <w:t xml:space="preserve"> від 2 до 4 «плюсів»</w:t>
      </w:r>
      <w:r w:rsidR="009A3DAB">
        <w:rPr>
          <w:rFonts w:eastAsiaTheme="minorEastAsia"/>
          <w:color w:val="000000" w:themeColor="text1"/>
          <w:sz w:val="28"/>
          <w:szCs w:val="28"/>
        </w:rPr>
        <w:t xml:space="preserve">. Як відомо, що ступінь </w:t>
      </w:r>
      <w:proofErr w:type="spellStart"/>
      <w:r w:rsidR="009A3DAB">
        <w:rPr>
          <w:rFonts w:eastAsiaTheme="minorEastAsia"/>
          <w:color w:val="000000" w:themeColor="text1"/>
          <w:sz w:val="28"/>
          <w:szCs w:val="28"/>
        </w:rPr>
        <w:t>ацетонурії</w:t>
      </w:r>
      <w:proofErr w:type="spellEnd"/>
      <w:r w:rsidR="009A3DAB">
        <w:rPr>
          <w:rFonts w:eastAsiaTheme="minorEastAsia"/>
          <w:color w:val="000000" w:themeColor="text1"/>
          <w:sz w:val="28"/>
          <w:szCs w:val="28"/>
        </w:rPr>
        <w:t xml:space="preserve"> за методом </w:t>
      </w:r>
      <w:proofErr w:type="spellStart"/>
      <w:r w:rsidR="009A3DAB">
        <w:rPr>
          <w:rFonts w:eastAsiaTheme="minorEastAsia"/>
          <w:color w:val="000000" w:themeColor="text1"/>
          <w:sz w:val="28"/>
          <w:szCs w:val="28"/>
        </w:rPr>
        <w:t>Легаля</w:t>
      </w:r>
      <w:proofErr w:type="spellEnd"/>
      <w:r w:rsidR="009A3DAB">
        <w:rPr>
          <w:rFonts w:eastAsiaTheme="minorEastAsia"/>
          <w:color w:val="000000" w:themeColor="text1"/>
          <w:sz w:val="28"/>
          <w:szCs w:val="28"/>
        </w:rPr>
        <w:t xml:space="preserve"> з </w:t>
      </w:r>
      <w:proofErr w:type="spellStart"/>
      <w:r w:rsidR="009A3DAB">
        <w:rPr>
          <w:rFonts w:eastAsiaTheme="minorEastAsia"/>
          <w:color w:val="000000" w:themeColor="text1"/>
          <w:sz w:val="28"/>
          <w:szCs w:val="28"/>
        </w:rPr>
        <w:t>нітропрусідом</w:t>
      </w:r>
      <w:proofErr w:type="spellEnd"/>
      <w:r w:rsidR="009A3DAB">
        <w:rPr>
          <w:rFonts w:eastAsiaTheme="minorEastAsia"/>
          <w:color w:val="000000" w:themeColor="text1"/>
          <w:sz w:val="28"/>
          <w:szCs w:val="28"/>
        </w:rPr>
        <w:t xml:space="preserve"> натрію в +++ відповідає підвищенню </w:t>
      </w:r>
      <w:r w:rsidR="008836FF">
        <w:rPr>
          <w:rFonts w:eastAsiaTheme="minorEastAsia"/>
          <w:color w:val="000000" w:themeColor="text1"/>
          <w:sz w:val="28"/>
          <w:szCs w:val="28"/>
        </w:rPr>
        <w:t>вмісту</w:t>
      </w:r>
      <w:r w:rsidR="009A3DAB">
        <w:rPr>
          <w:rFonts w:eastAsiaTheme="minorEastAsia"/>
          <w:color w:val="000000" w:themeColor="text1"/>
          <w:sz w:val="28"/>
          <w:szCs w:val="28"/>
        </w:rPr>
        <w:t xml:space="preserve"> кетонових тіл у крові в 400 разів, а ++++ – у 600 разів.</w:t>
      </w:r>
    </w:p>
    <w:p w:rsidR="003E64D3" w:rsidRDefault="003E64D3"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За аналізом вмісту солей сечі отримали наступні результати: у 37,4% з первинним </w:t>
      </w:r>
      <w:proofErr w:type="spellStart"/>
      <w:r>
        <w:rPr>
          <w:rFonts w:eastAsiaTheme="minorEastAsia"/>
          <w:color w:val="000000" w:themeColor="text1"/>
          <w:sz w:val="28"/>
          <w:szCs w:val="28"/>
        </w:rPr>
        <w:t>ацетономічним</w:t>
      </w:r>
      <w:proofErr w:type="spellEnd"/>
      <w:r>
        <w:rPr>
          <w:rFonts w:eastAsiaTheme="minorEastAsia"/>
          <w:color w:val="000000" w:themeColor="text1"/>
          <w:sz w:val="28"/>
          <w:szCs w:val="28"/>
        </w:rPr>
        <w:t xml:space="preserve"> синдромом визначали </w:t>
      </w:r>
      <w:proofErr w:type="spellStart"/>
      <w:r>
        <w:rPr>
          <w:rFonts w:eastAsiaTheme="minorEastAsia"/>
          <w:color w:val="000000" w:themeColor="text1"/>
          <w:sz w:val="28"/>
          <w:szCs w:val="28"/>
        </w:rPr>
        <w:t>урати</w:t>
      </w:r>
      <w:proofErr w:type="spellEnd"/>
      <w:r>
        <w:rPr>
          <w:rFonts w:eastAsiaTheme="minorEastAsia"/>
          <w:color w:val="000000" w:themeColor="text1"/>
          <w:sz w:val="28"/>
          <w:szCs w:val="28"/>
        </w:rPr>
        <w:t xml:space="preserve"> та оксалати, при цьому у 45,8% із них </w:t>
      </w:r>
      <w:proofErr w:type="spellStart"/>
      <w:r>
        <w:rPr>
          <w:rFonts w:eastAsiaTheme="minorEastAsia"/>
          <w:color w:val="000000" w:themeColor="text1"/>
          <w:sz w:val="28"/>
          <w:szCs w:val="28"/>
        </w:rPr>
        <w:t>салурія</w:t>
      </w:r>
      <w:proofErr w:type="spellEnd"/>
      <w:r>
        <w:rPr>
          <w:rFonts w:eastAsiaTheme="minorEastAsia"/>
          <w:color w:val="000000" w:themeColor="text1"/>
          <w:sz w:val="28"/>
          <w:szCs w:val="28"/>
        </w:rPr>
        <w:t xml:space="preserve"> мала змішаний характер.</w:t>
      </w:r>
      <w:r w:rsidR="00CD5DDC">
        <w:rPr>
          <w:rFonts w:eastAsiaTheme="minorEastAsia"/>
          <w:color w:val="000000" w:themeColor="text1"/>
          <w:sz w:val="28"/>
          <w:szCs w:val="28"/>
        </w:rPr>
        <w:t xml:space="preserve"> У хворих із вторинним </w:t>
      </w:r>
      <w:proofErr w:type="spellStart"/>
      <w:r w:rsidR="00CD5DDC">
        <w:rPr>
          <w:rFonts w:eastAsiaTheme="minorEastAsia"/>
          <w:color w:val="000000" w:themeColor="text1"/>
          <w:sz w:val="28"/>
          <w:szCs w:val="28"/>
        </w:rPr>
        <w:t>ацетономічним</w:t>
      </w:r>
      <w:proofErr w:type="spellEnd"/>
      <w:r w:rsidR="00CD5DDC">
        <w:rPr>
          <w:rFonts w:eastAsiaTheme="minorEastAsia"/>
          <w:color w:val="000000" w:themeColor="text1"/>
          <w:sz w:val="28"/>
          <w:szCs w:val="28"/>
        </w:rPr>
        <w:t xml:space="preserve"> синдромом </w:t>
      </w:r>
      <w:proofErr w:type="spellStart"/>
      <w:r w:rsidR="00CD5DDC">
        <w:rPr>
          <w:rFonts w:eastAsiaTheme="minorEastAsia"/>
          <w:color w:val="000000" w:themeColor="text1"/>
          <w:sz w:val="28"/>
          <w:szCs w:val="28"/>
        </w:rPr>
        <w:t>уратурія</w:t>
      </w:r>
      <w:proofErr w:type="spellEnd"/>
      <w:r w:rsidR="00CD5DDC">
        <w:rPr>
          <w:rFonts w:eastAsiaTheme="minorEastAsia"/>
          <w:color w:val="000000" w:themeColor="text1"/>
          <w:sz w:val="28"/>
          <w:szCs w:val="28"/>
        </w:rPr>
        <w:t xml:space="preserve"> та </w:t>
      </w:r>
      <w:proofErr w:type="spellStart"/>
      <w:r w:rsidR="00CD5DDC">
        <w:rPr>
          <w:rFonts w:eastAsiaTheme="minorEastAsia"/>
          <w:color w:val="000000" w:themeColor="text1"/>
          <w:sz w:val="28"/>
          <w:szCs w:val="28"/>
        </w:rPr>
        <w:t>оксапатурія</w:t>
      </w:r>
      <w:proofErr w:type="spellEnd"/>
      <w:r w:rsidR="00CD5DDC">
        <w:rPr>
          <w:rFonts w:eastAsiaTheme="minorEastAsia"/>
          <w:color w:val="000000" w:themeColor="text1"/>
          <w:sz w:val="28"/>
          <w:szCs w:val="28"/>
        </w:rPr>
        <w:t xml:space="preserve"> визначалася у </w:t>
      </w:r>
      <w:r w:rsidR="00CD5DDC">
        <w:rPr>
          <w:rFonts w:eastAsiaTheme="minorEastAsia"/>
          <w:color w:val="000000" w:themeColor="text1"/>
          <w:sz w:val="28"/>
          <w:szCs w:val="28"/>
          <w:lang w:val="ru-RU"/>
        </w:rPr>
        <w:t xml:space="preserve">2,3 рази </w:t>
      </w:r>
      <w:r w:rsidR="00CD5DDC">
        <w:rPr>
          <w:rFonts w:eastAsiaTheme="minorEastAsia"/>
          <w:color w:val="000000" w:themeColor="text1"/>
          <w:sz w:val="28"/>
          <w:szCs w:val="28"/>
        </w:rPr>
        <w:t>рідше – 14,9% (р&lt;0,01).</w:t>
      </w:r>
    </w:p>
    <w:p w:rsidR="00EC505D" w:rsidRDefault="00212369" w:rsidP="00FC2B48">
      <w:pPr>
        <w:widowControl w:val="0"/>
        <w:shd w:val="clear" w:color="auto" w:fill="FFFFFF"/>
        <w:spacing w:line="360" w:lineRule="auto"/>
        <w:ind w:firstLine="709"/>
        <w:jc w:val="both"/>
        <w:rPr>
          <w:rFonts w:eastAsiaTheme="minorEastAsia"/>
          <w:color w:val="000000" w:themeColor="text1"/>
          <w:sz w:val="28"/>
          <w:szCs w:val="28"/>
        </w:rPr>
      </w:pPr>
      <w:r>
        <w:rPr>
          <w:rFonts w:eastAsiaTheme="minorEastAsia"/>
          <w:color w:val="000000" w:themeColor="text1"/>
          <w:sz w:val="28"/>
          <w:szCs w:val="28"/>
        </w:rPr>
        <w:t xml:space="preserve">Таким чином, не виявлено принципіальних відмінностей між первинним та вторинним </w:t>
      </w:r>
      <w:proofErr w:type="spellStart"/>
      <w:r>
        <w:rPr>
          <w:rFonts w:eastAsiaTheme="minorEastAsia"/>
          <w:color w:val="000000" w:themeColor="text1"/>
          <w:sz w:val="28"/>
          <w:szCs w:val="28"/>
        </w:rPr>
        <w:t>ацетономічним</w:t>
      </w:r>
      <w:proofErr w:type="spellEnd"/>
      <w:r>
        <w:rPr>
          <w:rFonts w:eastAsiaTheme="minorEastAsia"/>
          <w:color w:val="000000" w:themeColor="text1"/>
          <w:sz w:val="28"/>
          <w:szCs w:val="28"/>
        </w:rPr>
        <w:t xml:space="preserve"> синдром у дітей шкільного віку</w:t>
      </w:r>
      <w:r w:rsidR="007E4089">
        <w:rPr>
          <w:rFonts w:eastAsiaTheme="minorEastAsia"/>
          <w:color w:val="000000" w:themeColor="text1"/>
          <w:sz w:val="28"/>
          <w:szCs w:val="28"/>
        </w:rPr>
        <w:t xml:space="preserve">. Різна активність ферментів, зміни концентрацій метаболітів та їх кореляція у дітей с </w:t>
      </w:r>
      <w:proofErr w:type="spellStart"/>
      <w:r w:rsidR="007E4089">
        <w:rPr>
          <w:rFonts w:eastAsiaTheme="minorEastAsia"/>
          <w:color w:val="000000" w:themeColor="text1"/>
          <w:sz w:val="28"/>
          <w:szCs w:val="28"/>
        </w:rPr>
        <w:t>ацетономічним</w:t>
      </w:r>
      <w:proofErr w:type="spellEnd"/>
      <w:r w:rsidR="007E4089">
        <w:rPr>
          <w:rFonts w:eastAsiaTheme="minorEastAsia"/>
          <w:color w:val="000000" w:themeColor="text1"/>
          <w:sz w:val="28"/>
          <w:szCs w:val="28"/>
        </w:rPr>
        <w:t xml:space="preserve"> синдромом свідчать про наявність синдрому </w:t>
      </w:r>
      <w:proofErr w:type="spellStart"/>
      <w:r w:rsidR="007E4089">
        <w:rPr>
          <w:rFonts w:eastAsiaTheme="minorEastAsia"/>
          <w:color w:val="000000" w:themeColor="text1"/>
          <w:sz w:val="28"/>
          <w:szCs w:val="28"/>
        </w:rPr>
        <w:t>кетоацедозу</w:t>
      </w:r>
      <w:proofErr w:type="spellEnd"/>
      <w:r w:rsidR="007E4089">
        <w:rPr>
          <w:rFonts w:eastAsiaTheme="minorEastAsia"/>
          <w:color w:val="000000" w:themeColor="text1"/>
          <w:sz w:val="28"/>
          <w:szCs w:val="28"/>
        </w:rPr>
        <w:t xml:space="preserve">, який властивий різним типам </w:t>
      </w:r>
      <w:proofErr w:type="spellStart"/>
      <w:r w:rsidR="007E4089">
        <w:rPr>
          <w:rFonts w:eastAsiaTheme="minorEastAsia"/>
          <w:color w:val="000000" w:themeColor="text1"/>
          <w:sz w:val="28"/>
          <w:szCs w:val="28"/>
        </w:rPr>
        <w:t>ацетономічного</w:t>
      </w:r>
      <w:proofErr w:type="spellEnd"/>
      <w:r w:rsidR="007E4089">
        <w:rPr>
          <w:rFonts w:eastAsiaTheme="minorEastAsia"/>
          <w:color w:val="000000" w:themeColor="text1"/>
          <w:sz w:val="28"/>
          <w:szCs w:val="28"/>
        </w:rPr>
        <w:t xml:space="preserve"> синдрому.</w:t>
      </w:r>
    </w:p>
    <w:p w:rsidR="00EC505D" w:rsidRDefault="00EC505D" w:rsidP="00FC2B48">
      <w:pPr>
        <w:widowControl w:val="0"/>
        <w:shd w:val="clear" w:color="auto" w:fill="FFFFFF"/>
        <w:spacing w:line="360" w:lineRule="auto"/>
        <w:ind w:firstLine="709"/>
        <w:jc w:val="both"/>
        <w:rPr>
          <w:rFonts w:eastAsiaTheme="minorEastAsia"/>
          <w:color w:val="000000" w:themeColor="text1"/>
          <w:sz w:val="28"/>
          <w:szCs w:val="28"/>
        </w:rPr>
      </w:pPr>
    </w:p>
    <w:p w:rsidR="00EC505D" w:rsidRDefault="00EC505D" w:rsidP="00FC2B48">
      <w:pPr>
        <w:widowControl w:val="0"/>
        <w:shd w:val="clear" w:color="auto" w:fill="FFFFFF"/>
        <w:spacing w:line="360" w:lineRule="auto"/>
        <w:ind w:firstLine="709"/>
        <w:jc w:val="both"/>
        <w:rPr>
          <w:rFonts w:eastAsiaTheme="minorEastAsia"/>
          <w:color w:val="000000" w:themeColor="text1"/>
          <w:sz w:val="28"/>
          <w:szCs w:val="28"/>
        </w:rPr>
      </w:pPr>
    </w:p>
    <w:p w:rsidR="00EC505D" w:rsidRPr="00CD5DDC" w:rsidRDefault="00EC505D" w:rsidP="00FC2B48">
      <w:pPr>
        <w:widowControl w:val="0"/>
        <w:shd w:val="clear" w:color="auto" w:fill="FFFFFF"/>
        <w:spacing w:line="360" w:lineRule="auto"/>
        <w:ind w:firstLine="709"/>
        <w:jc w:val="both"/>
        <w:rPr>
          <w:rFonts w:eastAsiaTheme="minorEastAsia"/>
          <w:color w:val="000000" w:themeColor="text1"/>
          <w:sz w:val="28"/>
          <w:szCs w:val="28"/>
        </w:rPr>
      </w:pPr>
    </w:p>
    <w:p w:rsidR="00AE3002" w:rsidRPr="00734DDD" w:rsidRDefault="00AE3002" w:rsidP="00FC2B48">
      <w:pPr>
        <w:widowControl w:val="0"/>
        <w:shd w:val="clear" w:color="auto" w:fill="FFFFFF"/>
        <w:spacing w:line="360" w:lineRule="auto"/>
        <w:ind w:firstLine="709"/>
        <w:jc w:val="both"/>
        <w:rPr>
          <w:rFonts w:eastAsiaTheme="minorEastAsia"/>
          <w:color w:val="000000" w:themeColor="text1"/>
          <w:sz w:val="28"/>
          <w:szCs w:val="28"/>
        </w:rPr>
      </w:pPr>
    </w:p>
    <w:p w:rsidR="009D27F7" w:rsidRPr="00347350" w:rsidRDefault="009D27F7" w:rsidP="00522924">
      <w:pPr>
        <w:jc w:val="center"/>
        <w:rPr>
          <w:rFonts w:cs="Arial"/>
          <w:bCs/>
          <w:kern w:val="32"/>
          <w:sz w:val="28"/>
          <w:szCs w:val="28"/>
        </w:rPr>
      </w:pPr>
      <w:bookmarkStart w:id="44" w:name="_Toc387861909"/>
      <w:bookmarkStart w:id="45" w:name="_Toc418084187"/>
      <w:bookmarkStart w:id="46" w:name="_Toc474266189"/>
      <w:bookmarkStart w:id="47" w:name="_Toc57713994"/>
      <w:bookmarkStart w:id="48" w:name="_Toc347477098"/>
      <w:bookmarkStart w:id="49" w:name="_Toc356422344"/>
      <w:bookmarkStart w:id="50" w:name="_Toc357289174"/>
      <w:bookmarkStart w:id="51" w:name="_Toc384313723"/>
      <w:bookmarkStart w:id="52" w:name="_Toc388743501"/>
      <w:r w:rsidRPr="00080E20">
        <w:rPr>
          <w:rFonts w:cs="Arial"/>
          <w:bCs/>
          <w:kern w:val="32"/>
          <w:sz w:val="28"/>
          <w:szCs w:val="28"/>
        </w:rPr>
        <w:t>4 ОХОРОНА ПРАЦІ</w:t>
      </w:r>
      <w:bookmarkEnd w:id="44"/>
      <w:bookmarkEnd w:id="45"/>
      <w:bookmarkEnd w:id="46"/>
      <w:bookmarkEnd w:id="47"/>
      <w:r w:rsidR="00347350">
        <w:rPr>
          <w:rFonts w:cs="Arial"/>
          <w:bCs/>
          <w:kern w:val="32"/>
          <w:sz w:val="28"/>
          <w:szCs w:val="28"/>
          <w:lang w:val="ru-RU"/>
        </w:rPr>
        <w:t xml:space="preserve"> ТА БЕЗПЕКА У НАДЗВИЧАЙНИХ СИТУАЦІЯХ</w:t>
      </w:r>
    </w:p>
    <w:p w:rsidR="009D27F7" w:rsidRPr="00080E20" w:rsidRDefault="009D27F7" w:rsidP="009D27F7">
      <w:pPr>
        <w:spacing w:line="360" w:lineRule="auto"/>
        <w:ind w:firstLine="567"/>
        <w:jc w:val="both"/>
        <w:rPr>
          <w:sz w:val="28"/>
          <w:szCs w:val="28"/>
        </w:rPr>
      </w:pPr>
    </w:p>
    <w:p w:rsidR="009D27F7" w:rsidRPr="00080E20" w:rsidRDefault="009D27F7" w:rsidP="009D27F7">
      <w:pPr>
        <w:spacing w:line="360" w:lineRule="auto"/>
        <w:ind w:firstLine="567"/>
        <w:jc w:val="both"/>
        <w:rPr>
          <w:sz w:val="28"/>
          <w:szCs w:val="28"/>
        </w:rPr>
      </w:pPr>
    </w:p>
    <w:p w:rsidR="009D27F7" w:rsidRPr="00AC7515" w:rsidRDefault="009D27F7" w:rsidP="009D27F7">
      <w:pPr>
        <w:spacing w:line="360" w:lineRule="auto"/>
        <w:ind w:firstLine="567"/>
        <w:jc w:val="both"/>
        <w:rPr>
          <w:sz w:val="28"/>
          <w:szCs w:val="28"/>
        </w:rPr>
      </w:pPr>
      <w:r w:rsidRPr="007630C2">
        <w:rPr>
          <w:sz w:val="28"/>
          <w:szCs w:val="28"/>
        </w:rPr>
        <w:t xml:space="preserve">В ході моєї роботи над </w:t>
      </w:r>
      <w:r w:rsidRPr="00AC7515">
        <w:rPr>
          <w:sz w:val="28"/>
          <w:szCs w:val="28"/>
        </w:rPr>
        <w:t>кваліфікаційною роботою працювала в лабораторії № 308 для студентів кафедри фізіології, імунології і біохімії з курсом цивільного захисту та медицини, моїм науковим керівником бу</w:t>
      </w:r>
      <w:r>
        <w:rPr>
          <w:sz w:val="28"/>
          <w:szCs w:val="28"/>
        </w:rPr>
        <w:t>ла</w:t>
      </w:r>
      <w:r w:rsidR="00910A76">
        <w:rPr>
          <w:sz w:val="28"/>
          <w:szCs w:val="28"/>
        </w:rPr>
        <w:t xml:space="preserve"> </w:t>
      </w:r>
      <w:proofErr w:type="spellStart"/>
      <w:r w:rsidRPr="00AC7515">
        <w:rPr>
          <w:sz w:val="28"/>
          <w:szCs w:val="28"/>
        </w:rPr>
        <w:t>к.б.н</w:t>
      </w:r>
      <w:proofErr w:type="spellEnd"/>
      <w:r w:rsidRPr="00AC7515">
        <w:rPr>
          <w:sz w:val="28"/>
          <w:szCs w:val="28"/>
        </w:rPr>
        <w:t xml:space="preserve">. </w:t>
      </w:r>
      <w:r>
        <w:rPr>
          <w:sz w:val="28"/>
          <w:szCs w:val="28"/>
        </w:rPr>
        <w:t>доц. В</w:t>
      </w:r>
      <w:r w:rsidRPr="00AC7515">
        <w:rPr>
          <w:sz w:val="28"/>
          <w:szCs w:val="28"/>
        </w:rPr>
        <w:t>.</w:t>
      </w:r>
      <w:r>
        <w:rPr>
          <w:sz w:val="28"/>
          <w:szCs w:val="28"/>
        </w:rPr>
        <w:t>Ю</w:t>
      </w:r>
      <w:r w:rsidRPr="00AC7515">
        <w:rPr>
          <w:sz w:val="28"/>
          <w:szCs w:val="28"/>
        </w:rPr>
        <w:t>.</w:t>
      </w:r>
      <w:r w:rsidRPr="00AC7515">
        <w:rPr>
          <w:sz w:val="28"/>
          <w:szCs w:val="28"/>
          <w:lang w:val="ru-RU"/>
        </w:rPr>
        <w:t> </w:t>
      </w:r>
      <w:proofErr w:type="spellStart"/>
      <w:r w:rsidRPr="00526A24">
        <w:rPr>
          <w:sz w:val="28"/>
          <w:szCs w:val="28"/>
        </w:rPr>
        <w:t>Задорожня</w:t>
      </w:r>
      <w:proofErr w:type="spellEnd"/>
      <w:r w:rsidRPr="00AC7515">
        <w:rPr>
          <w:sz w:val="28"/>
          <w:szCs w:val="28"/>
        </w:rPr>
        <w:t>. Пройшла інструктаж з охорони праці за інструкцією № 276 та інструкцією з пожежної безпеки № 62.</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AC7515">
        <w:rPr>
          <w:rFonts w:ascii="Times New Roman" w:hAnsi="Times New Roman"/>
          <w:sz w:val="28"/>
          <w:szCs w:val="28"/>
          <w:lang w:val="uk-UA"/>
        </w:rPr>
        <w:t xml:space="preserve">Основні небезпечні виробничі фактори при виконанні роботи – це електроприлади, хімічні і біологічні матеріали а також легкозаймисті й пожежонебезпечні реактиви та матеріали. Так як в лабораторії забороняється працювати по одному, тому всі досліди проводила в присутності </w:t>
      </w:r>
      <w:r w:rsidRPr="00AC7515">
        <w:rPr>
          <w:rFonts w:ascii="Times New Roman" w:hAnsi="Times New Roman"/>
          <w:bCs/>
          <w:sz w:val="28"/>
          <w:szCs w:val="28"/>
          <w:lang w:val="uk-UA"/>
        </w:rPr>
        <w:t>викладача</w:t>
      </w:r>
      <w:r w:rsidR="00054F20">
        <w:rPr>
          <w:rFonts w:ascii="Times New Roman" w:hAnsi="Times New Roman"/>
          <w:sz w:val="28"/>
          <w:szCs w:val="28"/>
          <w:lang w:val="uk-UA"/>
        </w:rPr>
        <w:t xml:space="preserve"> </w:t>
      </w:r>
      <w:r w:rsidRPr="007630C2">
        <w:rPr>
          <w:rFonts w:ascii="Times New Roman" w:hAnsi="Times New Roman"/>
          <w:sz w:val="28"/>
          <w:szCs w:val="28"/>
          <w:lang w:val="uk-UA"/>
        </w:rPr>
        <w:t>або лаборанта[</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_Ref356852937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40</w:t>
      </w:r>
      <w:r>
        <w:rPr>
          <w:rFonts w:ascii="Times New Roman" w:hAnsi="Times New Roman"/>
          <w:sz w:val="28"/>
          <w:szCs w:val="28"/>
          <w:lang w:val="uk-UA"/>
        </w:rPr>
        <w:fldChar w:fldCharType="end"/>
      </w:r>
      <w:r w:rsidRPr="007630C2">
        <w:rPr>
          <w:rFonts w:ascii="Times New Roman" w:hAnsi="Times New Roman"/>
          <w:sz w:val="28"/>
          <w:szCs w:val="28"/>
          <w:lang w:val="uk-UA"/>
        </w:rPr>
        <w:t>].</w:t>
      </w:r>
    </w:p>
    <w:p w:rsidR="009D27F7" w:rsidRPr="00996427" w:rsidRDefault="009D27F7" w:rsidP="009D27F7">
      <w:pPr>
        <w:pStyle w:val="af8"/>
        <w:spacing w:line="360" w:lineRule="auto"/>
        <w:ind w:firstLine="567"/>
        <w:jc w:val="both"/>
        <w:rPr>
          <w:rFonts w:ascii="Times New Roman" w:hAnsi="Times New Roman"/>
          <w:color w:val="auto"/>
          <w:sz w:val="28"/>
          <w:szCs w:val="28"/>
          <w:lang w:val="uk-UA"/>
        </w:rPr>
      </w:pPr>
      <w:r w:rsidRPr="007630C2">
        <w:rPr>
          <w:rFonts w:ascii="Times New Roman" w:hAnsi="Times New Roman"/>
          <w:sz w:val="28"/>
          <w:szCs w:val="28"/>
          <w:lang w:val="uk-UA"/>
        </w:rPr>
        <w:t>Враховуючи</w:t>
      </w:r>
      <w:r>
        <w:rPr>
          <w:rFonts w:ascii="Times New Roman" w:hAnsi="Times New Roman"/>
          <w:sz w:val="28"/>
          <w:szCs w:val="28"/>
          <w:lang w:val="uk-UA"/>
        </w:rPr>
        <w:t xml:space="preserve">, </w:t>
      </w:r>
      <w:r w:rsidRPr="007630C2">
        <w:rPr>
          <w:rFonts w:ascii="Times New Roman" w:hAnsi="Times New Roman"/>
          <w:sz w:val="28"/>
          <w:szCs w:val="28"/>
          <w:lang w:val="uk-UA"/>
        </w:rPr>
        <w:t>що тривала робота з комп’ютером призводить до іонізації приміщення позитивними та негативними іонами</w:t>
      </w:r>
      <w:r>
        <w:rPr>
          <w:rFonts w:ascii="Times New Roman" w:hAnsi="Times New Roman"/>
          <w:sz w:val="28"/>
          <w:szCs w:val="28"/>
          <w:lang w:val="uk-UA"/>
        </w:rPr>
        <w:t xml:space="preserve">, </w:t>
      </w:r>
      <w:r w:rsidRPr="007630C2">
        <w:rPr>
          <w:rFonts w:ascii="Times New Roman" w:hAnsi="Times New Roman"/>
          <w:sz w:val="28"/>
          <w:szCs w:val="28"/>
          <w:lang w:val="uk-UA"/>
        </w:rPr>
        <w:t>через кожну годину 20 хвилин робила перерви. В цей час провітрювалась кімната. Так як праця з комп’ютером є роботою з тривалим перебуванням в фіксованій позі</w:t>
      </w:r>
      <w:r>
        <w:rPr>
          <w:rFonts w:ascii="Times New Roman" w:hAnsi="Times New Roman"/>
          <w:sz w:val="28"/>
          <w:szCs w:val="28"/>
          <w:lang w:val="uk-UA"/>
        </w:rPr>
        <w:t xml:space="preserve">, </w:t>
      </w:r>
      <w:r w:rsidRPr="007630C2">
        <w:rPr>
          <w:rFonts w:ascii="Times New Roman" w:hAnsi="Times New Roman"/>
          <w:sz w:val="28"/>
          <w:szCs w:val="28"/>
          <w:lang w:val="uk-UA"/>
        </w:rPr>
        <w:t>я виконувала під час перерви фізичні вправи та вправи для очей</w:t>
      </w:r>
      <w:r w:rsidR="00F00BF1">
        <w:rPr>
          <w:rFonts w:ascii="Times New Roman" w:hAnsi="Times New Roman"/>
          <w:sz w:val="28"/>
          <w:szCs w:val="28"/>
          <w:lang w:val="uk-UA"/>
        </w:rPr>
        <w:t xml:space="preserve"> </w:t>
      </w:r>
      <w:r w:rsidRPr="00F00BF1">
        <w:rPr>
          <w:rFonts w:ascii="Times New Roman" w:hAnsi="Times New Roman"/>
          <w:sz w:val="28"/>
          <w:szCs w:val="28"/>
          <w:lang w:val="uk-UA"/>
        </w:rPr>
        <w:t>[</w:t>
      </w:r>
      <w:r w:rsidR="00F3594C">
        <w:fldChar w:fldCharType="begin"/>
      </w:r>
      <w:r w:rsidR="00F3594C" w:rsidRPr="005820BC">
        <w:rPr>
          <w:lang w:val="uk-UA"/>
        </w:rPr>
        <w:instrText xml:space="preserve"> </w:instrText>
      </w:r>
      <w:r w:rsidR="00F3594C">
        <w:instrText>REF</w:instrText>
      </w:r>
      <w:r w:rsidR="00F3594C" w:rsidRPr="005820BC">
        <w:rPr>
          <w:lang w:val="uk-UA"/>
        </w:rPr>
        <w:instrText xml:space="preserve"> _</w:instrText>
      </w:r>
      <w:r w:rsidR="00F3594C">
        <w:instrText>Ref</w:instrText>
      </w:r>
      <w:r w:rsidR="00F3594C" w:rsidRPr="005820BC">
        <w:rPr>
          <w:lang w:val="uk-UA"/>
        </w:rPr>
        <w:instrText>384244627 \</w:instrText>
      </w:r>
      <w:r w:rsidR="00F3594C">
        <w:instrText>r</w:instrText>
      </w:r>
      <w:r w:rsidR="00F3594C" w:rsidRPr="005820BC">
        <w:rPr>
          <w:lang w:val="uk-UA"/>
        </w:rPr>
        <w:instrText xml:space="preserve"> \</w:instrText>
      </w:r>
      <w:r w:rsidR="00F3594C">
        <w:instrText>h</w:instrText>
      </w:r>
      <w:r w:rsidR="00F3594C" w:rsidRPr="005820BC">
        <w:rPr>
          <w:lang w:val="uk-UA"/>
        </w:rPr>
        <w:instrText xml:space="preserve">  \* </w:instrText>
      </w:r>
      <w:r w:rsidR="00F3594C">
        <w:instrText>MERGEFORMAT</w:instrText>
      </w:r>
      <w:r w:rsidR="00F3594C" w:rsidRPr="005820BC">
        <w:rPr>
          <w:lang w:val="uk-UA"/>
        </w:rPr>
        <w:instrText xml:space="preserve"> </w:instrText>
      </w:r>
      <w:r w:rsidR="00F3594C">
        <w:fldChar w:fldCharType="separate"/>
      </w:r>
      <w:r w:rsidR="002F63D0" w:rsidRPr="002F63D0">
        <w:rPr>
          <w:rFonts w:ascii="Times New Roman" w:hAnsi="Times New Roman"/>
          <w:sz w:val="28"/>
          <w:szCs w:val="28"/>
          <w:lang w:val="uk-UA"/>
        </w:rPr>
        <w:t>41</w:t>
      </w:r>
      <w:r w:rsidR="00F3594C">
        <w:fldChar w:fldCharType="end"/>
      </w:r>
      <w:r w:rsidRPr="00F00BF1">
        <w:rPr>
          <w:rFonts w:ascii="Times New Roman" w:hAnsi="Times New Roman"/>
          <w:sz w:val="28"/>
          <w:szCs w:val="28"/>
          <w:lang w:val="uk-UA"/>
        </w:rPr>
        <w:t xml:space="preserve"> - </w:t>
      </w:r>
      <w:r w:rsidR="00F3594C">
        <w:fldChar w:fldCharType="begin"/>
      </w:r>
      <w:r w:rsidR="00F3594C" w:rsidRPr="005820BC">
        <w:rPr>
          <w:lang w:val="uk-UA"/>
        </w:rPr>
        <w:instrText xml:space="preserve"> </w:instrText>
      </w:r>
      <w:r w:rsidR="00F3594C">
        <w:instrText>REF</w:instrText>
      </w:r>
      <w:r w:rsidR="00F3594C" w:rsidRPr="005820BC">
        <w:rPr>
          <w:lang w:val="uk-UA"/>
        </w:rPr>
        <w:instrText xml:space="preserve"> _</w:instrText>
      </w:r>
      <w:r w:rsidR="00F3594C">
        <w:instrText>Ref</w:instrText>
      </w:r>
      <w:r w:rsidR="00F3594C" w:rsidRPr="005820BC">
        <w:rPr>
          <w:lang w:val="uk-UA"/>
        </w:rPr>
        <w:instrText>417392353 \</w:instrText>
      </w:r>
      <w:r w:rsidR="00F3594C">
        <w:instrText>r</w:instrText>
      </w:r>
      <w:r w:rsidR="00F3594C" w:rsidRPr="005820BC">
        <w:rPr>
          <w:lang w:val="uk-UA"/>
        </w:rPr>
        <w:instrText xml:space="preserve"> \</w:instrText>
      </w:r>
      <w:r w:rsidR="00F3594C">
        <w:instrText>h</w:instrText>
      </w:r>
      <w:r w:rsidR="00F3594C" w:rsidRPr="005820BC">
        <w:rPr>
          <w:lang w:val="uk-UA"/>
        </w:rPr>
        <w:instrText xml:space="preserve">  \* </w:instrText>
      </w:r>
      <w:r w:rsidR="00F3594C">
        <w:instrText>MERGEFORMAT</w:instrText>
      </w:r>
      <w:r w:rsidR="00F3594C" w:rsidRPr="005820BC">
        <w:rPr>
          <w:lang w:val="uk-UA"/>
        </w:rPr>
        <w:instrText xml:space="preserve"> </w:instrText>
      </w:r>
      <w:r w:rsidR="00F3594C">
        <w:fldChar w:fldCharType="separate"/>
      </w:r>
      <w:r w:rsidR="002F63D0" w:rsidRPr="002F63D0">
        <w:rPr>
          <w:rFonts w:ascii="Times New Roman" w:hAnsi="Times New Roman"/>
          <w:sz w:val="28"/>
          <w:szCs w:val="28"/>
          <w:lang w:val="uk-UA"/>
        </w:rPr>
        <w:t>47</w:t>
      </w:r>
      <w:r w:rsidR="00F3594C">
        <w:fldChar w:fldCharType="end"/>
      </w:r>
      <w:r w:rsidRPr="00F00BF1">
        <w:rPr>
          <w:rFonts w:ascii="Times New Roman" w:hAnsi="Times New Roman"/>
          <w:sz w:val="28"/>
          <w:szCs w:val="28"/>
          <w:lang w:val="uk-UA"/>
        </w:rPr>
        <w:t>].</w:t>
      </w:r>
      <w:r w:rsidRPr="007630C2">
        <w:rPr>
          <w:rFonts w:ascii="Times New Roman" w:hAnsi="Times New Roman"/>
          <w:sz w:val="28"/>
          <w:szCs w:val="28"/>
          <w:lang w:val="uk-UA"/>
        </w:rPr>
        <w:t xml:space="preserve">При </w:t>
      </w:r>
      <w:r w:rsidRPr="00996427">
        <w:rPr>
          <w:rFonts w:ascii="Times New Roman" w:hAnsi="Times New Roman"/>
          <w:sz w:val="28"/>
          <w:szCs w:val="28"/>
          <w:lang w:val="uk-UA"/>
        </w:rPr>
        <w:t>виникненні аварійної ситуації металоконструкції ЕОМ можуть опинитися під</w:t>
      </w:r>
      <w:r w:rsidRPr="007630C2">
        <w:rPr>
          <w:rFonts w:ascii="Times New Roman" w:hAnsi="Times New Roman"/>
          <w:sz w:val="28"/>
          <w:szCs w:val="28"/>
          <w:lang w:val="uk-UA"/>
        </w:rPr>
        <w:t xml:space="preserve"> напругою. При доторканні до неї відчувається проходження струму. При спалахуванні проводки в середині апаратури</w:t>
      </w:r>
      <w:r w:rsidR="00054F20">
        <w:rPr>
          <w:rFonts w:ascii="Times New Roman" w:hAnsi="Times New Roman"/>
          <w:sz w:val="28"/>
          <w:szCs w:val="28"/>
          <w:lang w:val="uk-UA"/>
        </w:rPr>
        <w:t xml:space="preserve"> </w:t>
      </w:r>
      <w:r w:rsidRPr="007630C2">
        <w:rPr>
          <w:rFonts w:ascii="Times New Roman" w:hAnsi="Times New Roman"/>
          <w:sz w:val="28"/>
          <w:szCs w:val="28"/>
          <w:lang w:val="uk-UA"/>
        </w:rPr>
        <w:t>необхідно вимкнути електроспоживання ЕОМ</w:t>
      </w:r>
      <w:r>
        <w:rPr>
          <w:rFonts w:ascii="Times New Roman" w:hAnsi="Times New Roman"/>
          <w:sz w:val="28"/>
          <w:szCs w:val="28"/>
          <w:lang w:val="uk-UA"/>
        </w:rPr>
        <w:t xml:space="preserve">, </w:t>
      </w:r>
      <w:r w:rsidRPr="007630C2">
        <w:rPr>
          <w:rFonts w:ascii="Times New Roman" w:hAnsi="Times New Roman"/>
          <w:sz w:val="28"/>
          <w:szCs w:val="28"/>
          <w:lang w:val="uk-UA"/>
        </w:rPr>
        <w:t>вимкнувши вилку. При необхідності гасіння пожежі використати вогнегасник. При виникненні аварійної ситуації повідомити керівника</w:t>
      </w:r>
      <w:r w:rsidR="00054F20">
        <w:rPr>
          <w:rFonts w:ascii="Times New Roman" w:hAnsi="Times New Roman"/>
          <w:sz w:val="28"/>
          <w:szCs w:val="28"/>
          <w:lang w:val="uk-UA"/>
        </w:rPr>
        <w:t xml:space="preserve"> </w:t>
      </w:r>
      <w:r w:rsidRPr="007630C2">
        <w:rPr>
          <w:rFonts w:ascii="Times New Roman" w:hAnsi="Times New Roman"/>
          <w:sz w:val="28"/>
          <w:szCs w:val="28"/>
          <w:lang w:val="uk-UA"/>
        </w:rPr>
        <w:t xml:space="preserve">або представника кафедри. Після закінчення робіт необхідно </w:t>
      </w:r>
      <w:r w:rsidRPr="00996427">
        <w:rPr>
          <w:rFonts w:ascii="Times New Roman" w:hAnsi="Times New Roman"/>
          <w:color w:val="auto"/>
          <w:sz w:val="28"/>
          <w:szCs w:val="28"/>
          <w:lang w:val="uk-UA"/>
        </w:rPr>
        <w:t xml:space="preserve">від’єднати апаратуру від електромережі </w:t>
      </w:r>
      <w:r w:rsidRPr="00FD194C">
        <w:rPr>
          <w:rFonts w:ascii="Times New Roman" w:hAnsi="Times New Roman"/>
          <w:color w:val="auto"/>
          <w:sz w:val="28"/>
          <w:szCs w:val="28"/>
          <w:lang w:val="uk-UA"/>
        </w:rPr>
        <w:t>[</w:t>
      </w:r>
      <w:r w:rsidR="006310AD">
        <w:rPr>
          <w:rFonts w:ascii="Times New Roman" w:hAnsi="Times New Roman"/>
          <w:color w:val="auto"/>
          <w:sz w:val="28"/>
          <w:szCs w:val="28"/>
          <w:lang w:val="uk-UA"/>
        </w:rPr>
        <w:t xml:space="preserve">48 </w:t>
      </w:r>
      <w:r w:rsidRPr="00FD194C">
        <w:rPr>
          <w:rFonts w:ascii="Times New Roman" w:hAnsi="Times New Roman"/>
          <w:color w:val="auto"/>
          <w:sz w:val="28"/>
          <w:szCs w:val="28"/>
          <w:lang w:val="uk-UA"/>
        </w:rPr>
        <w:t>-</w:t>
      </w:r>
      <w:r w:rsidR="006310AD">
        <w:rPr>
          <w:rFonts w:ascii="Times New Roman" w:hAnsi="Times New Roman"/>
          <w:color w:val="auto"/>
          <w:sz w:val="28"/>
          <w:szCs w:val="28"/>
          <w:lang w:val="uk-UA"/>
        </w:rPr>
        <w:t>52</w:t>
      </w:r>
      <w:r w:rsidRPr="00FD194C">
        <w:rPr>
          <w:rFonts w:ascii="Times New Roman" w:hAnsi="Times New Roman"/>
          <w:color w:val="auto"/>
          <w:sz w:val="28"/>
          <w:szCs w:val="28"/>
          <w:lang w:val="uk-UA"/>
        </w:rPr>
        <w:t>].</w:t>
      </w:r>
    </w:p>
    <w:p w:rsidR="009D27F7" w:rsidRPr="007630C2" w:rsidRDefault="009D27F7" w:rsidP="009D27F7">
      <w:pPr>
        <w:spacing w:line="360" w:lineRule="auto"/>
        <w:ind w:firstLine="567"/>
        <w:jc w:val="both"/>
        <w:rPr>
          <w:sz w:val="28"/>
          <w:szCs w:val="28"/>
        </w:rPr>
      </w:pPr>
      <w:r w:rsidRPr="007630C2">
        <w:rPr>
          <w:sz w:val="28"/>
          <w:szCs w:val="28"/>
        </w:rPr>
        <w:t>На всі види робіт</w:t>
      </w:r>
      <w:r>
        <w:rPr>
          <w:sz w:val="28"/>
          <w:szCs w:val="28"/>
        </w:rPr>
        <w:t xml:space="preserve">, </w:t>
      </w:r>
      <w:r w:rsidRPr="007630C2">
        <w:rPr>
          <w:sz w:val="28"/>
          <w:szCs w:val="28"/>
        </w:rPr>
        <w:t>що являють собою потенціальну небезпеку повинна бути підготовлена документація</w:t>
      </w:r>
      <w:r>
        <w:rPr>
          <w:sz w:val="28"/>
          <w:szCs w:val="28"/>
        </w:rPr>
        <w:t xml:space="preserve">, </w:t>
      </w:r>
      <w:r w:rsidRPr="007630C2">
        <w:rPr>
          <w:sz w:val="28"/>
          <w:szCs w:val="28"/>
        </w:rPr>
        <w:t>що узгоджується з керівником робіт. Щоб запобігти виникненню нещасних випадків</w:t>
      </w:r>
      <w:r>
        <w:rPr>
          <w:sz w:val="28"/>
          <w:szCs w:val="28"/>
        </w:rPr>
        <w:t xml:space="preserve">, </w:t>
      </w:r>
      <w:r w:rsidRPr="007630C2">
        <w:rPr>
          <w:sz w:val="28"/>
          <w:szCs w:val="28"/>
        </w:rPr>
        <w:t>пожеж і вибухів студентам слід вивчити і чітко виконувати правила з техніки безпеки</w:t>
      </w:r>
      <w:r>
        <w:rPr>
          <w:sz w:val="28"/>
          <w:szCs w:val="28"/>
        </w:rPr>
        <w:t xml:space="preserve">, </w:t>
      </w:r>
      <w:r w:rsidRPr="007630C2">
        <w:rPr>
          <w:sz w:val="28"/>
          <w:szCs w:val="28"/>
        </w:rPr>
        <w:t xml:space="preserve">виробничої санітарії й </w:t>
      </w:r>
      <w:r w:rsidRPr="007630C2">
        <w:rPr>
          <w:sz w:val="28"/>
          <w:szCs w:val="28"/>
        </w:rPr>
        <w:lastRenderedPageBreak/>
        <w:t>пожежної профілактики. З метою запобігання нещасним випадкам в навчальній лабораторії</w:t>
      </w:r>
      <w:r>
        <w:rPr>
          <w:sz w:val="28"/>
          <w:szCs w:val="28"/>
        </w:rPr>
        <w:t xml:space="preserve">, </w:t>
      </w:r>
      <w:r w:rsidRPr="007630C2">
        <w:rPr>
          <w:sz w:val="28"/>
          <w:szCs w:val="28"/>
        </w:rPr>
        <w:t>експерименти треба проводити акуратно</w:t>
      </w:r>
      <w:r>
        <w:rPr>
          <w:sz w:val="28"/>
          <w:szCs w:val="28"/>
        </w:rPr>
        <w:t xml:space="preserve">, </w:t>
      </w:r>
      <w:r w:rsidRPr="007630C2">
        <w:rPr>
          <w:sz w:val="28"/>
          <w:szCs w:val="28"/>
        </w:rPr>
        <w:t>уважно та з достатнім знайомством із приладами</w:t>
      </w:r>
      <w:r>
        <w:rPr>
          <w:sz w:val="28"/>
          <w:szCs w:val="28"/>
        </w:rPr>
        <w:t xml:space="preserve">, </w:t>
      </w:r>
      <w:r w:rsidRPr="007630C2">
        <w:rPr>
          <w:sz w:val="28"/>
          <w:szCs w:val="28"/>
        </w:rPr>
        <w:t>інструментами</w:t>
      </w:r>
      <w:r>
        <w:rPr>
          <w:sz w:val="28"/>
          <w:szCs w:val="28"/>
        </w:rPr>
        <w:t xml:space="preserve">, </w:t>
      </w:r>
      <w:r w:rsidRPr="007630C2">
        <w:rPr>
          <w:sz w:val="28"/>
          <w:szCs w:val="28"/>
        </w:rPr>
        <w:t>властивостями речовин і правилами безпеки робіт. Допуск до самостійної роботи студентів проводиться після проходження вступного інструктажу з охорони праці з документальним оформленням у журналі. Студенти</w:t>
      </w:r>
      <w:r>
        <w:rPr>
          <w:sz w:val="28"/>
          <w:szCs w:val="28"/>
        </w:rPr>
        <w:t xml:space="preserve">, </w:t>
      </w:r>
      <w:r w:rsidRPr="007630C2">
        <w:rPr>
          <w:sz w:val="28"/>
          <w:szCs w:val="28"/>
        </w:rPr>
        <w:t>лаборанти та викладачі повинні бути в спеціальному одязі (халат</w:t>
      </w:r>
      <w:r>
        <w:rPr>
          <w:sz w:val="28"/>
          <w:szCs w:val="28"/>
        </w:rPr>
        <w:t xml:space="preserve">, </w:t>
      </w:r>
      <w:r w:rsidRPr="007630C2">
        <w:rPr>
          <w:sz w:val="28"/>
          <w:szCs w:val="28"/>
        </w:rPr>
        <w:t>окуляри</w:t>
      </w:r>
      <w:r>
        <w:rPr>
          <w:sz w:val="28"/>
          <w:szCs w:val="28"/>
        </w:rPr>
        <w:t xml:space="preserve">, </w:t>
      </w:r>
      <w:r w:rsidRPr="007630C2">
        <w:rPr>
          <w:sz w:val="28"/>
          <w:szCs w:val="28"/>
        </w:rPr>
        <w:t>маска</w:t>
      </w:r>
      <w:r>
        <w:rPr>
          <w:sz w:val="28"/>
          <w:szCs w:val="28"/>
        </w:rPr>
        <w:t xml:space="preserve">, </w:t>
      </w:r>
      <w:r w:rsidRPr="007630C2">
        <w:rPr>
          <w:sz w:val="28"/>
          <w:szCs w:val="28"/>
        </w:rPr>
        <w:t>рукавички) в залежності від виду роботи</w:t>
      </w:r>
      <w:r>
        <w:rPr>
          <w:sz w:val="28"/>
          <w:szCs w:val="28"/>
        </w:rPr>
        <w:t xml:space="preserve">, </w:t>
      </w:r>
      <w:r w:rsidRPr="007630C2">
        <w:rPr>
          <w:sz w:val="28"/>
          <w:szCs w:val="28"/>
        </w:rPr>
        <w:t>яка безпосередньо виконується під час лабораторної роботи. Під час проведення експериментальних робіт</w:t>
      </w:r>
      <w:r>
        <w:rPr>
          <w:sz w:val="28"/>
          <w:szCs w:val="28"/>
        </w:rPr>
        <w:t xml:space="preserve">, </w:t>
      </w:r>
      <w:r w:rsidRPr="007630C2">
        <w:rPr>
          <w:sz w:val="28"/>
          <w:szCs w:val="28"/>
        </w:rPr>
        <w:t>що пов’язані</w:t>
      </w:r>
      <w:r w:rsidR="00054F20">
        <w:rPr>
          <w:sz w:val="28"/>
          <w:szCs w:val="28"/>
        </w:rPr>
        <w:t xml:space="preserve"> </w:t>
      </w:r>
      <w:r w:rsidRPr="007630C2">
        <w:rPr>
          <w:sz w:val="28"/>
          <w:szCs w:val="28"/>
        </w:rPr>
        <w:t>з використанням лабораторних тварин</w:t>
      </w:r>
      <w:r>
        <w:rPr>
          <w:sz w:val="28"/>
          <w:szCs w:val="28"/>
        </w:rPr>
        <w:t xml:space="preserve">, </w:t>
      </w:r>
      <w:r w:rsidRPr="007630C2">
        <w:rPr>
          <w:sz w:val="28"/>
          <w:szCs w:val="28"/>
        </w:rPr>
        <w:t>хімічних реактивів</w:t>
      </w:r>
      <w:r>
        <w:rPr>
          <w:sz w:val="28"/>
          <w:szCs w:val="28"/>
        </w:rPr>
        <w:t xml:space="preserve">, </w:t>
      </w:r>
      <w:r w:rsidRPr="007630C2">
        <w:rPr>
          <w:sz w:val="28"/>
          <w:szCs w:val="28"/>
        </w:rPr>
        <w:t>газів</w:t>
      </w:r>
      <w:r>
        <w:rPr>
          <w:sz w:val="28"/>
          <w:szCs w:val="28"/>
        </w:rPr>
        <w:t xml:space="preserve">, </w:t>
      </w:r>
      <w:r w:rsidRPr="007630C2">
        <w:rPr>
          <w:sz w:val="28"/>
          <w:szCs w:val="28"/>
        </w:rPr>
        <w:t>необхідно проводити спеціальний інструктаж з охорони праці для студентів що приймають участь в досліді та обов’язково реєструвати інструктаж у відповідних журналах. Всі прилади</w:t>
      </w:r>
      <w:r>
        <w:rPr>
          <w:sz w:val="28"/>
          <w:szCs w:val="28"/>
        </w:rPr>
        <w:t xml:space="preserve">, </w:t>
      </w:r>
      <w:r w:rsidRPr="007630C2">
        <w:rPr>
          <w:sz w:val="28"/>
          <w:szCs w:val="28"/>
        </w:rPr>
        <w:t>які використовуються в лабораторії повинні бути заземлені. Утримання та використання в лабораторії для наукових та навчальних цілей кислот</w:t>
      </w:r>
      <w:r>
        <w:rPr>
          <w:sz w:val="28"/>
          <w:szCs w:val="28"/>
        </w:rPr>
        <w:t xml:space="preserve">, </w:t>
      </w:r>
      <w:r w:rsidRPr="007630C2">
        <w:rPr>
          <w:sz w:val="28"/>
          <w:szCs w:val="28"/>
        </w:rPr>
        <w:t>горючих рідин</w:t>
      </w:r>
      <w:r>
        <w:rPr>
          <w:sz w:val="28"/>
          <w:szCs w:val="28"/>
        </w:rPr>
        <w:t xml:space="preserve">, </w:t>
      </w:r>
      <w:r w:rsidRPr="007630C2">
        <w:rPr>
          <w:sz w:val="28"/>
          <w:szCs w:val="28"/>
        </w:rPr>
        <w:t>газів і інших матеріалів</w:t>
      </w:r>
      <w:r>
        <w:rPr>
          <w:sz w:val="28"/>
          <w:szCs w:val="28"/>
        </w:rPr>
        <w:t xml:space="preserve">, </w:t>
      </w:r>
      <w:r w:rsidRPr="007630C2">
        <w:rPr>
          <w:sz w:val="28"/>
          <w:szCs w:val="28"/>
        </w:rPr>
        <w:t>що являють собою небезпеку не повинно перевищувати добових норм. В лабораторії палити заборонено. Студент може відмовитись від дорученої роботи</w:t>
      </w:r>
      <w:r>
        <w:rPr>
          <w:sz w:val="28"/>
          <w:szCs w:val="28"/>
        </w:rPr>
        <w:t xml:space="preserve">, </w:t>
      </w:r>
      <w:r w:rsidRPr="007630C2">
        <w:rPr>
          <w:sz w:val="28"/>
          <w:szCs w:val="28"/>
        </w:rPr>
        <w:t>якщо склалася виробнича ситуація</w:t>
      </w:r>
      <w:r>
        <w:rPr>
          <w:sz w:val="28"/>
          <w:szCs w:val="28"/>
        </w:rPr>
        <w:t xml:space="preserve">, </w:t>
      </w:r>
      <w:r w:rsidRPr="007630C2">
        <w:rPr>
          <w:sz w:val="28"/>
          <w:szCs w:val="28"/>
        </w:rPr>
        <w:t>що небезпечна для життя чи здоров’я</w:t>
      </w:r>
      <w:r>
        <w:rPr>
          <w:sz w:val="28"/>
          <w:szCs w:val="28"/>
        </w:rPr>
        <w:t xml:space="preserve">, </w:t>
      </w:r>
      <w:r w:rsidRPr="007630C2">
        <w:rPr>
          <w:sz w:val="28"/>
          <w:szCs w:val="28"/>
        </w:rPr>
        <w:t>або оточуючих його товаришів[</w:t>
      </w:r>
      <w:r>
        <w:rPr>
          <w:sz w:val="28"/>
          <w:szCs w:val="28"/>
        </w:rPr>
        <w:fldChar w:fldCharType="begin"/>
      </w:r>
      <w:r>
        <w:rPr>
          <w:sz w:val="28"/>
          <w:szCs w:val="28"/>
        </w:rPr>
        <w:instrText xml:space="preserve"> REF _Ref417392346 \r \h </w:instrText>
      </w:r>
      <w:r>
        <w:rPr>
          <w:sz w:val="28"/>
          <w:szCs w:val="28"/>
        </w:rPr>
      </w:r>
      <w:r>
        <w:rPr>
          <w:sz w:val="28"/>
          <w:szCs w:val="28"/>
        </w:rPr>
        <w:fldChar w:fldCharType="separate"/>
      </w:r>
      <w:r w:rsidR="002F63D0">
        <w:rPr>
          <w:sz w:val="28"/>
          <w:szCs w:val="28"/>
        </w:rPr>
        <w:t>46</w:t>
      </w:r>
      <w:r>
        <w:rPr>
          <w:sz w:val="28"/>
          <w:szCs w:val="28"/>
        </w:rPr>
        <w:fldChar w:fldCharType="end"/>
      </w:r>
      <w:r w:rsidRPr="007630C2">
        <w:rPr>
          <w:sz w:val="28"/>
          <w:szCs w:val="28"/>
        </w:rPr>
        <w:t>].</w:t>
      </w:r>
    </w:p>
    <w:p w:rsidR="009D27F7" w:rsidRPr="007630C2" w:rsidRDefault="009D27F7" w:rsidP="009D27F7">
      <w:pPr>
        <w:spacing w:line="360" w:lineRule="auto"/>
        <w:ind w:firstLine="567"/>
        <w:jc w:val="both"/>
        <w:rPr>
          <w:sz w:val="28"/>
          <w:szCs w:val="28"/>
        </w:rPr>
      </w:pPr>
      <w:r w:rsidRPr="007630C2">
        <w:rPr>
          <w:sz w:val="28"/>
          <w:szCs w:val="28"/>
        </w:rPr>
        <w:t>Студенти повинні одягти спеціальний одяг і отримати</w:t>
      </w:r>
      <w:r w:rsidR="00054F20">
        <w:rPr>
          <w:sz w:val="28"/>
          <w:szCs w:val="28"/>
        </w:rPr>
        <w:t xml:space="preserve"> </w:t>
      </w:r>
      <w:r w:rsidRPr="007630C2">
        <w:rPr>
          <w:sz w:val="28"/>
          <w:szCs w:val="28"/>
        </w:rPr>
        <w:t>дозвіл на виконання роботи. Не дозволяється знаходитись в лабораторії у верхньому одязі. Перевірити захисне заземлення (занулення) на приладах</w:t>
      </w:r>
      <w:r>
        <w:rPr>
          <w:sz w:val="28"/>
          <w:szCs w:val="28"/>
        </w:rPr>
        <w:t xml:space="preserve">, </w:t>
      </w:r>
      <w:r w:rsidRPr="007630C2">
        <w:rPr>
          <w:sz w:val="28"/>
          <w:szCs w:val="28"/>
        </w:rPr>
        <w:t xml:space="preserve">котрі будуть задіяні у </w:t>
      </w:r>
      <w:r w:rsidRPr="00996427">
        <w:rPr>
          <w:sz w:val="28"/>
          <w:szCs w:val="28"/>
        </w:rPr>
        <w:t>роботі. Упевнитись у наявності засобів гасіння вогню і надання першої</w:t>
      </w:r>
      <w:r w:rsidRPr="007630C2">
        <w:rPr>
          <w:sz w:val="28"/>
          <w:szCs w:val="28"/>
        </w:rPr>
        <w:t xml:space="preserve"> долікарської допомоги. Перед початком роботи уважно ознайомитись із правилами безпеки робіт</w:t>
      </w:r>
      <w:r>
        <w:rPr>
          <w:sz w:val="28"/>
          <w:szCs w:val="28"/>
        </w:rPr>
        <w:t xml:space="preserve">, </w:t>
      </w:r>
      <w:r w:rsidRPr="007630C2">
        <w:rPr>
          <w:sz w:val="28"/>
          <w:szCs w:val="28"/>
        </w:rPr>
        <w:t>обладнанням та отримати дозвіл викладача розпочати</w:t>
      </w:r>
      <w:r w:rsidR="00054F20">
        <w:rPr>
          <w:sz w:val="28"/>
          <w:szCs w:val="28"/>
        </w:rPr>
        <w:t xml:space="preserve"> </w:t>
      </w:r>
      <w:r w:rsidRPr="007630C2">
        <w:rPr>
          <w:sz w:val="28"/>
          <w:szCs w:val="28"/>
        </w:rPr>
        <w:t>роботу[</w:t>
      </w:r>
      <w:r>
        <w:rPr>
          <w:sz w:val="28"/>
          <w:szCs w:val="28"/>
        </w:rPr>
        <w:fldChar w:fldCharType="begin"/>
      </w:r>
      <w:r>
        <w:rPr>
          <w:sz w:val="28"/>
          <w:szCs w:val="28"/>
        </w:rPr>
        <w:instrText xml:space="preserve"> REF _Ref417392294 \r \h </w:instrText>
      </w:r>
      <w:r>
        <w:rPr>
          <w:sz w:val="28"/>
          <w:szCs w:val="28"/>
        </w:rPr>
      </w:r>
      <w:r>
        <w:rPr>
          <w:sz w:val="28"/>
          <w:szCs w:val="28"/>
        </w:rPr>
        <w:fldChar w:fldCharType="separate"/>
      </w:r>
      <w:r w:rsidR="002F63D0">
        <w:rPr>
          <w:sz w:val="28"/>
          <w:szCs w:val="28"/>
        </w:rPr>
        <w:t>44</w:t>
      </w:r>
      <w:r>
        <w:rPr>
          <w:sz w:val="28"/>
          <w:szCs w:val="28"/>
        </w:rPr>
        <w:fldChar w:fldCharType="end"/>
      </w:r>
      <w:r w:rsidRPr="007630C2">
        <w:rPr>
          <w:sz w:val="28"/>
          <w:szCs w:val="28"/>
        </w:rPr>
        <w:t xml:space="preserve">]. </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У лабораторії ніколи не працювала наодинці</w:t>
      </w:r>
      <w:r>
        <w:rPr>
          <w:rFonts w:ascii="Times New Roman" w:hAnsi="Times New Roman"/>
          <w:sz w:val="28"/>
          <w:szCs w:val="28"/>
          <w:lang w:val="uk-UA"/>
        </w:rPr>
        <w:t xml:space="preserve">, </w:t>
      </w:r>
      <w:r w:rsidRPr="007630C2">
        <w:rPr>
          <w:rFonts w:ascii="Times New Roman" w:hAnsi="Times New Roman"/>
          <w:sz w:val="28"/>
          <w:szCs w:val="28"/>
          <w:lang w:val="uk-UA"/>
        </w:rPr>
        <w:t>так як наявність другої особи необхідна для надання допомоги при нещасних</w:t>
      </w:r>
      <w:r w:rsidR="00054F20">
        <w:rPr>
          <w:rFonts w:ascii="Times New Roman" w:hAnsi="Times New Roman"/>
          <w:sz w:val="28"/>
          <w:szCs w:val="28"/>
          <w:lang w:val="uk-UA"/>
        </w:rPr>
        <w:t xml:space="preserve"> </w:t>
      </w:r>
      <w:r w:rsidRPr="007630C2">
        <w:rPr>
          <w:rFonts w:ascii="Times New Roman" w:hAnsi="Times New Roman"/>
          <w:sz w:val="28"/>
          <w:szCs w:val="28"/>
          <w:lang w:val="uk-UA"/>
        </w:rPr>
        <w:t>випадках. У лабораторії використовувала при роботі</w:t>
      </w:r>
      <w:r>
        <w:rPr>
          <w:rFonts w:ascii="Times New Roman" w:hAnsi="Times New Roman"/>
          <w:sz w:val="28"/>
          <w:szCs w:val="28"/>
          <w:lang w:val="uk-UA"/>
        </w:rPr>
        <w:t xml:space="preserve">, </w:t>
      </w:r>
      <w:r w:rsidRPr="007630C2">
        <w:rPr>
          <w:rFonts w:ascii="Times New Roman" w:hAnsi="Times New Roman"/>
          <w:sz w:val="28"/>
          <w:szCs w:val="28"/>
          <w:lang w:val="uk-UA"/>
        </w:rPr>
        <w:t>як колективні</w:t>
      </w:r>
      <w:r>
        <w:rPr>
          <w:rFonts w:ascii="Times New Roman" w:hAnsi="Times New Roman"/>
          <w:sz w:val="28"/>
          <w:szCs w:val="28"/>
          <w:lang w:val="uk-UA"/>
        </w:rPr>
        <w:t xml:space="preserve">, </w:t>
      </w:r>
      <w:r w:rsidRPr="007630C2">
        <w:rPr>
          <w:rFonts w:ascii="Times New Roman" w:hAnsi="Times New Roman"/>
          <w:sz w:val="28"/>
          <w:szCs w:val="28"/>
          <w:lang w:val="uk-UA"/>
        </w:rPr>
        <w:t>так і індивідуальні засоби та заходи. Працювала у лабораторії у зручному одязі</w:t>
      </w:r>
      <w:r>
        <w:rPr>
          <w:rFonts w:ascii="Times New Roman" w:hAnsi="Times New Roman"/>
          <w:sz w:val="28"/>
          <w:szCs w:val="28"/>
          <w:lang w:val="uk-UA"/>
        </w:rPr>
        <w:t xml:space="preserve">, </w:t>
      </w:r>
      <w:r w:rsidRPr="007630C2">
        <w:rPr>
          <w:rFonts w:ascii="Times New Roman" w:hAnsi="Times New Roman"/>
          <w:sz w:val="28"/>
          <w:szCs w:val="28"/>
          <w:lang w:val="uk-UA"/>
        </w:rPr>
        <w:t>який не стримував рухів</w:t>
      </w:r>
      <w:r>
        <w:rPr>
          <w:rFonts w:ascii="Times New Roman" w:hAnsi="Times New Roman"/>
          <w:sz w:val="28"/>
          <w:szCs w:val="28"/>
          <w:lang w:val="uk-UA"/>
        </w:rPr>
        <w:t xml:space="preserve">, </w:t>
      </w:r>
      <w:r w:rsidRPr="007630C2">
        <w:rPr>
          <w:rFonts w:ascii="Times New Roman" w:hAnsi="Times New Roman"/>
          <w:sz w:val="28"/>
          <w:szCs w:val="28"/>
          <w:lang w:val="uk-UA"/>
        </w:rPr>
        <w:lastRenderedPageBreak/>
        <w:t>мала свій окремий рушник для витирання рук</w:t>
      </w:r>
      <w:r>
        <w:rPr>
          <w:rFonts w:ascii="Times New Roman" w:hAnsi="Times New Roman"/>
          <w:sz w:val="28"/>
          <w:szCs w:val="28"/>
          <w:lang w:val="uk-UA"/>
        </w:rPr>
        <w:t xml:space="preserve">, </w:t>
      </w:r>
      <w:r w:rsidRPr="007630C2">
        <w:rPr>
          <w:rFonts w:ascii="Times New Roman" w:hAnsi="Times New Roman"/>
          <w:sz w:val="28"/>
          <w:szCs w:val="28"/>
          <w:lang w:val="uk-UA"/>
        </w:rPr>
        <w:t>індивідуальні окуляри для захисту попадання різного хімічного матеріалу в очі. Уся апаратура</w:t>
      </w:r>
      <w:r>
        <w:rPr>
          <w:rFonts w:ascii="Times New Roman" w:hAnsi="Times New Roman"/>
          <w:sz w:val="28"/>
          <w:szCs w:val="28"/>
          <w:lang w:val="uk-UA"/>
        </w:rPr>
        <w:t xml:space="preserve">, </w:t>
      </w:r>
      <w:r w:rsidRPr="007630C2">
        <w:rPr>
          <w:rFonts w:ascii="Times New Roman" w:hAnsi="Times New Roman"/>
          <w:sz w:val="28"/>
          <w:szCs w:val="28"/>
          <w:lang w:val="uk-UA"/>
        </w:rPr>
        <w:t>хімічні матеріали та посуд у якому ми проводили дослідження використовувалась усіма працівниками нашої лабораторії та являлися колективним засобами. Лабораторія – це окреме приміщення</w:t>
      </w:r>
      <w:r>
        <w:rPr>
          <w:rFonts w:ascii="Times New Roman" w:hAnsi="Times New Roman"/>
          <w:sz w:val="28"/>
          <w:szCs w:val="28"/>
          <w:lang w:val="uk-UA"/>
        </w:rPr>
        <w:t xml:space="preserve">, </w:t>
      </w:r>
      <w:r w:rsidRPr="007630C2">
        <w:rPr>
          <w:rFonts w:ascii="Times New Roman" w:hAnsi="Times New Roman"/>
          <w:sz w:val="28"/>
          <w:szCs w:val="28"/>
          <w:lang w:val="uk-UA"/>
        </w:rPr>
        <w:t>в ньому формується свій мікроклімат</w:t>
      </w:r>
      <w:r>
        <w:rPr>
          <w:rFonts w:ascii="Times New Roman" w:hAnsi="Times New Roman"/>
          <w:sz w:val="28"/>
          <w:szCs w:val="28"/>
          <w:lang w:val="uk-UA"/>
        </w:rPr>
        <w:t xml:space="preserve">, </w:t>
      </w:r>
      <w:r w:rsidRPr="007630C2">
        <w:rPr>
          <w:rFonts w:ascii="Times New Roman" w:hAnsi="Times New Roman"/>
          <w:sz w:val="28"/>
          <w:szCs w:val="28"/>
          <w:lang w:val="uk-UA"/>
        </w:rPr>
        <w:t>який впливає на здоров’я людини. Під оптимальними мікрокліматичними умовами</w:t>
      </w:r>
      <w:r w:rsidR="00D853CC">
        <w:rPr>
          <w:rFonts w:ascii="Times New Roman" w:hAnsi="Times New Roman"/>
          <w:sz w:val="28"/>
          <w:szCs w:val="28"/>
          <w:lang w:val="uk-UA"/>
        </w:rPr>
        <w:t xml:space="preserve"> </w:t>
      </w:r>
      <w:r w:rsidRPr="007630C2">
        <w:rPr>
          <w:rFonts w:ascii="Times New Roman" w:hAnsi="Times New Roman"/>
          <w:sz w:val="28"/>
          <w:szCs w:val="28"/>
          <w:lang w:val="uk-UA"/>
        </w:rPr>
        <w:t>розуміють такі сполучення</w:t>
      </w:r>
      <w:r w:rsidR="00D853CC">
        <w:rPr>
          <w:rFonts w:ascii="Times New Roman" w:hAnsi="Times New Roman"/>
          <w:sz w:val="28"/>
          <w:szCs w:val="28"/>
          <w:lang w:val="uk-UA"/>
        </w:rPr>
        <w:t xml:space="preserve"> </w:t>
      </w:r>
      <w:r w:rsidRPr="007630C2">
        <w:rPr>
          <w:rFonts w:ascii="Times New Roman" w:hAnsi="Times New Roman"/>
          <w:sz w:val="28"/>
          <w:szCs w:val="28"/>
          <w:lang w:val="uk-UA"/>
        </w:rPr>
        <w:t>характеристик мікроклімату</w:t>
      </w:r>
      <w:r>
        <w:rPr>
          <w:rFonts w:ascii="Times New Roman" w:hAnsi="Times New Roman"/>
          <w:sz w:val="28"/>
          <w:szCs w:val="28"/>
          <w:lang w:val="uk-UA"/>
        </w:rPr>
        <w:t xml:space="preserve">, </w:t>
      </w:r>
      <w:r w:rsidRPr="007630C2">
        <w:rPr>
          <w:rFonts w:ascii="Times New Roman" w:hAnsi="Times New Roman"/>
          <w:sz w:val="28"/>
          <w:szCs w:val="28"/>
          <w:lang w:val="uk-UA"/>
        </w:rPr>
        <w:t>які забезпечують при систематичній дії нормальне функціонування</w:t>
      </w:r>
      <w:r w:rsidR="00D853CC">
        <w:rPr>
          <w:rFonts w:ascii="Times New Roman" w:hAnsi="Times New Roman"/>
          <w:sz w:val="28"/>
          <w:szCs w:val="28"/>
          <w:lang w:val="uk-UA"/>
        </w:rPr>
        <w:t xml:space="preserve"> </w:t>
      </w:r>
      <w:r w:rsidRPr="007630C2">
        <w:rPr>
          <w:rFonts w:ascii="Times New Roman" w:hAnsi="Times New Roman"/>
          <w:sz w:val="28"/>
          <w:szCs w:val="28"/>
          <w:lang w:val="uk-UA"/>
        </w:rPr>
        <w:t>організму не напружуючи механізми терморегуляції. Показники</w:t>
      </w:r>
      <w:r>
        <w:rPr>
          <w:rFonts w:ascii="Times New Roman" w:hAnsi="Times New Roman"/>
          <w:sz w:val="28"/>
          <w:szCs w:val="28"/>
          <w:lang w:val="uk-UA"/>
        </w:rPr>
        <w:t xml:space="preserve">, </w:t>
      </w:r>
      <w:r w:rsidRPr="007630C2">
        <w:rPr>
          <w:rFonts w:ascii="Times New Roman" w:hAnsi="Times New Roman"/>
          <w:sz w:val="28"/>
          <w:szCs w:val="28"/>
          <w:lang w:val="uk-UA"/>
        </w:rPr>
        <w:t>які характеризують мікроклімат: відносна вологість повітря</w:t>
      </w:r>
      <w:r>
        <w:rPr>
          <w:rFonts w:ascii="Times New Roman" w:hAnsi="Times New Roman"/>
          <w:sz w:val="28"/>
          <w:szCs w:val="28"/>
          <w:lang w:val="uk-UA"/>
        </w:rPr>
        <w:t xml:space="preserve">, </w:t>
      </w:r>
      <w:r w:rsidRPr="007630C2">
        <w:rPr>
          <w:rFonts w:ascii="Times New Roman" w:hAnsi="Times New Roman"/>
          <w:sz w:val="28"/>
          <w:szCs w:val="28"/>
          <w:lang w:val="uk-UA"/>
        </w:rPr>
        <w:t>температура повітря</w:t>
      </w:r>
      <w:r>
        <w:rPr>
          <w:rFonts w:ascii="Times New Roman" w:hAnsi="Times New Roman"/>
          <w:sz w:val="28"/>
          <w:szCs w:val="28"/>
          <w:lang w:val="uk-UA"/>
        </w:rPr>
        <w:t xml:space="preserve">, </w:t>
      </w:r>
      <w:r w:rsidRPr="007630C2">
        <w:rPr>
          <w:rFonts w:ascii="Times New Roman" w:hAnsi="Times New Roman"/>
          <w:sz w:val="28"/>
          <w:szCs w:val="28"/>
          <w:lang w:val="uk-UA"/>
        </w:rPr>
        <w:t>швидкість руху повітря</w:t>
      </w:r>
      <w:r>
        <w:rPr>
          <w:rFonts w:ascii="Times New Roman" w:hAnsi="Times New Roman"/>
          <w:sz w:val="28"/>
          <w:szCs w:val="28"/>
          <w:lang w:val="uk-UA"/>
        </w:rPr>
        <w:t xml:space="preserve">, </w:t>
      </w:r>
      <w:r w:rsidRPr="007630C2">
        <w:rPr>
          <w:rFonts w:ascii="Times New Roman" w:hAnsi="Times New Roman"/>
          <w:sz w:val="28"/>
          <w:szCs w:val="28"/>
          <w:lang w:val="uk-UA"/>
        </w:rPr>
        <w:t>атмосферний тиск</w:t>
      </w:r>
      <w:r w:rsidRPr="006310AD">
        <w:rPr>
          <w:rFonts w:ascii="Times New Roman" w:hAnsi="Times New Roman"/>
          <w:sz w:val="28"/>
          <w:szCs w:val="28"/>
          <w:lang w:val="uk-UA"/>
        </w:rPr>
        <w:t>[</w:t>
      </w:r>
      <w:r w:rsidR="006310AD">
        <w:rPr>
          <w:rFonts w:ascii="Times New Roman" w:hAnsi="Times New Roman"/>
          <w:sz w:val="28"/>
          <w:szCs w:val="28"/>
          <w:lang w:val="uk-UA"/>
        </w:rPr>
        <w:t>51</w:t>
      </w:r>
      <w:r w:rsidRPr="006310AD">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Температура повітря була оптимальною (18-20</w:t>
      </w:r>
      <w:r>
        <w:rPr>
          <w:rFonts w:ascii="Times New Roman" w:hAnsi="Times New Roman"/>
          <w:sz w:val="28"/>
          <w:szCs w:val="28"/>
          <w:lang w:val="uk-UA"/>
        </w:rPr>
        <w:t> </w:t>
      </w:r>
      <w:r w:rsidRPr="007630C2">
        <w:rPr>
          <w:rFonts w:ascii="Times New Roman" w:hAnsi="Times New Roman"/>
          <w:sz w:val="28"/>
          <w:szCs w:val="28"/>
          <w:lang w:val="uk-UA"/>
        </w:rPr>
        <w:t>С). Відхилення температури може приводити до порушень роботи організму людини. Відносна вологість повітря була така як</w:t>
      </w:r>
      <w:r w:rsidR="00D853CC">
        <w:rPr>
          <w:rFonts w:ascii="Times New Roman" w:hAnsi="Times New Roman"/>
          <w:sz w:val="28"/>
          <w:szCs w:val="28"/>
          <w:lang w:val="uk-UA"/>
        </w:rPr>
        <w:t xml:space="preserve"> </w:t>
      </w:r>
      <w:r w:rsidRPr="007630C2">
        <w:rPr>
          <w:rFonts w:ascii="Times New Roman" w:hAnsi="Times New Roman"/>
          <w:sz w:val="28"/>
          <w:szCs w:val="28"/>
          <w:lang w:val="uk-UA"/>
        </w:rPr>
        <w:t>в навколишньому середовищі. При підвищенні відносної вологості існує</w:t>
      </w:r>
      <w:r w:rsidR="00D853CC">
        <w:rPr>
          <w:rFonts w:ascii="Times New Roman" w:hAnsi="Times New Roman"/>
          <w:sz w:val="28"/>
          <w:szCs w:val="28"/>
          <w:lang w:val="uk-UA"/>
        </w:rPr>
        <w:t xml:space="preserve"> </w:t>
      </w:r>
      <w:r w:rsidRPr="007630C2">
        <w:rPr>
          <w:rFonts w:ascii="Times New Roman" w:hAnsi="Times New Roman"/>
          <w:sz w:val="28"/>
          <w:szCs w:val="28"/>
          <w:lang w:val="uk-UA"/>
        </w:rPr>
        <w:t>ймовірність порушення тепловіддачі</w:t>
      </w:r>
      <w:r w:rsidR="00D853CC">
        <w:rPr>
          <w:rFonts w:ascii="Times New Roman" w:hAnsi="Times New Roman"/>
          <w:sz w:val="28"/>
          <w:szCs w:val="28"/>
          <w:lang w:val="uk-UA"/>
        </w:rPr>
        <w:t xml:space="preserve"> </w:t>
      </w:r>
      <w:r w:rsidRPr="007630C2">
        <w:rPr>
          <w:rFonts w:ascii="Times New Roman" w:hAnsi="Times New Roman"/>
          <w:sz w:val="28"/>
          <w:szCs w:val="28"/>
          <w:lang w:val="uk-UA"/>
        </w:rPr>
        <w:t>і зниження працездатності людини. Оптимальна швидкість руху повітря у приміщенні - 0</w:t>
      </w:r>
      <w:r>
        <w:rPr>
          <w:rFonts w:ascii="Times New Roman" w:hAnsi="Times New Roman"/>
          <w:sz w:val="28"/>
          <w:szCs w:val="28"/>
          <w:lang w:val="uk-UA"/>
        </w:rPr>
        <w:t>,</w:t>
      </w:r>
      <w:r w:rsidRPr="007630C2">
        <w:rPr>
          <w:rFonts w:ascii="Times New Roman" w:hAnsi="Times New Roman"/>
          <w:sz w:val="28"/>
          <w:szCs w:val="28"/>
          <w:lang w:val="uk-UA"/>
        </w:rPr>
        <w:t>25-0</w:t>
      </w:r>
      <w:r>
        <w:rPr>
          <w:rFonts w:ascii="Times New Roman" w:hAnsi="Times New Roman"/>
          <w:sz w:val="28"/>
          <w:szCs w:val="28"/>
          <w:lang w:val="uk-UA"/>
        </w:rPr>
        <w:t>,</w:t>
      </w:r>
      <w:r w:rsidRPr="007630C2">
        <w:rPr>
          <w:rFonts w:ascii="Times New Roman" w:hAnsi="Times New Roman"/>
          <w:sz w:val="28"/>
          <w:szCs w:val="28"/>
          <w:lang w:val="uk-UA"/>
        </w:rPr>
        <w:t>3м/с.</w:t>
      </w:r>
    </w:p>
    <w:p w:rsidR="009D27F7" w:rsidRPr="00996427" w:rsidRDefault="009D27F7" w:rsidP="009D27F7">
      <w:pPr>
        <w:pStyle w:val="af8"/>
        <w:spacing w:line="360" w:lineRule="auto"/>
        <w:ind w:firstLine="567"/>
        <w:jc w:val="both"/>
        <w:rPr>
          <w:rFonts w:ascii="Times New Roman" w:hAnsi="Times New Roman"/>
          <w:sz w:val="28"/>
          <w:szCs w:val="28"/>
          <w:lang w:val="uk-UA"/>
        </w:rPr>
      </w:pPr>
      <w:r w:rsidRPr="00996427">
        <w:rPr>
          <w:rFonts w:ascii="Times New Roman" w:hAnsi="Times New Roman"/>
          <w:sz w:val="28"/>
          <w:szCs w:val="28"/>
          <w:lang w:val="uk-UA"/>
        </w:rPr>
        <w:t xml:space="preserve">Атмосферний тиск у лабораторії такий, як і в навколишньому середовищі. Оптимальним вважають атмосферний тиск - </w:t>
      </w:r>
      <w:smartTag w:uri="urn:schemas-microsoft-com:office:smarttags" w:element="metricconverter">
        <w:smartTagPr>
          <w:attr w:name="ProductID" w:val="760 мм"/>
        </w:smartTagPr>
        <w:r w:rsidRPr="00996427">
          <w:rPr>
            <w:rFonts w:ascii="Times New Roman" w:hAnsi="Times New Roman"/>
            <w:sz w:val="28"/>
            <w:szCs w:val="28"/>
            <w:lang w:val="uk-UA"/>
          </w:rPr>
          <w:t>760 мм</w:t>
        </w:r>
      </w:smartTag>
      <w:r w:rsidRPr="00996427">
        <w:rPr>
          <w:rFonts w:ascii="Times New Roman" w:hAnsi="Times New Roman"/>
          <w:sz w:val="28"/>
          <w:szCs w:val="28"/>
          <w:lang w:val="uk-UA"/>
        </w:rPr>
        <w:t xml:space="preserve">. </w:t>
      </w:r>
      <w:proofErr w:type="spellStart"/>
      <w:r w:rsidRPr="00996427">
        <w:rPr>
          <w:rFonts w:ascii="Times New Roman" w:hAnsi="Times New Roman"/>
          <w:sz w:val="28"/>
          <w:szCs w:val="28"/>
          <w:lang w:val="uk-UA"/>
        </w:rPr>
        <w:t>рт</w:t>
      </w:r>
      <w:proofErr w:type="spellEnd"/>
      <w:r w:rsidRPr="00996427">
        <w:rPr>
          <w:rFonts w:ascii="Times New Roman" w:hAnsi="Times New Roman"/>
          <w:sz w:val="28"/>
          <w:szCs w:val="28"/>
          <w:lang w:val="uk-UA"/>
        </w:rPr>
        <w:t>. ст. Людина же може виконувати роботу в інтервалі 550-</w:t>
      </w:r>
      <w:smartTag w:uri="urn:schemas-microsoft-com:office:smarttags" w:element="metricconverter">
        <w:smartTagPr>
          <w:attr w:name="ProductID" w:val="950 мм"/>
        </w:smartTagPr>
        <w:r w:rsidRPr="00996427">
          <w:rPr>
            <w:rFonts w:ascii="Times New Roman" w:hAnsi="Times New Roman"/>
            <w:sz w:val="28"/>
            <w:szCs w:val="28"/>
            <w:lang w:val="uk-UA"/>
          </w:rPr>
          <w:t>950 мм</w:t>
        </w:r>
      </w:smartTag>
      <w:r w:rsidRPr="00996427">
        <w:rPr>
          <w:rFonts w:ascii="Times New Roman" w:hAnsi="Times New Roman"/>
          <w:sz w:val="28"/>
          <w:szCs w:val="28"/>
          <w:lang w:val="uk-UA"/>
        </w:rPr>
        <w:t xml:space="preserve">. </w:t>
      </w:r>
      <w:proofErr w:type="spellStart"/>
      <w:r w:rsidRPr="00996427">
        <w:rPr>
          <w:rFonts w:ascii="Times New Roman" w:hAnsi="Times New Roman"/>
          <w:sz w:val="28"/>
          <w:szCs w:val="28"/>
          <w:lang w:val="uk-UA"/>
        </w:rPr>
        <w:t>рт</w:t>
      </w:r>
      <w:proofErr w:type="spellEnd"/>
      <w:r w:rsidRPr="00996427">
        <w:rPr>
          <w:rFonts w:ascii="Times New Roman" w:hAnsi="Times New Roman"/>
          <w:sz w:val="28"/>
          <w:szCs w:val="28"/>
          <w:lang w:val="uk-UA"/>
        </w:rPr>
        <w:t>. ст.</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996427">
        <w:rPr>
          <w:rFonts w:ascii="Times New Roman" w:hAnsi="Times New Roman"/>
          <w:sz w:val="28"/>
          <w:szCs w:val="28"/>
          <w:lang w:val="uk-UA"/>
        </w:rPr>
        <w:t xml:space="preserve">Важливу роль при роботі в лабораторії має провітрювання. Склад повітря : кисень - 20,93%; вуглекислий газ - 0,04%; азот - 78%; інертні гази </w:t>
      </w:r>
      <w:r w:rsidRPr="00B5654E">
        <w:rPr>
          <w:rFonts w:ascii="Times New Roman" w:hAnsi="Times New Roman"/>
          <w:sz w:val="28"/>
          <w:szCs w:val="28"/>
          <w:lang w:val="uk-UA"/>
        </w:rPr>
        <w:t>-</w:t>
      </w:r>
      <w:r w:rsidR="00B5654E" w:rsidRPr="00B5654E">
        <w:rPr>
          <w:rFonts w:ascii="Times New Roman" w:hAnsi="Times New Roman"/>
          <w:sz w:val="28"/>
          <w:szCs w:val="28"/>
        </w:rPr>
        <w:t xml:space="preserve"> </w:t>
      </w:r>
      <w:r w:rsidRPr="00B5654E">
        <w:rPr>
          <w:rFonts w:ascii="Times New Roman" w:hAnsi="Times New Roman"/>
          <w:sz w:val="28"/>
          <w:szCs w:val="28"/>
          <w:lang w:val="uk-UA"/>
        </w:rPr>
        <w:t>0</w:t>
      </w:r>
      <w:r w:rsidRPr="00996427">
        <w:rPr>
          <w:rFonts w:ascii="Times New Roman" w:hAnsi="Times New Roman"/>
          <w:sz w:val="28"/>
          <w:szCs w:val="28"/>
          <w:lang w:val="uk-UA"/>
        </w:rPr>
        <w:t>,94%. Провітрювання необхідно для відновлення концентрації кисню в повітрі закритого приміщення та для зниження концентрації вуглекислого газу. Щоб запобігти переохолодженню та пов’язаних із цим захворювань надмірних</w:t>
      </w:r>
      <w:r w:rsidRPr="007630C2">
        <w:rPr>
          <w:rFonts w:ascii="Times New Roman" w:hAnsi="Times New Roman"/>
          <w:sz w:val="28"/>
          <w:szCs w:val="28"/>
          <w:lang w:val="uk-UA"/>
        </w:rPr>
        <w:t xml:space="preserve"> протягів не влаштовувала[</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_Ref384244627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41</w:t>
      </w:r>
      <w:r>
        <w:rPr>
          <w:rFonts w:ascii="Times New Roman" w:hAnsi="Times New Roman"/>
          <w:sz w:val="28"/>
          <w:szCs w:val="28"/>
          <w:lang w:val="uk-UA"/>
        </w:rPr>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 xml:space="preserve">Освітлення – використання світлової енергії сонця та штучного освітлення для забезпечення нормального здорового сприйняття. Світло необхідно для збереження здоров’я та для підтримки високої продуктивності праці. При виконанні своєї роботи використовувала природне та штучне освітлення. </w:t>
      </w:r>
      <w:r w:rsidRPr="007630C2">
        <w:rPr>
          <w:rFonts w:ascii="Times New Roman" w:hAnsi="Times New Roman"/>
          <w:sz w:val="28"/>
          <w:szCs w:val="28"/>
          <w:lang w:val="uk-UA"/>
        </w:rPr>
        <w:lastRenderedPageBreak/>
        <w:t xml:space="preserve">Природне – створюється природними джерелами – сонячними променями. </w:t>
      </w:r>
      <w:r w:rsidRPr="00996427">
        <w:rPr>
          <w:rFonts w:ascii="Times New Roman" w:hAnsi="Times New Roman"/>
          <w:sz w:val="28"/>
          <w:szCs w:val="28"/>
          <w:lang w:val="uk-UA"/>
        </w:rPr>
        <w:t>Штучне – створюється електроприладами. Відповідно до норми освітлення</w:t>
      </w:r>
      <w:r w:rsidRPr="007630C2">
        <w:rPr>
          <w:rFonts w:ascii="Times New Roman" w:hAnsi="Times New Roman"/>
          <w:sz w:val="28"/>
          <w:szCs w:val="28"/>
          <w:lang w:val="uk-UA"/>
        </w:rPr>
        <w:t xml:space="preserve"> повинно бути 400 </w:t>
      </w:r>
      <w:proofErr w:type="spellStart"/>
      <w:r w:rsidRPr="007630C2">
        <w:rPr>
          <w:rFonts w:ascii="Times New Roman" w:hAnsi="Times New Roman"/>
          <w:sz w:val="28"/>
          <w:szCs w:val="28"/>
          <w:lang w:val="uk-UA"/>
        </w:rPr>
        <w:t>лк</w:t>
      </w:r>
      <w:proofErr w:type="spellEnd"/>
      <w:r w:rsidRPr="007630C2">
        <w:rPr>
          <w:rFonts w:ascii="Times New Roman" w:hAnsi="Times New Roman"/>
          <w:sz w:val="28"/>
          <w:szCs w:val="28"/>
          <w:lang w:val="uk-UA"/>
        </w:rPr>
        <w:t>.</w:t>
      </w:r>
      <w:r>
        <w:rPr>
          <w:rFonts w:ascii="Times New Roman" w:hAnsi="Times New Roman"/>
          <w:sz w:val="28"/>
          <w:szCs w:val="28"/>
          <w:lang w:val="uk-UA"/>
        </w:rPr>
        <w:t xml:space="preserve">, </w:t>
      </w:r>
      <w:r w:rsidRPr="007630C2">
        <w:rPr>
          <w:rFonts w:ascii="Times New Roman" w:hAnsi="Times New Roman"/>
          <w:sz w:val="28"/>
          <w:szCs w:val="28"/>
          <w:lang w:val="uk-UA"/>
        </w:rPr>
        <w:t>але можуть бути зміни цього показника в залежності від роботи. Припустимі мікрокліматичні умови не повинні порушувати стан здоров’я людини. Працювала в лабораторії в комфортних умовах[</w:t>
      </w:r>
      <w:r w:rsidR="00F3594C">
        <w:fldChar w:fldCharType="begin"/>
      </w:r>
      <w:r w:rsidR="00F3594C">
        <w:instrText xml:space="preserve"> REF _Ref417392346 \r \h  \* MERGEFORMAT </w:instrText>
      </w:r>
      <w:r w:rsidR="00F3594C">
        <w:fldChar w:fldCharType="separate"/>
      </w:r>
      <w:r w:rsidR="002F63D0" w:rsidRPr="002F63D0">
        <w:rPr>
          <w:rFonts w:ascii="Times New Roman" w:hAnsi="Times New Roman"/>
          <w:sz w:val="28"/>
          <w:szCs w:val="28"/>
          <w:lang w:val="uk-UA"/>
        </w:rPr>
        <w:t>46</w:t>
      </w:r>
      <w:r w:rsidR="00F3594C">
        <w:fldChar w:fldCharType="end"/>
      </w:r>
      <w:r>
        <w:rPr>
          <w:rFonts w:ascii="Times New Roman" w:hAnsi="Times New Roman"/>
          <w:sz w:val="28"/>
          <w:szCs w:val="28"/>
          <w:lang w:val="uk-UA"/>
        </w:rPr>
        <w:t xml:space="preserve">, </w:t>
      </w:r>
      <w:r w:rsidR="00F3594C">
        <w:fldChar w:fldCharType="begin"/>
      </w:r>
      <w:r w:rsidR="00F3594C">
        <w:instrText xml:space="preserve"> REF _Ref417392579 \r \h  \* MERGEFORMAT </w:instrText>
      </w:r>
      <w:r w:rsidR="00F3594C">
        <w:fldChar w:fldCharType="separate"/>
      </w:r>
      <w:r w:rsidR="002F63D0" w:rsidRPr="002F63D0">
        <w:rPr>
          <w:rFonts w:ascii="Times New Roman" w:hAnsi="Times New Roman"/>
          <w:sz w:val="28"/>
          <w:szCs w:val="28"/>
          <w:lang w:val="uk-UA"/>
        </w:rPr>
        <w:t>50</w:t>
      </w:r>
      <w:r w:rsidR="00F3594C">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Правила роботи з електроприладами були вивішені на видному місці. Згідно з цими правилами ніколи не розкривала електрообладнання та не робила в ньому ремонт</w:t>
      </w:r>
      <w:r>
        <w:rPr>
          <w:rFonts w:ascii="Times New Roman" w:hAnsi="Times New Roman"/>
          <w:sz w:val="28"/>
          <w:szCs w:val="28"/>
          <w:lang w:val="uk-UA"/>
        </w:rPr>
        <w:t xml:space="preserve">, </w:t>
      </w:r>
      <w:r w:rsidRPr="007630C2">
        <w:rPr>
          <w:rFonts w:ascii="Times New Roman" w:hAnsi="Times New Roman"/>
          <w:sz w:val="28"/>
          <w:szCs w:val="28"/>
          <w:lang w:val="uk-UA"/>
        </w:rPr>
        <w:t>не використовувала електроприлади з ушкодженою ізоляцією</w:t>
      </w:r>
      <w:r>
        <w:rPr>
          <w:rFonts w:ascii="Times New Roman" w:hAnsi="Times New Roman"/>
          <w:sz w:val="28"/>
          <w:szCs w:val="28"/>
          <w:lang w:val="uk-UA"/>
        </w:rPr>
        <w:t xml:space="preserve">, </w:t>
      </w:r>
      <w:r w:rsidRPr="007630C2">
        <w:rPr>
          <w:rFonts w:ascii="Times New Roman" w:hAnsi="Times New Roman"/>
          <w:sz w:val="28"/>
          <w:szCs w:val="28"/>
          <w:lang w:val="uk-UA"/>
        </w:rPr>
        <w:t>а також не працювала з незаземленим обладнанням [</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_Ref417392294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44</w:t>
      </w:r>
      <w:r>
        <w:rPr>
          <w:rFonts w:ascii="Times New Roman" w:hAnsi="Times New Roman"/>
          <w:sz w:val="28"/>
          <w:szCs w:val="28"/>
          <w:lang w:val="uk-UA"/>
        </w:rPr>
        <w:fldChar w:fldCharType="end"/>
      </w:r>
      <w:r>
        <w:rPr>
          <w:rFonts w:ascii="Times New Roman" w:hAnsi="Times New Roman"/>
          <w:sz w:val="28"/>
          <w:szCs w:val="28"/>
          <w:lang w:val="uk-UA"/>
        </w:rPr>
        <w:t xml:space="preserve">, </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_Ref417392346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46</w:t>
      </w:r>
      <w:r>
        <w:rPr>
          <w:rFonts w:ascii="Times New Roman" w:hAnsi="Times New Roman"/>
          <w:sz w:val="28"/>
          <w:szCs w:val="28"/>
          <w:lang w:val="uk-UA"/>
        </w:rPr>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Перед початком роботи прилади перевірялися на справність</w:t>
      </w:r>
      <w:r>
        <w:rPr>
          <w:rFonts w:ascii="Times New Roman" w:hAnsi="Times New Roman"/>
          <w:sz w:val="28"/>
          <w:szCs w:val="28"/>
          <w:lang w:val="uk-UA"/>
        </w:rPr>
        <w:t xml:space="preserve">, </w:t>
      </w:r>
      <w:r w:rsidRPr="007630C2">
        <w:rPr>
          <w:rFonts w:ascii="Times New Roman" w:hAnsi="Times New Roman"/>
          <w:sz w:val="28"/>
          <w:szCs w:val="28"/>
          <w:lang w:val="uk-UA"/>
        </w:rPr>
        <w:t>перевірялася цілісність дротів</w:t>
      </w:r>
      <w:r>
        <w:rPr>
          <w:rFonts w:ascii="Times New Roman" w:hAnsi="Times New Roman"/>
          <w:sz w:val="28"/>
          <w:szCs w:val="28"/>
          <w:lang w:val="uk-UA"/>
        </w:rPr>
        <w:t xml:space="preserve">, </w:t>
      </w:r>
      <w:r w:rsidRPr="007630C2">
        <w:rPr>
          <w:rFonts w:ascii="Times New Roman" w:hAnsi="Times New Roman"/>
          <w:sz w:val="28"/>
          <w:szCs w:val="28"/>
          <w:lang w:val="uk-UA"/>
        </w:rPr>
        <w:t>проводилася перевірка заземлення (занурення) приладів</w:t>
      </w:r>
      <w:r>
        <w:rPr>
          <w:rFonts w:ascii="Times New Roman" w:hAnsi="Times New Roman"/>
          <w:sz w:val="28"/>
          <w:szCs w:val="28"/>
          <w:lang w:val="uk-UA"/>
        </w:rPr>
        <w:t xml:space="preserve">, </w:t>
      </w:r>
      <w:r w:rsidRPr="007630C2">
        <w:rPr>
          <w:rFonts w:ascii="Times New Roman" w:hAnsi="Times New Roman"/>
          <w:sz w:val="28"/>
          <w:szCs w:val="28"/>
          <w:lang w:val="uk-UA"/>
        </w:rPr>
        <w:t>для яких це передбачене інструкцією. З усіма приладами я працювала у присутності лаборанта та чітко дотримуючись їх інструкцій та паспортів заводу виробника. Після закінчення дослідів</w:t>
      </w:r>
      <w:r>
        <w:rPr>
          <w:rFonts w:ascii="Times New Roman" w:hAnsi="Times New Roman"/>
          <w:sz w:val="28"/>
          <w:szCs w:val="28"/>
          <w:lang w:val="uk-UA"/>
        </w:rPr>
        <w:t xml:space="preserve">, </w:t>
      </w:r>
      <w:r w:rsidRPr="007630C2">
        <w:rPr>
          <w:rFonts w:ascii="Times New Roman" w:hAnsi="Times New Roman"/>
          <w:sz w:val="28"/>
          <w:szCs w:val="28"/>
          <w:lang w:val="uk-UA"/>
        </w:rPr>
        <w:t>а також коли прилад був тимчасово не потрібен він був відключений від електромережі. Використовувалися лише діючі прилади</w:t>
      </w:r>
      <w:r>
        <w:rPr>
          <w:rFonts w:ascii="Times New Roman" w:hAnsi="Times New Roman"/>
          <w:sz w:val="28"/>
          <w:szCs w:val="28"/>
          <w:lang w:val="uk-UA"/>
        </w:rPr>
        <w:t xml:space="preserve">, </w:t>
      </w:r>
      <w:r w:rsidRPr="007630C2">
        <w:rPr>
          <w:rFonts w:ascii="Times New Roman" w:hAnsi="Times New Roman"/>
          <w:sz w:val="28"/>
          <w:szCs w:val="28"/>
          <w:lang w:val="uk-UA"/>
        </w:rPr>
        <w:t>що пройшли обов’язків профілактичний огляд та перевірку[</w:t>
      </w:r>
      <w:r w:rsidR="00F3594C">
        <w:fldChar w:fldCharType="begin"/>
      </w:r>
      <w:r w:rsidR="00F3594C">
        <w:instrText xml:space="preserve"> REF _Ref384244627 \r \h  \* MERGEFORMAT </w:instrText>
      </w:r>
      <w:r w:rsidR="00F3594C">
        <w:fldChar w:fldCharType="separate"/>
      </w:r>
      <w:r w:rsidR="002F63D0" w:rsidRPr="002F63D0">
        <w:rPr>
          <w:rFonts w:ascii="Times New Roman" w:hAnsi="Times New Roman"/>
          <w:sz w:val="28"/>
          <w:szCs w:val="28"/>
          <w:lang w:val="uk-UA"/>
        </w:rPr>
        <w:t>41</w:t>
      </w:r>
      <w:r w:rsidR="00F3594C">
        <w:fldChar w:fldCharType="end"/>
      </w:r>
      <w:r>
        <w:rPr>
          <w:rFonts w:ascii="Times New Roman" w:hAnsi="Times New Roman"/>
          <w:sz w:val="28"/>
          <w:szCs w:val="28"/>
          <w:lang w:val="uk-UA"/>
        </w:rPr>
        <w:t xml:space="preserve">, </w:t>
      </w:r>
      <w:r w:rsidR="00F3594C">
        <w:fldChar w:fldCharType="begin"/>
      </w:r>
      <w:r w:rsidR="00F3594C">
        <w:instrText xml:space="preserve"> REF _Ref356852729 \r \h  \* MERGEFORMAT </w:instrText>
      </w:r>
      <w:r w:rsidR="00F3594C">
        <w:fldChar w:fldCharType="separate"/>
      </w:r>
      <w:r w:rsidR="002F63D0" w:rsidRPr="002F63D0">
        <w:rPr>
          <w:rFonts w:ascii="Times New Roman" w:hAnsi="Times New Roman"/>
          <w:sz w:val="28"/>
          <w:szCs w:val="28"/>
          <w:lang w:val="uk-UA"/>
        </w:rPr>
        <w:t>42</w:t>
      </w:r>
      <w:r w:rsidR="00F3594C">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Дотримувалась правил протипожежної безпеки. При виникненні</w:t>
      </w:r>
      <w:r w:rsidR="00D853CC">
        <w:rPr>
          <w:rFonts w:ascii="Times New Roman" w:hAnsi="Times New Roman"/>
          <w:sz w:val="28"/>
          <w:szCs w:val="28"/>
          <w:lang w:val="uk-UA"/>
        </w:rPr>
        <w:t xml:space="preserve"> </w:t>
      </w:r>
      <w:r w:rsidRPr="007630C2">
        <w:rPr>
          <w:rFonts w:ascii="Times New Roman" w:hAnsi="Times New Roman"/>
          <w:sz w:val="28"/>
          <w:szCs w:val="28"/>
          <w:lang w:val="uk-UA"/>
        </w:rPr>
        <w:t>пожежі</w:t>
      </w:r>
      <w:r>
        <w:rPr>
          <w:rFonts w:ascii="Times New Roman" w:hAnsi="Times New Roman"/>
          <w:sz w:val="28"/>
          <w:szCs w:val="28"/>
          <w:lang w:val="uk-UA"/>
        </w:rPr>
        <w:t xml:space="preserve">, </w:t>
      </w:r>
      <w:r w:rsidRPr="007630C2">
        <w:rPr>
          <w:rFonts w:ascii="Times New Roman" w:hAnsi="Times New Roman"/>
          <w:sz w:val="28"/>
          <w:szCs w:val="28"/>
          <w:lang w:val="uk-UA"/>
        </w:rPr>
        <w:t>в першу чергу</w:t>
      </w:r>
      <w:r>
        <w:rPr>
          <w:rFonts w:ascii="Times New Roman" w:hAnsi="Times New Roman"/>
          <w:sz w:val="28"/>
          <w:szCs w:val="28"/>
          <w:lang w:val="uk-UA"/>
        </w:rPr>
        <w:t xml:space="preserve">, </w:t>
      </w:r>
      <w:r w:rsidRPr="007630C2">
        <w:rPr>
          <w:rFonts w:ascii="Times New Roman" w:hAnsi="Times New Roman"/>
          <w:sz w:val="28"/>
          <w:szCs w:val="28"/>
          <w:lang w:val="uk-UA"/>
        </w:rPr>
        <w:t>дії повинні бути спрямованні на забезпечення безпеки та евакуації людей. При виявленні пожежі необхідно вимкнути від енергопостачання прилади та обладнання; приступити до гасіння пожежі первинними засобами пожежогасіння</w:t>
      </w:r>
      <w:r>
        <w:rPr>
          <w:rFonts w:ascii="Times New Roman" w:hAnsi="Times New Roman"/>
          <w:sz w:val="28"/>
          <w:szCs w:val="28"/>
          <w:lang w:val="uk-UA"/>
        </w:rPr>
        <w:t xml:space="preserve">, </w:t>
      </w:r>
      <w:r w:rsidRPr="007630C2">
        <w:rPr>
          <w:rFonts w:ascii="Times New Roman" w:hAnsi="Times New Roman"/>
          <w:sz w:val="28"/>
          <w:szCs w:val="28"/>
          <w:lang w:val="uk-UA"/>
        </w:rPr>
        <w:t>а при можливості здійснення даних дій</w:t>
      </w:r>
      <w:r>
        <w:rPr>
          <w:rFonts w:ascii="Times New Roman" w:hAnsi="Times New Roman"/>
          <w:sz w:val="28"/>
          <w:szCs w:val="28"/>
          <w:lang w:val="uk-UA"/>
        </w:rPr>
        <w:t xml:space="preserve">, </w:t>
      </w:r>
      <w:r w:rsidRPr="007630C2">
        <w:rPr>
          <w:rFonts w:ascii="Times New Roman" w:hAnsi="Times New Roman"/>
          <w:sz w:val="28"/>
          <w:szCs w:val="28"/>
          <w:lang w:val="uk-UA"/>
        </w:rPr>
        <w:t>вийти з приміщення</w:t>
      </w:r>
      <w:r>
        <w:rPr>
          <w:rFonts w:ascii="Times New Roman" w:hAnsi="Times New Roman"/>
          <w:sz w:val="28"/>
          <w:szCs w:val="28"/>
          <w:lang w:val="uk-UA"/>
        </w:rPr>
        <w:t xml:space="preserve">, </w:t>
      </w:r>
      <w:r w:rsidRPr="007630C2">
        <w:rPr>
          <w:rFonts w:ascii="Times New Roman" w:hAnsi="Times New Roman"/>
          <w:sz w:val="28"/>
          <w:szCs w:val="28"/>
          <w:lang w:val="uk-UA"/>
        </w:rPr>
        <w:t>щільно зачинити за собою двері та вікна щоб запобігти приливу свіжого повітря</w:t>
      </w:r>
      <w:r>
        <w:rPr>
          <w:rFonts w:ascii="Times New Roman" w:hAnsi="Times New Roman"/>
          <w:sz w:val="28"/>
          <w:szCs w:val="28"/>
          <w:lang w:val="uk-UA"/>
        </w:rPr>
        <w:t xml:space="preserve">, </w:t>
      </w:r>
      <w:r w:rsidRPr="007630C2">
        <w:rPr>
          <w:rFonts w:ascii="Times New Roman" w:hAnsi="Times New Roman"/>
          <w:sz w:val="28"/>
          <w:szCs w:val="28"/>
          <w:lang w:val="uk-UA"/>
        </w:rPr>
        <w:t>що сприятиме швидкому поширенню вогню. Негайно викликати пожежну</w:t>
      </w:r>
      <w:r w:rsidR="00D853CC">
        <w:rPr>
          <w:rFonts w:ascii="Times New Roman" w:hAnsi="Times New Roman"/>
          <w:sz w:val="28"/>
          <w:szCs w:val="28"/>
          <w:lang w:val="uk-UA"/>
        </w:rPr>
        <w:t xml:space="preserve"> </w:t>
      </w:r>
      <w:r w:rsidRPr="007630C2">
        <w:rPr>
          <w:rFonts w:ascii="Times New Roman" w:hAnsi="Times New Roman"/>
          <w:sz w:val="28"/>
          <w:szCs w:val="28"/>
          <w:lang w:val="uk-UA"/>
        </w:rPr>
        <w:t>охорону[</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_Ref417392579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50</w:t>
      </w:r>
      <w:r>
        <w:rPr>
          <w:rFonts w:ascii="Times New Roman" w:hAnsi="Times New Roman"/>
          <w:sz w:val="28"/>
          <w:szCs w:val="28"/>
          <w:lang w:val="uk-UA"/>
        </w:rPr>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У разі виникнення непередбаченої ситуації змогла б застосувати знання</w:t>
      </w:r>
      <w:r>
        <w:rPr>
          <w:rFonts w:ascii="Times New Roman" w:hAnsi="Times New Roman"/>
          <w:sz w:val="28"/>
          <w:szCs w:val="28"/>
          <w:lang w:val="uk-UA"/>
        </w:rPr>
        <w:t xml:space="preserve">, </w:t>
      </w:r>
      <w:r w:rsidRPr="007630C2">
        <w:rPr>
          <w:rFonts w:ascii="Times New Roman" w:hAnsi="Times New Roman"/>
          <w:sz w:val="28"/>
          <w:szCs w:val="28"/>
          <w:lang w:val="uk-UA"/>
        </w:rPr>
        <w:t>отримані при вивченні охорони праці</w:t>
      </w:r>
      <w:r>
        <w:rPr>
          <w:rFonts w:ascii="Times New Roman" w:hAnsi="Times New Roman"/>
          <w:sz w:val="28"/>
          <w:szCs w:val="28"/>
          <w:lang w:val="uk-UA"/>
        </w:rPr>
        <w:t xml:space="preserve">, </w:t>
      </w:r>
      <w:r w:rsidRPr="007630C2">
        <w:rPr>
          <w:rFonts w:ascii="Times New Roman" w:hAnsi="Times New Roman"/>
          <w:sz w:val="28"/>
          <w:szCs w:val="28"/>
          <w:lang w:val="uk-UA"/>
        </w:rPr>
        <w:t>надати медичну допомогу у разі потреби</w:t>
      </w:r>
      <w:r>
        <w:rPr>
          <w:rFonts w:ascii="Times New Roman" w:hAnsi="Times New Roman"/>
          <w:sz w:val="28"/>
          <w:szCs w:val="28"/>
          <w:lang w:val="uk-UA"/>
        </w:rPr>
        <w:t xml:space="preserve">, </w:t>
      </w:r>
      <w:r w:rsidRPr="007630C2">
        <w:rPr>
          <w:rFonts w:ascii="Times New Roman" w:hAnsi="Times New Roman"/>
          <w:sz w:val="28"/>
          <w:szCs w:val="28"/>
          <w:lang w:val="uk-UA"/>
        </w:rPr>
        <w:t>знаючи</w:t>
      </w:r>
      <w:r>
        <w:rPr>
          <w:rFonts w:ascii="Times New Roman" w:hAnsi="Times New Roman"/>
          <w:sz w:val="28"/>
          <w:szCs w:val="28"/>
          <w:lang w:val="uk-UA"/>
        </w:rPr>
        <w:t xml:space="preserve">, </w:t>
      </w:r>
      <w:r w:rsidRPr="007630C2">
        <w:rPr>
          <w:rFonts w:ascii="Times New Roman" w:hAnsi="Times New Roman"/>
          <w:sz w:val="28"/>
          <w:szCs w:val="28"/>
          <w:lang w:val="uk-UA"/>
        </w:rPr>
        <w:t>що перша медична допомога потерпілим повинна надаватись негайно та правильно. У всіх випадках потерпілому забезпечується спокій</w:t>
      </w:r>
      <w:r>
        <w:rPr>
          <w:rFonts w:ascii="Times New Roman" w:hAnsi="Times New Roman"/>
          <w:sz w:val="28"/>
          <w:szCs w:val="28"/>
          <w:lang w:val="uk-UA"/>
        </w:rPr>
        <w:t xml:space="preserve">, </w:t>
      </w:r>
      <w:r w:rsidRPr="007630C2">
        <w:rPr>
          <w:rFonts w:ascii="Times New Roman" w:hAnsi="Times New Roman"/>
          <w:sz w:val="28"/>
          <w:szCs w:val="28"/>
          <w:lang w:val="uk-UA"/>
        </w:rPr>
        <w:t>прит</w:t>
      </w:r>
      <w:r w:rsidR="00054F20">
        <w:rPr>
          <w:rFonts w:ascii="Times New Roman" w:hAnsi="Times New Roman"/>
          <w:sz w:val="28"/>
          <w:szCs w:val="28"/>
          <w:lang w:val="uk-UA"/>
        </w:rPr>
        <w:t>і</w:t>
      </w:r>
      <w:r w:rsidRPr="007630C2">
        <w:rPr>
          <w:rFonts w:ascii="Times New Roman" w:hAnsi="Times New Roman"/>
          <w:sz w:val="28"/>
          <w:szCs w:val="28"/>
          <w:lang w:val="uk-UA"/>
        </w:rPr>
        <w:t>к свіжого повітря. При роботі в лабораторії можуть виникати травми різного характеру</w:t>
      </w:r>
      <w:r w:rsidR="00D853CC">
        <w:rPr>
          <w:rFonts w:ascii="Times New Roman" w:hAnsi="Times New Roman"/>
          <w:sz w:val="28"/>
          <w:szCs w:val="28"/>
          <w:lang w:val="uk-UA"/>
        </w:rPr>
        <w:t xml:space="preserve"> </w:t>
      </w:r>
      <w:r w:rsidRPr="007630C2">
        <w:rPr>
          <w:rFonts w:ascii="Times New Roman" w:hAnsi="Times New Roman"/>
          <w:sz w:val="28"/>
          <w:szCs w:val="28"/>
          <w:lang w:val="uk-UA"/>
        </w:rPr>
        <w:t>внаслідок</w:t>
      </w:r>
      <w:r w:rsidR="00D853CC">
        <w:rPr>
          <w:rFonts w:ascii="Times New Roman" w:hAnsi="Times New Roman"/>
          <w:sz w:val="28"/>
          <w:szCs w:val="28"/>
          <w:lang w:val="uk-UA"/>
        </w:rPr>
        <w:t xml:space="preserve"> </w:t>
      </w:r>
      <w:r w:rsidRPr="007630C2">
        <w:rPr>
          <w:rFonts w:ascii="Times New Roman" w:hAnsi="Times New Roman"/>
          <w:sz w:val="28"/>
          <w:szCs w:val="28"/>
          <w:lang w:val="uk-UA"/>
        </w:rPr>
        <w:t xml:space="preserve">невмілого використання приладів та ін. Будь-яку рану </w:t>
      </w:r>
      <w:r w:rsidRPr="007630C2">
        <w:rPr>
          <w:rFonts w:ascii="Times New Roman" w:hAnsi="Times New Roman"/>
          <w:sz w:val="28"/>
          <w:szCs w:val="28"/>
          <w:lang w:val="uk-UA"/>
        </w:rPr>
        <w:lastRenderedPageBreak/>
        <w:t>очищують від забруднення</w:t>
      </w:r>
      <w:r>
        <w:rPr>
          <w:rFonts w:ascii="Times New Roman" w:hAnsi="Times New Roman"/>
          <w:sz w:val="28"/>
          <w:szCs w:val="28"/>
          <w:lang w:val="uk-UA"/>
        </w:rPr>
        <w:t xml:space="preserve">, </w:t>
      </w:r>
      <w:r w:rsidRPr="007630C2">
        <w:rPr>
          <w:rFonts w:ascii="Times New Roman" w:hAnsi="Times New Roman"/>
          <w:sz w:val="28"/>
          <w:szCs w:val="28"/>
          <w:lang w:val="uk-UA"/>
        </w:rPr>
        <w:t>змазують краї спиртовим розчином йоду (рану промивати водою не можна)</w:t>
      </w:r>
      <w:r>
        <w:rPr>
          <w:rFonts w:ascii="Times New Roman" w:hAnsi="Times New Roman"/>
          <w:sz w:val="28"/>
          <w:szCs w:val="28"/>
          <w:lang w:val="uk-UA"/>
        </w:rPr>
        <w:t xml:space="preserve">, </w:t>
      </w:r>
      <w:r w:rsidRPr="007630C2">
        <w:rPr>
          <w:rFonts w:ascii="Times New Roman" w:hAnsi="Times New Roman"/>
          <w:sz w:val="28"/>
          <w:szCs w:val="28"/>
          <w:lang w:val="uk-UA"/>
        </w:rPr>
        <w:t>її</w:t>
      </w:r>
      <w:r w:rsidR="00054F20">
        <w:rPr>
          <w:rFonts w:ascii="Times New Roman" w:hAnsi="Times New Roman"/>
          <w:sz w:val="28"/>
          <w:szCs w:val="28"/>
          <w:lang w:val="uk-UA"/>
        </w:rPr>
        <w:t xml:space="preserve"> </w:t>
      </w:r>
      <w:r w:rsidRPr="007630C2">
        <w:rPr>
          <w:rFonts w:ascii="Times New Roman" w:hAnsi="Times New Roman"/>
          <w:sz w:val="28"/>
          <w:szCs w:val="28"/>
          <w:lang w:val="uk-UA"/>
        </w:rPr>
        <w:t>дезінфікують</w:t>
      </w:r>
      <w:r w:rsidR="00054F20">
        <w:rPr>
          <w:rFonts w:ascii="Times New Roman" w:hAnsi="Times New Roman"/>
          <w:sz w:val="28"/>
          <w:szCs w:val="28"/>
          <w:lang w:val="uk-UA"/>
        </w:rPr>
        <w:t xml:space="preserve"> </w:t>
      </w:r>
      <w:r w:rsidRPr="007630C2">
        <w:rPr>
          <w:rFonts w:ascii="Times New Roman" w:hAnsi="Times New Roman"/>
          <w:sz w:val="28"/>
          <w:szCs w:val="28"/>
          <w:lang w:val="uk-UA"/>
        </w:rPr>
        <w:t>3% розчином перекису</w:t>
      </w:r>
      <w:r w:rsidR="00D853CC">
        <w:rPr>
          <w:rFonts w:ascii="Times New Roman" w:hAnsi="Times New Roman"/>
          <w:sz w:val="28"/>
          <w:szCs w:val="28"/>
          <w:lang w:val="uk-UA"/>
        </w:rPr>
        <w:t xml:space="preserve"> </w:t>
      </w:r>
      <w:r w:rsidRPr="007630C2">
        <w:rPr>
          <w:rFonts w:ascii="Times New Roman" w:hAnsi="Times New Roman"/>
          <w:sz w:val="28"/>
          <w:szCs w:val="28"/>
          <w:lang w:val="uk-UA"/>
        </w:rPr>
        <w:t>водню</w:t>
      </w:r>
      <w:r>
        <w:rPr>
          <w:rFonts w:ascii="Times New Roman" w:hAnsi="Times New Roman"/>
          <w:sz w:val="28"/>
          <w:szCs w:val="28"/>
          <w:lang w:val="uk-UA"/>
        </w:rPr>
        <w:t xml:space="preserve">, </w:t>
      </w:r>
      <w:r w:rsidRPr="007630C2">
        <w:rPr>
          <w:rFonts w:ascii="Times New Roman" w:hAnsi="Times New Roman"/>
          <w:sz w:val="28"/>
          <w:szCs w:val="28"/>
          <w:lang w:val="uk-UA"/>
        </w:rPr>
        <w:t>накладають стерильну пов’язку. При роботі в лабораторії можуть виникати термічні опіки 1-го</w:t>
      </w:r>
      <w:r>
        <w:rPr>
          <w:rFonts w:ascii="Times New Roman" w:hAnsi="Times New Roman"/>
          <w:sz w:val="28"/>
          <w:szCs w:val="28"/>
          <w:lang w:val="uk-UA"/>
        </w:rPr>
        <w:t xml:space="preserve">, </w:t>
      </w:r>
      <w:r w:rsidRPr="007630C2">
        <w:rPr>
          <w:rFonts w:ascii="Times New Roman" w:hAnsi="Times New Roman"/>
          <w:sz w:val="28"/>
          <w:szCs w:val="28"/>
          <w:lang w:val="uk-UA"/>
        </w:rPr>
        <w:t xml:space="preserve">2-го і навіть 3-го та 4-го ступенів. Допомога при термічних </w:t>
      </w:r>
      <w:proofErr w:type="spellStart"/>
      <w:r w:rsidRPr="007630C2">
        <w:rPr>
          <w:rFonts w:ascii="Times New Roman" w:hAnsi="Times New Roman"/>
          <w:sz w:val="28"/>
          <w:szCs w:val="28"/>
          <w:lang w:val="uk-UA"/>
        </w:rPr>
        <w:t>опіках</w:t>
      </w:r>
      <w:proofErr w:type="spellEnd"/>
      <w:r w:rsidRPr="007630C2">
        <w:rPr>
          <w:rFonts w:ascii="Times New Roman" w:hAnsi="Times New Roman"/>
          <w:sz w:val="28"/>
          <w:szCs w:val="28"/>
          <w:lang w:val="uk-UA"/>
        </w:rPr>
        <w:t xml:space="preserve"> 1-го</w:t>
      </w:r>
      <w:r>
        <w:rPr>
          <w:rFonts w:ascii="Times New Roman" w:hAnsi="Times New Roman"/>
          <w:sz w:val="28"/>
          <w:szCs w:val="28"/>
          <w:lang w:val="uk-UA"/>
        </w:rPr>
        <w:t xml:space="preserve">, </w:t>
      </w:r>
      <w:r w:rsidRPr="007630C2">
        <w:rPr>
          <w:rFonts w:ascii="Times New Roman" w:hAnsi="Times New Roman"/>
          <w:sz w:val="28"/>
          <w:szCs w:val="28"/>
          <w:lang w:val="uk-UA"/>
        </w:rPr>
        <w:t>2-го ступеня: зняти обгорілі шматки одягу</w:t>
      </w:r>
      <w:r>
        <w:rPr>
          <w:rFonts w:ascii="Times New Roman" w:hAnsi="Times New Roman"/>
          <w:sz w:val="28"/>
          <w:szCs w:val="28"/>
          <w:lang w:val="uk-UA"/>
        </w:rPr>
        <w:t xml:space="preserve">, </w:t>
      </w:r>
      <w:r w:rsidRPr="007630C2">
        <w:rPr>
          <w:rFonts w:ascii="Times New Roman" w:hAnsi="Times New Roman"/>
          <w:sz w:val="28"/>
          <w:szCs w:val="28"/>
          <w:lang w:val="uk-UA"/>
        </w:rPr>
        <w:t>обробити обпечену поверхню 96% спирт</w:t>
      </w:r>
      <w:r w:rsidR="00D853CC">
        <w:rPr>
          <w:rFonts w:ascii="Times New Roman" w:hAnsi="Times New Roman"/>
          <w:sz w:val="28"/>
          <w:szCs w:val="28"/>
          <w:lang w:val="uk-UA"/>
        </w:rPr>
        <w:t xml:space="preserve">ом та накласти пов’язку з </w:t>
      </w:r>
      <w:proofErr w:type="spellStart"/>
      <w:r w:rsidR="00D853CC">
        <w:rPr>
          <w:rFonts w:ascii="Times New Roman" w:hAnsi="Times New Roman"/>
          <w:sz w:val="28"/>
          <w:szCs w:val="28"/>
          <w:lang w:val="uk-UA"/>
        </w:rPr>
        <w:t>проти</w:t>
      </w:r>
      <w:r w:rsidRPr="007630C2">
        <w:rPr>
          <w:rFonts w:ascii="Times New Roman" w:hAnsi="Times New Roman"/>
          <w:sz w:val="28"/>
          <w:szCs w:val="28"/>
          <w:lang w:val="uk-UA"/>
        </w:rPr>
        <w:t>опіковою</w:t>
      </w:r>
      <w:proofErr w:type="spellEnd"/>
      <w:r w:rsidR="00D853CC">
        <w:rPr>
          <w:rFonts w:ascii="Times New Roman" w:hAnsi="Times New Roman"/>
          <w:sz w:val="28"/>
          <w:szCs w:val="28"/>
          <w:lang w:val="uk-UA"/>
        </w:rPr>
        <w:t xml:space="preserve"> </w:t>
      </w:r>
      <w:r w:rsidRPr="007630C2">
        <w:rPr>
          <w:rFonts w:ascii="Times New Roman" w:hAnsi="Times New Roman"/>
          <w:sz w:val="28"/>
          <w:szCs w:val="28"/>
          <w:lang w:val="uk-UA"/>
        </w:rPr>
        <w:t>маззю.</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При роботі з хімічними реактивами обов’язковий спецодяг (халат з бавовняної тканини) згідно ст. 163 кодексу законів про працю України і ДНАОП 0.00-4.26-96[</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_Ref417392479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51</w:t>
      </w:r>
      <w:r>
        <w:rPr>
          <w:rFonts w:ascii="Times New Roman" w:hAnsi="Times New Roman"/>
          <w:sz w:val="28"/>
          <w:szCs w:val="28"/>
          <w:lang w:val="uk-UA"/>
        </w:rPr>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У тканині не повинно бути добавок синтетичних волокон</w:t>
      </w:r>
      <w:r>
        <w:rPr>
          <w:rFonts w:ascii="Times New Roman" w:hAnsi="Times New Roman"/>
          <w:sz w:val="28"/>
          <w:szCs w:val="28"/>
          <w:lang w:val="uk-UA"/>
        </w:rPr>
        <w:t xml:space="preserve">, </w:t>
      </w:r>
      <w:r w:rsidRPr="007630C2">
        <w:rPr>
          <w:rFonts w:ascii="Times New Roman" w:hAnsi="Times New Roman"/>
          <w:sz w:val="28"/>
          <w:szCs w:val="28"/>
          <w:lang w:val="uk-UA"/>
        </w:rPr>
        <w:t>тому що у випадку займання оплавлені частини халату важко видалити з одягу[</w:t>
      </w:r>
      <w:r>
        <w:rPr>
          <w:rFonts w:ascii="Times New Roman" w:hAnsi="Times New Roman"/>
          <w:sz w:val="28"/>
          <w:szCs w:val="28"/>
          <w:lang w:val="uk-UA"/>
        </w:rPr>
        <w:fldChar w:fldCharType="begin"/>
      </w:r>
      <w:r>
        <w:rPr>
          <w:rFonts w:ascii="Times New Roman" w:hAnsi="Times New Roman"/>
          <w:sz w:val="28"/>
          <w:szCs w:val="28"/>
          <w:lang w:val="uk-UA"/>
        </w:rPr>
        <w:instrText xml:space="preserve"> REF _Ref417392353 \r \h </w:instrText>
      </w:r>
      <w:r>
        <w:rPr>
          <w:rFonts w:ascii="Times New Roman" w:hAnsi="Times New Roman"/>
          <w:sz w:val="28"/>
          <w:szCs w:val="28"/>
          <w:lang w:val="uk-UA"/>
        </w:rPr>
      </w:r>
      <w:r>
        <w:rPr>
          <w:rFonts w:ascii="Times New Roman" w:hAnsi="Times New Roman"/>
          <w:sz w:val="28"/>
          <w:szCs w:val="28"/>
          <w:lang w:val="uk-UA"/>
        </w:rPr>
        <w:fldChar w:fldCharType="separate"/>
      </w:r>
      <w:r w:rsidR="002F63D0">
        <w:rPr>
          <w:rFonts w:ascii="Times New Roman" w:hAnsi="Times New Roman"/>
          <w:sz w:val="28"/>
          <w:szCs w:val="28"/>
          <w:lang w:val="uk-UA"/>
        </w:rPr>
        <w:t>47</w:t>
      </w:r>
      <w:r>
        <w:rPr>
          <w:rFonts w:ascii="Times New Roman" w:hAnsi="Times New Roman"/>
          <w:sz w:val="28"/>
          <w:szCs w:val="28"/>
          <w:lang w:val="uk-UA"/>
        </w:rPr>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При проведенні дослідів у лабораторії застосовується хімічний посуд: загального і спеціального призначення</w:t>
      </w:r>
      <w:r>
        <w:rPr>
          <w:rFonts w:ascii="Times New Roman" w:hAnsi="Times New Roman"/>
          <w:sz w:val="28"/>
          <w:szCs w:val="28"/>
          <w:lang w:val="uk-UA"/>
        </w:rPr>
        <w:t xml:space="preserve">, </w:t>
      </w:r>
      <w:r w:rsidRPr="007630C2">
        <w:rPr>
          <w:rFonts w:ascii="Times New Roman" w:hAnsi="Times New Roman"/>
          <w:sz w:val="28"/>
          <w:szCs w:val="28"/>
          <w:lang w:val="uk-UA"/>
        </w:rPr>
        <w:t>і мірний. Дуже часто використовуються пробірки. Неприпустимо</w:t>
      </w:r>
      <w:r>
        <w:rPr>
          <w:rFonts w:ascii="Times New Roman" w:hAnsi="Times New Roman"/>
          <w:sz w:val="28"/>
          <w:szCs w:val="28"/>
          <w:lang w:val="uk-UA"/>
        </w:rPr>
        <w:t xml:space="preserve">, </w:t>
      </w:r>
      <w:r w:rsidRPr="007630C2">
        <w:rPr>
          <w:rFonts w:ascii="Times New Roman" w:hAnsi="Times New Roman"/>
          <w:sz w:val="28"/>
          <w:szCs w:val="28"/>
          <w:lang w:val="uk-UA"/>
        </w:rPr>
        <w:t>щоб пробірка була наповнена до країв</w:t>
      </w:r>
      <w:r>
        <w:rPr>
          <w:rFonts w:ascii="Times New Roman" w:hAnsi="Times New Roman"/>
          <w:sz w:val="28"/>
          <w:szCs w:val="28"/>
          <w:lang w:val="uk-UA"/>
        </w:rPr>
        <w:t xml:space="preserve">, </w:t>
      </w:r>
      <w:r w:rsidRPr="007630C2">
        <w:rPr>
          <w:rFonts w:ascii="Times New Roman" w:hAnsi="Times New Roman"/>
          <w:sz w:val="28"/>
          <w:szCs w:val="28"/>
          <w:lang w:val="uk-UA"/>
        </w:rPr>
        <w:t xml:space="preserve">щоб уникнути </w:t>
      </w:r>
      <w:proofErr w:type="spellStart"/>
      <w:r w:rsidRPr="007630C2">
        <w:rPr>
          <w:rFonts w:ascii="Times New Roman" w:hAnsi="Times New Roman"/>
          <w:sz w:val="28"/>
          <w:szCs w:val="28"/>
          <w:lang w:val="uk-UA"/>
        </w:rPr>
        <w:t>вихлюпування</w:t>
      </w:r>
      <w:proofErr w:type="spellEnd"/>
      <w:r w:rsidRPr="007630C2">
        <w:rPr>
          <w:rFonts w:ascii="Times New Roman" w:hAnsi="Times New Roman"/>
          <w:sz w:val="28"/>
          <w:szCs w:val="28"/>
          <w:lang w:val="uk-UA"/>
        </w:rPr>
        <w:t xml:space="preserve"> і попадання рідин на шкіру експериментатора. Зовсім неприпустимо закривати пробірку пальцем і струшувати її в такому виді</w:t>
      </w:r>
      <w:r>
        <w:rPr>
          <w:rFonts w:ascii="Times New Roman" w:hAnsi="Times New Roman"/>
          <w:sz w:val="28"/>
          <w:szCs w:val="28"/>
          <w:lang w:val="uk-UA"/>
        </w:rPr>
        <w:t xml:space="preserve">, </w:t>
      </w:r>
      <w:r w:rsidRPr="007630C2">
        <w:rPr>
          <w:rFonts w:ascii="Times New Roman" w:hAnsi="Times New Roman"/>
          <w:sz w:val="28"/>
          <w:szCs w:val="28"/>
          <w:lang w:val="uk-UA"/>
        </w:rPr>
        <w:t>оскільки можна зашкодити шкіру пальця чи одержати опік. При нагріванні відкритий кінець пробірки повинен бути звернений убік від працюючого і від сусідів по столу</w:t>
      </w:r>
      <w:r>
        <w:rPr>
          <w:rFonts w:ascii="Times New Roman" w:hAnsi="Times New Roman"/>
          <w:sz w:val="28"/>
          <w:szCs w:val="28"/>
          <w:lang w:val="uk-UA"/>
        </w:rPr>
        <w:t xml:space="preserve">, </w:t>
      </w:r>
      <w:r w:rsidRPr="007630C2">
        <w:rPr>
          <w:rFonts w:ascii="Times New Roman" w:hAnsi="Times New Roman"/>
          <w:sz w:val="28"/>
          <w:szCs w:val="28"/>
          <w:lang w:val="uk-UA"/>
        </w:rPr>
        <w:t>щоб уникнути попадання на шкіру чи в очі випадково виплеснутої рідини. При митті посуду треба стежити за тим</w:t>
      </w:r>
      <w:r>
        <w:rPr>
          <w:rFonts w:ascii="Times New Roman" w:hAnsi="Times New Roman"/>
          <w:sz w:val="28"/>
          <w:szCs w:val="28"/>
          <w:lang w:val="uk-UA"/>
        </w:rPr>
        <w:t xml:space="preserve">, </w:t>
      </w:r>
      <w:r w:rsidRPr="007630C2">
        <w:rPr>
          <w:rFonts w:ascii="Times New Roman" w:hAnsi="Times New Roman"/>
          <w:sz w:val="28"/>
          <w:szCs w:val="28"/>
          <w:lang w:val="uk-UA"/>
        </w:rPr>
        <w:t>щоб йорж не вдарявся об дно і стінки посуду</w:t>
      </w:r>
      <w:r>
        <w:rPr>
          <w:rFonts w:ascii="Times New Roman" w:hAnsi="Times New Roman"/>
          <w:sz w:val="28"/>
          <w:szCs w:val="28"/>
          <w:lang w:val="uk-UA"/>
        </w:rPr>
        <w:t xml:space="preserve">, </w:t>
      </w:r>
      <w:r w:rsidRPr="007630C2">
        <w:rPr>
          <w:rFonts w:ascii="Times New Roman" w:hAnsi="Times New Roman"/>
          <w:sz w:val="28"/>
          <w:szCs w:val="28"/>
          <w:lang w:val="uk-UA"/>
        </w:rPr>
        <w:t>тому що так можна вибити дно чи проломити стінку і поранитися. У раковини не можна виливати і викидати концентровані розчини кислот і лугів</w:t>
      </w:r>
      <w:r>
        <w:rPr>
          <w:rFonts w:ascii="Times New Roman" w:hAnsi="Times New Roman"/>
          <w:sz w:val="28"/>
          <w:szCs w:val="28"/>
          <w:lang w:val="uk-UA"/>
        </w:rPr>
        <w:t xml:space="preserve">, </w:t>
      </w:r>
      <w:r w:rsidRPr="007630C2">
        <w:rPr>
          <w:rFonts w:ascii="Times New Roman" w:hAnsi="Times New Roman"/>
          <w:sz w:val="28"/>
          <w:szCs w:val="28"/>
          <w:lang w:val="uk-UA"/>
        </w:rPr>
        <w:t xml:space="preserve">отруйні речовини і </w:t>
      </w:r>
      <w:proofErr w:type="spellStart"/>
      <w:r w:rsidRPr="007630C2">
        <w:rPr>
          <w:rFonts w:ascii="Times New Roman" w:hAnsi="Times New Roman"/>
          <w:sz w:val="28"/>
          <w:szCs w:val="28"/>
          <w:lang w:val="uk-UA"/>
        </w:rPr>
        <w:t>т.п</w:t>
      </w:r>
      <w:proofErr w:type="spellEnd"/>
      <w:r w:rsidRPr="007630C2">
        <w:rPr>
          <w:rFonts w:ascii="Times New Roman" w:hAnsi="Times New Roman"/>
          <w:sz w:val="28"/>
          <w:szCs w:val="28"/>
          <w:lang w:val="uk-UA"/>
        </w:rPr>
        <w:t>. При виливані в раковини таких речовин можливе їхнє випаровування й отруєння повітря лабораторії. Концентровані кислоти і луги необхідно попередньо сильно розбавити чи нейтралізувати</w:t>
      </w:r>
      <w:r>
        <w:rPr>
          <w:rFonts w:ascii="Times New Roman" w:hAnsi="Times New Roman"/>
          <w:sz w:val="28"/>
          <w:szCs w:val="28"/>
          <w:lang w:val="uk-UA"/>
        </w:rPr>
        <w:t xml:space="preserve">, </w:t>
      </w:r>
      <w:r w:rsidRPr="007630C2">
        <w:rPr>
          <w:rFonts w:ascii="Times New Roman" w:hAnsi="Times New Roman"/>
          <w:sz w:val="28"/>
          <w:szCs w:val="28"/>
          <w:lang w:val="uk-UA"/>
        </w:rPr>
        <w:t>щоб уникнути руйнування каналізаційної мережі.</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 xml:space="preserve"> Всі легкозаймисті й пожежонебе</w:t>
      </w:r>
      <w:r>
        <w:rPr>
          <w:rFonts w:ascii="Times New Roman" w:hAnsi="Times New Roman"/>
          <w:sz w:val="28"/>
          <w:szCs w:val="28"/>
          <w:lang w:val="uk-UA"/>
        </w:rPr>
        <w:t>з</w:t>
      </w:r>
      <w:r w:rsidRPr="007630C2">
        <w:rPr>
          <w:rFonts w:ascii="Times New Roman" w:hAnsi="Times New Roman"/>
          <w:sz w:val="28"/>
          <w:szCs w:val="28"/>
          <w:lang w:val="uk-UA"/>
        </w:rPr>
        <w:t>печні</w:t>
      </w:r>
      <w:r w:rsidR="00D853CC">
        <w:rPr>
          <w:rFonts w:ascii="Times New Roman" w:hAnsi="Times New Roman"/>
          <w:sz w:val="28"/>
          <w:szCs w:val="28"/>
          <w:lang w:val="uk-UA"/>
        </w:rPr>
        <w:t xml:space="preserve"> </w:t>
      </w:r>
      <w:r w:rsidRPr="007630C2">
        <w:rPr>
          <w:rFonts w:ascii="Times New Roman" w:hAnsi="Times New Roman"/>
          <w:sz w:val="28"/>
          <w:szCs w:val="28"/>
          <w:lang w:val="uk-UA"/>
        </w:rPr>
        <w:t>реактиви та матеріали зберігаються у герметичній шафі; луги й кислоти знаходяться окремо</w:t>
      </w:r>
      <w:r w:rsidR="00D853CC">
        <w:rPr>
          <w:rFonts w:ascii="Times New Roman" w:hAnsi="Times New Roman"/>
          <w:sz w:val="28"/>
          <w:szCs w:val="28"/>
          <w:lang w:val="uk-UA"/>
        </w:rPr>
        <w:t xml:space="preserve"> </w:t>
      </w:r>
      <w:r w:rsidRPr="007630C2">
        <w:rPr>
          <w:rFonts w:ascii="Times New Roman" w:hAnsi="Times New Roman"/>
          <w:sz w:val="28"/>
          <w:szCs w:val="28"/>
          <w:lang w:val="uk-UA"/>
        </w:rPr>
        <w:t>одне від одного. Легкі рідини містяться у хімічному посуді</w:t>
      </w:r>
      <w:r>
        <w:rPr>
          <w:rFonts w:ascii="Times New Roman" w:hAnsi="Times New Roman"/>
          <w:sz w:val="28"/>
          <w:szCs w:val="28"/>
          <w:lang w:val="uk-UA"/>
        </w:rPr>
        <w:t xml:space="preserve">, </w:t>
      </w:r>
      <w:r w:rsidRPr="007630C2">
        <w:rPr>
          <w:rFonts w:ascii="Times New Roman" w:hAnsi="Times New Roman"/>
          <w:sz w:val="28"/>
          <w:szCs w:val="28"/>
          <w:lang w:val="uk-UA"/>
        </w:rPr>
        <w:t>що щільно закривається.</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lastRenderedPageBreak/>
        <w:t>При проведенні дослідження працювала у гумових рукавичках</w:t>
      </w:r>
      <w:r>
        <w:rPr>
          <w:rFonts w:ascii="Times New Roman" w:hAnsi="Times New Roman"/>
          <w:sz w:val="28"/>
          <w:szCs w:val="28"/>
          <w:lang w:val="uk-UA"/>
        </w:rPr>
        <w:t xml:space="preserve">, </w:t>
      </w:r>
      <w:r w:rsidRPr="007630C2">
        <w:rPr>
          <w:rFonts w:ascii="Times New Roman" w:hAnsi="Times New Roman"/>
          <w:sz w:val="28"/>
          <w:szCs w:val="28"/>
          <w:lang w:val="uk-UA"/>
        </w:rPr>
        <w:t>мила руки після проведення експерименту</w:t>
      </w:r>
      <w:r>
        <w:rPr>
          <w:rFonts w:ascii="Times New Roman" w:hAnsi="Times New Roman"/>
          <w:sz w:val="28"/>
          <w:szCs w:val="28"/>
          <w:lang w:val="uk-UA"/>
        </w:rPr>
        <w:t xml:space="preserve">, </w:t>
      </w:r>
      <w:r w:rsidRPr="007630C2">
        <w:rPr>
          <w:rFonts w:ascii="Times New Roman" w:hAnsi="Times New Roman"/>
          <w:sz w:val="28"/>
          <w:szCs w:val="28"/>
          <w:lang w:val="uk-UA"/>
        </w:rPr>
        <w:t>так як досліджуванні могли мати шкірні захворювання. Дослід пов’язаний з застосуванням функціональних проб</w:t>
      </w:r>
      <w:r>
        <w:rPr>
          <w:rFonts w:ascii="Times New Roman" w:hAnsi="Times New Roman"/>
          <w:sz w:val="28"/>
          <w:szCs w:val="28"/>
          <w:lang w:val="uk-UA"/>
        </w:rPr>
        <w:t xml:space="preserve">, </w:t>
      </w:r>
      <w:r w:rsidRPr="007630C2">
        <w:rPr>
          <w:rFonts w:ascii="Times New Roman" w:hAnsi="Times New Roman"/>
          <w:sz w:val="28"/>
          <w:szCs w:val="28"/>
          <w:lang w:val="uk-UA"/>
        </w:rPr>
        <w:t>які здатні викликати перевантаження організму і загострення прихованих форм хронічних захворювань.</w:t>
      </w:r>
    </w:p>
    <w:p w:rsidR="009D27F7" w:rsidRPr="007630C2" w:rsidRDefault="009D27F7" w:rsidP="009D27F7">
      <w:pPr>
        <w:shd w:val="clear" w:color="auto" w:fill="FFFFFF"/>
        <w:autoSpaceDE w:val="0"/>
        <w:autoSpaceDN w:val="0"/>
        <w:adjustRightInd w:val="0"/>
        <w:spacing w:line="360" w:lineRule="auto"/>
        <w:ind w:firstLine="708"/>
        <w:jc w:val="both"/>
        <w:rPr>
          <w:bCs/>
          <w:sz w:val="28"/>
          <w:szCs w:val="28"/>
        </w:rPr>
      </w:pPr>
      <w:r w:rsidRPr="007630C2">
        <w:rPr>
          <w:bCs/>
          <w:sz w:val="28"/>
          <w:szCs w:val="28"/>
        </w:rPr>
        <w:t>Кожен студент після виконання роботи здає реактиви та скляний посуд лаборанту. Після закінчення заняття або експерименту викладач</w:t>
      </w:r>
      <w:r>
        <w:rPr>
          <w:bCs/>
          <w:sz w:val="28"/>
          <w:szCs w:val="28"/>
        </w:rPr>
        <w:t xml:space="preserve">, </w:t>
      </w:r>
      <w:r w:rsidRPr="007630C2">
        <w:rPr>
          <w:bCs/>
          <w:sz w:val="28"/>
          <w:szCs w:val="28"/>
        </w:rPr>
        <w:t>що його проводив</w:t>
      </w:r>
      <w:r>
        <w:rPr>
          <w:bCs/>
          <w:sz w:val="28"/>
          <w:szCs w:val="28"/>
        </w:rPr>
        <w:t xml:space="preserve">, </w:t>
      </w:r>
      <w:r w:rsidRPr="007630C2">
        <w:rPr>
          <w:bCs/>
          <w:sz w:val="28"/>
          <w:szCs w:val="28"/>
        </w:rPr>
        <w:t>обов’язково оглядає приміщення</w:t>
      </w:r>
      <w:r>
        <w:rPr>
          <w:bCs/>
          <w:sz w:val="28"/>
          <w:szCs w:val="28"/>
        </w:rPr>
        <w:t xml:space="preserve">, </w:t>
      </w:r>
      <w:r w:rsidRPr="007630C2">
        <w:rPr>
          <w:bCs/>
          <w:sz w:val="28"/>
          <w:szCs w:val="28"/>
        </w:rPr>
        <w:t>перевіряє чи всі реактиви на своїх місцях</w:t>
      </w:r>
      <w:r>
        <w:rPr>
          <w:bCs/>
          <w:sz w:val="28"/>
          <w:szCs w:val="28"/>
        </w:rPr>
        <w:t xml:space="preserve">, </w:t>
      </w:r>
      <w:r w:rsidRPr="007630C2">
        <w:rPr>
          <w:bCs/>
          <w:sz w:val="28"/>
          <w:szCs w:val="28"/>
        </w:rPr>
        <w:t>вимикає електроживлення і тільки після цього зачиняє його</w:t>
      </w:r>
      <w:r w:rsidR="005C1853">
        <w:rPr>
          <w:color w:val="000000" w:themeColor="text1"/>
          <w:sz w:val="28"/>
          <w:szCs w:val="28"/>
        </w:rPr>
        <w:t>[53</w:t>
      </w:r>
      <w:r w:rsidRPr="00974547">
        <w:rPr>
          <w:color w:val="000000" w:themeColor="text1"/>
          <w:sz w:val="28"/>
          <w:szCs w:val="28"/>
        </w:rPr>
        <w:t>]</w:t>
      </w:r>
      <w:r w:rsidRPr="00974547">
        <w:rPr>
          <w:bCs/>
          <w:color w:val="000000" w:themeColor="text1"/>
          <w:sz w:val="28"/>
          <w:szCs w:val="28"/>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 xml:space="preserve">У разі виникнення екстремальної ситуації треба негайно повідомити </w:t>
      </w:r>
      <w:r w:rsidRPr="00996427">
        <w:rPr>
          <w:rFonts w:ascii="Times New Roman" w:hAnsi="Times New Roman"/>
          <w:sz w:val="28"/>
          <w:szCs w:val="28"/>
          <w:lang w:val="uk-UA"/>
        </w:rPr>
        <w:t>керівника робіт. При попаданні їдких та отруйних речовин на шкіру, обличчя, в</w:t>
      </w:r>
      <w:r w:rsidRPr="007630C2">
        <w:rPr>
          <w:rFonts w:ascii="Times New Roman" w:hAnsi="Times New Roman"/>
          <w:sz w:val="28"/>
          <w:szCs w:val="28"/>
          <w:lang w:val="uk-UA"/>
        </w:rPr>
        <w:t xml:space="preserve"> очі необхідно мати в лабораторії в постійній готовності речовини для нейтралізації речовин</w:t>
      </w:r>
      <w:r>
        <w:rPr>
          <w:rFonts w:ascii="Times New Roman" w:hAnsi="Times New Roman"/>
          <w:sz w:val="28"/>
          <w:szCs w:val="28"/>
          <w:lang w:val="uk-UA"/>
        </w:rPr>
        <w:t xml:space="preserve">, </w:t>
      </w:r>
      <w:r w:rsidRPr="007630C2">
        <w:rPr>
          <w:rFonts w:ascii="Times New Roman" w:hAnsi="Times New Roman"/>
          <w:sz w:val="28"/>
          <w:szCs w:val="28"/>
          <w:lang w:val="uk-UA"/>
        </w:rPr>
        <w:t>що потрапили на частини тіла уражену ділянку промити великою кількістю проточної води. При цьому потрібно пам’ятати</w:t>
      </w:r>
      <w:r>
        <w:rPr>
          <w:rFonts w:ascii="Times New Roman" w:hAnsi="Times New Roman"/>
          <w:sz w:val="28"/>
          <w:szCs w:val="28"/>
          <w:lang w:val="uk-UA"/>
        </w:rPr>
        <w:t xml:space="preserve">, </w:t>
      </w:r>
      <w:r w:rsidRPr="007630C2">
        <w:rPr>
          <w:rFonts w:ascii="Times New Roman" w:hAnsi="Times New Roman"/>
          <w:sz w:val="28"/>
          <w:szCs w:val="28"/>
          <w:lang w:val="uk-UA"/>
        </w:rPr>
        <w:t xml:space="preserve">що мають у своєму складі алюміній органічні речовини при з’єднанні з водою запалюються. Тому їх змивати водою не можна. Після того як ми промили уражену ділянку приступаємо до нейтралізації: при </w:t>
      </w:r>
      <w:proofErr w:type="spellStart"/>
      <w:r w:rsidRPr="007630C2">
        <w:rPr>
          <w:rFonts w:ascii="Times New Roman" w:hAnsi="Times New Roman"/>
          <w:sz w:val="28"/>
          <w:szCs w:val="28"/>
          <w:lang w:val="uk-UA"/>
        </w:rPr>
        <w:t>о</w:t>
      </w:r>
      <w:r>
        <w:rPr>
          <w:rFonts w:ascii="Times New Roman" w:hAnsi="Times New Roman"/>
          <w:sz w:val="28"/>
          <w:szCs w:val="28"/>
          <w:lang w:val="uk-UA"/>
        </w:rPr>
        <w:t>піках</w:t>
      </w:r>
      <w:proofErr w:type="spellEnd"/>
      <w:r>
        <w:rPr>
          <w:rFonts w:ascii="Times New Roman" w:hAnsi="Times New Roman"/>
          <w:sz w:val="28"/>
          <w:szCs w:val="28"/>
          <w:lang w:val="uk-UA"/>
        </w:rPr>
        <w:t xml:space="preserve"> кислотою використовують 4</w:t>
      </w:r>
      <w:r w:rsidRPr="007630C2">
        <w:rPr>
          <w:rFonts w:ascii="Times New Roman" w:hAnsi="Times New Roman"/>
          <w:sz w:val="28"/>
          <w:szCs w:val="28"/>
          <w:lang w:val="uk-UA"/>
        </w:rPr>
        <w:t>%-</w:t>
      </w:r>
      <w:proofErr w:type="spellStart"/>
      <w:r w:rsidRPr="007630C2">
        <w:rPr>
          <w:rFonts w:ascii="Times New Roman" w:hAnsi="Times New Roman"/>
          <w:sz w:val="28"/>
          <w:szCs w:val="28"/>
          <w:lang w:val="uk-UA"/>
        </w:rPr>
        <w:t>ий</w:t>
      </w:r>
      <w:proofErr w:type="spellEnd"/>
      <w:r w:rsidRPr="007630C2">
        <w:rPr>
          <w:rFonts w:ascii="Times New Roman" w:hAnsi="Times New Roman"/>
          <w:sz w:val="28"/>
          <w:szCs w:val="28"/>
          <w:lang w:val="uk-UA"/>
        </w:rPr>
        <w:t xml:space="preserve"> розчин соди</w:t>
      </w:r>
      <w:r>
        <w:rPr>
          <w:rFonts w:ascii="Times New Roman" w:hAnsi="Times New Roman"/>
          <w:sz w:val="28"/>
          <w:szCs w:val="28"/>
          <w:lang w:val="uk-UA"/>
        </w:rPr>
        <w:t xml:space="preserve">, </w:t>
      </w:r>
      <w:r w:rsidRPr="007630C2">
        <w:rPr>
          <w:rFonts w:ascii="Times New Roman" w:hAnsi="Times New Roman"/>
          <w:sz w:val="28"/>
          <w:szCs w:val="28"/>
          <w:lang w:val="uk-UA"/>
        </w:rPr>
        <w:t xml:space="preserve">а при </w:t>
      </w:r>
      <w:proofErr w:type="spellStart"/>
      <w:r w:rsidRPr="007630C2">
        <w:rPr>
          <w:rFonts w:ascii="Times New Roman" w:hAnsi="Times New Roman"/>
          <w:sz w:val="28"/>
          <w:szCs w:val="28"/>
          <w:lang w:val="uk-UA"/>
        </w:rPr>
        <w:t>опіках</w:t>
      </w:r>
      <w:proofErr w:type="spellEnd"/>
      <w:r w:rsidRPr="007630C2">
        <w:rPr>
          <w:rFonts w:ascii="Times New Roman" w:hAnsi="Times New Roman"/>
          <w:sz w:val="28"/>
          <w:szCs w:val="28"/>
          <w:lang w:val="uk-UA"/>
        </w:rPr>
        <w:t xml:space="preserve"> лугом – слабким розчином оцтової або лимонної кислоти</w:t>
      </w:r>
      <w:r>
        <w:rPr>
          <w:rFonts w:ascii="Times New Roman" w:hAnsi="Times New Roman"/>
          <w:sz w:val="28"/>
          <w:szCs w:val="28"/>
          <w:lang w:val="uk-UA"/>
        </w:rPr>
        <w:t xml:space="preserve">, </w:t>
      </w:r>
      <w:r w:rsidRPr="007630C2">
        <w:rPr>
          <w:rFonts w:ascii="Times New Roman" w:hAnsi="Times New Roman"/>
          <w:sz w:val="28"/>
          <w:szCs w:val="28"/>
          <w:lang w:val="uk-UA"/>
        </w:rPr>
        <w:t>котрими змочують</w:t>
      </w:r>
      <w:r w:rsidR="00D853CC">
        <w:rPr>
          <w:rFonts w:ascii="Times New Roman" w:hAnsi="Times New Roman"/>
          <w:sz w:val="28"/>
          <w:szCs w:val="28"/>
          <w:lang w:val="uk-UA"/>
        </w:rPr>
        <w:t xml:space="preserve"> </w:t>
      </w:r>
      <w:r w:rsidRPr="007630C2">
        <w:rPr>
          <w:rFonts w:ascii="Times New Roman" w:hAnsi="Times New Roman"/>
          <w:sz w:val="28"/>
          <w:szCs w:val="28"/>
          <w:lang w:val="uk-UA"/>
        </w:rPr>
        <w:t>серветки</w:t>
      </w:r>
      <w:r>
        <w:rPr>
          <w:rFonts w:ascii="Times New Roman" w:hAnsi="Times New Roman"/>
          <w:sz w:val="28"/>
          <w:szCs w:val="28"/>
          <w:lang w:val="uk-UA"/>
        </w:rPr>
        <w:t xml:space="preserve">, </w:t>
      </w:r>
      <w:r w:rsidRPr="007630C2">
        <w:rPr>
          <w:rFonts w:ascii="Times New Roman" w:hAnsi="Times New Roman"/>
          <w:sz w:val="28"/>
          <w:szCs w:val="28"/>
          <w:lang w:val="uk-UA"/>
        </w:rPr>
        <w:t>які накладають на опікову поверхню.</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Всі біологічні рідини треба сприймати як потенційно заражені ВІЛ-інфекцію</w:t>
      </w:r>
      <w:r>
        <w:rPr>
          <w:rFonts w:ascii="Times New Roman" w:hAnsi="Times New Roman"/>
          <w:sz w:val="28"/>
          <w:szCs w:val="28"/>
          <w:lang w:val="uk-UA"/>
        </w:rPr>
        <w:t xml:space="preserve">, </w:t>
      </w:r>
      <w:r w:rsidRPr="007630C2">
        <w:rPr>
          <w:rFonts w:ascii="Times New Roman" w:hAnsi="Times New Roman"/>
          <w:sz w:val="28"/>
          <w:szCs w:val="28"/>
          <w:lang w:val="uk-UA"/>
        </w:rPr>
        <w:t>тому згідно приказу № 120 МОЗ України від 20.05.2000</w:t>
      </w:r>
      <w:r>
        <w:rPr>
          <w:rFonts w:ascii="Times New Roman" w:hAnsi="Times New Roman"/>
          <w:sz w:val="28"/>
          <w:szCs w:val="28"/>
          <w:lang w:val="uk-UA"/>
        </w:rPr>
        <w:t> </w:t>
      </w:r>
      <w:r w:rsidRPr="007630C2">
        <w:rPr>
          <w:rFonts w:ascii="Times New Roman" w:hAnsi="Times New Roman"/>
          <w:sz w:val="28"/>
          <w:szCs w:val="28"/>
          <w:lang w:val="uk-UA"/>
        </w:rPr>
        <w:t>р</w:t>
      </w:r>
      <w:r>
        <w:rPr>
          <w:rFonts w:ascii="Times New Roman" w:hAnsi="Times New Roman"/>
          <w:sz w:val="28"/>
          <w:szCs w:val="28"/>
          <w:lang w:val="uk-UA"/>
        </w:rPr>
        <w:t>.</w:t>
      </w:r>
      <w:r w:rsidRPr="007630C2">
        <w:rPr>
          <w:rFonts w:ascii="Times New Roman" w:hAnsi="Times New Roman"/>
          <w:sz w:val="28"/>
          <w:szCs w:val="28"/>
          <w:lang w:val="uk-UA"/>
        </w:rPr>
        <w:t xml:space="preserve"> розроблена перша допомога в цих випадках.</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Так при потраплянні сироватки на халат</w:t>
      </w:r>
      <w:r>
        <w:rPr>
          <w:rFonts w:ascii="Times New Roman" w:hAnsi="Times New Roman"/>
          <w:sz w:val="28"/>
          <w:szCs w:val="28"/>
          <w:lang w:val="uk-UA"/>
        </w:rPr>
        <w:t xml:space="preserve">, </w:t>
      </w:r>
      <w:r w:rsidRPr="007630C2">
        <w:rPr>
          <w:rFonts w:ascii="Times New Roman" w:hAnsi="Times New Roman"/>
          <w:sz w:val="28"/>
          <w:szCs w:val="28"/>
          <w:lang w:val="uk-UA"/>
        </w:rPr>
        <w:t>його негайно потрібно</w:t>
      </w:r>
      <w:r w:rsidR="00D853CC">
        <w:rPr>
          <w:rFonts w:ascii="Times New Roman" w:hAnsi="Times New Roman"/>
          <w:sz w:val="28"/>
          <w:szCs w:val="28"/>
          <w:lang w:val="uk-UA"/>
        </w:rPr>
        <w:t xml:space="preserve"> </w:t>
      </w:r>
      <w:r w:rsidRPr="007630C2">
        <w:rPr>
          <w:rFonts w:ascii="Times New Roman" w:hAnsi="Times New Roman"/>
          <w:sz w:val="28"/>
          <w:szCs w:val="28"/>
          <w:lang w:val="uk-UA"/>
        </w:rPr>
        <w:t xml:space="preserve">зняти і замочити у дезінфікуючому розчині на 1 годину. Таким </w:t>
      </w:r>
      <w:proofErr w:type="spellStart"/>
      <w:r w:rsidRPr="007630C2">
        <w:rPr>
          <w:rFonts w:ascii="Times New Roman" w:hAnsi="Times New Roman"/>
          <w:sz w:val="28"/>
          <w:szCs w:val="28"/>
          <w:lang w:val="uk-UA"/>
        </w:rPr>
        <w:t>дез</w:t>
      </w:r>
      <w:proofErr w:type="spellEnd"/>
      <w:r w:rsidRPr="007630C2">
        <w:rPr>
          <w:rFonts w:ascii="Times New Roman" w:hAnsi="Times New Roman"/>
          <w:sz w:val="28"/>
          <w:szCs w:val="28"/>
          <w:lang w:val="uk-UA"/>
        </w:rPr>
        <w:t>. розчином може бути 0</w:t>
      </w:r>
      <w:r>
        <w:rPr>
          <w:rFonts w:ascii="Times New Roman" w:hAnsi="Times New Roman"/>
          <w:sz w:val="28"/>
          <w:szCs w:val="28"/>
          <w:lang w:val="uk-UA"/>
        </w:rPr>
        <w:t xml:space="preserve">, </w:t>
      </w:r>
      <w:r w:rsidRPr="007630C2">
        <w:rPr>
          <w:rFonts w:ascii="Times New Roman" w:hAnsi="Times New Roman"/>
          <w:sz w:val="28"/>
          <w:szCs w:val="28"/>
          <w:lang w:val="uk-UA"/>
        </w:rPr>
        <w:t xml:space="preserve">5% р-н </w:t>
      </w:r>
      <w:proofErr w:type="spellStart"/>
      <w:r w:rsidRPr="007630C2">
        <w:rPr>
          <w:rFonts w:ascii="Times New Roman" w:hAnsi="Times New Roman"/>
          <w:sz w:val="28"/>
          <w:szCs w:val="28"/>
          <w:lang w:val="uk-UA"/>
        </w:rPr>
        <w:t>дезактину</w:t>
      </w:r>
      <w:proofErr w:type="spellEnd"/>
      <w:r>
        <w:rPr>
          <w:rFonts w:ascii="Times New Roman" w:hAnsi="Times New Roman"/>
          <w:sz w:val="28"/>
          <w:szCs w:val="28"/>
          <w:lang w:val="uk-UA"/>
        </w:rPr>
        <w:t xml:space="preserve">, </w:t>
      </w:r>
      <w:r w:rsidRPr="007630C2">
        <w:rPr>
          <w:rFonts w:ascii="Times New Roman" w:hAnsi="Times New Roman"/>
          <w:sz w:val="28"/>
          <w:szCs w:val="28"/>
          <w:lang w:val="uk-UA"/>
        </w:rPr>
        <w:t>0</w:t>
      </w:r>
      <w:r>
        <w:rPr>
          <w:rFonts w:ascii="Times New Roman" w:hAnsi="Times New Roman"/>
          <w:sz w:val="28"/>
          <w:szCs w:val="28"/>
          <w:lang w:val="uk-UA"/>
        </w:rPr>
        <w:t xml:space="preserve">, </w:t>
      </w:r>
      <w:r w:rsidRPr="007630C2">
        <w:rPr>
          <w:rFonts w:ascii="Times New Roman" w:hAnsi="Times New Roman"/>
          <w:sz w:val="28"/>
          <w:szCs w:val="28"/>
          <w:lang w:val="uk-UA"/>
        </w:rPr>
        <w:t xml:space="preserve">05% р-н </w:t>
      </w:r>
      <w:proofErr w:type="spellStart"/>
      <w:r w:rsidRPr="007630C2">
        <w:rPr>
          <w:rFonts w:ascii="Times New Roman" w:hAnsi="Times New Roman"/>
          <w:sz w:val="28"/>
          <w:szCs w:val="28"/>
          <w:lang w:val="uk-UA"/>
        </w:rPr>
        <w:t>бактоліну</w:t>
      </w:r>
      <w:proofErr w:type="spellEnd"/>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Якщо ж сироватка потрапила на шкіру</w:t>
      </w:r>
      <w:r>
        <w:rPr>
          <w:rFonts w:ascii="Times New Roman" w:hAnsi="Times New Roman"/>
          <w:sz w:val="28"/>
          <w:szCs w:val="28"/>
          <w:lang w:val="uk-UA"/>
        </w:rPr>
        <w:t xml:space="preserve">, </w:t>
      </w:r>
      <w:r w:rsidRPr="007630C2">
        <w:rPr>
          <w:rFonts w:ascii="Times New Roman" w:hAnsi="Times New Roman"/>
          <w:sz w:val="28"/>
          <w:szCs w:val="28"/>
          <w:lang w:val="uk-UA"/>
        </w:rPr>
        <w:t xml:space="preserve">то потрібно обробити уражену ділянку одним із </w:t>
      </w:r>
      <w:proofErr w:type="spellStart"/>
      <w:r w:rsidRPr="007630C2">
        <w:rPr>
          <w:rFonts w:ascii="Times New Roman" w:hAnsi="Times New Roman"/>
          <w:sz w:val="28"/>
          <w:szCs w:val="28"/>
          <w:lang w:val="uk-UA"/>
        </w:rPr>
        <w:t>дезинфікат</w:t>
      </w:r>
      <w:r w:rsidR="00415A9D">
        <w:rPr>
          <w:rFonts w:ascii="Times New Roman" w:hAnsi="Times New Roman"/>
          <w:sz w:val="28"/>
          <w:szCs w:val="28"/>
          <w:lang w:val="uk-UA"/>
        </w:rPr>
        <w:t>ів</w:t>
      </w:r>
      <w:proofErr w:type="spellEnd"/>
      <w:r w:rsidRPr="007630C2">
        <w:rPr>
          <w:rFonts w:ascii="Times New Roman" w:hAnsi="Times New Roman"/>
          <w:sz w:val="28"/>
          <w:szCs w:val="28"/>
          <w:lang w:val="uk-UA"/>
        </w:rPr>
        <w:t xml:space="preserve"> – це може бути 70</w:t>
      </w:r>
      <w:r w:rsidRPr="007630C2">
        <w:rPr>
          <w:rFonts w:ascii="Times New Roman" w:hAnsi="Times New Roman"/>
          <w:sz w:val="28"/>
          <w:szCs w:val="28"/>
          <w:vertAlign w:val="superscript"/>
          <w:lang w:val="uk-UA"/>
        </w:rPr>
        <w:t>о</w:t>
      </w:r>
      <w:r w:rsidRPr="007630C2">
        <w:rPr>
          <w:rFonts w:ascii="Times New Roman" w:hAnsi="Times New Roman"/>
          <w:sz w:val="28"/>
          <w:szCs w:val="28"/>
          <w:lang w:val="uk-UA"/>
        </w:rPr>
        <w:t xml:space="preserve"> спирт</w:t>
      </w:r>
      <w:r>
        <w:rPr>
          <w:rFonts w:ascii="Times New Roman" w:hAnsi="Times New Roman"/>
          <w:sz w:val="28"/>
          <w:szCs w:val="28"/>
          <w:lang w:val="uk-UA"/>
        </w:rPr>
        <w:t xml:space="preserve">, </w:t>
      </w:r>
      <w:r w:rsidRPr="007630C2">
        <w:rPr>
          <w:rFonts w:ascii="Times New Roman" w:hAnsi="Times New Roman"/>
          <w:sz w:val="28"/>
          <w:szCs w:val="28"/>
          <w:lang w:val="uk-UA"/>
        </w:rPr>
        <w:t>3 % р-н перекис</w:t>
      </w:r>
      <w:r w:rsidR="00415A9D" w:rsidRPr="00415A9D">
        <w:rPr>
          <w:rFonts w:ascii="Times New Roman" w:hAnsi="Times New Roman"/>
          <w:sz w:val="28"/>
          <w:szCs w:val="28"/>
        </w:rPr>
        <w:t>у</w:t>
      </w:r>
      <w:r w:rsidRPr="007630C2">
        <w:rPr>
          <w:rFonts w:ascii="Times New Roman" w:hAnsi="Times New Roman"/>
          <w:sz w:val="28"/>
          <w:szCs w:val="28"/>
          <w:lang w:val="uk-UA"/>
        </w:rPr>
        <w:t xml:space="preserve"> водню</w:t>
      </w:r>
      <w:r>
        <w:rPr>
          <w:rFonts w:ascii="Times New Roman" w:hAnsi="Times New Roman"/>
          <w:sz w:val="28"/>
          <w:szCs w:val="28"/>
          <w:lang w:val="uk-UA"/>
        </w:rPr>
        <w:t xml:space="preserve">, </w:t>
      </w:r>
      <w:r w:rsidRPr="007630C2">
        <w:rPr>
          <w:rFonts w:ascii="Times New Roman" w:hAnsi="Times New Roman"/>
          <w:sz w:val="28"/>
          <w:szCs w:val="28"/>
          <w:lang w:val="uk-UA"/>
        </w:rPr>
        <w:t xml:space="preserve">5 % р-н йоду. Потім промити шкіру двократно під проточною водою з </w:t>
      </w:r>
      <w:proofErr w:type="spellStart"/>
      <w:r w:rsidRPr="007630C2">
        <w:rPr>
          <w:rFonts w:ascii="Times New Roman" w:hAnsi="Times New Roman"/>
          <w:sz w:val="28"/>
          <w:szCs w:val="28"/>
          <w:lang w:val="uk-UA"/>
        </w:rPr>
        <w:t>милом</w:t>
      </w:r>
      <w:proofErr w:type="spellEnd"/>
      <w:r>
        <w:rPr>
          <w:rFonts w:ascii="Times New Roman" w:hAnsi="Times New Roman"/>
          <w:sz w:val="28"/>
          <w:szCs w:val="28"/>
          <w:lang w:val="uk-UA"/>
        </w:rPr>
        <w:t xml:space="preserve">, </w:t>
      </w:r>
      <w:r w:rsidRPr="007630C2">
        <w:rPr>
          <w:rFonts w:ascii="Times New Roman" w:hAnsi="Times New Roman"/>
          <w:sz w:val="28"/>
          <w:szCs w:val="28"/>
          <w:lang w:val="uk-UA"/>
        </w:rPr>
        <w:t xml:space="preserve">висушити стерильним рушником і знову обробити </w:t>
      </w:r>
      <w:proofErr w:type="spellStart"/>
      <w:r w:rsidRPr="007630C2">
        <w:rPr>
          <w:rFonts w:ascii="Times New Roman" w:hAnsi="Times New Roman"/>
          <w:sz w:val="28"/>
          <w:szCs w:val="28"/>
          <w:lang w:val="uk-UA"/>
        </w:rPr>
        <w:t>дезинфікатом</w:t>
      </w:r>
      <w:proofErr w:type="spellEnd"/>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lastRenderedPageBreak/>
        <w:t>При потраплянні сироватки на слизові оболонки очей потрібно промити очі великою кількістю води і закапати 30 % р-н альбуциду</w:t>
      </w:r>
      <w:r>
        <w:rPr>
          <w:rFonts w:ascii="Times New Roman" w:hAnsi="Times New Roman"/>
          <w:sz w:val="28"/>
          <w:szCs w:val="28"/>
          <w:lang w:val="uk-UA"/>
        </w:rPr>
        <w:t xml:space="preserve">, </w:t>
      </w:r>
      <w:r w:rsidRPr="007630C2">
        <w:rPr>
          <w:rFonts w:ascii="Times New Roman" w:hAnsi="Times New Roman"/>
          <w:sz w:val="28"/>
          <w:szCs w:val="28"/>
          <w:lang w:val="uk-UA"/>
        </w:rPr>
        <w:t>якщо ж сироватка потрапила на слизові оболонки ротової порожнини</w:t>
      </w:r>
      <w:r>
        <w:rPr>
          <w:rFonts w:ascii="Times New Roman" w:hAnsi="Times New Roman"/>
          <w:sz w:val="28"/>
          <w:szCs w:val="28"/>
          <w:lang w:val="uk-UA"/>
        </w:rPr>
        <w:t xml:space="preserve">, </w:t>
      </w:r>
      <w:r w:rsidRPr="007630C2">
        <w:rPr>
          <w:rFonts w:ascii="Times New Roman" w:hAnsi="Times New Roman"/>
          <w:sz w:val="28"/>
          <w:szCs w:val="28"/>
          <w:lang w:val="uk-UA"/>
        </w:rPr>
        <w:t>потрібно прополоскати рот 70 % спиртом. Про всі випадки аварій потрібно повідомляти керівництву підприємства[</w:t>
      </w:r>
      <w:r w:rsidR="00F3594C">
        <w:fldChar w:fldCharType="begin"/>
      </w:r>
      <w:r w:rsidR="00F3594C">
        <w:instrText xml:space="preserve"> REF _Ref417392579 \r \h  \* MERGEFORMAT </w:instrText>
      </w:r>
      <w:r w:rsidR="00F3594C">
        <w:fldChar w:fldCharType="separate"/>
      </w:r>
      <w:r w:rsidR="002F63D0" w:rsidRPr="002F63D0">
        <w:rPr>
          <w:rFonts w:ascii="Times New Roman" w:hAnsi="Times New Roman"/>
          <w:sz w:val="28"/>
          <w:szCs w:val="28"/>
          <w:lang w:val="uk-UA"/>
        </w:rPr>
        <w:t>50</w:t>
      </w:r>
      <w:r w:rsidR="00F3594C">
        <w:fldChar w:fldCharType="end"/>
      </w:r>
      <w:r w:rsidRPr="007630C2">
        <w:rPr>
          <w:rFonts w:ascii="Times New Roman" w:hAnsi="Times New Roman"/>
          <w:sz w:val="28"/>
          <w:szCs w:val="28"/>
          <w:lang w:val="uk-UA"/>
        </w:rPr>
        <w:t>].</w:t>
      </w:r>
    </w:p>
    <w:p w:rsidR="009D27F7" w:rsidRPr="007630C2" w:rsidRDefault="009D27F7" w:rsidP="009D27F7">
      <w:pPr>
        <w:pStyle w:val="af8"/>
        <w:spacing w:line="360" w:lineRule="auto"/>
        <w:ind w:firstLine="567"/>
        <w:jc w:val="both"/>
        <w:rPr>
          <w:rFonts w:ascii="Times New Roman" w:hAnsi="Times New Roman"/>
          <w:sz w:val="28"/>
          <w:szCs w:val="28"/>
          <w:lang w:val="uk-UA"/>
        </w:rPr>
      </w:pPr>
      <w:r w:rsidRPr="007630C2">
        <w:rPr>
          <w:rFonts w:ascii="Times New Roman" w:hAnsi="Times New Roman"/>
          <w:sz w:val="28"/>
          <w:szCs w:val="28"/>
          <w:lang w:val="uk-UA"/>
        </w:rPr>
        <w:t>У разі виникнення напруги на корпусах на обладнання</w:t>
      </w:r>
      <w:r>
        <w:rPr>
          <w:rFonts w:ascii="Times New Roman" w:hAnsi="Times New Roman"/>
          <w:sz w:val="28"/>
          <w:szCs w:val="28"/>
          <w:lang w:val="uk-UA"/>
        </w:rPr>
        <w:t xml:space="preserve">, </w:t>
      </w:r>
      <w:r w:rsidRPr="007630C2">
        <w:rPr>
          <w:rFonts w:ascii="Times New Roman" w:hAnsi="Times New Roman"/>
          <w:sz w:val="28"/>
          <w:szCs w:val="28"/>
          <w:lang w:val="uk-UA"/>
        </w:rPr>
        <w:t>яке використовується</w:t>
      </w:r>
      <w:r>
        <w:rPr>
          <w:rFonts w:ascii="Times New Roman" w:hAnsi="Times New Roman"/>
          <w:sz w:val="28"/>
          <w:szCs w:val="28"/>
          <w:lang w:val="uk-UA"/>
        </w:rPr>
        <w:t xml:space="preserve">, </w:t>
      </w:r>
      <w:r w:rsidRPr="007630C2">
        <w:rPr>
          <w:rFonts w:ascii="Times New Roman" w:hAnsi="Times New Roman"/>
          <w:sz w:val="28"/>
          <w:szCs w:val="28"/>
          <w:lang w:val="uk-UA"/>
        </w:rPr>
        <w:t>треба вимкнути мережу чи прилад. При попаданні під дію електричного струму працюючого студента</w:t>
      </w:r>
      <w:r>
        <w:rPr>
          <w:rFonts w:ascii="Times New Roman" w:hAnsi="Times New Roman"/>
          <w:sz w:val="28"/>
          <w:szCs w:val="28"/>
          <w:lang w:val="uk-UA"/>
        </w:rPr>
        <w:t xml:space="preserve">, </w:t>
      </w:r>
      <w:r w:rsidRPr="007630C2">
        <w:rPr>
          <w:rFonts w:ascii="Times New Roman" w:hAnsi="Times New Roman"/>
          <w:sz w:val="28"/>
          <w:szCs w:val="28"/>
          <w:lang w:val="uk-UA"/>
        </w:rPr>
        <w:t>треба негайно вимкнути напругу</w:t>
      </w:r>
      <w:r>
        <w:rPr>
          <w:rFonts w:ascii="Times New Roman" w:hAnsi="Times New Roman"/>
          <w:sz w:val="28"/>
          <w:szCs w:val="28"/>
          <w:lang w:val="uk-UA"/>
        </w:rPr>
        <w:t xml:space="preserve">, </w:t>
      </w:r>
      <w:r w:rsidRPr="007630C2">
        <w:rPr>
          <w:rFonts w:ascii="Times New Roman" w:hAnsi="Times New Roman"/>
          <w:sz w:val="28"/>
          <w:szCs w:val="28"/>
          <w:lang w:val="uk-UA"/>
        </w:rPr>
        <w:t>звільнити його з-під дії струму та надати першу долікарську допомогу. При виникненні пожежі</w:t>
      </w:r>
      <w:r>
        <w:rPr>
          <w:rFonts w:ascii="Times New Roman" w:hAnsi="Times New Roman"/>
          <w:sz w:val="28"/>
          <w:szCs w:val="28"/>
          <w:lang w:val="uk-UA"/>
        </w:rPr>
        <w:t xml:space="preserve">, </w:t>
      </w:r>
      <w:r w:rsidRPr="007630C2">
        <w:rPr>
          <w:rFonts w:ascii="Times New Roman" w:hAnsi="Times New Roman"/>
          <w:sz w:val="28"/>
          <w:szCs w:val="28"/>
          <w:lang w:val="uk-UA"/>
        </w:rPr>
        <w:t>знати місце знаходження засобів пожежогасіння</w:t>
      </w:r>
      <w:r>
        <w:rPr>
          <w:rFonts w:ascii="Times New Roman" w:hAnsi="Times New Roman"/>
          <w:sz w:val="28"/>
          <w:szCs w:val="28"/>
          <w:lang w:val="uk-UA"/>
        </w:rPr>
        <w:t xml:space="preserve">, </w:t>
      </w:r>
      <w:r w:rsidRPr="007630C2">
        <w:rPr>
          <w:rFonts w:ascii="Times New Roman" w:hAnsi="Times New Roman"/>
          <w:sz w:val="28"/>
          <w:szCs w:val="28"/>
          <w:lang w:val="uk-UA"/>
        </w:rPr>
        <w:t>вміти використовувати вуглекислотний або порошковий вогнегасник та різні підручні засоби. У всіх випадках виникнення екстремальних ситуацій треба вміти надати першу долікарську допомогу[</w:t>
      </w:r>
      <w:r w:rsidR="00F3594C">
        <w:fldChar w:fldCharType="begin"/>
      </w:r>
      <w:r w:rsidR="00F3594C">
        <w:instrText xml:space="preserve"> REF _Ref417392353 \r \h  \* MERGEFORMAT </w:instrText>
      </w:r>
      <w:r w:rsidR="00F3594C">
        <w:fldChar w:fldCharType="separate"/>
      </w:r>
      <w:r w:rsidR="002F63D0" w:rsidRPr="002F63D0">
        <w:rPr>
          <w:rFonts w:ascii="Times New Roman" w:hAnsi="Times New Roman"/>
          <w:sz w:val="28"/>
          <w:szCs w:val="28"/>
          <w:lang w:val="uk-UA"/>
        </w:rPr>
        <w:t>47</w:t>
      </w:r>
      <w:r w:rsidR="00F3594C">
        <w:fldChar w:fldCharType="end"/>
      </w:r>
      <w:r>
        <w:rPr>
          <w:rFonts w:ascii="Times New Roman" w:hAnsi="Times New Roman"/>
          <w:sz w:val="28"/>
          <w:szCs w:val="28"/>
          <w:lang w:val="uk-UA"/>
        </w:rPr>
        <w:t xml:space="preserve">, </w:t>
      </w:r>
      <w:r w:rsidR="00F3594C">
        <w:fldChar w:fldCharType="begin"/>
      </w:r>
      <w:r w:rsidR="00F3594C">
        <w:instrText xml:space="preserve"> REF _Ref417392397 \r \h  \* MERGEFORMAT </w:instrText>
      </w:r>
      <w:r w:rsidR="00F3594C">
        <w:fldChar w:fldCharType="separate"/>
      </w:r>
      <w:r w:rsidR="002F63D0" w:rsidRPr="002F63D0">
        <w:rPr>
          <w:rFonts w:ascii="Times New Roman" w:hAnsi="Times New Roman"/>
          <w:sz w:val="28"/>
          <w:szCs w:val="28"/>
          <w:lang w:val="uk-UA"/>
        </w:rPr>
        <w:t>52</w:t>
      </w:r>
      <w:r w:rsidR="00F3594C">
        <w:fldChar w:fldCharType="end"/>
      </w:r>
      <w:r w:rsidRPr="007630C2">
        <w:rPr>
          <w:rFonts w:ascii="Times New Roman" w:hAnsi="Times New Roman"/>
          <w:sz w:val="28"/>
          <w:szCs w:val="28"/>
          <w:lang w:val="uk-UA"/>
        </w:rPr>
        <w:t>].</w:t>
      </w:r>
    </w:p>
    <w:p w:rsidR="009D27F7" w:rsidRPr="004020B9" w:rsidRDefault="009D27F7" w:rsidP="009D27F7">
      <w:pPr>
        <w:spacing w:line="360" w:lineRule="auto"/>
        <w:ind w:firstLine="567"/>
        <w:jc w:val="both"/>
        <w:rPr>
          <w:sz w:val="28"/>
          <w:szCs w:val="28"/>
        </w:rPr>
      </w:pPr>
      <w:r w:rsidRPr="007630C2">
        <w:rPr>
          <w:sz w:val="28"/>
          <w:szCs w:val="28"/>
        </w:rPr>
        <w:t>В учбових аудиторіях</w:t>
      </w:r>
      <w:r>
        <w:rPr>
          <w:sz w:val="28"/>
          <w:szCs w:val="28"/>
        </w:rPr>
        <w:t xml:space="preserve">, </w:t>
      </w:r>
      <w:r w:rsidRPr="007630C2">
        <w:rPr>
          <w:sz w:val="28"/>
          <w:szCs w:val="28"/>
        </w:rPr>
        <w:t>лабораторіях та кабінетах необхідно розміщати тільки необхідні для забезпечення учбового процесу меблі</w:t>
      </w:r>
      <w:r>
        <w:rPr>
          <w:sz w:val="28"/>
          <w:szCs w:val="28"/>
        </w:rPr>
        <w:t xml:space="preserve">, </w:t>
      </w:r>
      <w:r w:rsidRPr="007630C2">
        <w:rPr>
          <w:sz w:val="28"/>
          <w:szCs w:val="28"/>
        </w:rPr>
        <w:t>а також прилади</w:t>
      </w:r>
      <w:r>
        <w:rPr>
          <w:sz w:val="28"/>
          <w:szCs w:val="28"/>
        </w:rPr>
        <w:t xml:space="preserve">, </w:t>
      </w:r>
      <w:r w:rsidRPr="007630C2">
        <w:rPr>
          <w:sz w:val="28"/>
          <w:szCs w:val="28"/>
        </w:rPr>
        <w:t>обладнання</w:t>
      </w:r>
      <w:r>
        <w:rPr>
          <w:sz w:val="28"/>
          <w:szCs w:val="28"/>
        </w:rPr>
        <w:t xml:space="preserve">, </w:t>
      </w:r>
      <w:r w:rsidRPr="007630C2">
        <w:rPr>
          <w:sz w:val="28"/>
          <w:szCs w:val="28"/>
        </w:rPr>
        <w:t>речі та інше</w:t>
      </w:r>
      <w:r>
        <w:rPr>
          <w:sz w:val="28"/>
          <w:szCs w:val="28"/>
        </w:rPr>
        <w:t xml:space="preserve">, </w:t>
      </w:r>
      <w:r w:rsidRPr="007630C2">
        <w:rPr>
          <w:sz w:val="28"/>
          <w:szCs w:val="28"/>
        </w:rPr>
        <w:t xml:space="preserve">які повинні зберігатись на стаціонарно установлених </w:t>
      </w:r>
      <w:proofErr w:type="spellStart"/>
      <w:r w:rsidRPr="007630C2">
        <w:rPr>
          <w:sz w:val="28"/>
          <w:szCs w:val="28"/>
        </w:rPr>
        <w:t>стійках</w:t>
      </w:r>
      <w:proofErr w:type="spellEnd"/>
      <w:r w:rsidRPr="007630C2">
        <w:rPr>
          <w:sz w:val="28"/>
          <w:szCs w:val="28"/>
        </w:rPr>
        <w:t xml:space="preserve">. Після закінчення занять всі </w:t>
      </w:r>
      <w:proofErr w:type="spellStart"/>
      <w:r w:rsidRPr="007630C2">
        <w:rPr>
          <w:sz w:val="28"/>
          <w:szCs w:val="28"/>
        </w:rPr>
        <w:t>пожежовибухонебе</w:t>
      </w:r>
      <w:r w:rsidR="00393199">
        <w:rPr>
          <w:sz w:val="28"/>
          <w:szCs w:val="28"/>
        </w:rPr>
        <w:t>з</w:t>
      </w:r>
      <w:r w:rsidRPr="007630C2">
        <w:rPr>
          <w:sz w:val="28"/>
          <w:szCs w:val="28"/>
        </w:rPr>
        <w:t>печні</w:t>
      </w:r>
      <w:proofErr w:type="spellEnd"/>
      <w:r w:rsidR="00D853CC">
        <w:rPr>
          <w:sz w:val="28"/>
          <w:szCs w:val="28"/>
        </w:rPr>
        <w:t xml:space="preserve"> </w:t>
      </w:r>
      <w:r w:rsidRPr="007630C2">
        <w:rPr>
          <w:sz w:val="28"/>
          <w:szCs w:val="28"/>
        </w:rPr>
        <w:t>матеріали і обладнання повинні бути прибрані із учбових приміщень в спеціально відведені і обладнані приміщення. Число робочих (парт) місць в учбових приміщеннях не повинно перевищувати граничної нормативної</w:t>
      </w:r>
      <w:r w:rsidR="00D853CC">
        <w:rPr>
          <w:sz w:val="28"/>
          <w:szCs w:val="28"/>
        </w:rPr>
        <w:t xml:space="preserve"> </w:t>
      </w:r>
      <w:r w:rsidRPr="007630C2">
        <w:rPr>
          <w:sz w:val="28"/>
          <w:szCs w:val="28"/>
        </w:rPr>
        <w:t>наповнюваності груп</w:t>
      </w:r>
      <w:r>
        <w:rPr>
          <w:sz w:val="28"/>
          <w:szCs w:val="28"/>
        </w:rPr>
        <w:t xml:space="preserve">, </w:t>
      </w:r>
      <w:r w:rsidRPr="007630C2">
        <w:rPr>
          <w:sz w:val="28"/>
          <w:szCs w:val="28"/>
        </w:rPr>
        <w:t>яка встановлена нормами проектування вищих навчальних закладів. Приміщення повинні підтримуватись в чистоті. Електричні світильники повинні бути обладнані захисними прозорими розсіювачами світла. Настільні лампи</w:t>
      </w:r>
      <w:r>
        <w:rPr>
          <w:sz w:val="28"/>
          <w:szCs w:val="28"/>
        </w:rPr>
        <w:t xml:space="preserve">, </w:t>
      </w:r>
      <w:r w:rsidRPr="007630C2">
        <w:rPr>
          <w:sz w:val="28"/>
          <w:szCs w:val="28"/>
        </w:rPr>
        <w:t>радіоприймачі</w:t>
      </w:r>
      <w:r>
        <w:rPr>
          <w:sz w:val="28"/>
          <w:szCs w:val="28"/>
        </w:rPr>
        <w:t xml:space="preserve">, </w:t>
      </w:r>
      <w:r w:rsidRPr="007630C2">
        <w:rPr>
          <w:sz w:val="28"/>
          <w:szCs w:val="28"/>
        </w:rPr>
        <w:t xml:space="preserve">обчислювальні машини і </w:t>
      </w:r>
      <w:proofErr w:type="spellStart"/>
      <w:r w:rsidRPr="007630C2">
        <w:rPr>
          <w:sz w:val="28"/>
          <w:szCs w:val="28"/>
        </w:rPr>
        <w:t>т.п</w:t>
      </w:r>
      <w:proofErr w:type="spellEnd"/>
      <w:r w:rsidRPr="007630C2">
        <w:rPr>
          <w:sz w:val="28"/>
          <w:szCs w:val="28"/>
        </w:rPr>
        <w:t>. дозволяється включати в мережу за допомогою штепсельних з’єднань промислового виробництва. Всі електроустановки повинні мати захист від струму короткого замикання та інших відхилень від нормальних режимів роботи</w:t>
      </w:r>
      <w:r>
        <w:rPr>
          <w:sz w:val="28"/>
          <w:szCs w:val="28"/>
        </w:rPr>
        <w:t xml:space="preserve">, </w:t>
      </w:r>
      <w:r w:rsidRPr="007630C2">
        <w:rPr>
          <w:sz w:val="28"/>
          <w:szCs w:val="28"/>
        </w:rPr>
        <w:t>що можуть привести до виникнення пожежі. Переносні електросвітильники повинні бути напругою не вище 36 В</w:t>
      </w:r>
      <w:r>
        <w:rPr>
          <w:sz w:val="28"/>
          <w:szCs w:val="28"/>
        </w:rPr>
        <w:t xml:space="preserve">, </w:t>
      </w:r>
      <w:r w:rsidRPr="007630C2">
        <w:rPr>
          <w:sz w:val="28"/>
          <w:szCs w:val="28"/>
        </w:rPr>
        <w:t>виконані з дотриманням правил електробезпечності. Співробітники повинні знати пожежну безпеку хімічних речовин та матеріалів</w:t>
      </w:r>
      <w:r>
        <w:rPr>
          <w:sz w:val="28"/>
          <w:szCs w:val="28"/>
        </w:rPr>
        <w:t xml:space="preserve">, </w:t>
      </w:r>
      <w:r w:rsidRPr="007630C2">
        <w:rPr>
          <w:sz w:val="28"/>
          <w:szCs w:val="28"/>
        </w:rPr>
        <w:t xml:space="preserve">які </w:t>
      </w:r>
      <w:r w:rsidRPr="007630C2">
        <w:rPr>
          <w:sz w:val="28"/>
          <w:szCs w:val="28"/>
        </w:rPr>
        <w:lastRenderedPageBreak/>
        <w:t>використовуються в навчальному та науковому процесах</w:t>
      </w:r>
      <w:r>
        <w:rPr>
          <w:sz w:val="28"/>
          <w:szCs w:val="28"/>
        </w:rPr>
        <w:t xml:space="preserve">, </w:t>
      </w:r>
      <w:r w:rsidRPr="007630C2">
        <w:rPr>
          <w:sz w:val="28"/>
          <w:szCs w:val="28"/>
        </w:rPr>
        <w:t xml:space="preserve">способи їх гасіння і дотримуватись правил безпеки при роботі з ними. Забороняється користуватись відкритим вогнем та легкозаймистими матеріалами. Всі роботи </w:t>
      </w:r>
      <w:r>
        <w:rPr>
          <w:sz w:val="28"/>
          <w:szCs w:val="28"/>
        </w:rPr>
        <w:t xml:space="preserve">, </w:t>
      </w:r>
      <w:r w:rsidRPr="007630C2">
        <w:rPr>
          <w:sz w:val="28"/>
          <w:szCs w:val="28"/>
        </w:rPr>
        <w:t xml:space="preserve">пов’язані з можливістю виділення </w:t>
      </w:r>
      <w:r w:rsidRPr="004020B9">
        <w:rPr>
          <w:sz w:val="28"/>
          <w:szCs w:val="28"/>
        </w:rPr>
        <w:t xml:space="preserve">токсичних і </w:t>
      </w:r>
      <w:proofErr w:type="spellStart"/>
      <w:r w:rsidRPr="004020B9">
        <w:rPr>
          <w:sz w:val="28"/>
          <w:szCs w:val="28"/>
        </w:rPr>
        <w:t>пожежовибухонебе</w:t>
      </w:r>
      <w:r w:rsidR="00415A9D">
        <w:rPr>
          <w:sz w:val="28"/>
          <w:szCs w:val="28"/>
        </w:rPr>
        <w:t>з</w:t>
      </w:r>
      <w:r w:rsidRPr="004020B9">
        <w:rPr>
          <w:sz w:val="28"/>
          <w:szCs w:val="28"/>
        </w:rPr>
        <w:t>печних</w:t>
      </w:r>
      <w:proofErr w:type="spellEnd"/>
      <w:r w:rsidRPr="004020B9">
        <w:rPr>
          <w:sz w:val="28"/>
          <w:szCs w:val="28"/>
        </w:rPr>
        <w:t xml:space="preserve"> пару і газу[</w:t>
      </w:r>
      <w:r w:rsidR="00F3594C">
        <w:fldChar w:fldCharType="begin"/>
      </w:r>
      <w:r w:rsidR="00F3594C">
        <w:instrText xml:space="preserve"> REF _Ref417394064 \r \h  \* MERGEFORMAT </w:instrText>
      </w:r>
      <w:r w:rsidR="00F3594C">
        <w:fldChar w:fldCharType="separate"/>
      </w:r>
      <w:r w:rsidR="002F63D0" w:rsidRPr="002F63D0">
        <w:rPr>
          <w:sz w:val="28"/>
          <w:szCs w:val="28"/>
        </w:rPr>
        <w:t>53</w:t>
      </w:r>
      <w:r w:rsidR="00F3594C">
        <w:fldChar w:fldCharType="end"/>
      </w:r>
      <w:r w:rsidRPr="004020B9">
        <w:rPr>
          <w:sz w:val="28"/>
          <w:szCs w:val="28"/>
        </w:rPr>
        <w:t>], повинні проводитись тільки в витяжних шафах, обладнаних вентиляцією. Виходячи з приміщення не забувайте: вимикати освітлення, електроприлади і електроустаткування, перевіряти відсутність диму чи запаху горілого, закривати приміщення на замок[</w:t>
      </w:r>
      <w:r w:rsidR="00F3594C">
        <w:fldChar w:fldCharType="begin"/>
      </w:r>
      <w:r w:rsidR="00F3594C">
        <w:instrText xml:space="preserve"> REF _Ref417394064 \r \h  \* MERGEFORMAT </w:instrText>
      </w:r>
      <w:r w:rsidR="00F3594C">
        <w:fldChar w:fldCharType="separate"/>
      </w:r>
      <w:r w:rsidR="002F63D0" w:rsidRPr="002F63D0">
        <w:rPr>
          <w:sz w:val="28"/>
          <w:szCs w:val="28"/>
        </w:rPr>
        <w:t>53</w:t>
      </w:r>
      <w:r w:rsidR="00F3594C">
        <w:fldChar w:fldCharType="end"/>
      </w:r>
      <w:r w:rsidRPr="004020B9">
        <w:rPr>
          <w:sz w:val="28"/>
          <w:szCs w:val="28"/>
        </w:rPr>
        <w:t>].</w:t>
      </w:r>
    </w:p>
    <w:p w:rsidR="009D27F7" w:rsidRPr="004020B9" w:rsidRDefault="009D27F7" w:rsidP="009D27F7">
      <w:pPr>
        <w:spacing w:line="360" w:lineRule="auto"/>
        <w:ind w:firstLine="680"/>
        <w:contextualSpacing/>
        <w:jc w:val="both"/>
        <w:rPr>
          <w:sz w:val="28"/>
          <w:szCs w:val="28"/>
        </w:rPr>
      </w:pPr>
      <w:r w:rsidRPr="004020B9">
        <w:rPr>
          <w:sz w:val="28"/>
          <w:szCs w:val="28"/>
        </w:rPr>
        <w:t xml:space="preserve">Таким чином, завдяки отриманим знанням із теоретичного курсу «Охорона праці» мені вдалося при плануванні дослідної роботи врахувати усі небезпечні виробничі фактори, зокрема, фізичні та, особливо, хімічні й біологічні, та вдалося звести до мінімуму ризики роботи під час проведення </w:t>
      </w:r>
      <w:r w:rsidR="00054F20" w:rsidRPr="004020B9">
        <w:rPr>
          <w:sz w:val="28"/>
          <w:szCs w:val="28"/>
        </w:rPr>
        <w:t>експерименту та обробки отриман</w:t>
      </w:r>
      <w:r w:rsidRPr="004020B9">
        <w:rPr>
          <w:sz w:val="28"/>
          <w:szCs w:val="28"/>
        </w:rPr>
        <w:t>их результатів.</w:t>
      </w:r>
    </w:p>
    <w:p w:rsidR="009D27F7" w:rsidRPr="00546DA4" w:rsidRDefault="009D27F7" w:rsidP="009D27F7">
      <w:pPr>
        <w:spacing w:line="360" w:lineRule="auto"/>
        <w:ind w:firstLine="680"/>
        <w:contextualSpacing/>
        <w:jc w:val="both"/>
        <w:rPr>
          <w:color w:val="FF0000"/>
          <w:sz w:val="28"/>
          <w:szCs w:val="28"/>
        </w:rPr>
      </w:pPr>
    </w:p>
    <w:p w:rsidR="009D27F7" w:rsidRPr="00546DA4" w:rsidRDefault="009D27F7" w:rsidP="009D27F7">
      <w:pPr>
        <w:spacing w:line="360" w:lineRule="auto"/>
        <w:ind w:firstLine="680"/>
        <w:contextualSpacing/>
        <w:jc w:val="both"/>
        <w:rPr>
          <w:color w:val="FF0000"/>
          <w:sz w:val="28"/>
          <w:szCs w:val="28"/>
        </w:rPr>
      </w:pPr>
    </w:p>
    <w:p w:rsidR="009D27F7" w:rsidRPr="00546DA4" w:rsidRDefault="009D27F7" w:rsidP="009D27F7">
      <w:pPr>
        <w:spacing w:line="360" w:lineRule="auto"/>
        <w:ind w:firstLine="680"/>
        <w:contextualSpacing/>
        <w:jc w:val="both"/>
        <w:rPr>
          <w:color w:val="FF0000"/>
          <w:sz w:val="28"/>
          <w:szCs w:val="28"/>
        </w:rPr>
      </w:pPr>
    </w:p>
    <w:bookmarkEnd w:id="48"/>
    <w:bookmarkEnd w:id="49"/>
    <w:bookmarkEnd w:id="50"/>
    <w:bookmarkEnd w:id="51"/>
    <w:bookmarkEnd w:id="52"/>
    <w:p w:rsidR="009D27F7" w:rsidRDefault="009D27F7">
      <w:pPr>
        <w:rPr>
          <w:rFonts w:cs="Arial"/>
          <w:bCs/>
          <w:kern w:val="32"/>
          <w:sz w:val="28"/>
          <w:szCs w:val="28"/>
        </w:rPr>
      </w:pPr>
      <w:r>
        <w:rPr>
          <w:rFonts w:cs="Arial"/>
          <w:bCs/>
          <w:kern w:val="32"/>
          <w:sz w:val="28"/>
          <w:szCs w:val="28"/>
        </w:rPr>
        <w:br w:type="page"/>
      </w:r>
    </w:p>
    <w:p w:rsidR="00080E20" w:rsidRPr="007A10A6" w:rsidRDefault="00080E20" w:rsidP="00080E20">
      <w:pPr>
        <w:keepNext/>
        <w:spacing w:before="240" w:after="60" w:line="312" w:lineRule="auto"/>
        <w:ind w:right="-1"/>
        <w:jc w:val="center"/>
        <w:outlineLvl w:val="0"/>
        <w:rPr>
          <w:sz w:val="28"/>
          <w:szCs w:val="28"/>
        </w:rPr>
      </w:pPr>
      <w:bookmarkStart w:id="53" w:name="_Toc57713995"/>
      <w:r w:rsidRPr="007A10A6">
        <w:rPr>
          <w:rFonts w:cs="Arial"/>
          <w:bCs/>
          <w:kern w:val="32"/>
          <w:sz w:val="28"/>
          <w:szCs w:val="28"/>
        </w:rPr>
        <w:lastRenderedPageBreak/>
        <w:t>ВИСНОВКИ</w:t>
      </w:r>
      <w:bookmarkEnd w:id="40"/>
      <w:bookmarkEnd w:id="41"/>
      <w:bookmarkEnd w:id="53"/>
    </w:p>
    <w:p w:rsidR="00080E20" w:rsidRPr="007A10A6" w:rsidRDefault="00080E20" w:rsidP="00080E20">
      <w:pPr>
        <w:spacing w:line="360" w:lineRule="auto"/>
        <w:ind w:firstLine="540"/>
        <w:jc w:val="center"/>
        <w:rPr>
          <w:sz w:val="28"/>
          <w:szCs w:val="28"/>
        </w:rPr>
      </w:pPr>
    </w:p>
    <w:p w:rsidR="009D4D9A" w:rsidRPr="005B62F5" w:rsidRDefault="009D4D9A" w:rsidP="00080E20">
      <w:pPr>
        <w:spacing w:line="360" w:lineRule="auto"/>
        <w:ind w:firstLine="540"/>
        <w:jc w:val="center"/>
        <w:rPr>
          <w:sz w:val="28"/>
          <w:szCs w:val="28"/>
        </w:rPr>
      </w:pPr>
    </w:p>
    <w:p w:rsidR="005B62F5" w:rsidRDefault="000C4A8A" w:rsidP="00B3288F">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Встановлено, що п</w:t>
      </w:r>
      <w:r w:rsidR="005B62F5">
        <w:rPr>
          <w:rFonts w:eastAsiaTheme="minorEastAsia"/>
          <w:color w:val="000000" w:themeColor="text1"/>
          <w:sz w:val="28"/>
          <w:szCs w:val="28"/>
        </w:rPr>
        <w:t>ідвищення вмісту загальних лейкоцитів більш виражений у дітей з первинним АС, який перевищував норму на 45%, в той час як у дітей з  вторинним АС – на 23% (р&lt;0,001).</w:t>
      </w:r>
    </w:p>
    <w:p w:rsidR="0049462E" w:rsidRPr="005B62F5" w:rsidRDefault="000C4A8A" w:rsidP="00B3288F">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Визначено, що с</w:t>
      </w:r>
      <w:r w:rsidR="0049462E" w:rsidRPr="005B62F5">
        <w:rPr>
          <w:rFonts w:eastAsiaTheme="minorEastAsia"/>
          <w:color w:val="000000" w:themeColor="text1"/>
          <w:sz w:val="28"/>
          <w:szCs w:val="28"/>
        </w:rPr>
        <w:t>постерігається поличко</w:t>
      </w:r>
      <w:r w:rsidR="00D853CC">
        <w:rPr>
          <w:rFonts w:eastAsiaTheme="minorEastAsia"/>
          <w:color w:val="000000" w:themeColor="text1"/>
          <w:sz w:val="28"/>
          <w:szCs w:val="28"/>
        </w:rPr>
        <w:t xml:space="preserve"> </w:t>
      </w:r>
      <w:r w:rsidR="0049462E" w:rsidRPr="005B62F5">
        <w:rPr>
          <w:rFonts w:eastAsiaTheme="minorEastAsia"/>
          <w:color w:val="000000" w:themeColor="text1"/>
          <w:sz w:val="28"/>
          <w:szCs w:val="28"/>
        </w:rPr>
        <w:t>ядерне зрушення на 53% (р&lt;0,001) та 76% (р&lt;0,001) відповідно у дітей з первинним та вторинним АС.</w:t>
      </w:r>
    </w:p>
    <w:p w:rsidR="0049462E" w:rsidRPr="005B62F5" w:rsidRDefault="000C4A8A" w:rsidP="00B3288F">
      <w:pPr>
        <w:pStyle w:val="af3"/>
        <w:widowControl w:val="0"/>
        <w:numPr>
          <w:ilvl w:val="0"/>
          <w:numId w:val="43"/>
        </w:numPr>
        <w:shd w:val="clear" w:color="auto" w:fill="FFFFFF"/>
        <w:spacing w:line="360" w:lineRule="auto"/>
        <w:ind w:left="142" w:firstLine="567"/>
        <w:jc w:val="both"/>
        <w:rPr>
          <w:rFonts w:eastAsiaTheme="minorEastAsia"/>
          <w:color w:val="000000" w:themeColor="text1"/>
          <w:sz w:val="28"/>
          <w:szCs w:val="28"/>
        </w:rPr>
      </w:pPr>
      <w:r>
        <w:rPr>
          <w:rFonts w:eastAsiaTheme="minorEastAsia"/>
          <w:color w:val="000000" w:themeColor="text1"/>
          <w:sz w:val="28"/>
          <w:szCs w:val="28"/>
        </w:rPr>
        <w:t xml:space="preserve">Встановлено, що </w:t>
      </w:r>
      <w:r w:rsidR="0049462E" w:rsidRPr="005B62F5">
        <w:rPr>
          <w:rFonts w:eastAsiaTheme="minorEastAsia"/>
          <w:color w:val="000000" w:themeColor="text1"/>
          <w:sz w:val="28"/>
          <w:szCs w:val="28"/>
        </w:rPr>
        <w:t>ШОЕ при АС підвищувалася до більш високих цифр у дітей з вторинним АС. Так цей показник в нормі складає 7,5±3,6 мм/год, а у дітей з первинним АС він на 35%. При цьому у дітей з вторинним АС цей показник більше контрольних значень більш ніж у два рази та на 59% (р&lt;0,001) перевищує цей показник у дітей з первинним АС.</w:t>
      </w:r>
    </w:p>
    <w:p w:rsidR="0049462E" w:rsidRDefault="000C4A8A" w:rsidP="00B3288F">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Встановлено, що п</w:t>
      </w:r>
      <w:r w:rsidR="005B62F5" w:rsidRPr="005B62F5">
        <w:rPr>
          <w:rFonts w:eastAsiaTheme="minorEastAsia"/>
          <w:color w:val="000000" w:themeColor="text1"/>
          <w:sz w:val="28"/>
          <w:szCs w:val="28"/>
        </w:rPr>
        <w:t xml:space="preserve">ідвищення показників </w:t>
      </w:r>
      <w:proofErr w:type="spellStart"/>
      <w:r w:rsidR="005B62F5" w:rsidRPr="005B62F5">
        <w:rPr>
          <w:rFonts w:eastAsiaTheme="minorEastAsia"/>
          <w:color w:val="000000" w:themeColor="text1"/>
          <w:sz w:val="28"/>
          <w:szCs w:val="28"/>
        </w:rPr>
        <w:t>Ht</w:t>
      </w:r>
      <w:proofErr w:type="spellEnd"/>
      <w:r w:rsidR="005B62F5" w:rsidRPr="005B62F5">
        <w:rPr>
          <w:rFonts w:eastAsiaTheme="minorEastAsia"/>
          <w:color w:val="000000" w:themeColor="text1"/>
          <w:sz w:val="28"/>
          <w:szCs w:val="28"/>
        </w:rPr>
        <w:t xml:space="preserve"> частіше зустрічається у дітей з первинним АС</w:t>
      </w:r>
      <w:r w:rsidR="005B62F5">
        <w:rPr>
          <w:rFonts w:eastAsiaTheme="minorEastAsia"/>
          <w:color w:val="000000" w:themeColor="text1"/>
          <w:sz w:val="28"/>
          <w:szCs w:val="28"/>
        </w:rPr>
        <w:t>, а показники АСТ частіше підвищені у дітей з вторинним АС</w:t>
      </w:r>
      <w:r w:rsidR="005B62F5" w:rsidRPr="005B62F5">
        <w:rPr>
          <w:rFonts w:eastAsiaTheme="minorEastAsia"/>
          <w:color w:val="000000" w:themeColor="text1"/>
          <w:sz w:val="28"/>
          <w:szCs w:val="28"/>
        </w:rPr>
        <w:t>.</w:t>
      </w:r>
      <w:r w:rsidR="005B62F5">
        <w:rPr>
          <w:rFonts w:eastAsiaTheme="minorEastAsia"/>
          <w:color w:val="000000" w:themeColor="text1"/>
          <w:sz w:val="28"/>
          <w:szCs w:val="28"/>
        </w:rPr>
        <w:t xml:space="preserve"> Різниці в даних в обох випадках статистично достовірні.</w:t>
      </w:r>
    </w:p>
    <w:p w:rsidR="005B62F5" w:rsidRPr="005B62F5" w:rsidRDefault="000C4A8A" w:rsidP="00B3288F">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Визначено, що п</w:t>
      </w:r>
      <w:r w:rsidR="005B62F5" w:rsidRPr="005B62F5">
        <w:rPr>
          <w:rFonts w:eastAsiaTheme="minorEastAsia"/>
          <w:color w:val="000000" w:themeColor="text1"/>
          <w:sz w:val="28"/>
          <w:szCs w:val="28"/>
        </w:rPr>
        <w:t>оказники АЛТ були незначно підвищені тільки у 5,8% дітей 1-ї групи і у 3,8% дітей 2-ї групи. Середні показники склали 23,2 ± 9,8 і 22,9 ± 11,3 ОД / л відповідно (р &lt;0,05).</w:t>
      </w:r>
    </w:p>
    <w:p w:rsidR="005B62F5" w:rsidRPr="005B62F5" w:rsidRDefault="000C4A8A" w:rsidP="00B3288F">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Було встановлено, що с</w:t>
      </w:r>
      <w:r w:rsidR="005B62F5" w:rsidRPr="005B62F5">
        <w:rPr>
          <w:rFonts w:eastAsiaTheme="minorEastAsia"/>
          <w:color w:val="000000" w:themeColor="text1"/>
          <w:sz w:val="28"/>
          <w:szCs w:val="28"/>
        </w:rPr>
        <w:t>ередні значення активності лужної фосфатази у дітей з первинним АС перевищували такі дітей із вторинним АС. Так у дітей першої групи цей показник був у 2,6 рази вищим за нормальні та на 21% вищий за цей показник дітей із вторинним АС.</w:t>
      </w:r>
    </w:p>
    <w:p w:rsidR="005B62F5" w:rsidRDefault="000C4A8A" w:rsidP="00B3288F">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Pr>
          <w:rFonts w:eastAsiaTheme="minorEastAsia"/>
          <w:color w:val="000000" w:themeColor="text1"/>
          <w:sz w:val="28"/>
          <w:szCs w:val="28"/>
        </w:rPr>
        <w:t>Визначено, що р</w:t>
      </w:r>
      <w:r w:rsidR="005B62F5" w:rsidRPr="005B62F5">
        <w:rPr>
          <w:rFonts w:eastAsiaTheme="minorEastAsia"/>
          <w:color w:val="000000" w:themeColor="text1"/>
          <w:sz w:val="28"/>
          <w:szCs w:val="28"/>
        </w:rPr>
        <w:t xml:space="preserve">івень сечової кислоти у 1,5 рази частіше зустрічався у дітей з первинним АС та складав 27,4 %. При цьому цей показник був незначно нижчим у досліджуваних цієї групи у порівнянні з показниками дітей із вторинним АС. </w:t>
      </w:r>
    </w:p>
    <w:p w:rsidR="007E4089" w:rsidRPr="007E4089" w:rsidRDefault="007E4089" w:rsidP="00D5048B">
      <w:pPr>
        <w:pStyle w:val="af3"/>
        <w:widowControl w:val="0"/>
        <w:numPr>
          <w:ilvl w:val="0"/>
          <w:numId w:val="43"/>
        </w:numPr>
        <w:shd w:val="clear" w:color="auto" w:fill="FFFFFF"/>
        <w:tabs>
          <w:tab w:val="left" w:pos="1276"/>
        </w:tabs>
        <w:spacing w:line="360" w:lineRule="auto"/>
        <w:ind w:left="0" w:firstLine="709"/>
        <w:jc w:val="both"/>
        <w:rPr>
          <w:rFonts w:eastAsiaTheme="minorEastAsia"/>
          <w:color w:val="000000" w:themeColor="text1"/>
          <w:sz w:val="28"/>
          <w:szCs w:val="28"/>
        </w:rPr>
      </w:pPr>
      <w:r w:rsidRPr="007E4089">
        <w:rPr>
          <w:rFonts w:eastAsiaTheme="minorEastAsia"/>
          <w:color w:val="000000" w:themeColor="text1"/>
          <w:sz w:val="28"/>
          <w:szCs w:val="28"/>
        </w:rPr>
        <w:t xml:space="preserve">Таким чином, не виявлено принципіальних відмінностей між первинним та вторинним </w:t>
      </w:r>
      <w:proofErr w:type="spellStart"/>
      <w:r w:rsidRPr="007E4089">
        <w:rPr>
          <w:rFonts w:eastAsiaTheme="minorEastAsia"/>
          <w:color w:val="000000" w:themeColor="text1"/>
          <w:sz w:val="28"/>
          <w:szCs w:val="28"/>
        </w:rPr>
        <w:t>ацетономічним</w:t>
      </w:r>
      <w:proofErr w:type="spellEnd"/>
      <w:r w:rsidRPr="007E4089">
        <w:rPr>
          <w:rFonts w:eastAsiaTheme="minorEastAsia"/>
          <w:color w:val="000000" w:themeColor="text1"/>
          <w:sz w:val="28"/>
          <w:szCs w:val="28"/>
        </w:rPr>
        <w:t xml:space="preserve"> синдром у дітей шкільного віку. Різна активність ферментів, зміни концентрацій метаболітів та їх кореляція у дітей с </w:t>
      </w:r>
      <w:proofErr w:type="spellStart"/>
      <w:r w:rsidRPr="007E4089">
        <w:rPr>
          <w:rFonts w:eastAsiaTheme="minorEastAsia"/>
          <w:color w:val="000000" w:themeColor="text1"/>
          <w:sz w:val="28"/>
          <w:szCs w:val="28"/>
        </w:rPr>
        <w:lastRenderedPageBreak/>
        <w:t>ацетономічним</w:t>
      </w:r>
      <w:proofErr w:type="spellEnd"/>
      <w:r w:rsidRPr="007E4089">
        <w:rPr>
          <w:rFonts w:eastAsiaTheme="minorEastAsia"/>
          <w:color w:val="000000" w:themeColor="text1"/>
          <w:sz w:val="28"/>
          <w:szCs w:val="28"/>
        </w:rPr>
        <w:t xml:space="preserve"> синдромом свідчать про наявність синдрому </w:t>
      </w:r>
      <w:proofErr w:type="spellStart"/>
      <w:r w:rsidRPr="007E4089">
        <w:rPr>
          <w:rFonts w:eastAsiaTheme="minorEastAsia"/>
          <w:color w:val="000000" w:themeColor="text1"/>
          <w:sz w:val="28"/>
          <w:szCs w:val="28"/>
        </w:rPr>
        <w:t>кетоацедозу</w:t>
      </w:r>
      <w:proofErr w:type="spellEnd"/>
      <w:r w:rsidRPr="007E4089">
        <w:rPr>
          <w:rFonts w:eastAsiaTheme="minorEastAsia"/>
          <w:color w:val="000000" w:themeColor="text1"/>
          <w:sz w:val="28"/>
          <w:szCs w:val="28"/>
        </w:rPr>
        <w:t xml:space="preserve">, який властивий різним типам </w:t>
      </w:r>
      <w:proofErr w:type="spellStart"/>
      <w:r w:rsidRPr="007E4089">
        <w:rPr>
          <w:rFonts w:eastAsiaTheme="minorEastAsia"/>
          <w:color w:val="000000" w:themeColor="text1"/>
          <w:sz w:val="28"/>
          <w:szCs w:val="28"/>
        </w:rPr>
        <w:t>ацетономічного</w:t>
      </w:r>
      <w:proofErr w:type="spellEnd"/>
      <w:r w:rsidRPr="007E4089">
        <w:rPr>
          <w:rFonts w:eastAsiaTheme="minorEastAsia"/>
          <w:color w:val="000000" w:themeColor="text1"/>
          <w:sz w:val="28"/>
          <w:szCs w:val="28"/>
        </w:rPr>
        <w:t xml:space="preserve"> синдрому.</w:t>
      </w:r>
    </w:p>
    <w:p w:rsidR="007E4089" w:rsidRPr="005B62F5" w:rsidRDefault="007E4089" w:rsidP="007E4089">
      <w:pPr>
        <w:pStyle w:val="af3"/>
        <w:widowControl w:val="0"/>
        <w:shd w:val="clear" w:color="auto" w:fill="FFFFFF"/>
        <w:tabs>
          <w:tab w:val="left" w:pos="1276"/>
        </w:tabs>
        <w:spacing w:line="360" w:lineRule="auto"/>
        <w:ind w:left="709"/>
        <w:jc w:val="both"/>
        <w:rPr>
          <w:rFonts w:eastAsiaTheme="minorEastAsia"/>
          <w:color w:val="000000" w:themeColor="text1"/>
          <w:sz w:val="28"/>
          <w:szCs w:val="28"/>
        </w:rPr>
      </w:pPr>
    </w:p>
    <w:p w:rsidR="005B62F5" w:rsidRPr="005B62F5" w:rsidRDefault="005B62F5" w:rsidP="005B62F5">
      <w:pPr>
        <w:pStyle w:val="af3"/>
        <w:widowControl w:val="0"/>
        <w:shd w:val="clear" w:color="auto" w:fill="FFFFFF"/>
        <w:tabs>
          <w:tab w:val="left" w:pos="1276"/>
        </w:tabs>
        <w:spacing w:line="360" w:lineRule="auto"/>
        <w:ind w:left="709"/>
        <w:jc w:val="both"/>
        <w:rPr>
          <w:rFonts w:eastAsiaTheme="minorEastAsia"/>
          <w:color w:val="000000" w:themeColor="text1"/>
          <w:sz w:val="28"/>
          <w:szCs w:val="28"/>
        </w:rPr>
      </w:pPr>
    </w:p>
    <w:p w:rsidR="001928D9" w:rsidRPr="007A10A6" w:rsidRDefault="00645DA8" w:rsidP="00C45EC6">
      <w:pPr>
        <w:pStyle w:val="af6"/>
        <w:spacing w:before="0" w:beforeAutospacing="0" w:after="300" w:afterAutospacing="0" w:line="270" w:lineRule="atLeast"/>
        <w:jc w:val="both"/>
        <w:rPr>
          <w:rStyle w:val="30pt16"/>
          <w:spacing w:val="0"/>
          <w:sz w:val="28"/>
          <w:szCs w:val="28"/>
        </w:rPr>
      </w:pPr>
      <w:r w:rsidRPr="007A10A6">
        <w:rPr>
          <w:rStyle w:val="30pt16"/>
          <w:spacing w:val="0"/>
          <w:sz w:val="28"/>
          <w:szCs w:val="28"/>
        </w:rPr>
        <w:br w:type="page"/>
      </w:r>
    </w:p>
    <w:p w:rsidR="003F27A9" w:rsidRDefault="003F27A9" w:rsidP="003F27A9">
      <w:pPr>
        <w:keepNext/>
        <w:spacing w:before="240" w:after="60" w:line="312" w:lineRule="auto"/>
        <w:ind w:right="-1"/>
        <w:jc w:val="center"/>
        <w:outlineLvl w:val="0"/>
        <w:rPr>
          <w:rFonts w:cs="Arial"/>
          <w:bCs/>
          <w:kern w:val="32"/>
          <w:sz w:val="28"/>
          <w:szCs w:val="28"/>
        </w:rPr>
      </w:pPr>
      <w:bookmarkStart w:id="54" w:name="_Toc57713996"/>
      <w:bookmarkStart w:id="55" w:name="_Toc347095970"/>
      <w:r>
        <w:rPr>
          <w:rFonts w:cs="Arial"/>
          <w:bCs/>
          <w:kern w:val="32"/>
          <w:sz w:val="28"/>
          <w:szCs w:val="28"/>
        </w:rPr>
        <w:lastRenderedPageBreak/>
        <w:t>ПРАКТИЧНІ РЕКО</w:t>
      </w:r>
      <w:r w:rsidRPr="0026222C">
        <w:rPr>
          <w:rFonts w:cs="Arial"/>
          <w:bCs/>
          <w:kern w:val="32"/>
          <w:sz w:val="28"/>
          <w:szCs w:val="28"/>
        </w:rPr>
        <w:t>МЕНДАЦІЇ</w:t>
      </w:r>
      <w:bookmarkEnd w:id="54"/>
    </w:p>
    <w:p w:rsidR="003F27A9" w:rsidRPr="0026222C" w:rsidRDefault="003F27A9" w:rsidP="003F27A9">
      <w:pPr>
        <w:spacing w:line="360" w:lineRule="auto"/>
        <w:ind w:firstLine="567"/>
        <w:jc w:val="both"/>
        <w:rPr>
          <w:sz w:val="28"/>
          <w:szCs w:val="28"/>
        </w:rPr>
      </w:pPr>
    </w:p>
    <w:p w:rsidR="003F27A9" w:rsidRDefault="003F27A9" w:rsidP="003F27A9">
      <w:pPr>
        <w:spacing w:line="360" w:lineRule="auto"/>
        <w:ind w:firstLine="567"/>
        <w:jc w:val="both"/>
        <w:rPr>
          <w:sz w:val="28"/>
          <w:szCs w:val="28"/>
        </w:rPr>
      </w:pPr>
    </w:p>
    <w:p w:rsidR="003F27A9" w:rsidRPr="007B0D71" w:rsidRDefault="003F27A9" w:rsidP="003F27A9">
      <w:pPr>
        <w:spacing w:line="360" w:lineRule="auto"/>
        <w:ind w:firstLine="567"/>
        <w:jc w:val="both"/>
        <w:rPr>
          <w:sz w:val="28"/>
          <w:szCs w:val="28"/>
        </w:rPr>
      </w:pPr>
      <w:r w:rsidRPr="007B0D71">
        <w:rPr>
          <w:sz w:val="28"/>
          <w:szCs w:val="28"/>
        </w:rPr>
        <w:t xml:space="preserve">Отримані дані можуть використовуватися для подальшого вивчення особливостей </w:t>
      </w:r>
      <w:r>
        <w:rPr>
          <w:sz w:val="28"/>
          <w:szCs w:val="28"/>
        </w:rPr>
        <w:t xml:space="preserve">фізіологічних та клініко-біохімічних </w:t>
      </w:r>
      <w:r w:rsidRPr="007B0D71">
        <w:rPr>
          <w:sz w:val="28"/>
          <w:szCs w:val="28"/>
        </w:rPr>
        <w:t xml:space="preserve">показників </w:t>
      </w:r>
      <w:r>
        <w:rPr>
          <w:sz w:val="28"/>
          <w:szCs w:val="28"/>
        </w:rPr>
        <w:t>системи крові</w:t>
      </w:r>
      <w:r w:rsidRPr="007B0D71">
        <w:rPr>
          <w:sz w:val="28"/>
          <w:szCs w:val="28"/>
        </w:rPr>
        <w:t xml:space="preserve"> та адаптаційних можливостей </w:t>
      </w:r>
      <w:r>
        <w:rPr>
          <w:sz w:val="28"/>
          <w:szCs w:val="28"/>
        </w:rPr>
        <w:t xml:space="preserve">організму дітей шкільного віку при первинному та вторинному </w:t>
      </w:r>
      <w:proofErr w:type="spellStart"/>
      <w:r>
        <w:rPr>
          <w:sz w:val="28"/>
          <w:szCs w:val="28"/>
        </w:rPr>
        <w:t>ацетономічному</w:t>
      </w:r>
      <w:proofErr w:type="spellEnd"/>
      <w:r>
        <w:rPr>
          <w:sz w:val="28"/>
          <w:szCs w:val="28"/>
        </w:rPr>
        <w:t xml:space="preserve"> синдромі</w:t>
      </w:r>
      <w:r w:rsidRPr="007B0D71">
        <w:rPr>
          <w:sz w:val="28"/>
          <w:szCs w:val="28"/>
        </w:rPr>
        <w:t>.</w:t>
      </w:r>
    </w:p>
    <w:p w:rsidR="003F27A9" w:rsidRPr="007B0D71" w:rsidRDefault="003F27A9" w:rsidP="003F27A9">
      <w:pPr>
        <w:spacing w:line="360" w:lineRule="auto"/>
        <w:ind w:firstLine="567"/>
        <w:jc w:val="both"/>
        <w:rPr>
          <w:sz w:val="28"/>
          <w:szCs w:val="28"/>
        </w:rPr>
      </w:pPr>
      <w:r w:rsidRPr="007B0D71">
        <w:rPr>
          <w:sz w:val="28"/>
          <w:szCs w:val="28"/>
        </w:rPr>
        <w:t xml:space="preserve">Результати, що отримані під час виконання дипломного проекту можуть бути використані в учбовому процесі під час викладання таких дисциплін як «Вікова фізіологія» «Фізіологія людини і тварин», «Фізіологія </w:t>
      </w:r>
      <w:r>
        <w:rPr>
          <w:sz w:val="28"/>
          <w:szCs w:val="28"/>
        </w:rPr>
        <w:t>обміну речовин</w:t>
      </w:r>
      <w:r w:rsidRPr="007B0D71">
        <w:rPr>
          <w:sz w:val="28"/>
          <w:szCs w:val="28"/>
        </w:rPr>
        <w:t>», «Фізіологічні механізми адаптації», «Великий практикум з фізіології людини і тварин» та інші дисципліни фізіологічного напряму.</w:t>
      </w:r>
    </w:p>
    <w:p w:rsidR="003F27A9" w:rsidRPr="007A10A6" w:rsidRDefault="003F27A9" w:rsidP="003F27A9">
      <w:pPr>
        <w:rPr>
          <w:rFonts w:cs="Arial"/>
          <w:bCs/>
          <w:kern w:val="32"/>
          <w:sz w:val="28"/>
          <w:szCs w:val="28"/>
        </w:rPr>
      </w:pPr>
      <w:r w:rsidRPr="007A10A6">
        <w:rPr>
          <w:rFonts w:cs="Arial"/>
          <w:bCs/>
          <w:kern w:val="32"/>
          <w:sz w:val="28"/>
          <w:szCs w:val="28"/>
        </w:rPr>
        <w:br w:type="page"/>
      </w:r>
    </w:p>
    <w:p w:rsidR="00540CD6" w:rsidRPr="007A10A6" w:rsidRDefault="00540CD6" w:rsidP="00540CD6">
      <w:pPr>
        <w:pStyle w:val="1"/>
        <w:spacing w:before="0" w:after="0" w:line="360" w:lineRule="auto"/>
        <w:jc w:val="center"/>
        <w:rPr>
          <w:b w:val="0"/>
          <w:sz w:val="28"/>
          <w:szCs w:val="28"/>
        </w:rPr>
      </w:pPr>
      <w:bookmarkStart w:id="56" w:name="_Toc57713997"/>
      <w:r w:rsidRPr="007A10A6">
        <w:rPr>
          <w:rFonts w:ascii="Times New Roman CYR" w:hAnsi="Times New Roman CYR" w:cs="Times New Roman CYR"/>
          <w:b w:val="0"/>
          <w:bCs w:val="0"/>
          <w:sz w:val="28"/>
          <w:szCs w:val="28"/>
        </w:rPr>
        <w:lastRenderedPageBreak/>
        <w:t>ПЕРЕЛІК ПОСИЛАНЬ</w:t>
      </w:r>
      <w:bookmarkEnd w:id="55"/>
      <w:bookmarkEnd w:id="56"/>
    </w:p>
    <w:p w:rsidR="00540CD6" w:rsidRPr="007A10A6" w:rsidRDefault="00540CD6" w:rsidP="00540CD6">
      <w:pPr>
        <w:spacing w:line="360" w:lineRule="auto"/>
        <w:ind w:left="540" w:hanging="540"/>
        <w:jc w:val="center"/>
        <w:rPr>
          <w:sz w:val="28"/>
          <w:szCs w:val="28"/>
        </w:rPr>
      </w:pPr>
    </w:p>
    <w:p w:rsidR="00540CD6" w:rsidRPr="007A10A6" w:rsidRDefault="00540CD6" w:rsidP="00540CD6">
      <w:pPr>
        <w:spacing w:line="360" w:lineRule="auto"/>
        <w:ind w:left="540" w:hanging="540"/>
        <w:jc w:val="center"/>
        <w:rPr>
          <w:sz w:val="28"/>
          <w:szCs w:val="28"/>
        </w:rPr>
      </w:pPr>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57" w:name="_Ref409964625"/>
      <w:bookmarkStart w:id="58" w:name="_Ref409955175"/>
      <w:r w:rsidRPr="007A10A6">
        <w:rPr>
          <w:color w:val="000000"/>
          <w:sz w:val="28"/>
          <w:szCs w:val="28"/>
        </w:rPr>
        <w:t xml:space="preserve">Безруких М.М. </w:t>
      </w:r>
      <w:proofErr w:type="spellStart"/>
      <w:r w:rsidRPr="007A10A6">
        <w:rPr>
          <w:color w:val="000000"/>
          <w:sz w:val="28"/>
          <w:szCs w:val="28"/>
        </w:rPr>
        <w:t>Физиология</w:t>
      </w:r>
      <w:proofErr w:type="spellEnd"/>
      <w:r w:rsidRPr="007A10A6">
        <w:rPr>
          <w:color w:val="000000"/>
          <w:sz w:val="28"/>
          <w:szCs w:val="28"/>
        </w:rPr>
        <w:t xml:space="preserve"> </w:t>
      </w:r>
      <w:proofErr w:type="spellStart"/>
      <w:r w:rsidRPr="007A10A6">
        <w:rPr>
          <w:color w:val="000000"/>
          <w:sz w:val="28"/>
          <w:szCs w:val="28"/>
        </w:rPr>
        <w:t>развития</w:t>
      </w:r>
      <w:proofErr w:type="spellEnd"/>
      <w:r w:rsidRPr="007A10A6">
        <w:rPr>
          <w:color w:val="000000"/>
          <w:sz w:val="28"/>
          <w:szCs w:val="28"/>
        </w:rPr>
        <w:t xml:space="preserve"> </w:t>
      </w:r>
      <w:proofErr w:type="spellStart"/>
      <w:r w:rsidRPr="007A10A6">
        <w:rPr>
          <w:color w:val="000000"/>
          <w:sz w:val="28"/>
          <w:szCs w:val="28"/>
        </w:rPr>
        <w:t>детей</w:t>
      </w:r>
      <w:proofErr w:type="spellEnd"/>
      <w:r w:rsidRPr="007A10A6">
        <w:rPr>
          <w:color w:val="000000"/>
          <w:sz w:val="28"/>
          <w:szCs w:val="28"/>
        </w:rPr>
        <w:t xml:space="preserve"> и </w:t>
      </w:r>
      <w:proofErr w:type="spellStart"/>
      <w:r w:rsidRPr="007A10A6">
        <w:rPr>
          <w:color w:val="000000"/>
          <w:sz w:val="28"/>
          <w:szCs w:val="28"/>
        </w:rPr>
        <w:t>подростков</w:t>
      </w:r>
      <w:proofErr w:type="spellEnd"/>
      <w:r>
        <w:rPr>
          <w:color w:val="000000"/>
          <w:sz w:val="28"/>
          <w:szCs w:val="28"/>
        </w:rPr>
        <w:t>.</w:t>
      </w:r>
      <w:r w:rsidRPr="007A10A6">
        <w:rPr>
          <w:color w:val="000000"/>
          <w:sz w:val="28"/>
          <w:szCs w:val="28"/>
        </w:rPr>
        <w:t xml:space="preserve"> М. : Медицина, 2000. 456 с.</w:t>
      </w:r>
      <w:bookmarkEnd w:id="57"/>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59" w:name="_Ref504399447"/>
      <w:bookmarkEnd w:id="58"/>
      <w:proofErr w:type="spellStart"/>
      <w:r w:rsidRPr="007A10A6">
        <w:rPr>
          <w:color w:val="000000"/>
          <w:sz w:val="28"/>
          <w:szCs w:val="28"/>
        </w:rPr>
        <w:t>Георгиянц</w:t>
      </w:r>
      <w:proofErr w:type="spellEnd"/>
      <w:r w:rsidRPr="007A10A6">
        <w:rPr>
          <w:color w:val="000000"/>
          <w:sz w:val="28"/>
          <w:szCs w:val="28"/>
        </w:rPr>
        <w:t xml:space="preserve"> М.А. </w:t>
      </w:r>
      <w:proofErr w:type="spellStart"/>
      <w:r w:rsidRPr="007A10A6">
        <w:rPr>
          <w:color w:val="000000"/>
          <w:sz w:val="28"/>
          <w:szCs w:val="28"/>
        </w:rPr>
        <w:t>Ацетонемические</w:t>
      </w:r>
      <w:proofErr w:type="spellEnd"/>
      <w:r w:rsidRPr="007A10A6">
        <w:rPr>
          <w:color w:val="000000"/>
          <w:sz w:val="28"/>
          <w:szCs w:val="28"/>
        </w:rPr>
        <w:t xml:space="preserve"> </w:t>
      </w:r>
      <w:proofErr w:type="spellStart"/>
      <w:r w:rsidRPr="007A10A6">
        <w:rPr>
          <w:color w:val="000000"/>
          <w:sz w:val="28"/>
          <w:szCs w:val="28"/>
        </w:rPr>
        <w:t>состояния</w:t>
      </w:r>
      <w:proofErr w:type="spellEnd"/>
      <w:r w:rsidRPr="007A10A6">
        <w:rPr>
          <w:color w:val="000000"/>
          <w:sz w:val="28"/>
          <w:szCs w:val="28"/>
        </w:rPr>
        <w:t xml:space="preserve"> в </w:t>
      </w:r>
      <w:proofErr w:type="spellStart"/>
      <w:r w:rsidRPr="007A10A6">
        <w:rPr>
          <w:color w:val="000000"/>
          <w:sz w:val="28"/>
          <w:szCs w:val="28"/>
        </w:rPr>
        <w:t>педиатрической</w:t>
      </w:r>
      <w:proofErr w:type="spellEnd"/>
      <w:r w:rsidRPr="007A10A6">
        <w:rPr>
          <w:color w:val="000000"/>
          <w:sz w:val="28"/>
          <w:szCs w:val="28"/>
        </w:rPr>
        <w:t xml:space="preserve"> </w:t>
      </w:r>
      <w:proofErr w:type="spellStart"/>
      <w:r w:rsidRPr="007A10A6">
        <w:rPr>
          <w:color w:val="000000"/>
          <w:sz w:val="28"/>
          <w:szCs w:val="28"/>
        </w:rPr>
        <w:t>практике</w:t>
      </w:r>
      <w:proofErr w:type="spellEnd"/>
      <w:r>
        <w:rPr>
          <w:color w:val="000000"/>
          <w:sz w:val="28"/>
          <w:szCs w:val="28"/>
        </w:rPr>
        <w:t>.</w:t>
      </w:r>
      <w:r w:rsidRPr="007A10A6">
        <w:rPr>
          <w:color w:val="000000"/>
          <w:sz w:val="28"/>
          <w:szCs w:val="28"/>
        </w:rPr>
        <w:t xml:space="preserve"> </w:t>
      </w:r>
      <w:r w:rsidRPr="00DC2A27">
        <w:rPr>
          <w:i/>
          <w:color w:val="000000"/>
          <w:sz w:val="28"/>
          <w:szCs w:val="28"/>
        </w:rPr>
        <w:t xml:space="preserve">Медицина </w:t>
      </w:r>
      <w:proofErr w:type="spellStart"/>
      <w:r w:rsidRPr="00DC2A27">
        <w:rPr>
          <w:i/>
          <w:color w:val="000000"/>
          <w:sz w:val="28"/>
          <w:szCs w:val="28"/>
        </w:rPr>
        <w:t>неотложных</w:t>
      </w:r>
      <w:proofErr w:type="spellEnd"/>
      <w:r w:rsidRPr="00DC2A27">
        <w:rPr>
          <w:i/>
          <w:color w:val="000000"/>
          <w:sz w:val="28"/>
          <w:szCs w:val="28"/>
        </w:rPr>
        <w:t xml:space="preserve"> </w:t>
      </w:r>
      <w:proofErr w:type="spellStart"/>
      <w:r w:rsidRPr="00DC2A27">
        <w:rPr>
          <w:i/>
          <w:color w:val="000000"/>
          <w:sz w:val="28"/>
          <w:szCs w:val="28"/>
        </w:rPr>
        <w:t>состояний</w:t>
      </w:r>
      <w:proofErr w:type="spellEnd"/>
      <w:r w:rsidRPr="007A10A6">
        <w:rPr>
          <w:color w:val="000000"/>
          <w:sz w:val="28"/>
          <w:szCs w:val="28"/>
        </w:rPr>
        <w:t>. 2006. Т. 4, № 5. С. 79-82.</w:t>
      </w:r>
      <w:bookmarkEnd w:id="59"/>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0" w:name="_Ref504477350"/>
      <w:r w:rsidRPr="007A10A6">
        <w:rPr>
          <w:color w:val="000000"/>
          <w:sz w:val="28"/>
          <w:szCs w:val="28"/>
        </w:rPr>
        <w:t> </w:t>
      </w:r>
      <w:proofErr w:type="spellStart"/>
      <w:r w:rsidRPr="007A10A6">
        <w:rPr>
          <w:color w:val="000000"/>
          <w:sz w:val="28"/>
          <w:szCs w:val="28"/>
        </w:rPr>
        <w:t>Лутай</w:t>
      </w:r>
      <w:proofErr w:type="spellEnd"/>
      <w:r w:rsidRPr="00DC2A27">
        <w:rPr>
          <w:color w:val="000000"/>
          <w:sz w:val="28"/>
          <w:szCs w:val="28"/>
        </w:rPr>
        <w:t xml:space="preserve"> </w:t>
      </w:r>
      <w:r w:rsidRPr="007A10A6">
        <w:rPr>
          <w:color w:val="000000"/>
          <w:sz w:val="28"/>
          <w:szCs w:val="28"/>
        </w:rPr>
        <w:t xml:space="preserve">Т.И., </w:t>
      </w:r>
      <w:proofErr w:type="spellStart"/>
      <w:r w:rsidRPr="007A10A6">
        <w:rPr>
          <w:color w:val="000000"/>
          <w:sz w:val="28"/>
          <w:szCs w:val="28"/>
        </w:rPr>
        <w:t>Нетиталюк</w:t>
      </w:r>
      <w:proofErr w:type="spellEnd"/>
      <w:r w:rsidRPr="00DC2A27">
        <w:rPr>
          <w:color w:val="000000"/>
          <w:sz w:val="28"/>
          <w:szCs w:val="28"/>
        </w:rPr>
        <w:t xml:space="preserve"> </w:t>
      </w:r>
      <w:r w:rsidRPr="007A10A6">
        <w:rPr>
          <w:color w:val="000000"/>
          <w:sz w:val="28"/>
          <w:szCs w:val="28"/>
        </w:rPr>
        <w:t xml:space="preserve">И.М., Братусь Е.П. </w:t>
      </w:r>
      <w:proofErr w:type="spellStart"/>
      <w:r w:rsidRPr="007A10A6">
        <w:rPr>
          <w:color w:val="000000"/>
          <w:sz w:val="28"/>
          <w:szCs w:val="28"/>
        </w:rPr>
        <w:t>Аномалии</w:t>
      </w:r>
      <w:proofErr w:type="spellEnd"/>
      <w:r w:rsidRPr="007A10A6">
        <w:rPr>
          <w:color w:val="000000"/>
          <w:sz w:val="28"/>
          <w:szCs w:val="28"/>
        </w:rPr>
        <w:t xml:space="preserve"> </w:t>
      </w:r>
      <w:proofErr w:type="spellStart"/>
      <w:r w:rsidRPr="007A10A6">
        <w:rPr>
          <w:color w:val="000000"/>
          <w:sz w:val="28"/>
          <w:szCs w:val="28"/>
        </w:rPr>
        <w:t>конституции</w:t>
      </w:r>
      <w:proofErr w:type="spellEnd"/>
      <w:r w:rsidRPr="007A10A6">
        <w:rPr>
          <w:color w:val="000000"/>
          <w:sz w:val="28"/>
          <w:szCs w:val="28"/>
        </w:rPr>
        <w:t xml:space="preserve"> и </w:t>
      </w:r>
      <w:proofErr w:type="spellStart"/>
      <w:r w:rsidRPr="007A10A6">
        <w:rPr>
          <w:color w:val="000000"/>
          <w:sz w:val="28"/>
          <w:szCs w:val="28"/>
        </w:rPr>
        <w:t>ацетонемический</w:t>
      </w:r>
      <w:proofErr w:type="spellEnd"/>
      <w:r w:rsidRPr="007A10A6">
        <w:rPr>
          <w:color w:val="000000"/>
          <w:sz w:val="28"/>
          <w:szCs w:val="28"/>
        </w:rPr>
        <w:t xml:space="preserve"> синдром у </w:t>
      </w:r>
      <w:proofErr w:type="spellStart"/>
      <w:r w:rsidRPr="007A10A6">
        <w:rPr>
          <w:color w:val="000000"/>
          <w:sz w:val="28"/>
          <w:szCs w:val="28"/>
        </w:rPr>
        <w:t>детей</w:t>
      </w:r>
      <w:proofErr w:type="spellEnd"/>
      <w:r>
        <w:rPr>
          <w:color w:val="000000"/>
          <w:sz w:val="28"/>
          <w:szCs w:val="28"/>
        </w:rPr>
        <w:t>.</w:t>
      </w:r>
      <w:r w:rsidRPr="007A10A6">
        <w:rPr>
          <w:color w:val="000000"/>
          <w:sz w:val="28"/>
          <w:szCs w:val="28"/>
        </w:rPr>
        <w:t xml:space="preserve"> </w:t>
      </w:r>
      <w:r w:rsidRPr="00DC2A27">
        <w:rPr>
          <w:i/>
          <w:color w:val="000000"/>
          <w:sz w:val="28"/>
          <w:szCs w:val="28"/>
        </w:rPr>
        <w:t xml:space="preserve">Медицина транспорту </w:t>
      </w:r>
      <w:proofErr w:type="spellStart"/>
      <w:r w:rsidRPr="00DC2A27">
        <w:rPr>
          <w:i/>
          <w:color w:val="000000"/>
          <w:sz w:val="28"/>
          <w:szCs w:val="28"/>
        </w:rPr>
        <w:t>Украъни</w:t>
      </w:r>
      <w:proofErr w:type="spellEnd"/>
      <w:r w:rsidRPr="00DC2A27">
        <w:rPr>
          <w:i/>
          <w:color w:val="000000"/>
          <w:sz w:val="28"/>
          <w:szCs w:val="28"/>
        </w:rPr>
        <w:t>: Практика i досвід</w:t>
      </w:r>
      <w:r w:rsidRPr="007A10A6">
        <w:rPr>
          <w:color w:val="000000"/>
          <w:sz w:val="28"/>
          <w:szCs w:val="28"/>
        </w:rPr>
        <w:t>. 2006. № 2</w:t>
      </w:r>
      <w:r>
        <w:rPr>
          <w:color w:val="000000"/>
          <w:sz w:val="28"/>
          <w:szCs w:val="28"/>
        </w:rPr>
        <w:t>.</w:t>
      </w:r>
      <w:r w:rsidRPr="007A10A6">
        <w:rPr>
          <w:color w:val="000000"/>
          <w:sz w:val="28"/>
          <w:szCs w:val="28"/>
        </w:rPr>
        <w:t xml:space="preserve"> С. 31-36.</w:t>
      </w:r>
      <w:bookmarkEnd w:id="60"/>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1" w:name="_Ref504477358"/>
      <w:proofErr w:type="spellStart"/>
      <w:r w:rsidRPr="007A10A6">
        <w:rPr>
          <w:color w:val="000000"/>
          <w:sz w:val="28"/>
          <w:szCs w:val="28"/>
        </w:rPr>
        <w:t>Иванов</w:t>
      </w:r>
      <w:proofErr w:type="spellEnd"/>
      <w:r w:rsidRPr="00175C81">
        <w:rPr>
          <w:color w:val="000000"/>
          <w:sz w:val="28"/>
          <w:szCs w:val="28"/>
        </w:rPr>
        <w:t xml:space="preserve"> </w:t>
      </w:r>
      <w:r w:rsidRPr="007A10A6">
        <w:rPr>
          <w:color w:val="000000"/>
          <w:sz w:val="28"/>
          <w:szCs w:val="28"/>
        </w:rPr>
        <w:t xml:space="preserve">И.В., </w:t>
      </w:r>
      <w:proofErr w:type="spellStart"/>
      <w:r w:rsidRPr="007A10A6">
        <w:rPr>
          <w:color w:val="000000"/>
          <w:sz w:val="28"/>
          <w:szCs w:val="28"/>
        </w:rPr>
        <w:t>Филиппова</w:t>
      </w:r>
      <w:proofErr w:type="spellEnd"/>
      <w:r w:rsidRPr="00175C81">
        <w:rPr>
          <w:color w:val="000000"/>
          <w:sz w:val="28"/>
          <w:szCs w:val="28"/>
        </w:rPr>
        <w:t xml:space="preserve"> </w:t>
      </w:r>
      <w:r w:rsidRPr="007A10A6">
        <w:rPr>
          <w:color w:val="000000"/>
          <w:sz w:val="28"/>
          <w:szCs w:val="28"/>
        </w:rPr>
        <w:t xml:space="preserve">Г.Ф. , </w:t>
      </w:r>
      <w:proofErr w:type="spellStart"/>
      <w:r w:rsidRPr="007A10A6">
        <w:rPr>
          <w:color w:val="000000"/>
          <w:sz w:val="28"/>
          <w:szCs w:val="28"/>
        </w:rPr>
        <w:t>Ефименко</w:t>
      </w:r>
      <w:proofErr w:type="spellEnd"/>
      <w:r w:rsidRPr="007A10A6">
        <w:rPr>
          <w:color w:val="000000"/>
          <w:sz w:val="28"/>
          <w:szCs w:val="28"/>
        </w:rPr>
        <w:t xml:space="preserve"> О.Е</w:t>
      </w:r>
      <w:r w:rsidR="00834681">
        <w:rPr>
          <w:color w:val="000000"/>
          <w:sz w:val="28"/>
          <w:szCs w:val="28"/>
          <w:lang w:val="ru-RU"/>
        </w:rPr>
        <w:t>.</w:t>
      </w:r>
      <w:r w:rsidRPr="007A10A6">
        <w:rPr>
          <w:color w:val="000000"/>
          <w:sz w:val="28"/>
          <w:szCs w:val="28"/>
        </w:rPr>
        <w:t xml:space="preserve"> </w:t>
      </w:r>
      <w:proofErr w:type="spellStart"/>
      <w:r w:rsidRPr="007A10A6">
        <w:rPr>
          <w:color w:val="000000"/>
          <w:sz w:val="28"/>
          <w:szCs w:val="28"/>
        </w:rPr>
        <w:t>Клиника</w:t>
      </w:r>
      <w:proofErr w:type="spellEnd"/>
      <w:r w:rsidRPr="007A10A6">
        <w:rPr>
          <w:color w:val="000000"/>
          <w:sz w:val="28"/>
          <w:szCs w:val="28"/>
        </w:rPr>
        <w:t xml:space="preserve"> и </w:t>
      </w:r>
      <w:proofErr w:type="spellStart"/>
      <w:r w:rsidRPr="007A10A6">
        <w:rPr>
          <w:color w:val="000000"/>
          <w:sz w:val="28"/>
          <w:szCs w:val="28"/>
        </w:rPr>
        <w:t>лечение</w:t>
      </w:r>
      <w:proofErr w:type="spellEnd"/>
      <w:r w:rsidRPr="007A10A6">
        <w:rPr>
          <w:color w:val="000000"/>
          <w:sz w:val="28"/>
          <w:szCs w:val="28"/>
        </w:rPr>
        <w:t xml:space="preserve"> </w:t>
      </w:r>
      <w:proofErr w:type="spellStart"/>
      <w:r w:rsidRPr="007A10A6">
        <w:rPr>
          <w:color w:val="000000"/>
          <w:sz w:val="28"/>
          <w:szCs w:val="28"/>
        </w:rPr>
        <w:t>острых</w:t>
      </w:r>
      <w:proofErr w:type="spellEnd"/>
      <w:r w:rsidRPr="007A10A6">
        <w:rPr>
          <w:color w:val="000000"/>
          <w:sz w:val="28"/>
          <w:szCs w:val="28"/>
        </w:rPr>
        <w:t xml:space="preserve"> </w:t>
      </w:r>
      <w:proofErr w:type="spellStart"/>
      <w:r w:rsidRPr="007A10A6">
        <w:rPr>
          <w:color w:val="000000"/>
          <w:sz w:val="28"/>
          <w:szCs w:val="28"/>
        </w:rPr>
        <w:t>кишечных</w:t>
      </w:r>
      <w:proofErr w:type="spellEnd"/>
      <w:r w:rsidRPr="007A10A6">
        <w:rPr>
          <w:color w:val="000000"/>
          <w:sz w:val="28"/>
          <w:szCs w:val="28"/>
        </w:rPr>
        <w:t xml:space="preserve"> </w:t>
      </w:r>
      <w:proofErr w:type="spellStart"/>
      <w:r w:rsidRPr="007A10A6">
        <w:rPr>
          <w:color w:val="000000"/>
          <w:sz w:val="28"/>
          <w:szCs w:val="28"/>
        </w:rPr>
        <w:t>инфекций</w:t>
      </w:r>
      <w:proofErr w:type="spellEnd"/>
      <w:r w:rsidRPr="007A10A6">
        <w:rPr>
          <w:color w:val="000000"/>
          <w:sz w:val="28"/>
          <w:szCs w:val="28"/>
        </w:rPr>
        <w:t xml:space="preserve"> у </w:t>
      </w:r>
      <w:proofErr w:type="spellStart"/>
      <w:r w:rsidRPr="007A10A6">
        <w:rPr>
          <w:color w:val="000000"/>
          <w:sz w:val="28"/>
          <w:szCs w:val="28"/>
        </w:rPr>
        <w:t>детей</w:t>
      </w:r>
      <w:proofErr w:type="spellEnd"/>
      <w:r w:rsidRPr="007A10A6">
        <w:rPr>
          <w:color w:val="000000"/>
          <w:sz w:val="28"/>
          <w:szCs w:val="28"/>
        </w:rPr>
        <w:t xml:space="preserve">, </w:t>
      </w:r>
      <w:proofErr w:type="spellStart"/>
      <w:r w:rsidRPr="007A10A6">
        <w:rPr>
          <w:color w:val="000000"/>
          <w:sz w:val="28"/>
          <w:szCs w:val="28"/>
        </w:rPr>
        <w:t>протекающих</w:t>
      </w:r>
      <w:proofErr w:type="spellEnd"/>
      <w:r w:rsidRPr="007A10A6">
        <w:rPr>
          <w:color w:val="000000"/>
          <w:sz w:val="28"/>
          <w:szCs w:val="28"/>
        </w:rPr>
        <w:t xml:space="preserve"> с </w:t>
      </w:r>
      <w:proofErr w:type="spellStart"/>
      <w:r w:rsidRPr="007A10A6">
        <w:rPr>
          <w:color w:val="000000"/>
          <w:sz w:val="28"/>
          <w:szCs w:val="28"/>
        </w:rPr>
        <w:t>развитием</w:t>
      </w:r>
      <w:proofErr w:type="spellEnd"/>
      <w:r w:rsidRPr="007A10A6">
        <w:rPr>
          <w:color w:val="000000"/>
          <w:sz w:val="28"/>
          <w:szCs w:val="28"/>
        </w:rPr>
        <w:t xml:space="preserve"> </w:t>
      </w:r>
      <w:proofErr w:type="spellStart"/>
      <w:r w:rsidRPr="007A10A6">
        <w:rPr>
          <w:color w:val="000000"/>
          <w:sz w:val="28"/>
          <w:szCs w:val="28"/>
        </w:rPr>
        <w:t>ацетонемического</w:t>
      </w:r>
      <w:proofErr w:type="spellEnd"/>
      <w:r w:rsidRPr="007A10A6">
        <w:rPr>
          <w:color w:val="000000"/>
          <w:sz w:val="28"/>
          <w:szCs w:val="28"/>
        </w:rPr>
        <w:t xml:space="preserve"> </w:t>
      </w:r>
      <w:proofErr w:type="spellStart"/>
      <w:r w:rsidRPr="007A10A6">
        <w:rPr>
          <w:color w:val="000000"/>
          <w:sz w:val="28"/>
          <w:szCs w:val="28"/>
        </w:rPr>
        <w:t>состояния</w:t>
      </w:r>
      <w:proofErr w:type="spellEnd"/>
      <w:r>
        <w:rPr>
          <w:color w:val="000000"/>
          <w:sz w:val="28"/>
          <w:szCs w:val="28"/>
        </w:rPr>
        <w:t>.</w:t>
      </w:r>
      <w:r w:rsidRPr="007A10A6">
        <w:rPr>
          <w:color w:val="000000"/>
          <w:sz w:val="28"/>
          <w:szCs w:val="28"/>
        </w:rPr>
        <w:t xml:space="preserve"> </w:t>
      </w:r>
      <w:proofErr w:type="spellStart"/>
      <w:r w:rsidRPr="00175C81">
        <w:rPr>
          <w:i/>
          <w:color w:val="000000"/>
          <w:sz w:val="28"/>
          <w:szCs w:val="28"/>
        </w:rPr>
        <w:t>Проблемы</w:t>
      </w:r>
      <w:proofErr w:type="spellEnd"/>
      <w:r w:rsidRPr="00175C81">
        <w:rPr>
          <w:i/>
          <w:color w:val="000000"/>
          <w:sz w:val="28"/>
          <w:szCs w:val="28"/>
        </w:rPr>
        <w:t xml:space="preserve"> </w:t>
      </w:r>
      <w:proofErr w:type="spellStart"/>
      <w:r w:rsidRPr="00175C81">
        <w:rPr>
          <w:i/>
          <w:color w:val="000000"/>
          <w:sz w:val="28"/>
          <w:szCs w:val="28"/>
        </w:rPr>
        <w:t>клинической</w:t>
      </w:r>
      <w:proofErr w:type="spellEnd"/>
      <w:r w:rsidRPr="00175C81">
        <w:rPr>
          <w:i/>
          <w:color w:val="000000"/>
          <w:sz w:val="28"/>
          <w:szCs w:val="28"/>
        </w:rPr>
        <w:t xml:space="preserve"> </w:t>
      </w:r>
      <w:proofErr w:type="spellStart"/>
      <w:r w:rsidRPr="00175C81">
        <w:rPr>
          <w:i/>
          <w:color w:val="000000"/>
          <w:sz w:val="28"/>
          <w:szCs w:val="28"/>
        </w:rPr>
        <w:t>медицины</w:t>
      </w:r>
      <w:proofErr w:type="spellEnd"/>
      <w:r w:rsidRPr="007A10A6">
        <w:rPr>
          <w:color w:val="000000"/>
          <w:sz w:val="28"/>
          <w:szCs w:val="28"/>
        </w:rPr>
        <w:t>. 2006. № 1. С.</w:t>
      </w:r>
      <w:r>
        <w:rPr>
          <w:color w:val="000000"/>
          <w:sz w:val="28"/>
          <w:szCs w:val="28"/>
        </w:rPr>
        <w:t> </w:t>
      </w:r>
      <w:r w:rsidRPr="007A10A6">
        <w:rPr>
          <w:color w:val="000000"/>
          <w:sz w:val="28"/>
          <w:szCs w:val="28"/>
        </w:rPr>
        <w:t>100-103.</w:t>
      </w:r>
      <w:bookmarkEnd w:id="61"/>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2" w:name="_Ref504477469"/>
      <w:proofErr w:type="spellStart"/>
      <w:r w:rsidRPr="006310AD">
        <w:rPr>
          <w:color w:val="000000"/>
          <w:sz w:val="28"/>
          <w:szCs w:val="28"/>
        </w:rPr>
        <w:t>Шабалов</w:t>
      </w:r>
      <w:proofErr w:type="spellEnd"/>
      <w:r w:rsidR="006310AD">
        <w:rPr>
          <w:color w:val="000000"/>
          <w:sz w:val="28"/>
          <w:szCs w:val="28"/>
        </w:rPr>
        <w:t xml:space="preserve"> Н</w:t>
      </w:r>
      <w:r w:rsidRPr="006310AD">
        <w:rPr>
          <w:color w:val="000000"/>
          <w:sz w:val="28"/>
          <w:szCs w:val="28"/>
        </w:rPr>
        <w:t>.</w:t>
      </w:r>
      <w:r w:rsidRPr="007A10A6">
        <w:rPr>
          <w:color w:val="000000"/>
          <w:sz w:val="28"/>
          <w:szCs w:val="28"/>
        </w:rPr>
        <w:t xml:space="preserve"> П. </w:t>
      </w:r>
      <w:proofErr w:type="spellStart"/>
      <w:r w:rsidRPr="007A10A6">
        <w:rPr>
          <w:color w:val="000000"/>
          <w:sz w:val="28"/>
          <w:szCs w:val="28"/>
        </w:rPr>
        <w:t>Детские</w:t>
      </w:r>
      <w:proofErr w:type="spellEnd"/>
      <w:r w:rsidRPr="007A10A6">
        <w:rPr>
          <w:color w:val="000000"/>
          <w:sz w:val="28"/>
          <w:szCs w:val="28"/>
        </w:rPr>
        <w:t xml:space="preserve"> </w:t>
      </w:r>
      <w:proofErr w:type="spellStart"/>
      <w:r w:rsidRPr="007A10A6">
        <w:rPr>
          <w:color w:val="000000"/>
          <w:sz w:val="28"/>
          <w:szCs w:val="28"/>
        </w:rPr>
        <w:t>болезни</w:t>
      </w:r>
      <w:proofErr w:type="spellEnd"/>
      <w:r>
        <w:rPr>
          <w:color w:val="000000"/>
          <w:sz w:val="28"/>
          <w:szCs w:val="28"/>
        </w:rPr>
        <w:t>.</w:t>
      </w:r>
      <w:r w:rsidRPr="007A10A6">
        <w:rPr>
          <w:color w:val="000000"/>
          <w:sz w:val="28"/>
          <w:szCs w:val="28"/>
        </w:rPr>
        <w:t xml:space="preserve"> СПб.: </w:t>
      </w:r>
      <w:proofErr w:type="spellStart"/>
      <w:r w:rsidRPr="007A10A6">
        <w:rPr>
          <w:color w:val="000000"/>
          <w:sz w:val="28"/>
          <w:szCs w:val="28"/>
        </w:rPr>
        <w:t>Питер</w:t>
      </w:r>
      <w:proofErr w:type="spellEnd"/>
      <w:r w:rsidRPr="007A10A6">
        <w:rPr>
          <w:color w:val="000000"/>
          <w:sz w:val="28"/>
          <w:szCs w:val="28"/>
        </w:rPr>
        <w:t>, 2004. 358 с.</w:t>
      </w:r>
      <w:bookmarkEnd w:id="62"/>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3" w:name="_Ref504482314"/>
      <w:r w:rsidRPr="007A10A6">
        <w:rPr>
          <w:color w:val="000000"/>
          <w:sz w:val="28"/>
          <w:szCs w:val="28"/>
        </w:rPr>
        <w:t>Литвинова З.В.</w:t>
      </w:r>
      <w:r>
        <w:rPr>
          <w:color w:val="000000"/>
          <w:sz w:val="28"/>
          <w:szCs w:val="28"/>
        </w:rPr>
        <w:t>,</w:t>
      </w:r>
      <w:r w:rsidRPr="007A10A6">
        <w:rPr>
          <w:color w:val="000000"/>
          <w:sz w:val="28"/>
          <w:szCs w:val="28"/>
        </w:rPr>
        <w:t> </w:t>
      </w:r>
      <w:proofErr w:type="spellStart"/>
      <w:r w:rsidRPr="007A10A6">
        <w:rPr>
          <w:color w:val="000000"/>
          <w:sz w:val="28"/>
          <w:szCs w:val="28"/>
        </w:rPr>
        <w:t>Маринова</w:t>
      </w:r>
      <w:proofErr w:type="spellEnd"/>
      <w:r w:rsidRPr="00175C81">
        <w:rPr>
          <w:color w:val="000000"/>
          <w:sz w:val="28"/>
          <w:szCs w:val="28"/>
        </w:rPr>
        <w:t xml:space="preserve"> </w:t>
      </w:r>
      <w:r w:rsidRPr="007A10A6">
        <w:rPr>
          <w:color w:val="000000"/>
          <w:sz w:val="28"/>
          <w:szCs w:val="28"/>
        </w:rPr>
        <w:t xml:space="preserve">К.В., </w:t>
      </w:r>
      <w:proofErr w:type="spellStart"/>
      <w:r w:rsidRPr="007A10A6">
        <w:rPr>
          <w:color w:val="000000"/>
          <w:sz w:val="28"/>
          <w:szCs w:val="28"/>
        </w:rPr>
        <w:t>Никитина</w:t>
      </w:r>
      <w:proofErr w:type="spellEnd"/>
      <w:r w:rsidRPr="007A10A6">
        <w:rPr>
          <w:color w:val="000000"/>
          <w:sz w:val="28"/>
          <w:szCs w:val="28"/>
        </w:rPr>
        <w:t xml:space="preserve"> А.А. </w:t>
      </w:r>
      <w:proofErr w:type="spellStart"/>
      <w:r w:rsidRPr="007A10A6">
        <w:rPr>
          <w:color w:val="000000"/>
          <w:sz w:val="28"/>
          <w:szCs w:val="28"/>
        </w:rPr>
        <w:t>Возрастная</w:t>
      </w:r>
      <w:proofErr w:type="spellEnd"/>
      <w:r w:rsidRPr="007A10A6">
        <w:rPr>
          <w:color w:val="000000"/>
          <w:sz w:val="28"/>
          <w:szCs w:val="28"/>
        </w:rPr>
        <w:t xml:space="preserve"> </w:t>
      </w:r>
      <w:proofErr w:type="spellStart"/>
      <w:r w:rsidRPr="007A10A6">
        <w:rPr>
          <w:color w:val="000000"/>
          <w:sz w:val="28"/>
          <w:szCs w:val="28"/>
        </w:rPr>
        <w:t>физиологи</w:t>
      </w:r>
      <w:r>
        <w:rPr>
          <w:color w:val="000000"/>
          <w:sz w:val="28"/>
          <w:szCs w:val="28"/>
        </w:rPr>
        <w:t>я</w:t>
      </w:r>
      <w:proofErr w:type="spellEnd"/>
      <w:r>
        <w:rPr>
          <w:color w:val="000000"/>
          <w:sz w:val="28"/>
          <w:szCs w:val="28"/>
        </w:rPr>
        <w:t>.</w:t>
      </w:r>
      <w:r w:rsidRPr="007A10A6">
        <w:rPr>
          <w:color w:val="000000"/>
          <w:sz w:val="28"/>
          <w:szCs w:val="28"/>
        </w:rPr>
        <w:t xml:space="preserve"> М.: </w:t>
      </w:r>
      <w:proofErr w:type="spellStart"/>
      <w:r w:rsidRPr="007A10A6">
        <w:rPr>
          <w:color w:val="000000"/>
          <w:sz w:val="28"/>
          <w:szCs w:val="28"/>
        </w:rPr>
        <w:t>Владос</w:t>
      </w:r>
      <w:proofErr w:type="spellEnd"/>
      <w:r w:rsidRPr="007A10A6">
        <w:rPr>
          <w:color w:val="000000"/>
          <w:sz w:val="28"/>
          <w:szCs w:val="28"/>
        </w:rPr>
        <w:t>, 2004. 304 с.</w:t>
      </w:r>
      <w:bookmarkEnd w:id="63"/>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4" w:name="_Ref504482337"/>
      <w:proofErr w:type="spellStart"/>
      <w:r w:rsidRPr="007A10A6">
        <w:rPr>
          <w:color w:val="000000"/>
          <w:sz w:val="28"/>
          <w:szCs w:val="28"/>
        </w:rPr>
        <w:t>Анатомия</w:t>
      </w:r>
      <w:proofErr w:type="spellEnd"/>
      <w:r w:rsidRPr="007A10A6">
        <w:rPr>
          <w:color w:val="000000"/>
          <w:sz w:val="28"/>
          <w:szCs w:val="28"/>
        </w:rPr>
        <w:t xml:space="preserve"> и </w:t>
      </w:r>
      <w:proofErr w:type="spellStart"/>
      <w:r w:rsidRPr="007A10A6">
        <w:rPr>
          <w:color w:val="000000"/>
          <w:sz w:val="28"/>
          <w:szCs w:val="28"/>
        </w:rPr>
        <w:t>физиология</w:t>
      </w:r>
      <w:proofErr w:type="spellEnd"/>
      <w:r w:rsidRPr="007A10A6">
        <w:rPr>
          <w:color w:val="000000"/>
          <w:sz w:val="28"/>
          <w:szCs w:val="28"/>
        </w:rPr>
        <w:t xml:space="preserve"> </w:t>
      </w:r>
      <w:proofErr w:type="spellStart"/>
      <w:r w:rsidRPr="007A10A6">
        <w:rPr>
          <w:color w:val="000000"/>
          <w:sz w:val="28"/>
          <w:szCs w:val="28"/>
        </w:rPr>
        <w:t>детского</w:t>
      </w:r>
      <w:proofErr w:type="spellEnd"/>
      <w:r w:rsidRPr="007A10A6">
        <w:rPr>
          <w:color w:val="000000"/>
          <w:sz w:val="28"/>
          <w:szCs w:val="28"/>
        </w:rPr>
        <w:t xml:space="preserve"> </w:t>
      </w:r>
      <w:proofErr w:type="spellStart"/>
      <w:r w:rsidRPr="007A10A6">
        <w:rPr>
          <w:color w:val="000000"/>
          <w:sz w:val="28"/>
          <w:szCs w:val="28"/>
        </w:rPr>
        <w:t>организма</w:t>
      </w:r>
      <w:proofErr w:type="spellEnd"/>
      <w:r>
        <w:rPr>
          <w:color w:val="000000"/>
          <w:sz w:val="28"/>
          <w:szCs w:val="28"/>
        </w:rPr>
        <w:t>.</w:t>
      </w:r>
      <w:r w:rsidRPr="007A10A6">
        <w:rPr>
          <w:color w:val="000000"/>
          <w:sz w:val="28"/>
          <w:szCs w:val="28"/>
        </w:rPr>
        <w:t xml:space="preserve"> </w:t>
      </w:r>
      <w:proofErr w:type="spellStart"/>
      <w:r w:rsidRPr="007A10A6">
        <w:rPr>
          <w:color w:val="000000"/>
          <w:sz w:val="28"/>
          <w:szCs w:val="28"/>
        </w:rPr>
        <w:t>Под</w:t>
      </w:r>
      <w:proofErr w:type="spellEnd"/>
      <w:r w:rsidRPr="007A10A6">
        <w:rPr>
          <w:color w:val="000000"/>
          <w:sz w:val="28"/>
          <w:szCs w:val="28"/>
        </w:rPr>
        <w:t xml:space="preserve"> ред. Н.Н. </w:t>
      </w:r>
      <w:proofErr w:type="spellStart"/>
      <w:r w:rsidRPr="007A10A6">
        <w:rPr>
          <w:color w:val="000000"/>
          <w:sz w:val="28"/>
          <w:szCs w:val="28"/>
        </w:rPr>
        <w:t>Леонтьевой</w:t>
      </w:r>
      <w:proofErr w:type="spellEnd"/>
      <w:r w:rsidRPr="007A10A6">
        <w:rPr>
          <w:color w:val="000000"/>
          <w:sz w:val="28"/>
          <w:szCs w:val="28"/>
        </w:rPr>
        <w:t xml:space="preserve">. М.: </w:t>
      </w:r>
      <w:proofErr w:type="spellStart"/>
      <w:r w:rsidRPr="007A10A6">
        <w:rPr>
          <w:color w:val="000000"/>
          <w:sz w:val="28"/>
          <w:szCs w:val="28"/>
        </w:rPr>
        <w:t>Просвещение</w:t>
      </w:r>
      <w:proofErr w:type="spellEnd"/>
      <w:r w:rsidRPr="007A10A6">
        <w:rPr>
          <w:color w:val="000000"/>
          <w:sz w:val="28"/>
          <w:szCs w:val="28"/>
        </w:rPr>
        <w:t>, 1975. 569 c.</w:t>
      </w:r>
      <w:bookmarkEnd w:id="64"/>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5" w:name="_Ref504482391"/>
      <w:r w:rsidRPr="007A10A6">
        <w:rPr>
          <w:color w:val="000000"/>
          <w:sz w:val="28"/>
          <w:szCs w:val="28"/>
        </w:rPr>
        <w:t>Касьянов В.М.</w:t>
      </w:r>
      <w:r>
        <w:rPr>
          <w:color w:val="000000"/>
          <w:sz w:val="28"/>
          <w:szCs w:val="28"/>
        </w:rPr>
        <w:t>,</w:t>
      </w:r>
      <w:r w:rsidRPr="007A10A6">
        <w:rPr>
          <w:color w:val="000000"/>
          <w:sz w:val="28"/>
          <w:szCs w:val="28"/>
        </w:rPr>
        <w:t xml:space="preserve"> Громова</w:t>
      </w:r>
      <w:r>
        <w:rPr>
          <w:color w:val="000000"/>
          <w:sz w:val="28"/>
          <w:szCs w:val="28"/>
        </w:rPr>
        <w:t xml:space="preserve"> З.П.</w:t>
      </w:r>
      <w:r w:rsidRPr="007A10A6">
        <w:rPr>
          <w:color w:val="000000"/>
          <w:sz w:val="28"/>
          <w:szCs w:val="28"/>
        </w:rPr>
        <w:t xml:space="preserve"> </w:t>
      </w:r>
      <w:proofErr w:type="spellStart"/>
      <w:r w:rsidRPr="007A10A6">
        <w:rPr>
          <w:color w:val="000000"/>
          <w:sz w:val="28"/>
          <w:szCs w:val="28"/>
        </w:rPr>
        <w:t>Лекции</w:t>
      </w:r>
      <w:proofErr w:type="spellEnd"/>
      <w:r w:rsidRPr="007A10A6">
        <w:rPr>
          <w:color w:val="000000"/>
          <w:sz w:val="28"/>
          <w:szCs w:val="28"/>
        </w:rPr>
        <w:t xml:space="preserve"> по </w:t>
      </w:r>
      <w:proofErr w:type="spellStart"/>
      <w:r w:rsidRPr="007A10A6">
        <w:rPr>
          <w:color w:val="000000"/>
          <w:sz w:val="28"/>
          <w:szCs w:val="28"/>
        </w:rPr>
        <w:t>возрастной</w:t>
      </w:r>
      <w:proofErr w:type="spellEnd"/>
      <w:r w:rsidRPr="007A10A6">
        <w:rPr>
          <w:color w:val="000000"/>
          <w:sz w:val="28"/>
          <w:szCs w:val="28"/>
        </w:rPr>
        <w:t xml:space="preserve"> </w:t>
      </w:r>
      <w:proofErr w:type="spellStart"/>
      <w:r w:rsidRPr="007A10A6">
        <w:rPr>
          <w:color w:val="000000"/>
          <w:sz w:val="28"/>
          <w:szCs w:val="28"/>
        </w:rPr>
        <w:t>физиологии</w:t>
      </w:r>
      <w:proofErr w:type="spellEnd"/>
      <w:r w:rsidRPr="007A10A6">
        <w:rPr>
          <w:color w:val="000000"/>
          <w:sz w:val="28"/>
          <w:szCs w:val="28"/>
        </w:rPr>
        <w:t xml:space="preserve"> и </w:t>
      </w:r>
      <w:proofErr w:type="spellStart"/>
      <w:r w:rsidRPr="007A10A6">
        <w:rPr>
          <w:color w:val="000000"/>
          <w:sz w:val="28"/>
          <w:szCs w:val="28"/>
        </w:rPr>
        <w:t>школьной</w:t>
      </w:r>
      <w:proofErr w:type="spellEnd"/>
      <w:r w:rsidRPr="007A10A6">
        <w:rPr>
          <w:color w:val="000000"/>
          <w:sz w:val="28"/>
          <w:szCs w:val="28"/>
        </w:rPr>
        <w:t xml:space="preserve"> </w:t>
      </w:r>
      <w:proofErr w:type="spellStart"/>
      <w:r w:rsidRPr="007A10A6">
        <w:rPr>
          <w:color w:val="000000"/>
          <w:sz w:val="28"/>
          <w:szCs w:val="28"/>
        </w:rPr>
        <w:t>гигиене</w:t>
      </w:r>
      <w:proofErr w:type="spellEnd"/>
      <w:r>
        <w:rPr>
          <w:color w:val="000000"/>
          <w:sz w:val="28"/>
          <w:szCs w:val="28"/>
        </w:rPr>
        <w:t>.</w:t>
      </w:r>
      <w:r w:rsidRPr="007A10A6">
        <w:rPr>
          <w:color w:val="000000"/>
          <w:sz w:val="28"/>
          <w:szCs w:val="28"/>
        </w:rPr>
        <w:t xml:space="preserve"> М.: МГПИ, 1975. 112 c.</w:t>
      </w:r>
      <w:bookmarkEnd w:id="65"/>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6" w:name="_Ref504482514"/>
      <w:proofErr w:type="spellStart"/>
      <w:r w:rsidRPr="007A10A6">
        <w:rPr>
          <w:color w:val="000000"/>
          <w:sz w:val="28"/>
          <w:szCs w:val="28"/>
        </w:rPr>
        <w:t>Антропова</w:t>
      </w:r>
      <w:proofErr w:type="spellEnd"/>
      <w:r w:rsidRPr="007A10A6">
        <w:rPr>
          <w:color w:val="000000"/>
          <w:sz w:val="28"/>
          <w:szCs w:val="28"/>
        </w:rPr>
        <w:t xml:space="preserve"> М.В. </w:t>
      </w:r>
      <w:proofErr w:type="spellStart"/>
      <w:r w:rsidRPr="007A10A6">
        <w:rPr>
          <w:color w:val="000000"/>
          <w:sz w:val="28"/>
          <w:szCs w:val="28"/>
        </w:rPr>
        <w:t>Школьная</w:t>
      </w:r>
      <w:proofErr w:type="spellEnd"/>
      <w:r w:rsidRPr="007A10A6">
        <w:rPr>
          <w:color w:val="000000"/>
          <w:sz w:val="28"/>
          <w:szCs w:val="28"/>
        </w:rPr>
        <w:t xml:space="preserve"> </w:t>
      </w:r>
      <w:proofErr w:type="spellStart"/>
      <w:r w:rsidR="006310AD">
        <w:rPr>
          <w:color w:val="000000"/>
          <w:sz w:val="28"/>
          <w:szCs w:val="28"/>
        </w:rPr>
        <w:t>гигиена</w:t>
      </w:r>
      <w:proofErr w:type="spellEnd"/>
      <w:r w:rsidRPr="007A10A6">
        <w:rPr>
          <w:color w:val="000000"/>
          <w:sz w:val="28"/>
          <w:szCs w:val="28"/>
        </w:rPr>
        <w:t xml:space="preserve"> М.: Медицина, 1970. 327 с.</w:t>
      </w:r>
      <w:bookmarkEnd w:id="66"/>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7" w:name="_Ref504482538"/>
      <w:proofErr w:type="spellStart"/>
      <w:r w:rsidRPr="007A10A6">
        <w:rPr>
          <w:color w:val="000000"/>
          <w:sz w:val="28"/>
          <w:szCs w:val="28"/>
        </w:rPr>
        <w:t>Биология</w:t>
      </w:r>
      <w:proofErr w:type="spellEnd"/>
      <w:r w:rsidRPr="007A10A6">
        <w:rPr>
          <w:color w:val="000000"/>
          <w:sz w:val="28"/>
          <w:szCs w:val="28"/>
        </w:rPr>
        <w:t xml:space="preserve"> </w:t>
      </w:r>
      <w:proofErr w:type="spellStart"/>
      <w:r w:rsidRPr="007A10A6">
        <w:rPr>
          <w:color w:val="000000"/>
          <w:sz w:val="28"/>
          <w:szCs w:val="28"/>
        </w:rPr>
        <w:t>старения</w:t>
      </w:r>
      <w:proofErr w:type="spellEnd"/>
      <w:r w:rsidRPr="007A10A6">
        <w:rPr>
          <w:color w:val="000000"/>
          <w:sz w:val="28"/>
          <w:szCs w:val="28"/>
        </w:rPr>
        <w:t xml:space="preserve">: </w:t>
      </w:r>
      <w:proofErr w:type="spellStart"/>
      <w:r w:rsidRPr="007A10A6">
        <w:rPr>
          <w:color w:val="000000"/>
          <w:sz w:val="28"/>
          <w:szCs w:val="28"/>
        </w:rPr>
        <w:t>Руководство</w:t>
      </w:r>
      <w:proofErr w:type="spellEnd"/>
      <w:r w:rsidRPr="007A10A6">
        <w:rPr>
          <w:color w:val="000000"/>
          <w:sz w:val="28"/>
          <w:szCs w:val="28"/>
        </w:rPr>
        <w:t xml:space="preserve"> по </w:t>
      </w:r>
      <w:proofErr w:type="spellStart"/>
      <w:r w:rsidRPr="007A10A6">
        <w:rPr>
          <w:color w:val="000000"/>
          <w:sz w:val="28"/>
          <w:szCs w:val="28"/>
        </w:rPr>
        <w:t>физиологии</w:t>
      </w:r>
      <w:proofErr w:type="spellEnd"/>
      <w:r>
        <w:rPr>
          <w:color w:val="000000"/>
          <w:sz w:val="28"/>
          <w:szCs w:val="28"/>
        </w:rPr>
        <w:t>.</w:t>
      </w:r>
      <w:r w:rsidRPr="007A10A6">
        <w:rPr>
          <w:color w:val="000000"/>
          <w:sz w:val="28"/>
          <w:szCs w:val="28"/>
        </w:rPr>
        <w:t xml:space="preserve"> </w:t>
      </w:r>
      <w:proofErr w:type="spellStart"/>
      <w:r w:rsidRPr="007A10A6">
        <w:rPr>
          <w:color w:val="000000"/>
          <w:sz w:val="28"/>
          <w:szCs w:val="28"/>
        </w:rPr>
        <w:t>Под</w:t>
      </w:r>
      <w:proofErr w:type="spellEnd"/>
      <w:r w:rsidRPr="007A10A6">
        <w:rPr>
          <w:color w:val="000000"/>
          <w:sz w:val="28"/>
          <w:szCs w:val="28"/>
        </w:rPr>
        <w:t xml:space="preserve"> ред. В.Н.</w:t>
      </w:r>
      <w:r>
        <w:rPr>
          <w:color w:val="000000"/>
          <w:sz w:val="28"/>
          <w:szCs w:val="28"/>
        </w:rPr>
        <w:t> </w:t>
      </w:r>
      <w:proofErr w:type="spellStart"/>
      <w:r w:rsidRPr="007A10A6">
        <w:rPr>
          <w:color w:val="000000"/>
          <w:sz w:val="28"/>
          <w:szCs w:val="28"/>
        </w:rPr>
        <w:t>Никитина</w:t>
      </w:r>
      <w:proofErr w:type="spellEnd"/>
      <w:r w:rsidRPr="007A10A6">
        <w:rPr>
          <w:color w:val="000000"/>
          <w:sz w:val="28"/>
          <w:szCs w:val="28"/>
        </w:rPr>
        <w:t>. Л.: Наука, 1982. 616 с.</w:t>
      </w:r>
      <w:bookmarkEnd w:id="67"/>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8" w:name="_Ref504482607"/>
      <w:r w:rsidRPr="007A10A6">
        <w:rPr>
          <w:color w:val="000000"/>
          <w:sz w:val="28"/>
          <w:szCs w:val="28"/>
        </w:rPr>
        <w:t>Любимова З.В.</w:t>
      </w:r>
      <w:r w:rsidR="00834681">
        <w:rPr>
          <w:color w:val="000000"/>
          <w:sz w:val="28"/>
          <w:szCs w:val="28"/>
          <w:lang w:val="ru-RU"/>
        </w:rPr>
        <w:t>,</w:t>
      </w:r>
      <w:r w:rsidRPr="007A10A6">
        <w:rPr>
          <w:color w:val="000000"/>
          <w:sz w:val="28"/>
          <w:szCs w:val="28"/>
        </w:rPr>
        <w:t xml:space="preserve"> </w:t>
      </w:r>
      <w:proofErr w:type="spellStart"/>
      <w:r w:rsidRPr="007A10A6">
        <w:rPr>
          <w:color w:val="000000"/>
          <w:sz w:val="28"/>
          <w:szCs w:val="28"/>
        </w:rPr>
        <w:t>Маринова</w:t>
      </w:r>
      <w:proofErr w:type="spellEnd"/>
      <w:r w:rsidRPr="007A10A6">
        <w:rPr>
          <w:color w:val="000000"/>
          <w:sz w:val="28"/>
          <w:szCs w:val="28"/>
        </w:rPr>
        <w:t xml:space="preserve"> </w:t>
      </w:r>
      <w:r>
        <w:rPr>
          <w:color w:val="000000"/>
          <w:sz w:val="28"/>
          <w:szCs w:val="28"/>
        </w:rPr>
        <w:t xml:space="preserve">К.В. </w:t>
      </w:r>
      <w:proofErr w:type="spellStart"/>
      <w:r w:rsidRPr="007A10A6">
        <w:rPr>
          <w:color w:val="000000"/>
          <w:sz w:val="28"/>
          <w:szCs w:val="28"/>
        </w:rPr>
        <w:t>Возрастная</w:t>
      </w:r>
      <w:proofErr w:type="spellEnd"/>
      <w:r w:rsidRPr="007A10A6">
        <w:rPr>
          <w:color w:val="000000"/>
          <w:sz w:val="28"/>
          <w:szCs w:val="28"/>
        </w:rPr>
        <w:t xml:space="preserve"> </w:t>
      </w:r>
      <w:proofErr w:type="spellStart"/>
      <w:r w:rsidRPr="007A10A6">
        <w:rPr>
          <w:color w:val="000000"/>
          <w:sz w:val="28"/>
          <w:szCs w:val="28"/>
        </w:rPr>
        <w:t>физиология</w:t>
      </w:r>
      <w:proofErr w:type="spellEnd"/>
      <w:r>
        <w:rPr>
          <w:color w:val="000000"/>
          <w:sz w:val="28"/>
          <w:szCs w:val="28"/>
        </w:rPr>
        <w:t xml:space="preserve">. М.: </w:t>
      </w:r>
      <w:proofErr w:type="spellStart"/>
      <w:r>
        <w:rPr>
          <w:color w:val="000000"/>
          <w:sz w:val="28"/>
          <w:szCs w:val="28"/>
        </w:rPr>
        <w:t>Владос</w:t>
      </w:r>
      <w:proofErr w:type="spellEnd"/>
      <w:r>
        <w:rPr>
          <w:color w:val="000000"/>
          <w:sz w:val="28"/>
          <w:szCs w:val="28"/>
        </w:rPr>
        <w:t>, 2004.</w:t>
      </w:r>
      <w:r w:rsidRPr="007A10A6">
        <w:rPr>
          <w:color w:val="000000"/>
          <w:sz w:val="28"/>
          <w:szCs w:val="28"/>
        </w:rPr>
        <w:t xml:space="preserve"> 304 с.</w:t>
      </w:r>
      <w:bookmarkEnd w:id="68"/>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69" w:name="_Ref504482631"/>
      <w:r w:rsidRPr="007A10A6">
        <w:rPr>
          <w:color w:val="000000"/>
          <w:sz w:val="28"/>
          <w:szCs w:val="28"/>
        </w:rPr>
        <w:t xml:space="preserve">Безруких М.М. </w:t>
      </w:r>
      <w:proofErr w:type="spellStart"/>
      <w:r w:rsidRPr="007A10A6">
        <w:rPr>
          <w:color w:val="000000"/>
          <w:sz w:val="28"/>
          <w:szCs w:val="28"/>
        </w:rPr>
        <w:t>Возрастная</w:t>
      </w:r>
      <w:proofErr w:type="spellEnd"/>
      <w:r w:rsidRPr="007A10A6">
        <w:rPr>
          <w:color w:val="000000"/>
          <w:sz w:val="28"/>
          <w:szCs w:val="28"/>
        </w:rPr>
        <w:t xml:space="preserve"> </w:t>
      </w:r>
      <w:proofErr w:type="spellStart"/>
      <w:r w:rsidRPr="007A10A6">
        <w:rPr>
          <w:color w:val="000000"/>
          <w:sz w:val="28"/>
          <w:szCs w:val="28"/>
        </w:rPr>
        <w:t>физиология</w:t>
      </w:r>
      <w:proofErr w:type="spellEnd"/>
      <w:r w:rsidRPr="007A10A6">
        <w:rPr>
          <w:color w:val="000000"/>
          <w:sz w:val="28"/>
          <w:szCs w:val="28"/>
        </w:rPr>
        <w:t xml:space="preserve">: </w:t>
      </w:r>
      <w:proofErr w:type="spellStart"/>
      <w:r w:rsidRPr="007A10A6">
        <w:rPr>
          <w:color w:val="000000"/>
          <w:sz w:val="28"/>
          <w:szCs w:val="28"/>
        </w:rPr>
        <w:t>Физиология</w:t>
      </w:r>
      <w:proofErr w:type="spellEnd"/>
      <w:r w:rsidRPr="007A10A6">
        <w:rPr>
          <w:color w:val="000000"/>
          <w:sz w:val="28"/>
          <w:szCs w:val="28"/>
        </w:rPr>
        <w:t xml:space="preserve"> </w:t>
      </w:r>
      <w:proofErr w:type="spellStart"/>
      <w:r w:rsidRPr="007A10A6">
        <w:rPr>
          <w:color w:val="000000"/>
          <w:sz w:val="28"/>
          <w:szCs w:val="28"/>
        </w:rPr>
        <w:t>развития</w:t>
      </w:r>
      <w:proofErr w:type="spellEnd"/>
      <w:r w:rsidRPr="007A10A6">
        <w:rPr>
          <w:color w:val="000000"/>
          <w:sz w:val="28"/>
          <w:szCs w:val="28"/>
        </w:rPr>
        <w:t xml:space="preserve"> </w:t>
      </w:r>
      <w:proofErr w:type="spellStart"/>
      <w:r w:rsidRPr="007A10A6">
        <w:rPr>
          <w:color w:val="000000"/>
          <w:sz w:val="28"/>
          <w:szCs w:val="28"/>
        </w:rPr>
        <w:t>ребенка</w:t>
      </w:r>
      <w:proofErr w:type="spellEnd"/>
      <w:r>
        <w:rPr>
          <w:color w:val="000000"/>
          <w:sz w:val="28"/>
          <w:szCs w:val="28"/>
        </w:rPr>
        <w:t>.</w:t>
      </w:r>
      <w:r w:rsidRPr="007A10A6">
        <w:rPr>
          <w:color w:val="000000"/>
          <w:sz w:val="28"/>
          <w:szCs w:val="28"/>
        </w:rPr>
        <w:t xml:space="preserve"> М.: </w:t>
      </w:r>
      <w:proofErr w:type="spellStart"/>
      <w:r w:rsidRPr="007A10A6">
        <w:rPr>
          <w:color w:val="000000"/>
          <w:sz w:val="28"/>
          <w:szCs w:val="28"/>
        </w:rPr>
        <w:t>Академия</w:t>
      </w:r>
      <w:proofErr w:type="spellEnd"/>
      <w:r w:rsidRPr="007A10A6">
        <w:rPr>
          <w:color w:val="000000"/>
          <w:sz w:val="28"/>
          <w:szCs w:val="28"/>
        </w:rPr>
        <w:t>, 2003. 416 с.</w:t>
      </w:r>
      <w:bookmarkEnd w:id="69"/>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0" w:name="_Ref504482666"/>
      <w:proofErr w:type="spellStart"/>
      <w:r w:rsidRPr="007A10A6">
        <w:rPr>
          <w:color w:val="000000"/>
          <w:sz w:val="28"/>
          <w:szCs w:val="28"/>
        </w:rPr>
        <w:t>Возрастная</w:t>
      </w:r>
      <w:proofErr w:type="spellEnd"/>
      <w:r w:rsidRPr="007A10A6">
        <w:rPr>
          <w:color w:val="000000"/>
          <w:sz w:val="28"/>
          <w:szCs w:val="28"/>
        </w:rPr>
        <w:t xml:space="preserve"> </w:t>
      </w:r>
      <w:proofErr w:type="spellStart"/>
      <w:r w:rsidRPr="007A10A6">
        <w:rPr>
          <w:color w:val="000000"/>
          <w:sz w:val="28"/>
          <w:szCs w:val="28"/>
        </w:rPr>
        <w:t>физиология</w:t>
      </w:r>
      <w:proofErr w:type="spellEnd"/>
      <w:r w:rsidRPr="007A10A6">
        <w:rPr>
          <w:color w:val="000000"/>
          <w:sz w:val="28"/>
          <w:szCs w:val="28"/>
        </w:rPr>
        <w:t xml:space="preserve">: </w:t>
      </w:r>
      <w:proofErr w:type="spellStart"/>
      <w:r w:rsidRPr="007A10A6">
        <w:rPr>
          <w:color w:val="000000"/>
          <w:sz w:val="28"/>
          <w:szCs w:val="28"/>
        </w:rPr>
        <w:t>Руководство</w:t>
      </w:r>
      <w:proofErr w:type="spellEnd"/>
      <w:r w:rsidRPr="007A10A6">
        <w:rPr>
          <w:color w:val="000000"/>
          <w:sz w:val="28"/>
          <w:szCs w:val="28"/>
        </w:rPr>
        <w:t xml:space="preserve"> по </w:t>
      </w:r>
      <w:proofErr w:type="spellStart"/>
      <w:r w:rsidRPr="007A10A6">
        <w:rPr>
          <w:color w:val="000000"/>
          <w:sz w:val="28"/>
          <w:szCs w:val="28"/>
        </w:rPr>
        <w:t>физиологии</w:t>
      </w:r>
      <w:proofErr w:type="spellEnd"/>
      <w:r>
        <w:rPr>
          <w:color w:val="000000"/>
          <w:sz w:val="28"/>
          <w:szCs w:val="28"/>
        </w:rPr>
        <w:t>.</w:t>
      </w:r>
      <w:r w:rsidRPr="007A10A6">
        <w:rPr>
          <w:color w:val="000000"/>
          <w:sz w:val="28"/>
          <w:szCs w:val="28"/>
        </w:rPr>
        <w:t xml:space="preserve"> </w:t>
      </w:r>
      <w:proofErr w:type="spellStart"/>
      <w:r w:rsidRPr="007A10A6">
        <w:rPr>
          <w:color w:val="000000"/>
          <w:sz w:val="28"/>
          <w:szCs w:val="28"/>
        </w:rPr>
        <w:t>Под</w:t>
      </w:r>
      <w:proofErr w:type="spellEnd"/>
      <w:r w:rsidRPr="007A10A6">
        <w:rPr>
          <w:color w:val="000000"/>
          <w:sz w:val="28"/>
          <w:szCs w:val="28"/>
        </w:rPr>
        <w:t xml:space="preserve"> ред. В.Н.</w:t>
      </w:r>
      <w:r>
        <w:rPr>
          <w:color w:val="000000"/>
          <w:sz w:val="28"/>
          <w:szCs w:val="28"/>
        </w:rPr>
        <w:t> </w:t>
      </w:r>
      <w:proofErr w:type="spellStart"/>
      <w:r w:rsidRPr="007A10A6">
        <w:rPr>
          <w:color w:val="000000"/>
          <w:sz w:val="28"/>
          <w:szCs w:val="28"/>
        </w:rPr>
        <w:t>Никитина</w:t>
      </w:r>
      <w:proofErr w:type="spellEnd"/>
      <w:r w:rsidRPr="007A10A6">
        <w:rPr>
          <w:color w:val="000000"/>
          <w:sz w:val="28"/>
          <w:szCs w:val="28"/>
        </w:rPr>
        <w:t>. Л.: Наука, 1975. 692 с.</w:t>
      </w:r>
      <w:bookmarkEnd w:id="70"/>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1" w:name="_Ref504483005"/>
      <w:bookmarkStart w:id="72" w:name="_Ref504482738"/>
      <w:proofErr w:type="spellStart"/>
      <w:r w:rsidRPr="007A10A6">
        <w:rPr>
          <w:color w:val="000000"/>
          <w:sz w:val="28"/>
          <w:szCs w:val="28"/>
        </w:rPr>
        <w:lastRenderedPageBreak/>
        <w:t>Лебедькова</w:t>
      </w:r>
      <w:proofErr w:type="spellEnd"/>
      <w:r w:rsidRPr="008A6BB5">
        <w:rPr>
          <w:color w:val="000000"/>
          <w:sz w:val="28"/>
          <w:szCs w:val="28"/>
        </w:rPr>
        <w:t xml:space="preserve"> </w:t>
      </w:r>
      <w:r w:rsidRPr="007A10A6">
        <w:rPr>
          <w:color w:val="000000"/>
          <w:sz w:val="28"/>
          <w:szCs w:val="28"/>
        </w:rPr>
        <w:t xml:space="preserve">С.Е., </w:t>
      </w:r>
      <w:proofErr w:type="spellStart"/>
      <w:r w:rsidRPr="007A10A6">
        <w:rPr>
          <w:color w:val="000000"/>
          <w:sz w:val="28"/>
          <w:szCs w:val="28"/>
        </w:rPr>
        <w:t>Япаров</w:t>
      </w:r>
      <w:proofErr w:type="spellEnd"/>
      <w:r w:rsidRPr="008A6BB5">
        <w:rPr>
          <w:color w:val="000000"/>
          <w:sz w:val="28"/>
          <w:szCs w:val="28"/>
        </w:rPr>
        <w:t xml:space="preserve"> </w:t>
      </w:r>
      <w:r w:rsidRPr="007A10A6">
        <w:rPr>
          <w:color w:val="000000"/>
          <w:sz w:val="28"/>
          <w:szCs w:val="28"/>
        </w:rPr>
        <w:t xml:space="preserve">Д.Ш. , Говорун З.А.  </w:t>
      </w:r>
      <w:proofErr w:type="spellStart"/>
      <w:r w:rsidRPr="007A10A6">
        <w:rPr>
          <w:color w:val="000000"/>
          <w:sz w:val="28"/>
          <w:szCs w:val="28"/>
        </w:rPr>
        <w:t>Электрокардиографическая</w:t>
      </w:r>
      <w:proofErr w:type="spellEnd"/>
      <w:r w:rsidRPr="007A10A6">
        <w:rPr>
          <w:color w:val="000000"/>
          <w:sz w:val="28"/>
          <w:szCs w:val="28"/>
        </w:rPr>
        <w:t xml:space="preserve"> характеристика </w:t>
      </w:r>
      <w:proofErr w:type="spellStart"/>
      <w:r w:rsidRPr="007A10A6">
        <w:rPr>
          <w:color w:val="000000"/>
          <w:sz w:val="28"/>
          <w:szCs w:val="28"/>
        </w:rPr>
        <w:t>детей</w:t>
      </w:r>
      <w:proofErr w:type="spellEnd"/>
      <w:r w:rsidRPr="007A10A6">
        <w:rPr>
          <w:color w:val="000000"/>
          <w:sz w:val="28"/>
          <w:szCs w:val="28"/>
        </w:rPr>
        <w:t xml:space="preserve"> с </w:t>
      </w:r>
      <w:proofErr w:type="spellStart"/>
      <w:r w:rsidRPr="007A10A6">
        <w:rPr>
          <w:color w:val="000000"/>
          <w:sz w:val="28"/>
          <w:szCs w:val="28"/>
        </w:rPr>
        <w:t>первичным</w:t>
      </w:r>
      <w:proofErr w:type="spellEnd"/>
      <w:r w:rsidRPr="007A10A6">
        <w:rPr>
          <w:color w:val="000000"/>
          <w:sz w:val="28"/>
          <w:szCs w:val="28"/>
        </w:rPr>
        <w:t xml:space="preserve"> (</w:t>
      </w:r>
      <w:proofErr w:type="spellStart"/>
      <w:r w:rsidRPr="007A10A6">
        <w:rPr>
          <w:color w:val="000000"/>
          <w:sz w:val="28"/>
          <w:szCs w:val="28"/>
        </w:rPr>
        <w:t>идиопатическим</w:t>
      </w:r>
      <w:proofErr w:type="spellEnd"/>
      <w:r w:rsidRPr="007A10A6">
        <w:rPr>
          <w:color w:val="000000"/>
          <w:sz w:val="28"/>
          <w:szCs w:val="28"/>
        </w:rPr>
        <w:t xml:space="preserve">) </w:t>
      </w:r>
      <w:proofErr w:type="spellStart"/>
      <w:r w:rsidRPr="007A10A6">
        <w:rPr>
          <w:color w:val="000000"/>
          <w:sz w:val="28"/>
          <w:szCs w:val="28"/>
        </w:rPr>
        <w:t>ацетонемическим</w:t>
      </w:r>
      <w:proofErr w:type="spellEnd"/>
      <w:r w:rsidRPr="007A10A6">
        <w:rPr>
          <w:color w:val="000000"/>
          <w:sz w:val="28"/>
          <w:szCs w:val="28"/>
        </w:rPr>
        <w:t xml:space="preserve"> синдромом. </w:t>
      </w:r>
      <w:proofErr w:type="spellStart"/>
      <w:r w:rsidRPr="008A6BB5">
        <w:rPr>
          <w:i/>
          <w:color w:val="000000"/>
          <w:sz w:val="28"/>
          <w:szCs w:val="28"/>
        </w:rPr>
        <w:t>Российский</w:t>
      </w:r>
      <w:proofErr w:type="spellEnd"/>
      <w:r w:rsidRPr="008A6BB5">
        <w:rPr>
          <w:i/>
          <w:color w:val="000000"/>
          <w:sz w:val="28"/>
          <w:szCs w:val="28"/>
        </w:rPr>
        <w:t xml:space="preserve"> </w:t>
      </w:r>
      <w:proofErr w:type="spellStart"/>
      <w:r w:rsidRPr="008A6BB5">
        <w:rPr>
          <w:i/>
          <w:color w:val="000000"/>
          <w:sz w:val="28"/>
          <w:szCs w:val="28"/>
        </w:rPr>
        <w:t>педиатрический</w:t>
      </w:r>
      <w:proofErr w:type="spellEnd"/>
      <w:r w:rsidRPr="008A6BB5">
        <w:rPr>
          <w:i/>
          <w:color w:val="000000"/>
          <w:sz w:val="28"/>
          <w:szCs w:val="28"/>
        </w:rPr>
        <w:t xml:space="preserve"> журнал</w:t>
      </w:r>
      <w:r w:rsidRPr="007A10A6">
        <w:rPr>
          <w:color w:val="000000"/>
          <w:sz w:val="28"/>
          <w:szCs w:val="28"/>
        </w:rPr>
        <w:t>.  2007.  №. 3.  С. 25-29.</w:t>
      </w:r>
      <w:bookmarkEnd w:id="71"/>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3" w:name="_Ref504483093"/>
      <w:proofErr w:type="spellStart"/>
      <w:r w:rsidRPr="007A10A6">
        <w:rPr>
          <w:color w:val="000000"/>
          <w:sz w:val="28"/>
          <w:szCs w:val="28"/>
        </w:rPr>
        <w:t>Ермолаев</w:t>
      </w:r>
      <w:proofErr w:type="spellEnd"/>
      <w:r w:rsidRPr="007A10A6">
        <w:rPr>
          <w:color w:val="000000"/>
          <w:sz w:val="28"/>
          <w:szCs w:val="28"/>
        </w:rPr>
        <w:t xml:space="preserve"> Ю.А. </w:t>
      </w:r>
      <w:proofErr w:type="spellStart"/>
      <w:r w:rsidRPr="007A10A6">
        <w:rPr>
          <w:color w:val="000000"/>
          <w:sz w:val="28"/>
          <w:szCs w:val="28"/>
        </w:rPr>
        <w:t>Возрастная</w:t>
      </w:r>
      <w:proofErr w:type="spellEnd"/>
      <w:r w:rsidRPr="007A10A6">
        <w:rPr>
          <w:color w:val="000000"/>
          <w:sz w:val="28"/>
          <w:szCs w:val="28"/>
        </w:rPr>
        <w:t xml:space="preserve"> </w:t>
      </w:r>
      <w:proofErr w:type="spellStart"/>
      <w:r w:rsidRPr="007A10A6">
        <w:rPr>
          <w:color w:val="000000"/>
          <w:sz w:val="28"/>
          <w:szCs w:val="28"/>
        </w:rPr>
        <w:t>физиология</w:t>
      </w:r>
      <w:proofErr w:type="spellEnd"/>
      <w:r>
        <w:rPr>
          <w:color w:val="000000"/>
          <w:sz w:val="28"/>
          <w:szCs w:val="28"/>
        </w:rPr>
        <w:t>.</w:t>
      </w:r>
      <w:r w:rsidRPr="007A10A6">
        <w:rPr>
          <w:color w:val="000000"/>
          <w:sz w:val="28"/>
          <w:szCs w:val="28"/>
        </w:rPr>
        <w:t xml:space="preserve"> М.: </w:t>
      </w:r>
      <w:proofErr w:type="spellStart"/>
      <w:r w:rsidRPr="007A10A6">
        <w:rPr>
          <w:color w:val="000000"/>
          <w:sz w:val="28"/>
          <w:szCs w:val="28"/>
        </w:rPr>
        <w:t>Высшая</w:t>
      </w:r>
      <w:proofErr w:type="spellEnd"/>
      <w:r w:rsidRPr="007A10A6">
        <w:rPr>
          <w:color w:val="000000"/>
          <w:sz w:val="28"/>
          <w:szCs w:val="28"/>
        </w:rPr>
        <w:t xml:space="preserve"> школа. 1985. 384</w:t>
      </w:r>
      <w:r>
        <w:rPr>
          <w:color w:val="000000"/>
          <w:sz w:val="28"/>
          <w:szCs w:val="28"/>
        </w:rPr>
        <w:t> </w:t>
      </w:r>
      <w:r w:rsidRPr="007A10A6">
        <w:rPr>
          <w:color w:val="000000"/>
          <w:sz w:val="28"/>
          <w:szCs w:val="28"/>
        </w:rPr>
        <w:t>c.</w:t>
      </w:r>
      <w:bookmarkEnd w:id="72"/>
      <w:bookmarkEnd w:id="73"/>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4" w:name="_Ref504482778"/>
      <w:proofErr w:type="spellStart"/>
      <w:r w:rsidRPr="007A10A6">
        <w:rPr>
          <w:color w:val="000000"/>
          <w:sz w:val="28"/>
          <w:szCs w:val="28"/>
        </w:rPr>
        <w:t>Маляренко</w:t>
      </w:r>
      <w:proofErr w:type="spellEnd"/>
      <w:r w:rsidRPr="007A10A6">
        <w:rPr>
          <w:color w:val="000000"/>
          <w:sz w:val="28"/>
          <w:szCs w:val="28"/>
        </w:rPr>
        <w:t xml:space="preserve"> Т.Н., </w:t>
      </w:r>
      <w:proofErr w:type="spellStart"/>
      <w:r w:rsidRPr="007A10A6">
        <w:rPr>
          <w:color w:val="000000"/>
          <w:sz w:val="28"/>
          <w:szCs w:val="28"/>
        </w:rPr>
        <w:t>Кураев</w:t>
      </w:r>
      <w:proofErr w:type="spellEnd"/>
      <w:r w:rsidRPr="007A10A6">
        <w:rPr>
          <w:color w:val="000000"/>
          <w:sz w:val="28"/>
          <w:szCs w:val="28"/>
        </w:rPr>
        <w:t xml:space="preserve"> Г.А. </w:t>
      </w:r>
      <w:proofErr w:type="spellStart"/>
      <w:r w:rsidRPr="007A10A6">
        <w:rPr>
          <w:color w:val="000000"/>
          <w:sz w:val="28"/>
          <w:szCs w:val="28"/>
        </w:rPr>
        <w:t>Возрастная</w:t>
      </w:r>
      <w:proofErr w:type="spellEnd"/>
      <w:r w:rsidRPr="007A10A6">
        <w:rPr>
          <w:color w:val="000000"/>
          <w:sz w:val="28"/>
          <w:szCs w:val="28"/>
        </w:rPr>
        <w:t xml:space="preserve"> </w:t>
      </w:r>
      <w:proofErr w:type="spellStart"/>
      <w:r w:rsidRPr="007A10A6">
        <w:rPr>
          <w:color w:val="000000"/>
          <w:sz w:val="28"/>
          <w:szCs w:val="28"/>
        </w:rPr>
        <w:t>физиология</w:t>
      </w:r>
      <w:proofErr w:type="spellEnd"/>
      <w:r w:rsidRPr="007A10A6">
        <w:rPr>
          <w:color w:val="000000"/>
          <w:sz w:val="28"/>
          <w:szCs w:val="28"/>
        </w:rPr>
        <w:t xml:space="preserve">. </w:t>
      </w:r>
      <w:r>
        <w:rPr>
          <w:color w:val="000000"/>
          <w:sz w:val="28"/>
          <w:szCs w:val="28"/>
        </w:rPr>
        <w:t>Ростов-на-Дону: ЦВВР, 2000.</w:t>
      </w:r>
      <w:r w:rsidRPr="007A10A6">
        <w:rPr>
          <w:color w:val="000000"/>
          <w:sz w:val="28"/>
          <w:szCs w:val="28"/>
        </w:rPr>
        <w:t xml:space="preserve"> 188 с.</w:t>
      </w:r>
      <w:bookmarkEnd w:id="74"/>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5" w:name="_Ref504482809"/>
      <w:proofErr w:type="spellStart"/>
      <w:r w:rsidRPr="007A10A6">
        <w:rPr>
          <w:color w:val="000000"/>
          <w:sz w:val="28"/>
          <w:szCs w:val="28"/>
        </w:rPr>
        <w:t>Маркосян</w:t>
      </w:r>
      <w:proofErr w:type="spellEnd"/>
      <w:r w:rsidRPr="007A10A6">
        <w:rPr>
          <w:color w:val="000000"/>
          <w:sz w:val="28"/>
          <w:szCs w:val="28"/>
        </w:rPr>
        <w:t xml:space="preserve"> А.А. </w:t>
      </w:r>
      <w:proofErr w:type="spellStart"/>
      <w:r w:rsidRPr="007A10A6">
        <w:rPr>
          <w:color w:val="000000"/>
          <w:sz w:val="28"/>
          <w:szCs w:val="28"/>
        </w:rPr>
        <w:t>Вопросы</w:t>
      </w:r>
      <w:proofErr w:type="spellEnd"/>
      <w:r w:rsidRPr="007A10A6">
        <w:rPr>
          <w:color w:val="000000"/>
          <w:sz w:val="28"/>
          <w:szCs w:val="28"/>
        </w:rPr>
        <w:t xml:space="preserve"> </w:t>
      </w:r>
      <w:proofErr w:type="spellStart"/>
      <w:r w:rsidRPr="007A10A6">
        <w:rPr>
          <w:color w:val="000000"/>
          <w:sz w:val="28"/>
          <w:szCs w:val="28"/>
        </w:rPr>
        <w:t>возрастной</w:t>
      </w:r>
      <w:proofErr w:type="spellEnd"/>
      <w:r w:rsidRPr="007A10A6">
        <w:rPr>
          <w:color w:val="000000"/>
          <w:sz w:val="28"/>
          <w:szCs w:val="28"/>
        </w:rPr>
        <w:t xml:space="preserve"> </w:t>
      </w:r>
      <w:proofErr w:type="spellStart"/>
      <w:r w:rsidRPr="007A10A6">
        <w:rPr>
          <w:color w:val="000000"/>
          <w:sz w:val="28"/>
          <w:szCs w:val="28"/>
        </w:rPr>
        <w:t>физиологии</w:t>
      </w:r>
      <w:proofErr w:type="spellEnd"/>
      <w:r w:rsidRPr="007A10A6">
        <w:rPr>
          <w:color w:val="000000"/>
          <w:sz w:val="28"/>
          <w:szCs w:val="28"/>
        </w:rPr>
        <w:t xml:space="preserve">. М.: </w:t>
      </w:r>
      <w:proofErr w:type="spellStart"/>
      <w:r w:rsidRPr="007A10A6">
        <w:rPr>
          <w:color w:val="000000"/>
          <w:sz w:val="28"/>
          <w:szCs w:val="28"/>
        </w:rPr>
        <w:t>Просвещение</w:t>
      </w:r>
      <w:proofErr w:type="spellEnd"/>
      <w:r w:rsidRPr="007A10A6">
        <w:rPr>
          <w:color w:val="000000"/>
          <w:sz w:val="28"/>
          <w:szCs w:val="28"/>
        </w:rPr>
        <w:t>. 1974. 223 с.</w:t>
      </w:r>
      <w:bookmarkEnd w:id="75"/>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6" w:name="_Ref504483157"/>
      <w:r w:rsidRPr="007A10A6">
        <w:rPr>
          <w:color w:val="000000"/>
          <w:sz w:val="28"/>
          <w:szCs w:val="28"/>
        </w:rPr>
        <w:t> </w:t>
      </w:r>
      <w:proofErr w:type="spellStart"/>
      <w:r w:rsidRPr="007A10A6">
        <w:rPr>
          <w:color w:val="000000"/>
          <w:sz w:val="28"/>
          <w:szCs w:val="28"/>
        </w:rPr>
        <w:t>Иванов</w:t>
      </w:r>
      <w:proofErr w:type="spellEnd"/>
      <w:r w:rsidRPr="00DE6A0E">
        <w:rPr>
          <w:color w:val="000000"/>
          <w:sz w:val="28"/>
          <w:szCs w:val="28"/>
        </w:rPr>
        <w:t xml:space="preserve"> </w:t>
      </w:r>
      <w:r w:rsidRPr="007A10A6">
        <w:rPr>
          <w:color w:val="000000"/>
          <w:sz w:val="28"/>
          <w:szCs w:val="28"/>
        </w:rPr>
        <w:t>И.В., </w:t>
      </w:r>
      <w:proofErr w:type="spellStart"/>
      <w:r w:rsidRPr="007A10A6">
        <w:rPr>
          <w:color w:val="000000"/>
          <w:sz w:val="28"/>
          <w:szCs w:val="28"/>
        </w:rPr>
        <w:t>Галактионова</w:t>
      </w:r>
      <w:proofErr w:type="spellEnd"/>
      <w:r w:rsidRPr="00DE6A0E">
        <w:rPr>
          <w:color w:val="000000"/>
          <w:sz w:val="28"/>
          <w:szCs w:val="28"/>
        </w:rPr>
        <w:t xml:space="preserve"> </w:t>
      </w:r>
      <w:r w:rsidRPr="007A10A6">
        <w:rPr>
          <w:color w:val="000000"/>
          <w:sz w:val="28"/>
          <w:szCs w:val="28"/>
        </w:rPr>
        <w:t>Л.П., </w:t>
      </w:r>
      <w:proofErr w:type="spellStart"/>
      <w:r w:rsidRPr="007A10A6">
        <w:rPr>
          <w:color w:val="000000"/>
          <w:sz w:val="28"/>
          <w:szCs w:val="28"/>
        </w:rPr>
        <w:t>Филиппова</w:t>
      </w:r>
      <w:proofErr w:type="spellEnd"/>
      <w:r w:rsidRPr="00DE6A0E">
        <w:rPr>
          <w:color w:val="000000"/>
          <w:sz w:val="28"/>
          <w:szCs w:val="28"/>
        </w:rPr>
        <w:t xml:space="preserve"> </w:t>
      </w:r>
      <w:r w:rsidRPr="007A10A6">
        <w:rPr>
          <w:color w:val="000000"/>
          <w:sz w:val="28"/>
          <w:szCs w:val="28"/>
        </w:rPr>
        <w:t>Г.М.</w:t>
      </w:r>
      <w:r>
        <w:rPr>
          <w:color w:val="000000"/>
          <w:sz w:val="28"/>
          <w:szCs w:val="28"/>
        </w:rPr>
        <w:t xml:space="preserve"> </w:t>
      </w:r>
      <w:proofErr w:type="spellStart"/>
      <w:r w:rsidRPr="007A10A6">
        <w:rPr>
          <w:color w:val="000000"/>
          <w:sz w:val="28"/>
          <w:szCs w:val="28"/>
        </w:rPr>
        <w:t>Урикемия</w:t>
      </w:r>
      <w:proofErr w:type="spellEnd"/>
      <w:r w:rsidRPr="007A10A6">
        <w:rPr>
          <w:color w:val="000000"/>
          <w:sz w:val="28"/>
          <w:szCs w:val="28"/>
        </w:rPr>
        <w:t xml:space="preserve"> и </w:t>
      </w:r>
      <w:proofErr w:type="spellStart"/>
      <w:r w:rsidRPr="007A10A6">
        <w:rPr>
          <w:color w:val="000000"/>
          <w:sz w:val="28"/>
          <w:szCs w:val="28"/>
        </w:rPr>
        <w:t>ацетонемия</w:t>
      </w:r>
      <w:proofErr w:type="spellEnd"/>
      <w:r w:rsidRPr="007A10A6">
        <w:rPr>
          <w:color w:val="000000"/>
          <w:sz w:val="28"/>
          <w:szCs w:val="28"/>
        </w:rPr>
        <w:t xml:space="preserve"> при </w:t>
      </w:r>
      <w:proofErr w:type="spellStart"/>
      <w:r w:rsidRPr="007A10A6">
        <w:rPr>
          <w:color w:val="000000"/>
          <w:sz w:val="28"/>
          <w:szCs w:val="28"/>
        </w:rPr>
        <w:t>острых</w:t>
      </w:r>
      <w:proofErr w:type="spellEnd"/>
      <w:r w:rsidRPr="007A10A6">
        <w:rPr>
          <w:color w:val="000000"/>
          <w:sz w:val="28"/>
          <w:szCs w:val="28"/>
        </w:rPr>
        <w:t xml:space="preserve"> </w:t>
      </w:r>
      <w:proofErr w:type="spellStart"/>
      <w:r w:rsidRPr="007A10A6">
        <w:rPr>
          <w:color w:val="000000"/>
          <w:sz w:val="28"/>
          <w:szCs w:val="28"/>
        </w:rPr>
        <w:t>кишечных</w:t>
      </w:r>
      <w:proofErr w:type="spellEnd"/>
      <w:r w:rsidRPr="007A10A6">
        <w:rPr>
          <w:color w:val="000000"/>
          <w:sz w:val="28"/>
          <w:szCs w:val="28"/>
        </w:rPr>
        <w:t xml:space="preserve"> </w:t>
      </w:r>
      <w:proofErr w:type="spellStart"/>
      <w:r w:rsidRPr="007A10A6">
        <w:rPr>
          <w:color w:val="000000"/>
          <w:sz w:val="28"/>
          <w:szCs w:val="28"/>
        </w:rPr>
        <w:t>инфекциях</w:t>
      </w:r>
      <w:proofErr w:type="spellEnd"/>
      <w:r w:rsidRPr="007A10A6">
        <w:rPr>
          <w:color w:val="000000"/>
          <w:sz w:val="28"/>
          <w:szCs w:val="28"/>
        </w:rPr>
        <w:t xml:space="preserve"> у </w:t>
      </w:r>
      <w:proofErr w:type="spellStart"/>
      <w:r w:rsidRPr="007A10A6">
        <w:rPr>
          <w:color w:val="000000"/>
          <w:sz w:val="28"/>
          <w:szCs w:val="28"/>
        </w:rPr>
        <w:t>детей</w:t>
      </w:r>
      <w:proofErr w:type="spellEnd"/>
      <w:r>
        <w:rPr>
          <w:color w:val="000000"/>
          <w:sz w:val="28"/>
          <w:szCs w:val="28"/>
        </w:rPr>
        <w:t>.</w:t>
      </w:r>
      <w:r w:rsidRPr="007A10A6">
        <w:rPr>
          <w:color w:val="000000"/>
          <w:sz w:val="28"/>
          <w:szCs w:val="28"/>
        </w:rPr>
        <w:t xml:space="preserve"> </w:t>
      </w:r>
      <w:proofErr w:type="spellStart"/>
      <w:r w:rsidRPr="00DE6A0E">
        <w:rPr>
          <w:i/>
          <w:color w:val="000000"/>
          <w:sz w:val="28"/>
          <w:szCs w:val="28"/>
        </w:rPr>
        <w:t>Проблемы</w:t>
      </w:r>
      <w:proofErr w:type="spellEnd"/>
      <w:r w:rsidRPr="00DE6A0E">
        <w:rPr>
          <w:i/>
          <w:color w:val="000000"/>
          <w:sz w:val="28"/>
          <w:szCs w:val="28"/>
        </w:rPr>
        <w:t xml:space="preserve"> </w:t>
      </w:r>
      <w:proofErr w:type="spellStart"/>
      <w:r w:rsidRPr="00DE6A0E">
        <w:rPr>
          <w:i/>
          <w:color w:val="000000"/>
          <w:sz w:val="28"/>
          <w:szCs w:val="28"/>
        </w:rPr>
        <w:t>клинической</w:t>
      </w:r>
      <w:proofErr w:type="spellEnd"/>
      <w:r w:rsidRPr="00DE6A0E">
        <w:rPr>
          <w:i/>
          <w:color w:val="000000"/>
          <w:sz w:val="28"/>
          <w:szCs w:val="28"/>
        </w:rPr>
        <w:t xml:space="preserve"> </w:t>
      </w:r>
      <w:proofErr w:type="spellStart"/>
      <w:r w:rsidRPr="00DE6A0E">
        <w:rPr>
          <w:i/>
          <w:color w:val="000000"/>
          <w:sz w:val="28"/>
          <w:szCs w:val="28"/>
        </w:rPr>
        <w:t>медицины</w:t>
      </w:r>
      <w:proofErr w:type="spellEnd"/>
      <w:r w:rsidRPr="007A10A6">
        <w:rPr>
          <w:color w:val="000000"/>
          <w:sz w:val="28"/>
          <w:szCs w:val="28"/>
        </w:rPr>
        <w:t>.  2007.  № 3. С. 94-98.</w:t>
      </w:r>
      <w:bookmarkEnd w:id="76"/>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7" w:name="_Ref504483159"/>
      <w:r w:rsidRPr="007A10A6">
        <w:rPr>
          <w:color w:val="000000"/>
          <w:sz w:val="28"/>
          <w:szCs w:val="28"/>
        </w:rPr>
        <w:t xml:space="preserve">Сапа Ю.С. Синдром </w:t>
      </w:r>
      <w:proofErr w:type="spellStart"/>
      <w:r w:rsidRPr="007A10A6">
        <w:rPr>
          <w:color w:val="000000"/>
          <w:sz w:val="28"/>
          <w:szCs w:val="28"/>
        </w:rPr>
        <w:t>циклической</w:t>
      </w:r>
      <w:proofErr w:type="spellEnd"/>
      <w:r w:rsidRPr="007A10A6">
        <w:rPr>
          <w:color w:val="000000"/>
          <w:sz w:val="28"/>
          <w:szCs w:val="28"/>
        </w:rPr>
        <w:t xml:space="preserve"> </w:t>
      </w:r>
      <w:proofErr w:type="spellStart"/>
      <w:r w:rsidRPr="007A10A6">
        <w:rPr>
          <w:color w:val="000000"/>
          <w:sz w:val="28"/>
          <w:szCs w:val="28"/>
        </w:rPr>
        <w:t>ацетонемической</w:t>
      </w:r>
      <w:proofErr w:type="spellEnd"/>
      <w:r w:rsidRPr="007A10A6">
        <w:rPr>
          <w:color w:val="000000"/>
          <w:sz w:val="28"/>
          <w:szCs w:val="28"/>
        </w:rPr>
        <w:t xml:space="preserve"> </w:t>
      </w:r>
      <w:proofErr w:type="spellStart"/>
      <w:r w:rsidRPr="007A10A6">
        <w:rPr>
          <w:color w:val="000000"/>
          <w:sz w:val="28"/>
          <w:szCs w:val="28"/>
        </w:rPr>
        <w:t>рвоты</w:t>
      </w:r>
      <w:proofErr w:type="spellEnd"/>
      <w:r w:rsidRPr="007A10A6">
        <w:rPr>
          <w:color w:val="000000"/>
          <w:sz w:val="28"/>
          <w:szCs w:val="28"/>
        </w:rPr>
        <w:t xml:space="preserve">. </w:t>
      </w:r>
      <w:proofErr w:type="spellStart"/>
      <w:r w:rsidRPr="00DE6A0E">
        <w:rPr>
          <w:i/>
          <w:color w:val="000000"/>
          <w:sz w:val="28"/>
          <w:szCs w:val="28"/>
        </w:rPr>
        <w:t>Здоровье</w:t>
      </w:r>
      <w:proofErr w:type="spellEnd"/>
      <w:r w:rsidRPr="00DE6A0E">
        <w:rPr>
          <w:i/>
          <w:color w:val="000000"/>
          <w:sz w:val="28"/>
          <w:szCs w:val="28"/>
        </w:rPr>
        <w:t xml:space="preserve"> </w:t>
      </w:r>
      <w:proofErr w:type="spellStart"/>
      <w:r w:rsidRPr="00DE6A0E">
        <w:rPr>
          <w:i/>
          <w:color w:val="000000"/>
          <w:sz w:val="28"/>
          <w:szCs w:val="28"/>
        </w:rPr>
        <w:t>Украины</w:t>
      </w:r>
      <w:proofErr w:type="spellEnd"/>
      <w:r w:rsidRPr="007A10A6">
        <w:rPr>
          <w:color w:val="000000"/>
          <w:sz w:val="28"/>
          <w:szCs w:val="28"/>
        </w:rPr>
        <w:t>. 2001. № 7. С. 31-38.</w:t>
      </w:r>
      <w:bookmarkEnd w:id="77"/>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8" w:name="_Ref504483190"/>
      <w:proofErr w:type="spellStart"/>
      <w:r w:rsidRPr="007A10A6">
        <w:rPr>
          <w:color w:val="000000"/>
          <w:sz w:val="28"/>
          <w:szCs w:val="28"/>
        </w:rPr>
        <w:t>Li</w:t>
      </w:r>
      <w:proofErr w:type="spellEnd"/>
      <w:r w:rsidRPr="007A10A6">
        <w:rPr>
          <w:color w:val="000000"/>
          <w:sz w:val="28"/>
          <w:szCs w:val="28"/>
        </w:rPr>
        <w:t xml:space="preserve"> B.U. </w:t>
      </w:r>
      <w:proofErr w:type="spellStart"/>
      <w:r w:rsidRPr="007A10A6">
        <w:rPr>
          <w:color w:val="000000"/>
          <w:sz w:val="28"/>
          <w:szCs w:val="28"/>
        </w:rPr>
        <w:t>Cyclic</w:t>
      </w:r>
      <w:proofErr w:type="spellEnd"/>
      <w:r w:rsidRPr="007A10A6">
        <w:rPr>
          <w:color w:val="000000"/>
          <w:sz w:val="28"/>
          <w:szCs w:val="28"/>
        </w:rPr>
        <w:t xml:space="preserve"> </w:t>
      </w:r>
      <w:proofErr w:type="spellStart"/>
      <w:r w:rsidRPr="007A10A6">
        <w:rPr>
          <w:color w:val="000000"/>
          <w:sz w:val="28"/>
          <w:szCs w:val="28"/>
        </w:rPr>
        <w:t>vomiting</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xml:space="preserve">: </w:t>
      </w:r>
      <w:proofErr w:type="spellStart"/>
      <w:r w:rsidRPr="007A10A6">
        <w:rPr>
          <w:color w:val="000000"/>
          <w:sz w:val="28"/>
          <w:szCs w:val="28"/>
        </w:rPr>
        <w:t>evolution</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our</w:t>
      </w:r>
      <w:proofErr w:type="spellEnd"/>
      <w:r w:rsidRPr="007A10A6">
        <w:rPr>
          <w:color w:val="000000"/>
          <w:sz w:val="28"/>
          <w:szCs w:val="28"/>
        </w:rPr>
        <w:t xml:space="preserve"> </w:t>
      </w:r>
      <w:proofErr w:type="spellStart"/>
      <w:r w:rsidRPr="007A10A6">
        <w:rPr>
          <w:color w:val="000000"/>
          <w:sz w:val="28"/>
          <w:szCs w:val="28"/>
        </w:rPr>
        <w:t>understanding</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xml:space="preserve"> a </w:t>
      </w:r>
      <w:proofErr w:type="spellStart"/>
      <w:r w:rsidRPr="007A10A6">
        <w:rPr>
          <w:color w:val="000000"/>
          <w:sz w:val="28"/>
          <w:szCs w:val="28"/>
        </w:rPr>
        <w:t>brain-gut</w:t>
      </w:r>
      <w:proofErr w:type="spellEnd"/>
      <w:r w:rsidRPr="007A10A6">
        <w:rPr>
          <w:color w:val="000000"/>
          <w:sz w:val="28"/>
          <w:szCs w:val="28"/>
        </w:rPr>
        <w:t xml:space="preserve"> </w:t>
      </w:r>
      <w:proofErr w:type="spellStart"/>
      <w:r w:rsidRPr="007A10A6">
        <w:rPr>
          <w:color w:val="000000"/>
          <w:sz w:val="28"/>
          <w:szCs w:val="28"/>
        </w:rPr>
        <w:t>disorder</w:t>
      </w:r>
      <w:proofErr w:type="spellEnd"/>
      <w:r w:rsidRPr="007A10A6">
        <w:rPr>
          <w:color w:val="000000"/>
          <w:sz w:val="28"/>
          <w:szCs w:val="28"/>
        </w:rPr>
        <w:t xml:space="preserve">. </w:t>
      </w:r>
      <w:proofErr w:type="spellStart"/>
      <w:r w:rsidRPr="00A82CD4">
        <w:rPr>
          <w:i/>
          <w:color w:val="000000"/>
          <w:sz w:val="28"/>
          <w:szCs w:val="28"/>
        </w:rPr>
        <w:t>Adv</w:t>
      </w:r>
      <w:proofErr w:type="spellEnd"/>
      <w:r w:rsidRPr="00A82CD4">
        <w:rPr>
          <w:i/>
          <w:color w:val="000000"/>
          <w:sz w:val="28"/>
          <w:szCs w:val="28"/>
        </w:rPr>
        <w:t xml:space="preserve">. </w:t>
      </w:r>
      <w:proofErr w:type="spellStart"/>
      <w:r w:rsidRPr="00A82CD4">
        <w:rPr>
          <w:i/>
          <w:color w:val="000000"/>
          <w:sz w:val="28"/>
          <w:szCs w:val="28"/>
        </w:rPr>
        <w:t>Pediatr</w:t>
      </w:r>
      <w:proofErr w:type="spellEnd"/>
      <w:r w:rsidRPr="007A10A6">
        <w:rPr>
          <w:color w:val="000000"/>
          <w:sz w:val="28"/>
          <w:szCs w:val="28"/>
        </w:rPr>
        <w:t>. 2000. № 47. Р. 117-126.</w:t>
      </w:r>
      <w:bookmarkEnd w:id="78"/>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79" w:name="_Ref504484470"/>
      <w:proofErr w:type="spellStart"/>
      <w:r w:rsidRPr="007A10A6">
        <w:rPr>
          <w:color w:val="000000"/>
          <w:sz w:val="28"/>
          <w:szCs w:val="28"/>
        </w:rPr>
        <w:t>Евграфован</w:t>
      </w:r>
      <w:proofErr w:type="spellEnd"/>
      <w:r w:rsidRPr="007A10A6">
        <w:rPr>
          <w:color w:val="000000"/>
          <w:sz w:val="28"/>
          <w:szCs w:val="28"/>
        </w:rPr>
        <w:t xml:space="preserve"> Б. </w:t>
      </w:r>
      <w:proofErr w:type="spellStart"/>
      <w:r w:rsidRPr="007A10A6">
        <w:rPr>
          <w:color w:val="000000"/>
          <w:sz w:val="28"/>
          <w:szCs w:val="28"/>
        </w:rPr>
        <w:t>Квашнина</w:t>
      </w:r>
      <w:proofErr w:type="spellEnd"/>
      <w:r w:rsidRPr="007A10A6">
        <w:rPr>
          <w:color w:val="000000"/>
          <w:sz w:val="28"/>
          <w:szCs w:val="28"/>
        </w:rPr>
        <w:t xml:space="preserve"> Л.В. </w:t>
      </w:r>
      <w:proofErr w:type="spellStart"/>
      <w:r w:rsidRPr="007A10A6">
        <w:rPr>
          <w:color w:val="000000"/>
          <w:sz w:val="28"/>
          <w:szCs w:val="28"/>
        </w:rPr>
        <w:t>Особенности</w:t>
      </w:r>
      <w:proofErr w:type="spellEnd"/>
      <w:r w:rsidRPr="007A10A6">
        <w:rPr>
          <w:color w:val="000000"/>
          <w:sz w:val="28"/>
          <w:szCs w:val="28"/>
        </w:rPr>
        <w:t xml:space="preserve"> </w:t>
      </w:r>
      <w:proofErr w:type="spellStart"/>
      <w:r w:rsidRPr="007A10A6">
        <w:rPr>
          <w:color w:val="000000"/>
          <w:sz w:val="28"/>
          <w:szCs w:val="28"/>
        </w:rPr>
        <w:t>функционального</w:t>
      </w:r>
      <w:proofErr w:type="spellEnd"/>
      <w:r w:rsidRPr="007A10A6">
        <w:rPr>
          <w:color w:val="000000"/>
          <w:sz w:val="28"/>
          <w:szCs w:val="28"/>
        </w:rPr>
        <w:t xml:space="preserve"> </w:t>
      </w:r>
      <w:proofErr w:type="spellStart"/>
      <w:r w:rsidRPr="007A10A6">
        <w:rPr>
          <w:color w:val="000000"/>
          <w:sz w:val="28"/>
          <w:szCs w:val="28"/>
        </w:rPr>
        <w:t>состояния</w:t>
      </w:r>
      <w:proofErr w:type="spellEnd"/>
      <w:r w:rsidRPr="007A10A6">
        <w:rPr>
          <w:color w:val="000000"/>
          <w:sz w:val="28"/>
          <w:szCs w:val="28"/>
        </w:rPr>
        <w:t xml:space="preserve"> </w:t>
      </w:r>
      <w:proofErr w:type="spellStart"/>
      <w:r w:rsidRPr="007A10A6">
        <w:rPr>
          <w:color w:val="000000"/>
          <w:sz w:val="28"/>
          <w:szCs w:val="28"/>
        </w:rPr>
        <w:t>поджелудочной</w:t>
      </w:r>
      <w:proofErr w:type="spellEnd"/>
      <w:r w:rsidRPr="007A10A6">
        <w:rPr>
          <w:color w:val="000000"/>
          <w:sz w:val="28"/>
          <w:szCs w:val="28"/>
        </w:rPr>
        <w:t xml:space="preserve"> </w:t>
      </w:r>
      <w:proofErr w:type="spellStart"/>
      <w:r w:rsidRPr="007A10A6">
        <w:rPr>
          <w:color w:val="000000"/>
          <w:sz w:val="28"/>
          <w:szCs w:val="28"/>
        </w:rPr>
        <w:t>железы</w:t>
      </w:r>
      <w:proofErr w:type="spellEnd"/>
      <w:r w:rsidRPr="007A10A6">
        <w:rPr>
          <w:color w:val="000000"/>
          <w:sz w:val="28"/>
          <w:szCs w:val="28"/>
        </w:rPr>
        <w:t xml:space="preserve"> у </w:t>
      </w:r>
      <w:proofErr w:type="spellStart"/>
      <w:r w:rsidRPr="007A10A6">
        <w:rPr>
          <w:color w:val="000000"/>
          <w:sz w:val="28"/>
          <w:szCs w:val="28"/>
        </w:rPr>
        <w:t>детей</w:t>
      </w:r>
      <w:proofErr w:type="spellEnd"/>
      <w:r w:rsidRPr="007A10A6">
        <w:rPr>
          <w:color w:val="000000"/>
          <w:sz w:val="28"/>
          <w:szCs w:val="28"/>
        </w:rPr>
        <w:t xml:space="preserve"> с </w:t>
      </w:r>
      <w:proofErr w:type="spellStart"/>
      <w:r w:rsidRPr="007A10A6">
        <w:rPr>
          <w:color w:val="000000"/>
          <w:sz w:val="28"/>
          <w:szCs w:val="28"/>
        </w:rPr>
        <w:t>ацетонемическим</w:t>
      </w:r>
      <w:proofErr w:type="spellEnd"/>
      <w:r w:rsidRPr="007A10A6">
        <w:rPr>
          <w:color w:val="000000"/>
          <w:sz w:val="28"/>
          <w:szCs w:val="28"/>
        </w:rPr>
        <w:t xml:space="preserve"> синдромом в </w:t>
      </w:r>
      <w:proofErr w:type="spellStart"/>
      <w:r w:rsidRPr="007A10A6">
        <w:rPr>
          <w:color w:val="000000"/>
          <w:sz w:val="28"/>
          <w:szCs w:val="28"/>
        </w:rPr>
        <w:t>разные</w:t>
      </w:r>
      <w:proofErr w:type="spellEnd"/>
      <w:r w:rsidRPr="007A10A6">
        <w:rPr>
          <w:color w:val="000000"/>
          <w:sz w:val="28"/>
          <w:szCs w:val="28"/>
        </w:rPr>
        <w:t xml:space="preserve"> </w:t>
      </w:r>
      <w:proofErr w:type="spellStart"/>
      <w:r w:rsidRPr="007A10A6">
        <w:rPr>
          <w:color w:val="000000"/>
          <w:sz w:val="28"/>
          <w:szCs w:val="28"/>
        </w:rPr>
        <w:t>возрастные</w:t>
      </w:r>
      <w:proofErr w:type="spellEnd"/>
      <w:r w:rsidRPr="007A10A6">
        <w:rPr>
          <w:color w:val="000000"/>
          <w:sz w:val="28"/>
          <w:szCs w:val="28"/>
        </w:rPr>
        <w:t xml:space="preserve"> </w:t>
      </w:r>
      <w:proofErr w:type="spellStart"/>
      <w:r w:rsidRPr="007A10A6">
        <w:rPr>
          <w:color w:val="000000"/>
          <w:sz w:val="28"/>
          <w:szCs w:val="28"/>
        </w:rPr>
        <w:t>периоды</w:t>
      </w:r>
      <w:proofErr w:type="spellEnd"/>
      <w:r>
        <w:rPr>
          <w:color w:val="000000"/>
          <w:sz w:val="28"/>
          <w:szCs w:val="28"/>
        </w:rPr>
        <w:t>.</w:t>
      </w:r>
      <w:r w:rsidRPr="007A10A6">
        <w:rPr>
          <w:color w:val="000000"/>
          <w:sz w:val="28"/>
          <w:szCs w:val="28"/>
        </w:rPr>
        <w:t xml:space="preserve"> </w:t>
      </w:r>
      <w:r w:rsidRPr="00A82CD4">
        <w:rPr>
          <w:i/>
          <w:color w:val="000000"/>
          <w:sz w:val="28"/>
          <w:szCs w:val="28"/>
        </w:rPr>
        <w:t>Сучасна гастроентерологія</w:t>
      </w:r>
      <w:r>
        <w:rPr>
          <w:color w:val="000000"/>
          <w:sz w:val="28"/>
          <w:szCs w:val="28"/>
        </w:rPr>
        <w:t>.</w:t>
      </w:r>
      <w:r w:rsidRPr="007A10A6">
        <w:rPr>
          <w:color w:val="000000"/>
          <w:sz w:val="28"/>
          <w:szCs w:val="28"/>
        </w:rPr>
        <w:t xml:space="preserve"> 2016. Т. 1. № 87. С.</w:t>
      </w:r>
      <w:r>
        <w:rPr>
          <w:color w:val="000000"/>
          <w:sz w:val="28"/>
          <w:szCs w:val="28"/>
        </w:rPr>
        <w:t> </w:t>
      </w:r>
      <w:r w:rsidRPr="007A10A6">
        <w:rPr>
          <w:color w:val="000000"/>
          <w:sz w:val="28"/>
          <w:szCs w:val="28"/>
        </w:rPr>
        <w:t>102-108.</w:t>
      </w:r>
      <w:bookmarkEnd w:id="79"/>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0" w:name="_Ref504483228"/>
      <w:proofErr w:type="spellStart"/>
      <w:r w:rsidRPr="007A10A6">
        <w:rPr>
          <w:color w:val="000000"/>
          <w:sz w:val="28"/>
          <w:szCs w:val="28"/>
        </w:rPr>
        <w:t>Корнева</w:t>
      </w:r>
      <w:proofErr w:type="spellEnd"/>
      <w:r w:rsidRPr="0047622C">
        <w:rPr>
          <w:color w:val="000000"/>
          <w:sz w:val="28"/>
          <w:szCs w:val="28"/>
        </w:rPr>
        <w:t xml:space="preserve"> </w:t>
      </w:r>
      <w:r w:rsidRPr="007A10A6">
        <w:rPr>
          <w:color w:val="000000"/>
          <w:sz w:val="28"/>
          <w:szCs w:val="28"/>
        </w:rPr>
        <w:t xml:space="preserve">В.В., </w:t>
      </w:r>
      <w:proofErr w:type="spellStart"/>
      <w:r w:rsidRPr="007A10A6">
        <w:rPr>
          <w:color w:val="000000"/>
          <w:sz w:val="28"/>
          <w:szCs w:val="28"/>
        </w:rPr>
        <w:t>Козачук</w:t>
      </w:r>
      <w:proofErr w:type="spellEnd"/>
      <w:r w:rsidRPr="0047622C">
        <w:rPr>
          <w:color w:val="000000"/>
          <w:sz w:val="28"/>
          <w:szCs w:val="28"/>
        </w:rPr>
        <w:t xml:space="preserve"> </w:t>
      </w:r>
      <w:r w:rsidRPr="007A10A6">
        <w:rPr>
          <w:color w:val="000000"/>
          <w:sz w:val="28"/>
          <w:szCs w:val="28"/>
        </w:rPr>
        <w:t xml:space="preserve">В.Г., Курило Л.В. </w:t>
      </w:r>
      <w:proofErr w:type="spellStart"/>
      <w:r w:rsidRPr="007A10A6">
        <w:rPr>
          <w:color w:val="000000"/>
          <w:sz w:val="28"/>
          <w:szCs w:val="28"/>
        </w:rPr>
        <w:t>Ацетонемический</w:t>
      </w:r>
      <w:proofErr w:type="spellEnd"/>
      <w:r w:rsidRPr="007A10A6">
        <w:rPr>
          <w:color w:val="000000"/>
          <w:sz w:val="28"/>
          <w:szCs w:val="28"/>
        </w:rPr>
        <w:t xml:space="preserve"> синдром у </w:t>
      </w:r>
      <w:proofErr w:type="spellStart"/>
      <w:r w:rsidRPr="007A10A6">
        <w:rPr>
          <w:color w:val="000000"/>
          <w:sz w:val="28"/>
          <w:szCs w:val="28"/>
        </w:rPr>
        <w:t>детей</w:t>
      </w:r>
      <w:proofErr w:type="spellEnd"/>
      <w:r w:rsidRPr="007A10A6">
        <w:rPr>
          <w:color w:val="000000"/>
          <w:sz w:val="28"/>
          <w:szCs w:val="28"/>
        </w:rPr>
        <w:t xml:space="preserve">. </w:t>
      </w:r>
      <w:proofErr w:type="spellStart"/>
      <w:r w:rsidRPr="007A10A6">
        <w:rPr>
          <w:color w:val="000000"/>
          <w:sz w:val="28"/>
          <w:szCs w:val="28"/>
        </w:rPr>
        <w:t>Возможности</w:t>
      </w:r>
      <w:proofErr w:type="spellEnd"/>
      <w:r w:rsidRPr="007A10A6">
        <w:rPr>
          <w:color w:val="000000"/>
          <w:sz w:val="28"/>
          <w:szCs w:val="28"/>
        </w:rPr>
        <w:t xml:space="preserve"> </w:t>
      </w:r>
      <w:proofErr w:type="spellStart"/>
      <w:r w:rsidRPr="007A10A6">
        <w:rPr>
          <w:color w:val="000000"/>
          <w:sz w:val="28"/>
          <w:szCs w:val="28"/>
        </w:rPr>
        <w:t>оптимизации</w:t>
      </w:r>
      <w:proofErr w:type="spellEnd"/>
      <w:r w:rsidRPr="007A10A6">
        <w:rPr>
          <w:color w:val="000000"/>
          <w:sz w:val="28"/>
          <w:szCs w:val="28"/>
        </w:rPr>
        <w:t xml:space="preserve"> </w:t>
      </w:r>
      <w:proofErr w:type="spellStart"/>
      <w:r w:rsidRPr="007A10A6">
        <w:rPr>
          <w:color w:val="000000"/>
          <w:sz w:val="28"/>
          <w:szCs w:val="28"/>
        </w:rPr>
        <w:t>терапии</w:t>
      </w:r>
      <w:proofErr w:type="spellEnd"/>
      <w:r>
        <w:rPr>
          <w:color w:val="000000"/>
          <w:sz w:val="28"/>
          <w:szCs w:val="28"/>
        </w:rPr>
        <w:t>.</w:t>
      </w:r>
      <w:r w:rsidRPr="007A10A6">
        <w:rPr>
          <w:color w:val="000000"/>
          <w:sz w:val="28"/>
          <w:szCs w:val="28"/>
        </w:rPr>
        <w:t xml:space="preserve"> </w:t>
      </w:r>
      <w:r w:rsidRPr="0047622C">
        <w:rPr>
          <w:i/>
          <w:color w:val="000000"/>
          <w:sz w:val="28"/>
          <w:szCs w:val="28"/>
        </w:rPr>
        <w:t>Сучасна гастроентерологія</w:t>
      </w:r>
      <w:r>
        <w:rPr>
          <w:color w:val="000000"/>
          <w:sz w:val="28"/>
          <w:szCs w:val="28"/>
        </w:rPr>
        <w:t>.</w:t>
      </w:r>
      <w:r w:rsidRPr="007A10A6">
        <w:rPr>
          <w:color w:val="000000"/>
          <w:sz w:val="28"/>
          <w:szCs w:val="28"/>
        </w:rPr>
        <w:t xml:space="preserve"> 2011. Т 2</w:t>
      </w:r>
      <w:r>
        <w:rPr>
          <w:color w:val="000000"/>
          <w:sz w:val="28"/>
          <w:szCs w:val="28"/>
        </w:rPr>
        <w:t>.</w:t>
      </w:r>
      <w:r w:rsidRPr="007A10A6">
        <w:rPr>
          <w:color w:val="000000"/>
          <w:sz w:val="28"/>
          <w:szCs w:val="28"/>
        </w:rPr>
        <w:t xml:space="preserve"> № 58. С. 89-95.</w:t>
      </w:r>
      <w:bookmarkEnd w:id="80"/>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1" w:name="_Ref504483335"/>
      <w:r w:rsidRPr="007A10A6">
        <w:rPr>
          <w:color w:val="000000"/>
          <w:sz w:val="28"/>
          <w:szCs w:val="28"/>
        </w:rPr>
        <w:t>Боровик Т.Э.</w:t>
      </w:r>
      <w:r>
        <w:rPr>
          <w:color w:val="000000"/>
          <w:sz w:val="28"/>
          <w:szCs w:val="28"/>
        </w:rPr>
        <w:t>,</w:t>
      </w:r>
      <w:r w:rsidRPr="007A10A6">
        <w:rPr>
          <w:color w:val="000000"/>
          <w:sz w:val="28"/>
          <w:szCs w:val="28"/>
        </w:rPr>
        <w:t xml:space="preserve"> </w:t>
      </w:r>
      <w:proofErr w:type="spellStart"/>
      <w:r w:rsidRPr="007A10A6">
        <w:rPr>
          <w:color w:val="000000"/>
          <w:sz w:val="28"/>
          <w:szCs w:val="28"/>
        </w:rPr>
        <w:t>Ладодо</w:t>
      </w:r>
      <w:proofErr w:type="spellEnd"/>
      <w:r w:rsidRPr="007A10A6">
        <w:rPr>
          <w:color w:val="000000"/>
          <w:sz w:val="28"/>
          <w:szCs w:val="28"/>
        </w:rPr>
        <w:t xml:space="preserve"> К.С.</w:t>
      </w:r>
      <w:r>
        <w:rPr>
          <w:color w:val="000000"/>
          <w:sz w:val="28"/>
          <w:szCs w:val="28"/>
        </w:rPr>
        <w:t xml:space="preserve">, </w:t>
      </w:r>
      <w:r w:rsidRPr="007A10A6">
        <w:rPr>
          <w:color w:val="000000"/>
          <w:sz w:val="28"/>
          <w:szCs w:val="28"/>
        </w:rPr>
        <w:t>Семенова Н.Н.</w:t>
      </w:r>
      <w:r>
        <w:rPr>
          <w:color w:val="000000"/>
          <w:sz w:val="28"/>
          <w:szCs w:val="28"/>
        </w:rPr>
        <w:t xml:space="preserve"> </w:t>
      </w:r>
      <w:proofErr w:type="spellStart"/>
      <w:r w:rsidRPr="007A10A6">
        <w:rPr>
          <w:color w:val="000000"/>
          <w:sz w:val="28"/>
          <w:szCs w:val="28"/>
        </w:rPr>
        <w:t>Детское</w:t>
      </w:r>
      <w:proofErr w:type="spellEnd"/>
      <w:r w:rsidRPr="007A10A6">
        <w:rPr>
          <w:color w:val="000000"/>
          <w:sz w:val="28"/>
          <w:szCs w:val="28"/>
        </w:rPr>
        <w:t xml:space="preserve"> </w:t>
      </w:r>
      <w:proofErr w:type="spellStart"/>
      <w:r w:rsidRPr="007A10A6">
        <w:rPr>
          <w:color w:val="000000"/>
          <w:sz w:val="28"/>
          <w:szCs w:val="28"/>
        </w:rPr>
        <w:t>питание</w:t>
      </w:r>
      <w:proofErr w:type="spellEnd"/>
      <w:r w:rsidRPr="007A10A6">
        <w:rPr>
          <w:color w:val="000000"/>
          <w:sz w:val="28"/>
          <w:szCs w:val="28"/>
        </w:rPr>
        <w:t xml:space="preserve">: </w:t>
      </w:r>
      <w:proofErr w:type="spellStart"/>
      <w:r w:rsidRPr="007A10A6">
        <w:rPr>
          <w:color w:val="000000"/>
          <w:sz w:val="28"/>
          <w:szCs w:val="28"/>
        </w:rPr>
        <w:t>настоящее</w:t>
      </w:r>
      <w:proofErr w:type="spellEnd"/>
      <w:r w:rsidRPr="007A10A6">
        <w:rPr>
          <w:color w:val="000000"/>
          <w:sz w:val="28"/>
          <w:szCs w:val="28"/>
        </w:rPr>
        <w:t xml:space="preserve"> и </w:t>
      </w:r>
      <w:proofErr w:type="spellStart"/>
      <w:r w:rsidRPr="007A10A6">
        <w:rPr>
          <w:color w:val="000000"/>
          <w:sz w:val="28"/>
          <w:szCs w:val="28"/>
        </w:rPr>
        <w:t>будущее</w:t>
      </w:r>
      <w:proofErr w:type="spellEnd"/>
      <w:r>
        <w:rPr>
          <w:color w:val="000000"/>
          <w:sz w:val="28"/>
          <w:szCs w:val="28"/>
        </w:rPr>
        <w:t>.</w:t>
      </w:r>
      <w:r w:rsidRPr="007A10A6">
        <w:rPr>
          <w:color w:val="000000"/>
          <w:sz w:val="28"/>
          <w:szCs w:val="28"/>
        </w:rPr>
        <w:t xml:space="preserve"> </w:t>
      </w:r>
      <w:proofErr w:type="spellStart"/>
      <w:r w:rsidRPr="0047622C">
        <w:rPr>
          <w:i/>
          <w:color w:val="000000"/>
          <w:sz w:val="28"/>
          <w:szCs w:val="28"/>
        </w:rPr>
        <w:t>Российский</w:t>
      </w:r>
      <w:proofErr w:type="spellEnd"/>
      <w:r w:rsidRPr="0047622C">
        <w:rPr>
          <w:i/>
          <w:color w:val="000000"/>
          <w:sz w:val="28"/>
          <w:szCs w:val="28"/>
        </w:rPr>
        <w:t xml:space="preserve"> </w:t>
      </w:r>
      <w:proofErr w:type="spellStart"/>
      <w:r w:rsidRPr="0047622C">
        <w:rPr>
          <w:i/>
          <w:color w:val="000000"/>
          <w:sz w:val="28"/>
          <w:szCs w:val="28"/>
        </w:rPr>
        <w:t>педиатрический</w:t>
      </w:r>
      <w:proofErr w:type="spellEnd"/>
      <w:r w:rsidRPr="0047622C">
        <w:rPr>
          <w:i/>
          <w:color w:val="000000"/>
          <w:sz w:val="28"/>
          <w:szCs w:val="28"/>
        </w:rPr>
        <w:t xml:space="preserve"> журнал</w:t>
      </w:r>
      <w:r w:rsidRPr="007A10A6">
        <w:rPr>
          <w:color w:val="000000"/>
          <w:sz w:val="28"/>
          <w:szCs w:val="28"/>
        </w:rPr>
        <w:t>. 2011. № 3. С. 4-9.</w:t>
      </w:r>
      <w:bookmarkEnd w:id="81"/>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2" w:name="_Ref504483406"/>
      <w:r w:rsidRPr="007A10A6">
        <w:rPr>
          <w:color w:val="000000"/>
          <w:sz w:val="28"/>
          <w:szCs w:val="28"/>
        </w:rPr>
        <w:t>Захарова И.Н.</w:t>
      </w:r>
      <w:r>
        <w:rPr>
          <w:color w:val="000000"/>
          <w:sz w:val="28"/>
          <w:szCs w:val="28"/>
        </w:rPr>
        <w:t xml:space="preserve">, </w:t>
      </w:r>
      <w:r w:rsidRPr="007A10A6">
        <w:rPr>
          <w:color w:val="000000"/>
          <w:sz w:val="28"/>
          <w:szCs w:val="28"/>
        </w:rPr>
        <w:t xml:space="preserve"> </w:t>
      </w:r>
      <w:proofErr w:type="spellStart"/>
      <w:r w:rsidRPr="007A10A6">
        <w:rPr>
          <w:color w:val="000000"/>
          <w:sz w:val="28"/>
          <w:szCs w:val="28"/>
        </w:rPr>
        <w:t>Лыкина</w:t>
      </w:r>
      <w:proofErr w:type="spellEnd"/>
      <w:r w:rsidRPr="007A10A6">
        <w:rPr>
          <w:color w:val="000000"/>
          <w:sz w:val="28"/>
          <w:szCs w:val="28"/>
        </w:rPr>
        <w:t xml:space="preserve"> Е.В. </w:t>
      </w:r>
      <w:proofErr w:type="spellStart"/>
      <w:r w:rsidRPr="007A10A6">
        <w:rPr>
          <w:color w:val="000000"/>
          <w:sz w:val="28"/>
          <w:szCs w:val="28"/>
        </w:rPr>
        <w:t>Последствия</w:t>
      </w:r>
      <w:proofErr w:type="spellEnd"/>
      <w:r w:rsidRPr="007A10A6">
        <w:rPr>
          <w:color w:val="000000"/>
          <w:sz w:val="28"/>
          <w:szCs w:val="28"/>
        </w:rPr>
        <w:t xml:space="preserve"> неправильного </w:t>
      </w:r>
      <w:proofErr w:type="spellStart"/>
      <w:r w:rsidRPr="007A10A6">
        <w:rPr>
          <w:color w:val="000000"/>
          <w:sz w:val="28"/>
          <w:szCs w:val="28"/>
        </w:rPr>
        <w:t>вскармливания</w:t>
      </w:r>
      <w:proofErr w:type="spellEnd"/>
      <w:r w:rsidRPr="007A10A6">
        <w:rPr>
          <w:color w:val="000000"/>
          <w:sz w:val="28"/>
          <w:szCs w:val="28"/>
        </w:rPr>
        <w:t xml:space="preserve"> </w:t>
      </w:r>
      <w:proofErr w:type="spellStart"/>
      <w:r w:rsidRPr="007A10A6">
        <w:rPr>
          <w:color w:val="000000"/>
          <w:sz w:val="28"/>
          <w:szCs w:val="28"/>
        </w:rPr>
        <w:t>детей</w:t>
      </w:r>
      <w:proofErr w:type="spellEnd"/>
      <w:r>
        <w:rPr>
          <w:color w:val="000000"/>
          <w:sz w:val="28"/>
          <w:szCs w:val="28"/>
        </w:rPr>
        <w:t>.</w:t>
      </w:r>
      <w:r w:rsidRPr="007A10A6">
        <w:rPr>
          <w:color w:val="000000"/>
          <w:sz w:val="28"/>
          <w:szCs w:val="28"/>
        </w:rPr>
        <w:t xml:space="preserve"> </w:t>
      </w:r>
      <w:proofErr w:type="spellStart"/>
      <w:r w:rsidRPr="00E34F23">
        <w:rPr>
          <w:i/>
          <w:color w:val="000000"/>
          <w:sz w:val="28"/>
          <w:szCs w:val="28"/>
        </w:rPr>
        <w:t>Вопросы</w:t>
      </w:r>
      <w:proofErr w:type="spellEnd"/>
      <w:r w:rsidRPr="00E34F23">
        <w:rPr>
          <w:i/>
          <w:color w:val="000000"/>
          <w:sz w:val="28"/>
          <w:szCs w:val="28"/>
        </w:rPr>
        <w:t xml:space="preserve"> </w:t>
      </w:r>
      <w:proofErr w:type="spellStart"/>
      <w:r w:rsidRPr="00E34F23">
        <w:rPr>
          <w:i/>
          <w:color w:val="000000"/>
          <w:sz w:val="28"/>
          <w:szCs w:val="28"/>
        </w:rPr>
        <w:t>современной</w:t>
      </w:r>
      <w:proofErr w:type="spellEnd"/>
      <w:r w:rsidRPr="00E34F23">
        <w:rPr>
          <w:i/>
          <w:color w:val="000000"/>
          <w:sz w:val="28"/>
          <w:szCs w:val="28"/>
        </w:rPr>
        <w:t xml:space="preserve"> </w:t>
      </w:r>
      <w:proofErr w:type="spellStart"/>
      <w:r w:rsidRPr="00E34F23">
        <w:rPr>
          <w:i/>
          <w:color w:val="000000"/>
          <w:sz w:val="28"/>
          <w:szCs w:val="28"/>
        </w:rPr>
        <w:t>педиатрии</w:t>
      </w:r>
      <w:proofErr w:type="spellEnd"/>
      <w:r w:rsidRPr="007A10A6">
        <w:rPr>
          <w:color w:val="000000"/>
          <w:sz w:val="28"/>
          <w:szCs w:val="28"/>
        </w:rPr>
        <w:t>. 2007. Т. 6, № 1. С. 40-47.</w:t>
      </w:r>
      <w:bookmarkEnd w:id="82"/>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3" w:name="_Ref504483411"/>
      <w:proofErr w:type="spellStart"/>
      <w:r w:rsidRPr="007A10A6">
        <w:rPr>
          <w:color w:val="000000"/>
          <w:sz w:val="28"/>
          <w:szCs w:val="28"/>
        </w:rPr>
        <w:lastRenderedPageBreak/>
        <w:t>Конь</w:t>
      </w:r>
      <w:proofErr w:type="spellEnd"/>
      <w:r w:rsidRPr="007A10A6">
        <w:rPr>
          <w:color w:val="000000"/>
          <w:sz w:val="28"/>
          <w:szCs w:val="28"/>
        </w:rPr>
        <w:t xml:space="preserve"> И.Я. </w:t>
      </w:r>
      <w:proofErr w:type="spellStart"/>
      <w:r w:rsidRPr="007A10A6">
        <w:rPr>
          <w:color w:val="000000"/>
          <w:sz w:val="28"/>
          <w:szCs w:val="28"/>
        </w:rPr>
        <w:t>Итоги</w:t>
      </w:r>
      <w:proofErr w:type="spellEnd"/>
      <w:r w:rsidRPr="007A10A6">
        <w:rPr>
          <w:color w:val="000000"/>
          <w:sz w:val="28"/>
          <w:szCs w:val="28"/>
        </w:rPr>
        <w:t xml:space="preserve"> </w:t>
      </w:r>
      <w:proofErr w:type="spellStart"/>
      <w:r w:rsidRPr="007A10A6">
        <w:rPr>
          <w:color w:val="000000"/>
          <w:sz w:val="28"/>
          <w:szCs w:val="28"/>
        </w:rPr>
        <w:t>дискуссии</w:t>
      </w:r>
      <w:proofErr w:type="spellEnd"/>
      <w:r w:rsidRPr="007A10A6">
        <w:rPr>
          <w:color w:val="000000"/>
          <w:sz w:val="28"/>
          <w:szCs w:val="28"/>
        </w:rPr>
        <w:t xml:space="preserve"> «</w:t>
      </w:r>
      <w:proofErr w:type="spellStart"/>
      <w:r w:rsidRPr="007A10A6">
        <w:rPr>
          <w:color w:val="000000"/>
          <w:sz w:val="28"/>
          <w:szCs w:val="28"/>
        </w:rPr>
        <w:t>Вопросы</w:t>
      </w:r>
      <w:proofErr w:type="spellEnd"/>
      <w:r w:rsidRPr="007A10A6">
        <w:rPr>
          <w:color w:val="000000"/>
          <w:sz w:val="28"/>
          <w:szCs w:val="28"/>
        </w:rPr>
        <w:t xml:space="preserve"> </w:t>
      </w:r>
      <w:proofErr w:type="spellStart"/>
      <w:r w:rsidRPr="007A10A6">
        <w:rPr>
          <w:color w:val="000000"/>
          <w:sz w:val="28"/>
          <w:szCs w:val="28"/>
        </w:rPr>
        <w:t>вскармливания</w:t>
      </w:r>
      <w:proofErr w:type="spellEnd"/>
      <w:r w:rsidRPr="007A10A6">
        <w:rPr>
          <w:color w:val="000000"/>
          <w:sz w:val="28"/>
          <w:szCs w:val="28"/>
        </w:rPr>
        <w:t xml:space="preserve"> </w:t>
      </w:r>
      <w:proofErr w:type="spellStart"/>
      <w:r w:rsidRPr="007A10A6">
        <w:rPr>
          <w:color w:val="000000"/>
          <w:sz w:val="28"/>
          <w:szCs w:val="28"/>
        </w:rPr>
        <w:t>детей</w:t>
      </w:r>
      <w:proofErr w:type="spellEnd"/>
      <w:r w:rsidRPr="007A10A6">
        <w:rPr>
          <w:color w:val="000000"/>
          <w:sz w:val="28"/>
          <w:szCs w:val="28"/>
        </w:rPr>
        <w:t xml:space="preserve"> </w:t>
      </w:r>
      <w:proofErr w:type="spellStart"/>
      <w:r w:rsidRPr="007A10A6">
        <w:rPr>
          <w:color w:val="000000"/>
          <w:sz w:val="28"/>
          <w:szCs w:val="28"/>
        </w:rPr>
        <w:t>первого</w:t>
      </w:r>
      <w:proofErr w:type="spellEnd"/>
      <w:r w:rsidRPr="007A10A6">
        <w:rPr>
          <w:color w:val="000000"/>
          <w:sz w:val="28"/>
          <w:szCs w:val="28"/>
        </w:rPr>
        <w:t xml:space="preserve"> </w:t>
      </w:r>
      <w:proofErr w:type="spellStart"/>
      <w:r w:rsidRPr="007A10A6">
        <w:rPr>
          <w:color w:val="000000"/>
          <w:sz w:val="28"/>
          <w:szCs w:val="28"/>
        </w:rPr>
        <w:t>года</w:t>
      </w:r>
      <w:proofErr w:type="spellEnd"/>
      <w:r w:rsidRPr="007A10A6">
        <w:rPr>
          <w:color w:val="000000"/>
          <w:sz w:val="28"/>
          <w:szCs w:val="28"/>
        </w:rPr>
        <w:t xml:space="preserve"> </w:t>
      </w:r>
      <w:proofErr w:type="spellStart"/>
      <w:r w:rsidRPr="007A10A6">
        <w:rPr>
          <w:color w:val="000000"/>
          <w:sz w:val="28"/>
          <w:szCs w:val="28"/>
        </w:rPr>
        <w:t>жизни</w:t>
      </w:r>
      <w:proofErr w:type="spellEnd"/>
      <w:r w:rsidRPr="007A10A6">
        <w:rPr>
          <w:color w:val="000000"/>
          <w:sz w:val="28"/>
          <w:szCs w:val="28"/>
        </w:rPr>
        <w:t>»</w:t>
      </w:r>
      <w:r>
        <w:rPr>
          <w:color w:val="000000"/>
          <w:sz w:val="28"/>
          <w:szCs w:val="28"/>
        </w:rPr>
        <w:t>.</w:t>
      </w:r>
      <w:r w:rsidRPr="007A10A6">
        <w:rPr>
          <w:color w:val="000000"/>
          <w:sz w:val="28"/>
          <w:szCs w:val="28"/>
        </w:rPr>
        <w:t xml:space="preserve"> </w:t>
      </w:r>
      <w:proofErr w:type="spellStart"/>
      <w:r w:rsidRPr="00E34F23">
        <w:rPr>
          <w:i/>
          <w:color w:val="000000"/>
          <w:sz w:val="28"/>
          <w:szCs w:val="28"/>
        </w:rPr>
        <w:t>Педиатрия</w:t>
      </w:r>
      <w:proofErr w:type="spellEnd"/>
      <w:r w:rsidRPr="007A10A6">
        <w:rPr>
          <w:color w:val="000000"/>
          <w:sz w:val="28"/>
          <w:szCs w:val="28"/>
        </w:rPr>
        <w:t>.  2006. № 1. С. 63-71.</w:t>
      </w:r>
      <w:bookmarkEnd w:id="83"/>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4" w:name="_Ref504483437"/>
      <w:proofErr w:type="spellStart"/>
      <w:r w:rsidRPr="007A10A6">
        <w:rPr>
          <w:color w:val="000000"/>
          <w:sz w:val="28"/>
          <w:szCs w:val="28"/>
        </w:rPr>
        <w:t>Georgiyants</w:t>
      </w:r>
      <w:proofErr w:type="spellEnd"/>
      <w:r w:rsidRPr="007A10A6">
        <w:rPr>
          <w:color w:val="000000"/>
          <w:sz w:val="28"/>
          <w:szCs w:val="28"/>
        </w:rPr>
        <w:t xml:space="preserve"> M.A. </w:t>
      </w:r>
      <w:proofErr w:type="spellStart"/>
      <w:r w:rsidRPr="007A10A6">
        <w:rPr>
          <w:color w:val="000000"/>
          <w:sz w:val="28"/>
          <w:szCs w:val="28"/>
        </w:rPr>
        <w:t>Acetonemia</w:t>
      </w:r>
      <w:proofErr w:type="spellEnd"/>
      <w:r w:rsidRPr="007A10A6">
        <w:rPr>
          <w:color w:val="000000"/>
          <w:sz w:val="28"/>
          <w:szCs w:val="28"/>
        </w:rPr>
        <w:t xml:space="preserve"> </w:t>
      </w:r>
      <w:proofErr w:type="spellStart"/>
      <w:r w:rsidRPr="007A10A6">
        <w:rPr>
          <w:color w:val="000000"/>
          <w:sz w:val="28"/>
          <w:szCs w:val="28"/>
        </w:rPr>
        <w:t>conditions</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pediatric</w:t>
      </w:r>
      <w:proofErr w:type="spellEnd"/>
      <w:r w:rsidRPr="007A10A6">
        <w:rPr>
          <w:color w:val="000000"/>
          <w:sz w:val="28"/>
          <w:szCs w:val="28"/>
        </w:rPr>
        <w:t xml:space="preserve"> </w:t>
      </w:r>
      <w:proofErr w:type="spellStart"/>
      <w:r w:rsidRPr="007A10A6">
        <w:rPr>
          <w:color w:val="000000"/>
          <w:sz w:val="28"/>
          <w:szCs w:val="28"/>
        </w:rPr>
        <w:t>practice</w:t>
      </w:r>
      <w:proofErr w:type="spellEnd"/>
      <w:r>
        <w:rPr>
          <w:color w:val="000000"/>
          <w:sz w:val="28"/>
          <w:szCs w:val="28"/>
        </w:rPr>
        <w:t>.</w:t>
      </w:r>
      <w:r w:rsidRPr="007A10A6">
        <w:rPr>
          <w:color w:val="000000"/>
          <w:sz w:val="28"/>
          <w:szCs w:val="28"/>
        </w:rPr>
        <w:t xml:space="preserve"> </w:t>
      </w:r>
      <w:proofErr w:type="spellStart"/>
      <w:r w:rsidRPr="00E34F23">
        <w:rPr>
          <w:i/>
          <w:color w:val="000000"/>
          <w:sz w:val="28"/>
          <w:szCs w:val="28"/>
        </w:rPr>
        <w:t>Medicine</w:t>
      </w:r>
      <w:proofErr w:type="spellEnd"/>
      <w:r w:rsidRPr="00E34F23">
        <w:rPr>
          <w:i/>
          <w:color w:val="000000"/>
          <w:sz w:val="28"/>
          <w:szCs w:val="28"/>
        </w:rPr>
        <w:t xml:space="preserve"> </w:t>
      </w:r>
      <w:proofErr w:type="spellStart"/>
      <w:r w:rsidRPr="00E34F23">
        <w:rPr>
          <w:i/>
          <w:color w:val="000000"/>
          <w:sz w:val="28"/>
          <w:szCs w:val="28"/>
        </w:rPr>
        <w:t>of</w:t>
      </w:r>
      <w:proofErr w:type="spellEnd"/>
      <w:r w:rsidRPr="00E34F23">
        <w:rPr>
          <w:i/>
          <w:color w:val="000000"/>
          <w:sz w:val="28"/>
          <w:szCs w:val="28"/>
        </w:rPr>
        <w:t xml:space="preserve"> </w:t>
      </w:r>
      <w:proofErr w:type="spellStart"/>
      <w:r w:rsidRPr="00E34F23">
        <w:rPr>
          <w:i/>
          <w:color w:val="000000"/>
          <w:sz w:val="28"/>
          <w:szCs w:val="28"/>
        </w:rPr>
        <w:t>urgent</w:t>
      </w:r>
      <w:proofErr w:type="spellEnd"/>
      <w:r w:rsidRPr="00E34F23">
        <w:rPr>
          <w:i/>
          <w:color w:val="000000"/>
          <w:sz w:val="28"/>
          <w:szCs w:val="28"/>
        </w:rPr>
        <w:t xml:space="preserve"> </w:t>
      </w:r>
      <w:proofErr w:type="spellStart"/>
      <w:r w:rsidRPr="00E34F23">
        <w:rPr>
          <w:i/>
          <w:color w:val="000000"/>
          <w:sz w:val="28"/>
          <w:szCs w:val="28"/>
        </w:rPr>
        <w:t>conditions</w:t>
      </w:r>
      <w:proofErr w:type="spellEnd"/>
      <w:r>
        <w:rPr>
          <w:color w:val="000000"/>
          <w:sz w:val="28"/>
          <w:szCs w:val="28"/>
        </w:rPr>
        <w:t>.</w:t>
      </w:r>
      <w:r w:rsidRPr="007A10A6">
        <w:rPr>
          <w:color w:val="000000"/>
          <w:sz w:val="28"/>
          <w:szCs w:val="28"/>
        </w:rPr>
        <w:t xml:space="preserve"> 2006. </w:t>
      </w:r>
      <w:proofErr w:type="spellStart"/>
      <w:r w:rsidRPr="007A10A6">
        <w:rPr>
          <w:color w:val="000000"/>
          <w:sz w:val="28"/>
          <w:szCs w:val="28"/>
        </w:rPr>
        <w:t>Vol</w:t>
      </w:r>
      <w:proofErr w:type="spellEnd"/>
      <w:r w:rsidRPr="007A10A6">
        <w:rPr>
          <w:color w:val="000000"/>
          <w:sz w:val="28"/>
          <w:szCs w:val="28"/>
        </w:rPr>
        <w:t>. 4, № 5. Р. 79-82.</w:t>
      </w:r>
      <w:bookmarkEnd w:id="84"/>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5" w:name="_Ref504483442"/>
      <w:proofErr w:type="spellStart"/>
      <w:r w:rsidRPr="007A10A6">
        <w:rPr>
          <w:color w:val="000000"/>
          <w:sz w:val="28"/>
          <w:szCs w:val="28"/>
        </w:rPr>
        <w:t>Lutay</w:t>
      </w:r>
      <w:proofErr w:type="spellEnd"/>
      <w:r w:rsidRPr="00E34F23">
        <w:rPr>
          <w:color w:val="000000"/>
          <w:sz w:val="28"/>
          <w:szCs w:val="28"/>
        </w:rPr>
        <w:t xml:space="preserve"> </w:t>
      </w:r>
      <w:r w:rsidRPr="007A10A6">
        <w:rPr>
          <w:color w:val="000000"/>
          <w:sz w:val="28"/>
          <w:szCs w:val="28"/>
        </w:rPr>
        <w:t xml:space="preserve">T.I., </w:t>
      </w:r>
      <w:proofErr w:type="spellStart"/>
      <w:r w:rsidRPr="007A10A6">
        <w:rPr>
          <w:color w:val="000000"/>
          <w:sz w:val="28"/>
          <w:szCs w:val="28"/>
        </w:rPr>
        <w:t>Netitalyuk</w:t>
      </w:r>
      <w:proofErr w:type="spellEnd"/>
      <w:r w:rsidRPr="00E34F23">
        <w:rPr>
          <w:color w:val="000000"/>
          <w:sz w:val="28"/>
          <w:szCs w:val="28"/>
        </w:rPr>
        <w:t xml:space="preserve"> </w:t>
      </w:r>
      <w:r w:rsidRPr="007A10A6">
        <w:rPr>
          <w:color w:val="000000"/>
          <w:sz w:val="28"/>
          <w:szCs w:val="28"/>
        </w:rPr>
        <w:t xml:space="preserve">М.І., </w:t>
      </w:r>
      <w:proofErr w:type="spellStart"/>
      <w:r w:rsidRPr="007A10A6">
        <w:rPr>
          <w:color w:val="000000"/>
          <w:sz w:val="28"/>
          <w:szCs w:val="28"/>
        </w:rPr>
        <w:t>Bratus</w:t>
      </w:r>
      <w:proofErr w:type="spellEnd"/>
      <w:r w:rsidRPr="007A10A6">
        <w:rPr>
          <w:color w:val="000000"/>
          <w:sz w:val="28"/>
          <w:szCs w:val="28"/>
        </w:rPr>
        <w:t xml:space="preserve">' Е.Р. </w:t>
      </w:r>
      <w:proofErr w:type="spellStart"/>
      <w:r w:rsidRPr="007A10A6">
        <w:rPr>
          <w:color w:val="000000"/>
          <w:sz w:val="28"/>
          <w:szCs w:val="28"/>
        </w:rPr>
        <w:t>Anomalies</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xml:space="preserve"> </w:t>
      </w:r>
      <w:proofErr w:type="spellStart"/>
      <w:r w:rsidRPr="007A10A6">
        <w:rPr>
          <w:color w:val="000000"/>
          <w:sz w:val="28"/>
          <w:szCs w:val="28"/>
        </w:rPr>
        <w:t>the</w:t>
      </w:r>
      <w:proofErr w:type="spellEnd"/>
      <w:r w:rsidRPr="007A10A6">
        <w:rPr>
          <w:color w:val="000000"/>
          <w:sz w:val="28"/>
          <w:szCs w:val="28"/>
        </w:rPr>
        <w:t xml:space="preserve"> </w:t>
      </w:r>
      <w:proofErr w:type="spellStart"/>
      <w:r w:rsidRPr="007A10A6">
        <w:rPr>
          <w:color w:val="000000"/>
          <w:sz w:val="28"/>
          <w:szCs w:val="28"/>
        </w:rPr>
        <w:t>constitution</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an</w:t>
      </w:r>
      <w:proofErr w:type="spellEnd"/>
      <w:r w:rsidRPr="007A10A6">
        <w:rPr>
          <w:color w:val="000000"/>
          <w:sz w:val="28"/>
          <w:szCs w:val="28"/>
        </w:rPr>
        <w:t xml:space="preserve"> </w:t>
      </w:r>
      <w:proofErr w:type="spellStart"/>
      <w:r w:rsidRPr="007A10A6">
        <w:rPr>
          <w:color w:val="000000"/>
          <w:sz w:val="28"/>
          <w:szCs w:val="28"/>
        </w:rPr>
        <w:t>acetonemia</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xml:space="preserve"> </w:t>
      </w:r>
      <w:proofErr w:type="spellStart"/>
      <w:r w:rsidRPr="007A10A6">
        <w:rPr>
          <w:color w:val="000000"/>
          <w:sz w:val="28"/>
          <w:szCs w:val="28"/>
        </w:rPr>
        <w:t>at</w:t>
      </w:r>
      <w:proofErr w:type="spellEnd"/>
      <w:r w:rsidRPr="007A10A6">
        <w:rPr>
          <w:color w:val="000000"/>
          <w:sz w:val="28"/>
          <w:szCs w:val="28"/>
        </w:rPr>
        <w:t xml:space="preserve"> </w:t>
      </w:r>
      <w:proofErr w:type="spellStart"/>
      <w:r w:rsidRPr="007A10A6">
        <w:rPr>
          <w:color w:val="000000"/>
          <w:sz w:val="28"/>
          <w:szCs w:val="28"/>
        </w:rPr>
        <w:t>children</w:t>
      </w:r>
      <w:proofErr w:type="spellEnd"/>
      <w:r w:rsidRPr="007A10A6">
        <w:rPr>
          <w:color w:val="000000"/>
          <w:sz w:val="28"/>
          <w:szCs w:val="28"/>
        </w:rPr>
        <w:t xml:space="preserve">. </w:t>
      </w:r>
      <w:r w:rsidRPr="00E34F23">
        <w:rPr>
          <w:i/>
          <w:color w:val="000000"/>
          <w:sz w:val="28"/>
          <w:szCs w:val="28"/>
        </w:rPr>
        <w:t>Медицина транспорту України. Практика і досвід</w:t>
      </w:r>
      <w:r w:rsidRPr="007A10A6">
        <w:rPr>
          <w:color w:val="000000"/>
          <w:sz w:val="28"/>
          <w:szCs w:val="28"/>
        </w:rPr>
        <w:t>. 2006. № 2, С. 31-36.</w:t>
      </w:r>
      <w:bookmarkEnd w:id="85"/>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6" w:name="_Ref504483515"/>
      <w:proofErr w:type="spellStart"/>
      <w:r w:rsidRPr="007A10A6">
        <w:rPr>
          <w:color w:val="000000"/>
          <w:sz w:val="28"/>
          <w:szCs w:val="28"/>
        </w:rPr>
        <w:t>Ivanov</w:t>
      </w:r>
      <w:proofErr w:type="spellEnd"/>
      <w:r w:rsidRPr="00E34F23">
        <w:rPr>
          <w:color w:val="000000"/>
          <w:sz w:val="28"/>
          <w:szCs w:val="28"/>
        </w:rPr>
        <w:t xml:space="preserve"> </w:t>
      </w:r>
      <w:r w:rsidRPr="007A10A6">
        <w:rPr>
          <w:color w:val="000000"/>
          <w:sz w:val="28"/>
          <w:szCs w:val="28"/>
        </w:rPr>
        <w:t xml:space="preserve">I.V., </w:t>
      </w:r>
      <w:proofErr w:type="spellStart"/>
      <w:r w:rsidRPr="007A10A6">
        <w:rPr>
          <w:color w:val="000000"/>
          <w:sz w:val="28"/>
          <w:szCs w:val="28"/>
        </w:rPr>
        <w:t>Filippova</w:t>
      </w:r>
      <w:proofErr w:type="spellEnd"/>
      <w:r w:rsidRPr="00E34F23">
        <w:rPr>
          <w:color w:val="000000"/>
          <w:sz w:val="28"/>
          <w:szCs w:val="28"/>
        </w:rPr>
        <w:t xml:space="preserve"> </w:t>
      </w:r>
      <w:r w:rsidRPr="007A10A6">
        <w:rPr>
          <w:color w:val="000000"/>
          <w:sz w:val="28"/>
          <w:szCs w:val="28"/>
        </w:rPr>
        <w:t xml:space="preserve">G.M., </w:t>
      </w:r>
      <w:proofErr w:type="spellStart"/>
      <w:r w:rsidRPr="007A10A6">
        <w:rPr>
          <w:color w:val="000000"/>
          <w:sz w:val="28"/>
          <w:szCs w:val="28"/>
        </w:rPr>
        <w:t>Efimenko</w:t>
      </w:r>
      <w:proofErr w:type="spellEnd"/>
      <w:r w:rsidRPr="007A10A6">
        <w:rPr>
          <w:color w:val="000000"/>
          <w:sz w:val="28"/>
          <w:szCs w:val="28"/>
        </w:rPr>
        <w:t xml:space="preserve"> О.Е.  </w:t>
      </w:r>
      <w:proofErr w:type="spellStart"/>
      <w:r w:rsidRPr="007A10A6">
        <w:rPr>
          <w:color w:val="000000"/>
          <w:sz w:val="28"/>
          <w:szCs w:val="28"/>
        </w:rPr>
        <w:t>Сlinic</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treatment</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xml:space="preserve"> </w:t>
      </w:r>
      <w:proofErr w:type="spellStart"/>
      <w:r w:rsidRPr="007A10A6">
        <w:rPr>
          <w:color w:val="000000"/>
          <w:sz w:val="28"/>
          <w:szCs w:val="28"/>
        </w:rPr>
        <w:t>sharp</w:t>
      </w:r>
      <w:proofErr w:type="spellEnd"/>
      <w:r w:rsidRPr="007A10A6">
        <w:rPr>
          <w:color w:val="000000"/>
          <w:sz w:val="28"/>
          <w:szCs w:val="28"/>
        </w:rPr>
        <w:t xml:space="preserve"> </w:t>
      </w:r>
      <w:proofErr w:type="spellStart"/>
      <w:r w:rsidRPr="007A10A6">
        <w:rPr>
          <w:color w:val="000000"/>
          <w:sz w:val="28"/>
          <w:szCs w:val="28"/>
        </w:rPr>
        <w:t>enteric</w:t>
      </w:r>
      <w:proofErr w:type="spellEnd"/>
      <w:r w:rsidRPr="007A10A6">
        <w:rPr>
          <w:color w:val="000000"/>
          <w:sz w:val="28"/>
          <w:szCs w:val="28"/>
        </w:rPr>
        <w:t xml:space="preserve"> </w:t>
      </w:r>
      <w:proofErr w:type="spellStart"/>
      <w:r w:rsidRPr="007A10A6">
        <w:rPr>
          <w:color w:val="000000"/>
          <w:sz w:val="28"/>
          <w:szCs w:val="28"/>
        </w:rPr>
        <w:t>infections</w:t>
      </w:r>
      <w:proofErr w:type="spellEnd"/>
      <w:r w:rsidRPr="007A10A6">
        <w:rPr>
          <w:color w:val="000000"/>
          <w:sz w:val="28"/>
          <w:szCs w:val="28"/>
        </w:rPr>
        <w:t xml:space="preserve"> </w:t>
      </w:r>
      <w:proofErr w:type="spellStart"/>
      <w:r w:rsidRPr="007A10A6">
        <w:rPr>
          <w:color w:val="000000"/>
          <w:sz w:val="28"/>
          <w:szCs w:val="28"/>
        </w:rPr>
        <w:t>at</w:t>
      </w:r>
      <w:proofErr w:type="spellEnd"/>
      <w:r w:rsidRPr="007A10A6">
        <w:rPr>
          <w:color w:val="000000"/>
          <w:sz w:val="28"/>
          <w:szCs w:val="28"/>
        </w:rPr>
        <w:t xml:space="preserve"> </w:t>
      </w:r>
      <w:proofErr w:type="spellStart"/>
      <w:r w:rsidRPr="007A10A6">
        <w:rPr>
          <w:color w:val="000000"/>
          <w:sz w:val="28"/>
          <w:szCs w:val="28"/>
        </w:rPr>
        <w:t>children</w:t>
      </w:r>
      <w:proofErr w:type="spellEnd"/>
      <w:r w:rsidRPr="007A10A6">
        <w:rPr>
          <w:color w:val="000000"/>
          <w:sz w:val="28"/>
          <w:szCs w:val="28"/>
        </w:rPr>
        <w:t xml:space="preserve"> </w:t>
      </w:r>
      <w:proofErr w:type="spellStart"/>
      <w:r w:rsidRPr="007A10A6">
        <w:rPr>
          <w:color w:val="000000"/>
          <w:sz w:val="28"/>
          <w:szCs w:val="28"/>
        </w:rPr>
        <w:t>proceeding</w:t>
      </w:r>
      <w:proofErr w:type="spellEnd"/>
      <w:r w:rsidRPr="007A10A6">
        <w:rPr>
          <w:color w:val="000000"/>
          <w:sz w:val="28"/>
          <w:szCs w:val="28"/>
        </w:rPr>
        <w:t xml:space="preserve"> </w:t>
      </w:r>
      <w:proofErr w:type="spellStart"/>
      <w:r w:rsidRPr="007A10A6">
        <w:rPr>
          <w:color w:val="000000"/>
          <w:sz w:val="28"/>
          <w:szCs w:val="28"/>
        </w:rPr>
        <w:t>with</w:t>
      </w:r>
      <w:proofErr w:type="spellEnd"/>
      <w:r w:rsidRPr="007A10A6">
        <w:rPr>
          <w:color w:val="000000"/>
          <w:sz w:val="28"/>
          <w:szCs w:val="28"/>
        </w:rPr>
        <w:t xml:space="preserve"> </w:t>
      </w:r>
      <w:proofErr w:type="spellStart"/>
      <w:r w:rsidRPr="007A10A6">
        <w:rPr>
          <w:color w:val="000000"/>
          <w:sz w:val="28"/>
          <w:szCs w:val="28"/>
        </w:rPr>
        <w:t>development</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xml:space="preserve"> </w:t>
      </w:r>
      <w:proofErr w:type="spellStart"/>
      <w:r w:rsidRPr="007A10A6">
        <w:rPr>
          <w:color w:val="000000"/>
          <w:sz w:val="28"/>
          <w:szCs w:val="28"/>
        </w:rPr>
        <w:t>an</w:t>
      </w:r>
      <w:proofErr w:type="spellEnd"/>
      <w:r w:rsidRPr="007A10A6">
        <w:rPr>
          <w:color w:val="000000"/>
          <w:sz w:val="28"/>
          <w:szCs w:val="28"/>
        </w:rPr>
        <w:t xml:space="preserve"> </w:t>
      </w:r>
      <w:proofErr w:type="spellStart"/>
      <w:r w:rsidRPr="007A10A6">
        <w:rPr>
          <w:color w:val="000000"/>
          <w:sz w:val="28"/>
          <w:szCs w:val="28"/>
        </w:rPr>
        <w:t>acetonemia</w:t>
      </w:r>
      <w:proofErr w:type="spellEnd"/>
      <w:r w:rsidRPr="007A10A6">
        <w:rPr>
          <w:color w:val="000000"/>
          <w:sz w:val="28"/>
          <w:szCs w:val="28"/>
        </w:rPr>
        <w:t xml:space="preserve"> </w:t>
      </w:r>
      <w:proofErr w:type="spellStart"/>
      <w:r w:rsidRPr="007A10A6">
        <w:rPr>
          <w:color w:val="000000"/>
          <w:sz w:val="28"/>
          <w:szCs w:val="28"/>
        </w:rPr>
        <w:t>condition</w:t>
      </w:r>
      <w:proofErr w:type="spellEnd"/>
      <w:r>
        <w:rPr>
          <w:color w:val="000000"/>
          <w:sz w:val="28"/>
          <w:szCs w:val="28"/>
        </w:rPr>
        <w:t>.</w:t>
      </w:r>
      <w:r w:rsidRPr="007A10A6">
        <w:rPr>
          <w:color w:val="000000"/>
          <w:sz w:val="28"/>
          <w:szCs w:val="28"/>
        </w:rPr>
        <w:t xml:space="preserve"> </w:t>
      </w:r>
      <w:proofErr w:type="spellStart"/>
      <w:r w:rsidRPr="00E34F23">
        <w:rPr>
          <w:i/>
          <w:color w:val="000000"/>
          <w:sz w:val="28"/>
          <w:szCs w:val="28"/>
        </w:rPr>
        <w:t>Problems</w:t>
      </w:r>
      <w:proofErr w:type="spellEnd"/>
      <w:r w:rsidRPr="00E34F23">
        <w:rPr>
          <w:i/>
          <w:color w:val="000000"/>
          <w:sz w:val="28"/>
          <w:szCs w:val="28"/>
        </w:rPr>
        <w:t xml:space="preserve"> </w:t>
      </w:r>
      <w:proofErr w:type="spellStart"/>
      <w:r w:rsidRPr="00E34F23">
        <w:rPr>
          <w:i/>
          <w:color w:val="000000"/>
          <w:sz w:val="28"/>
          <w:szCs w:val="28"/>
        </w:rPr>
        <w:t>of</w:t>
      </w:r>
      <w:proofErr w:type="spellEnd"/>
      <w:r w:rsidRPr="00E34F23">
        <w:rPr>
          <w:i/>
          <w:color w:val="000000"/>
          <w:sz w:val="28"/>
          <w:szCs w:val="28"/>
        </w:rPr>
        <w:t xml:space="preserve"> </w:t>
      </w:r>
      <w:proofErr w:type="spellStart"/>
      <w:r w:rsidRPr="00E34F23">
        <w:rPr>
          <w:i/>
          <w:color w:val="000000"/>
          <w:sz w:val="28"/>
          <w:szCs w:val="28"/>
        </w:rPr>
        <w:t>clinical</w:t>
      </w:r>
      <w:proofErr w:type="spellEnd"/>
      <w:r w:rsidRPr="00E34F23">
        <w:rPr>
          <w:i/>
          <w:color w:val="000000"/>
          <w:sz w:val="28"/>
          <w:szCs w:val="28"/>
        </w:rPr>
        <w:t xml:space="preserve"> </w:t>
      </w:r>
      <w:proofErr w:type="spellStart"/>
      <w:r w:rsidRPr="00E34F23">
        <w:rPr>
          <w:i/>
          <w:color w:val="000000"/>
          <w:sz w:val="28"/>
          <w:szCs w:val="28"/>
        </w:rPr>
        <w:t>medicine</w:t>
      </w:r>
      <w:proofErr w:type="spellEnd"/>
      <w:r w:rsidRPr="007A10A6">
        <w:rPr>
          <w:color w:val="000000"/>
          <w:sz w:val="28"/>
          <w:szCs w:val="28"/>
        </w:rPr>
        <w:t>. 2006. № 1. Р. 100-103.</w:t>
      </w:r>
      <w:bookmarkEnd w:id="86"/>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7" w:name="_Ref504483520"/>
      <w:proofErr w:type="spellStart"/>
      <w:r w:rsidRPr="007A10A6">
        <w:rPr>
          <w:color w:val="000000"/>
          <w:sz w:val="28"/>
          <w:szCs w:val="28"/>
        </w:rPr>
        <w:t>Ivanov</w:t>
      </w:r>
      <w:proofErr w:type="spellEnd"/>
      <w:r w:rsidRPr="00E34F23">
        <w:rPr>
          <w:color w:val="000000"/>
          <w:sz w:val="28"/>
          <w:szCs w:val="28"/>
        </w:rPr>
        <w:t xml:space="preserve"> </w:t>
      </w:r>
      <w:r w:rsidRPr="007A10A6">
        <w:rPr>
          <w:color w:val="000000"/>
          <w:sz w:val="28"/>
          <w:szCs w:val="28"/>
        </w:rPr>
        <w:t xml:space="preserve">I.V., </w:t>
      </w:r>
      <w:proofErr w:type="spellStart"/>
      <w:r w:rsidRPr="007A10A6">
        <w:rPr>
          <w:color w:val="000000"/>
          <w:sz w:val="28"/>
          <w:szCs w:val="28"/>
        </w:rPr>
        <w:t>Galaktionova</w:t>
      </w:r>
      <w:proofErr w:type="spellEnd"/>
      <w:r w:rsidRPr="007A10A6">
        <w:rPr>
          <w:color w:val="000000"/>
          <w:sz w:val="28"/>
          <w:szCs w:val="28"/>
        </w:rPr>
        <w:t xml:space="preserve"> L.P., </w:t>
      </w:r>
      <w:proofErr w:type="spellStart"/>
      <w:r w:rsidRPr="007A10A6">
        <w:rPr>
          <w:color w:val="000000"/>
          <w:sz w:val="28"/>
          <w:szCs w:val="28"/>
        </w:rPr>
        <w:t>Filippova</w:t>
      </w:r>
      <w:proofErr w:type="spellEnd"/>
      <w:r w:rsidRPr="00E34F23">
        <w:rPr>
          <w:color w:val="000000"/>
          <w:sz w:val="28"/>
          <w:szCs w:val="28"/>
        </w:rPr>
        <w:t xml:space="preserve"> </w:t>
      </w:r>
      <w:r w:rsidRPr="007A10A6">
        <w:rPr>
          <w:color w:val="000000"/>
          <w:sz w:val="28"/>
          <w:szCs w:val="28"/>
        </w:rPr>
        <w:t>G.M.</w:t>
      </w:r>
      <w:r w:rsidRPr="00E34F23">
        <w:rPr>
          <w:color w:val="000000"/>
          <w:sz w:val="28"/>
          <w:szCs w:val="28"/>
        </w:rPr>
        <w:t xml:space="preserve"> </w:t>
      </w:r>
      <w:proofErr w:type="spellStart"/>
      <w:r w:rsidRPr="007A10A6">
        <w:rPr>
          <w:color w:val="000000"/>
          <w:sz w:val="28"/>
          <w:szCs w:val="28"/>
        </w:rPr>
        <w:t>Uricemia</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an</w:t>
      </w:r>
      <w:proofErr w:type="spellEnd"/>
      <w:r w:rsidRPr="007A10A6">
        <w:rPr>
          <w:color w:val="000000"/>
          <w:sz w:val="28"/>
          <w:szCs w:val="28"/>
        </w:rPr>
        <w:t xml:space="preserve"> </w:t>
      </w:r>
      <w:proofErr w:type="spellStart"/>
      <w:r w:rsidRPr="007A10A6">
        <w:rPr>
          <w:color w:val="000000"/>
          <w:sz w:val="28"/>
          <w:szCs w:val="28"/>
        </w:rPr>
        <w:t>acetonemia</w:t>
      </w:r>
      <w:proofErr w:type="spellEnd"/>
      <w:r w:rsidRPr="007A10A6">
        <w:rPr>
          <w:color w:val="000000"/>
          <w:sz w:val="28"/>
          <w:szCs w:val="28"/>
        </w:rPr>
        <w:t xml:space="preserve"> </w:t>
      </w:r>
      <w:proofErr w:type="spellStart"/>
      <w:r w:rsidRPr="007A10A6">
        <w:rPr>
          <w:color w:val="000000"/>
          <w:sz w:val="28"/>
          <w:szCs w:val="28"/>
        </w:rPr>
        <w:t>at</w:t>
      </w:r>
      <w:proofErr w:type="spellEnd"/>
      <w:r w:rsidRPr="007A10A6">
        <w:rPr>
          <w:color w:val="000000"/>
          <w:sz w:val="28"/>
          <w:szCs w:val="28"/>
        </w:rPr>
        <w:t xml:space="preserve"> </w:t>
      </w:r>
      <w:proofErr w:type="spellStart"/>
      <w:r w:rsidRPr="007A10A6">
        <w:rPr>
          <w:color w:val="000000"/>
          <w:sz w:val="28"/>
          <w:szCs w:val="28"/>
        </w:rPr>
        <w:t>sharp</w:t>
      </w:r>
      <w:proofErr w:type="spellEnd"/>
      <w:r w:rsidRPr="007A10A6">
        <w:rPr>
          <w:color w:val="000000"/>
          <w:sz w:val="28"/>
          <w:szCs w:val="28"/>
        </w:rPr>
        <w:t xml:space="preserve"> </w:t>
      </w:r>
      <w:proofErr w:type="spellStart"/>
      <w:r w:rsidRPr="007A10A6">
        <w:rPr>
          <w:color w:val="000000"/>
          <w:sz w:val="28"/>
          <w:szCs w:val="28"/>
        </w:rPr>
        <w:t>enteric</w:t>
      </w:r>
      <w:proofErr w:type="spellEnd"/>
      <w:r w:rsidRPr="007A10A6">
        <w:rPr>
          <w:color w:val="000000"/>
          <w:sz w:val="28"/>
          <w:szCs w:val="28"/>
        </w:rPr>
        <w:t xml:space="preserve"> </w:t>
      </w:r>
      <w:proofErr w:type="spellStart"/>
      <w:r w:rsidRPr="007A10A6">
        <w:rPr>
          <w:color w:val="000000"/>
          <w:sz w:val="28"/>
          <w:szCs w:val="28"/>
        </w:rPr>
        <w:t>infections</w:t>
      </w:r>
      <w:proofErr w:type="spellEnd"/>
      <w:r w:rsidRPr="007A10A6">
        <w:rPr>
          <w:color w:val="000000"/>
          <w:sz w:val="28"/>
          <w:szCs w:val="28"/>
        </w:rPr>
        <w:t xml:space="preserve"> </w:t>
      </w:r>
      <w:proofErr w:type="spellStart"/>
      <w:r w:rsidRPr="007A10A6">
        <w:rPr>
          <w:color w:val="000000"/>
          <w:sz w:val="28"/>
          <w:szCs w:val="28"/>
        </w:rPr>
        <w:t>at</w:t>
      </w:r>
      <w:proofErr w:type="spellEnd"/>
      <w:r w:rsidRPr="007A10A6">
        <w:rPr>
          <w:color w:val="000000"/>
          <w:sz w:val="28"/>
          <w:szCs w:val="28"/>
        </w:rPr>
        <w:t xml:space="preserve"> </w:t>
      </w:r>
      <w:proofErr w:type="spellStart"/>
      <w:r w:rsidRPr="007A10A6">
        <w:rPr>
          <w:color w:val="000000"/>
          <w:sz w:val="28"/>
          <w:szCs w:val="28"/>
        </w:rPr>
        <w:t>children</w:t>
      </w:r>
      <w:proofErr w:type="spellEnd"/>
      <w:r w:rsidRPr="007A10A6">
        <w:rPr>
          <w:color w:val="000000"/>
          <w:sz w:val="28"/>
          <w:szCs w:val="28"/>
        </w:rPr>
        <w:t xml:space="preserve">. </w:t>
      </w:r>
      <w:proofErr w:type="spellStart"/>
      <w:r w:rsidRPr="00E34F23">
        <w:rPr>
          <w:i/>
          <w:color w:val="000000"/>
          <w:sz w:val="28"/>
          <w:szCs w:val="28"/>
        </w:rPr>
        <w:t>Problems</w:t>
      </w:r>
      <w:proofErr w:type="spellEnd"/>
      <w:r w:rsidRPr="00E34F23">
        <w:rPr>
          <w:i/>
          <w:color w:val="000000"/>
          <w:sz w:val="28"/>
          <w:szCs w:val="28"/>
        </w:rPr>
        <w:t xml:space="preserve"> </w:t>
      </w:r>
      <w:proofErr w:type="spellStart"/>
      <w:r w:rsidRPr="00E34F23">
        <w:rPr>
          <w:i/>
          <w:color w:val="000000"/>
          <w:sz w:val="28"/>
          <w:szCs w:val="28"/>
        </w:rPr>
        <w:t>of</w:t>
      </w:r>
      <w:proofErr w:type="spellEnd"/>
      <w:r w:rsidRPr="00E34F23">
        <w:rPr>
          <w:i/>
          <w:color w:val="000000"/>
          <w:sz w:val="28"/>
          <w:szCs w:val="28"/>
        </w:rPr>
        <w:t xml:space="preserve"> </w:t>
      </w:r>
      <w:proofErr w:type="spellStart"/>
      <w:r w:rsidRPr="00E34F23">
        <w:rPr>
          <w:i/>
          <w:color w:val="000000"/>
          <w:sz w:val="28"/>
          <w:szCs w:val="28"/>
        </w:rPr>
        <w:t>clinical</w:t>
      </w:r>
      <w:proofErr w:type="spellEnd"/>
      <w:r w:rsidRPr="00E34F23">
        <w:rPr>
          <w:i/>
          <w:color w:val="000000"/>
          <w:sz w:val="28"/>
          <w:szCs w:val="28"/>
        </w:rPr>
        <w:t xml:space="preserve"> </w:t>
      </w:r>
      <w:proofErr w:type="spellStart"/>
      <w:r w:rsidRPr="00E34F23">
        <w:rPr>
          <w:i/>
          <w:color w:val="000000"/>
          <w:sz w:val="28"/>
          <w:szCs w:val="28"/>
        </w:rPr>
        <w:t>medicine</w:t>
      </w:r>
      <w:proofErr w:type="spellEnd"/>
      <w:r w:rsidRPr="007A10A6">
        <w:rPr>
          <w:color w:val="000000"/>
          <w:sz w:val="28"/>
          <w:szCs w:val="28"/>
        </w:rPr>
        <w:t>. 2007. № 3. Р. 94-98.</w:t>
      </w:r>
      <w:bookmarkEnd w:id="87"/>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88" w:name="_Ref504483554"/>
      <w:proofErr w:type="spellStart"/>
      <w:r w:rsidRPr="007A10A6">
        <w:rPr>
          <w:color w:val="000000"/>
          <w:sz w:val="28"/>
          <w:szCs w:val="28"/>
        </w:rPr>
        <w:t>Lebed'kova</w:t>
      </w:r>
      <w:proofErr w:type="spellEnd"/>
      <w:r w:rsidRPr="007A10A6">
        <w:rPr>
          <w:color w:val="000000"/>
          <w:sz w:val="28"/>
          <w:szCs w:val="28"/>
        </w:rPr>
        <w:t xml:space="preserve"> S.E. </w:t>
      </w:r>
      <w:proofErr w:type="spellStart"/>
      <w:r w:rsidRPr="007A10A6">
        <w:rPr>
          <w:color w:val="000000"/>
          <w:sz w:val="28"/>
          <w:szCs w:val="28"/>
        </w:rPr>
        <w:t>Yaparov</w:t>
      </w:r>
      <w:proofErr w:type="spellEnd"/>
      <w:r w:rsidRPr="009B6D1B">
        <w:rPr>
          <w:color w:val="000000"/>
          <w:sz w:val="28"/>
          <w:szCs w:val="28"/>
        </w:rPr>
        <w:t xml:space="preserve"> </w:t>
      </w:r>
      <w:proofErr w:type="spellStart"/>
      <w:r w:rsidRPr="007A10A6">
        <w:rPr>
          <w:color w:val="000000"/>
          <w:sz w:val="28"/>
          <w:szCs w:val="28"/>
        </w:rPr>
        <w:t>D.Sh</w:t>
      </w:r>
      <w:proofErr w:type="spellEnd"/>
      <w:r w:rsidRPr="007A10A6">
        <w:rPr>
          <w:color w:val="000000"/>
          <w:sz w:val="28"/>
          <w:szCs w:val="28"/>
        </w:rPr>
        <w:t xml:space="preserve">., </w:t>
      </w:r>
      <w:proofErr w:type="spellStart"/>
      <w:r w:rsidRPr="007A10A6">
        <w:rPr>
          <w:color w:val="000000"/>
          <w:sz w:val="28"/>
          <w:szCs w:val="28"/>
        </w:rPr>
        <w:t>Govorun</w:t>
      </w:r>
      <w:proofErr w:type="spellEnd"/>
      <w:r w:rsidRPr="007A10A6">
        <w:rPr>
          <w:color w:val="000000"/>
          <w:sz w:val="28"/>
          <w:szCs w:val="28"/>
        </w:rPr>
        <w:t xml:space="preserve"> Z.A.  </w:t>
      </w:r>
      <w:proofErr w:type="spellStart"/>
      <w:r w:rsidRPr="007A10A6">
        <w:rPr>
          <w:color w:val="000000"/>
          <w:sz w:val="28"/>
          <w:szCs w:val="28"/>
        </w:rPr>
        <w:t>The</w:t>
      </w:r>
      <w:proofErr w:type="spellEnd"/>
      <w:r w:rsidRPr="007A10A6">
        <w:rPr>
          <w:color w:val="000000"/>
          <w:sz w:val="28"/>
          <w:szCs w:val="28"/>
        </w:rPr>
        <w:t xml:space="preserve"> </w:t>
      </w:r>
      <w:proofErr w:type="spellStart"/>
      <w:r w:rsidRPr="007A10A6">
        <w:rPr>
          <w:color w:val="000000"/>
          <w:sz w:val="28"/>
          <w:szCs w:val="28"/>
        </w:rPr>
        <w:t>Electrocardiographic</w:t>
      </w:r>
      <w:proofErr w:type="spellEnd"/>
      <w:r w:rsidRPr="007A10A6">
        <w:rPr>
          <w:color w:val="000000"/>
          <w:sz w:val="28"/>
          <w:szCs w:val="28"/>
        </w:rPr>
        <w:t xml:space="preserve"> </w:t>
      </w:r>
      <w:proofErr w:type="spellStart"/>
      <w:r w:rsidRPr="007A10A6">
        <w:rPr>
          <w:color w:val="000000"/>
          <w:sz w:val="28"/>
          <w:szCs w:val="28"/>
        </w:rPr>
        <w:t>characteristic</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xml:space="preserve"> </w:t>
      </w:r>
      <w:proofErr w:type="spellStart"/>
      <w:r w:rsidRPr="007A10A6">
        <w:rPr>
          <w:color w:val="000000"/>
          <w:sz w:val="28"/>
          <w:szCs w:val="28"/>
        </w:rPr>
        <w:t>children</w:t>
      </w:r>
      <w:proofErr w:type="spellEnd"/>
      <w:r w:rsidRPr="007A10A6">
        <w:rPr>
          <w:color w:val="000000"/>
          <w:sz w:val="28"/>
          <w:szCs w:val="28"/>
        </w:rPr>
        <w:t xml:space="preserve"> </w:t>
      </w:r>
      <w:proofErr w:type="spellStart"/>
      <w:r w:rsidRPr="007A10A6">
        <w:rPr>
          <w:color w:val="000000"/>
          <w:sz w:val="28"/>
          <w:szCs w:val="28"/>
        </w:rPr>
        <w:t>with</w:t>
      </w:r>
      <w:proofErr w:type="spellEnd"/>
      <w:r w:rsidRPr="007A10A6">
        <w:rPr>
          <w:color w:val="000000"/>
          <w:sz w:val="28"/>
          <w:szCs w:val="28"/>
        </w:rPr>
        <w:t xml:space="preserve"> </w:t>
      </w:r>
      <w:proofErr w:type="spellStart"/>
      <w:r w:rsidRPr="007A10A6">
        <w:rPr>
          <w:color w:val="000000"/>
          <w:sz w:val="28"/>
          <w:szCs w:val="28"/>
        </w:rPr>
        <w:t>primary</w:t>
      </w:r>
      <w:proofErr w:type="spellEnd"/>
      <w:r w:rsidRPr="007A10A6">
        <w:rPr>
          <w:color w:val="000000"/>
          <w:sz w:val="28"/>
          <w:szCs w:val="28"/>
        </w:rPr>
        <w:t xml:space="preserve"> (</w:t>
      </w:r>
      <w:proofErr w:type="spellStart"/>
      <w:r w:rsidRPr="007A10A6">
        <w:rPr>
          <w:color w:val="000000"/>
          <w:sz w:val="28"/>
          <w:szCs w:val="28"/>
        </w:rPr>
        <w:t>idiopathic</w:t>
      </w:r>
      <w:proofErr w:type="spellEnd"/>
      <w:r w:rsidRPr="007A10A6">
        <w:rPr>
          <w:color w:val="000000"/>
          <w:sz w:val="28"/>
          <w:szCs w:val="28"/>
        </w:rPr>
        <w:t xml:space="preserve">) </w:t>
      </w:r>
      <w:proofErr w:type="spellStart"/>
      <w:r w:rsidRPr="007A10A6">
        <w:rPr>
          <w:color w:val="000000"/>
          <w:sz w:val="28"/>
          <w:szCs w:val="28"/>
        </w:rPr>
        <w:t>acetonemia</w:t>
      </w:r>
      <w:proofErr w:type="spellEnd"/>
      <w:r w:rsidRPr="007A10A6">
        <w:rPr>
          <w:color w:val="000000"/>
          <w:sz w:val="28"/>
          <w:szCs w:val="28"/>
        </w:rPr>
        <w:t xml:space="preserve"> </w:t>
      </w:r>
      <w:proofErr w:type="spellStart"/>
      <w:r w:rsidRPr="007A10A6">
        <w:rPr>
          <w:color w:val="000000"/>
          <w:sz w:val="28"/>
          <w:szCs w:val="28"/>
        </w:rPr>
        <w:t>syndrome</w:t>
      </w:r>
      <w:proofErr w:type="spellEnd"/>
      <w:r>
        <w:rPr>
          <w:color w:val="000000"/>
          <w:sz w:val="28"/>
          <w:szCs w:val="28"/>
        </w:rPr>
        <w:t>.</w:t>
      </w:r>
      <w:r w:rsidRPr="007A10A6">
        <w:rPr>
          <w:color w:val="000000"/>
          <w:sz w:val="28"/>
          <w:szCs w:val="28"/>
        </w:rPr>
        <w:t xml:space="preserve"> </w:t>
      </w:r>
      <w:proofErr w:type="spellStart"/>
      <w:r w:rsidRPr="009B6D1B">
        <w:rPr>
          <w:i/>
          <w:color w:val="000000"/>
          <w:sz w:val="28"/>
          <w:szCs w:val="28"/>
        </w:rPr>
        <w:t>Русск</w:t>
      </w:r>
      <w:proofErr w:type="spellEnd"/>
      <w:r w:rsidRPr="009B6D1B">
        <w:rPr>
          <w:i/>
          <w:color w:val="000000"/>
          <w:sz w:val="28"/>
          <w:szCs w:val="28"/>
        </w:rPr>
        <w:t xml:space="preserve">. </w:t>
      </w:r>
      <w:proofErr w:type="spellStart"/>
      <w:r w:rsidRPr="009B6D1B">
        <w:rPr>
          <w:i/>
          <w:color w:val="000000"/>
          <w:sz w:val="28"/>
          <w:szCs w:val="28"/>
        </w:rPr>
        <w:t>педиатр.журн</w:t>
      </w:r>
      <w:proofErr w:type="spellEnd"/>
      <w:r w:rsidRPr="007A10A6">
        <w:rPr>
          <w:color w:val="000000"/>
          <w:sz w:val="28"/>
          <w:szCs w:val="28"/>
        </w:rPr>
        <w:t>.  2007. № 3.  С. 25-29.</w:t>
      </w:r>
      <w:bookmarkEnd w:id="88"/>
    </w:p>
    <w:bookmarkStart w:id="89" w:name="_Ref504483719"/>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r w:rsidRPr="007A10A6">
        <w:fldChar w:fldCharType="begin"/>
      </w:r>
      <w:r w:rsidRPr="007A10A6">
        <w:instrText xml:space="preserve"> HYPERLINK "https://www.ncbi.nlm.nih.gov/pubmed/?term=Kaul%20A%5BAuthor%5D&amp;cauthor=true&amp;cauthor_uid=26770896" </w:instrText>
      </w:r>
      <w:r w:rsidRPr="007A10A6">
        <w:fldChar w:fldCharType="separate"/>
      </w:r>
      <w:proofErr w:type="spellStart"/>
      <w:r w:rsidRPr="007A10A6">
        <w:rPr>
          <w:color w:val="000000"/>
          <w:sz w:val="28"/>
          <w:szCs w:val="28"/>
        </w:rPr>
        <w:t>Kaul</w:t>
      </w:r>
      <w:proofErr w:type="spellEnd"/>
      <w:r w:rsidRPr="007A10A6">
        <w:rPr>
          <w:color w:val="000000"/>
          <w:sz w:val="28"/>
          <w:szCs w:val="28"/>
        </w:rPr>
        <w:t xml:space="preserve"> A</w:t>
      </w:r>
      <w:r w:rsidRPr="007A10A6">
        <w:fldChar w:fldCharType="end"/>
      </w:r>
      <w:r w:rsidRPr="007A10A6">
        <w:rPr>
          <w:color w:val="000000"/>
          <w:sz w:val="28"/>
          <w:szCs w:val="28"/>
        </w:rPr>
        <w:t>.</w:t>
      </w:r>
      <w:r>
        <w:rPr>
          <w:sz w:val="28"/>
          <w:szCs w:val="28"/>
        </w:rPr>
        <w:t xml:space="preserve">, </w:t>
      </w:r>
      <w:hyperlink r:id="rId67" w:history="1">
        <w:proofErr w:type="spellStart"/>
        <w:r w:rsidRPr="007A10A6">
          <w:rPr>
            <w:color w:val="000000"/>
            <w:sz w:val="28"/>
            <w:szCs w:val="28"/>
          </w:rPr>
          <w:t>Kaul</w:t>
        </w:r>
        <w:proofErr w:type="spellEnd"/>
      </w:hyperlink>
      <w:r w:rsidRPr="007A10A6">
        <w:rPr>
          <w:color w:val="000000"/>
          <w:sz w:val="28"/>
          <w:szCs w:val="28"/>
        </w:rPr>
        <w:t xml:space="preserve"> К.К.  </w:t>
      </w:r>
      <w:proofErr w:type="spellStart"/>
      <w:r w:rsidRPr="007A10A6">
        <w:rPr>
          <w:sz w:val="28"/>
          <w:szCs w:val="28"/>
        </w:rPr>
        <w:t>Cyclic</w:t>
      </w:r>
      <w:proofErr w:type="spellEnd"/>
      <w:r w:rsidRPr="007A10A6">
        <w:rPr>
          <w:sz w:val="28"/>
          <w:szCs w:val="28"/>
        </w:rPr>
        <w:t xml:space="preserve"> </w:t>
      </w:r>
      <w:proofErr w:type="spellStart"/>
      <w:r w:rsidRPr="007A10A6">
        <w:rPr>
          <w:sz w:val="28"/>
          <w:szCs w:val="28"/>
        </w:rPr>
        <w:t>Vomiting</w:t>
      </w:r>
      <w:proofErr w:type="spellEnd"/>
      <w:r w:rsidRPr="007A10A6">
        <w:rPr>
          <w:sz w:val="28"/>
          <w:szCs w:val="28"/>
        </w:rPr>
        <w:t xml:space="preserve"> </w:t>
      </w:r>
      <w:proofErr w:type="spellStart"/>
      <w:r w:rsidRPr="007A10A6">
        <w:rPr>
          <w:sz w:val="28"/>
          <w:szCs w:val="28"/>
        </w:rPr>
        <w:t>Syndrome</w:t>
      </w:r>
      <w:proofErr w:type="spellEnd"/>
      <w:r w:rsidRPr="007A10A6">
        <w:rPr>
          <w:color w:val="000000"/>
          <w:sz w:val="28"/>
          <w:szCs w:val="28"/>
        </w:rPr>
        <w:t xml:space="preserve">: A </w:t>
      </w:r>
      <w:proofErr w:type="spellStart"/>
      <w:r w:rsidRPr="007A10A6">
        <w:rPr>
          <w:color w:val="000000"/>
          <w:sz w:val="28"/>
          <w:szCs w:val="28"/>
        </w:rPr>
        <w:t>Functional</w:t>
      </w:r>
      <w:proofErr w:type="spellEnd"/>
      <w:r w:rsidRPr="007A10A6">
        <w:rPr>
          <w:color w:val="000000"/>
          <w:sz w:val="28"/>
          <w:szCs w:val="28"/>
        </w:rPr>
        <w:t xml:space="preserve"> </w:t>
      </w:r>
      <w:proofErr w:type="spellStart"/>
      <w:r w:rsidRPr="007A10A6">
        <w:rPr>
          <w:color w:val="000000"/>
          <w:sz w:val="28"/>
          <w:szCs w:val="28"/>
        </w:rPr>
        <w:t>Disorder</w:t>
      </w:r>
      <w:proofErr w:type="spellEnd"/>
      <w:r w:rsidRPr="007A10A6">
        <w:rPr>
          <w:color w:val="000000"/>
          <w:sz w:val="28"/>
          <w:szCs w:val="28"/>
        </w:rPr>
        <w:t xml:space="preserve">. </w:t>
      </w:r>
      <w:hyperlink r:id="rId68" w:tooltip="Pediatric gastroenterology, hepatology &amp; nutrition." w:history="1">
        <w:proofErr w:type="spellStart"/>
        <w:r w:rsidRPr="009B6D1B">
          <w:rPr>
            <w:i/>
            <w:color w:val="000000"/>
            <w:sz w:val="28"/>
            <w:szCs w:val="28"/>
          </w:rPr>
          <w:t>Pediatr</w:t>
        </w:r>
        <w:proofErr w:type="spellEnd"/>
        <w:r w:rsidRPr="009B6D1B">
          <w:rPr>
            <w:i/>
            <w:color w:val="000000"/>
            <w:sz w:val="28"/>
            <w:szCs w:val="28"/>
          </w:rPr>
          <w:t xml:space="preserve">. </w:t>
        </w:r>
        <w:proofErr w:type="spellStart"/>
        <w:r w:rsidRPr="009B6D1B">
          <w:rPr>
            <w:i/>
            <w:color w:val="000000"/>
            <w:sz w:val="28"/>
            <w:szCs w:val="28"/>
          </w:rPr>
          <w:t>Gastroenterol</w:t>
        </w:r>
        <w:proofErr w:type="spellEnd"/>
        <w:r w:rsidRPr="009B6D1B">
          <w:rPr>
            <w:i/>
            <w:color w:val="000000"/>
            <w:sz w:val="28"/>
            <w:szCs w:val="28"/>
          </w:rPr>
          <w:t xml:space="preserve">. </w:t>
        </w:r>
        <w:proofErr w:type="spellStart"/>
        <w:r w:rsidRPr="009B6D1B">
          <w:rPr>
            <w:i/>
            <w:color w:val="000000"/>
            <w:sz w:val="28"/>
            <w:szCs w:val="28"/>
          </w:rPr>
          <w:t>Hepatol</w:t>
        </w:r>
        <w:proofErr w:type="spellEnd"/>
        <w:r w:rsidRPr="009B6D1B">
          <w:rPr>
            <w:i/>
            <w:color w:val="000000"/>
            <w:sz w:val="28"/>
            <w:szCs w:val="28"/>
          </w:rPr>
          <w:t xml:space="preserve">. </w:t>
        </w:r>
        <w:proofErr w:type="spellStart"/>
        <w:r w:rsidRPr="009B6D1B">
          <w:rPr>
            <w:i/>
            <w:color w:val="000000"/>
            <w:sz w:val="28"/>
            <w:szCs w:val="28"/>
          </w:rPr>
          <w:t>Nutr</w:t>
        </w:r>
        <w:proofErr w:type="spellEnd"/>
        <w:r w:rsidRPr="007A10A6">
          <w:rPr>
            <w:color w:val="000000"/>
            <w:sz w:val="28"/>
            <w:szCs w:val="28"/>
          </w:rPr>
          <w:t>.</w:t>
        </w:r>
      </w:hyperlink>
      <w:r w:rsidRPr="007A10A6">
        <w:rPr>
          <w:color w:val="000000"/>
          <w:sz w:val="28"/>
          <w:szCs w:val="28"/>
        </w:rPr>
        <w:t xml:space="preserve">  2015. </w:t>
      </w:r>
      <w:proofErr w:type="spellStart"/>
      <w:r w:rsidRPr="007A10A6">
        <w:rPr>
          <w:color w:val="000000"/>
          <w:sz w:val="28"/>
          <w:szCs w:val="28"/>
        </w:rPr>
        <w:t>Vol</w:t>
      </w:r>
      <w:proofErr w:type="spellEnd"/>
      <w:r w:rsidRPr="007A10A6">
        <w:rPr>
          <w:color w:val="000000"/>
          <w:sz w:val="28"/>
          <w:szCs w:val="28"/>
        </w:rPr>
        <w:t>. 18, № 4. Р. 224-229.</w:t>
      </w:r>
      <w:bookmarkEnd w:id="89"/>
    </w:p>
    <w:bookmarkStart w:id="90" w:name="_Ref504483758"/>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r w:rsidRPr="007A10A6">
        <w:fldChar w:fldCharType="begin"/>
      </w:r>
      <w:r w:rsidRPr="007A10A6">
        <w:instrText xml:space="preserve"> HYPERLINK "https://www.ncbi.nlm.nih.gov/pubmed/?term=Taranukha%20T%5BAuthor%5D&amp;cauthor=true&amp;cauthor_uid=29152814" </w:instrText>
      </w:r>
      <w:r w:rsidRPr="007A10A6">
        <w:fldChar w:fldCharType="separate"/>
      </w:r>
      <w:proofErr w:type="spellStart"/>
      <w:r w:rsidRPr="007A10A6">
        <w:rPr>
          <w:color w:val="000000"/>
          <w:sz w:val="28"/>
          <w:szCs w:val="28"/>
        </w:rPr>
        <w:t>Taranukha</w:t>
      </w:r>
      <w:proofErr w:type="spellEnd"/>
      <w:r w:rsidRPr="007A10A6">
        <w:rPr>
          <w:color w:val="000000"/>
          <w:sz w:val="28"/>
          <w:szCs w:val="28"/>
        </w:rPr>
        <w:t xml:space="preserve"> T</w:t>
      </w:r>
      <w:r w:rsidRPr="007A10A6">
        <w:fldChar w:fldCharType="end"/>
      </w:r>
      <w:r w:rsidRPr="007A10A6">
        <w:rPr>
          <w:color w:val="000000"/>
          <w:sz w:val="28"/>
          <w:szCs w:val="28"/>
        </w:rPr>
        <w:t>.</w:t>
      </w:r>
      <w:r>
        <w:rPr>
          <w:color w:val="000000"/>
          <w:sz w:val="28"/>
          <w:szCs w:val="28"/>
        </w:rPr>
        <w:t>,</w:t>
      </w:r>
      <w:r w:rsidRPr="007A10A6">
        <w:rPr>
          <w:color w:val="000000"/>
          <w:sz w:val="28"/>
          <w:szCs w:val="28"/>
        </w:rPr>
        <w:t xml:space="preserve"> </w:t>
      </w:r>
      <w:hyperlink r:id="rId69" w:history="1">
        <w:proofErr w:type="spellStart"/>
        <w:r w:rsidRPr="007A10A6">
          <w:rPr>
            <w:color w:val="000000"/>
            <w:sz w:val="28"/>
            <w:szCs w:val="28"/>
          </w:rPr>
          <w:t>Charan</w:t>
        </w:r>
        <w:proofErr w:type="spellEnd"/>
      </w:hyperlink>
      <w:r w:rsidRPr="00A95DAC">
        <w:rPr>
          <w:color w:val="000000"/>
          <w:sz w:val="28"/>
          <w:szCs w:val="28"/>
        </w:rPr>
        <w:t xml:space="preserve"> </w:t>
      </w:r>
      <w:r w:rsidRPr="007A10A6">
        <w:rPr>
          <w:color w:val="000000"/>
          <w:sz w:val="28"/>
          <w:szCs w:val="28"/>
        </w:rPr>
        <w:t xml:space="preserve">S.K.V., </w:t>
      </w:r>
      <w:hyperlink r:id="rId70" w:history="1">
        <w:proofErr w:type="spellStart"/>
        <w:r w:rsidRPr="007A10A6">
          <w:rPr>
            <w:color w:val="000000"/>
            <w:sz w:val="28"/>
            <w:szCs w:val="28"/>
          </w:rPr>
          <w:t>Seamon</w:t>
        </w:r>
        <w:proofErr w:type="spellEnd"/>
      </w:hyperlink>
      <w:r w:rsidRPr="007A10A6">
        <w:rPr>
          <w:color w:val="000000"/>
          <w:sz w:val="28"/>
          <w:szCs w:val="28"/>
        </w:rPr>
        <w:t xml:space="preserve"> А. </w:t>
      </w:r>
      <w:r>
        <w:rPr>
          <w:color w:val="000000"/>
          <w:sz w:val="28"/>
          <w:szCs w:val="28"/>
        </w:rPr>
        <w:t xml:space="preserve"> </w:t>
      </w:r>
      <w:proofErr w:type="spellStart"/>
      <w:r w:rsidRPr="007A10A6">
        <w:rPr>
          <w:color w:val="000000"/>
          <w:sz w:val="28"/>
          <w:szCs w:val="28"/>
        </w:rPr>
        <w:t>Depression</w:t>
      </w:r>
      <w:proofErr w:type="spellEnd"/>
      <w:r w:rsidRPr="007A10A6">
        <w:rPr>
          <w:color w:val="000000"/>
          <w:sz w:val="28"/>
          <w:szCs w:val="28"/>
        </w:rPr>
        <w:t xml:space="preserve">, </w:t>
      </w:r>
      <w:proofErr w:type="spellStart"/>
      <w:r w:rsidRPr="007A10A6">
        <w:rPr>
          <w:color w:val="000000"/>
          <w:sz w:val="28"/>
          <w:szCs w:val="28"/>
        </w:rPr>
        <w:t>young</w:t>
      </w:r>
      <w:proofErr w:type="spellEnd"/>
      <w:r w:rsidRPr="007A10A6">
        <w:rPr>
          <w:color w:val="000000"/>
          <w:sz w:val="28"/>
          <w:szCs w:val="28"/>
        </w:rPr>
        <w:t xml:space="preserve"> </w:t>
      </w:r>
      <w:proofErr w:type="spellStart"/>
      <w:r w:rsidRPr="007A10A6">
        <w:rPr>
          <w:color w:val="000000"/>
          <w:sz w:val="28"/>
          <w:szCs w:val="28"/>
        </w:rPr>
        <w:t>age</w:t>
      </w:r>
      <w:proofErr w:type="spellEnd"/>
      <w:r w:rsidRPr="007A10A6">
        <w:rPr>
          <w:color w:val="000000"/>
          <w:sz w:val="28"/>
          <w:szCs w:val="28"/>
        </w:rPr>
        <w:t xml:space="preserve">, </w:t>
      </w:r>
      <w:proofErr w:type="spellStart"/>
      <w:r w:rsidRPr="007A10A6">
        <w:rPr>
          <w:color w:val="000000"/>
          <w:sz w:val="28"/>
          <w:szCs w:val="28"/>
        </w:rPr>
        <w:t>chronic</w:t>
      </w:r>
      <w:proofErr w:type="spellEnd"/>
      <w:r w:rsidRPr="007A10A6">
        <w:rPr>
          <w:color w:val="000000"/>
          <w:sz w:val="28"/>
          <w:szCs w:val="28"/>
        </w:rPr>
        <w:t xml:space="preserve"> </w:t>
      </w:r>
      <w:proofErr w:type="spellStart"/>
      <w:r w:rsidRPr="007A10A6">
        <w:rPr>
          <w:color w:val="000000"/>
          <w:sz w:val="28"/>
          <w:szCs w:val="28"/>
        </w:rPr>
        <w:t>marijuana</w:t>
      </w:r>
      <w:proofErr w:type="spellEnd"/>
      <w:r w:rsidRPr="007A10A6">
        <w:rPr>
          <w:color w:val="000000"/>
          <w:sz w:val="28"/>
          <w:szCs w:val="28"/>
        </w:rPr>
        <w:t xml:space="preserve"> </w:t>
      </w:r>
      <w:proofErr w:type="spellStart"/>
      <w:r w:rsidRPr="007A10A6">
        <w:rPr>
          <w:color w:val="000000"/>
          <w:sz w:val="28"/>
          <w:szCs w:val="28"/>
        </w:rPr>
        <w:t>use</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interepisodic</w:t>
      </w:r>
      <w:proofErr w:type="spellEnd"/>
      <w:r w:rsidRPr="007A10A6">
        <w:rPr>
          <w:color w:val="000000"/>
          <w:sz w:val="28"/>
          <w:szCs w:val="28"/>
        </w:rPr>
        <w:t xml:space="preserve"> </w:t>
      </w:r>
      <w:proofErr w:type="spellStart"/>
      <w:r w:rsidRPr="007A10A6">
        <w:rPr>
          <w:color w:val="000000"/>
          <w:sz w:val="28"/>
          <w:szCs w:val="28"/>
        </w:rPr>
        <w:t>symptoms</w:t>
      </w:r>
      <w:proofErr w:type="spellEnd"/>
      <w:r w:rsidRPr="007A10A6">
        <w:rPr>
          <w:color w:val="000000"/>
          <w:sz w:val="28"/>
          <w:szCs w:val="28"/>
        </w:rPr>
        <w:t xml:space="preserve"> </w:t>
      </w:r>
      <w:proofErr w:type="spellStart"/>
      <w:r w:rsidRPr="007A10A6">
        <w:rPr>
          <w:color w:val="000000"/>
          <w:sz w:val="28"/>
          <w:szCs w:val="28"/>
        </w:rPr>
        <w:t>predict</w:t>
      </w:r>
      <w:proofErr w:type="spellEnd"/>
      <w:r w:rsidRPr="007A10A6">
        <w:rPr>
          <w:color w:val="000000"/>
          <w:sz w:val="28"/>
          <w:szCs w:val="28"/>
        </w:rPr>
        <w:t xml:space="preserve"> </w:t>
      </w:r>
      <w:proofErr w:type="spellStart"/>
      <w:r w:rsidRPr="007A10A6">
        <w:rPr>
          <w:color w:val="000000"/>
          <w:sz w:val="28"/>
          <w:szCs w:val="28"/>
        </w:rPr>
        <w:t>psychological</w:t>
      </w:r>
      <w:proofErr w:type="spellEnd"/>
      <w:r w:rsidRPr="007A10A6">
        <w:rPr>
          <w:color w:val="000000"/>
          <w:sz w:val="28"/>
          <w:szCs w:val="28"/>
        </w:rPr>
        <w:t xml:space="preserve"> </w:t>
      </w:r>
      <w:proofErr w:type="spellStart"/>
      <w:r w:rsidRPr="007A10A6">
        <w:rPr>
          <w:color w:val="000000"/>
          <w:sz w:val="28"/>
          <w:szCs w:val="28"/>
        </w:rPr>
        <w:t>distress</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patients</w:t>
      </w:r>
      <w:proofErr w:type="spellEnd"/>
      <w:r w:rsidRPr="007A10A6">
        <w:rPr>
          <w:color w:val="000000"/>
          <w:sz w:val="28"/>
          <w:szCs w:val="28"/>
        </w:rPr>
        <w:t xml:space="preserve"> </w:t>
      </w:r>
      <w:proofErr w:type="spellStart"/>
      <w:r w:rsidRPr="007A10A6">
        <w:rPr>
          <w:color w:val="000000"/>
          <w:sz w:val="28"/>
          <w:szCs w:val="28"/>
        </w:rPr>
        <w:t>with</w:t>
      </w:r>
      <w:proofErr w:type="spellEnd"/>
      <w:r w:rsidRPr="007A10A6">
        <w:rPr>
          <w:color w:val="000000"/>
          <w:sz w:val="28"/>
          <w:szCs w:val="28"/>
        </w:rPr>
        <w:t> </w:t>
      </w:r>
      <w:proofErr w:type="spellStart"/>
      <w:r w:rsidRPr="007A10A6">
        <w:rPr>
          <w:sz w:val="28"/>
          <w:szCs w:val="28"/>
        </w:rPr>
        <w:t>cyclic</w:t>
      </w:r>
      <w:proofErr w:type="spellEnd"/>
      <w:r w:rsidRPr="007A10A6">
        <w:rPr>
          <w:sz w:val="28"/>
          <w:szCs w:val="28"/>
        </w:rPr>
        <w:t xml:space="preserve"> </w:t>
      </w:r>
      <w:proofErr w:type="spellStart"/>
      <w:r w:rsidRPr="007A10A6">
        <w:rPr>
          <w:sz w:val="28"/>
          <w:szCs w:val="28"/>
        </w:rPr>
        <w:t>vomiting</w:t>
      </w:r>
      <w:proofErr w:type="spellEnd"/>
      <w:r w:rsidRPr="007A10A6">
        <w:rPr>
          <w:sz w:val="28"/>
          <w:szCs w:val="28"/>
        </w:rPr>
        <w:t xml:space="preserve"> </w:t>
      </w:r>
      <w:proofErr w:type="spellStart"/>
      <w:r w:rsidRPr="007A10A6">
        <w:rPr>
          <w:sz w:val="28"/>
          <w:szCs w:val="28"/>
        </w:rPr>
        <w:t>syndrome</w:t>
      </w:r>
      <w:proofErr w:type="spellEnd"/>
      <w:r w:rsidRPr="007A10A6">
        <w:rPr>
          <w:color w:val="000000"/>
          <w:sz w:val="28"/>
          <w:szCs w:val="28"/>
        </w:rPr>
        <w:t xml:space="preserve">. </w:t>
      </w:r>
      <w:hyperlink r:id="rId71" w:tooltip="Neurogastroenterology and motility : the official journal of the European Gastrointestinal Motility Society." w:history="1">
        <w:proofErr w:type="spellStart"/>
        <w:r w:rsidRPr="00A95DAC">
          <w:rPr>
            <w:i/>
            <w:color w:val="000000"/>
            <w:sz w:val="28"/>
            <w:szCs w:val="28"/>
          </w:rPr>
          <w:t>Neurogastroenterol</w:t>
        </w:r>
        <w:proofErr w:type="spellEnd"/>
        <w:r w:rsidRPr="00A95DAC">
          <w:rPr>
            <w:i/>
            <w:color w:val="000000"/>
            <w:sz w:val="28"/>
            <w:szCs w:val="28"/>
          </w:rPr>
          <w:t xml:space="preserve">. </w:t>
        </w:r>
        <w:proofErr w:type="spellStart"/>
        <w:r w:rsidRPr="00A95DAC">
          <w:rPr>
            <w:i/>
            <w:color w:val="000000"/>
            <w:sz w:val="28"/>
            <w:szCs w:val="28"/>
          </w:rPr>
          <w:t>Motil</w:t>
        </w:r>
        <w:proofErr w:type="spellEnd"/>
        <w:r w:rsidRPr="007A10A6">
          <w:rPr>
            <w:color w:val="000000"/>
            <w:sz w:val="28"/>
            <w:szCs w:val="28"/>
          </w:rPr>
          <w:t>.</w:t>
        </w:r>
      </w:hyperlink>
      <w:r w:rsidRPr="007A10A6">
        <w:rPr>
          <w:color w:val="000000"/>
          <w:sz w:val="28"/>
          <w:szCs w:val="28"/>
        </w:rPr>
        <w:t xml:space="preserve"> 2017. </w:t>
      </w:r>
      <w:proofErr w:type="spellStart"/>
      <w:r w:rsidRPr="007A10A6">
        <w:rPr>
          <w:color w:val="000000"/>
          <w:sz w:val="28"/>
          <w:szCs w:val="28"/>
        </w:rPr>
        <w:t>doi</w:t>
      </w:r>
      <w:proofErr w:type="spellEnd"/>
      <w:r w:rsidRPr="007A10A6">
        <w:rPr>
          <w:color w:val="000000"/>
          <w:sz w:val="28"/>
          <w:szCs w:val="28"/>
        </w:rPr>
        <w:t>: 10.1111/nmo.13245.</w:t>
      </w:r>
      <w:bookmarkEnd w:id="90"/>
    </w:p>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bookmarkStart w:id="91" w:name="_Ref504483820"/>
      <w:proofErr w:type="spellStart"/>
      <w:r w:rsidRPr="007A10A6">
        <w:rPr>
          <w:color w:val="000000"/>
          <w:sz w:val="28"/>
          <w:szCs w:val="28"/>
        </w:rPr>
        <w:t>Sagar</w:t>
      </w:r>
      <w:proofErr w:type="spellEnd"/>
      <w:r w:rsidRPr="008C3CF1">
        <w:rPr>
          <w:color w:val="000000"/>
          <w:sz w:val="28"/>
          <w:szCs w:val="28"/>
        </w:rPr>
        <w:t xml:space="preserve"> </w:t>
      </w:r>
      <w:r w:rsidRPr="007A10A6">
        <w:rPr>
          <w:color w:val="000000"/>
          <w:sz w:val="28"/>
          <w:szCs w:val="28"/>
        </w:rPr>
        <w:t xml:space="preserve">R.C.,  </w:t>
      </w:r>
      <w:hyperlink r:id="rId72" w:history="1">
        <w:proofErr w:type="spellStart"/>
        <w:r w:rsidRPr="007A10A6">
          <w:rPr>
            <w:color w:val="000000"/>
            <w:sz w:val="28"/>
            <w:szCs w:val="28"/>
          </w:rPr>
          <w:t>Ford</w:t>
        </w:r>
        <w:proofErr w:type="spellEnd"/>
      </w:hyperlink>
      <w:r w:rsidRPr="007A10A6">
        <w:rPr>
          <w:color w:val="000000"/>
          <w:sz w:val="28"/>
          <w:szCs w:val="28"/>
        </w:rPr>
        <w:t xml:space="preserve"> А.С. </w:t>
      </w:r>
      <w:proofErr w:type="spellStart"/>
      <w:r w:rsidRPr="007A10A6">
        <w:rPr>
          <w:color w:val="000000"/>
          <w:sz w:val="28"/>
          <w:szCs w:val="28"/>
        </w:rPr>
        <w:t>Cyclic</w:t>
      </w:r>
      <w:proofErr w:type="spellEnd"/>
      <w:r w:rsidRPr="007A10A6">
        <w:rPr>
          <w:color w:val="000000"/>
          <w:sz w:val="28"/>
          <w:szCs w:val="28"/>
        </w:rPr>
        <w:t xml:space="preserve"> </w:t>
      </w:r>
      <w:proofErr w:type="spellStart"/>
      <w:r w:rsidRPr="007A10A6">
        <w:rPr>
          <w:color w:val="000000"/>
          <w:sz w:val="28"/>
          <w:szCs w:val="28"/>
        </w:rPr>
        <w:t>Vomiting</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xml:space="preserve">: </w:t>
      </w:r>
      <w:proofErr w:type="spellStart"/>
      <w:r w:rsidRPr="007A10A6">
        <w:rPr>
          <w:color w:val="000000"/>
          <w:sz w:val="28"/>
          <w:szCs w:val="28"/>
        </w:rPr>
        <w:t>Randomized</w:t>
      </w:r>
      <w:proofErr w:type="spellEnd"/>
      <w:r w:rsidRPr="007A10A6">
        <w:rPr>
          <w:color w:val="000000"/>
          <w:sz w:val="28"/>
          <w:szCs w:val="28"/>
        </w:rPr>
        <w:t xml:space="preserve"> </w:t>
      </w:r>
      <w:proofErr w:type="spellStart"/>
      <w:r w:rsidRPr="007A10A6">
        <w:rPr>
          <w:color w:val="000000"/>
          <w:sz w:val="28"/>
          <w:szCs w:val="28"/>
        </w:rPr>
        <w:t>Controlled</w:t>
      </w:r>
      <w:proofErr w:type="spellEnd"/>
      <w:r w:rsidRPr="007A10A6">
        <w:rPr>
          <w:color w:val="000000"/>
          <w:sz w:val="28"/>
          <w:szCs w:val="28"/>
        </w:rPr>
        <w:t xml:space="preserve"> </w:t>
      </w:r>
      <w:proofErr w:type="spellStart"/>
      <w:r w:rsidRPr="007A10A6">
        <w:rPr>
          <w:color w:val="000000"/>
          <w:sz w:val="28"/>
          <w:szCs w:val="28"/>
        </w:rPr>
        <w:t>Trials</w:t>
      </w:r>
      <w:proofErr w:type="spellEnd"/>
      <w:r w:rsidRPr="007A10A6">
        <w:rPr>
          <w:color w:val="000000"/>
          <w:sz w:val="28"/>
          <w:szCs w:val="28"/>
        </w:rPr>
        <w:t xml:space="preserve"> </w:t>
      </w:r>
      <w:proofErr w:type="spellStart"/>
      <w:r w:rsidRPr="007A10A6">
        <w:rPr>
          <w:color w:val="000000"/>
          <w:sz w:val="28"/>
          <w:szCs w:val="28"/>
        </w:rPr>
        <w:t>Are</w:t>
      </w:r>
      <w:proofErr w:type="spellEnd"/>
      <w:r w:rsidRPr="007A10A6">
        <w:rPr>
          <w:color w:val="000000"/>
          <w:sz w:val="28"/>
          <w:szCs w:val="28"/>
        </w:rPr>
        <w:t xml:space="preserve"> </w:t>
      </w:r>
      <w:proofErr w:type="spellStart"/>
      <w:r w:rsidRPr="007A10A6">
        <w:rPr>
          <w:color w:val="000000"/>
          <w:sz w:val="28"/>
          <w:szCs w:val="28"/>
        </w:rPr>
        <w:t>also</w:t>
      </w:r>
      <w:proofErr w:type="spellEnd"/>
      <w:r w:rsidRPr="007A10A6">
        <w:rPr>
          <w:color w:val="000000"/>
          <w:sz w:val="28"/>
          <w:szCs w:val="28"/>
        </w:rPr>
        <w:t xml:space="preserve"> </w:t>
      </w:r>
      <w:proofErr w:type="spellStart"/>
      <w:r w:rsidRPr="007A10A6">
        <w:rPr>
          <w:color w:val="000000"/>
          <w:sz w:val="28"/>
          <w:szCs w:val="28"/>
        </w:rPr>
        <w:t>Needed</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Adults</w:t>
      </w:r>
      <w:proofErr w:type="spellEnd"/>
      <w:r>
        <w:rPr>
          <w:color w:val="000000"/>
          <w:sz w:val="28"/>
          <w:szCs w:val="28"/>
        </w:rPr>
        <w:t>.</w:t>
      </w:r>
      <w:r w:rsidRPr="007A10A6">
        <w:rPr>
          <w:color w:val="000000"/>
          <w:sz w:val="28"/>
          <w:szCs w:val="28"/>
        </w:rPr>
        <w:t xml:space="preserve"> </w:t>
      </w:r>
      <w:hyperlink r:id="rId73" w:tooltip="The American journal of gastroenterology." w:history="1">
        <w:proofErr w:type="spellStart"/>
        <w:r w:rsidRPr="008C3CF1">
          <w:rPr>
            <w:i/>
            <w:color w:val="000000"/>
            <w:sz w:val="28"/>
            <w:szCs w:val="28"/>
          </w:rPr>
          <w:t>Am</w:t>
        </w:r>
        <w:proofErr w:type="spellEnd"/>
        <w:r w:rsidRPr="008C3CF1">
          <w:rPr>
            <w:i/>
            <w:color w:val="000000"/>
            <w:sz w:val="28"/>
            <w:szCs w:val="28"/>
          </w:rPr>
          <w:t xml:space="preserve">. J. </w:t>
        </w:r>
        <w:proofErr w:type="spellStart"/>
        <w:r w:rsidRPr="008C3CF1">
          <w:rPr>
            <w:i/>
            <w:color w:val="000000"/>
            <w:sz w:val="28"/>
            <w:szCs w:val="28"/>
          </w:rPr>
          <w:t>Gastroenterol</w:t>
        </w:r>
        <w:proofErr w:type="spellEnd"/>
        <w:r w:rsidRPr="007A10A6">
          <w:rPr>
            <w:color w:val="000000"/>
            <w:sz w:val="28"/>
            <w:szCs w:val="28"/>
          </w:rPr>
          <w:t>.</w:t>
        </w:r>
      </w:hyperlink>
      <w:r w:rsidRPr="007A10A6">
        <w:rPr>
          <w:color w:val="000000"/>
          <w:sz w:val="28"/>
          <w:szCs w:val="28"/>
        </w:rPr>
        <w:t xml:space="preserve"> 2017. </w:t>
      </w:r>
      <w:proofErr w:type="spellStart"/>
      <w:r w:rsidRPr="007A10A6">
        <w:rPr>
          <w:color w:val="000000"/>
          <w:sz w:val="28"/>
          <w:szCs w:val="28"/>
        </w:rPr>
        <w:t>Vol</w:t>
      </w:r>
      <w:proofErr w:type="spellEnd"/>
      <w:r w:rsidRPr="007A10A6">
        <w:rPr>
          <w:color w:val="000000"/>
          <w:sz w:val="28"/>
          <w:szCs w:val="28"/>
        </w:rPr>
        <w:t>. 112, № 11. С.1752-1753.</w:t>
      </w:r>
      <w:bookmarkEnd w:id="91"/>
    </w:p>
    <w:bookmarkStart w:id="92" w:name="_Ref504483822"/>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r>
        <w:fldChar w:fldCharType="begin"/>
      </w:r>
      <w:r>
        <w:instrText xml:space="preserve"> HYPERLINK "https://www.ncbi.nlm.nih.gov/pubmed/?term=Brezin%20F%5BAuthor%5D&amp;cauthor=true&amp;cauthor_uid=28947248" </w:instrText>
      </w:r>
      <w:r>
        <w:fldChar w:fldCharType="separate"/>
      </w:r>
      <w:proofErr w:type="spellStart"/>
      <w:r w:rsidRPr="007A10A6">
        <w:rPr>
          <w:color w:val="000000"/>
          <w:sz w:val="28"/>
          <w:szCs w:val="28"/>
        </w:rPr>
        <w:t>Brezin</w:t>
      </w:r>
      <w:proofErr w:type="spellEnd"/>
      <w:r>
        <w:fldChar w:fldCharType="end"/>
      </w:r>
      <w:r w:rsidRPr="008C3CF1">
        <w:rPr>
          <w:color w:val="000000"/>
          <w:sz w:val="28"/>
          <w:szCs w:val="28"/>
        </w:rPr>
        <w:t xml:space="preserve"> </w:t>
      </w:r>
      <w:r w:rsidRPr="007A10A6">
        <w:rPr>
          <w:color w:val="000000"/>
          <w:sz w:val="28"/>
          <w:szCs w:val="28"/>
        </w:rPr>
        <w:t xml:space="preserve">F., </w:t>
      </w:r>
      <w:hyperlink r:id="rId74" w:history="1">
        <w:proofErr w:type="spellStart"/>
        <w:r w:rsidRPr="007A10A6">
          <w:rPr>
            <w:color w:val="000000"/>
            <w:sz w:val="28"/>
            <w:szCs w:val="28"/>
          </w:rPr>
          <w:t>Wiedemann</w:t>
        </w:r>
        <w:proofErr w:type="spellEnd"/>
      </w:hyperlink>
      <w:r w:rsidRPr="008C3CF1">
        <w:rPr>
          <w:color w:val="000000"/>
          <w:sz w:val="28"/>
          <w:szCs w:val="28"/>
        </w:rPr>
        <w:t xml:space="preserve"> </w:t>
      </w:r>
      <w:r w:rsidRPr="007A10A6">
        <w:rPr>
          <w:color w:val="000000"/>
          <w:sz w:val="28"/>
          <w:szCs w:val="28"/>
        </w:rPr>
        <w:t xml:space="preserve">А. , </w:t>
      </w:r>
      <w:hyperlink r:id="rId75" w:history="1">
        <w:proofErr w:type="spellStart"/>
        <w:r w:rsidRPr="007A10A6">
          <w:rPr>
            <w:color w:val="000000"/>
            <w:sz w:val="28"/>
            <w:szCs w:val="28"/>
          </w:rPr>
          <w:t>Feillet</w:t>
        </w:r>
        <w:proofErr w:type="spellEnd"/>
      </w:hyperlink>
      <w:r>
        <w:rPr>
          <w:color w:val="000000"/>
          <w:sz w:val="28"/>
          <w:szCs w:val="28"/>
        </w:rPr>
        <w:t xml:space="preserve"> </w:t>
      </w:r>
      <w:r w:rsidRPr="007A10A6">
        <w:rPr>
          <w:color w:val="000000"/>
          <w:sz w:val="28"/>
          <w:szCs w:val="28"/>
        </w:rPr>
        <w:t>F. </w:t>
      </w:r>
      <w:proofErr w:type="spellStart"/>
      <w:r w:rsidRPr="007A10A6">
        <w:rPr>
          <w:color w:val="000000"/>
          <w:sz w:val="28"/>
          <w:szCs w:val="28"/>
        </w:rPr>
        <w:t>Cyclic</w:t>
      </w:r>
      <w:proofErr w:type="spellEnd"/>
      <w:r w:rsidRPr="007A10A6">
        <w:rPr>
          <w:color w:val="000000"/>
          <w:sz w:val="28"/>
          <w:szCs w:val="28"/>
        </w:rPr>
        <w:t xml:space="preserve"> </w:t>
      </w:r>
      <w:proofErr w:type="spellStart"/>
      <w:r w:rsidRPr="007A10A6">
        <w:rPr>
          <w:color w:val="000000"/>
          <w:sz w:val="28"/>
          <w:szCs w:val="28"/>
        </w:rPr>
        <w:t>vomiting</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children</w:t>
      </w:r>
      <w:proofErr w:type="spellEnd"/>
      <w:r>
        <w:rPr>
          <w:color w:val="000000"/>
          <w:sz w:val="28"/>
          <w:szCs w:val="28"/>
        </w:rPr>
        <w:t>.</w:t>
      </w:r>
      <w:r w:rsidRPr="007A10A6">
        <w:rPr>
          <w:color w:val="000000"/>
          <w:sz w:val="28"/>
          <w:szCs w:val="28"/>
        </w:rPr>
        <w:t xml:space="preserve"> </w:t>
      </w:r>
      <w:hyperlink r:id="rId76" w:tooltip="Archives de pediatrie : organe officiel de la Societe francaise de pediatrie." w:history="1">
        <w:proofErr w:type="spellStart"/>
        <w:r w:rsidRPr="008C3CF1">
          <w:rPr>
            <w:i/>
            <w:color w:val="000000"/>
            <w:sz w:val="28"/>
            <w:szCs w:val="28"/>
          </w:rPr>
          <w:t>Arch</w:t>
        </w:r>
        <w:proofErr w:type="spellEnd"/>
        <w:r w:rsidRPr="008C3CF1">
          <w:rPr>
            <w:i/>
            <w:color w:val="000000"/>
            <w:sz w:val="28"/>
            <w:szCs w:val="28"/>
          </w:rPr>
          <w:t xml:space="preserve">. </w:t>
        </w:r>
        <w:proofErr w:type="spellStart"/>
        <w:r w:rsidRPr="008C3CF1">
          <w:rPr>
            <w:i/>
            <w:color w:val="000000"/>
            <w:sz w:val="28"/>
            <w:szCs w:val="28"/>
          </w:rPr>
          <w:t>Pediatr</w:t>
        </w:r>
        <w:proofErr w:type="spellEnd"/>
        <w:r w:rsidRPr="007A10A6">
          <w:rPr>
            <w:color w:val="000000"/>
            <w:sz w:val="28"/>
            <w:szCs w:val="28"/>
          </w:rPr>
          <w:t>.</w:t>
        </w:r>
      </w:hyperlink>
      <w:r w:rsidRPr="007A10A6">
        <w:rPr>
          <w:color w:val="000000"/>
          <w:sz w:val="28"/>
          <w:szCs w:val="28"/>
        </w:rPr>
        <w:t xml:space="preserve"> 2017. </w:t>
      </w:r>
      <w:proofErr w:type="spellStart"/>
      <w:r w:rsidRPr="007A10A6">
        <w:rPr>
          <w:color w:val="000000"/>
          <w:sz w:val="28"/>
          <w:szCs w:val="28"/>
        </w:rPr>
        <w:t>Vol</w:t>
      </w:r>
      <w:proofErr w:type="spellEnd"/>
      <w:r w:rsidRPr="007A10A6">
        <w:rPr>
          <w:color w:val="000000"/>
          <w:sz w:val="28"/>
          <w:szCs w:val="28"/>
        </w:rPr>
        <w:t>. 24, № 11. Р. 1129-1136.</w:t>
      </w:r>
      <w:bookmarkEnd w:id="92"/>
      <w:r w:rsidRPr="007A10A6">
        <w:rPr>
          <w:color w:val="000000"/>
          <w:sz w:val="28"/>
          <w:szCs w:val="28"/>
        </w:rPr>
        <w:t> </w:t>
      </w:r>
    </w:p>
    <w:bookmarkStart w:id="93" w:name="_Ref504483919"/>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r w:rsidRPr="007A10A6">
        <w:fldChar w:fldCharType="begin"/>
      </w:r>
      <w:r w:rsidRPr="007A10A6">
        <w:instrText xml:space="preserve"> HYPERLINK "https://www.ncbi.nlm.nih.gov/pubmed/?term=Caffarelli%20C%5BAuthor%5D&amp;cauthor=true&amp;cauthor_uid=28915908" </w:instrText>
      </w:r>
      <w:r w:rsidRPr="007A10A6">
        <w:fldChar w:fldCharType="separate"/>
      </w:r>
      <w:proofErr w:type="spellStart"/>
      <w:r w:rsidRPr="007A10A6">
        <w:rPr>
          <w:color w:val="000000"/>
          <w:sz w:val="28"/>
          <w:szCs w:val="28"/>
        </w:rPr>
        <w:t>Caffarelli</w:t>
      </w:r>
      <w:proofErr w:type="spellEnd"/>
      <w:r w:rsidRPr="007A10A6">
        <w:fldChar w:fldCharType="end"/>
      </w:r>
      <w:r w:rsidRPr="008C3CF1">
        <w:rPr>
          <w:color w:val="000000"/>
          <w:sz w:val="28"/>
          <w:szCs w:val="28"/>
        </w:rPr>
        <w:t xml:space="preserve"> </w:t>
      </w:r>
      <w:r w:rsidRPr="007A10A6">
        <w:rPr>
          <w:color w:val="000000"/>
          <w:sz w:val="28"/>
          <w:szCs w:val="28"/>
        </w:rPr>
        <w:t xml:space="preserve">С. , </w:t>
      </w:r>
      <w:hyperlink r:id="rId77" w:history="1">
        <w:proofErr w:type="spellStart"/>
        <w:r w:rsidRPr="007A10A6">
          <w:rPr>
            <w:color w:val="000000"/>
            <w:sz w:val="28"/>
            <w:szCs w:val="28"/>
          </w:rPr>
          <w:t>Santamaria</w:t>
        </w:r>
        <w:proofErr w:type="spellEnd"/>
      </w:hyperlink>
      <w:r w:rsidRPr="008C3CF1">
        <w:rPr>
          <w:color w:val="000000"/>
          <w:sz w:val="28"/>
          <w:szCs w:val="28"/>
        </w:rPr>
        <w:t xml:space="preserve"> </w:t>
      </w:r>
      <w:r w:rsidRPr="007A10A6">
        <w:rPr>
          <w:color w:val="000000"/>
          <w:sz w:val="28"/>
          <w:szCs w:val="28"/>
        </w:rPr>
        <w:t xml:space="preserve">F. , </w:t>
      </w:r>
      <w:hyperlink r:id="rId78" w:history="1">
        <w:proofErr w:type="spellStart"/>
        <w:r w:rsidRPr="007A10A6">
          <w:rPr>
            <w:color w:val="000000"/>
            <w:sz w:val="28"/>
            <w:szCs w:val="28"/>
          </w:rPr>
          <w:t>Di</w:t>
        </w:r>
        <w:proofErr w:type="spellEnd"/>
        <w:r w:rsidRPr="007A10A6">
          <w:rPr>
            <w:color w:val="000000"/>
            <w:sz w:val="28"/>
            <w:szCs w:val="28"/>
          </w:rPr>
          <w:t xml:space="preserve"> </w:t>
        </w:r>
        <w:proofErr w:type="spellStart"/>
        <w:r w:rsidRPr="007A10A6">
          <w:rPr>
            <w:color w:val="000000"/>
            <w:sz w:val="28"/>
            <w:szCs w:val="28"/>
          </w:rPr>
          <w:t>Mauro</w:t>
        </w:r>
        <w:proofErr w:type="spellEnd"/>
      </w:hyperlink>
      <w:r w:rsidRPr="007A10A6">
        <w:rPr>
          <w:color w:val="000000"/>
          <w:sz w:val="28"/>
          <w:szCs w:val="28"/>
        </w:rPr>
        <w:t xml:space="preserve"> D.  </w:t>
      </w:r>
      <w:proofErr w:type="spellStart"/>
      <w:r w:rsidRPr="007A10A6">
        <w:rPr>
          <w:color w:val="000000"/>
          <w:sz w:val="28"/>
          <w:szCs w:val="28"/>
        </w:rPr>
        <w:t>Advances</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pediatrics</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2016: </w:t>
      </w:r>
      <w:proofErr w:type="spellStart"/>
      <w:r w:rsidRPr="007A10A6">
        <w:rPr>
          <w:color w:val="000000"/>
          <w:sz w:val="28"/>
          <w:szCs w:val="28"/>
        </w:rPr>
        <w:t>current</w:t>
      </w:r>
      <w:proofErr w:type="spellEnd"/>
      <w:r w:rsidRPr="007A10A6">
        <w:rPr>
          <w:color w:val="000000"/>
          <w:sz w:val="28"/>
          <w:szCs w:val="28"/>
        </w:rPr>
        <w:t xml:space="preserve"> </w:t>
      </w:r>
      <w:proofErr w:type="spellStart"/>
      <w:r w:rsidRPr="007A10A6">
        <w:rPr>
          <w:color w:val="000000"/>
          <w:sz w:val="28"/>
          <w:szCs w:val="28"/>
        </w:rPr>
        <w:t>practices</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challenges</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allergy</w:t>
      </w:r>
      <w:proofErr w:type="spellEnd"/>
      <w:r w:rsidRPr="007A10A6">
        <w:rPr>
          <w:color w:val="000000"/>
          <w:sz w:val="28"/>
          <w:szCs w:val="28"/>
        </w:rPr>
        <w:t xml:space="preserve">, </w:t>
      </w:r>
      <w:proofErr w:type="spellStart"/>
      <w:r w:rsidRPr="007A10A6">
        <w:rPr>
          <w:color w:val="000000"/>
          <w:sz w:val="28"/>
          <w:szCs w:val="28"/>
        </w:rPr>
        <w:t>autoimmune</w:t>
      </w:r>
      <w:proofErr w:type="spellEnd"/>
      <w:r w:rsidRPr="007A10A6">
        <w:rPr>
          <w:color w:val="000000"/>
          <w:sz w:val="28"/>
          <w:szCs w:val="28"/>
        </w:rPr>
        <w:t xml:space="preserve"> </w:t>
      </w:r>
      <w:proofErr w:type="spellStart"/>
      <w:r w:rsidRPr="007A10A6">
        <w:rPr>
          <w:color w:val="000000"/>
          <w:sz w:val="28"/>
          <w:szCs w:val="28"/>
        </w:rPr>
        <w:t>diseases</w:t>
      </w:r>
      <w:proofErr w:type="spellEnd"/>
      <w:r w:rsidRPr="007A10A6">
        <w:rPr>
          <w:color w:val="000000"/>
          <w:sz w:val="28"/>
          <w:szCs w:val="28"/>
        </w:rPr>
        <w:t xml:space="preserve">, </w:t>
      </w:r>
      <w:proofErr w:type="spellStart"/>
      <w:r w:rsidRPr="007A10A6">
        <w:rPr>
          <w:color w:val="000000"/>
          <w:sz w:val="28"/>
          <w:szCs w:val="28"/>
        </w:rPr>
        <w:t>cardiology</w:t>
      </w:r>
      <w:proofErr w:type="spellEnd"/>
      <w:r w:rsidRPr="007A10A6">
        <w:rPr>
          <w:color w:val="000000"/>
          <w:sz w:val="28"/>
          <w:szCs w:val="28"/>
        </w:rPr>
        <w:t xml:space="preserve">, </w:t>
      </w:r>
      <w:proofErr w:type="spellStart"/>
      <w:r w:rsidRPr="007A10A6">
        <w:rPr>
          <w:color w:val="000000"/>
          <w:sz w:val="28"/>
          <w:szCs w:val="28"/>
        </w:rPr>
        <w:t>endocrinology</w:t>
      </w:r>
      <w:proofErr w:type="spellEnd"/>
      <w:r w:rsidRPr="007A10A6">
        <w:rPr>
          <w:color w:val="000000"/>
          <w:sz w:val="28"/>
          <w:szCs w:val="28"/>
        </w:rPr>
        <w:t xml:space="preserve">, </w:t>
      </w:r>
      <w:proofErr w:type="spellStart"/>
      <w:r w:rsidRPr="007A10A6">
        <w:rPr>
          <w:color w:val="000000"/>
          <w:sz w:val="28"/>
          <w:szCs w:val="28"/>
        </w:rPr>
        <w:t>gastroenterology</w:t>
      </w:r>
      <w:proofErr w:type="spellEnd"/>
      <w:r w:rsidRPr="007A10A6">
        <w:rPr>
          <w:color w:val="000000"/>
          <w:sz w:val="28"/>
          <w:szCs w:val="28"/>
        </w:rPr>
        <w:t xml:space="preserve">, </w:t>
      </w:r>
      <w:proofErr w:type="spellStart"/>
      <w:r w:rsidRPr="007A10A6">
        <w:rPr>
          <w:color w:val="000000"/>
          <w:sz w:val="28"/>
          <w:szCs w:val="28"/>
        </w:rPr>
        <w:t>infectious</w:t>
      </w:r>
      <w:proofErr w:type="spellEnd"/>
      <w:r w:rsidRPr="007A10A6">
        <w:rPr>
          <w:color w:val="000000"/>
          <w:sz w:val="28"/>
          <w:szCs w:val="28"/>
        </w:rPr>
        <w:t xml:space="preserve"> </w:t>
      </w:r>
      <w:proofErr w:type="spellStart"/>
      <w:r w:rsidRPr="007A10A6">
        <w:rPr>
          <w:color w:val="000000"/>
          <w:sz w:val="28"/>
          <w:szCs w:val="28"/>
        </w:rPr>
        <w:t>diseases</w:t>
      </w:r>
      <w:proofErr w:type="spellEnd"/>
      <w:r w:rsidRPr="007A10A6">
        <w:rPr>
          <w:color w:val="000000"/>
          <w:sz w:val="28"/>
          <w:szCs w:val="28"/>
        </w:rPr>
        <w:t xml:space="preserve">, </w:t>
      </w:r>
      <w:proofErr w:type="spellStart"/>
      <w:r w:rsidRPr="007A10A6">
        <w:rPr>
          <w:color w:val="000000"/>
          <w:sz w:val="28"/>
          <w:szCs w:val="28"/>
        </w:rPr>
        <w:t>neonatology</w:t>
      </w:r>
      <w:proofErr w:type="spellEnd"/>
      <w:r w:rsidRPr="007A10A6">
        <w:rPr>
          <w:color w:val="000000"/>
          <w:sz w:val="28"/>
          <w:szCs w:val="28"/>
        </w:rPr>
        <w:t xml:space="preserve">, </w:t>
      </w:r>
      <w:proofErr w:type="spellStart"/>
      <w:r w:rsidRPr="007A10A6">
        <w:rPr>
          <w:color w:val="000000"/>
          <w:sz w:val="28"/>
          <w:szCs w:val="28"/>
        </w:rPr>
        <w:t>nephrology</w:t>
      </w:r>
      <w:proofErr w:type="spellEnd"/>
      <w:r w:rsidRPr="007A10A6">
        <w:rPr>
          <w:color w:val="000000"/>
          <w:sz w:val="28"/>
          <w:szCs w:val="28"/>
        </w:rPr>
        <w:t xml:space="preserve">, </w:t>
      </w:r>
      <w:proofErr w:type="spellStart"/>
      <w:r w:rsidRPr="007A10A6">
        <w:rPr>
          <w:color w:val="000000"/>
          <w:sz w:val="28"/>
          <w:szCs w:val="28"/>
        </w:rPr>
        <w:lastRenderedPageBreak/>
        <w:t>neurology</w:t>
      </w:r>
      <w:proofErr w:type="spellEnd"/>
      <w:r w:rsidRPr="007A10A6">
        <w:rPr>
          <w:color w:val="000000"/>
          <w:sz w:val="28"/>
          <w:szCs w:val="28"/>
        </w:rPr>
        <w:t xml:space="preserve">, </w:t>
      </w:r>
      <w:proofErr w:type="spellStart"/>
      <w:r w:rsidRPr="007A10A6">
        <w:rPr>
          <w:color w:val="000000"/>
          <w:sz w:val="28"/>
          <w:szCs w:val="28"/>
        </w:rPr>
        <w:t>nutrition</w:t>
      </w:r>
      <w:proofErr w:type="spellEnd"/>
      <w:r w:rsidRPr="007A10A6">
        <w:rPr>
          <w:color w:val="000000"/>
          <w:sz w:val="28"/>
          <w:szCs w:val="28"/>
        </w:rPr>
        <w:t xml:space="preserve">, </w:t>
      </w:r>
      <w:proofErr w:type="spellStart"/>
      <w:r w:rsidRPr="007A10A6">
        <w:rPr>
          <w:color w:val="000000"/>
          <w:sz w:val="28"/>
          <w:szCs w:val="28"/>
        </w:rPr>
        <w:t>pulmonology</w:t>
      </w:r>
      <w:proofErr w:type="spellEnd"/>
      <w:r w:rsidRPr="007A10A6">
        <w:rPr>
          <w:color w:val="000000"/>
          <w:sz w:val="28"/>
          <w:szCs w:val="28"/>
        </w:rPr>
        <w:t xml:space="preserve">. </w:t>
      </w:r>
      <w:hyperlink r:id="rId79" w:tooltip="Italian journal of pediatrics." w:history="1">
        <w:proofErr w:type="spellStart"/>
        <w:r w:rsidRPr="008C3CF1">
          <w:rPr>
            <w:i/>
            <w:color w:val="000000"/>
            <w:sz w:val="28"/>
            <w:szCs w:val="28"/>
          </w:rPr>
          <w:t>Ital</w:t>
        </w:r>
        <w:proofErr w:type="spellEnd"/>
        <w:r w:rsidRPr="008C3CF1">
          <w:rPr>
            <w:i/>
            <w:color w:val="000000"/>
            <w:sz w:val="28"/>
            <w:szCs w:val="28"/>
          </w:rPr>
          <w:t xml:space="preserve">. J. </w:t>
        </w:r>
        <w:proofErr w:type="spellStart"/>
        <w:r w:rsidRPr="008C3CF1">
          <w:rPr>
            <w:i/>
            <w:color w:val="000000"/>
            <w:sz w:val="28"/>
            <w:szCs w:val="28"/>
          </w:rPr>
          <w:t>Pediatr</w:t>
        </w:r>
        <w:proofErr w:type="spellEnd"/>
        <w:r w:rsidRPr="007A10A6">
          <w:rPr>
            <w:color w:val="000000"/>
            <w:sz w:val="28"/>
            <w:szCs w:val="28"/>
          </w:rPr>
          <w:t>.</w:t>
        </w:r>
      </w:hyperlink>
      <w:r w:rsidRPr="007A10A6">
        <w:rPr>
          <w:color w:val="000000"/>
          <w:sz w:val="28"/>
          <w:szCs w:val="28"/>
        </w:rPr>
        <w:t xml:space="preserve"> 2017. </w:t>
      </w:r>
      <w:proofErr w:type="spellStart"/>
      <w:r w:rsidRPr="007A10A6">
        <w:rPr>
          <w:color w:val="000000"/>
          <w:sz w:val="28"/>
          <w:szCs w:val="28"/>
        </w:rPr>
        <w:t>Vol</w:t>
      </w:r>
      <w:proofErr w:type="spellEnd"/>
      <w:r w:rsidRPr="007A10A6">
        <w:rPr>
          <w:color w:val="000000"/>
          <w:sz w:val="28"/>
          <w:szCs w:val="28"/>
        </w:rPr>
        <w:t xml:space="preserve">. 16, № 43, </w:t>
      </w:r>
      <w:proofErr w:type="spellStart"/>
      <w:r w:rsidRPr="007A10A6">
        <w:rPr>
          <w:color w:val="000000"/>
          <w:sz w:val="28"/>
          <w:szCs w:val="28"/>
        </w:rPr>
        <w:t>Сh</w:t>
      </w:r>
      <w:proofErr w:type="spellEnd"/>
      <w:r w:rsidRPr="007A10A6">
        <w:rPr>
          <w:color w:val="000000"/>
          <w:sz w:val="28"/>
          <w:szCs w:val="28"/>
        </w:rPr>
        <w:t>. 1</w:t>
      </w:r>
      <w:r>
        <w:rPr>
          <w:color w:val="000000"/>
          <w:sz w:val="28"/>
          <w:szCs w:val="28"/>
        </w:rPr>
        <w:t>.</w:t>
      </w:r>
      <w:r w:rsidRPr="007A10A6">
        <w:rPr>
          <w:color w:val="000000"/>
          <w:sz w:val="28"/>
          <w:szCs w:val="28"/>
        </w:rPr>
        <w:t xml:space="preserve"> Р. 80-87.</w:t>
      </w:r>
      <w:bookmarkEnd w:id="93"/>
    </w:p>
    <w:bookmarkStart w:id="94" w:name="_Ref504483967"/>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r>
        <w:fldChar w:fldCharType="begin"/>
      </w:r>
      <w:r>
        <w:instrText xml:space="preserve"> HYPERLINK "https://www.ncbi.nlm.nih.gov/pubmed/?term=Sagar%20RC%5BAuthor%5D&amp;cauthor=true&amp;cauthor_uid=28745840" </w:instrText>
      </w:r>
      <w:r>
        <w:fldChar w:fldCharType="separate"/>
      </w:r>
      <w:proofErr w:type="spellStart"/>
      <w:r w:rsidRPr="007A10A6">
        <w:rPr>
          <w:color w:val="000000"/>
          <w:sz w:val="28"/>
          <w:szCs w:val="28"/>
        </w:rPr>
        <w:t>Sagar</w:t>
      </w:r>
      <w:proofErr w:type="spellEnd"/>
      <w:r>
        <w:fldChar w:fldCharType="end"/>
      </w:r>
      <w:r w:rsidRPr="0074670E">
        <w:rPr>
          <w:color w:val="000000"/>
          <w:sz w:val="28"/>
          <w:szCs w:val="28"/>
        </w:rPr>
        <w:t xml:space="preserve"> </w:t>
      </w:r>
      <w:r w:rsidRPr="007A10A6">
        <w:rPr>
          <w:color w:val="000000"/>
          <w:sz w:val="28"/>
          <w:szCs w:val="28"/>
        </w:rPr>
        <w:t xml:space="preserve">R.C., </w:t>
      </w:r>
      <w:hyperlink r:id="rId80" w:history="1">
        <w:proofErr w:type="spellStart"/>
        <w:r w:rsidRPr="007A10A6">
          <w:rPr>
            <w:color w:val="000000"/>
            <w:sz w:val="28"/>
            <w:szCs w:val="28"/>
          </w:rPr>
          <w:t>Sood</w:t>
        </w:r>
        <w:proofErr w:type="spellEnd"/>
      </w:hyperlink>
      <w:r w:rsidRPr="0074670E">
        <w:rPr>
          <w:color w:val="000000"/>
          <w:sz w:val="28"/>
          <w:szCs w:val="28"/>
        </w:rPr>
        <w:t xml:space="preserve"> </w:t>
      </w:r>
      <w:r w:rsidRPr="007A10A6">
        <w:rPr>
          <w:color w:val="000000"/>
          <w:sz w:val="28"/>
          <w:szCs w:val="28"/>
        </w:rPr>
        <w:t xml:space="preserve">R. , </w:t>
      </w:r>
      <w:proofErr w:type="spellStart"/>
      <w:r w:rsidRPr="007A10A6">
        <w:rPr>
          <w:color w:val="000000"/>
          <w:sz w:val="28"/>
          <w:szCs w:val="28"/>
        </w:rPr>
        <w:t>Gracie</w:t>
      </w:r>
      <w:proofErr w:type="spellEnd"/>
      <w:r w:rsidRPr="007A10A6">
        <w:rPr>
          <w:color w:val="000000"/>
          <w:sz w:val="28"/>
          <w:szCs w:val="28"/>
        </w:rPr>
        <w:t xml:space="preserve"> D.J.  </w:t>
      </w:r>
      <w:proofErr w:type="spellStart"/>
      <w:r w:rsidRPr="007A10A6">
        <w:rPr>
          <w:color w:val="000000"/>
          <w:sz w:val="28"/>
          <w:szCs w:val="28"/>
        </w:rPr>
        <w:t>Cyclic</w:t>
      </w:r>
      <w:proofErr w:type="spellEnd"/>
      <w:r w:rsidRPr="007A10A6">
        <w:rPr>
          <w:color w:val="000000"/>
          <w:sz w:val="28"/>
          <w:szCs w:val="28"/>
        </w:rPr>
        <w:t xml:space="preserve"> </w:t>
      </w:r>
      <w:proofErr w:type="spellStart"/>
      <w:r w:rsidRPr="007A10A6">
        <w:rPr>
          <w:color w:val="000000"/>
          <w:sz w:val="28"/>
          <w:szCs w:val="28"/>
        </w:rPr>
        <w:t>vomiting</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w:t>
      </w:r>
      <w:proofErr w:type="spellStart"/>
      <w:r w:rsidRPr="007A10A6">
        <w:rPr>
          <w:color w:val="000000"/>
          <w:sz w:val="28"/>
          <w:szCs w:val="28"/>
        </w:rPr>
        <w:t>is</w:t>
      </w:r>
      <w:proofErr w:type="spellEnd"/>
      <w:r w:rsidRPr="007A10A6">
        <w:rPr>
          <w:color w:val="000000"/>
          <w:sz w:val="28"/>
          <w:szCs w:val="28"/>
        </w:rPr>
        <w:t xml:space="preserve"> a </w:t>
      </w:r>
      <w:proofErr w:type="spellStart"/>
      <w:r w:rsidRPr="007A10A6">
        <w:rPr>
          <w:color w:val="000000"/>
          <w:sz w:val="28"/>
          <w:szCs w:val="28"/>
        </w:rPr>
        <w:t>prevalent</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under-recognized</w:t>
      </w:r>
      <w:proofErr w:type="spellEnd"/>
      <w:r w:rsidRPr="007A10A6">
        <w:rPr>
          <w:color w:val="000000"/>
          <w:sz w:val="28"/>
          <w:szCs w:val="28"/>
        </w:rPr>
        <w:t xml:space="preserve"> </w:t>
      </w:r>
      <w:proofErr w:type="spellStart"/>
      <w:r w:rsidRPr="007A10A6">
        <w:rPr>
          <w:color w:val="000000"/>
          <w:sz w:val="28"/>
          <w:szCs w:val="28"/>
        </w:rPr>
        <w:t>condition</w:t>
      </w:r>
      <w:proofErr w:type="spellEnd"/>
      <w:r w:rsidRPr="007A10A6">
        <w:rPr>
          <w:color w:val="000000"/>
          <w:sz w:val="28"/>
          <w:szCs w:val="28"/>
        </w:rPr>
        <w:t xml:space="preserve">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the</w:t>
      </w:r>
      <w:proofErr w:type="spellEnd"/>
      <w:r w:rsidRPr="007A10A6">
        <w:rPr>
          <w:color w:val="000000"/>
          <w:sz w:val="28"/>
          <w:szCs w:val="28"/>
        </w:rPr>
        <w:t xml:space="preserve"> </w:t>
      </w:r>
      <w:proofErr w:type="spellStart"/>
      <w:r w:rsidRPr="007A10A6">
        <w:rPr>
          <w:color w:val="000000"/>
          <w:sz w:val="28"/>
          <w:szCs w:val="28"/>
        </w:rPr>
        <w:t>gastroenterology</w:t>
      </w:r>
      <w:proofErr w:type="spellEnd"/>
      <w:r w:rsidRPr="007A10A6">
        <w:rPr>
          <w:color w:val="000000"/>
          <w:sz w:val="28"/>
          <w:szCs w:val="28"/>
        </w:rPr>
        <w:t xml:space="preserve"> </w:t>
      </w:r>
      <w:proofErr w:type="spellStart"/>
      <w:r w:rsidRPr="007A10A6">
        <w:rPr>
          <w:color w:val="000000"/>
          <w:sz w:val="28"/>
          <w:szCs w:val="28"/>
        </w:rPr>
        <w:t>outpatient</w:t>
      </w:r>
      <w:proofErr w:type="spellEnd"/>
      <w:r w:rsidRPr="007A10A6">
        <w:rPr>
          <w:color w:val="000000"/>
          <w:sz w:val="28"/>
          <w:szCs w:val="28"/>
        </w:rPr>
        <w:t xml:space="preserve"> </w:t>
      </w:r>
      <w:proofErr w:type="spellStart"/>
      <w:r w:rsidRPr="007A10A6">
        <w:rPr>
          <w:color w:val="000000"/>
          <w:sz w:val="28"/>
          <w:szCs w:val="28"/>
        </w:rPr>
        <w:t>clinic</w:t>
      </w:r>
      <w:proofErr w:type="spellEnd"/>
      <w:r>
        <w:rPr>
          <w:color w:val="000000"/>
          <w:sz w:val="28"/>
          <w:szCs w:val="28"/>
        </w:rPr>
        <w:t>.</w:t>
      </w:r>
      <w:r w:rsidRPr="007A10A6">
        <w:rPr>
          <w:color w:val="000000"/>
          <w:sz w:val="28"/>
          <w:szCs w:val="28"/>
        </w:rPr>
        <w:t xml:space="preserve"> </w:t>
      </w:r>
      <w:hyperlink r:id="rId81" w:tooltip="Neurogastroenterology and motility : the official journal of the European Gastrointestinal Motility Society." w:history="1">
        <w:proofErr w:type="spellStart"/>
        <w:r w:rsidRPr="0074670E">
          <w:rPr>
            <w:i/>
            <w:color w:val="000000"/>
            <w:sz w:val="28"/>
            <w:szCs w:val="28"/>
          </w:rPr>
          <w:t>Neurogastroenterol</w:t>
        </w:r>
        <w:proofErr w:type="spellEnd"/>
        <w:r w:rsidRPr="0074670E">
          <w:rPr>
            <w:i/>
            <w:color w:val="000000"/>
            <w:sz w:val="28"/>
            <w:szCs w:val="28"/>
          </w:rPr>
          <w:t xml:space="preserve">. </w:t>
        </w:r>
        <w:proofErr w:type="spellStart"/>
        <w:r w:rsidRPr="0074670E">
          <w:rPr>
            <w:i/>
            <w:color w:val="000000"/>
            <w:sz w:val="28"/>
            <w:szCs w:val="28"/>
          </w:rPr>
          <w:t>Motil</w:t>
        </w:r>
        <w:proofErr w:type="spellEnd"/>
        <w:r w:rsidRPr="007A10A6">
          <w:rPr>
            <w:color w:val="000000"/>
            <w:sz w:val="28"/>
            <w:szCs w:val="28"/>
          </w:rPr>
          <w:t>.</w:t>
        </w:r>
      </w:hyperlink>
      <w:r w:rsidRPr="007A10A6">
        <w:rPr>
          <w:color w:val="000000"/>
          <w:sz w:val="28"/>
          <w:szCs w:val="28"/>
        </w:rPr>
        <w:t xml:space="preserve">  2018. </w:t>
      </w:r>
      <w:proofErr w:type="spellStart"/>
      <w:r w:rsidRPr="007A10A6">
        <w:rPr>
          <w:color w:val="000000"/>
          <w:sz w:val="28"/>
          <w:szCs w:val="28"/>
        </w:rPr>
        <w:t>doi</w:t>
      </w:r>
      <w:proofErr w:type="spellEnd"/>
      <w:r w:rsidRPr="007A10A6">
        <w:rPr>
          <w:color w:val="000000"/>
          <w:sz w:val="28"/>
          <w:szCs w:val="28"/>
        </w:rPr>
        <w:t>: 10.1111.</w:t>
      </w:r>
      <w:bookmarkEnd w:id="94"/>
    </w:p>
    <w:bookmarkStart w:id="95" w:name="_Ref504484526"/>
    <w:p w:rsidR="00C4708F" w:rsidRPr="007A10A6" w:rsidRDefault="00C4708F" w:rsidP="00C4708F">
      <w:pPr>
        <w:numPr>
          <w:ilvl w:val="0"/>
          <w:numId w:val="9"/>
        </w:numPr>
        <w:tabs>
          <w:tab w:val="num" w:pos="1134"/>
        </w:tabs>
        <w:spacing w:line="360" w:lineRule="auto"/>
        <w:ind w:left="0" w:firstLine="680"/>
        <w:jc w:val="both"/>
        <w:rPr>
          <w:color w:val="000000"/>
          <w:sz w:val="28"/>
          <w:szCs w:val="28"/>
        </w:rPr>
      </w:pPr>
      <w:r w:rsidRPr="007A10A6">
        <w:fldChar w:fldCharType="begin"/>
      </w:r>
      <w:r w:rsidRPr="007A10A6">
        <w:instrText xml:space="preserve"> HYPERLINK "https://www.ncbi.nlm.nih.gov/pubmed/?term=Badihian%20N%5BAuthor%5D&amp;cauthor=true&amp;cauthor_uid=28719594" </w:instrText>
      </w:r>
      <w:r w:rsidRPr="007A10A6">
        <w:fldChar w:fldCharType="separate"/>
      </w:r>
      <w:proofErr w:type="spellStart"/>
      <w:r w:rsidRPr="007A10A6">
        <w:rPr>
          <w:color w:val="000000"/>
          <w:sz w:val="28"/>
          <w:szCs w:val="28"/>
        </w:rPr>
        <w:t>Badihian</w:t>
      </w:r>
      <w:proofErr w:type="spellEnd"/>
      <w:r w:rsidRPr="007A10A6">
        <w:fldChar w:fldCharType="end"/>
      </w:r>
      <w:r w:rsidRPr="00255154">
        <w:rPr>
          <w:color w:val="000000"/>
          <w:sz w:val="28"/>
          <w:szCs w:val="28"/>
        </w:rPr>
        <w:t xml:space="preserve"> </w:t>
      </w:r>
      <w:r w:rsidRPr="007A10A6">
        <w:rPr>
          <w:color w:val="000000"/>
          <w:sz w:val="28"/>
          <w:szCs w:val="28"/>
        </w:rPr>
        <w:t xml:space="preserve">N. , </w:t>
      </w:r>
      <w:hyperlink r:id="rId82" w:history="1">
        <w:proofErr w:type="spellStart"/>
        <w:r w:rsidRPr="007A10A6">
          <w:rPr>
            <w:color w:val="000000"/>
            <w:sz w:val="28"/>
            <w:szCs w:val="28"/>
          </w:rPr>
          <w:t>Saneian</w:t>
        </w:r>
        <w:proofErr w:type="spellEnd"/>
      </w:hyperlink>
      <w:r w:rsidRPr="00255154">
        <w:rPr>
          <w:color w:val="000000"/>
          <w:sz w:val="28"/>
          <w:szCs w:val="28"/>
        </w:rPr>
        <w:t xml:space="preserve"> </w:t>
      </w:r>
      <w:r w:rsidRPr="007A10A6">
        <w:rPr>
          <w:color w:val="000000"/>
          <w:sz w:val="28"/>
          <w:szCs w:val="28"/>
        </w:rPr>
        <w:t>Н. ,</w:t>
      </w:r>
      <w:r w:rsidRPr="007A10A6">
        <w:t xml:space="preserve"> </w:t>
      </w:r>
      <w:hyperlink r:id="rId83" w:history="1">
        <w:proofErr w:type="spellStart"/>
        <w:r w:rsidRPr="007A10A6">
          <w:rPr>
            <w:color w:val="000000"/>
            <w:sz w:val="28"/>
            <w:szCs w:val="28"/>
          </w:rPr>
          <w:t>Badihian</w:t>
        </w:r>
        <w:proofErr w:type="spellEnd"/>
      </w:hyperlink>
      <w:r w:rsidRPr="007A10A6">
        <w:rPr>
          <w:color w:val="000000"/>
          <w:sz w:val="28"/>
          <w:szCs w:val="28"/>
        </w:rPr>
        <w:t xml:space="preserve"> S.  [</w:t>
      </w:r>
      <w:proofErr w:type="spellStart"/>
      <w:r w:rsidRPr="007A10A6">
        <w:rPr>
          <w:color w:val="000000"/>
          <w:sz w:val="28"/>
          <w:szCs w:val="28"/>
        </w:rPr>
        <w:t>et</w:t>
      </w:r>
      <w:proofErr w:type="spellEnd"/>
      <w:r w:rsidRPr="007A10A6">
        <w:rPr>
          <w:color w:val="000000"/>
          <w:sz w:val="28"/>
          <w:szCs w:val="28"/>
        </w:rPr>
        <w:t xml:space="preserve"> </w:t>
      </w:r>
      <w:proofErr w:type="spellStart"/>
      <w:r w:rsidRPr="007A10A6">
        <w:rPr>
          <w:color w:val="000000"/>
          <w:sz w:val="28"/>
          <w:szCs w:val="28"/>
        </w:rPr>
        <w:t>al</w:t>
      </w:r>
      <w:proofErr w:type="spellEnd"/>
      <w:r w:rsidRPr="007A10A6">
        <w:rPr>
          <w:color w:val="000000"/>
          <w:sz w:val="28"/>
          <w:szCs w:val="28"/>
        </w:rPr>
        <w:t xml:space="preserve">.]. </w:t>
      </w:r>
      <w:proofErr w:type="spellStart"/>
      <w:r w:rsidRPr="007A10A6">
        <w:rPr>
          <w:color w:val="000000"/>
          <w:sz w:val="28"/>
          <w:szCs w:val="28"/>
        </w:rPr>
        <w:t>Prophylactic</w:t>
      </w:r>
      <w:proofErr w:type="spellEnd"/>
      <w:r w:rsidRPr="007A10A6">
        <w:rPr>
          <w:color w:val="000000"/>
          <w:sz w:val="28"/>
          <w:szCs w:val="28"/>
        </w:rPr>
        <w:t xml:space="preserve"> </w:t>
      </w:r>
      <w:proofErr w:type="spellStart"/>
      <w:r w:rsidRPr="007A10A6">
        <w:rPr>
          <w:color w:val="000000"/>
          <w:sz w:val="28"/>
          <w:szCs w:val="28"/>
        </w:rPr>
        <w:t>Therapy</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w:t>
      </w:r>
      <w:proofErr w:type="spellStart"/>
      <w:r w:rsidRPr="007A10A6">
        <w:rPr>
          <w:color w:val="000000"/>
          <w:sz w:val="28"/>
          <w:szCs w:val="28"/>
        </w:rPr>
        <w:t>Cyclic</w:t>
      </w:r>
      <w:proofErr w:type="spellEnd"/>
      <w:r w:rsidRPr="007A10A6">
        <w:rPr>
          <w:color w:val="000000"/>
          <w:sz w:val="28"/>
          <w:szCs w:val="28"/>
        </w:rPr>
        <w:t xml:space="preserve"> </w:t>
      </w:r>
      <w:proofErr w:type="spellStart"/>
      <w:r w:rsidRPr="007A10A6">
        <w:rPr>
          <w:color w:val="000000"/>
          <w:sz w:val="28"/>
          <w:szCs w:val="28"/>
        </w:rPr>
        <w:t>Vomiting</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Children</w:t>
      </w:r>
      <w:proofErr w:type="spellEnd"/>
      <w:r w:rsidRPr="007A10A6">
        <w:rPr>
          <w:color w:val="000000"/>
          <w:sz w:val="28"/>
          <w:szCs w:val="28"/>
        </w:rPr>
        <w:t xml:space="preserve">: </w:t>
      </w:r>
      <w:proofErr w:type="spellStart"/>
      <w:r w:rsidRPr="007A10A6">
        <w:rPr>
          <w:color w:val="000000"/>
          <w:sz w:val="28"/>
          <w:szCs w:val="28"/>
        </w:rPr>
        <w:t>Comparison</w:t>
      </w:r>
      <w:proofErr w:type="spellEnd"/>
      <w:r w:rsidRPr="007A10A6">
        <w:rPr>
          <w:color w:val="000000"/>
          <w:sz w:val="28"/>
          <w:szCs w:val="28"/>
        </w:rPr>
        <w:t xml:space="preserve"> </w:t>
      </w:r>
      <w:proofErr w:type="spellStart"/>
      <w:r w:rsidRPr="007A10A6">
        <w:rPr>
          <w:color w:val="000000"/>
          <w:sz w:val="28"/>
          <w:szCs w:val="28"/>
        </w:rPr>
        <w:t>of</w:t>
      </w:r>
      <w:proofErr w:type="spellEnd"/>
      <w:r w:rsidRPr="007A10A6">
        <w:rPr>
          <w:color w:val="000000"/>
          <w:sz w:val="28"/>
          <w:szCs w:val="28"/>
        </w:rPr>
        <w:t xml:space="preserve"> </w:t>
      </w:r>
      <w:proofErr w:type="spellStart"/>
      <w:r w:rsidRPr="007A10A6">
        <w:rPr>
          <w:color w:val="000000"/>
          <w:sz w:val="28"/>
          <w:szCs w:val="28"/>
        </w:rPr>
        <w:t>Amitriptyline</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Cyproheptadine</w:t>
      </w:r>
      <w:proofErr w:type="spellEnd"/>
      <w:r w:rsidRPr="007A10A6">
        <w:rPr>
          <w:color w:val="000000"/>
          <w:sz w:val="28"/>
          <w:szCs w:val="28"/>
        </w:rPr>
        <w:t xml:space="preserve">: A </w:t>
      </w:r>
      <w:proofErr w:type="spellStart"/>
      <w:r w:rsidRPr="007A10A6">
        <w:rPr>
          <w:color w:val="000000"/>
          <w:sz w:val="28"/>
          <w:szCs w:val="28"/>
        </w:rPr>
        <w:t>Randomized</w:t>
      </w:r>
      <w:proofErr w:type="spellEnd"/>
      <w:r w:rsidRPr="007A10A6">
        <w:rPr>
          <w:color w:val="000000"/>
          <w:sz w:val="28"/>
          <w:szCs w:val="28"/>
        </w:rPr>
        <w:t xml:space="preserve"> </w:t>
      </w:r>
      <w:proofErr w:type="spellStart"/>
      <w:r w:rsidRPr="007A10A6">
        <w:rPr>
          <w:color w:val="000000"/>
          <w:sz w:val="28"/>
          <w:szCs w:val="28"/>
        </w:rPr>
        <w:t>Clinical</w:t>
      </w:r>
      <w:proofErr w:type="spellEnd"/>
      <w:r w:rsidRPr="007A10A6">
        <w:rPr>
          <w:color w:val="000000"/>
          <w:sz w:val="28"/>
          <w:szCs w:val="28"/>
        </w:rPr>
        <w:t xml:space="preserve"> </w:t>
      </w:r>
      <w:proofErr w:type="spellStart"/>
      <w:r w:rsidRPr="007A10A6">
        <w:rPr>
          <w:color w:val="000000"/>
          <w:sz w:val="28"/>
          <w:szCs w:val="28"/>
        </w:rPr>
        <w:t>Trial</w:t>
      </w:r>
      <w:proofErr w:type="spellEnd"/>
      <w:r w:rsidRPr="007A10A6">
        <w:rPr>
          <w:color w:val="000000"/>
          <w:sz w:val="28"/>
          <w:szCs w:val="28"/>
        </w:rPr>
        <w:t xml:space="preserve">. </w:t>
      </w:r>
      <w:hyperlink r:id="rId84" w:tooltip="The American journal of gastroenterology." w:history="1">
        <w:proofErr w:type="spellStart"/>
        <w:r w:rsidRPr="00255154">
          <w:rPr>
            <w:i/>
            <w:color w:val="000000"/>
            <w:sz w:val="28"/>
            <w:szCs w:val="28"/>
          </w:rPr>
          <w:t>Am</w:t>
        </w:r>
        <w:proofErr w:type="spellEnd"/>
        <w:r w:rsidRPr="00255154">
          <w:rPr>
            <w:i/>
            <w:color w:val="000000"/>
            <w:sz w:val="28"/>
            <w:szCs w:val="28"/>
          </w:rPr>
          <w:t xml:space="preserve">. J. </w:t>
        </w:r>
        <w:proofErr w:type="spellStart"/>
        <w:r w:rsidRPr="00255154">
          <w:rPr>
            <w:i/>
            <w:color w:val="000000"/>
            <w:sz w:val="28"/>
            <w:szCs w:val="28"/>
          </w:rPr>
          <w:t>Gastroenterol</w:t>
        </w:r>
        <w:proofErr w:type="spellEnd"/>
        <w:r w:rsidRPr="007A10A6">
          <w:rPr>
            <w:color w:val="000000"/>
            <w:sz w:val="28"/>
            <w:szCs w:val="28"/>
          </w:rPr>
          <w:t>.</w:t>
        </w:r>
      </w:hyperlink>
      <w:r w:rsidRPr="007A10A6">
        <w:rPr>
          <w:color w:val="000000"/>
          <w:sz w:val="28"/>
          <w:szCs w:val="28"/>
        </w:rPr>
        <w:t xml:space="preserve"> 2017. </w:t>
      </w:r>
      <w:proofErr w:type="spellStart"/>
      <w:r w:rsidRPr="007A10A6">
        <w:rPr>
          <w:color w:val="000000"/>
          <w:sz w:val="28"/>
          <w:szCs w:val="28"/>
        </w:rPr>
        <w:t>doi</w:t>
      </w:r>
      <w:proofErr w:type="spellEnd"/>
      <w:r w:rsidRPr="007A10A6">
        <w:rPr>
          <w:color w:val="000000"/>
          <w:sz w:val="28"/>
          <w:szCs w:val="28"/>
        </w:rPr>
        <w:t>: 10.1038.</w:t>
      </w:r>
      <w:bookmarkEnd w:id="95"/>
    </w:p>
    <w:bookmarkStart w:id="96" w:name="_Ref504484587"/>
    <w:p w:rsidR="00C4708F" w:rsidRDefault="00C4708F" w:rsidP="00C4708F">
      <w:pPr>
        <w:numPr>
          <w:ilvl w:val="0"/>
          <w:numId w:val="9"/>
        </w:numPr>
        <w:tabs>
          <w:tab w:val="num" w:pos="1134"/>
        </w:tabs>
        <w:spacing w:line="360" w:lineRule="auto"/>
        <w:ind w:left="0" w:firstLine="680"/>
        <w:jc w:val="both"/>
        <w:rPr>
          <w:color w:val="000000"/>
          <w:sz w:val="28"/>
          <w:szCs w:val="28"/>
        </w:rPr>
      </w:pPr>
      <w:r w:rsidRPr="007A10A6">
        <w:fldChar w:fldCharType="begin"/>
      </w:r>
      <w:r w:rsidRPr="007A10A6">
        <w:instrText xml:space="preserve"> HYPERLINK "https://www.ncbi.nlm.nih.gov/pubmed/?term=Redon%20S%5BAuthor%5D&amp;cauthor=true&amp;cauthor_uid=28488756" </w:instrText>
      </w:r>
      <w:r w:rsidRPr="007A10A6">
        <w:fldChar w:fldCharType="separate"/>
      </w:r>
      <w:proofErr w:type="spellStart"/>
      <w:r w:rsidRPr="007A10A6">
        <w:rPr>
          <w:color w:val="000000"/>
          <w:sz w:val="28"/>
          <w:szCs w:val="28"/>
        </w:rPr>
        <w:t>Redon</w:t>
      </w:r>
      <w:proofErr w:type="spellEnd"/>
      <w:r w:rsidRPr="007A10A6">
        <w:fldChar w:fldCharType="end"/>
      </w:r>
      <w:r w:rsidRPr="00557D6B">
        <w:rPr>
          <w:color w:val="000000"/>
          <w:sz w:val="28"/>
          <w:szCs w:val="28"/>
        </w:rPr>
        <w:t xml:space="preserve"> </w:t>
      </w:r>
      <w:r w:rsidRPr="007A10A6">
        <w:rPr>
          <w:color w:val="000000"/>
          <w:sz w:val="28"/>
          <w:szCs w:val="28"/>
        </w:rPr>
        <w:t>S. ,</w:t>
      </w:r>
      <w:r w:rsidRPr="007A10A6">
        <w:t xml:space="preserve"> </w:t>
      </w:r>
      <w:hyperlink r:id="rId85" w:history="1">
        <w:proofErr w:type="spellStart"/>
        <w:r w:rsidRPr="007A10A6">
          <w:rPr>
            <w:color w:val="000000"/>
            <w:sz w:val="28"/>
            <w:szCs w:val="28"/>
          </w:rPr>
          <w:t>Mareau</w:t>
        </w:r>
        <w:proofErr w:type="spellEnd"/>
      </w:hyperlink>
      <w:r w:rsidRPr="00557D6B">
        <w:rPr>
          <w:color w:val="000000"/>
          <w:sz w:val="28"/>
          <w:szCs w:val="28"/>
        </w:rPr>
        <w:t xml:space="preserve"> </w:t>
      </w:r>
      <w:r w:rsidRPr="007A10A6">
        <w:rPr>
          <w:color w:val="000000"/>
          <w:sz w:val="28"/>
          <w:szCs w:val="28"/>
        </w:rPr>
        <w:t>С. ,</w:t>
      </w:r>
      <w:r w:rsidRPr="007A10A6">
        <w:t xml:space="preserve"> </w:t>
      </w:r>
      <w:hyperlink r:id="rId86" w:history="1">
        <w:proofErr w:type="spellStart"/>
        <w:r w:rsidRPr="007A10A6">
          <w:rPr>
            <w:color w:val="000000"/>
            <w:sz w:val="28"/>
            <w:szCs w:val="28"/>
          </w:rPr>
          <w:t>Guedj</w:t>
        </w:r>
        <w:proofErr w:type="spellEnd"/>
      </w:hyperlink>
      <w:r w:rsidRPr="007A10A6">
        <w:rPr>
          <w:color w:val="000000"/>
          <w:sz w:val="28"/>
          <w:szCs w:val="28"/>
        </w:rPr>
        <w:t xml:space="preserve"> Е.  </w:t>
      </w:r>
      <w:proofErr w:type="spellStart"/>
      <w:r w:rsidRPr="007A10A6">
        <w:rPr>
          <w:color w:val="000000"/>
          <w:sz w:val="28"/>
          <w:szCs w:val="28"/>
        </w:rPr>
        <w:t>Cyclic</w:t>
      </w:r>
      <w:proofErr w:type="spellEnd"/>
      <w:r w:rsidRPr="007A10A6">
        <w:rPr>
          <w:color w:val="000000"/>
          <w:sz w:val="28"/>
          <w:szCs w:val="28"/>
        </w:rPr>
        <w:t xml:space="preserve"> </w:t>
      </w:r>
      <w:proofErr w:type="spellStart"/>
      <w:r w:rsidRPr="007A10A6">
        <w:rPr>
          <w:color w:val="000000"/>
          <w:sz w:val="28"/>
          <w:szCs w:val="28"/>
        </w:rPr>
        <w:t>Vomiting</w:t>
      </w:r>
      <w:proofErr w:type="spellEnd"/>
      <w:r w:rsidRPr="007A10A6">
        <w:rPr>
          <w:color w:val="000000"/>
          <w:sz w:val="28"/>
          <w:szCs w:val="28"/>
        </w:rPr>
        <w:t xml:space="preserve"> </w:t>
      </w:r>
      <w:proofErr w:type="spellStart"/>
      <w:r w:rsidRPr="007A10A6">
        <w:rPr>
          <w:color w:val="000000"/>
          <w:sz w:val="28"/>
          <w:szCs w:val="28"/>
        </w:rPr>
        <w:t>Syndrome</w:t>
      </w:r>
      <w:proofErr w:type="spellEnd"/>
      <w:r w:rsidRPr="007A10A6">
        <w:rPr>
          <w:color w:val="000000"/>
          <w:sz w:val="28"/>
          <w:szCs w:val="28"/>
        </w:rPr>
        <w:t> </w:t>
      </w:r>
      <w:proofErr w:type="spellStart"/>
      <w:r w:rsidRPr="007A10A6">
        <w:rPr>
          <w:color w:val="000000"/>
          <w:sz w:val="28"/>
          <w:szCs w:val="28"/>
        </w:rPr>
        <w:t>in</w:t>
      </w:r>
      <w:proofErr w:type="spellEnd"/>
      <w:r w:rsidRPr="007A10A6">
        <w:rPr>
          <w:color w:val="000000"/>
          <w:sz w:val="28"/>
          <w:szCs w:val="28"/>
        </w:rPr>
        <w:t xml:space="preserve"> </w:t>
      </w:r>
      <w:proofErr w:type="spellStart"/>
      <w:r w:rsidRPr="007A10A6">
        <w:rPr>
          <w:color w:val="000000"/>
          <w:sz w:val="28"/>
          <w:szCs w:val="28"/>
        </w:rPr>
        <w:t>Adults</w:t>
      </w:r>
      <w:proofErr w:type="spellEnd"/>
      <w:r w:rsidRPr="007A10A6">
        <w:rPr>
          <w:color w:val="000000"/>
          <w:sz w:val="28"/>
          <w:szCs w:val="28"/>
        </w:rPr>
        <w:t xml:space="preserve"> </w:t>
      </w:r>
      <w:proofErr w:type="spellStart"/>
      <w:r w:rsidRPr="007A10A6">
        <w:rPr>
          <w:color w:val="000000"/>
          <w:sz w:val="28"/>
          <w:szCs w:val="28"/>
        </w:rPr>
        <w:t>and</w:t>
      </w:r>
      <w:proofErr w:type="spellEnd"/>
      <w:r w:rsidRPr="007A10A6">
        <w:rPr>
          <w:color w:val="000000"/>
          <w:sz w:val="28"/>
          <w:szCs w:val="28"/>
        </w:rPr>
        <w:t xml:space="preserve"> </w:t>
      </w:r>
      <w:proofErr w:type="spellStart"/>
      <w:r w:rsidRPr="007A10A6">
        <w:rPr>
          <w:color w:val="000000"/>
          <w:sz w:val="28"/>
          <w:szCs w:val="28"/>
        </w:rPr>
        <w:t>Children</w:t>
      </w:r>
      <w:proofErr w:type="spellEnd"/>
      <w:r w:rsidRPr="007A10A6">
        <w:rPr>
          <w:color w:val="000000"/>
          <w:sz w:val="28"/>
          <w:szCs w:val="28"/>
        </w:rPr>
        <w:t xml:space="preserve">: A </w:t>
      </w:r>
      <w:proofErr w:type="spellStart"/>
      <w:r w:rsidRPr="007A10A6">
        <w:rPr>
          <w:color w:val="000000"/>
          <w:sz w:val="28"/>
          <w:szCs w:val="28"/>
        </w:rPr>
        <w:t>Hypothesis</w:t>
      </w:r>
      <w:proofErr w:type="spellEnd"/>
      <w:r>
        <w:rPr>
          <w:color w:val="000000"/>
          <w:sz w:val="28"/>
          <w:szCs w:val="28"/>
        </w:rPr>
        <w:t>.</w:t>
      </w:r>
      <w:r w:rsidRPr="007A10A6">
        <w:rPr>
          <w:color w:val="000000"/>
          <w:sz w:val="28"/>
          <w:szCs w:val="28"/>
        </w:rPr>
        <w:t xml:space="preserve"> </w:t>
      </w:r>
      <w:hyperlink r:id="rId87" w:tooltip="Headache." w:history="1">
        <w:proofErr w:type="spellStart"/>
        <w:r w:rsidRPr="00557D6B">
          <w:rPr>
            <w:i/>
            <w:color w:val="000000"/>
            <w:sz w:val="28"/>
            <w:szCs w:val="28"/>
          </w:rPr>
          <w:t>Headache</w:t>
        </w:r>
        <w:proofErr w:type="spellEnd"/>
        <w:r w:rsidRPr="00557D6B">
          <w:rPr>
            <w:i/>
            <w:color w:val="000000"/>
            <w:sz w:val="28"/>
            <w:szCs w:val="28"/>
          </w:rPr>
          <w:t>.</w:t>
        </w:r>
      </w:hyperlink>
      <w:r w:rsidRPr="007A10A6">
        <w:rPr>
          <w:color w:val="000000"/>
          <w:sz w:val="28"/>
          <w:szCs w:val="28"/>
        </w:rPr>
        <w:t xml:space="preserve"> 2017. </w:t>
      </w:r>
      <w:proofErr w:type="spellStart"/>
      <w:r w:rsidRPr="007A10A6">
        <w:rPr>
          <w:color w:val="000000"/>
          <w:sz w:val="28"/>
          <w:szCs w:val="28"/>
        </w:rPr>
        <w:t>Vol</w:t>
      </w:r>
      <w:proofErr w:type="spellEnd"/>
      <w:r w:rsidRPr="007A10A6">
        <w:rPr>
          <w:color w:val="000000"/>
          <w:sz w:val="28"/>
          <w:szCs w:val="28"/>
        </w:rPr>
        <w:t>. 57, № 6. Р. 943-951.</w:t>
      </w:r>
      <w:bookmarkEnd w:id="96"/>
    </w:p>
    <w:p w:rsidR="00C4708F" w:rsidRPr="00684D76" w:rsidRDefault="00C4708F" w:rsidP="00C4708F">
      <w:pPr>
        <w:numPr>
          <w:ilvl w:val="0"/>
          <w:numId w:val="9"/>
        </w:numPr>
        <w:tabs>
          <w:tab w:val="num" w:pos="1134"/>
        </w:tabs>
        <w:spacing w:line="360" w:lineRule="auto"/>
        <w:ind w:left="0" w:firstLine="680"/>
        <w:jc w:val="both"/>
        <w:rPr>
          <w:color w:val="000000"/>
          <w:sz w:val="28"/>
          <w:szCs w:val="28"/>
        </w:rPr>
      </w:pPr>
      <w:bookmarkStart w:id="97" w:name="_Ref356852647"/>
      <w:proofErr w:type="spellStart"/>
      <w:r w:rsidRPr="00557D6B">
        <w:rPr>
          <w:color w:val="000000"/>
          <w:sz w:val="28"/>
          <w:szCs w:val="28"/>
        </w:rPr>
        <w:t>Лакин</w:t>
      </w:r>
      <w:proofErr w:type="spellEnd"/>
      <w:r w:rsidRPr="00557D6B">
        <w:rPr>
          <w:color w:val="000000"/>
          <w:sz w:val="28"/>
          <w:szCs w:val="28"/>
        </w:rPr>
        <w:t xml:space="preserve"> Г.Р. </w:t>
      </w:r>
      <w:proofErr w:type="spellStart"/>
      <w:r w:rsidRPr="00557D6B">
        <w:rPr>
          <w:color w:val="000000"/>
          <w:sz w:val="28"/>
          <w:szCs w:val="28"/>
        </w:rPr>
        <w:t>Биометрия</w:t>
      </w:r>
      <w:proofErr w:type="spellEnd"/>
      <w:r w:rsidRPr="00557D6B">
        <w:rPr>
          <w:color w:val="000000"/>
          <w:sz w:val="28"/>
          <w:szCs w:val="28"/>
        </w:rPr>
        <w:t xml:space="preserve">. Москва: </w:t>
      </w:r>
      <w:proofErr w:type="spellStart"/>
      <w:r w:rsidRPr="00557D6B">
        <w:rPr>
          <w:color w:val="000000"/>
          <w:sz w:val="28"/>
          <w:szCs w:val="28"/>
        </w:rPr>
        <w:t>Высшая</w:t>
      </w:r>
      <w:proofErr w:type="spellEnd"/>
      <w:r w:rsidRPr="00684D76">
        <w:rPr>
          <w:color w:val="000000"/>
          <w:sz w:val="28"/>
          <w:szCs w:val="28"/>
        </w:rPr>
        <w:t xml:space="preserve"> школа</w:t>
      </w:r>
      <w:r>
        <w:rPr>
          <w:color w:val="000000"/>
          <w:sz w:val="28"/>
          <w:szCs w:val="28"/>
        </w:rPr>
        <w:t>, 1990.</w:t>
      </w:r>
      <w:r w:rsidRPr="00684D76">
        <w:rPr>
          <w:color w:val="000000"/>
          <w:sz w:val="28"/>
          <w:szCs w:val="28"/>
        </w:rPr>
        <w:t xml:space="preserve"> 437 с.</w:t>
      </w:r>
      <w:bookmarkEnd w:id="97"/>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98" w:name="_Ref356852937"/>
      <w:r w:rsidRPr="005C758F">
        <w:rPr>
          <w:color w:val="000000"/>
          <w:sz w:val="28"/>
          <w:szCs w:val="28"/>
        </w:rPr>
        <w:t>Основні напрями державної політики України в галузі охорони навколишнього природного середовища</w:t>
      </w:r>
      <w:r>
        <w:rPr>
          <w:color w:val="000000"/>
          <w:sz w:val="28"/>
          <w:szCs w:val="28"/>
        </w:rPr>
        <w:t xml:space="preserve">, </w:t>
      </w:r>
      <w:r w:rsidRPr="005C758F">
        <w:rPr>
          <w:color w:val="000000"/>
          <w:sz w:val="28"/>
          <w:szCs w:val="28"/>
        </w:rPr>
        <w:t xml:space="preserve">використання природних ресурсів та забезпечення екологічної безпеки: Постанова Верховної Ради України від 5 березня 1998 р.  </w:t>
      </w:r>
      <w:r w:rsidRPr="00856039">
        <w:rPr>
          <w:color w:val="000000"/>
          <w:sz w:val="28"/>
          <w:szCs w:val="28"/>
        </w:rPr>
        <w:t>Відомості Верховної Ради України</w:t>
      </w:r>
      <w:r w:rsidRPr="005C758F">
        <w:rPr>
          <w:color w:val="000000"/>
          <w:sz w:val="28"/>
          <w:szCs w:val="28"/>
        </w:rPr>
        <w:t>. 1998. № 38</w:t>
      </w:r>
      <w:r>
        <w:rPr>
          <w:color w:val="000000"/>
          <w:sz w:val="28"/>
          <w:szCs w:val="28"/>
        </w:rPr>
        <w:t xml:space="preserve">, </w:t>
      </w:r>
      <w:r w:rsidRPr="005C758F">
        <w:rPr>
          <w:color w:val="000000"/>
          <w:sz w:val="28"/>
          <w:szCs w:val="28"/>
        </w:rPr>
        <w:t>39. С. 248.</w:t>
      </w:r>
      <w:bookmarkEnd w:id="98"/>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99" w:name="_Ref384244627"/>
      <w:r w:rsidRPr="005C758F">
        <w:rPr>
          <w:color w:val="000000"/>
          <w:sz w:val="28"/>
          <w:szCs w:val="28"/>
        </w:rPr>
        <w:t>Пиріг Л. Г. Здоров’я населення України та його охорона</w:t>
      </w:r>
      <w:r>
        <w:rPr>
          <w:color w:val="000000"/>
          <w:sz w:val="28"/>
          <w:szCs w:val="28"/>
        </w:rPr>
        <w:t>.</w:t>
      </w:r>
      <w:r w:rsidRPr="005C758F">
        <w:rPr>
          <w:color w:val="000000"/>
          <w:sz w:val="28"/>
          <w:szCs w:val="28"/>
        </w:rPr>
        <w:t xml:space="preserve"> Полтава: Друкар</w:t>
      </w:r>
      <w:r>
        <w:rPr>
          <w:color w:val="000000"/>
          <w:sz w:val="28"/>
          <w:szCs w:val="28"/>
        </w:rPr>
        <w:t>, 2006.</w:t>
      </w:r>
      <w:r w:rsidRPr="005C758F">
        <w:rPr>
          <w:color w:val="000000"/>
          <w:sz w:val="28"/>
          <w:szCs w:val="28"/>
        </w:rPr>
        <w:t xml:space="preserve"> 410 с.</w:t>
      </w:r>
      <w:bookmarkEnd w:id="99"/>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0" w:name="_Ref356852729"/>
      <w:r w:rsidRPr="005C758F">
        <w:rPr>
          <w:color w:val="000000"/>
          <w:sz w:val="28"/>
          <w:szCs w:val="28"/>
        </w:rPr>
        <w:t>Савчук О.М. Основи охорони праці</w:t>
      </w:r>
      <w:r>
        <w:rPr>
          <w:color w:val="000000"/>
          <w:sz w:val="28"/>
          <w:szCs w:val="28"/>
        </w:rPr>
        <w:t xml:space="preserve">. </w:t>
      </w:r>
      <w:r w:rsidRPr="005C758F">
        <w:rPr>
          <w:color w:val="000000"/>
          <w:sz w:val="28"/>
          <w:szCs w:val="28"/>
        </w:rPr>
        <w:t>Запоріжжя: Просвіта</w:t>
      </w:r>
      <w:r>
        <w:rPr>
          <w:color w:val="000000"/>
          <w:sz w:val="28"/>
          <w:szCs w:val="28"/>
        </w:rPr>
        <w:t xml:space="preserve">, </w:t>
      </w:r>
      <w:r w:rsidRPr="005C758F">
        <w:rPr>
          <w:color w:val="000000"/>
          <w:sz w:val="28"/>
          <w:szCs w:val="28"/>
        </w:rPr>
        <w:t>2000. 124</w:t>
      </w:r>
      <w:r>
        <w:rPr>
          <w:color w:val="000000"/>
          <w:sz w:val="28"/>
          <w:szCs w:val="28"/>
        </w:rPr>
        <w:t> </w:t>
      </w:r>
      <w:r w:rsidRPr="005C758F">
        <w:rPr>
          <w:color w:val="000000"/>
          <w:sz w:val="28"/>
          <w:szCs w:val="28"/>
        </w:rPr>
        <w:t>с.</w:t>
      </w:r>
      <w:bookmarkEnd w:id="100"/>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1" w:name="_Ref356852762"/>
      <w:r w:rsidRPr="005C758F">
        <w:rPr>
          <w:color w:val="000000"/>
          <w:sz w:val="28"/>
          <w:szCs w:val="28"/>
        </w:rPr>
        <w:t>Шевченко А.М.</w:t>
      </w:r>
      <w:r>
        <w:rPr>
          <w:color w:val="000000"/>
          <w:sz w:val="28"/>
          <w:szCs w:val="28"/>
        </w:rPr>
        <w:t>,</w:t>
      </w:r>
      <w:r w:rsidRPr="005C758F">
        <w:rPr>
          <w:color w:val="000000"/>
          <w:sz w:val="28"/>
          <w:szCs w:val="28"/>
        </w:rPr>
        <w:t xml:space="preserve"> Яворівський О.П. Гігієна праці</w:t>
      </w:r>
      <w:r>
        <w:rPr>
          <w:color w:val="000000"/>
          <w:sz w:val="28"/>
          <w:szCs w:val="28"/>
        </w:rPr>
        <w:t>.</w:t>
      </w:r>
      <w:r w:rsidRPr="005C758F">
        <w:rPr>
          <w:color w:val="000000"/>
          <w:sz w:val="28"/>
          <w:szCs w:val="28"/>
        </w:rPr>
        <w:t xml:space="preserve"> Вінниця: Нова книга</w:t>
      </w:r>
      <w:r>
        <w:rPr>
          <w:color w:val="000000"/>
          <w:sz w:val="28"/>
          <w:szCs w:val="28"/>
        </w:rPr>
        <w:t>, 2005.</w:t>
      </w:r>
      <w:r w:rsidRPr="005C758F">
        <w:rPr>
          <w:color w:val="000000"/>
          <w:sz w:val="28"/>
          <w:szCs w:val="28"/>
        </w:rPr>
        <w:t xml:space="preserve"> 840 с.</w:t>
      </w:r>
      <w:bookmarkEnd w:id="101"/>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2" w:name="_Ref417392294"/>
      <w:r w:rsidRPr="005C758F">
        <w:rPr>
          <w:color w:val="000000"/>
          <w:sz w:val="28"/>
          <w:szCs w:val="28"/>
        </w:rPr>
        <w:t>Яремко</w:t>
      </w:r>
      <w:r w:rsidRPr="006A49F4">
        <w:rPr>
          <w:color w:val="000000"/>
          <w:sz w:val="28"/>
          <w:szCs w:val="28"/>
        </w:rPr>
        <w:t xml:space="preserve"> </w:t>
      </w:r>
      <w:r w:rsidRPr="005C758F">
        <w:rPr>
          <w:color w:val="000000"/>
          <w:sz w:val="28"/>
          <w:szCs w:val="28"/>
        </w:rPr>
        <w:t>З.М.</w:t>
      </w:r>
      <w:r>
        <w:rPr>
          <w:color w:val="000000"/>
          <w:sz w:val="28"/>
          <w:szCs w:val="28"/>
        </w:rPr>
        <w:t xml:space="preserve">, </w:t>
      </w:r>
      <w:proofErr w:type="spellStart"/>
      <w:r w:rsidRPr="005C758F">
        <w:rPr>
          <w:color w:val="000000"/>
          <w:sz w:val="28"/>
          <w:szCs w:val="28"/>
        </w:rPr>
        <w:t>Тимошук</w:t>
      </w:r>
      <w:proofErr w:type="spellEnd"/>
      <w:r w:rsidRPr="006A49F4">
        <w:rPr>
          <w:color w:val="000000"/>
          <w:sz w:val="28"/>
          <w:szCs w:val="28"/>
        </w:rPr>
        <w:t xml:space="preserve"> </w:t>
      </w:r>
      <w:r w:rsidRPr="005C758F">
        <w:rPr>
          <w:color w:val="000000"/>
          <w:sz w:val="28"/>
          <w:szCs w:val="28"/>
        </w:rPr>
        <w:t>С.В.</w:t>
      </w:r>
      <w:r>
        <w:rPr>
          <w:color w:val="000000"/>
          <w:sz w:val="28"/>
          <w:szCs w:val="28"/>
        </w:rPr>
        <w:t xml:space="preserve">, </w:t>
      </w:r>
      <w:r w:rsidRPr="005C758F">
        <w:rPr>
          <w:color w:val="000000"/>
          <w:sz w:val="28"/>
          <w:szCs w:val="28"/>
        </w:rPr>
        <w:t>Третяк</w:t>
      </w:r>
      <w:r w:rsidRPr="006A49F4">
        <w:rPr>
          <w:color w:val="000000"/>
          <w:sz w:val="28"/>
          <w:szCs w:val="28"/>
        </w:rPr>
        <w:t xml:space="preserve"> </w:t>
      </w:r>
      <w:r w:rsidRPr="005C758F">
        <w:rPr>
          <w:color w:val="000000"/>
          <w:sz w:val="28"/>
          <w:szCs w:val="28"/>
        </w:rPr>
        <w:t>О.І.</w:t>
      </w:r>
      <w:r w:rsidRPr="006A49F4">
        <w:rPr>
          <w:color w:val="000000"/>
          <w:sz w:val="28"/>
          <w:szCs w:val="28"/>
        </w:rPr>
        <w:t>,</w:t>
      </w:r>
      <w:r w:rsidRPr="005C758F">
        <w:rPr>
          <w:color w:val="000000"/>
          <w:sz w:val="28"/>
          <w:szCs w:val="28"/>
        </w:rPr>
        <w:t xml:space="preserve"> Ковтун Р.М.</w:t>
      </w:r>
      <w:r w:rsidRPr="00856039">
        <w:rPr>
          <w:color w:val="000000"/>
          <w:sz w:val="28"/>
          <w:szCs w:val="28"/>
        </w:rPr>
        <w:t> </w:t>
      </w:r>
      <w:r w:rsidRPr="005C758F">
        <w:rPr>
          <w:color w:val="000000"/>
          <w:sz w:val="28"/>
          <w:szCs w:val="28"/>
        </w:rPr>
        <w:t>Охорона праці.  Львів: Видавничий центр ЛНУ імені Івана Франка</w:t>
      </w:r>
      <w:r>
        <w:rPr>
          <w:color w:val="000000"/>
          <w:sz w:val="28"/>
          <w:szCs w:val="28"/>
        </w:rPr>
        <w:t>, 2010.</w:t>
      </w:r>
      <w:r w:rsidRPr="005C758F">
        <w:rPr>
          <w:color w:val="000000"/>
          <w:sz w:val="28"/>
          <w:szCs w:val="28"/>
        </w:rPr>
        <w:t xml:space="preserve"> 310 с.</w:t>
      </w:r>
      <w:bookmarkEnd w:id="102"/>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3" w:name="_Ref417392300"/>
      <w:proofErr w:type="spellStart"/>
      <w:r w:rsidRPr="005C758F">
        <w:rPr>
          <w:color w:val="000000"/>
          <w:sz w:val="28"/>
          <w:szCs w:val="28"/>
        </w:rPr>
        <w:t>Протоєрейський</w:t>
      </w:r>
      <w:proofErr w:type="spellEnd"/>
      <w:r w:rsidRPr="005C758F">
        <w:rPr>
          <w:color w:val="000000"/>
          <w:sz w:val="28"/>
          <w:szCs w:val="28"/>
        </w:rPr>
        <w:t xml:space="preserve"> О.С.</w:t>
      </w:r>
      <w:r>
        <w:rPr>
          <w:color w:val="000000"/>
          <w:sz w:val="28"/>
          <w:szCs w:val="28"/>
        </w:rPr>
        <w:t>,</w:t>
      </w:r>
      <w:r w:rsidRPr="005C758F">
        <w:rPr>
          <w:color w:val="000000"/>
          <w:sz w:val="28"/>
          <w:szCs w:val="28"/>
        </w:rPr>
        <w:t xml:space="preserve"> Запорожець О.І. Охорона праці в галузі: </w:t>
      </w:r>
      <w:proofErr w:type="spellStart"/>
      <w:r w:rsidRPr="005C758F">
        <w:rPr>
          <w:color w:val="000000"/>
          <w:sz w:val="28"/>
          <w:szCs w:val="28"/>
        </w:rPr>
        <w:t>навч</w:t>
      </w:r>
      <w:proofErr w:type="spellEnd"/>
      <w:r w:rsidRPr="005C758F">
        <w:rPr>
          <w:color w:val="000000"/>
          <w:sz w:val="28"/>
          <w:szCs w:val="28"/>
        </w:rPr>
        <w:t xml:space="preserve">. </w:t>
      </w:r>
      <w:proofErr w:type="spellStart"/>
      <w:r w:rsidRPr="005C758F">
        <w:rPr>
          <w:color w:val="000000"/>
          <w:sz w:val="28"/>
          <w:szCs w:val="28"/>
        </w:rPr>
        <w:t>посіб</w:t>
      </w:r>
      <w:proofErr w:type="spellEnd"/>
      <w:r w:rsidRPr="005C758F">
        <w:rPr>
          <w:color w:val="000000"/>
          <w:sz w:val="28"/>
          <w:szCs w:val="28"/>
        </w:rPr>
        <w:t xml:space="preserve">. </w:t>
      </w:r>
      <w:r>
        <w:rPr>
          <w:color w:val="000000"/>
          <w:sz w:val="28"/>
          <w:szCs w:val="28"/>
        </w:rPr>
        <w:t>Київ:</w:t>
      </w:r>
      <w:r w:rsidRPr="005C758F">
        <w:rPr>
          <w:color w:val="000000"/>
          <w:sz w:val="28"/>
          <w:szCs w:val="28"/>
        </w:rPr>
        <w:t xml:space="preserve"> Книжкове вид-во НАУ</w:t>
      </w:r>
      <w:r>
        <w:rPr>
          <w:color w:val="000000"/>
          <w:sz w:val="28"/>
          <w:szCs w:val="28"/>
        </w:rPr>
        <w:t xml:space="preserve">, </w:t>
      </w:r>
      <w:r w:rsidRPr="005C758F">
        <w:rPr>
          <w:color w:val="000000"/>
          <w:sz w:val="28"/>
          <w:szCs w:val="28"/>
        </w:rPr>
        <w:t>2005. 268</w:t>
      </w:r>
      <w:r w:rsidRPr="00856039">
        <w:rPr>
          <w:color w:val="000000"/>
          <w:sz w:val="28"/>
          <w:szCs w:val="28"/>
        </w:rPr>
        <w:t> </w:t>
      </w:r>
      <w:r w:rsidRPr="005C758F">
        <w:rPr>
          <w:color w:val="000000"/>
          <w:sz w:val="28"/>
          <w:szCs w:val="28"/>
        </w:rPr>
        <w:t>с.</w:t>
      </w:r>
      <w:bookmarkEnd w:id="103"/>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4" w:name="_Ref417392346"/>
      <w:proofErr w:type="spellStart"/>
      <w:r w:rsidRPr="005C758F">
        <w:rPr>
          <w:color w:val="000000"/>
          <w:sz w:val="28"/>
          <w:szCs w:val="28"/>
        </w:rPr>
        <w:t>Русаловський</w:t>
      </w:r>
      <w:proofErr w:type="spellEnd"/>
      <w:r w:rsidRPr="005C758F">
        <w:rPr>
          <w:color w:val="000000"/>
          <w:sz w:val="28"/>
          <w:szCs w:val="28"/>
        </w:rPr>
        <w:t xml:space="preserve"> А.В. Правові та організаційні питання охорони праці: </w:t>
      </w:r>
      <w:proofErr w:type="spellStart"/>
      <w:r w:rsidRPr="005C758F">
        <w:rPr>
          <w:color w:val="000000"/>
          <w:sz w:val="28"/>
          <w:szCs w:val="28"/>
        </w:rPr>
        <w:t>навч</w:t>
      </w:r>
      <w:proofErr w:type="spellEnd"/>
      <w:r w:rsidRPr="005C758F">
        <w:rPr>
          <w:color w:val="000000"/>
          <w:sz w:val="28"/>
          <w:szCs w:val="28"/>
        </w:rPr>
        <w:t xml:space="preserve">. </w:t>
      </w:r>
      <w:proofErr w:type="spellStart"/>
      <w:r w:rsidRPr="005C758F">
        <w:rPr>
          <w:color w:val="000000"/>
          <w:sz w:val="28"/>
          <w:szCs w:val="28"/>
        </w:rPr>
        <w:t>посіб</w:t>
      </w:r>
      <w:proofErr w:type="spellEnd"/>
      <w:r w:rsidRPr="005C758F">
        <w:rPr>
          <w:color w:val="000000"/>
          <w:sz w:val="28"/>
          <w:szCs w:val="28"/>
        </w:rPr>
        <w:t>.</w:t>
      </w:r>
      <w:r>
        <w:rPr>
          <w:color w:val="000000"/>
          <w:sz w:val="28"/>
          <w:szCs w:val="28"/>
        </w:rPr>
        <w:t xml:space="preserve"> </w:t>
      </w:r>
      <w:r w:rsidRPr="005C758F">
        <w:rPr>
          <w:color w:val="000000"/>
          <w:sz w:val="28"/>
          <w:szCs w:val="28"/>
        </w:rPr>
        <w:t xml:space="preserve"> 4-те вид.</w:t>
      </w:r>
      <w:r>
        <w:rPr>
          <w:color w:val="000000"/>
          <w:sz w:val="28"/>
          <w:szCs w:val="28"/>
        </w:rPr>
        <w:t xml:space="preserve">, </w:t>
      </w:r>
      <w:proofErr w:type="spellStart"/>
      <w:r w:rsidRPr="005C758F">
        <w:rPr>
          <w:color w:val="000000"/>
          <w:sz w:val="28"/>
          <w:szCs w:val="28"/>
        </w:rPr>
        <w:t>допов</w:t>
      </w:r>
      <w:proofErr w:type="spellEnd"/>
      <w:r w:rsidRPr="005C758F">
        <w:rPr>
          <w:color w:val="000000"/>
          <w:sz w:val="28"/>
          <w:szCs w:val="28"/>
        </w:rPr>
        <w:t xml:space="preserve">. і перероб. </w:t>
      </w:r>
      <w:r>
        <w:rPr>
          <w:color w:val="000000"/>
          <w:sz w:val="28"/>
          <w:szCs w:val="28"/>
        </w:rPr>
        <w:t>Київ:</w:t>
      </w:r>
      <w:r w:rsidRPr="005C758F">
        <w:rPr>
          <w:color w:val="000000"/>
          <w:sz w:val="28"/>
          <w:szCs w:val="28"/>
        </w:rPr>
        <w:t xml:space="preserve"> Університет “Україна”</w:t>
      </w:r>
      <w:r>
        <w:rPr>
          <w:color w:val="000000"/>
          <w:sz w:val="28"/>
          <w:szCs w:val="28"/>
        </w:rPr>
        <w:t>, 2009.</w:t>
      </w:r>
      <w:r w:rsidRPr="005C758F">
        <w:rPr>
          <w:color w:val="000000"/>
          <w:sz w:val="28"/>
          <w:szCs w:val="28"/>
        </w:rPr>
        <w:t xml:space="preserve"> 295</w:t>
      </w:r>
      <w:r>
        <w:rPr>
          <w:color w:val="000000"/>
          <w:sz w:val="28"/>
          <w:szCs w:val="28"/>
        </w:rPr>
        <w:t> </w:t>
      </w:r>
      <w:r w:rsidRPr="005C758F">
        <w:rPr>
          <w:color w:val="000000"/>
          <w:sz w:val="28"/>
          <w:szCs w:val="28"/>
        </w:rPr>
        <w:t>с.</w:t>
      </w:r>
      <w:bookmarkEnd w:id="104"/>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5" w:name="_Ref417392353"/>
      <w:proofErr w:type="spellStart"/>
      <w:r w:rsidRPr="005C758F">
        <w:rPr>
          <w:color w:val="000000"/>
          <w:sz w:val="28"/>
          <w:szCs w:val="28"/>
        </w:rPr>
        <w:lastRenderedPageBreak/>
        <w:t>Гогіташвілі</w:t>
      </w:r>
      <w:proofErr w:type="spellEnd"/>
      <w:r w:rsidRPr="005C758F">
        <w:rPr>
          <w:color w:val="000000"/>
          <w:sz w:val="28"/>
          <w:szCs w:val="28"/>
        </w:rPr>
        <w:t xml:space="preserve"> Г.Г.</w:t>
      </w:r>
      <w:r>
        <w:rPr>
          <w:color w:val="000000"/>
          <w:sz w:val="28"/>
          <w:szCs w:val="28"/>
        </w:rPr>
        <w:t>,</w:t>
      </w:r>
      <w:r w:rsidRPr="005C758F">
        <w:rPr>
          <w:color w:val="000000"/>
          <w:sz w:val="28"/>
          <w:szCs w:val="28"/>
        </w:rPr>
        <w:t xml:space="preserve"> </w:t>
      </w:r>
      <w:proofErr w:type="spellStart"/>
      <w:r w:rsidRPr="005C758F">
        <w:rPr>
          <w:color w:val="000000"/>
          <w:sz w:val="28"/>
          <w:szCs w:val="28"/>
        </w:rPr>
        <w:t>Карчевські</w:t>
      </w:r>
      <w:proofErr w:type="spellEnd"/>
      <w:r w:rsidRPr="00530F93">
        <w:rPr>
          <w:color w:val="000000"/>
          <w:sz w:val="28"/>
          <w:szCs w:val="28"/>
        </w:rPr>
        <w:t xml:space="preserve"> </w:t>
      </w:r>
      <w:r>
        <w:rPr>
          <w:color w:val="000000"/>
          <w:sz w:val="28"/>
          <w:szCs w:val="28"/>
        </w:rPr>
        <w:t>Є.</w:t>
      </w:r>
      <w:r w:rsidRPr="005C758F">
        <w:rPr>
          <w:color w:val="000000"/>
          <w:sz w:val="28"/>
          <w:szCs w:val="28"/>
        </w:rPr>
        <w:t>Т.</w:t>
      </w:r>
      <w:r>
        <w:rPr>
          <w:color w:val="000000"/>
          <w:sz w:val="28"/>
          <w:szCs w:val="28"/>
        </w:rPr>
        <w:t xml:space="preserve">, </w:t>
      </w:r>
      <w:r w:rsidRPr="005C758F">
        <w:rPr>
          <w:color w:val="000000"/>
          <w:sz w:val="28"/>
          <w:szCs w:val="28"/>
        </w:rPr>
        <w:t xml:space="preserve">Лапін В.М. Управління охороною праці та ризиком за міжнародними стандартами: </w:t>
      </w:r>
      <w:proofErr w:type="spellStart"/>
      <w:r w:rsidRPr="005C758F">
        <w:rPr>
          <w:color w:val="000000"/>
          <w:sz w:val="28"/>
          <w:szCs w:val="28"/>
        </w:rPr>
        <w:t>навч</w:t>
      </w:r>
      <w:proofErr w:type="spellEnd"/>
      <w:r w:rsidRPr="005C758F">
        <w:rPr>
          <w:color w:val="000000"/>
          <w:sz w:val="28"/>
          <w:szCs w:val="28"/>
        </w:rPr>
        <w:t xml:space="preserve">. </w:t>
      </w:r>
      <w:proofErr w:type="spellStart"/>
      <w:r w:rsidRPr="005C758F">
        <w:rPr>
          <w:color w:val="000000"/>
          <w:sz w:val="28"/>
          <w:szCs w:val="28"/>
        </w:rPr>
        <w:t>посіб</w:t>
      </w:r>
      <w:proofErr w:type="spellEnd"/>
      <w:r w:rsidRPr="005C758F">
        <w:rPr>
          <w:color w:val="000000"/>
          <w:sz w:val="28"/>
          <w:szCs w:val="28"/>
        </w:rPr>
        <w:t xml:space="preserve">. </w:t>
      </w:r>
      <w:r>
        <w:rPr>
          <w:color w:val="000000"/>
          <w:sz w:val="28"/>
          <w:szCs w:val="28"/>
        </w:rPr>
        <w:t>Київ:</w:t>
      </w:r>
      <w:r w:rsidRPr="005C758F">
        <w:rPr>
          <w:color w:val="000000"/>
          <w:sz w:val="28"/>
          <w:szCs w:val="28"/>
        </w:rPr>
        <w:t xml:space="preserve"> Знання</w:t>
      </w:r>
      <w:r>
        <w:rPr>
          <w:color w:val="000000"/>
          <w:sz w:val="28"/>
          <w:szCs w:val="28"/>
        </w:rPr>
        <w:t xml:space="preserve">, </w:t>
      </w:r>
      <w:r w:rsidRPr="005C758F">
        <w:rPr>
          <w:color w:val="000000"/>
          <w:sz w:val="28"/>
          <w:szCs w:val="28"/>
        </w:rPr>
        <w:t>2007. 367 с.</w:t>
      </w:r>
      <w:bookmarkEnd w:id="105"/>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r>
        <w:rPr>
          <w:color w:val="000000"/>
          <w:sz w:val="28"/>
          <w:szCs w:val="28"/>
        </w:rPr>
        <w:t xml:space="preserve"> </w:t>
      </w:r>
      <w:bookmarkStart w:id="106" w:name="_Ref482136490"/>
      <w:proofErr w:type="spellStart"/>
      <w:r w:rsidRPr="005C758F">
        <w:rPr>
          <w:color w:val="000000"/>
          <w:sz w:val="28"/>
          <w:szCs w:val="28"/>
        </w:rPr>
        <w:t>Березуцький</w:t>
      </w:r>
      <w:proofErr w:type="spellEnd"/>
      <w:r w:rsidRPr="00530F93">
        <w:rPr>
          <w:color w:val="000000"/>
          <w:sz w:val="28"/>
          <w:szCs w:val="28"/>
        </w:rPr>
        <w:t xml:space="preserve"> </w:t>
      </w:r>
      <w:r w:rsidRPr="005C758F">
        <w:rPr>
          <w:color w:val="000000"/>
          <w:sz w:val="28"/>
          <w:szCs w:val="28"/>
        </w:rPr>
        <w:t>В.В.</w:t>
      </w:r>
      <w:r>
        <w:rPr>
          <w:color w:val="000000"/>
          <w:sz w:val="28"/>
          <w:szCs w:val="28"/>
        </w:rPr>
        <w:t xml:space="preserve">, </w:t>
      </w:r>
      <w:r w:rsidRPr="005C758F">
        <w:rPr>
          <w:color w:val="000000"/>
          <w:sz w:val="28"/>
          <w:szCs w:val="28"/>
        </w:rPr>
        <w:t>Бондаренко</w:t>
      </w:r>
      <w:r>
        <w:rPr>
          <w:color w:val="000000"/>
          <w:sz w:val="28"/>
          <w:szCs w:val="28"/>
        </w:rPr>
        <w:t xml:space="preserve"> </w:t>
      </w:r>
      <w:r w:rsidRPr="005C758F">
        <w:rPr>
          <w:color w:val="000000"/>
          <w:sz w:val="28"/>
          <w:szCs w:val="28"/>
        </w:rPr>
        <w:t>Т.С.</w:t>
      </w:r>
      <w:r>
        <w:rPr>
          <w:color w:val="000000"/>
          <w:sz w:val="28"/>
          <w:szCs w:val="28"/>
        </w:rPr>
        <w:t xml:space="preserve">, </w:t>
      </w:r>
      <w:proofErr w:type="spellStart"/>
      <w:r w:rsidRPr="005C758F">
        <w:rPr>
          <w:color w:val="000000"/>
          <w:sz w:val="28"/>
          <w:szCs w:val="28"/>
        </w:rPr>
        <w:t>Валенко</w:t>
      </w:r>
      <w:proofErr w:type="spellEnd"/>
      <w:r w:rsidRPr="005C758F">
        <w:rPr>
          <w:color w:val="000000"/>
          <w:sz w:val="28"/>
          <w:szCs w:val="28"/>
        </w:rPr>
        <w:t xml:space="preserve"> Г.Г.</w:t>
      </w:r>
      <w:r w:rsidRPr="00856039">
        <w:rPr>
          <w:color w:val="000000"/>
          <w:sz w:val="28"/>
          <w:szCs w:val="28"/>
        </w:rPr>
        <w:t> </w:t>
      </w:r>
      <w:r>
        <w:rPr>
          <w:color w:val="000000"/>
          <w:sz w:val="28"/>
          <w:szCs w:val="28"/>
        </w:rPr>
        <w:t xml:space="preserve"> Основи охорони праці / </w:t>
      </w:r>
      <w:r w:rsidRPr="005C758F">
        <w:rPr>
          <w:color w:val="000000"/>
          <w:sz w:val="28"/>
          <w:szCs w:val="28"/>
        </w:rPr>
        <w:t xml:space="preserve">за ред. В.В. </w:t>
      </w:r>
      <w:proofErr w:type="spellStart"/>
      <w:r w:rsidRPr="005C758F">
        <w:rPr>
          <w:color w:val="000000"/>
          <w:sz w:val="28"/>
          <w:szCs w:val="28"/>
        </w:rPr>
        <w:t>Березуцького</w:t>
      </w:r>
      <w:proofErr w:type="spellEnd"/>
      <w:r w:rsidRPr="005C758F">
        <w:rPr>
          <w:color w:val="000000"/>
          <w:sz w:val="28"/>
          <w:szCs w:val="28"/>
        </w:rPr>
        <w:t>. Х</w:t>
      </w:r>
      <w:r>
        <w:rPr>
          <w:color w:val="000000"/>
          <w:sz w:val="28"/>
          <w:szCs w:val="28"/>
        </w:rPr>
        <w:t>арків</w:t>
      </w:r>
      <w:r w:rsidR="00F71203" w:rsidRPr="00F71203">
        <w:rPr>
          <w:color w:val="000000"/>
          <w:sz w:val="28"/>
          <w:szCs w:val="28"/>
        </w:rPr>
        <w:t>:</w:t>
      </w:r>
      <w:r w:rsidRPr="005C758F">
        <w:rPr>
          <w:color w:val="000000"/>
          <w:sz w:val="28"/>
          <w:szCs w:val="28"/>
        </w:rPr>
        <w:t xml:space="preserve"> Факт</w:t>
      </w:r>
      <w:r>
        <w:rPr>
          <w:color w:val="000000"/>
          <w:sz w:val="28"/>
          <w:szCs w:val="28"/>
        </w:rPr>
        <w:t xml:space="preserve">, </w:t>
      </w:r>
      <w:r w:rsidRPr="005C758F">
        <w:rPr>
          <w:color w:val="000000"/>
          <w:sz w:val="28"/>
          <w:szCs w:val="28"/>
        </w:rPr>
        <w:t>2005. 480 с.</w:t>
      </w:r>
      <w:bookmarkEnd w:id="106"/>
      <w:r w:rsidRPr="005C758F">
        <w:rPr>
          <w:color w:val="000000"/>
          <w:sz w:val="28"/>
          <w:szCs w:val="28"/>
        </w:rPr>
        <w:t xml:space="preserve"> </w:t>
      </w:r>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7" w:name="_Ref417392394"/>
      <w:proofErr w:type="spellStart"/>
      <w:r w:rsidRPr="005C758F">
        <w:rPr>
          <w:color w:val="000000"/>
          <w:sz w:val="28"/>
          <w:szCs w:val="28"/>
        </w:rPr>
        <w:t>Катренко</w:t>
      </w:r>
      <w:proofErr w:type="spellEnd"/>
      <w:r w:rsidRPr="005C758F">
        <w:rPr>
          <w:color w:val="000000"/>
          <w:sz w:val="28"/>
          <w:szCs w:val="28"/>
        </w:rPr>
        <w:t xml:space="preserve"> Л.А.</w:t>
      </w:r>
      <w:r>
        <w:rPr>
          <w:color w:val="000000"/>
          <w:sz w:val="28"/>
          <w:szCs w:val="28"/>
        </w:rPr>
        <w:t>,</w:t>
      </w:r>
      <w:r w:rsidRPr="005C758F">
        <w:rPr>
          <w:color w:val="000000"/>
          <w:sz w:val="28"/>
          <w:szCs w:val="28"/>
        </w:rPr>
        <w:t xml:space="preserve"> Кіт</w:t>
      </w:r>
      <w:r w:rsidRPr="00530F93">
        <w:rPr>
          <w:color w:val="000000"/>
          <w:sz w:val="28"/>
          <w:szCs w:val="28"/>
        </w:rPr>
        <w:t xml:space="preserve"> </w:t>
      </w:r>
      <w:r w:rsidRPr="005C758F">
        <w:rPr>
          <w:color w:val="000000"/>
          <w:sz w:val="28"/>
          <w:szCs w:val="28"/>
        </w:rPr>
        <w:t>Ю.В.</w:t>
      </w:r>
      <w:r>
        <w:rPr>
          <w:color w:val="000000"/>
          <w:sz w:val="28"/>
          <w:szCs w:val="28"/>
        </w:rPr>
        <w:t xml:space="preserve">, </w:t>
      </w:r>
      <w:proofErr w:type="spellStart"/>
      <w:r w:rsidRPr="005C758F">
        <w:rPr>
          <w:color w:val="000000"/>
          <w:sz w:val="28"/>
          <w:szCs w:val="28"/>
        </w:rPr>
        <w:t>Пістун</w:t>
      </w:r>
      <w:proofErr w:type="spellEnd"/>
      <w:r w:rsidRPr="005C758F">
        <w:rPr>
          <w:color w:val="000000"/>
          <w:sz w:val="28"/>
          <w:szCs w:val="28"/>
        </w:rPr>
        <w:t xml:space="preserve"> І.П. Охорона праці. Курс лекцій. Практикум: </w:t>
      </w:r>
      <w:proofErr w:type="spellStart"/>
      <w:r w:rsidRPr="005C758F">
        <w:rPr>
          <w:color w:val="000000"/>
          <w:sz w:val="28"/>
          <w:szCs w:val="28"/>
        </w:rPr>
        <w:t>навч</w:t>
      </w:r>
      <w:proofErr w:type="spellEnd"/>
      <w:r w:rsidRPr="005C758F">
        <w:rPr>
          <w:color w:val="000000"/>
          <w:sz w:val="28"/>
          <w:szCs w:val="28"/>
        </w:rPr>
        <w:t xml:space="preserve">. </w:t>
      </w:r>
      <w:proofErr w:type="spellStart"/>
      <w:r w:rsidRPr="005C758F">
        <w:rPr>
          <w:color w:val="000000"/>
          <w:sz w:val="28"/>
          <w:szCs w:val="28"/>
        </w:rPr>
        <w:t>посіб</w:t>
      </w:r>
      <w:proofErr w:type="spellEnd"/>
      <w:r w:rsidRPr="005C758F">
        <w:rPr>
          <w:color w:val="000000"/>
          <w:sz w:val="28"/>
          <w:szCs w:val="28"/>
        </w:rPr>
        <w:t>. Суми: ВТД “Університетська книга”</w:t>
      </w:r>
      <w:r>
        <w:rPr>
          <w:color w:val="000000"/>
          <w:sz w:val="28"/>
          <w:szCs w:val="28"/>
        </w:rPr>
        <w:t xml:space="preserve">, </w:t>
      </w:r>
      <w:r w:rsidRPr="005C758F">
        <w:rPr>
          <w:color w:val="000000"/>
          <w:sz w:val="28"/>
          <w:szCs w:val="28"/>
        </w:rPr>
        <w:t>2009. 540 с.</w:t>
      </w:r>
      <w:bookmarkEnd w:id="107"/>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8" w:name="_Ref417392579"/>
      <w:r w:rsidRPr="005C758F">
        <w:rPr>
          <w:color w:val="000000"/>
          <w:sz w:val="28"/>
          <w:szCs w:val="28"/>
        </w:rPr>
        <w:t>Ткачук</w:t>
      </w:r>
      <w:r w:rsidRPr="00530F93">
        <w:rPr>
          <w:color w:val="000000"/>
          <w:sz w:val="28"/>
          <w:szCs w:val="28"/>
        </w:rPr>
        <w:t xml:space="preserve"> </w:t>
      </w:r>
      <w:r w:rsidRPr="005C758F">
        <w:rPr>
          <w:color w:val="000000"/>
          <w:sz w:val="28"/>
          <w:szCs w:val="28"/>
        </w:rPr>
        <w:t>К.Н.</w:t>
      </w:r>
      <w:r>
        <w:rPr>
          <w:color w:val="000000"/>
          <w:sz w:val="28"/>
          <w:szCs w:val="28"/>
        </w:rPr>
        <w:t xml:space="preserve">, </w:t>
      </w:r>
      <w:proofErr w:type="spellStart"/>
      <w:r w:rsidRPr="005C758F">
        <w:rPr>
          <w:color w:val="000000"/>
          <w:sz w:val="28"/>
          <w:szCs w:val="28"/>
        </w:rPr>
        <w:t>Зацарний</w:t>
      </w:r>
      <w:proofErr w:type="spellEnd"/>
      <w:r w:rsidRPr="00530F93">
        <w:rPr>
          <w:color w:val="000000"/>
          <w:sz w:val="28"/>
          <w:szCs w:val="28"/>
        </w:rPr>
        <w:t xml:space="preserve"> </w:t>
      </w:r>
      <w:r w:rsidRPr="005C758F">
        <w:rPr>
          <w:color w:val="000000"/>
          <w:sz w:val="28"/>
          <w:szCs w:val="28"/>
        </w:rPr>
        <w:t>В.В.</w:t>
      </w:r>
      <w:r>
        <w:rPr>
          <w:color w:val="000000"/>
          <w:sz w:val="28"/>
          <w:szCs w:val="28"/>
        </w:rPr>
        <w:t xml:space="preserve">, </w:t>
      </w:r>
      <w:proofErr w:type="spellStart"/>
      <w:r w:rsidRPr="005C758F">
        <w:rPr>
          <w:color w:val="000000"/>
          <w:sz w:val="28"/>
          <w:szCs w:val="28"/>
        </w:rPr>
        <w:t>Сабарно</w:t>
      </w:r>
      <w:proofErr w:type="spellEnd"/>
      <w:r w:rsidRPr="00530F93">
        <w:rPr>
          <w:color w:val="000000"/>
          <w:sz w:val="28"/>
          <w:szCs w:val="28"/>
        </w:rPr>
        <w:t xml:space="preserve"> </w:t>
      </w:r>
      <w:r w:rsidRPr="005C758F">
        <w:rPr>
          <w:color w:val="000000"/>
          <w:sz w:val="28"/>
          <w:szCs w:val="28"/>
        </w:rPr>
        <w:t>Р.В.</w:t>
      </w:r>
      <w:r>
        <w:rPr>
          <w:color w:val="000000"/>
          <w:sz w:val="28"/>
          <w:szCs w:val="28"/>
        </w:rPr>
        <w:t xml:space="preserve">, </w:t>
      </w:r>
      <w:r w:rsidRPr="005C758F">
        <w:rPr>
          <w:color w:val="000000"/>
          <w:sz w:val="28"/>
          <w:szCs w:val="28"/>
        </w:rPr>
        <w:t xml:space="preserve">Каштанов С.Ф. Охорона праці та промислова </w:t>
      </w:r>
      <w:r>
        <w:rPr>
          <w:color w:val="000000"/>
          <w:sz w:val="28"/>
          <w:szCs w:val="28"/>
        </w:rPr>
        <w:t xml:space="preserve">безпека: </w:t>
      </w:r>
      <w:proofErr w:type="spellStart"/>
      <w:r>
        <w:rPr>
          <w:color w:val="000000"/>
          <w:sz w:val="28"/>
          <w:szCs w:val="28"/>
        </w:rPr>
        <w:t>навч</w:t>
      </w:r>
      <w:proofErr w:type="spellEnd"/>
      <w:r>
        <w:rPr>
          <w:color w:val="000000"/>
          <w:sz w:val="28"/>
          <w:szCs w:val="28"/>
        </w:rPr>
        <w:t xml:space="preserve">. </w:t>
      </w:r>
      <w:proofErr w:type="spellStart"/>
      <w:r>
        <w:rPr>
          <w:color w:val="000000"/>
          <w:sz w:val="28"/>
          <w:szCs w:val="28"/>
        </w:rPr>
        <w:t>посіб</w:t>
      </w:r>
      <w:proofErr w:type="spellEnd"/>
      <w:r>
        <w:rPr>
          <w:color w:val="000000"/>
          <w:sz w:val="28"/>
          <w:szCs w:val="28"/>
        </w:rPr>
        <w:t xml:space="preserve">. / </w:t>
      </w:r>
      <w:r w:rsidRPr="005C758F">
        <w:rPr>
          <w:color w:val="000000"/>
          <w:sz w:val="28"/>
          <w:szCs w:val="28"/>
        </w:rPr>
        <w:t>за ред. К.Н. Ткачука і В.В.</w:t>
      </w:r>
      <w:r>
        <w:rPr>
          <w:color w:val="000000"/>
          <w:sz w:val="28"/>
          <w:szCs w:val="28"/>
        </w:rPr>
        <w:t> </w:t>
      </w:r>
      <w:proofErr w:type="spellStart"/>
      <w:r w:rsidR="00415A9D">
        <w:rPr>
          <w:color w:val="000000"/>
          <w:sz w:val="28"/>
          <w:szCs w:val="28"/>
        </w:rPr>
        <w:t>Зацарного</w:t>
      </w:r>
      <w:proofErr w:type="spellEnd"/>
      <w:r w:rsidR="00415A9D" w:rsidRPr="004F35A5">
        <w:rPr>
          <w:color w:val="000000"/>
          <w:sz w:val="28"/>
          <w:szCs w:val="28"/>
        </w:rPr>
        <w:t xml:space="preserve">. </w:t>
      </w:r>
      <w:r w:rsidRPr="004F35A5">
        <w:rPr>
          <w:color w:val="000000"/>
          <w:sz w:val="28"/>
          <w:szCs w:val="28"/>
        </w:rPr>
        <w:t>Київ</w:t>
      </w:r>
      <w:r w:rsidR="00415A9D" w:rsidRPr="004F35A5">
        <w:rPr>
          <w:color w:val="000000"/>
          <w:sz w:val="28"/>
          <w:szCs w:val="28"/>
        </w:rPr>
        <w:t>:</w:t>
      </w:r>
      <w:r>
        <w:rPr>
          <w:color w:val="000000"/>
          <w:sz w:val="28"/>
          <w:szCs w:val="28"/>
        </w:rPr>
        <w:t xml:space="preserve"> </w:t>
      </w:r>
      <w:r w:rsidR="00E9396A">
        <w:rPr>
          <w:color w:val="000000"/>
          <w:sz w:val="28"/>
          <w:szCs w:val="28"/>
        </w:rPr>
        <w:t xml:space="preserve">2009. </w:t>
      </w:r>
      <w:r w:rsidRPr="005C758F">
        <w:rPr>
          <w:color w:val="000000"/>
          <w:sz w:val="28"/>
          <w:szCs w:val="28"/>
        </w:rPr>
        <w:t>454 с.</w:t>
      </w:r>
      <w:bookmarkEnd w:id="108"/>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09" w:name="_Ref417392479"/>
      <w:r w:rsidRPr="005C758F">
        <w:rPr>
          <w:color w:val="000000"/>
          <w:sz w:val="28"/>
          <w:szCs w:val="28"/>
        </w:rPr>
        <w:t xml:space="preserve">Система попередження нещасних випадків на виробництві та професійних захворювань: метод. </w:t>
      </w:r>
      <w:proofErr w:type="spellStart"/>
      <w:r w:rsidRPr="005C758F">
        <w:rPr>
          <w:color w:val="000000"/>
          <w:sz w:val="28"/>
          <w:szCs w:val="28"/>
        </w:rPr>
        <w:t>посіб</w:t>
      </w:r>
      <w:proofErr w:type="spellEnd"/>
      <w:r w:rsidRPr="005C758F">
        <w:rPr>
          <w:color w:val="000000"/>
          <w:sz w:val="28"/>
          <w:szCs w:val="28"/>
        </w:rPr>
        <w:t>.</w:t>
      </w:r>
      <w:r w:rsidRPr="00530F93">
        <w:rPr>
          <w:color w:val="000000"/>
          <w:sz w:val="28"/>
          <w:szCs w:val="28"/>
        </w:rPr>
        <w:t xml:space="preserve"> </w:t>
      </w:r>
      <w:r w:rsidRPr="00856039">
        <w:rPr>
          <w:color w:val="000000"/>
          <w:sz w:val="28"/>
          <w:szCs w:val="28"/>
        </w:rPr>
        <w:t xml:space="preserve">Київ: </w:t>
      </w:r>
      <w:proofErr w:type="spellStart"/>
      <w:r w:rsidRPr="00856039">
        <w:rPr>
          <w:color w:val="000000"/>
          <w:sz w:val="28"/>
          <w:szCs w:val="28"/>
        </w:rPr>
        <w:t>Спецкнига</w:t>
      </w:r>
      <w:proofErr w:type="spellEnd"/>
      <w:r w:rsidRPr="00856039">
        <w:rPr>
          <w:color w:val="000000"/>
          <w:sz w:val="28"/>
          <w:szCs w:val="28"/>
        </w:rPr>
        <w:t>,</w:t>
      </w:r>
      <w:r>
        <w:rPr>
          <w:color w:val="000000"/>
          <w:sz w:val="28"/>
          <w:szCs w:val="28"/>
        </w:rPr>
        <w:t xml:space="preserve"> </w:t>
      </w:r>
      <w:r w:rsidRPr="005C758F">
        <w:rPr>
          <w:color w:val="000000"/>
          <w:sz w:val="28"/>
          <w:szCs w:val="28"/>
        </w:rPr>
        <w:t>2005. 128 с.</w:t>
      </w:r>
      <w:bookmarkEnd w:id="109"/>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10" w:name="_Ref417392397"/>
      <w:r w:rsidRPr="005C758F">
        <w:rPr>
          <w:color w:val="000000"/>
          <w:sz w:val="28"/>
          <w:szCs w:val="28"/>
        </w:rPr>
        <w:t xml:space="preserve">Правила безпечної експлуатації електроустановок споживачів.  </w:t>
      </w:r>
      <w:r>
        <w:rPr>
          <w:color w:val="000000"/>
          <w:sz w:val="28"/>
          <w:szCs w:val="28"/>
        </w:rPr>
        <w:t>Київ:</w:t>
      </w:r>
      <w:r w:rsidRPr="005C758F">
        <w:rPr>
          <w:color w:val="000000"/>
          <w:sz w:val="28"/>
          <w:szCs w:val="28"/>
        </w:rPr>
        <w:t xml:space="preserve"> Основа</w:t>
      </w:r>
      <w:r>
        <w:rPr>
          <w:color w:val="000000"/>
          <w:sz w:val="28"/>
          <w:szCs w:val="28"/>
        </w:rPr>
        <w:t xml:space="preserve">, </w:t>
      </w:r>
      <w:r w:rsidRPr="005C758F">
        <w:rPr>
          <w:color w:val="000000"/>
          <w:sz w:val="28"/>
          <w:szCs w:val="28"/>
        </w:rPr>
        <w:t>1998.  348 с.</w:t>
      </w:r>
      <w:bookmarkEnd w:id="110"/>
    </w:p>
    <w:p w:rsidR="00C4708F" w:rsidRPr="005C758F" w:rsidRDefault="00C4708F" w:rsidP="00C4708F">
      <w:pPr>
        <w:numPr>
          <w:ilvl w:val="0"/>
          <w:numId w:val="9"/>
        </w:numPr>
        <w:tabs>
          <w:tab w:val="num" w:pos="1134"/>
        </w:tabs>
        <w:spacing w:line="360" w:lineRule="auto"/>
        <w:ind w:left="0" w:firstLine="680"/>
        <w:jc w:val="both"/>
        <w:rPr>
          <w:color w:val="000000"/>
          <w:sz w:val="28"/>
          <w:szCs w:val="28"/>
        </w:rPr>
      </w:pPr>
      <w:bookmarkStart w:id="111" w:name="_Ref417394064"/>
      <w:r w:rsidRPr="005C758F">
        <w:rPr>
          <w:color w:val="000000"/>
          <w:sz w:val="28"/>
          <w:szCs w:val="28"/>
        </w:rPr>
        <w:t>Правила по</w:t>
      </w:r>
      <w:r>
        <w:rPr>
          <w:color w:val="000000"/>
          <w:sz w:val="28"/>
          <w:szCs w:val="28"/>
        </w:rPr>
        <w:t>жежної безпеки в Україні.  Київ</w:t>
      </w:r>
      <w:r w:rsidRPr="005C758F">
        <w:rPr>
          <w:color w:val="000000"/>
          <w:sz w:val="28"/>
          <w:szCs w:val="28"/>
        </w:rPr>
        <w:t xml:space="preserve">: </w:t>
      </w:r>
      <w:proofErr w:type="spellStart"/>
      <w:r w:rsidRPr="005C758F">
        <w:rPr>
          <w:color w:val="000000"/>
          <w:sz w:val="28"/>
          <w:szCs w:val="28"/>
        </w:rPr>
        <w:t>Пожінформтехніка</w:t>
      </w:r>
      <w:proofErr w:type="spellEnd"/>
      <w:r>
        <w:rPr>
          <w:color w:val="000000"/>
          <w:sz w:val="28"/>
          <w:szCs w:val="28"/>
        </w:rPr>
        <w:t xml:space="preserve">, </w:t>
      </w:r>
      <w:r w:rsidRPr="005C758F">
        <w:rPr>
          <w:color w:val="000000"/>
          <w:sz w:val="28"/>
          <w:szCs w:val="28"/>
        </w:rPr>
        <w:t>2005.  208 с.</w:t>
      </w:r>
      <w:bookmarkEnd w:id="111"/>
    </w:p>
    <w:p w:rsidR="009D27F7" w:rsidRPr="007A10A6" w:rsidRDefault="009D27F7" w:rsidP="009D27F7">
      <w:pPr>
        <w:spacing w:line="360" w:lineRule="auto"/>
        <w:ind w:left="680"/>
        <w:jc w:val="both"/>
        <w:rPr>
          <w:color w:val="000000"/>
          <w:sz w:val="28"/>
          <w:szCs w:val="28"/>
        </w:rPr>
      </w:pPr>
    </w:p>
    <w:p w:rsidR="00C10859" w:rsidRPr="007A10A6" w:rsidRDefault="00C10859" w:rsidP="001B0D2A">
      <w:pPr>
        <w:spacing w:line="360" w:lineRule="auto"/>
        <w:ind w:left="680"/>
        <w:jc w:val="both"/>
        <w:rPr>
          <w:sz w:val="20"/>
          <w:szCs w:val="20"/>
        </w:rPr>
      </w:pPr>
    </w:p>
    <w:sectPr w:rsidR="00C10859" w:rsidRPr="007A10A6" w:rsidSect="00120B0D">
      <w:headerReference w:type="default" r:id="rId88"/>
      <w:headerReference w:type="first" r:id="rId89"/>
      <w:pgSz w:w="11909" w:h="16834" w:code="9"/>
      <w:pgMar w:top="1134" w:right="567" w:bottom="1134" w:left="1701" w:header="709" w:footer="794"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4C" w:rsidRDefault="00F3594C">
      <w:r>
        <w:separator/>
      </w:r>
    </w:p>
  </w:endnote>
  <w:endnote w:type="continuationSeparator" w:id="0">
    <w:p w:rsidR="00F3594C" w:rsidRDefault="00F3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Default="00FD194C" w:rsidP="003536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194C" w:rsidRDefault="00FD194C" w:rsidP="003536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Default="00FD194C" w:rsidP="0035368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4C" w:rsidRDefault="00F3594C">
      <w:r>
        <w:separator/>
      </w:r>
    </w:p>
  </w:footnote>
  <w:footnote w:type="continuationSeparator" w:id="0">
    <w:p w:rsidR="00F3594C" w:rsidRDefault="00F3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Default="00FD194C">
    <w:pPr>
      <w:pStyle w:val="a9"/>
      <w:jc w:val="right"/>
    </w:pPr>
  </w:p>
  <w:p w:rsidR="00FD194C" w:rsidRDefault="00FD19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Pr="000A24B4" w:rsidRDefault="00FD194C">
    <w:pPr>
      <w:pStyle w:val="a9"/>
      <w:jc w:val="right"/>
      <w:rPr>
        <w:b/>
        <w:sz w:val="28"/>
        <w:szCs w:val="28"/>
      </w:rPr>
    </w:pPr>
  </w:p>
  <w:p w:rsidR="00FD194C" w:rsidRDefault="00FD194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Pr="00120B0D" w:rsidRDefault="00FD194C">
    <w:pPr>
      <w:pStyle w:val="a9"/>
      <w:jc w:val="right"/>
      <w:rPr>
        <w:lang w:val="en-US"/>
      </w:rPr>
    </w:pPr>
    <w:r>
      <w:rPr>
        <w:sz w:val="28"/>
        <w:szCs w:val="28"/>
      </w:rPr>
      <w:fldChar w:fldCharType="begin"/>
    </w:r>
    <w:r>
      <w:rPr>
        <w:sz w:val="28"/>
        <w:szCs w:val="28"/>
      </w:rPr>
      <w:instrText xml:space="preserve"> PAGE  \* Arabic </w:instrText>
    </w:r>
    <w:r>
      <w:rPr>
        <w:sz w:val="28"/>
        <w:szCs w:val="28"/>
      </w:rPr>
      <w:fldChar w:fldCharType="separate"/>
    </w:r>
    <w:r w:rsidR="005820BC">
      <w:rPr>
        <w:noProof/>
        <w:sz w:val="28"/>
        <w:szCs w:val="28"/>
      </w:rPr>
      <w:t>6</w:t>
    </w:r>
    <w:r>
      <w:rPr>
        <w:sz w:val="28"/>
        <w:szCs w:val="28"/>
      </w:rPr>
      <w:fldChar w:fldCharType="end"/>
    </w:r>
  </w:p>
  <w:p w:rsidR="00FD194C" w:rsidRDefault="00FD194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C" w:rsidRPr="00D955E7" w:rsidRDefault="00FD194C" w:rsidP="00DB3B90">
    <w:pPr>
      <w:pStyle w:val="a9"/>
      <w:rPr>
        <w:sz w:val="28"/>
        <w:szCs w:val="28"/>
      </w:rPr>
    </w:pPr>
  </w:p>
  <w:p w:rsidR="00FD194C" w:rsidRDefault="00FD19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117241"/>
    <w:multiLevelType w:val="hybridMultilevel"/>
    <w:tmpl w:val="5E1A5E6C"/>
    <w:lvl w:ilvl="0" w:tplc="B81A462C">
      <w:start w:val="1"/>
      <w:numFmt w:val="decimal"/>
      <w:lvlText w:val="%1)"/>
      <w:lvlJc w:val="left"/>
      <w:pPr>
        <w:ind w:left="991" w:hanging="283"/>
      </w:pPr>
      <w:rPr>
        <w:rFonts w:ascii="Times New Roman" w:eastAsia="Times New Roman" w:hAnsi="Times New Roman" w:cs="Times New Roman"/>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
    <w:nsid w:val="08F309C7"/>
    <w:multiLevelType w:val="hybridMultilevel"/>
    <w:tmpl w:val="AF7EE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9422E"/>
    <w:multiLevelType w:val="hybridMultilevel"/>
    <w:tmpl w:val="53508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4220E9"/>
    <w:multiLevelType w:val="hybridMultilevel"/>
    <w:tmpl w:val="769CD338"/>
    <w:lvl w:ilvl="0" w:tplc="127C9E2E">
      <w:start w:val="1"/>
      <w:numFmt w:val="decimal"/>
      <w:lvlText w:val="%1."/>
      <w:lvlJc w:val="left"/>
      <w:pPr>
        <w:ind w:left="1826" w:hanging="975"/>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5">
    <w:nsid w:val="0BBB3A55"/>
    <w:multiLevelType w:val="hybridMultilevel"/>
    <w:tmpl w:val="1B12F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513394"/>
    <w:multiLevelType w:val="hybridMultilevel"/>
    <w:tmpl w:val="EB64E1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F5464F"/>
    <w:multiLevelType w:val="hybridMultilevel"/>
    <w:tmpl w:val="ECC6311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5C60E88"/>
    <w:multiLevelType w:val="hybridMultilevel"/>
    <w:tmpl w:val="769CD338"/>
    <w:lvl w:ilvl="0" w:tplc="127C9E2E">
      <w:start w:val="1"/>
      <w:numFmt w:val="decimal"/>
      <w:lvlText w:val="%1."/>
      <w:lvlJc w:val="left"/>
      <w:pPr>
        <w:ind w:left="1826" w:hanging="975"/>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
    <w:nsid w:val="209D5BE1"/>
    <w:multiLevelType w:val="hybridMultilevel"/>
    <w:tmpl w:val="FD66F1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656137"/>
    <w:multiLevelType w:val="hybridMultilevel"/>
    <w:tmpl w:val="C0CE555C"/>
    <w:lvl w:ilvl="0" w:tplc="47CA7CC4">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1C1603"/>
    <w:multiLevelType w:val="hybridMultilevel"/>
    <w:tmpl w:val="88A21744"/>
    <w:lvl w:ilvl="0" w:tplc="C99AD4AE">
      <w:start w:val="1"/>
      <w:numFmt w:val="decimal"/>
      <w:lvlText w:val="%1."/>
      <w:lvlJc w:val="left"/>
      <w:pPr>
        <w:tabs>
          <w:tab w:val="num" w:pos="531"/>
        </w:tabs>
        <w:ind w:left="-320" w:firstLine="680"/>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6C6A0B"/>
    <w:multiLevelType w:val="hybridMultilevel"/>
    <w:tmpl w:val="DDDCD79C"/>
    <w:lvl w:ilvl="0" w:tplc="5400FB22">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3">
    <w:nsid w:val="260D014F"/>
    <w:multiLevelType w:val="singleLevel"/>
    <w:tmpl w:val="F2622D00"/>
    <w:lvl w:ilvl="0">
      <w:start w:val="1"/>
      <w:numFmt w:val="decimal"/>
      <w:lvlText w:val="%1."/>
      <w:legacy w:legacy="1" w:legacySpace="0" w:legacyIndent="283"/>
      <w:lvlJc w:val="left"/>
      <w:rPr>
        <w:rFonts w:cs="Times New Roman"/>
      </w:rPr>
    </w:lvl>
  </w:abstractNum>
  <w:abstractNum w:abstractNumId="14">
    <w:nsid w:val="2896438A"/>
    <w:multiLevelType w:val="hybridMultilevel"/>
    <w:tmpl w:val="EF0E6E6E"/>
    <w:lvl w:ilvl="0" w:tplc="A2BEE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C345F0"/>
    <w:multiLevelType w:val="hybridMultilevel"/>
    <w:tmpl w:val="2B7EE6CA"/>
    <w:lvl w:ilvl="0" w:tplc="A2BEE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ED2684"/>
    <w:multiLevelType w:val="hybridMultilevel"/>
    <w:tmpl w:val="05B8E80C"/>
    <w:lvl w:ilvl="0" w:tplc="A2BEE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550721"/>
    <w:multiLevelType w:val="hybridMultilevel"/>
    <w:tmpl w:val="5F64E3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C240CD4"/>
    <w:multiLevelType w:val="hybridMultilevel"/>
    <w:tmpl w:val="28E08CCE"/>
    <w:lvl w:ilvl="0" w:tplc="53463C6C">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E2065E"/>
    <w:multiLevelType w:val="hybridMultilevel"/>
    <w:tmpl w:val="300CCB7C"/>
    <w:lvl w:ilvl="0" w:tplc="04190017">
      <w:start w:val="1"/>
      <w:numFmt w:val="lowerLett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02609D"/>
    <w:multiLevelType w:val="hybridMultilevel"/>
    <w:tmpl w:val="4FB4465E"/>
    <w:lvl w:ilvl="0" w:tplc="459AA2F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2DD03993"/>
    <w:multiLevelType w:val="hybridMultilevel"/>
    <w:tmpl w:val="0C627EB4"/>
    <w:lvl w:ilvl="0" w:tplc="459AA2F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6B20DE5"/>
    <w:multiLevelType w:val="hybridMultilevel"/>
    <w:tmpl w:val="61FA3F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86420A8"/>
    <w:multiLevelType w:val="hybridMultilevel"/>
    <w:tmpl w:val="53C8B926"/>
    <w:lvl w:ilvl="0" w:tplc="B148C992">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6C5E10"/>
    <w:multiLevelType w:val="hybridMultilevel"/>
    <w:tmpl w:val="C49C4C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0DB5DBD"/>
    <w:multiLevelType w:val="hybridMultilevel"/>
    <w:tmpl w:val="50EE0D92"/>
    <w:lvl w:ilvl="0" w:tplc="47CA7CC4">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263D19"/>
    <w:multiLevelType w:val="hybridMultilevel"/>
    <w:tmpl w:val="0486FB68"/>
    <w:lvl w:ilvl="0" w:tplc="47CA7CC4">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4676089"/>
    <w:multiLevelType w:val="hybridMultilevel"/>
    <w:tmpl w:val="1804D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2A002B"/>
    <w:multiLevelType w:val="hybridMultilevel"/>
    <w:tmpl w:val="3A96FF60"/>
    <w:lvl w:ilvl="0" w:tplc="459AA2F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4E863826"/>
    <w:multiLevelType w:val="hybridMultilevel"/>
    <w:tmpl w:val="F558D882"/>
    <w:lvl w:ilvl="0" w:tplc="47CA7CC4">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E91B8B"/>
    <w:multiLevelType w:val="hybridMultilevel"/>
    <w:tmpl w:val="207E0C1C"/>
    <w:lvl w:ilvl="0" w:tplc="53463C6C">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5C6843"/>
    <w:multiLevelType w:val="hybridMultilevel"/>
    <w:tmpl w:val="0F12739A"/>
    <w:lvl w:ilvl="0" w:tplc="A2BEE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7B299C"/>
    <w:multiLevelType w:val="hybridMultilevel"/>
    <w:tmpl w:val="8076CFA4"/>
    <w:lvl w:ilvl="0" w:tplc="47CA7CC4">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9C1189"/>
    <w:multiLevelType w:val="hybridMultilevel"/>
    <w:tmpl w:val="E6CA55A6"/>
    <w:lvl w:ilvl="0" w:tplc="244256FA">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3F6180"/>
    <w:multiLevelType w:val="hybridMultilevel"/>
    <w:tmpl w:val="54FE0EF6"/>
    <w:lvl w:ilvl="0" w:tplc="459AA2F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24F42C6"/>
    <w:multiLevelType w:val="hybridMultilevel"/>
    <w:tmpl w:val="AF1A148A"/>
    <w:lvl w:ilvl="0" w:tplc="ABD0B5FA">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nsid w:val="662C7AF0"/>
    <w:multiLevelType w:val="hybridMultilevel"/>
    <w:tmpl w:val="3A509348"/>
    <w:lvl w:ilvl="0" w:tplc="B90224E4">
      <w:start w:val="1"/>
      <w:numFmt w:val="decimal"/>
      <w:lvlText w:val="%1."/>
      <w:lvlJc w:val="left"/>
      <w:pPr>
        <w:ind w:left="1276" w:hanging="283"/>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B416F35"/>
    <w:multiLevelType w:val="hybridMultilevel"/>
    <w:tmpl w:val="E6CA55A6"/>
    <w:lvl w:ilvl="0" w:tplc="244256FA">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9C50FC"/>
    <w:multiLevelType w:val="hybridMultilevel"/>
    <w:tmpl w:val="8EBC3EA0"/>
    <w:lvl w:ilvl="0" w:tplc="53463C6C">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253C84"/>
    <w:multiLevelType w:val="hybridMultilevel"/>
    <w:tmpl w:val="53C8B926"/>
    <w:lvl w:ilvl="0" w:tplc="B148C992">
      <w:start w:val="1"/>
      <w:numFmt w:val="decimal"/>
      <w:lvlText w:val="%1."/>
      <w:lvlJc w:val="left"/>
      <w:pPr>
        <w:ind w:left="567" w:hanging="28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01A75A2"/>
    <w:multiLevelType w:val="multilevel"/>
    <w:tmpl w:val="122ECB78"/>
    <w:lvl w:ilvl="0">
      <w:start w:val="1"/>
      <w:numFmt w:val="decimal"/>
      <w:lvlText w:val="%1."/>
      <w:lvlJc w:val="left"/>
      <w:rPr>
        <w:rFonts w:ascii="Arial" w:eastAsia="Times New Roman" w:hAnsi="Arial" w:cs="Arial"/>
        <w:b w:val="0"/>
        <w:bCs w:val="0"/>
        <w:i w:val="0"/>
        <w:iCs w:val="0"/>
        <w:smallCaps w:val="0"/>
        <w:strike w:val="0"/>
        <w:color w:val="000000"/>
        <w:spacing w:val="5"/>
        <w:w w:val="100"/>
        <w:position w:val="0"/>
        <w:sz w:val="21"/>
        <w:szCs w:val="21"/>
        <w:u w:val="none"/>
      </w:rPr>
    </w:lvl>
    <w:lvl w:ilvl="1">
      <w:start w:val="1"/>
      <w:numFmt w:val="decimal"/>
      <w:lvlText w:val="%2."/>
      <w:lvlJc w:val="right"/>
      <w:rPr>
        <w:rFonts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11D22C7"/>
    <w:multiLevelType w:val="hybridMultilevel"/>
    <w:tmpl w:val="8C5C242E"/>
    <w:lvl w:ilvl="0" w:tplc="6A329408">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D253734"/>
    <w:multiLevelType w:val="hybridMultilevel"/>
    <w:tmpl w:val="C49C4C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E25253A"/>
    <w:multiLevelType w:val="hybridMultilevel"/>
    <w:tmpl w:val="AC24517A"/>
    <w:lvl w:ilvl="0" w:tplc="A2BEE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7"/>
  </w:num>
  <w:num w:numId="3">
    <w:abstractNumId w:val="31"/>
  </w:num>
  <w:num w:numId="4">
    <w:abstractNumId w:val="15"/>
  </w:num>
  <w:num w:numId="5">
    <w:abstractNumId w:val="40"/>
  </w:num>
  <w:num w:numId="6">
    <w:abstractNumId w:val="16"/>
  </w:num>
  <w:num w:numId="7">
    <w:abstractNumId w:val="14"/>
  </w:num>
  <w:num w:numId="8">
    <w:abstractNumId w:val="41"/>
  </w:num>
  <w:num w:numId="9">
    <w:abstractNumId w:val="4"/>
  </w:num>
  <w:num w:numId="10">
    <w:abstractNumId w:val="23"/>
  </w:num>
  <w:num w:numId="11">
    <w:abstractNumId w:val="1"/>
  </w:num>
  <w:num w:numId="12">
    <w:abstractNumId w:val="6"/>
  </w:num>
  <w:num w:numId="13">
    <w:abstractNumId w:val="17"/>
  </w:num>
  <w:num w:numId="14">
    <w:abstractNumId w:val="3"/>
  </w:num>
  <w:num w:numId="15">
    <w:abstractNumId w:val="43"/>
  </w:num>
  <w:num w:numId="16">
    <w:abstractNumId w:val="11"/>
  </w:num>
  <w:num w:numId="17">
    <w:abstractNumId w:val="36"/>
  </w:num>
  <w:num w:numId="18">
    <w:abstractNumId w:val="19"/>
  </w:num>
  <w:num w:numId="19">
    <w:abstractNumId w:val="33"/>
  </w:num>
  <w:num w:numId="20">
    <w:abstractNumId w:val="37"/>
  </w:num>
  <w:num w:numId="21">
    <w:abstractNumId w:val="38"/>
  </w:num>
  <w:num w:numId="22">
    <w:abstractNumId w:val="18"/>
  </w:num>
  <w:num w:numId="23">
    <w:abstractNumId w:val="30"/>
  </w:num>
  <w:num w:numId="24">
    <w:abstractNumId w:val="26"/>
  </w:num>
  <w:num w:numId="25">
    <w:abstractNumId w:val="25"/>
  </w:num>
  <w:num w:numId="26">
    <w:abstractNumId w:val="10"/>
  </w:num>
  <w:num w:numId="27">
    <w:abstractNumId w:val="35"/>
  </w:num>
  <w:num w:numId="28">
    <w:abstractNumId w:val="32"/>
  </w:num>
  <w:num w:numId="29">
    <w:abstractNumId w:val="39"/>
  </w:num>
  <w:num w:numId="30">
    <w:abstractNumId w:val="29"/>
  </w:num>
  <w:num w:numId="31">
    <w:abstractNumId w:val="7"/>
  </w:num>
  <w:num w:numId="32">
    <w:abstractNumId w:val="9"/>
  </w:num>
  <w:num w:numId="33">
    <w:abstractNumId w:val="8"/>
  </w:num>
  <w:num w:numId="34">
    <w:abstractNumId w:val="22"/>
  </w:num>
  <w:num w:numId="35">
    <w:abstractNumId w:val="34"/>
  </w:num>
  <w:num w:numId="36">
    <w:abstractNumId w:val="21"/>
  </w:num>
  <w:num w:numId="37">
    <w:abstractNumId w:val="28"/>
  </w:num>
  <w:num w:numId="38">
    <w:abstractNumId w:val="20"/>
  </w:num>
  <w:num w:numId="39">
    <w:abstractNumId w:val="5"/>
  </w:num>
  <w:num w:numId="40">
    <w:abstractNumId w:val="13"/>
  </w:num>
  <w:num w:numId="41">
    <w:abstractNumId w:val="12"/>
  </w:num>
  <w:num w:numId="42">
    <w:abstractNumId w:val="24"/>
  </w:num>
  <w:num w:numId="43">
    <w:abstractNumId w:val="42"/>
  </w:num>
  <w:num w:numId="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橄嶢꿈ɬھ찔幵"/>
    <w:docVar w:name="__Grammarly_42___1" w:val="&lt;"/>
  </w:docVars>
  <w:rsids>
    <w:rsidRoot w:val="00DA4CC0"/>
    <w:rsid w:val="00002413"/>
    <w:rsid w:val="000026EE"/>
    <w:rsid w:val="00003A09"/>
    <w:rsid w:val="000074BF"/>
    <w:rsid w:val="00007C3D"/>
    <w:rsid w:val="00007CB6"/>
    <w:rsid w:val="00013E97"/>
    <w:rsid w:val="00013F7F"/>
    <w:rsid w:val="000157C3"/>
    <w:rsid w:val="00017606"/>
    <w:rsid w:val="00021F8D"/>
    <w:rsid w:val="000242B7"/>
    <w:rsid w:val="00026EE3"/>
    <w:rsid w:val="00030155"/>
    <w:rsid w:val="000318AC"/>
    <w:rsid w:val="00031ED6"/>
    <w:rsid w:val="00032977"/>
    <w:rsid w:val="00036D6F"/>
    <w:rsid w:val="000376F2"/>
    <w:rsid w:val="00042B7F"/>
    <w:rsid w:val="000432F0"/>
    <w:rsid w:val="00044175"/>
    <w:rsid w:val="000474BC"/>
    <w:rsid w:val="000508F7"/>
    <w:rsid w:val="00052EC2"/>
    <w:rsid w:val="00054F20"/>
    <w:rsid w:val="000572D3"/>
    <w:rsid w:val="00062641"/>
    <w:rsid w:val="000671B0"/>
    <w:rsid w:val="0006744B"/>
    <w:rsid w:val="00067E70"/>
    <w:rsid w:val="00071E4D"/>
    <w:rsid w:val="00071FE4"/>
    <w:rsid w:val="0007273B"/>
    <w:rsid w:val="000806A8"/>
    <w:rsid w:val="00080E20"/>
    <w:rsid w:val="0008152F"/>
    <w:rsid w:val="00081E4B"/>
    <w:rsid w:val="00082E7A"/>
    <w:rsid w:val="00082FF5"/>
    <w:rsid w:val="0008586B"/>
    <w:rsid w:val="00086E5B"/>
    <w:rsid w:val="00086F68"/>
    <w:rsid w:val="00091091"/>
    <w:rsid w:val="000918B9"/>
    <w:rsid w:val="00094181"/>
    <w:rsid w:val="000963B6"/>
    <w:rsid w:val="0009691C"/>
    <w:rsid w:val="0009782D"/>
    <w:rsid w:val="000A06E8"/>
    <w:rsid w:val="000A0A2C"/>
    <w:rsid w:val="000A24B4"/>
    <w:rsid w:val="000A3656"/>
    <w:rsid w:val="000A3695"/>
    <w:rsid w:val="000A461C"/>
    <w:rsid w:val="000A6ABC"/>
    <w:rsid w:val="000A7A8F"/>
    <w:rsid w:val="000B1D8C"/>
    <w:rsid w:val="000B2AA3"/>
    <w:rsid w:val="000B2ED0"/>
    <w:rsid w:val="000B426A"/>
    <w:rsid w:val="000B6554"/>
    <w:rsid w:val="000B66D7"/>
    <w:rsid w:val="000C07CB"/>
    <w:rsid w:val="000C2891"/>
    <w:rsid w:val="000C41F8"/>
    <w:rsid w:val="000C437A"/>
    <w:rsid w:val="000C4A8A"/>
    <w:rsid w:val="000C6878"/>
    <w:rsid w:val="000C6A95"/>
    <w:rsid w:val="000C7E45"/>
    <w:rsid w:val="000D1A6D"/>
    <w:rsid w:val="000D3011"/>
    <w:rsid w:val="000D30D3"/>
    <w:rsid w:val="000D3D0C"/>
    <w:rsid w:val="000D4E22"/>
    <w:rsid w:val="000D4F6F"/>
    <w:rsid w:val="000D5745"/>
    <w:rsid w:val="000D6625"/>
    <w:rsid w:val="000D68A5"/>
    <w:rsid w:val="000D6CA5"/>
    <w:rsid w:val="000E158D"/>
    <w:rsid w:val="000E2063"/>
    <w:rsid w:val="000E2CC2"/>
    <w:rsid w:val="000E3E3B"/>
    <w:rsid w:val="000E55D7"/>
    <w:rsid w:val="000E7352"/>
    <w:rsid w:val="000E79F8"/>
    <w:rsid w:val="000E79FB"/>
    <w:rsid w:val="000F006F"/>
    <w:rsid w:val="000F18BF"/>
    <w:rsid w:val="000F23AC"/>
    <w:rsid w:val="000F3B14"/>
    <w:rsid w:val="000F4803"/>
    <w:rsid w:val="000F59EF"/>
    <w:rsid w:val="000F6186"/>
    <w:rsid w:val="000F6E60"/>
    <w:rsid w:val="0010095A"/>
    <w:rsid w:val="00101BB8"/>
    <w:rsid w:val="00103124"/>
    <w:rsid w:val="001050F0"/>
    <w:rsid w:val="00105626"/>
    <w:rsid w:val="00113635"/>
    <w:rsid w:val="00114C73"/>
    <w:rsid w:val="001206A2"/>
    <w:rsid w:val="00120B0D"/>
    <w:rsid w:val="001213C6"/>
    <w:rsid w:val="0012335C"/>
    <w:rsid w:val="001239B6"/>
    <w:rsid w:val="001268BB"/>
    <w:rsid w:val="0012799F"/>
    <w:rsid w:val="00130B1E"/>
    <w:rsid w:val="001316AB"/>
    <w:rsid w:val="0013291C"/>
    <w:rsid w:val="00134470"/>
    <w:rsid w:val="0013572F"/>
    <w:rsid w:val="001361C8"/>
    <w:rsid w:val="001364CF"/>
    <w:rsid w:val="001371E3"/>
    <w:rsid w:val="00141312"/>
    <w:rsid w:val="0014287D"/>
    <w:rsid w:val="00143351"/>
    <w:rsid w:val="00143509"/>
    <w:rsid w:val="001446F0"/>
    <w:rsid w:val="00147C9B"/>
    <w:rsid w:val="00151D34"/>
    <w:rsid w:val="00151F44"/>
    <w:rsid w:val="00154A26"/>
    <w:rsid w:val="00154EFA"/>
    <w:rsid w:val="001563D1"/>
    <w:rsid w:val="00164ED1"/>
    <w:rsid w:val="00167EC6"/>
    <w:rsid w:val="00170130"/>
    <w:rsid w:val="001708FF"/>
    <w:rsid w:val="001716BE"/>
    <w:rsid w:val="001745FD"/>
    <w:rsid w:val="0017465A"/>
    <w:rsid w:val="001746F8"/>
    <w:rsid w:val="00175C81"/>
    <w:rsid w:val="001774C5"/>
    <w:rsid w:val="001809C5"/>
    <w:rsid w:val="00180E40"/>
    <w:rsid w:val="00184404"/>
    <w:rsid w:val="00190090"/>
    <w:rsid w:val="001919F5"/>
    <w:rsid w:val="0019235C"/>
    <w:rsid w:val="0019242F"/>
    <w:rsid w:val="001928D9"/>
    <w:rsid w:val="001974EA"/>
    <w:rsid w:val="00197546"/>
    <w:rsid w:val="00197928"/>
    <w:rsid w:val="001A19DD"/>
    <w:rsid w:val="001A2299"/>
    <w:rsid w:val="001A4A24"/>
    <w:rsid w:val="001A52EF"/>
    <w:rsid w:val="001A66EB"/>
    <w:rsid w:val="001A7CFC"/>
    <w:rsid w:val="001A7DF6"/>
    <w:rsid w:val="001B0D2A"/>
    <w:rsid w:val="001B278D"/>
    <w:rsid w:val="001B45EB"/>
    <w:rsid w:val="001B4A51"/>
    <w:rsid w:val="001B66D2"/>
    <w:rsid w:val="001B7C67"/>
    <w:rsid w:val="001C3467"/>
    <w:rsid w:val="001C3F68"/>
    <w:rsid w:val="001C5188"/>
    <w:rsid w:val="001C5A57"/>
    <w:rsid w:val="001C7B04"/>
    <w:rsid w:val="001D1281"/>
    <w:rsid w:val="001D1D07"/>
    <w:rsid w:val="001D21DD"/>
    <w:rsid w:val="001D4416"/>
    <w:rsid w:val="001D6748"/>
    <w:rsid w:val="001D74E1"/>
    <w:rsid w:val="001E08F7"/>
    <w:rsid w:val="001E10FE"/>
    <w:rsid w:val="001E1C9E"/>
    <w:rsid w:val="001E4BEC"/>
    <w:rsid w:val="001E7368"/>
    <w:rsid w:val="001F01F9"/>
    <w:rsid w:val="001F127F"/>
    <w:rsid w:val="001F1FAD"/>
    <w:rsid w:val="001F41A1"/>
    <w:rsid w:val="0020244C"/>
    <w:rsid w:val="00204304"/>
    <w:rsid w:val="00205F14"/>
    <w:rsid w:val="00206EF2"/>
    <w:rsid w:val="002072F7"/>
    <w:rsid w:val="00210C80"/>
    <w:rsid w:val="0021178F"/>
    <w:rsid w:val="00212369"/>
    <w:rsid w:val="002141E5"/>
    <w:rsid w:val="00217B6D"/>
    <w:rsid w:val="00220133"/>
    <w:rsid w:val="0022118C"/>
    <w:rsid w:val="002225DA"/>
    <w:rsid w:val="00223898"/>
    <w:rsid w:val="00224856"/>
    <w:rsid w:val="002257B1"/>
    <w:rsid w:val="0022720E"/>
    <w:rsid w:val="00230484"/>
    <w:rsid w:val="00230795"/>
    <w:rsid w:val="00230D9A"/>
    <w:rsid w:val="0023162B"/>
    <w:rsid w:val="00232D6F"/>
    <w:rsid w:val="00234480"/>
    <w:rsid w:val="00234E89"/>
    <w:rsid w:val="00235762"/>
    <w:rsid w:val="00240EEF"/>
    <w:rsid w:val="00241B45"/>
    <w:rsid w:val="00243FBF"/>
    <w:rsid w:val="002472DD"/>
    <w:rsid w:val="00250BF7"/>
    <w:rsid w:val="00251FAF"/>
    <w:rsid w:val="00252700"/>
    <w:rsid w:val="00253F50"/>
    <w:rsid w:val="00254CFF"/>
    <w:rsid w:val="00255154"/>
    <w:rsid w:val="002565EC"/>
    <w:rsid w:val="0026222C"/>
    <w:rsid w:val="00264D58"/>
    <w:rsid w:val="0026640B"/>
    <w:rsid w:val="00266910"/>
    <w:rsid w:val="00267B99"/>
    <w:rsid w:val="0027401F"/>
    <w:rsid w:val="00275031"/>
    <w:rsid w:val="002772ED"/>
    <w:rsid w:val="00277BCD"/>
    <w:rsid w:val="00277EBD"/>
    <w:rsid w:val="00280ACD"/>
    <w:rsid w:val="00282351"/>
    <w:rsid w:val="002824EB"/>
    <w:rsid w:val="002849FA"/>
    <w:rsid w:val="00285F4E"/>
    <w:rsid w:val="0029362E"/>
    <w:rsid w:val="002A299B"/>
    <w:rsid w:val="002B0AAD"/>
    <w:rsid w:val="002B2873"/>
    <w:rsid w:val="002B4432"/>
    <w:rsid w:val="002B676F"/>
    <w:rsid w:val="002C2D5E"/>
    <w:rsid w:val="002C2DD4"/>
    <w:rsid w:val="002C74DA"/>
    <w:rsid w:val="002D021C"/>
    <w:rsid w:val="002D0A8D"/>
    <w:rsid w:val="002D29D0"/>
    <w:rsid w:val="002D3466"/>
    <w:rsid w:val="002D37A1"/>
    <w:rsid w:val="002D4E78"/>
    <w:rsid w:val="002D76AF"/>
    <w:rsid w:val="002D78A0"/>
    <w:rsid w:val="002E4284"/>
    <w:rsid w:val="002E4A44"/>
    <w:rsid w:val="002E5474"/>
    <w:rsid w:val="002E54C4"/>
    <w:rsid w:val="002F0B26"/>
    <w:rsid w:val="002F1209"/>
    <w:rsid w:val="002F2B58"/>
    <w:rsid w:val="002F34B5"/>
    <w:rsid w:val="002F439C"/>
    <w:rsid w:val="002F63D0"/>
    <w:rsid w:val="00300D5E"/>
    <w:rsid w:val="00300D67"/>
    <w:rsid w:val="00300E75"/>
    <w:rsid w:val="00301011"/>
    <w:rsid w:val="00302436"/>
    <w:rsid w:val="00303594"/>
    <w:rsid w:val="00305605"/>
    <w:rsid w:val="0030691B"/>
    <w:rsid w:val="0031348B"/>
    <w:rsid w:val="00313EED"/>
    <w:rsid w:val="003159AE"/>
    <w:rsid w:val="00322CB0"/>
    <w:rsid w:val="00322EF7"/>
    <w:rsid w:val="00322EFB"/>
    <w:rsid w:val="003248C5"/>
    <w:rsid w:val="00325771"/>
    <w:rsid w:val="00325970"/>
    <w:rsid w:val="003272F6"/>
    <w:rsid w:val="003321F4"/>
    <w:rsid w:val="00332D4D"/>
    <w:rsid w:val="003330AB"/>
    <w:rsid w:val="00337774"/>
    <w:rsid w:val="0034056A"/>
    <w:rsid w:val="00343984"/>
    <w:rsid w:val="00344D2C"/>
    <w:rsid w:val="00347014"/>
    <w:rsid w:val="00347350"/>
    <w:rsid w:val="00352BBD"/>
    <w:rsid w:val="00353680"/>
    <w:rsid w:val="00353982"/>
    <w:rsid w:val="00355DEF"/>
    <w:rsid w:val="00356663"/>
    <w:rsid w:val="00360C59"/>
    <w:rsid w:val="00361230"/>
    <w:rsid w:val="0036710F"/>
    <w:rsid w:val="003709BB"/>
    <w:rsid w:val="0037335C"/>
    <w:rsid w:val="003739DA"/>
    <w:rsid w:val="0037432E"/>
    <w:rsid w:val="003764AF"/>
    <w:rsid w:val="0038077C"/>
    <w:rsid w:val="0038208C"/>
    <w:rsid w:val="00382CF1"/>
    <w:rsid w:val="003845F6"/>
    <w:rsid w:val="003868BD"/>
    <w:rsid w:val="00386D11"/>
    <w:rsid w:val="0038745D"/>
    <w:rsid w:val="00390833"/>
    <w:rsid w:val="003912D9"/>
    <w:rsid w:val="00393199"/>
    <w:rsid w:val="00394FFA"/>
    <w:rsid w:val="0039587F"/>
    <w:rsid w:val="0039591B"/>
    <w:rsid w:val="00395A7E"/>
    <w:rsid w:val="0039717D"/>
    <w:rsid w:val="003A10C4"/>
    <w:rsid w:val="003A17E3"/>
    <w:rsid w:val="003A1CE4"/>
    <w:rsid w:val="003B005C"/>
    <w:rsid w:val="003B0BF4"/>
    <w:rsid w:val="003B417E"/>
    <w:rsid w:val="003B4423"/>
    <w:rsid w:val="003B78C1"/>
    <w:rsid w:val="003C1754"/>
    <w:rsid w:val="003C1C97"/>
    <w:rsid w:val="003C3BA6"/>
    <w:rsid w:val="003D4F18"/>
    <w:rsid w:val="003D5197"/>
    <w:rsid w:val="003D6374"/>
    <w:rsid w:val="003E1203"/>
    <w:rsid w:val="003E1C4F"/>
    <w:rsid w:val="003E2193"/>
    <w:rsid w:val="003E4817"/>
    <w:rsid w:val="003E5DF4"/>
    <w:rsid w:val="003E6284"/>
    <w:rsid w:val="003E64D3"/>
    <w:rsid w:val="003F03D5"/>
    <w:rsid w:val="003F27A9"/>
    <w:rsid w:val="003F77AA"/>
    <w:rsid w:val="004000CE"/>
    <w:rsid w:val="004020B9"/>
    <w:rsid w:val="0040243F"/>
    <w:rsid w:val="004038A8"/>
    <w:rsid w:val="00403B05"/>
    <w:rsid w:val="004042A9"/>
    <w:rsid w:val="0040545C"/>
    <w:rsid w:val="004056A2"/>
    <w:rsid w:val="00411FA6"/>
    <w:rsid w:val="00413CA9"/>
    <w:rsid w:val="00414375"/>
    <w:rsid w:val="00415A9D"/>
    <w:rsid w:val="0041772B"/>
    <w:rsid w:val="00420426"/>
    <w:rsid w:val="00423050"/>
    <w:rsid w:val="004257E3"/>
    <w:rsid w:val="00425EE8"/>
    <w:rsid w:val="00431BD1"/>
    <w:rsid w:val="00431CA2"/>
    <w:rsid w:val="004324B9"/>
    <w:rsid w:val="0043316C"/>
    <w:rsid w:val="00435B08"/>
    <w:rsid w:val="00435EED"/>
    <w:rsid w:val="004410E1"/>
    <w:rsid w:val="00444FE6"/>
    <w:rsid w:val="0044567D"/>
    <w:rsid w:val="00451BD9"/>
    <w:rsid w:val="00451C71"/>
    <w:rsid w:val="004525A5"/>
    <w:rsid w:val="00452BF3"/>
    <w:rsid w:val="00455D12"/>
    <w:rsid w:val="00456F2B"/>
    <w:rsid w:val="0045758F"/>
    <w:rsid w:val="004612C4"/>
    <w:rsid w:val="00461940"/>
    <w:rsid w:val="00462990"/>
    <w:rsid w:val="00463492"/>
    <w:rsid w:val="004661D4"/>
    <w:rsid w:val="004675B3"/>
    <w:rsid w:val="00467BB9"/>
    <w:rsid w:val="00474F5B"/>
    <w:rsid w:val="0047622C"/>
    <w:rsid w:val="00481AF5"/>
    <w:rsid w:val="00485ACC"/>
    <w:rsid w:val="00486841"/>
    <w:rsid w:val="00491657"/>
    <w:rsid w:val="0049462E"/>
    <w:rsid w:val="00494AA2"/>
    <w:rsid w:val="00495113"/>
    <w:rsid w:val="00497DFC"/>
    <w:rsid w:val="004A0F35"/>
    <w:rsid w:val="004A136F"/>
    <w:rsid w:val="004A169A"/>
    <w:rsid w:val="004A27E9"/>
    <w:rsid w:val="004A63F9"/>
    <w:rsid w:val="004A6E4C"/>
    <w:rsid w:val="004B0C40"/>
    <w:rsid w:val="004B13DE"/>
    <w:rsid w:val="004B1670"/>
    <w:rsid w:val="004B2706"/>
    <w:rsid w:val="004B6DB2"/>
    <w:rsid w:val="004C5255"/>
    <w:rsid w:val="004C716E"/>
    <w:rsid w:val="004C7B12"/>
    <w:rsid w:val="004D1CDE"/>
    <w:rsid w:val="004D2214"/>
    <w:rsid w:val="004D2E00"/>
    <w:rsid w:val="004D4DD6"/>
    <w:rsid w:val="004E26E8"/>
    <w:rsid w:val="004E796B"/>
    <w:rsid w:val="004F11B4"/>
    <w:rsid w:val="004F35A5"/>
    <w:rsid w:val="004F35BD"/>
    <w:rsid w:val="004F6B12"/>
    <w:rsid w:val="004F7D09"/>
    <w:rsid w:val="004F7EE6"/>
    <w:rsid w:val="0050030D"/>
    <w:rsid w:val="005004D4"/>
    <w:rsid w:val="0050080B"/>
    <w:rsid w:val="0050625F"/>
    <w:rsid w:val="005065DF"/>
    <w:rsid w:val="00506AF6"/>
    <w:rsid w:val="005106EE"/>
    <w:rsid w:val="00511444"/>
    <w:rsid w:val="005124C6"/>
    <w:rsid w:val="005124EE"/>
    <w:rsid w:val="00512BFC"/>
    <w:rsid w:val="005133B7"/>
    <w:rsid w:val="00522924"/>
    <w:rsid w:val="00523C4B"/>
    <w:rsid w:val="00523EAD"/>
    <w:rsid w:val="00525942"/>
    <w:rsid w:val="00526A24"/>
    <w:rsid w:val="00527761"/>
    <w:rsid w:val="00530F93"/>
    <w:rsid w:val="005317BF"/>
    <w:rsid w:val="00532F59"/>
    <w:rsid w:val="00533774"/>
    <w:rsid w:val="005361EF"/>
    <w:rsid w:val="00537D8E"/>
    <w:rsid w:val="00540CD6"/>
    <w:rsid w:val="00540F67"/>
    <w:rsid w:val="005411CF"/>
    <w:rsid w:val="005429CD"/>
    <w:rsid w:val="0054458E"/>
    <w:rsid w:val="00544DCF"/>
    <w:rsid w:val="0054667E"/>
    <w:rsid w:val="00546DA4"/>
    <w:rsid w:val="00551621"/>
    <w:rsid w:val="00554F38"/>
    <w:rsid w:val="00556F80"/>
    <w:rsid w:val="0055726D"/>
    <w:rsid w:val="005578AC"/>
    <w:rsid w:val="00557D6B"/>
    <w:rsid w:val="00561BC0"/>
    <w:rsid w:val="00561F0F"/>
    <w:rsid w:val="00563509"/>
    <w:rsid w:val="0056745D"/>
    <w:rsid w:val="005702F0"/>
    <w:rsid w:val="005715F0"/>
    <w:rsid w:val="005716C0"/>
    <w:rsid w:val="00572ABB"/>
    <w:rsid w:val="005753AA"/>
    <w:rsid w:val="00577433"/>
    <w:rsid w:val="005808FA"/>
    <w:rsid w:val="0058093B"/>
    <w:rsid w:val="00581F2C"/>
    <w:rsid w:val="005820BC"/>
    <w:rsid w:val="00583298"/>
    <w:rsid w:val="0058568A"/>
    <w:rsid w:val="00586406"/>
    <w:rsid w:val="00587F43"/>
    <w:rsid w:val="00591B4F"/>
    <w:rsid w:val="00594920"/>
    <w:rsid w:val="00596571"/>
    <w:rsid w:val="005975CC"/>
    <w:rsid w:val="005A0A59"/>
    <w:rsid w:val="005A42B4"/>
    <w:rsid w:val="005A6507"/>
    <w:rsid w:val="005B1AC2"/>
    <w:rsid w:val="005B2C37"/>
    <w:rsid w:val="005B4D88"/>
    <w:rsid w:val="005B62F5"/>
    <w:rsid w:val="005C13D3"/>
    <w:rsid w:val="005C1853"/>
    <w:rsid w:val="005C758F"/>
    <w:rsid w:val="005D2035"/>
    <w:rsid w:val="005E120B"/>
    <w:rsid w:val="005F3E2E"/>
    <w:rsid w:val="005F690C"/>
    <w:rsid w:val="005F6F73"/>
    <w:rsid w:val="005F73CD"/>
    <w:rsid w:val="00601306"/>
    <w:rsid w:val="0060193B"/>
    <w:rsid w:val="00603E9A"/>
    <w:rsid w:val="00604F74"/>
    <w:rsid w:val="006058F2"/>
    <w:rsid w:val="00605D56"/>
    <w:rsid w:val="00610957"/>
    <w:rsid w:val="006129E3"/>
    <w:rsid w:val="00613B34"/>
    <w:rsid w:val="00613F00"/>
    <w:rsid w:val="00617A85"/>
    <w:rsid w:val="00620B59"/>
    <w:rsid w:val="00621B4C"/>
    <w:rsid w:val="006248CB"/>
    <w:rsid w:val="0062522A"/>
    <w:rsid w:val="006310AD"/>
    <w:rsid w:val="0063208A"/>
    <w:rsid w:val="00634C3E"/>
    <w:rsid w:val="006367D8"/>
    <w:rsid w:val="006376EE"/>
    <w:rsid w:val="0063780B"/>
    <w:rsid w:val="00637E16"/>
    <w:rsid w:val="00640249"/>
    <w:rsid w:val="00642937"/>
    <w:rsid w:val="00642A01"/>
    <w:rsid w:val="00644C14"/>
    <w:rsid w:val="00645824"/>
    <w:rsid w:val="00645DA8"/>
    <w:rsid w:val="00646661"/>
    <w:rsid w:val="00651893"/>
    <w:rsid w:val="00652275"/>
    <w:rsid w:val="00657038"/>
    <w:rsid w:val="006613A8"/>
    <w:rsid w:val="00662555"/>
    <w:rsid w:val="0066301A"/>
    <w:rsid w:val="00666BB8"/>
    <w:rsid w:val="006671BA"/>
    <w:rsid w:val="00667E0D"/>
    <w:rsid w:val="00670461"/>
    <w:rsid w:val="0067113D"/>
    <w:rsid w:val="00674117"/>
    <w:rsid w:val="0067469F"/>
    <w:rsid w:val="00674F32"/>
    <w:rsid w:val="00675F37"/>
    <w:rsid w:val="006802FC"/>
    <w:rsid w:val="00680B97"/>
    <w:rsid w:val="00681091"/>
    <w:rsid w:val="0068388C"/>
    <w:rsid w:val="00684D76"/>
    <w:rsid w:val="006863B7"/>
    <w:rsid w:val="006922A4"/>
    <w:rsid w:val="00694674"/>
    <w:rsid w:val="0069616F"/>
    <w:rsid w:val="00696301"/>
    <w:rsid w:val="0069789F"/>
    <w:rsid w:val="00697A6F"/>
    <w:rsid w:val="006A2F7D"/>
    <w:rsid w:val="006A49F4"/>
    <w:rsid w:val="006A559B"/>
    <w:rsid w:val="006A636D"/>
    <w:rsid w:val="006A7C50"/>
    <w:rsid w:val="006B0D89"/>
    <w:rsid w:val="006B12A8"/>
    <w:rsid w:val="006B46F7"/>
    <w:rsid w:val="006B52B0"/>
    <w:rsid w:val="006B5399"/>
    <w:rsid w:val="006B6CBA"/>
    <w:rsid w:val="006B7D19"/>
    <w:rsid w:val="006C0202"/>
    <w:rsid w:val="006C187F"/>
    <w:rsid w:val="006C1D3D"/>
    <w:rsid w:val="006C457B"/>
    <w:rsid w:val="006C4801"/>
    <w:rsid w:val="006C49AD"/>
    <w:rsid w:val="006C69D8"/>
    <w:rsid w:val="006C7416"/>
    <w:rsid w:val="006D05D6"/>
    <w:rsid w:val="006D318D"/>
    <w:rsid w:val="006D4B05"/>
    <w:rsid w:val="006D529E"/>
    <w:rsid w:val="006D6D19"/>
    <w:rsid w:val="006E0DB8"/>
    <w:rsid w:val="006E0E3A"/>
    <w:rsid w:val="006E2652"/>
    <w:rsid w:val="006E4BDD"/>
    <w:rsid w:val="006E525E"/>
    <w:rsid w:val="006F4429"/>
    <w:rsid w:val="006F485B"/>
    <w:rsid w:val="006F4928"/>
    <w:rsid w:val="006F7F9C"/>
    <w:rsid w:val="00700F92"/>
    <w:rsid w:val="0070134A"/>
    <w:rsid w:val="00705BD9"/>
    <w:rsid w:val="00711F4D"/>
    <w:rsid w:val="00712EB2"/>
    <w:rsid w:val="00713CCD"/>
    <w:rsid w:val="00714CE9"/>
    <w:rsid w:val="00722C87"/>
    <w:rsid w:val="00727A9C"/>
    <w:rsid w:val="00733929"/>
    <w:rsid w:val="00734BF9"/>
    <w:rsid w:val="00734DDD"/>
    <w:rsid w:val="0073514E"/>
    <w:rsid w:val="0073665A"/>
    <w:rsid w:val="0073689C"/>
    <w:rsid w:val="007402D1"/>
    <w:rsid w:val="00740688"/>
    <w:rsid w:val="00743D84"/>
    <w:rsid w:val="007440EC"/>
    <w:rsid w:val="00744BC9"/>
    <w:rsid w:val="00745BD4"/>
    <w:rsid w:val="0074670E"/>
    <w:rsid w:val="00746A69"/>
    <w:rsid w:val="007478A0"/>
    <w:rsid w:val="00747CFE"/>
    <w:rsid w:val="00747E0F"/>
    <w:rsid w:val="00751B52"/>
    <w:rsid w:val="00757221"/>
    <w:rsid w:val="00757B34"/>
    <w:rsid w:val="007630C2"/>
    <w:rsid w:val="0077169B"/>
    <w:rsid w:val="00773693"/>
    <w:rsid w:val="0077447E"/>
    <w:rsid w:val="00775628"/>
    <w:rsid w:val="00776218"/>
    <w:rsid w:val="00776F76"/>
    <w:rsid w:val="007777A2"/>
    <w:rsid w:val="00780A6D"/>
    <w:rsid w:val="007842B4"/>
    <w:rsid w:val="007846A4"/>
    <w:rsid w:val="00785C3D"/>
    <w:rsid w:val="00790F58"/>
    <w:rsid w:val="00793164"/>
    <w:rsid w:val="0079418D"/>
    <w:rsid w:val="007941CF"/>
    <w:rsid w:val="007954C9"/>
    <w:rsid w:val="007A1001"/>
    <w:rsid w:val="007A10A6"/>
    <w:rsid w:val="007A18C3"/>
    <w:rsid w:val="007A199B"/>
    <w:rsid w:val="007A3B33"/>
    <w:rsid w:val="007A41E1"/>
    <w:rsid w:val="007A4BE3"/>
    <w:rsid w:val="007A5698"/>
    <w:rsid w:val="007A6254"/>
    <w:rsid w:val="007B0D71"/>
    <w:rsid w:val="007B0D82"/>
    <w:rsid w:val="007B1207"/>
    <w:rsid w:val="007B393B"/>
    <w:rsid w:val="007B47E1"/>
    <w:rsid w:val="007B58E8"/>
    <w:rsid w:val="007B5D37"/>
    <w:rsid w:val="007C0A77"/>
    <w:rsid w:val="007C0DA2"/>
    <w:rsid w:val="007C2EE3"/>
    <w:rsid w:val="007C4CFA"/>
    <w:rsid w:val="007C6EA7"/>
    <w:rsid w:val="007C77E4"/>
    <w:rsid w:val="007D1FF7"/>
    <w:rsid w:val="007D323F"/>
    <w:rsid w:val="007D47DA"/>
    <w:rsid w:val="007D5B64"/>
    <w:rsid w:val="007D5DF8"/>
    <w:rsid w:val="007D666A"/>
    <w:rsid w:val="007D6F3D"/>
    <w:rsid w:val="007E2395"/>
    <w:rsid w:val="007E25B4"/>
    <w:rsid w:val="007E4089"/>
    <w:rsid w:val="007E460F"/>
    <w:rsid w:val="007E4AD2"/>
    <w:rsid w:val="007E4ED2"/>
    <w:rsid w:val="007E72B2"/>
    <w:rsid w:val="007E7AF2"/>
    <w:rsid w:val="007E7BCC"/>
    <w:rsid w:val="007F63ED"/>
    <w:rsid w:val="007F79FF"/>
    <w:rsid w:val="00800DFA"/>
    <w:rsid w:val="008062F8"/>
    <w:rsid w:val="00806A71"/>
    <w:rsid w:val="00812784"/>
    <w:rsid w:val="00812F68"/>
    <w:rsid w:val="00814C8D"/>
    <w:rsid w:val="00815CA7"/>
    <w:rsid w:val="00815FD3"/>
    <w:rsid w:val="00816CE7"/>
    <w:rsid w:val="008203F0"/>
    <w:rsid w:val="00824464"/>
    <w:rsid w:val="0082447B"/>
    <w:rsid w:val="00827C03"/>
    <w:rsid w:val="008323D1"/>
    <w:rsid w:val="00832A2C"/>
    <w:rsid w:val="00832F99"/>
    <w:rsid w:val="0083346E"/>
    <w:rsid w:val="00833DD2"/>
    <w:rsid w:val="00834681"/>
    <w:rsid w:val="00834DAE"/>
    <w:rsid w:val="00835042"/>
    <w:rsid w:val="00836A95"/>
    <w:rsid w:val="00840283"/>
    <w:rsid w:val="008406F6"/>
    <w:rsid w:val="008415D2"/>
    <w:rsid w:val="00844E46"/>
    <w:rsid w:val="0084599A"/>
    <w:rsid w:val="00847814"/>
    <w:rsid w:val="00850795"/>
    <w:rsid w:val="008509F2"/>
    <w:rsid w:val="00851816"/>
    <w:rsid w:val="00851BCE"/>
    <w:rsid w:val="00851E69"/>
    <w:rsid w:val="00852BEC"/>
    <w:rsid w:val="008541EC"/>
    <w:rsid w:val="00854761"/>
    <w:rsid w:val="00854C2B"/>
    <w:rsid w:val="00856039"/>
    <w:rsid w:val="008607EB"/>
    <w:rsid w:val="00860999"/>
    <w:rsid w:val="00861E94"/>
    <w:rsid w:val="00862287"/>
    <w:rsid w:val="0086259E"/>
    <w:rsid w:val="0086285F"/>
    <w:rsid w:val="008656DF"/>
    <w:rsid w:val="0086660C"/>
    <w:rsid w:val="00870F01"/>
    <w:rsid w:val="008721F2"/>
    <w:rsid w:val="008739A7"/>
    <w:rsid w:val="00874C5C"/>
    <w:rsid w:val="00880D3B"/>
    <w:rsid w:val="00880D80"/>
    <w:rsid w:val="0088273A"/>
    <w:rsid w:val="008828EF"/>
    <w:rsid w:val="008834FF"/>
    <w:rsid w:val="008836FF"/>
    <w:rsid w:val="00884B8C"/>
    <w:rsid w:val="008868AC"/>
    <w:rsid w:val="0089115D"/>
    <w:rsid w:val="008915FE"/>
    <w:rsid w:val="008922B9"/>
    <w:rsid w:val="00895031"/>
    <w:rsid w:val="008950A9"/>
    <w:rsid w:val="00896D36"/>
    <w:rsid w:val="008A06C5"/>
    <w:rsid w:val="008A1287"/>
    <w:rsid w:val="008A3D7B"/>
    <w:rsid w:val="008A6BB5"/>
    <w:rsid w:val="008B14FC"/>
    <w:rsid w:val="008B1CA6"/>
    <w:rsid w:val="008B22C0"/>
    <w:rsid w:val="008B2816"/>
    <w:rsid w:val="008B3682"/>
    <w:rsid w:val="008B68CC"/>
    <w:rsid w:val="008B7D2A"/>
    <w:rsid w:val="008C231D"/>
    <w:rsid w:val="008C2872"/>
    <w:rsid w:val="008C2CC9"/>
    <w:rsid w:val="008C3CF1"/>
    <w:rsid w:val="008C4C67"/>
    <w:rsid w:val="008C4EB8"/>
    <w:rsid w:val="008C578C"/>
    <w:rsid w:val="008C5B1F"/>
    <w:rsid w:val="008D0DD6"/>
    <w:rsid w:val="008D1F47"/>
    <w:rsid w:val="008D338C"/>
    <w:rsid w:val="008D4CFC"/>
    <w:rsid w:val="008D57E1"/>
    <w:rsid w:val="008E259D"/>
    <w:rsid w:val="008E3334"/>
    <w:rsid w:val="008E59D4"/>
    <w:rsid w:val="008E73C9"/>
    <w:rsid w:val="008E7943"/>
    <w:rsid w:val="008F068D"/>
    <w:rsid w:val="008F15DB"/>
    <w:rsid w:val="008F25C8"/>
    <w:rsid w:val="008F4703"/>
    <w:rsid w:val="00901B36"/>
    <w:rsid w:val="009057FE"/>
    <w:rsid w:val="009063FD"/>
    <w:rsid w:val="009066C7"/>
    <w:rsid w:val="00910A76"/>
    <w:rsid w:val="00914187"/>
    <w:rsid w:val="0091467A"/>
    <w:rsid w:val="00914DDE"/>
    <w:rsid w:val="00916580"/>
    <w:rsid w:val="009178AC"/>
    <w:rsid w:val="00925DD9"/>
    <w:rsid w:val="00927B11"/>
    <w:rsid w:val="00927B5D"/>
    <w:rsid w:val="009307FA"/>
    <w:rsid w:val="00933BCE"/>
    <w:rsid w:val="00934267"/>
    <w:rsid w:val="00936525"/>
    <w:rsid w:val="009411EC"/>
    <w:rsid w:val="00943A8C"/>
    <w:rsid w:val="00944C17"/>
    <w:rsid w:val="00944CC2"/>
    <w:rsid w:val="0094613D"/>
    <w:rsid w:val="0094625F"/>
    <w:rsid w:val="00946E30"/>
    <w:rsid w:val="009509D5"/>
    <w:rsid w:val="009518FE"/>
    <w:rsid w:val="009642B4"/>
    <w:rsid w:val="00964C7F"/>
    <w:rsid w:val="009657F3"/>
    <w:rsid w:val="0096599E"/>
    <w:rsid w:val="00966AFD"/>
    <w:rsid w:val="00967DDC"/>
    <w:rsid w:val="00970AFA"/>
    <w:rsid w:val="009713B0"/>
    <w:rsid w:val="00971C29"/>
    <w:rsid w:val="00972545"/>
    <w:rsid w:val="0097305F"/>
    <w:rsid w:val="00974547"/>
    <w:rsid w:val="00976CAB"/>
    <w:rsid w:val="00980700"/>
    <w:rsid w:val="00985054"/>
    <w:rsid w:val="009868A9"/>
    <w:rsid w:val="009868E7"/>
    <w:rsid w:val="00986B4D"/>
    <w:rsid w:val="00991FBE"/>
    <w:rsid w:val="00993A37"/>
    <w:rsid w:val="00996427"/>
    <w:rsid w:val="009A030B"/>
    <w:rsid w:val="009A2FB4"/>
    <w:rsid w:val="009A3ABA"/>
    <w:rsid w:val="009A3DAB"/>
    <w:rsid w:val="009A645A"/>
    <w:rsid w:val="009A6D06"/>
    <w:rsid w:val="009A711A"/>
    <w:rsid w:val="009A7403"/>
    <w:rsid w:val="009B2221"/>
    <w:rsid w:val="009B2AA5"/>
    <w:rsid w:val="009B691B"/>
    <w:rsid w:val="009B6D1B"/>
    <w:rsid w:val="009B7E1B"/>
    <w:rsid w:val="009C21D1"/>
    <w:rsid w:val="009C4C37"/>
    <w:rsid w:val="009C5A48"/>
    <w:rsid w:val="009C6599"/>
    <w:rsid w:val="009C690C"/>
    <w:rsid w:val="009C7678"/>
    <w:rsid w:val="009D09D0"/>
    <w:rsid w:val="009D121D"/>
    <w:rsid w:val="009D186A"/>
    <w:rsid w:val="009D1F89"/>
    <w:rsid w:val="009D27F7"/>
    <w:rsid w:val="009D45DA"/>
    <w:rsid w:val="009D4D9A"/>
    <w:rsid w:val="009D52AB"/>
    <w:rsid w:val="009D555C"/>
    <w:rsid w:val="009D596E"/>
    <w:rsid w:val="009D5B7C"/>
    <w:rsid w:val="009E576E"/>
    <w:rsid w:val="009E7922"/>
    <w:rsid w:val="009E7D2E"/>
    <w:rsid w:val="009F31FC"/>
    <w:rsid w:val="009F7838"/>
    <w:rsid w:val="009F7D16"/>
    <w:rsid w:val="00A006C7"/>
    <w:rsid w:val="00A01B11"/>
    <w:rsid w:val="00A02680"/>
    <w:rsid w:val="00A02966"/>
    <w:rsid w:val="00A03006"/>
    <w:rsid w:val="00A03980"/>
    <w:rsid w:val="00A04DA7"/>
    <w:rsid w:val="00A1179C"/>
    <w:rsid w:val="00A1375A"/>
    <w:rsid w:val="00A13BD0"/>
    <w:rsid w:val="00A14826"/>
    <w:rsid w:val="00A177F7"/>
    <w:rsid w:val="00A229EE"/>
    <w:rsid w:val="00A22E1E"/>
    <w:rsid w:val="00A22FEE"/>
    <w:rsid w:val="00A24ED2"/>
    <w:rsid w:val="00A2556F"/>
    <w:rsid w:val="00A26D41"/>
    <w:rsid w:val="00A271D1"/>
    <w:rsid w:val="00A2760D"/>
    <w:rsid w:val="00A27885"/>
    <w:rsid w:val="00A30562"/>
    <w:rsid w:val="00A305F5"/>
    <w:rsid w:val="00A30A34"/>
    <w:rsid w:val="00A30EBE"/>
    <w:rsid w:val="00A311EC"/>
    <w:rsid w:val="00A3163B"/>
    <w:rsid w:val="00A32BA3"/>
    <w:rsid w:val="00A36201"/>
    <w:rsid w:val="00A418AD"/>
    <w:rsid w:val="00A41A17"/>
    <w:rsid w:val="00A41DAC"/>
    <w:rsid w:val="00A4425F"/>
    <w:rsid w:val="00A51A1E"/>
    <w:rsid w:val="00A521BE"/>
    <w:rsid w:val="00A52A7E"/>
    <w:rsid w:val="00A53413"/>
    <w:rsid w:val="00A56FE4"/>
    <w:rsid w:val="00A57C56"/>
    <w:rsid w:val="00A6640E"/>
    <w:rsid w:val="00A673B5"/>
    <w:rsid w:val="00A675AD"/>
    <w:rsid w:val="00A73053"/>
    <w:rsid w:val="00A75483"/>
    <w:rsid w:val="00A80E9B"/>
    <w:rsid w:val="00A82458"/>
    <w:rsid w:val="00A82CD4"/>
    <w:rsid w:val="00A833F6"/>
    <w:rsid w:val="00A8401F"/>
    <w:rsid w:val="00A841CB"/>
    <w:rsid w:val="00A8504E"/>
    <w:rsid w:val="00A90ECD"/>
    <w:rsid w:val="00A93308"/>
    <w:rsid w:val="00A94577"/>
    <w:rsid w:val="00A94C50"/>
    <w:rsid w:val="00A95DAC"/>
    <w:rsid w:val="00AA24E9"/>
    <w:rsid w:val="00AA2A35"/>
    <w:rsid w:val="00AA359A"/>
    <w:rsid w:val="00AA6C6B"/>
    <w:rsid w:val="00AA731F"/>
    <w:rsid w:val="00AA7B80"/>
    <w:rsid w:val="00AA7EF5"/>
    <w:rsid w:val="00AB1DFE"/>
    <w:rsid w:val="00AB20ED"/>
    <w:rsid w:val="00AB6700"/>
    <w:rsid w:val="00AC155E"/>
    <w:rsid w:val="00AC1946"/>
    <w:rsid w:val="00AC1B33"/>
    <w:rsid w:val="00AC27AC"/>
    <w:rsid w:val="00AC2D6B"/>
    <w:rsid w:val="00AC7515"/>
    <w:rsid w:val="00AC794F"/>
    <w:rsid w:val="00AD0677"/>
    <w:rsid w:val="00AD13A5"/>
    <w:rsid w:val="00AD6478"/>
    <w:rsid w:val="00AD6F9E"/>
    <w:rsid w:val="00AD7410"/>
    <w:rsid w:val="00AE29C0"/>
    <w:rsid w:val="00AE2A93"/>
    <w:rsid w:val="00AE3002"/>
    <w:rsid w:val="00AE3A43"/>
    <w:rsid w:val="00AE5262"/>
    <w:rsid w:val="00AF3A2B"/>
    <w:rsid w:val="00AF40B8"/>
    <w:rsid w:val="00AF4EA0"/>
    <w:rsid w:val="00AF60F2"/>
    <w:rsid w:val="00AF670C"/>
    <w:rsid w:val="00AF721C"/>
    <w:rsid w:val="00AF77BD"/>
    <w:rsid w:val="00B02A7A"/>
    <w:rsid w:val="00B06D14"/>
    <w:rsid w:val="00B114F2"/>
    <w:rsid w:val="00B126C2"/>
    <w:rsid w:val="00B14292"/>
    <w:rsid w:val="00B14D5E"/>
    <w:rsid w:val="00B21113"/>
    <w:rsid w:val="00B21630"/>
    <w:rsid w:val="00B22944"/>
    <w:rsid w:val="00B22C56"/>
    <w:rsid w:val="00B22F2B"/>
    <w:rsid w:val="00B24DC9"/>
    <w:rsid w:val="00B25518"/>
    <w:rsid w:val="00B25571"/>
    <w:rsid w:val="00B3013B"/>
    <w:rsid w:val="00B31F6B"/>
    <w:rsid w:val="00B3288F"/>
    <w:rsid w:val="00B3443A"/>
    <w:rsid w:val="00B35362"/>
    <w:rsid w:val="00B35D79"/>
    <w:rsid w:val="00B409BA"/>
    <w:rsid w:val="00B40FB2"/>
    <w:rsid w:val="00B444A6"/>
    <w:rsid w:val="00B475DE"/>
    <w:rsid w:val="00B4794D"/>
    <w:rsid w:val="00B501D4"/>
    <w:rsid w:val="00B501FD"/>
    <w:rsid w:val="00B504DD"/>
    <w:rsid w:val="00B5160F"/>
    <w:rsid w:val="00B52F82"/>
    <w:rsid w:val="00B53A2E"/>
    <w:rsid w:val="00B551B4"/>
    <w:rsid w:val="00B561D8"/>
    <w:rsid w:val="00B5654E"/>
    <w:rsid w:val="00B57215"/>
    <w:rsid w:val="00B60FE8"/>
    <w:rsid w:val="00B61128"/>
    <w:rsid w:val="00B61485"/>
    <w:rsid w:val="00B626B0"/>
    <w:rsid w:val="00B628F2"/>
    <w:rsid w:val="00B62BED"/>
    <w:rsid w:val="00B646C8"/>
    <w:rsid w:val="00B652C6"/>
    <w:rsid w:val="00B65654"/>
    <w:rsid w:val="00B66323"/>
    <w:rsid w:val="00B67B20"/>
    <w:rsid w:val="00B70156"/>
    <w:rsid w:val="00B70805"/>
    <w:rsid w:val="00B70EF6"/>
    <w:rsid w:val="00B71AD9"/>
    <w:rsid w:val="00B743AF"/>
    <w:rsid w:val="00B74D66"/>
    <w:rsid w:val="00B75CB6"/>
    <w:rsid w:val="00B762AC"/>
    <w:rsid w:val="00B803B6"/>
    <w:rsid w:val="00B80BF5"/>
    <w:rsid w:val="00B82637"/>
    <w:rsid w:val="00B8369D"/>
    <w:rsid w:val="00B91F26"/>
    <w:rsid w:val="00B94CA4"/>
    <w:rsid w:val="00B96BBD"/>
    <w:rsid w:val="00B9770F"/>
    <w:rsid w:val="00BA024A"/>
    <w:rsid w:val="00BA13D3"/>
    <w:rsid w:val="00BA2E37"/>
    <w:rsid w:val="00BA3441"/>
    <w:rsid w:val="00BA5C88"/>
    <w:rsid w:val="00BA5E10"/>
    <w:rsid w:val="00BA704F"/>
    <w:rsid w:val="00BA70E0"/>
    <w:rsid w:val="00BB153F"/>
    <w:rsid w:val="00BB5021"/>
    <w:rsid w:val="00BB53A5"/>
    <w:rsid w:val="00BB5F06"/>
    <w:rsid w:val="00BB7283"/>
    <w:rsid w:val="00BC6E1F"/>
    <w:rsid w:val="00BC72F2"/>
    <w:rsid w:val="00BD043A"/>
    <w:rsid w:val="00BD2C07"/>
    <w:rsid w:val="00BD2D5B"/>
    <w:rsid w:val="00BD63BC"/>
    <w:rsid w:val="00BE36A2"/>
    <w:rsid w:val="00BE40DA"/>
    <w:rsid w:val="00BE43C6"/>
    <w:rsid w:val="00BE4D83"/>
    <w:rsid w:val="00BF02FA"/>
    <w:rsid w:val="00BF1FA0"/>
    <w:rsid w:val="00BF6F84"/>
    <w:rsid w:val="00BF7BBA"/>
    <w:rsid w:val="00C03278"/>
    <w:rsid w:val="00C04AC1"/>
    <w:rsid w:val="00C06815"/>
    <w:rsid w:val="00C1032B"/>
    <w:rsid w:val="00C10859"/>
    <w:rsid w:val="00C12759"/>
    <w:rsid w:val="00C13FFB"/>
    <w:rsid w:val="00C16184"/>
    <w:rsid w:val="00C1705E"/>
    <w:rsid w:val="00C211AD"/>
    <w:rsid w:val="00C22CBE"/>
    <w:rsid w:val="00C305B2"/>
    <w:rsid w:val="00C310BD"/>
    <w:rsid w:val="00C31AD7"/>
    <w:rsid w:val="00C31B22"/>
    <w:rsid w:val="00C32D3F"/>
    <w:rsid w:val="00C35ABA"/>
    <w:rsid w:val="00C36240"/>
    <w:rsid w:val="00C36307"/>
    <w:rsid w:val="00C376F9"/>
    <w:rsid w:val="00C40B95"/>
    <w:rsid w:val="00C41B21"/>
    <w:rsid w:val="00C41C6D"/>
    <w:rsid w:val="00C43711"/>
    <w:rsid w:val="00C437A2"/>
    <w:rsid w:val="00C4476C"/>
    <w:rsid w:val="00C45AD4"/>
    <w:rsid w:val="00C45EC6"/>
    <w:rsid w:val="00C4708F"/>
    <w:rsid w:val="00C5204F"/>
    <w:rsid w:val="00C527EC"/>
    <w:rsid w:val="00C53002"/>
    <w:rsid w:val="00C62C49"/>
    <w:rsid w:val="00C645DE"/>
    <w:rsid w:val="00C64D81"/>
    <w:rsid w:val="00C665F3"/>
    <w:rsid w:val="00C67ACA"/>
    <w:rsid w:val="00C71434"/>
    <w:rsid w:val="00C72B8C"/>
    <w:rsid w:val="00C72DD6"/>
    <w:rsid w:val="00C72FD4"/>
    <w:rsid w:val="00C7391D"/>
    <w:rsid w:val="00C73E46"/>
    <w:rsid w:val="00C74323"/>
    <w:rsid w:val="00C76B1D"/>
    <w:rsid w:val="00C8068E"/>
    <w:rsid w:val="00C83E57"/>
    <w:rsid w:val="00C858CC"/>
    <w:rsid w:val="00C9147B"/>
    <w:rsid w:val="00C926DE"/>
    <w:rsid w:val="00C92D1D"/>
    <w:rsid w:val="00C95F6B"/>
    <w:rsid w:val="00C96D82"/>
    <w:rsid w:val="00CA19DC"/>
    <w:rsid w:val="00CA400A"/>
    <w:rsid w:val="00CA6467"/>
    <w:rsid w:val="00CA6EA6"/>
    <w:rsid w:val="00CB028E"/>
    <w:rsid w:val="00CB1919"/>
    <w:rsid w:val="00CB2B5A"/>
    <w:rsid w:val="00CC2877"/>
    <w:rsid w:val="00CC2D6E"/>
    <w:rsid w:val="00CC2DAB"/>
    <w:rsid w:val="00CC3B80"/>
    <w:rsid w:val="00CC7ACB"/>
    <w:rsid w:val="00CD0515"/>
    <w:rsid w:val="00CD1B49"/>
    <w:rsid w:val="00CD3341"/>
    <w:rsid w:val="00CD355B"/>
    <w:rsid w:val="00CD5DDC"/>
    <w:rsid w:val="00CE4B36"/>
    <w:rsid w:val="00CE6E7B"/>
    <w:rsid w:val="00CE72CB"/>
    <w:rsid w:val="00CE73E0"/>
    <w:rsid w:val="00CF021A"/>
    <w:rsid w:val="00CF07D6"/>
    <w:rsid w:val="00CF0D65"/>
    <w:rsid w:val="00CF655B"/>
    <w:rsid w:val="00CF71C9"/>
    <w:rsid w:val="00CF71E5"/>
    <w:rsid w:val="00CF724A"/>
    <w:rsid w:val="00D03DE2"/>
    <w:rsid w:val="00D0411F"/>
    <w:rsid w:val="00D04679"/>
    <w:rsid w:val="00D123C3"/>
    <w:rsid w:val="00D22953"/>
    <w:rsid w:val="00D23930"/>
    <w:rsid w:val="00D24B8C"/>
    <w:rsid w:val="00D30F9D"/>
    <w:rsid w:val="00D321FA"/>
    <w:rsid w:val="00D32C65"/>
    <w:rsid w:val="00D353E3"/>
    <w:rsid w:val="00D40587"/>
    <w:rsid w:val="00D41440"/>
    <w:rsid w:val="00D41CE1"/>
    <w:rsid w:val="00D42282"/>
    <w:rsid w:val="00D42829"/>
    <w:rsid w:val="00D44D69"/>
    <w:rsid w:val="00D465F3"/>
    <w:rsid w:val="00D5048B"/>
    <w:rsid w:val="00D50550"/>
    <w:rsid w:val="00D50608"/>
    <w:rsid w:val="00D5079C"/>
    <w:rsid w:val="00D51252"/>
    <w:rsid w:val="00D5242B"/>
    <w:rsid w:val="00D52BEC"/>
    <w:rsid w:val="00D52D07"/>
    <w:rsid w:val="00D53A1D"/>
    <w:rsid w:val="00D54EE8"/>
    <w:rsid w:val="00D571C0"/>
    <w:rsid w:val="00D60A1D"/>
    <w:rsid w:val="00D62892"/>
    <w:rsid w:val="00D635DA"/>
    <w:rsid w:val="00D65AFB"/>
    <w:rsid w:val="00D65E95"/>
    <w:rsid w:val="00D66C1C"/>
    <w:rsid w:val="00D67D3D"/>
    <w:rsid w:val="00D727E4"/>
    <w:rsid w:val="00D74193"/>
    <w:rsid w:val="00D808BE"/>
    <w:rsid w:val="00D80F87"/>
    <w:rsid w:val="00D81C34"/>
    <w:rsid w:val="00D848AF"/>
    <w:rsid w:val="00D84F13"/>
    <w:rsid w:val="00D853CC"/>
    <w:rsid w:val="00D8636C"/>
    <w:rsid w:val="00D86851"/>
    <w:rsid w:val="00D912A8"/>
    <w:rsid w:val="00D93721"/>
    <w:rsid w:val="00D938F3"/>
    <w:rsid w:val="00D94E26"/>
    <w:rsid w:val="00D955E7"/>
    <w:rsid w:val="00D96C28"/>
    <w:rsid w:val="00D9773E"/>
    <w:rsid w:val="00DA33DE"/>
    <w:rsid w:val="00DA4CC0"/>
    <w:rsid w:val="00DA5565"/>
    <w:rsid w:val="00DA6DB2"/>
    <w:rsid w:val="00DA764F"/>
    <w:rsid w:val="00DB126E"/>
    <w:rsid w:val="00DB1DAB"/>
    <w:rsid w:val="00DB21C0"/>
    <w:rsid w:val="00DB24BD"/>
    <w:rsid w:val="00DB3558"/>
    <w:rsid w:val="00DB3B90"/>
    <w:rsid w:val="00DC2A27"/>
    <w:rsid w:val="00DC6269"/>
    <w:rsid w:val="00DC6299"/>
    <w:rsid w:val="00DC6C18"/>
    <w:rsid w:val="00DD0A90"/>
    <w:rsid w:val="00DD10CD"/>
    <w:rsid w:val="00DD178D"/>
    <w:rsid w:val="00DD3C75"/>
    <w:rsid w:val="00DD559C"/>
    <w:rsid w:val="00DD58FF"/>
    <w:rsid w:val="00DD5C50"/>
    <w:rsid w:val="00DE5530"/>
    <w:rsid w:val="00DE6A0E"/>
    <w:rsid w:val="00DE76AC"/>
    <w:rsid w:val="00DE7749"/>
    <w:rsid w:val="00DF025D"/>
    <w:rsid w:val="00DF0FF3"/>
    <w:rsid w:val="00DF228C"/>
    <w:rsid w:val="00DF23E9"/>
    <w:rsid w:val="00DF32AC"/>
    <w:rsid w:val="00DF5B3D"/>
    <w:rsid w:val="00E00556"/>
    <w:rsid w:val="00E00FF8"/>
    <w:rsid w:val="00E01C11"/>
    <w:rsid w:val="00E023BA"/>
    <w:rsid w:val="00E0444F"/>
    <w:rsid w:val="00E075D2"/>
    <w:rsid w:val="00E07787"/>
    <w:rsid w:val="00E1496A"/>
    <w:rsid w:val="00E16435"/>
    <w:rsid w:val="00E16CC2"/>
    <w:rsid w:val="00E20E7B"/>
    <w:rsid w:val="00E226B2"/>
    <w:rsid w:val="00E22769"/>
    <w:rsid w:val="00E23F78"/>
    <w:rsid w:val="00E24ED8"/>
    <w:rsid w:val="00E260E6"/>
    <w:rsid w:val="00E3064C"/>
    <w:rsid w:val="00E3261B"/>
    <w:rsid w:val="00E32ED0"/>
    <w:rsid w:val="00E3371A"/>
    <w:rsid w:val="00E34F23"/>
    <w:rsid w:val="00E3531F"/>
    <w:rsid w:val="00E35C26"/>
    <w:rsid w:val="00E361DD"/>
    <w:rsid w:val="00E37022"/>
    <w:rsid w:val="00E43D94"/>
    <w:rsid w:val="00E44E76"/>
    <w:rsid w:val="00E45DF9"/>
    <w:rsid w:val="00E52F2C"/>
    <w:rsid w:val="00E57E33"/>
    <w:rsid w:val="00E60635"/>
    <w:rsid w:val="00E62DB6"/>
    <w:rsid w:val="00E62E00"/>
    <w:rsid w:val="00E6335C"/>
    <w:rsid w:val="00E63637"/>
    <w:rsid w:val="00E70F0A"/>
    <w:rsid w:val="00E72EC8"/>
    <w:rsid w:val="00E758E4"/>
    <w:rsid w:val="00E75D88"/>
    <w:rsid w:val="00E7694B"/>
    <w:rsid w:val="00E84339"/>
    <w:rsid w:val="00E906C4"/>
    <w:rsid w:val="00E90798"/>
    <w:rsid w:val="00E92F76"/>
    <w:rsid w:val="00E9396A"/>
    <w:rsid w:val="00E93D3F"/>
    <w:rsid w:val="00E9402D"/>
    <w:rsid w:val="00E953E6"/>
    <w:rsid w:val="00EA0F40"/>
    <w:rsid w:val="00EA4E9F"/>
    <w:rsid w:val="00EA770F"/>
    <w:rsid w:val="00EA7985"/>
    <w:rsid w:val="00EB0561"/>
    <w:rsid w:val="00EB0E0B"/>
    <w:rsid w:val="00EB5230"/>
    <w:rsid w:val="00EB69B3"/>
    <w:rsid w:val="00EC193F"/>
    <w:rsid w:val="00EC2376"/>
    <w:rsid w:val="00EC505D"/>
    <w:rsid w:val="00EC5EBA"/>
    <w:rsid w:val="00EC5FBB"/>
    <w:rsid w:val="00EC6DE9"/>
    <w:rsid w:val="00EC6F43"/>
    <w:rsid w:val="00ED10F1"/>
    <w:rsid w:val="00ED1FFD"/>
    <w:rsid w:val="00ED2BCC"/>
    <w:rsid w:val="00ED321A"/>
    <w:rsid w:val="00ED4BF5"/>
    <w:rsid w:val="00EE0501"/>
    <w:rsid w:val="00EE134B"/>
    <w:rsid w:val="00EE3AEB"/>
    <w:rsid w:val="00EE58DB"/>
    <w:rsid w:val="00EE6027"/>
    <w:rsid w:val="00EF1DA2"/>
    <w:rsid w:val="00EF2C95"/>
    <w:rsid w:val="00EF357B"/>
    <w:rsid w:val="00EF4398"/>
    <w:rsid w:val="00EF5EA1"/>
    <w:rsid w:val="00F00BF1"/>
    <w:rsid w:val="00F010FD"/>
    <w:rsid w:val="00F033D0"/>
    <w:rsid w:val="00F036F3"/>
    <w:rsid w:val="00F066A2"/>
    <w:rsid w:val="00F069FF"/>
    <w:rsid w:val="00F06C9E"/>
    <w:rsid w:val="00F11523"/>
    <w:rsid w:val="00F123F3"/>
    <w:rsid w:val="00F140FE"/>
    <w:rsid w:val="00F144EC"/>
    <w:rsid w:val="00F15C7A"/>
    <w:rsid w:val="00F170A9"/>
    <w:rsid w:val="00F176FD"/>
    <w:rsid w:val="00F2032D"/>
    <w:rsid w:val="00F21B24"/>
    <w:rsid w:val="00F244CB"/>
    <w:rsid w:val="00F27AD2"/>
    <w:rsid w:val="00F306C9"/>
    <w:rsid w:val="00F318CA"/>
    <w:rsid w:val="00F34321"/>
    <w:rsid w:val="00F3594C"/>
    <w:rsid w:val="00F412B5"/>
    <w:rsid w:val="00F4193D"/>
    <w:rsid w:val="00F44B00"/>
    <w:rsid w:val="00F46514"/>
    <w:rsid w:val="00F501AB"/>
    <w:rsid w:val="00F52094"/>
    <w:rsid w:val="00F536C8"/>
    <w:rsid w:val="00F538F5"/>
    <w:rsid w:val="00F5507A"/>
    <w:rsid w:val="00F57B7F"/>
    <w:rsid w:val="00F603DD"/>
    <w:rsid w:val="00F620E9"/>
    <w:rsid w:val="00F62F89"/>
    <w:rsid w:val="00F63718"/>
    <w:rsid w:val="00F70868"/>
    <w:rsid w:val="00F70C88"/>
    <w:rsid w:val="00F71073"/>
    <w:rsid w:val="00F71203"/>
    <w:rsid w:val="00F72853"/>
    <w:rsid w:val="00F75979"/>
    <w:rsid w:val="00F80239"/>
    <w:rsid w:val="00F82613"/>
    <w:rsid w:val="00F827A9"/>
    <w:rsid w:val="00F84E01"/>
    <w:rsid w:val="00F8633C"/>
    <w:rsid w:val="00F90B95"/>
    <w:rsid w:val="00F91110"/>
    <w:rsid w:val="00F9498E"/>
    <w:rsid w:val="00F97085"/>
    <w:rsid w:val="00FA0B2B"/>
    <w:rsid w:val="00FA19DB"/>
    <w:rsid w:val="00FA60EE"/>
    <w:rsid w:val="00FA663F"/>
    <w:rsid w:val="00FA7043"/>
    <w:rsid w:val="00FA7B6D"/>
    <w:rsid w:val="00FB1817"/>
    <w:rsid w:val="00FC0F1A"/>
    <w:rsid w:val="00FC1287"/>
    <w:rsid w:val="00FC2B48"/>
    <w:rsid w:val="00FC2DB1"/>
    <w:rsid w:val="00FC4089"/>
    <w:rsid w:val="00FC419C"/>
    <w:rsid w:val="00FC4971"/>
    <w:rsid w:val="00FC5A13"/>
    <w:rsid w:val="00FD194C"/>
    <w:rsid w:val="00FD5689"/>
    <w:rsid w:val="00FD7497"/>
    <w:rsid w:val="00FE0C4D"/>
    <w:rsid w:val="00FE2D04"/>
    <w:rsid w:val="00FE2F5B"/>
    <w:rsid w:val="00FE41B0"/>
    <w:rsid w:val="00FE4664"/>
    <w:rsid w:val="00FE599E"/>
    <w:rsid w:val="00FE7075"/>
    <w:rsid w:val="00FE74D4"/>
    <w:rsid w:val="00FF043C"/>
    <w:rsid w:val="00FF103E"/>
    <w:rsid w:val="00FF11F1"/>
    <w:rsid w:val="00FF3A1B"/>
    <w:rsid w:val="00FF4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header" w:semiHidden="1" w:uiPriority="99" w:unhideWhenUsed="1"/>
    <w:lsdException w:name="caption" w:semiHidden="1" w:unhideWhenUsed="1" w:qFormat="1"/>
    <w:lsdException w:name="Title" w:qFormat="1"/>
    <w:lsdException w:name="Subtitle" w:qFormat="1"/>
    <w:lsdException w:name="Hyperlink" w:semiHidden="1" w:uiPriority="99" w:unhideWhenUsed="1"/>
    <w:lsdException w:name="Strong" w:uiPriority="22" w:qFormat="1"/>
    <w:lsdException w:name="Emphasis" w:qFormat="1"/>
    <w:lsdException w:name="Normal (Web)" w:semiHidden="1" w:uiPriority="99" w:unhideWhenUsed="1"/>
    <w:lsdException w:name="HTML Preformatted" w:semiHidden="1" w:uiPriority="99" w:unhideWhenUsed="1"/>
    <w:lsdException w:name="HTML Typewriter"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C0"/>
    <w:rPr>
      <w:sz w:val="24"/>
      <w:szCs w:val="24"/>
      <w:lang w:val="uk-UA"/>
    </w:rPr>
  </w:style>
  <w:style w:type="paragraph" w:styleId="1">
    <w:name w:val="heading 1"/>
    <w:aliases w:val="Заголовок для дипл"/>
    <w:basedOn w:val="a"/>
    <w:next w:val="a"/>
    <w:link w:val="10"/>
    <w:uiPriority w:val="9"/>
    <w:qFormat/>
    <w:rsid w:val="000D6C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D6CA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D6CA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D6CA5"/>
    <w:pPr>
      <w:keepNext/>
      <w:spacing w:before="240" w:after="60"/>
      <w:outlineLvl w:val="3"/>
    </w:pPr>
    <w:rPr>
      <w:b/>
      <w:bCs/>
      <w:sz w:val="28"/>
      <w:szCs w:val="28"/>
    </w:rPr>
  </w:style>
  <w:style w:type="paragraph" w:styleId="5">
    <w:name w:val="heading 5"/>
    <w:basedOn w:val="a"/>
    <w:next w:val="a"/>
    <w:link w:val="50"/>
    <w:uiPriority w:val="9"/>
    <w:qFormat/>
    <w:rsid w:val="000D6CA5"/>
    <w:pPr>
      <w:spacing w:before="240" w:after="60"/>
      <w:outlineLvl w:val="4"/>
    </w:pPr>
    <w:rPr>
      <w:b/>
      <w:bCs/>
      <w:i/>
      <w:iCs/>
      <w:sz w:val="26"/>
      <w:szCs w:val="26"/>
    </w:rPr>
  </w:style>
  <w:style w:type="paragraph" w:styleId="6">
    <w:name w:val="heading 6"/>
    <w:basedOn w:val="a"/>
    <w:next w:val="a"/>
    <w:link w:val="60"/>
    <w:uiPriority w:val="9"/>
    <w:qFormat/>
    <w:rsid w:val="000D6CA5"/>
    <w:pPr>
      <w:spacing w:before="240" w:after="60"/>
      <w:outlineLvl w:val="5"/>
    </w:pPr>
    <w:rPr>
      <w:b/>
      <w:bCs/>
      <w:sz w:val="22"/>
      <w:szCs w:val="22"/>
    </w:rPr>
  </w:style>
  <w:style w:type="paragraph" w:styleId="7">
    <w:name w:val="heading 7"/>
    <w:basedOn w:val="a"/>
    <w:next w:val="a"/>
    <w:link w:val="70"/>
    <w:uiPriority w:val="9"/>
    <w:qFormat/>
    <w:rsid w:val="000D6CA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ипл Знак"/>
    <w:basedOn w:val="a0"/>
    <w:link w:val="1"/>
    <w:uiPriority w:val="9"/>
    <w:locked/>
    <w:rsid w:val="00596571"/>
    <w:rPr>
      <w:rFonts w:ascii="Arial" w:hAnsi="Arial" w:cs="Arial"/>
      <w:b/>
      <w:bCs/>
      <w:kern w:val="32"/>
      <w:sz w:val="32"/>
      <w:szCs w:val="32"/>
    </w:rPr>
  </w:style>
  <w:style w:type="character" w:customStyle="1" w:styleId="20">
    <w:name w:val="Заголовок 2 Знак"/>
    <w:basedOn w:val="a0"/>
    <w:link w:val="2"/>
    <w:uiPriority w:val="9"/>
    <w:semiHidden/>
    <w:locked/>
    <w:rsid w:val="0022118C"/>
    <w:rPr>
      <w:rFonts w:asciiTheme="majorHAnsi" w:eastAsiaTheme="majorEastAsia" w:hAnsiTheme="majorHAnsi" w:cs="Times New Roman"/>
      <w:b/>
      <w:bCs/>
      <w:i/>
      <w:iCs/>
      <w:sz w:val="28"/>
      <w:szCs w:val="28"/>
      <w:lang w:val="uk-UA"/>
    </w:rPr>
  </w:style>
  <w:style w:type="character" w:customStyle="1" w:styleId="30">
    <w:name w:val="Заголовок 3 Знак"/>
    <w:basedOn w:val="a0"/>
    <w:link w:val="3"/>
    <w:uiPriority w:val="9"/>
    <w:semiHidden/>
    <w:locked/>
    <w:rsid w:val="0022118C"/>
    <w:rPr>
      <w:rFonts w:asciiTheme="majorHAnsi" w:eastAsiaTheme="majorEastAsia" w:hAnsiTheme="majorHAnsi" w:cs="Times New Roman"/>
      <w:b/>
      <w:bCs/>
      <w:sz w:val="26"/>
      <w:szCs w:val="26"/>
      <w:lang w:val="uk-UA"/>
    </w:rPr>
  </w:style>
  <w:style w:type="character" w:customStyle="1" w:styleId="40">
    <w:name w:val="Заголовок 4 Знак"/>
    <w:basedOn w:val="a0"/>
    <w:link w:val="4"/>
    <w:uiPriority w:val="9"/>
    <w:semiHidden/>
    <w:locked/>
    <w:rsid w:val="0022118C"/>
    <w:rPr>
      <w:rFonts w:asciiTheme="minorHAnsi" w:eastAsiaTheme="minorEastAsia" w:hAnsiTheme="minorHAnsi" w:cs="Times New Roman"/>
      <w:b/>
      <w:bCs/>
      <w:sz w:val="28"/>
      <w:szCs w:val="28"/>
      <w:lang w:val="uk-UA"/>
    </w:rPr>
  </w:style>
  <w:style w:type="character" w:customStyle="1" w:styleId="50">
    <w:name w:val="Заголовок 5 Знак"/>
    <w:basedOn w:val="a0"/>
    <w:link w:val="5"/>
    <w:uiPriority w:val="9"/>
    <w:semiHidden/>
    <w:locked/>
    <w:rsid w:val="0022118C"/>
    <w:rPr>
      <w:rFonts w:asciiTheme="minorHAnsi" w:eastAsiaTheme="minorEastAsia" w:hAnsiTheme="minorHAnsi" w:cs="Times New Roman"/>
      <w:b/>
      <w:bCs/>
      <w:i/>
      <w:iCs/>
      <w:sz w:val="26"/>
      <w:szCs w:val="26"/>
      <w:lang w:val="uk-UA"/>
    </w:rPr>
  </w:style>
  <w:style w:type="character" w:customStyle="1" w:styleId="60">
    <w:name w:val="Заголовок 6 Знак"/>
    <w:basedOn w:val="a0"/>
    <w:link w:val="6"/>
    <w:uiPriority w:val="9"/>
    <w:semiHidden/>
    <w:locked/>
    <w:rsid w:val="0022118C"/>
    <w:rPr>
      <w:rFonts w:asciiTheme="minorHAnsi" w:eastAsiaTheme="minorEastAsia" w:hAnsiTheme="minorHAnsi" w:cs="Times New Roman"/>
      <w:b/>
      <w:bCs/>
      <w:sz w:val="22"/>
      <w:szCs w:val="22"/>
      <w:lang w:val="uk-UA"/>
    </w:rPr>
  </w:style>
  <w:style w:type="character" w:customStyle="1" w:styleId="70">
    <w:name w:val="Заголовок 7 Знак"/>
    <w:basedOn w:val="a0"/>
    <w:link w:val="7"/>
    <w:uiPriority w:val="9"/>
    <w:semiHidden/>
    <w:locked/>
    <w:rsid w:val="0022118C"/>
    <w:rPr>
      <w:rFonts w:asciiTheme="minorHAnsi" w:eastAsiaTheme="minorEastAsia" w:hAnsiTheme="minorHAnsi" w:cs="Times New Roman"/>
      <w:sz w:val="24"/>
      <w:szCs w:val="24"/>
      <w:lang w:val="uk-UA"/>
    </w:rPr>
  </w:style>
  <w:style w:type="paragraph" w:styleId="a3">
    <w:name w:val="footer"/>
    <w:basedOn w:val="a"/>
    <w:link w:val="a4"/>
    <w:uiPriority w:val="99"/>
    <w:rsid w:val="00DA4CC0"/>
    <w:pPr>
      <w:tabs>
        <w:tab w:val="center" w:pos="4677"/>
        <w:tab w:val="right" w:pos="9355"/>
      </w:tabs>
    </w:pPr>
  </w:style>
  <w:style w:type="character" w:customStyle="1" w:styleId="a4">
    <w:name w:val="Нижний колонтитул Знак"/>
    <w:basedOn w:val="a0"/>
    <w:link w:val="a3"/>
    <w:uiPriority w:val="99"/>
    <w:locked/>
    <w:rsid w:val="005124EE"/>
    <w:rPr>
      <w:rFonts w:cs="Times New Roman"/>
      <w:sz w:val="24"/>
      <w:szCs w:val="24"/>
    </w:rPr>
  </w:style>
  <w:style w:type="character" w:styleId="a5">
    <w:name w:val="page number"/>
    <w:basedOn w:val="a0"/>
    <w:uiPriority w:val="99"/>
    <w:rsid w:val="00DA4CC0"/>
    <w:rPr>
      <w:rFonts w:cs="Times New Roman"/>
    </w:rPr>
  </w:style>
  <w:style w:type="paragraph" w:customStyle="1" w:styleId="11">
    <w:name w:val="Стиль1"/>
    <w:basedOn w:val="a"/>
    <w:autoRedefine/>
    <w:rsid w:val="00DA4CC0"/>
    <w:pPr>
      <w:spacing w:line="360" w:lineRule="auto"/>
      <w:ind w:firstLine="709"/>
      <w:jc w:val="both"/>
    </w:pPr>
    <w:rPr>
      <w:spacing w:val="4"/>
      <w:sz w:val="28"/>
    </w:rPr>
  </w:style>
  <w:style w:type="table" w:styleId="a6">
    <w:name w:val="Table Grid"/>
    <w:basedOn w:val="a1"/>
    <w:uiPriority w:val="59"/>
    <w:rsid w:val="00DA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DA4CC0"/>
    <w:pPr>
      <w:widowControl w:val="0"/>
      <w:spacing w:line="360" w:lineRule="auto"/>
      <w:ind w:firstLine="426"/>
      <w:jc w:val="both"/>
    </w:pPr>
    <w:rPr>
      <w:sz w:val="28"/>
      <w:szCs w:val="20"/>
    </w:rPr>
  </w:style>
  <w:style w:type="paragraph" w:styleId="a7">
    <w:name w:val="Body Text Indent"/>
    <w:basedOn w:val="a"/>
    <w:link w:val="a8"/>
    <w:uiPriority w:val="99"/>
    <w:rsid w:val="00DA4CC0"/>
    <w:pPr>
      <w:spacing w:after="120"/>
      <w:ind w:left="283"/>
    </w:pPr>
  </w:style>
  <w:style w:type="character" w:customStyle="1" w:styleId="a8">
    <w:name w:val="Основной текст с отступом Знак"/>
    <w:basedOn w:val="a0"/>
    <w:link w:val="a7"/>
    <w:uiPriority w:val="99"/>
    <w:semiHidden/>
    <w:locked/>
    <w:rsid w:val="0022118C"/>
    <w:rPr>
      <w:rFonts w:cs="Times New Roman"/>
      <w:sz w:val="24"/>
      <w:szCs w:val="24"/>
      <w:lang w:val="uk-UA"/>
    </w:rPr>
  </w:style>
  <w:style w:type="paragraph" w:customStyle="1" w:styleId="91">
    <w:name w:val="заголовок 91"/>
    <w:basedOn w:val="a"/>
    <w:next w:val="a"/>
    <w:rsid w:val="00DA4CC0"/>
    <w:pPr>
      <w:keepNext/>
      <w:widowControl w:val="0"/>
      <w:spacing w:line="360" w:lineRule="auto"/>
      <w:ind w:firstLine="426"/>
      <w:jc w:val="right"/>
    </w:pPr>
    <w:rPr>
      <w:sz w:val="28"/>
      <w:szCs w:val="20"/>
    </w:rPr>
  </w:style>
  <w:style w:type="paragraph" w:customStyle="1" w:styleId="61">
    <w:name w:val="заголовок 61"/>
    <w:basedOn w:val="a"/>
    <w:next w:val="a"/>
    <w:rsid w:val="00DA4CC0"/>
    <w:pPr>
      <w:keepNext/>
      <w:widowControl w:val="0"/>
      <w:spacing w:line="360" w:lineRule="auto"/>
      <w:jc w:val="center"/>
    </w:pPr>
    <w:rPr>
      <w:sz w:val="28"/>
      <w:szCs w:val="20"/>
    </w:rPr>
  </w:style>
  <w:style w:type="paragraph" w:styleId="31">
    <w:name w:val="Body Text Indent 3"/>
    <w:basedOn w:val="a"/>
    <w:link w:val="32"/>
    <w:uiPriority w:val="99"/>
    <w:rsid w:val="00DA4CC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22118C"/>
    <w:rPr>
      <w:rFonts w:cs="Times New Roman"/>
      <w:sz w:val="16"/>
      <w:szCs w:val="16"/>
      <w:lang w:val="uk-UA"/>
    </w:rPr>
  </w:style>
  <w:style w:type="paragraph" w:customStyle="1" w:styleId="71">
    <w:name w:val="заголовок 71"/>
    <w:basedOn w:val="a"/>
    <w:next w:val="a"/>
    <w:rsid w:val="00DA4CC0"/>
    <w:pPr>
      <w:keepNext/>
      <w:widowControl w:val="0"/>
      <w:spacing w:line="360" w:lineRule="auto"/>
      <w:ind w:firstLine="720"/>
      <w:jc w:val="center"/>
    </w:pPr>
    <w:rPr>
      <w:sz w:val="28"/>
      <w:szCs w:val="20"/>
    </w:rPr>
  </w:style>
  <w:style w:type="paragraph" w:styleId="a9">
    <w:name w:val="header"/>
    <w:basedOn w:val="a"/>
    <w:link w:val="aa"/>
    <w:uiPriority w:val="99"/>
    <w:rsid w:val="00DA4CC0"/>
    <w:pPr>
      <w:tabs>
        <w:tab w:val="center" w:pos="4677"/>
        <w:tab w:val="right" w:pos="9355"/>
      </w:tabs>
    </w:pPr>
  </w:style>
  <w:style w:type="character" w:customStyle="1" w:styleId="aa">
    <w:name w:val="Верхний колонтитул Знак"/>
    <w:basedOn w:val="a0"/>
    <w:link w:val="a9"/>
    <w:uiPriority w:val="99"/>
    <w:locked/>
    <w:rsid w:val="00AB1DFE"/>
    <w:rPr>
      <w:rFonts w:cs="Times New Roman"/>
      <w:sz w:val="24"/>
      <w:szCs w:val="24"/>
    </w:rPr>
  </w:style>
  <w:style w:type="paragraph" w:styleId="22">
    <w:name w:val="Body Text Indent 2"/>
    <w:basedOn w:val="a"/>
    <w:link w:val="23"/>
    <w:uiPriority w:val="99"/>
    <w:rsid w:val="00DA4CC0"/>
    <w:pPr>
      <w:spacing w:after="120" w:line="480" w:lineRule="auto"/>
      <w:ind w:left="283"/>
    </w:pPr>
  </w:style>
  <w:style w:type="character" w:customStyle="1" w:styleId="23">
    <w:name w:val="Основной текст с отступом 2 Знак"/>
    <w:basedOn w:val="a0"/>
    <w:link w:val="22"/>
    <w:uiPriority w:val="99"/>
    <w:semiHidden/>
    <w:locked/>
    <w:rsid w:val="0022118C"/>
    <w:rPr>
      <w:rFonts w:cs="Times New Roman"/>
      <w:sz w:val="24"/>
      <w:szCs w:val="24"/>
      <w:lang w:val="uk-UA"/>
    </w:rPr>
  </w:style>
  <w:style w:type="paragraph" w:styleId="ab">
    <w:name w:val="Balloon Text"/>
    <w:basedOn w:val="a"/>
    <w:link w:val="ac"/>
    <w:uiPriority w:val="99"/>
    <w:semiHidden/>
    <w:rsid w:val="00610957"/>
    <w:rPr>
      <w:rFonts w:ascii="Tahoma" w:hAnsi="Tahoma" w:cs="Tahoma"/>
      <w:sz w:val="16"/>
      <w:szCs w:val="16"/>
    </w:rPr>
  </w:style>
  <w:style w:type="character" w:customStyle="1" w:styleId="ac">
    <w:name w:val="Текст выноски Знак"/>
    <w:basedOn w:val="a0"/>
    <w:link w:val="ab"/>
    <w:uiPriority w:val="99"/>
    <w:semiHidden/>
    <w:locked/>
    <w:rsid w:val="0022118C"/>
    <w:rPr>
      <w:rFonts w:ascii="Tahoma" w:hAnsi="Tahoma" w:cs="Tahoma"/>
      <w:sz w:val="16"/>
      <w:szCs w:val="16"/>
      <w:lang w:val="uk-UA"/>
    </w:rPr>
  </w:style>
  <w:style w:type="paragraph" w:styleId="ad">
    <w:name w:val="List"/>
    <w:basedOn w:val="a"/>
    <w:uiPriority w:val="99"/>
    <w:rsid w:val="000D6CA5"/>
    <w:pPr>
      <w:ind w:left="283" w:hanging="283"/>
    </w:pPr>
  </w:style>
  <w:style w:type="paragraph" w:styleId="24">
    <w:name w:val="List 2"/>
    <w:basedOn w:val="a"/>
    <w:uiPriority w:val="99"/>
    <w:rsid w:val="000D6CA5"/>
    <w:pPr>
      <w:ind w:left="566" w:hanging="283"/>
    </w:pPr>
  </w:style>
  <w:style w:type="paragraph" w:styleId="ae">
    <w:name w:val="Body Text"/>
    <w:basedOn w:val="a"/>
    <w:link w:val="af"/>
    <w:uiPriority w:val="99"/>
    <w:rsid w:val="000D6CA5"/>
    <w:pPr>
      <w:spacing w:after="120"/>
    </w:pPr>
  </w:style>
  <w:style w:type="character" w:customStyle="1" w:styleId="af">
    <w:name w:val="Основной текст Знак"/>
    <w:basedOn w:val="a0"/>
    <w:link w:val="ae"/>
    <w:uiPriority w:val="99"/>
    <w:semiHidden/>
    <w:locked/>
    <w:rsid w:val="0022118C"/>
    <w:rPr>
      <w:rFonts w:cs="Times New Roman"/>
      <w:sz w:val="24"/>
      <w:szCs w:val="24"/>
      <w:lang w:val="uk-UA"/>
    </w:rPr>
  </w:style>
  <w:style w:type="paragraph" w:styleId="af0">
    <w:name w:val="Body Text First Indent"/>
    <w:basedOn w:val="ae"/>
    <w:link w:val="af1"/>
    <w:uiPriority w:val="99"/>
    <w:rsid w:val="000D6CA5"/>
    <w:pPr>
      <w:ind w:firstLine="210"/>
    </w:pPr>
  </w:style>
  <w:style w:type="character" w:customStyle="1" w:styleId="af1">
    <w:name w:val="Красная строка Знак"/>
    <w:basedOn w:val="af"/>
    <w:link w:val="af0"/>
    <w:uiPriority w:val="99"/>
    <w:semiHidden/>
    <w:locked/>
    <w:rsid w:val="0022118C"/>
    <w:rPr>
      <w:rFonts w:cs="Times New Roman"/>
      <w:sz w:val="24"/>
      <w:szCs w:val="24"/>
      <w:lang w:val="uk-UA"/>
    </w:rPr>
  </w:style>
  <w:style w:type="paragraph" w:styleId="25">
    <w:name w:val="Body Text First Indent 2"/>
    <w:basedOn w:val="a7"/>
    <w:link w:val="26"/>
    <w:uiPriority w:val="99"/>
    <w:rsid w:val="000D6CA5"/>
    <w:pPr>
      <w:ind w:firstLine="210"/>
    </w:pPr>
  </w:style>
  <w:style w:type="character" w:customStyle="1" w:styleId="26">
    <w:name w:val="Красная строка 2 Знак"/>
    <w:basedOn w:val="a8"/>
    <w:link w:val="25"/>
    <w:uiPriority w:val="99"/>
    <w:semiHidden/>
    <w:locked/>
    <w:rsid w:val="0022118C"/>
    <w:rPr>
      <w:rFonts w:cs="Times New Roman"/>
      <w:sz w:val="24"/>
      <w:szCs w:val="24"/>
      <w:lang w:val="uk-UA"/>
    </w:rPr>
  </w:style>
  <w:style w:type="character" w:customStyle="1" w:styleId="il">
    <w:name w:val="il"/>
    <w:basedOn w:val="a0"/>
    <w:rsid w:val="0055726D"/>
    <w:rPr>
      <w:rFonts w:cs="Times New Roman"/>
    </w:rPr>
  </w:style>
  <w:style w:type="character" w:customStyle="1" w:styleId="apple-converted-space">
    <w:name w:val="apple-converted-space"/>
    <w:basedOn w:val="a0"/>
    <w:rsid w:val="0055726D"/>
    <w:rPr>
      <w:rFonts w:cs="Times New Roman"/>
    </w:rPr>
  </w:style>
  <w:style w:type="character" w:styleId="af2">
    <w:name w:val="Hyperlink"/>
    <w:basedOn w:val="a0"/>
    <w:uiPriority w:val="99"/>
    <w:rsid w:val="000F3B14"/>
    <w:rPr>
      <w:rFonts w:cs="Times New Roman"/>
      <w:color w:val="519A08"/>
      <w:u w:val="single"/>
    </w:rPr>
  </w:style>
  <w:style w:type="paragraph" w:styleId="33">
    <w:name w:val="toc 3"/>
    <w:basedOn w:val="a"/>
    <w:next w:val="a"/>
    <w:autoRedefine/>
    <w:uiPriority w:val="39"/>
    <w:rsid w:val="000F3B14"/>
    <w:pPr>
      <w:ind w:left="480"/>
    </w:pPr>
    <w:rPr>
      <w:rFonts w:ascii="Arial Unicode MS" w:eastAsia="Arial Unicode MS" w:cs="Arial Unicode MS"/>
      <w:color w:val="000000"/>
    </w:rPr>
  </w:style>
  <w:style w:type="paragraph" w:styleId="12">
    <w:name w:val="toc 1"/>
    <w:basedOn w:val="a"/>
    <w:next w:val="a"/>
    <w:autoRedefine/>
    <w:uiPriority w:val="39"/>
    <w:rsid w:val="000F3B14"/>
    <w:rPr>
      <w:rFonts w:ascii="Arial Unicode MS" w:eastAsia="Arial Unicode MS" w:cs="Arial Unicode MS"/>
      <w:color w:val="000000"/>
    </w:rPr>
  </w:style>
  <w:style w:type="paragraph" w:styleId="27">
    <w:name w:val="toc 2"/>
    <w:basedOn w:val="a"/>
    <w:next w:val="a"/>
    <w:autoRedefine/>
    <w:uiPriority w:val="39"/>
    <w:rsid w:val="000F3B14"/>
    <w:pPr>
      <w:ind w:left="240"/>
    </w:pPr>
    <w:rPr>
      <w:rFonts w:ascii="Arial Unicode MS" w:eastAsia="Arial Unicode MS" w:cs="Arial Unicode MS"/>
      <w:color w:val="000000"/>
    </w:rPr>
  </w:style>
  <w:style w:type="character" w:customStyle="1" w:styleId="30pt16">
    <w:name w:val="Основной текст (3) + Интервал 0 pt16"/>
    <w:rsid w:val="006C0202"/>
    <w:rPr>
      <w:rFonts w:ascii="Times New Roman" w:hAnsi="Times New Roman"/>
      <w:spacing w:val="10"/>
      <w:sz w:val="25"/>
    </w:rPr>
  </w:style>
  <w:style w:type="paragraph" w:styleId="af3">
    <w:name w:val="List Paragraph"/>
    <w:basedOn w:val="a"/>
    <w:uiPriority w:val="34"/>
    <w:qFormat/>
    <w:rsid w:val="000E79FB"/>
    <w:pPr>
      <w:ind w:left="720"/>
      <w:contextualSpacing/>
    </w:pPr>
  </w:style>
  <w:style w:type="character" w:customStyle="1" w:styleId="af4">
    <w:name w:val="Основной текст_"/>
    <w:basedOn w:val="a0"/>
    <w:link w:val="13"/>
    <w:locked/>
    <w:rsid w:val="00F97085"/>
    <w:rPr>
      <w:rFonts w:ascii="Arial" w:hAnsi="Arial" w:cs="Arial"/>
      <w:spacing w:val="5"/>
      <w:sz w:val="21"/>
      <w:szCs w:val="21"/>
      <w:shd w:val="clear" w:color="auto" w:fill="FFFFFF"/>
    </w:rPr>
  </w:style>
  <w:style w:type="paragraph" w:customStyle="1" w:styleId="13">
    <w:name w:val="Основной текст1"/>
    <w:basedOn w:val="a"/>
    <w:link w:val="af4"/>
    <w:rsid w:val="00F97085"/>
    <w:pPr>
      <w:widowControl w:val="0"/>
      <w:shd w:val="clear" w:color="auto" w:fill="FFFFFF"/>
      <w:spacing w:before="360" w:line="298" w:lineRule="exact"/>
    </w:pPr>
    <w:rPr>
      <w:rFonts w:ascii="Arial" w:hAnsi="Arial" w:cs="Arial"/>
      <w:spacing w:val="5"/>
      <w:sz w:val="21"/>
      <w:szCs w:val="21"/>
    </w:rPr>
  </w:style>
  <w:style w:type="character" w:styleId="af5">
    <w:name w:val="Strong"/>
    <w:basedOn w:val="a0"/>
    <w:uiPriority w:val="22"/>
    <w:qFormat/>
    <w:rsid w:val="00224856"/>
    <w:rPr>
      <w:rFonts w:cs="Times New Roman"/>
      <w:b/>
      <w:bCs/>
    </w:rPr>
  </w:style>
  <w:style w:type="paragraph" w:styleId="af6">
    <w:name w:val="Normal (Web)"/>
    <w:basedOn w:val="a"/>
    <w:uiPriority w:val="99"/>
    <w:unhideWhenUsed/>
    <w:rsid w:val="00D80F87"/>
    <w:pPr>
      <w:spacing w:before="100" w:beforeAutospacing="1" w:after="100" w:afterAutospacing="1"/>
    </w:pPr>
  </w:style>
  <w:style w:type="character" w:styleId="HTML">
    <w:name w:val="HTML Typewriter"/>
    <w:basedOn w:val="a0"/>
    <w:uiPriority w:val="99"/>
    <w:unhideWhenUsed/>
    <w:rsid w:val="00D80F87"/>
    <w:rPr>
      <w:rFonts w:ascii="Courier New" w:hAnsi="Courier New" w:cs="Courier New"/>
      <w:sz w:val="20"/>
      <w:szCs w:val="20"/>
    </w:rPr>
  </w:style>
  <w:style w:type="character" w:customStyle="1" w:styleId="hl">
    <w:name w:val="hl"/>
    <w:basedOn w:val="a0"/>
    <w:rsid w:val="00B475DE"/>
    <w:rPr>
      <w:rFonts w:cs="Times New Roman"/>
    </w:rPr>
  </w:style>
  <w:style w:type="character" w:styleId="af7">
    <w:name w:val="FollowedHyperlink"/>
    <w:basedOn w:val="a0"/>
    <w:uiPriority w:val="99"/>
    <w:rsid w:val="00B475DE"/>
    <w:rPr>
      <w:rFonts w:cs="Times New Roman"/>
      <w:color w:val="800080" w:themeColor="followedHyperlink"/>
      <w:u w:val="single"/>
    </w:rPr>
  </w:style>
  <w:style w:type="character" w:customStyle="1" w:styleId="mw-headline">
    <w:name w:val="mw-headline"/>
    <w:basedOn w:val="a0"/>
    <w:rsid w:val="001F01F9"/>
    <w:rPr>
      <w:rFonts w:cs="Times New Roman"/>
    </w:rPr>
  </w:style>
  <w:style w:type="character" w:customStyle="1" w:styleId="mw-editsection">
    <w:name w:val="mw-editsection"/>
    <w:basedOn w:val="a0"/>
    <w:rsid w:val="001F01F9"/>
    <w:rPr>
      <w:rFonts w:cs="Times New Roman"/>
    </w:rPr>
  </w:style>
  <w:style w:type="character" w:customStyle="1" w:styleId="mw-editsection-bracket">
    <w:name w:val="mw-editsection-bracket"/>
    <w:basedOn w:val="a0"/>
    <w:rsid w:val="001F01F9"/>
    <w:rPr>
      <w:rFonts w:cs="Times New Roman"/>
    </w:rPr>
  </w:style>
  <w:style w:type="character" w:customStyle="1" w:styleId="mw-editsection-divider">
    <w:name w:val="mw-editsection-divider"/>
    <w:basedOn w:val="a0"/>
    <w:rsid w:val="001F01F9"/>
    <w:rPr>
      <w:rFonts w:cs="Times New Roman"/>
    </w:rPr>
  </w:style>
  <w:style w:type="paragraph" w:customStyle="1" w:styleId="14">
    <w:name w:val="Абзац списка1"/>
    <w:basedOn w:val="a"/>
    <w:rsid w:val="00A36201"/>
    <w:pPr>
      <w:spacing w:after="200" w:line="276" w:lineRule="auto"/>
      <w:ind w:left="720"/>
    </w:pPr>
    <w:rPr>
      <w:rFonts w:ascii="Calibri" w:hAnsi="Calibri" w:cs="Calibri"/>
      <w:sz w:val="22"/>
      <w:szCs w:val="22"/>
      <w:lang w:eastAsia="en-US"/>
    </w:rPr>
  </w:style>
  <w:style w:type="paragraph" w:customStyle="1" w:styleId="28">
    <w:name w:val="Абзац списка2"/>
    <w:basedOn w:val="a"/>
    <w:rsid w:val="00824464"/>
    <w:pPr>
      <w:spacing w:after="200" w:line="276" w:lineRule="auto"/>
      <w:ind w:left="720"/>
    </w:pPr>
    <w:rPr>
      <w:rFonts w:ascii="Calibri" w:hAnsi="Calibri" w:cs="Calibri"/>
      <w:sz w:val="22"/>
      <w:szCs w:val="22"/>
      <w:lang w:eastAsia="en-US"/>
    </w:rPr>
  </w:style>
  <w:style w:type="paragraph" w:styleId="af8">
    <w:name w:val="No Spacing"/>
    <w:uiPriority w:val="1"/>
    <w:qFormat/>
    <w:rsid w:val="001B0D2A"/>
    <w:rPr>
      <w:rFonts w:ascii="Calibri" w:hAnsi="Calibri"/>
      <w:color w:val="000000"/>
      <w:sz w:val="22"/>
      <w:szCs w:val="22"/>
    </w:rPr>
  </w:style>
  <w:style w:type="table" w:customStyle="1" w:styleId="15">
    <w:name w:val="Сетка таблицы1"/>
    <w:basedOn w:val="a1"/>
    <w:next w:val="a6"/>
    <w:rsid w:val="0022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4000CE"/>
    <w:rPr>
      <w:rFonts w:cs="Times New Roman"/>
    </w:rPr>
  </w:style>
  <w:style w:type="character" w:customStyle="1" w:styleId="2pt">
    <w:name w:val="Основной текст + Интервал 2 pt"/>
    <w:basedOn w:val="af4"/>
    <w:rsid w:val="00835042"/>
    <w:rPr>
      <w:rFonts w:ascii="Times New Roman" w:hAnsi="Times New Roman" w:cs="Times New Roman"/>
      <w:color w:val="000000"/>
      <w:spacing w:val="50"/>
      <w:w w:val="100"/>
      <w:position w:val="0"/>
      <w:sz w:val="20"/>
      <w:szCs w:val="20"/>
      <w:u w:val="none"/>
      <w:shd w:val="clear" w:color="auto" w:fill="FFFFFF"/>
      <w:lang w:val="ru-RU" w:eastAsia="ru-RU"/>
    </w:rPr>
  </w:style>
  <w:style w:type="paragraph" w:styleId="HTML0">
    <w:name w:val="HTML Preformatted"/>
    <w:basedOn w:val="a"/>
    <w:link w:val="HTML1"/>
    <w:uiPriority w:val="99"/>
    <w:semiHidden/>
    <w:unhideWhenUsed/>
    <w:rsid w:val="0055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semiHidden/>
    <w:locked/>
    <w:rsid w:val="00551621"/>
    <w:rPr>
      <w:rFonts w:ascii="Courier New" w:hAnsi="Courier New" w:cs="Courier New"/>
    </w:rPr>
  </w:style>
  <w:style w:type="character" w:styleId="af9">
    <w:name w:val="line number"/>
    <w:basedOn w:val="a0"/>
    <w:uiPriority w:val="99"/>
    <w:semiHidden/>
    <w:unhideWhenUsed/>
    <w:rsid w:val="00120B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60976">
      <w:marLeft w:val="0"/>
      <w:marRight w:val="0"/>
      <w:marTop w:val="0"/>
      <w:marBottom w:val="0"/>
      <w:divBdr>
        <w:top w:val="none" w:sz="0" w:space="0" w:color="auto"/>
        <w:left w:val="none" w:sz="0" w:space="0" w:color="auto"/>
        <w:bottom w:val="none" w:sz="0" w:space="0" w:color="auto"/>
        <w:right w:val="none" w:sz="0" w:space="0" w:color="auto"/>
      </w:divBdr>
    </w:div>
    <w:div w:id="871260977">
      <w:marLeft w:val="0"/>
      <w:marRight w:val="0"/>
      <w:marTop w:val="0"/>
      <w:marBottom w:val="0"/>
      <w:divBdr>
        <w:top w:val="none" w:sz="0" w:space="0" w:color="auto"/>
        <w:left w:val="none" w:sz="0" w:space="0" w:color="auto"/>
        <w:bottom w:val="none" w:sz="0" w:space="0" w:color="auto"/>
        <w:right w:val="none" w:sz="0" w:space="0" w:color="auto"/>
      </w:divBdr>
    </w:div>
    <w:div w:id="871260978">
      <w:marLeft w:val="0"/>
      <w:marRight w:val="0"/>
      <w:marTop w:val="0"/>
      <w:marBottom w:val="0"/>
      <w:divBdr>
        <w:top w:val="none" w:sz="0" w:space="0" w:color="auto"/>
        <w:left w:val="none" w:sz="0" w:space="0" w:color="auto"/>
        <w:bottom w:val="none" w:sz="0" w:space="0" w:color="auto"/>
        <w:right w:val="none" w:sz="0" w:space="0" w:color="auto"/>
      </w:divBdr>
    </w:div>
    <w:div w:id="871260979">
      <w:marLeft w:val="0"/>
      <w:marRight w:val="0"/>
      <w:marTop w:val="0"/>
      <w:marBottom w:val="0"/>
      <w:divBdr>
        <w:top w:val="none" w:sz="0" w:space="0" w:color="auto"/>
        <w:left w:val="none" w:sz="0" w:space="0" w:color="auto"/>
        <w:bottom w:val="none" w:sz="0" w:space="0" w:color="auto"/>
        <w:right w:val="none" w:sz="0" w:space="0" w:color="auto"/>
      </w:divBdr>
    </w:div>
    <w:div w:id="871260980">
      <w:marLeft w:val="0"/>
      <w:marRight w:val="0"/>
      <w:marTop w:val="0"/>
      <w:marBottom w:val="0"/>
      <w:divBdr>
        <w:top w:val="none" w:sz="0" w:space="0" w:color="auto"/>
        <w:left w:val="none" w:sz="0" w:space="0" w:color="auto"/>
        <w:bottom w:val="none" w:sz="0" w:space="0" w:color="auto"/>
        <w:right w:val="none" w:sz="0" w:space="0" w:color="auto"/>
      </w:divBdr>
    </w:div>
    <w:div w:id="871260981">
      <w:marLeft w:val="0"/>
      <w:marRight w:val="0"/>
      <w:marTop w:val="0"/>
      <w:marBottom w:val="0"/>
      <w:divBdr>
        <w:top w:val="none" w:sz="0" w:space="0" w:color="auto"/>
        <w:left w:val="none" w:sz="0" w:space="0" w:color="auto"/>
        <w:bottom w:val="none" w:sz="0" w:space="0" w:color="auto"/>
        <w:right w:val="none" w:sz="0" w:space="0" w:color="auto"/>
      </w:divBdr>
    </w:div>
    <w:div w:id="871260982">
      <w:marLeft w:val="0"/>
      <w:marRight w:val="0"/>
      <w:marTop w:val="0"/>
      <w:marBottom w:val="0"/>
      <w:divBdr>
        <w:top w:val="none" w:sz="0" w:space="0" w:color="auto"/>
        <w:left w:val="none" w:sz="0" w:space="0" w:color="auto"/>
        <w:bottom w:val="none" w:sz="0" w:space="0" w:color="auto"/>
        <w:right w:val="none" w:sz="0" w:space="0" w:color="auto"/>
      </w:divBdr>
    </w:div>
    <w:div w:id="871260983">
      <w:marLeft w:val="0"/>
      <w:marRight w:val="0"/>
      <w:marTop w:val="0"/>
      <w:marBottom w:val="0"/>
      <w:divBdr>
        <w:top w:val="none" w:sz="0" w:space="0" w:color="auto"/>
        <w:left w:val="none" w:sz="0" w:space="0" w:color="auto"/>
        <w:bottom w:val="none" w:sz="0" w:space="0" w:color="auto"/>
        <w:right w:val="none" w:sz="0" w:space="0" w:color="auto"/>
      </w:divBdr>
    </w:div>
    <w:div w:id="871260984">
      <w:marLeft w:val="0"/>
      <w:marRight w:val="0"/>
      <w:marTop w:val="0"/>
      <w:marBottom w:val="0"/>
      <w:divBdr>
        <w:top w:val="none" w:sz="0" w:space="0" w:color="auto"/>
        <w:left w:val="none" w:sz="0" w:space="0" w:color="auto"/>
        <w:bottom w:val="none" w:sz="0" w:space="0" w:color="auto"/>
        <w:right w:val="none" w:sz="0" w:space="0" w:color="auto"/>
      </w:divBdr>
    </w:div>
    <w:div w:id="871260985">
      <w:marLeft w:val="0"/>
      <w:marRight w:val="0"/>
      <w:marTop w:val="0"/>
      <w:marBottom w:val="0"/>
      <w:divBdr>
        <w:top w:val="none" w:sz="0" w:space="0" w:color="auto"/>
        <w:left w:val="none" w:sz="0" w:space="0" w:color="auto"/>
        <w:bottom w:val="none" w:sz="0" w:space="0" w:color="auto"/>
        <w:right w:val="none" w:sz="0" w:space="0" w:color="auto"/>
      </w:divBdr>
    </w:div>
    <w:div w:id="871260986">
      <w:marLeft w:val="0"/>
      <w:marRight w:val="0"/>
      <w:marTop w:val="0"/>
      <w:marBottom w:val="0"/>
      <w:divBdr>
        <w:top w:val="none" w:sz="0" w:space="0" w:color="auto"/>
        <w:left w:val="none" w:sz="0" w:space="0" w:color="auto"/>
        <w:bottom w:val="none" w:sz="0" w:space="0" w:color="auto"/>
        <w:right w:val="none" w:sz="0" w:space="0" w:color="auto"/>
      </w:divBdr>
    </w:div>
    <w:div w:id="871260987">
      <w:marLeft w:val="0"/>
      <w:marRight w:val="0"/>
      <w:marTop w:val="0"/>
      <w:marBottom w:val="0"/>
      <w:divBdr>
        <w:top w:val="none" w:sz="0" w:space="0" w:color="auto"/>
        <w:left w:val="none" w:sz="0" w:space="0" w:color="auto"/>
        <w:bottom w:val="none" w:sz="0" w:space="0" w:color="auto"/>
        <w:right w:val="none" w:sz="0" w:space="0" w:color="auto"/>
      </w:divBdr>
    </w:div>
    <w:div w:id="871260988">
      <w:marLeft w:val="0"/>
      <w:marRight w:val="0"/>
      <w:marTop w:val="0"/>
      <w:marBottom w:val="0"/>
      <w:divBdr>
        <w:top w:val="none" w:sz="0" w:space="0" w:color="auto"/>
        <w:left w:val="none" w:sz="0" w:space="0" w:color="auto"/>
        <w:bottom w:val="none" w:sz="0" w:space="0" w:color="auto"/>
        <w:right w:val="none" w:sz="0" w:space="0" w:color="auto"/>
      </w:divBdr>
    </w:div>
    <w:div w:id="871260989">
      <w:marLeft w:val="0"/>
      <w:marRight w:val="0"/>
      <w:marTop w:val="0"/>
      <w:marBottom w:val="0"/>
      <w:divBdr>
        <w:top w:val="none" w:sz="0" w:space="0" w:color="auto"/>
        <w:left w:val="none" w:sz="0" w:space="0" w:color="auto"/>
        <w:bottom w:val="none" w:sz="0" w:space="0" w:color="auto"/>
        <w:right w:val="none" w:sz="0" w:space="0" w:color="auto"/>
      </w:divBdr>
    </w:div>
    <w:div w:id="871260990">
      <w:marLeft w:val="0"/>
      <w:marRight w:val="0"/>
      <w:marTop w:val="0"/>
      <w:marBottom w:val="0"/>
      <w:divBdr>
        <w:top w:val="none" w:sz="0" w:space="0" w:color="auto"/>
        <w:left w:val="none" w:sz="0" w:space="0" w:color="auto"/>
        <w:bottom w:val="none" w:sz="0" w:space="0" w:color="auto"/>
        <w:right w:val="none" w:sz="0" w:space="0" w:color="auto"/>
      </w:divBdr>
    </w:div>
    <w:div w:id="871260991">
      <w:marLeft w:val="0"/>
      <w:marRight w:val="0"/>
      <w:marTop w:val="0"/>
      <w:marBottom w:val="0"/>
      <w:divBdr>
        <w:top w:val="none" w:sz="0" w:space="0" w:color="auto"/>
        <w:left w:val="none" w:sz="0" w:space="0" w:color="auto"/>
        <w:bottom w:val="none" w:sz="0" w:space="0" w:color="auto"/>
        <w:right w:val="none" w:sz="0" w:space="0" w:color="auto"/>
      </w:divBdr>
    </w:div>
    <w:div w:id="871260992">
      <w:marLeft w:val="0"/>
      <w:marRight w:val="0"/>
      <w:marTop w:val="0"/>
      <w:marBottom w:val="0"/>
      <w:divBdr>
        <w:top w:val="none" w:sz="0" w:space="0" w:color="auto"/>
        <w:left w:val="none" w:sz="0" w:space="0" w:color="auto"/>
        <w:bottom w:val="none" w:sz="0" w:space="0" w:color="auto"/>
        <w:right w:val="none" w:sz="0" w:space="0" w:color="auto"/>
      </w:divBdr>
    </w:div>
    <w:div w:id="871260993">
      <w:marLeft w:val="0"/>
      <w:marRight w:val="0"/>
      <w:marTop w:val="0"/>
      <w:marBottom w:val="0"/>
      <w:divBdr>
        <w:top w:val="none" w:sz="0" w:space="0" w:color="auto"/>
        <w:left w:val="none" w:sz="0" w:space="0" w:color="auto"/>
        <w:bottom w:val="none" w:sz="0" w:space="0" w:color="auto"/>
        <w:right w:val="none" w:sz="0" w:space="0" w:color="auto"/>
      </w:divBdr>
    </w:div>
    <w:div w:id="871260994">
      <w:marLeft w:val="0"/>
      <w:marRight w:val="0"/>
      <w:marTop w:val="0"/>
      <w:marBottom w:val="0"/>
      <w:divBdr>
        <w:top w:val="none" w:sz="0" w:space="0" w:color="auto"/>
        <w:left w:val="none" w:sz="0" w:space="0" w:color="auto"/>
        <w:bottom w:val="none" w:sz="0" w:space="0" w:color="auto"/>
        <w:right w:val="none" w:sz="0" w:space="0" w:color="auto"/>
      </w:divBdr>
    </w:div>
    <w:div w:id="871260995">
      <w:marLeft w:val="0"/>
      <w:marRight w:val="0"/>
      <w:marTop w:val="0"/>
      <w:marBottom w:val="0"/>
      <w:divBdr>
        <w:top w:val="none" w:sz="0" w:space="0" w:color="auto"/>
        <w:left w:val="none" w:sz="0" w:space="0" w:color="auto"/>
        <w:bottom w:val="none" w:sz="0" w:space="0" w:color="auto"/>
        <w:right w:val="none" w:sz="0" w:space="0" w:color="auto"/>
      </w:divBdr>
    </w:div>
    <w:div w:id="871260996">
      <w:marLeft w:val="0"/>
      <w:marRight w:val="0"/>
      <w:marTop w:val="0"/>
      <w:marBottom w:val="0"/>
      <w:divBdr>
        <w:top w:val="none" w:sz="0" w:space="0" w:color="auto"/>
        <w:left w:val="none" w:sz="0" w:space="0" w:color="auto"/>
        <w:bottom w:val="none" w:sz="0" w:space="0" w:color="auto"/>
        <w:right w:val="none" w:sz="0" w:space="0" w:color="auto"/>
      </w:divBdr>
    </w:div>
    <w:div w:id="871260997">
      <w:marLeft w:val="0"/>
      <w:marRight w:val="0"/>
      <w:marTop w:val="0"/>
      <w:marBottom w:val="0"/>
      <w:divBdr>
        <w:top w:val="none" w:sz="0" w:space="0" w:color="auto"/>
        <w:left w:val="none" w:sz="0" w:space="0" w:color="auto"/>
        <w:bottom w:val="none" w:sz="0" w:space="0" w:color="auto"/>
        <w:right w:val="none" w:sz="0" w:space="0" w:color="auto"/>
      </w:divBdr>
    </w:div>
    <w:div w:id="871260998">
      <w:marLeft w:val="0"/>
      <w:marRight w:val="0"/>
      <w:marTop w:val="0"/>
      <w:marBottom w:val="0"/>
      <w:divBdr>
        <w:top w:val="none" w:sz="0" w:space="0" w:color="auto"/>
        <w:left w:val="none" w:sz="0" w:space="0" w:color="auto"/>
        <w:bottom w:val="none" w:sz="0" w:space="0" w:color="auto"/>
        <w:right w:val="none" w:sz="0" w:space="0" w:color="auto"/>
      </w:divBdr>
    </w:div>
    <w:div w:id="871260999">
      <w:marLeft w:val="0"/>
      <w:marRight w:val="0"/>
      <w:marTop w:val="0"/>
      <w:marBottom w:val="0"/>
      <w:divBdr>
        <w:top w:val="none" w:sz="0" w:space="0" w:color="auto"/>
        <w:left w:val="none" w:sz="0" w:space="0" w:color="auto"/>
        <w:bottom w:val="none" w:sz="0" w:space="0" w:color="auto"/>
        <w:right w:val="none" w:sz="0" w:space="0" w:color="auto"/>
      </w:divBdr>
    </w:div>
    <w:div w:id="871261000">
      <w:marLeft w:val="0"/>
      <w:marRight w:val="0"/>
      <w:marTop w:val="0"/>
      <w:marBottom w:val="0"/>
      <w:divBdr>
        <w:top w:val="none" w:sz="0" w:space="0" w:color="auto"/>
        <w:left w:val="none" w:sz="0" w:space="0" w:color="auto"/>
        <w:bottom w:val="none" w:sz="0" w:space="0" w:color="auto"/>
        <w:right w:val="none" w:sz="0" w:space="0" w:color="auto"/>
      </w:divBdr>
    </w:div>
    <w:div w:id="871261001">
      <w:marLeft w:val="0"/>
      <w:marRight w:val="0"/>
      <w:marTop w:val="0"/>
      <w:marBottom w:val="0"/>
      <w:divBdr>
        <w:top w:val="none" w:sz="0" w:space="0" w:color="auto"/>
        <w:left w:val="none" w:sz="0" w:space="0" w:color="auto"/>
        <w:bottom w:val="none" w:sz="0" w:space="0" w:color="auto"/>
        <w:right w:val="none" w:sz="0" w:space="0" w:color="auto"/>
      </w:divBdr>
    </w:div>
    <w:div w:id="871261002">
      <w:marLeft w:val="0"/>
      <w:marRight w:val="0"/>
      <w:marTop w:val="0"/>
      <w:marBottom w:val="0"/>
      <w:divBdr>
        <w:top w:val="none" w:sz="0" w:space="0" w:color="auto"/>
        <w:left w:val="none" w:sz="0" w:space="0" w:color="auto"/>
        <w:bottom w:val="none" w:sz="0" w:space="0" w:color="auto"/>
        <w:right w:val="none" w:sz="0" w:space="0" w:color="auto"/>
      </w:divBdr>
    </w:div>
    <w:div w:id="871261003">
      <w:marLeft w:val="0"/>
      <w:marRight w:val="0"/>
      <w:marTop w:val="0"/>
      <w:marBottom w:val="0"/>
      <w:divBdr>
        <w:top w:val="none" w:sz="0" w:space="0" w:color="auto"/>
        <w:left w:val="none" w:sz="0" w:space="0" w:color="auto"/>
        <w:bottom w:val="none" w:sz="0" w:space="0" w:color="auto"/>
        <w:right w:val="none" w:sz="0" w:space="0" w:color="auto"/>
      </w:divBdr>
    </w:div>
    <w:div w:id="871261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2%D0%BE%D0%B4%D0%B0" TargetMode="External"/><Relationship Id="rId21" Type="http://schemas.openxmlformats.org/officeDocument/2006/relationships/hyperlink" Target="https://uk.wikipedia.org/wiki/%D0%9B%D0%B8%D0%BC%D0%BE%D0%BD%D0%BD%D0%B0_%D0%BA%D0%B8%D1%81%D0%BB%D0%BE%D1%82%D0%B0" TargetMode="External"/><Relationship Id="rId42" Type="http://schemas.openxmlformats.org/officeDocument/2006/relationships/hyperlink" Target="https://uk.wikipedia.org/wiki/%D0%93%D1%83%D0%B0%D0%BD%D0%BE%D0%B7%D0%B8%D0%BD%D1%82%D1%80%D0%B8%D1%84%D0%BE%D1%81%D1%84%D0%B0%D1%82" TargetMode="External"/><Relationship Id="rId47" Type="http://schemas.openxmlformats.org/officeDocument/2006/relationships/hyperlink" Target="https://uk.wikipedia.org/wiki/%D0%92%D0%BE%D0%B4%D0%B0" TargetMode="External"/><Relationship Id="rId63" Type="http://schemas.openxmlformats.org/officeDocument/2006/relationships/oleObject" Target="embeddings/oleObject6.bin"/><Relationship Id="rId68" Type="http://schemas.openxmlformats.org/officeDocument/2006/relationships/hyperlink" Target="https://www.ncbi.nlm.nih.gov/pubmed/26770896" TargetMode="External"/><Relationship Id="rId84" Type="http://schemas.openxmlformats.org/officeDocument/2006/relationships/hyperlink" Target="https://www.ncbi.nlm.nih.gov/pubmed/28719594" TargetMode="External"/><Relationship Id="rId89" Type="http://schemas.openxmlformats.org/officeDocument/2006/relationships/header" Target="header4.xml"/><Relationship Id="rId16" Type="http://schemas.openxmlformats.org/officeDocument/2006/relationships/hyperlink" Target="https://uk.wikipedia.org/wiki/%D0%A1%D1%83%D0%B1%D1%81%D1%82%D1%80%D0%B0%D1%82_(%D0%B1%D1%96%D0%BE%D1%85%D1%96%D0%BC%D1%96%D1%8F)" TargetMode="External"/><Relationship Id="rId11" Type="http://schemas.openxmlformats.org/officeDocument/2006/relationships/footer" Target="footer2.xml"/><Relationship Id="rId32" Type="http://schemas.openxmlformats.org/officeDocument/2006/relationships/hyperlink" Target="https://uk.wikipedia.org/wiki/%CE%91-%D0%BA%D0%B5%D1%82%D0%BE%D0%B3%D0%BB%D1%83%D1%82%D0%B0%D1%80%D0%BE%D0%B2%D0%B0_%D0%BA%D0%B8%D1%81%D0%BB%D0%BE%D1%82%D0%B0" TargetMode="External"/><Relationship Id="rId37" Type="http://schemas.openxmlformats.org/officeDocument/2006/relationships/hyperlink" Target="https://uk.wikipedia.org/wiki/%D0%9D%D1%96%D0%BA%D0%BE%D1%82%D0%B8%D0%BD%D0%B0%D0%BC%D1%96%D0%B4%D0%B0%D0%B4%D0%B5%D0%BD%D1%96%D0%BD%D0%B4%D0%B8%D0%BD%D1%83%D0%BA%D0%BB%D0%B5%D0%BE%D1%82%D0%B8%D0%B4" TargetMode="External"/><Relationship Id="rId53" Type="http://schemas.openxmlformats.org/officeDocument/2006/relationships/oleObject" Target="embeddings/oleObject1.bin"/><Relationship Id="rId58" Type="http://schemas.openxmlformats.org/officeDocument/2006/relationships/image" Target="media/image5.wmf"/><Relationship Id="rId74" Type="http://schemas.openxmlformats.org/officeDocument/2006/relationships/hyperlink" Target="https://www.ncbi.nlm.nih.gov/pubmed/?term=Wiedemann%20A%5BAuthor%5D&amp;cauthor=true&amp;cauthor_uid=28947248" TargetMode="External"/><Relationship Id="rId79" Type="http://schemas.openxmlformats.org/officeDocument/2006/relationships/hyperlink" Target="https://www.ncbi.nlm.nih.gov/pubmed/28915908"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uk.wikipedia.org/wiki/%D0%95%D0%BB%D0%B5%D0%BA%D1%82%D1%80%D0%BE%D0%BD" TargetMode="External"/><Relationship Id="rId22" Type="http://schemas.openxmlformats.org/officeDocument/2006/relationships/hyperlink" Target="https://uk.wikipedia.org/wiki/%D0%94%D0%B5%D0%B3%D1%96%D0%B4%D1%80%D0%B0%D1%82%D0%B0%D1%86%D1%96%D1%8F" TargetMode="External"/><Relationship Id="rId27" Type="http://schemas.openxmlformats.org/officeDocument/2006/relationships/hyperlink" Target="https://uk.wikipedia.org/wiki/%D0%9E%D0%BA%D0%B8%D1%81%D0%BD%D0%B5%D0%BD%D0%BD%D1%8F" TargetMode="External"/><Relationship Id="rId30" Type="http://schemas.openxmlformats.org/officeDocument/2006/relationships/hyperlink" Target="https://uk.wikipedia.org/wiki/%D0%9F%D1%80%D0%BE%D1%82%D0%BE%D0%BD" TargetMode="External"/><Relationship Id="rId35" Type="http://schemas.openxmlformats.org/officeDocument/2006/relationships/hyperlink" Target="https://uk.wikipedia.org/wiki/%D0%9D%D1%96%D0%BA%D0%BE%D1%82%D0%B8%D0%BD%D0%B0%D0%BC%D1%96%D0%B4%D0%B0%D0%B4%D0%B5%D0%BD%D1%96%D0%BD%D0%B4%D0%B8%D0%BD%D1%83%D0%BA%D0%BB%D0%B5%D0%BE%D1%82%D0%B8%D0%B4" TargetMode="External"/><Relationship Id="rId43" Type="http://schemas.openxmlformats.org/officeDocument/2006/relationships/hyperlink" Target="https://uk.wikipedia.org/wiki/%D0%9E%D0%BA%D0%B8%D1%81%D0%BD%D0%B5%D0%BD%D0%BD%D1%8F" TargetMode="External"/><Relationship Id="rId48" Type="http://schemas.openxmlformats.org/officeDocument/2006/relationships/hyperlink" Target="https://uk.wikipedia.org/wiki/%D0%9E%D0%BA%D0%B8%D1%81%D0%BD%D0%B5%D0%BD%D0%BD%D1%8F" TargetMode="External"/><Relationship Id="rId56" Type="http://schemas.openxmlformats.org/officeDocument/2006/relationships/image" Target="media/image4.wmf"/><Relationship Id="rId64" Type="http://schemas.openxmlformats.org/officeDocument/2006/relationships/chart" Target="charts/chart1.xml"/><Relationship Id="rId69" Type="http://schemas.openxmlformats.org/officeDocument/2006/relationships/hyperlink" Target="https://www.ncbi.nlm.nih.gov/pubmed/?term=Charan%20Suresh%20Kumar%20V%5BAuthor%5D&amp;cauthor=true&amp;cauthor_uid=29152814" TargetMode="External"/><Relationship Id="rId77" Type="http://schemas.openxmlformats.org/officeDocument/2006/relationships/hyperlink" Target="https://www.ncbi.nlm.nih.gov/pubmed/?term=Santamaria%20F%5BAuthor%5D&amp;cauthor=true&amp;cauthor_uid=28915908" TargetMode="External"/><Relationship Id="rId8" Type="http://schemas.openxmlformats.org/officeDocument/2006/relationships/endnotes" Target="endnotes.xml"/><Relationship Id="rId51" Type="http://schemas.openxmlformats.org/officeDocument/2006/relationships/hyperlink" Target="https://uk.wikipedia.org/wiki/%D0%9F%D1%80%D0%BE%D1%82%D0%BE%D0%BD" TargetMode="External"/><Relationship Id="rId72" Type="http://schemas.openxmlformats.org/officeDocument/2006/relationships/hyperlink" Target="https://www.ncbi.nlm.nih.gov/pubmed/?term=Ford%20AC%5BAuthor%5D&amp;cauthor=true&amp;cauthor_uid=29109491" TargetMode="External"/><Relationship Id="rId80" Type="http://schemas.openxmlformats.org/officeDocument/2006/relationships/hyperlink" Target="https://www.ncbi.nlm.nih.gov/pubmed/?term=Sood%20R%5BAuthor%5D&amp;cauthor=true&amp;cauthor_uid=28745840" TargetMode="External"/><Relationship Id="rId85" Type="http://schemas.openxmlformats.org/officeDocument/2006/relationships/hyperlink" Target="https://www.ncbi.nlm.nih.gov/pubmed/?term=Mareau%20C%5BAuthor%5D&amp;cauthor=true&amp;cauthor_uid=28488756"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uk.wikipedia.org/wiki/%D0%A4%D0%B5%D1%80%D0%BC%D0%B5%D0%BD%D1%82" TargetMode="External"/><Relationship Id="rId25" Type="http://schemas.openxmlformats.org/officeDocument/2006/relationships/hyperlink" Target="https://uk.wikipedia.org/wiki/%D0%93%D1%96%D0%B4%D1%80%D0%B0%D1%82%D0%B0%D1%86%D1%96%D1%8F" TargetMode="External"/><Relationship Id="rId33" Type="http://schemas.openxmlformats.org/officeDocument/2006/relationships/hyperlink" Target="https://uk.wikipedia.org/w/index.php?title=%D0%90%D0%BB%D1%8C%D1%84%D0%B0-%D0%BA%D0%B5%D1%82%D0%BE%D0%B3%D0%BB%D0%B0%D1%82%D0%B0%D1%80%D0%B0%D1%82%D0%B4%D0%B5%D0%B3%D1%96%D0%B4%D1%80%D0%BE%D0%B3%D0%B5%D0%BD%D0%B0%D0%B7%D0%B0&amp;action=edit&amp;redlink=1" TargetMode="External"/><Relationship Id="rId38" Type="http://schemas.openxmlformats.org/officeDocument/2006/relationships/hyperlink" Target="https://uk.wikipedia.org/wiki/%D0%9F%D1%80%D0%BE%D1%82%D0%BE%D0%BD" TargetMode="External"/><Relationship Id="rId46" Type="http://schemas.openxmlformats.org/officeDocument/2006/relationships/hyperlink" Target="https://uk.wikipedia.org/wiki/%D0%93%D1%96%D0%B4%D1%80%D0%B0%D1%82%D0%B0%D1%86%D1%96%D1%8F" TargetMode="External"/><Relationship Id="rId59" Type="http://schemas.openxmlformats.org/officeDocument/2006/relationships/oleObject" Target="embeddings/oleObject4.bin"/><Relationship Id="rId67" Type="http://schemas.openxmlformats.org/officeDocument/2006/relationships/hyperlink" Target="https://www.ncbi.nlm.nih.gov/pubmed/?term=Kaul%20KK%5BAuthor%5D&amp;cauthor=true&amp;cauthor_uid=26770896" TargetMode="External"/><Relationship Id="rId20" Type="http://schemas.openxmlformats.org/officeDocument/2006/relationships/hyperlink" Target="https://uk.wikipedia.org/wiki/%D0%A0%D0%B5%D0%B0%D0%BA%D1%86%D1%96%D1%8F_%D0%BA%D0%BE%D0%BD%D0%B4%D0%B5%D0%BD%D1%81%D0%B0%D1%86%D1%96%D1%97" TargetMode="External"/><Relationship Id="rId41" Type="http://schemas.openxmlformats.org/officeDocument/2006/relationships/hyperlink" Target="https://uk.wikipedia.org/wiki/%D0%93%D1%83%D0%B0%D0%BD%D0%BE%D0%B7%D0%B8%D0%BD%D0%B4%D0%B8%D1%84%D0%BE%D1%81%D1%84%D0%B0%D1%82" TargetMode="External"/><Relationship Id="rId54" Type="http://schemas.openxmlformats.org/officeDocument/2006/relationships/image" Target="media/image3.wmf"/><Relationship Id="rId62" Type="http://schemas.openxmlformats.org/officeDocument/2006/relationships/image" Target="media/image7.wmf"/><Relationship Id="rId70" Type="http://schemas.openxmlformats.org/officeDocument/2006/relationships/hyperlink" Target="https://www.ncbi.nlm.nih.gov/pubmed/?term=Seamon%20A%5BAuthor%5D&amp;cauthor=true&amp;cauthor_uid=29152814" TargetMode="External"/><Relationship Id="rId75" Type="http://schemas.openxmlformats.org/officeDocument/2006/relationships/hyperlink" Target="https://www.ncbi.nlm.nih.gov/pubmed/?term=Feillet%20F%5BAuthor%5D&amp;cauthor=true&amp;cauthor_uid=28947248" TargetMode="External"/><Relationship Id="rId83" Type="http://schemas.openxmlformats.org/officeDocument/2006/relationships/hyperlink" Target="https://www.ncbi.nlm.nih.gov/pubmed/?term=Badihian%20S%5BAuthor%5D&amp;cauthor=true&amp;cauthor_uid=28719594"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uk.wikipedia.org/wiki/%D0%92%D0%BE%D0%B4%D0%B0" TargetMode="External"/><Relationship Id="rId28" Type="http://schemas.openxmlformats.org/officeDocument/2006/relationships/hyperlink" Target="https://uk.wikipedia.org/wiki/%D0%9D%D1%96%D0%BA%D0%BE%D1%82%D0%B8%D0%BD%D0%B0%D0%BC%D1%96%D0%B4%D0%B0%D0%B4%D0%B5%D0%BD%D1%96%D0%BD%D0%B4%D0%B8%D0%BD%D1%83%D0%BA%D0%BB%D0%B5%D0%BE%D1%82%D0%B8%D0%B4" TargetMode="External"/><Relationship Id="rId36" Type="http://schemas.openxmlformats.org/officeDocument/2006/relationships/hyperlink" Target="https://uk.wikipedia.org/wiki/%D0%9A%D0%BE%D1%84%D0%B5%D1%80%D0%BC%D0%B5%D0%BD%D1%82_A" TargetMode="External"/><Relationship Id="rId49" Type="http://schemas.openxmlformats.org/officeDocument/2006/relationships/hyperlink" Target="https://uk.wikipedia.org/wiki/%D0%9D%D1%96%D0%BA%D0%BE%D1%82%D0%B8%D0%BD%D0%B0%D0%BC%D1%96%D0%B4%D0%B0%D0%B4%D0%B5%D0%BD%D1%96%D0%BD%D0%B4%D0%B8%D0%BD%D1%83%D0%BA%D0%BB%D0%B5%D0%BE%D1%82%D0%B8%D0%B4" TargetMode="External"/><Relationship Id="rId57" Type="http://schemas.openxmlformats.org/officeDocument/2006/relationships/oleObject" Target="embeddings/oleObject3.bin"/><Relationship Id="rId10" Type="http://schemas.openxmlformats.org/officeDocument/2006/relationships/footer" Target="footer1.xml"/><Relationship Id="rId31" Type="http://schemas.openxmlformats.org/officeDocument/2006/relationships/hyperlink" Target="https://uk.wikipedia.org/wiki/%D0%94%D0%B5%D0%BA%D0%B0%D1%80%D0%B1%D0%BE%D0%BA%D1%81%D0%B8%D0%BB%D1%8E%D0%B2%D0%B0%D0%BD%D0%BD%D1%8F" TargetMode="External"/><Relationship Id="rId44" Type="http://schemas.openxmlformats.org/officeDocument/2006/relationships/hyperlink" Target="https://uk.wikipedia.org/wiki/%D0%A4%D0%BB%D0%B0%D0%B2%D1%96%D0%BD%D0%B0%D0%B4%D0%B5%D0%BD%D1%96%D0%BD%D0%B4%D0%B8%D0%BD%D1%83%D0%BA%D0%BB%D0%B5%D0%BE%D1%82%D0%B8%D0%B4" TargetMode="External"/><Relationship Id="rId52" Type="http://schemas.openxmlformats.org/officeDocument/2006/relationships/image" Target="media/image2.wmf"/><Relationship Id="rId60" Type="http://schemas.openxmlformats.org/officeDocument/2006/relationships/image" Target="media/image6.wmf"/><Relationship Id="rId65" Type="http://schemas.openxmlformats.org/officeDocument/2006/relationships/chart" Target="charts/chart2.xml"/><Relationship Id="rId73" Type="http://schemas.openxmlformats.org/officeDocument/2006/relationships/hyperlink" Target="https://www.ncbi.nlm.nih.gov/pubmed/29109491" TargetMode="External"/><Relationship Id="rId78" Type="http://schemas.openxmlformats.org/officeDocument/2006/relationships/hyperlink" Target="https://www.ncbi.nlm.nih.gov/pubmed/?term=Di%20Mauro%20D%5BAuthor%5D&amp;cauthor=true&amp;cauthor_uid=28915908" TargetMode="External"/><Relationship Id="rId81" Type="http://schemas.openxmlformats.org/officeDocument/2006/relationships/hyperlink" Target="https://www.ncbi.nlm.nih.gov/pubmed/28745840" TargetMode="External"/><Relationship Id="rId86" Type="http://schemas.openxmlformats.org/officeDocument/2006/relationships/hyperlink" Target="https://www.ncbi.nlm.nih.gov/pubmed/?term=Guedj%20E%5BAuthor%5D&amp;cauthor=true&amp;cauthor_uid=28488756"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uk.wikipedia.org/wiki/%D0%94%D1%96%D0%BE%D0%BA%D1%81%D0%B8%D0%B4_%D0%B2%D1%83%D0%B3%D0%BB%D0%B5%D1%86%D1%8E" TargetMode="External"/><Relationship Id="rId18" Type="http://schemas.openxmlformats.org/officeDocument/2006/relationships/hyperlink" Target="https://uk.wikipedia.org/wiki/%D0%9A%D0%BE%D1%84%D0%B5%D1%80%D0%BC%D0%B5%D0%BD%D1%82%D0%B8" TargetMode="External"/><Relationship Id="rId39" Type="http://schemas.openxmlformats.org/officeDocument/2006/relationships/hyperlink" Target="https://uk.wikipedia.org/wiki/%D0%94%D1%96%D0%BE%D0%BA%D1%81%D0%B8%D0%B4_%D0%B2%D1%83%D0%B3%D0%BB%D0%B5%D1%86%D1%8E" TargetMode="External"/><Relationship Id="rId34" Type="http://schemas.openxmlformats.org/officeDocument/2006/relationships/hyperlink" Target="https://uk.wikipedia.org/wiki/%D0%94%D0%B5%D0%BA%D0%B0%D1%80%D0%B1%D0%BE%D0%BA%D1%81%D0%B8%D0%BB%D1%8E%D0%B2%D0%B0%D0%BD%D0%BD%D1%8F" TargetMode="External"/><Relationship Id="rId50" Type="http://schemas.openxmlformats.org/officeDocument/2006/relationships/hyperlink" Target="https://uk.wikipedia.org/wiki/%D0%9D%D1%96%D0%BA%D0%BE%D1%82%D0%B8%D0%BD%D0%B0%D0%BC%D1%96%D0%B4%D0%B0%D0%B4%D0%B5%D0%BD%D1%96%D0%BD%D0%B4%D0%B8%D0%BD%D1%83%D0%BA%D0%BB%D0%B5%D0%BE%D1%82%D0%B8%D0%B4" TargetMode="External"/><Relationship Id="rId55" Type="http://schemas.openxmlformats.org/officeDocument/2006/relationships/oleObject" Target="embeddings/oleObject2.bin"/><Relationship Id="rId76" Type="http://schemas.openxmlformats.org/officeDocument/2006/relationships/hyperlink" Target="https://www.ncbi.nlm.nih.gov/pubmed/28947248" TargetMode="External"/><Relationship Id="rId7" Type="http://schemas.openxmlformats.org/officeDocument/2006/relationships/footnotes" Target="footnotes.xml"/><Relationship Id="rId71" Type="http://schemas.openxmlformats.org/officeDocument/2006/relationships/hyperlink" Target="https://www.ncbi.nlm.nih.gov/pubmed/29152814" TargetMode="External"/><Relationship Id="rId2" Type="http://schemas.openxmlformats.org/officeDocument/2006/relationships/numbering" Target="numbering.xml"/><Relationship Id="rId29" Type="http://schemas.openxmlformats.org/officeDocument/2006/relationships/hyperlink" Target="https://uk.wikipedia.org/wiki/%D0%9D%D1%96%D0%BA%D0%BE%D1%82%D0%B8%D0%BD%D0%B0%D0%BC%D1%96%D0%B4%D0%B0%D0%B4%D0%B5%D0%BD%D1%96%D0%BD%D0%B4%D0%B8%D0%BD%D1%83%D0%BA%D0%BB%D0%B5%D0%BE%D1%82%D0%B8%D0%B4" TargetMode="External"/><Relationship Id="rId24" Type="http://schemas.openxmlformats.org/officeDocument/2006/relationships/hyperlink" Target="https://uk.wikipedia.org/w/index.php?title=%D0%90%D0%BA%D0%BE%D0%BD%D1%96%D1%82%D0%BE%D0%B2%D0%B0_%D0%BA%D0%B8%D1%81%D0%BB%D0%BE%D1%82%D0%B0&amp;action=edit&amp;redlink=1" TargetMode="External"/><Relationship Id="rId40" Type="http://schemas.openxmlformats.org/officeDocument/2006/relationships/hyperlink" Target="https://uk.wikipedia.org/wiki/%D0%93%D1%96%D0%B4%D1%80%D0%BE%D0%BB%D1%96%D0%B7" TargetMode="External"/><Relationship Id="rId45" Type="http://schemas.openxmlformats.org/officeDocument/2006/relationships/hyperlink" Target="https://uk.wikipedia.org/wiki/%D0%A4%D0%BB%D0%B0%D0%B2%D1%96%D0%BD%D0%B0%D0%B4%D0%B5%D0%BD%D1%96%D0%BD%D0%B4%D0%B8%D0%BD%D1%83%D0%BA%D0%BB%D0%B5%D0%BE%D1%82%D0%B8%D0%B4" TargetMode="External"/><Relationship Id="rId66" Type="http://schemas.openxmlformats.org/officeDocument/2006/relationships/chart" Target="charts/chart3.xml"/><Relationship Id="rId87" Type="http://schemas.openxmlformats.org/officeDocument/2006/relationships/hyperlink" Target="https://www.ncbi.nlm.nih.gov/pubmed/28488756" TargetMode="External"/><Relationship Id="rId61" Type="http://schemas.openxmlformats.org/officeDocument/2006/relationships/oleObject" Target="embeddings/oleObject5.bin"/><Relationship Id="rId82" Type="http://schemas.openxmlformats.org/officeDocument/2006/relationships/hyperlink" Target="https://www.ncbi.nlm.nih.gov/pubmed/?term=Saneian%20H%5BAuthor%5D&amp;cauthor=true&amp;cauthor_uid=28719594" TargetMode="External"/><Relationship Id="rId19" Type="http://schemas.openxmlformats.org/officeDocument/2006/relationships/hyperlink" Target="https://uk.wikipedia.org/w/index.php?title=%D0%A6%D0%B8%D1%82%D1%80%D0%B0%D1%82-%D1%81%D0%B8%D0%BD%D1%82%D0%B0%D0%B7%D0%B0&amp;action=edit&amp;redlink=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Ht</c:v>
                </c:pt>
              </c:strCache>
            </c:strRef>
          </c:tx>
          <c:invertIfNegative val="0"/>
          <c:dLbls>
            <c:dLbl>
              <c:idx val="0"/>
              <c:tx>
                <c:rich>
                  <a:bodyPr/>
                  <a:lstStyle/>
                  <a:p>
                    <a:pPr>
                      <a:defRPr/>
                    </a:pPr>
                    <a:r>
                      <a:rPr lang="en-US"/>
                      <a:t>23,6</a:t>
                    </a:r>
                  </a:p>
                </c:rich>
              </c:tx>
              <c:spPr/>
              <c:showLegendKey val="0"/>
              <c:showVal val="0"/>
              <c:showCatName val="0"/>
              <c:showSerName val="0"/>
              <c:showPercent val="0"/>
              <c:showBubbleSize val="0"/>
            </c:dLbl>
            <c:dLbl>
              <c:idx val="1"/>
              <c:tx>
                <c:rich>
                  <a:bodyPr/>
                  <a:lstStyle/>
                  <a:p>
                    <a:pPr>
                      <a:defRPr/>
                    </a:pPr>
                    <a:r>
                      <a:rPr lang="en-US"/>
                      <a:t>22,6; *</a:t>
                    </a:r>
                  </a:p>
                </c:rich>
              </c:tx>
              <c:spPr/>
              <c:showLegendKey val="0"/>
              <c:showVal val="0"/>
              <c:showCatName val="0"/>
              <c:showSerName val="0"/>
              <c:showPercent val="0"/>
              <c:showBubbleSize val="0"/>
            </c:dLbl>
            <c:dLbl>
              <c:idx val="2"/>
              <c:tx>
                <c:rich>
                  <a:bodyPr/>
                  <a:lstStyle/>
                  <a:p>
                    <a:pPr>
                      <a:defRPr/>
                    </a:pPr>
                    <a:r>
                      <a:rPr lang="ru-RU"/>
                      <a:t>22,6; *</a:t>
                    </a:r>
                  </a:p>
                </c:rich>
              </c:tx>
              <c:spPr/>
              <c:showLegendKey val="0"/>
              <c:showVal val="0"/>
              <c:showCatName val="0"/>
              <c:showSerName val="0"/>
              <c:showPercent val="0"/>
              <c:showBubbleSize val="0"/>
            </c:dLbl>
            <c:spPr>
              <a:noFill/>
              <a:ln w="25142">
                <a:noFill/>
              </a:ln>
            </c:spPr>
            <c:showLegendKey val="0"/>
            <c:showVal val="1"/>
            <c:showCatName val="1"/>
            <c:showSerName val="0"/>
            <c:showPercent val="0"/>
            <c:showBubbleSize val="0"/>
            <c:showLeaderLines val="0"/>
          </c:dLbls>
          <c:cat>
            <c:strRef>
              <c:f>Лист1!$A$2:$A$3</c:f>
              <c:strCache>
                <c:ptCount val="2"/>
                <c:pt idx="0">
                  <c:v>Ht перв. АС</c:v>
                </c:pt>
                <c:pt idx="1">
                  <c:v>Ht втор. АС</c:v>
                </c:pt>
              </c:strCache>
            </c:strRef>
          </c:cat>
          <c:val>
            <c:numRef>
              <c:f>Лист1!$B$2:$B$3</c:f>
              <c:numCache>
                <c:formatCode>General</c:formatCode>
                <c:ptCount val="2"/>
                <c:pt idx="0">
                  <c:v>23.6</c:v>
                </c:pt>
                <c:pt idx="1">
                  <c:v>22.6</c:v>
                </c:pt>
              </c:numCache>
            </c:numRef>
          </c:val>
        </c:ser>
        <c:dLbls>
          <c:showLegendKey val="0"/>
          <c:showVal val="0"/>
          <c:showCatName val="0"/>
          <c:showSerName val="0"/>
          <c:showPercent val="0"/>
          <c:showBubbleSize val="0"/>
        </c:dLbls>
        <c:gapWidth val="150"/>
        <c:axId val="159062528"/>
        <c:axId val="153709376"/>
      </c:barChart>
      <c:catAx>
        <c:axId val="159062528"/>
        <c:scaling>
          <c:orientation val="minMax"/>
        </c:scaling>
        <c:delete val="0"/>
        <c:axPos val="b"/>
        <c:numFmt formatCode="General" sourceLinked="1"/>
        <c:majorTickMark val="out"/>
        <c:minorTickMark val="none"/>
        <c:tickLblPos val="nextTo"/>
        <c:crossAx val="153709376"/>
        <c:crosses val="autoZero"/>
        <c:auto val="1"/>
        <c:lblAlgn val="ctr"/>
        <c:lblOffset val="100"/>
        <c:noMultiLvlLbl val="0"/>
      </c:catAx>
      <c:valAx>
        <c:axId val="153709376"/>
        <c:scaling>
          <c:orientation val="minMax"/>
          <c:max val="100"/>
          <c:min val="0"/>
        </c:scaling>
        <c:delete val="0"/>
        <c:axPos val="l"/>
        <c:majorGridlines/>
        <c:title>
          <c:tx>
            <c:rich>
              <a:bodyPr rot="0" vert="horz"/>
              <a:lstStyle/>
              <a:p>
                <a:pPr algn="ctr">
                  <a:defRPr sz="980" b="1" i="0" u="none" strike="noStrike" baseline="0">
                    <a:solidFill>
                      <a:srgbClr val="000000"/>
                    </a:solidFill>
                    <a:latin typeface="Calibri"/>
                    <a:ea typeface="Calibri"/>
                    <a:cs typeface="Calibri"/>
                  </a:defRPr>
                </a:pPr>
                <a:r>
                  <a:t>%</a:t>
                </a:r>
              </a:p>
            </c:rich>
          </c:tx>
          <c:layout>
            <c:manualLayout>
              <c:xMode val="edge"/>
              <c:yMode val="edge"/>
              <c:x val="1.1574036822039582E-2"/>
              <c:y val="0.14193011321346033"/>
            </c:manualLayout>
          </c:layout>
          <c:overlay val="0"/>
        </c:title>
        <c:numFmt formatCode="General" sourceLinked="1"/>
        <c:majorTickMark val="out"/>
        <c:minorTickMark val="none"/>
        <c:tickLblPos val="nextTo"/>
        <c:crossAx val="1590625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АСТ</c:v>
                </c:pt>
              </c:strCache>
            </c:strRef>
          </c:tx>
          <c:invertIfNegative val="0"/>
          <c:dLbls>
            <c:dLbl>
              <c:idx val="0"/>
              <c:tx>
                <c:rich>
                  <a:bodyPr/>
                  <a:lstStyle/>
                  <a:p>
                    <a:pPr>
                      <a:defRPr/>
                    </a:pPr>
                    <a:r>
                      <a:rPr lang="en-US"/>
                      <a:t>42</a:t>
                    </a:r>
                  </a:p>
                </c:rich>
              </c:tx>
              <c:spPr/>
              <c:showLegendKey val="0"/>
              <c:showVal val="0"/>
              <c:showCatName val="0"/>
              <c:showSerName val="0"/>
              <c:showPercent val="0"/>
              <c:showBubbleSize val="0"/>
            </c:dLbl>
            <c:dLbl>
              <c:idx val="1"/>
              <c:tx>
                <c:rich>
                  <a:bodyPr/>
                  <a:lstStyle/>
                  <a:p>
                    <a:pPr>
                      <a:defRPr/>
                    </a:pPr>
                    <a:r>
                      <a:rPr lang="en-US"/>
                      <a:t>51*</a:t>
                    </a:r>
                  </a:p>
                </c:rich>
              </c:tx>
              <c:spPr/>
              <c:showLegendKey val="0"/>
              <c:showVal val="0"/>
              <c:showCatName val="0"/>
              <c:showSerName val="0"/>
              <c:showPercent val="0"/>
              <c:showBubbleSize val="0"/>
            </c:dLbl>
            <c:dLbl>
              <c:idx val="2"/>
              <c:tx>
                <c:rich>
                  <a:bodyPr/>
                  <a:lstStyle/>
                  <a:p>
                    <a:pPr>
                      <a:defRPr/>
                    </a:pPr>
                    <a:r>
                      <a:rPr lang="ru-RU"/>
                      <a:t>51 *</a:t>
                    </a:r>
                  </a:p>
                </c:rich>
              </c:tx>
              <c:spPr/>
              <c:showLegendKey val="0"/>
              <c:showVal val="0"/>
              <c:showCatName val="0"/>
              <c:showSerName val="0"/>
              <c:showPercent val="0"/>
              <c:showBubbleSize val="0"/>
            </c:dLbl>
            <c:spPr>
              <a:noFill/>
              <a:ln w="25139">
                <a:noFill/>
              </a:ln>
            </c:spPr>
            <c:showLegendKey val="0"/>
            <c:showVal val="1"/>
            <c:showCatName val="1"/>
            <c:showSerName val="0"/>
            <c:showPercent val="0"/>
            <c:showBubbleSize val="0"/>
            <c:showLeaderLines val="0"/>
          </c:dLbls>
          <c:cat>
            <c:strRef>
              <c:f>Лист1!$A$2:$A$3</c:f>
              <c:strCache>
                <c:ptCount val="2"/>
                <c:pt idx="0">
                  <c:v>Ht перв. АС</c:v>
                </c:pt>
                <c:pt idx="1">
                  <c:v>Ht втор. АС</c:v>
                </c:pt>
              </c:strCache>
            </c:strRef>
          </c:cat>
          <c:val>
            <c:numRef>
              <c:f>Лист1!$B$2:$B$3</c:f>
              <c:numCache>
                <c:formatCode>General</c:formatCode>
                <c:ptCount val="2"/>
                <c:pt idx="0">
                  <c:v>42</c:v>
                </c:pt>
                <c:pt idx="1">
                  <c:v>51</c:v>
                </c:pt>
              </c:numCache>
            </c:numRef>
          </c:val>
        </c:ser>
        <c:dLbls>
          <c:showLegendKey val="0"/>
          <c:showVal val="0"/>
          <c:showCatName val="0"/>
          <c:showSerName val="0"/>
          <c:showPercent val="0"/>
          <c:showBubbleSize val="0"/>
        </c:dLbls>
        <c:gapWidth val="150"/>
        <c:axId val="156775936"/>
        <c:axId val="153710528"/>
      </c:barChart>
      <c:catAx>
        <c:axId val="156775936"/>
        <c:scaling>
          <c:orientation val="minMax"/>
        </c:scaling>
        <c:delete val="0"/>
        <c:axPos val="b"/>
        <c:numFmt formatCode="General" sourceLinked="1"/>
        <c:majorTickMark val="out"/>
        <c:minorTickMark val="none"/>
        <c:tickLblPos val="nextTo"/>
        <c:crossAx val="153710528"/>
        <c:crosses val="autoZero"/>
        <c:auto val="1"/>
        <c:lblAlgn val="ctr"/>
        <c:lblOffset val="100"/>
        <c:noMultiLvlLbl val="0"/>
      </c:catAx>
      <c:valAx>
        <c:axId val="153710528"/>
        <c:scaling>
          <c:orientation val="minMax"/>
          <c:max val="100"/>
        </c:scaling>
        <c:delete val="0"/>
        <c:axPos val="l"/>
        <c:majorGridlines/>
        <c:title>
          <c:tx>
            <c:rich>
              <a:bodyPr rot="0" vert="horz"/>
              <a:lstStyle/>
              <a:p>
                <a:pPr algn="ctr">
                  <a:defRPr sz="981" b="1" i="0" u="none" strike="noStrike" baseline="0">
                    <a:solidFill>
                      <a:srgbClr val="000000"/>
                    </a:solidFill>
                    <a:latin typeface="Calibri"/>
                    <a:ea typeface="Calibri"/>
                    <a:cs typeface="Calibri"/>
                  </a:defRPr>
                </a:pPr>
                <a:r>
                  <a:t>%</a:t>
                </a:r>
              </a:p>
            </c:rich>
          </c:tx>
          <c:layout>
            <c:manualLayout>
              <c:xMode val="edge"/>
              <c:yMode val="edge"/>
              <c:x val="1.1574088258422956E-2"/>
              <c:y val="0.1419298180144544"/>
            </c:manualLayout>
          </c:layout>
          <c:overlay val="0"/>
        </c:title>
        <c:numFmt formatCode="General" sourceLinked="1"/>
        <c:majorTickMark val="out"/>
        <c:minorTickMark val="none"/>
        <c:tickLblPos val="nextTo"/>
        <c:crossAx val="1567759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Кетонур</a:t>
            </a:r>
            <a:r>
              <a:rPr lang="uk-UA"/>
              <a:t>і</a:t>
            </a:r>
            <a:r>
              <a:rPr lang="ru-RU"/>
              <a:t>я</a:t>
            </a:r>
          </a:p>
        </c:rich>
      </c:tx>
      <c:overlay val="0"/>
    </c:title>
    <c:autoTitleDeleted val="0"/>
    <c:plotArea>
      <c:layout/>
      <c:barChart>
        <c:barDir val="col"/>
        <c:grouping val="clustered"/>
        <c:varyColors val="0"/>
        <c:ser>
          <c:idx val="0"/>
          <c:order val="0"/>
          <c:tx>
            <c:strRef>
              <c:f>Лист1!$B$1</c:f>
              <c:strCache>
                <c:ptCount val="1"/>
                <c:pt idx="0">
                  <c:v>АСТ</c:v>
                </c:pt>
              </c:strCache>
            </c:strRef>
          </c:tx>
          <c:invertIfNegative val="0"/>
          <c:dLbls>
            <c:spPr>
              <a:noFill/>
              <a:ln w="24891">
                <a:noFill/>
              </a:ln>
            </c:spPr>
            <c:dLblPos val="outEnd"/>
            <c:showLegendKey val="0"/>
            <c:showVal val="1"/>
            <c:showCatName val="0"/>
            <c:showSerName val="0"/>
            <c:showPercent val="0"/>
            <c:showBubbleSize val="0"/>
            <c:showLeaderLines val="0"/>
          </c:dLbls>
          <c:cat>
            <c:strRef>
              <c:f>Лист1!$A$2:$A$3</c:f>
              <c:strCache>
                <c:ptCount val="2"/>
                <c:pt idx="0">
                  <c:v>перв. АС</c:v>
                </c:pt>
                <c:pt idx="1">
                  <c:v>втор. АС</c:v>
                </c:pt>
              </c:strCache>
            </c:strRef>
          </c:cat>
          <c:val>
            <c:numRef>
              <c:f>Лист1!$B$2:$B$3</c:f>
              <c:numCache>
                <c:formatCode>General</c:formatCode>
                <c:ptCount val="2"/>
                <c:pt idx="0">
                  <c:v>94.5</c:v>
                </c:pt>
                <c:pt idx="1">
                  <c:v>95.8</c:v>
                </c:pt>
              </c:numCache>
            </c:numRef>
          </c:val>
        </c:ser>
        <c:dLbls>
          <c:showLegendKey val="0"/>
          <c:showVal val="0"/>
          <c:showCatName val="0"/>
          <c:showSerName val="0"/>
          <c:showPercent val="0"/>
          <c:showBubbleSize val="0"/>
        </c:dLbls>
        <c:gapWidth val="150"/>
        <c:axId val="159061504"/>
        <c:axId val="153712256"/>
      </c:barChart>
      <c:catAx>
        <c:axId val="159061504"/>
        <c:scaling>
          <c:orientation val="minMax"/>
        </c:scaling>
        <c:delete val="0"/>
        <c:axPos val="b"/>
        <c:title>
          <c:overlay val="0"/>
        </c:title>
        <c:numFmt formatCode="General" sourceLinked="1"/>
        <c:majorTickMark val="out"/>
        <c:minorTickMark val="none"/>
        <c:tickLblPos val="nextTo"/>
        <c:crossAx val="153712256"/>
        <c:crosses val="autoZero"/>
        <c:auto val="1"/>
        <c:lblAlgn val="ctr"/>
        <c:lblOffset val="100"/>
        <c:noMultiLvlLbl val="0"/>
      </c:catAx>
      <c:valAx>
        <c:axId val="153712256"/>
        <c:scaling>
          <c:orientation val="minMax"/>
          <c:max val="100"/>
        </c:scaling>
        <c:delete val="0"/>
        <c:axPos val="l"/>
        <c:majorGridlines/>
        <c:title>
          <c:tx>
            <c:rich>
              <a:bodyPr/>
              <a:lstStyle/>
              <a:p>
                <a:pPr>
                  <a:defRPr sz="975" b="1" i="0" u="none" strike="noStrike" baseline="0">
                    <a:solidFill>
                      <a:srgbClr val="000000"/>
                    </a:solidFill>
                    <a:latin typeface="Calibri"/>
                    <a:ea typeface="Calibri"/>
                    <a:cs typeface="Calibri"/>
                  </a:defRPr>
                </a:pPr>
                <a:r>
                  <a:t>%</a:t>
                </a:r>
              </a:p>
            </c:rich>
          </c:tx>
          <c:layout>
            <c:manualLayout>
              <c:xMode val="edge"/>
              <c:yMode val="edge"/>
              <c:x val="2.036931041773021E-2"/>
              <c:y val="0.17336819225721792"/>
            </c:manualLayout>
          </c:layout>
          <c:overlay val="0"/>
        </c:title>
        <c:numFmt formatCode="General" sourceLinked="1"/>
        <c:majorTickMark val="out"/>
        <c:minorTickMark val="none"/>
        <c:tickLblPos val="nextTo"/>
        <c:crossAx val="15906150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8DC1-E4C6-4C84-BE9A-51D550C4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16347</Words>
  <Characters>93180</Characters>
  <Application>Microsoft Office Word</Application>
  <DocSecurity>0</DocSecurity>
  <Lines>776</Lines>
  <Paragraphs>218</Paragraphs>
  <ScaleCrop>false</ScaleCrop>
  <Company>2</Company>
  <LinksUpToDate>false</LinksUpToDate>
  <CharactersWithSpaces>109309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creator>1</dc:creator>
  <cp:lastModifiedBy>user</cp:lastModifiedBy>
  <cp:revision>3</cp:revision>
  <cp:lastPrinted>2020-12-03T19:49:00Z</cp:lastPrinted>
  <dcterms:created xsi:type="dcterms:W3CDTF">2020-12-07T15:31:00Z</dcterms:created>
  <dcterms:modified xsi:type="dcterms:W3CDTF">2021-01-12T10:19:00Z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RusUkrBI</vt:lpwstr>
  </property>
</Properties>
</file>