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C587A" w14:textId="77777777" w:rsidR="00094D7F" w:rsidRPr="00074770" w:rsidRDefault="00094D7F" w:rsidP="00D8624A">
      <w:pPr>
        <w:pStyle w:val="Standard"/>
        <w:spacing w:line="360" w:lineRule="auto"/>
        <w:ind w:firstLine="709"/>
        <w:jc w:val="center"/>
        <w:rPr>
          <w:rFonts w:ascii="Times New Roman" w:hAnsi="Times New Roman" w:cs="Times New Roman"/>
          <w:b/>
          <w:bCs/>
          <w:sz w:val="28"/>
          <w:szCs w:val="28"/>
        </w:rPr>
      </w:pPr>
      <w:r w:rsidRPr="00074770">
        <w:rPr>
          <w:rFonts w:ascii="Times New Roman" w:hAnsi="Times New Roman" w:cs="Times New Roman"/>
          <w:b/>
          <w:bCs/>
          <w:sz w:val="28"/>
          <w:szCs w:val="28"/>
        </w:rPr>
        <w:t>ЗАПОРІЗЬКИЙ НАЦІОНАЛЬНИЙ УНІВЕРСИТЕТ</w:t>
      </w:r>
    </w:p>
    <w:p w14:paraId="703AE8C7" w14:textId="77777777" w:rsidR="00094D7F" w:rsidRPr="00074770" w:rsidRDefault="00094D7F" w:rsidP="00D8624A">
      <w:pPr>
        <w:pStyle w:val="Standard"/>
        <w:spacing w:line="360" w:lineRule="auto"/>
        <w:ind w:firstLine="709"/>
        <w:jc w:val="center"/>
        <w:rPr>
          <w:rFonts w:ascii="Times New Roman" w:hAnsi="Times New Roman" w:cs="Times New Roman"/>
          <w:b/>
          <w:bCs/>
          <w:sz w:val="28"/>
          <w:szCs w:val="28"/>
        </w:rPr>
      </w:pPr>
      <w:r w:rsidRPr="00074770">
        <w:rPr>
          <w:rFonts w:ascii="Times New Roman" w:hAnsi="Times New Roman" w:cs="Times New Roman"/>
          <w:b/>
          <w:bCs/>
          <w:sz w:val="28"/>
          <w:szCs w:val="28"/>
        </w:rPr>
        <w:t>БІОЛОГІЧНИЙ ФАКУЛЬТЕТ</w:t>
      </w:r>
    </w:p>
    <w:p w14:paraId="1F011DCB" w14:textId="77777777" w:rsidR="00094D7F" w:rsidRPr="00074770" w:rsidRDefault="00094D7F" w:rsidP="00D8624A">
      <w:pPr>
        <w:spacing w:after="0" w:line="360" w:lineRule="auto"/>
        <w:ind w:firstLine="709"/>
        <w:rPr>
          <w:b/>
          <w:bCs/>
          <w:szCs w:val="28"/>
          <w:lang w:val="uk-UA"/>
        </w:rPr>
      </w:pPr>
    </w:p>
    <w:p w14:paraId="08E0C632" w14:textId="77777777" w:rsidR="00094D7F" w:rsidRPr="00074770" w:rsidRDefault="00094D7F" w:rsidP="00D8624A">
      <w:pPr>
        <w:spacing w:after="0" w:line="360" w:lineRule="auto"/>
        <w:ind w:firstLine="709"/>
        <w:jc w:val="center"/>
        <w:rPr>
          <w:b/>
          <w:bCs/>
          <w:szCs w:val="28"/>
          <w:lang w:val="uk-UA"/>
        </w:rPr>
      </w:pPr>
      <w:r w:rsidRPr="00074770">
        <w:rPr>
          <w:b/>
          <w:bCs/>
          <w:szCs w:val="28"/>
          <w:lang w:val="uk-UA"/>
        </w:rPr>
        <w:t>Кафедра загальної та прикладної екології і зоології</w:t>
      </w:r>
    </w:p>
    <w:p w14:paraId="322030A6" w14:textId="77777777" w:rsidR="00094D7F" w:rsidRPr="00074770" w:rsidRDefault="00094D7F" w:rsidP="00D8624A">
      <w:pPr>
        <w:spacing w:after="0" w:line="360" w:lineRule="auto"/>
        <w:ind w:firstLine="709"/>
        <w:jc w:val="center"/>
        <w:rPr>
          <w:b/>
          <w:bCs/>
          <w:szCs w:val="28"/>
          <w:lang w:val="uk-UA"/>
        </w:rPr>
      </w:pPr>
    </w:p>
    <w:p w14:paraId="17F72AE5" w14:textId="77777777" w:rsidR="00094D7F" w:rsidRPr="00074770" w:rsidRDefault="00094D7F" w:rsidP="00D8624A">
      <w:pPr>
        <w:spacing w:after="0" w:line="360" w:lineRule="auto"/>
        <w:ind w:firstLine="709"/>
        <w:jc w:val="center"/>
        <w:rPr>
          <w:b/>
          <w:bCs/>
          <w:szCs w:val="28"/>
          <w:lang w:val="uk-UA"/>
        </w:rPr>
      </w:pPr>
    </w:p>
    <w:p w14:paraId="00355DD3" w14:textId="77777777" w:rsidR="00094D7F" w:rsidRPr="00074770" w:rsidRDefault="00094D7F" w:rsidP="00D8624A">
      <w:pPr>
        <w:spacing w:after="0" w:line="360" w:lineRule="auto"/>
        <w:ind w:firstLine="709"/>
        <w:jc w:val="center"/>
        <w:rPr>
          <w:b/>
          <w:bCs/>
          <w:szCs w:val="28"/>
          <w:lang w:val="uk-UA"/>
        </w:rPr>
      </w:pPr>
    </w:p>
    <w:p w14:paraId="1A5D17D5" w14:textId="77777777" w:rsidR="00094D7F" w:rsidRPr="00074770" w:rsidRDefault="00094D7F" w:rsidP="00D8624A">
      <w:pPr>
        <w:spacing w:after="0" w:line="360" w:lineRule="auto"/>
        <w:ind w:firstLine="709"/>
        <w:jc w:val="center"/>
        <w:rPr>
          <w:b/>
          <w:bCs/>
          <w:sz w:val="32"/>
          <w:szCs w:val="32"/>
          <w:lang w:val="uk-UA"/>
        </w:rPr>
      </w:pPr>
      <w:r w:rsidRPr="00074770">
        <w:rPr>
          <w:b/>
          <w:bCs/>
          <w:sz w:val="32"/>
          <w:szCs w:val="32"/>
          <w:lang w:val="uk-UA"/>
        </w:rPr>
        <w:t>Кваліфікаційна робота</w:t>
      </w:r>
    </w:p>
    <w:p w14:paraId="0068185B" w14:textId="77777777" w:rsidR="00094D7F" w:rsidRPr="00074770" w:rsidRDefault="00094D7F" w:rsidP="00D8624A">
      <w:pPr>
        <w:spacing w:after="0" w:line="360" w:lineRule="auto"/>
        <w:ind w:firstLine="709"/>
        <w:jc w:val="center"/>
        <w:rPr>
          <w:b/>
          <w:bCs/>
          <w:szCs w:val="28"/>
          <w:lang w:val="uk-UA"/>
        </w:rPr>
      </w:pPr>
      <w:r w:rsidRPr="00074770">
        <w:rPr>
          <w:b/>
          <w:bCs/>
          <w:szCs w:val="28"/>
          <w:lang w:val="uk-UA"/>
        </w:rPr>
        <w:t>магістра</w:t>
      </w:r>
    </w:p>
    <w:p w14:paraId="347B11F7" w14:textId="77777777" w:rsidR="00094D7F" w:rsidRPr="00074770" w:rsidRDefault="00094D7F" w:rsidP="00D8624A">
      <w:pPr>
        <w:spacing w:after="0" w:line="360" w:lineRule="auto"/>
        <w:ind w:firstLine="709"/>
        <w:jc w:val="center"/>
        <w:rPr>
          <w:b/>
          <w:bCs/>
          <w:szCs w:val="28"/>
          <w:lang w:val="uk-UA"/>
        </w:rPr>
      </w:pPr>
    </w:p>
    <w:p w14:paraId="706CF186" w14:textId="77777777" w:rsidR="00094D7F" w:rsidRPr="00074770" w:rsidRDefault="00094D7F" w:rsidP="00D8624A">
      <w:pPr>
        <w:spacing w:after="0" w:line="360" w:lineRule="auto"/>
        <w:ind w:firstLine="709"/>
        <w:rPr>
          <w:szCs w:val="28"/>
          <w:lang w:val="uk-UA"/>
        </w:rPr>
      </w:pPr>
      <w:r w:rsidRPr="00074770">
        <w:rPr>
          <w:szCs w:val="28"/>
          <w:lang w:val="uk-UA"/>
        </w:rPr>
        <w:t>на тему: Чутливість індикаторних організмів до  забруднення води нафтопродуктами.</w:t>
      </w:r>
    </w:p>
    <w:p w14:paraId="1E7A964F" w14:textId="18EB06EB" w:rsidR="00094D7F" w:rsidRDefault="00094D7F" w:rsidP="00D8624A">
      <w:pPr>
        <w:spacing w:after="0" w:line="360" w:lineRule="auto"/>
        <w:ind w:firstLine="709"/>
        <w:jc w:val="center"/>
        <w:rPr>
          <w:szCs w:val="28"/>
          <w:lang w:val="uk-UA"/>
        </w:rPr>
      </w:pPr>
    </w:p>
    <w:p w14:paraId="0B7518A0" w14:textId="263E6EE5" w:rsidR="00E74867" w:rsidRDefault="00E74867" w:rsidP="00D8624A">
      <w:pPr>
        <w:spacing w:after="0" w:line="360" w:lineRule="auto"/>
        <w:ind w:firstLine="709"/>
        <w:jc w:val="center"/>
        <w:rPr>
          <w:szCs w:val="28"/>
          <w:lang w:val="uk-UA"/>
        </w:rPr>
      </w:pPr>
    </w:p>
    <w:p w14:paraId="44310695" w14:textId="77777777" w:rsidR="00E74867" w:rsidRPr="00074770" w:rsidRDefault="00E74867" w:rsidP="00D8624A">
      <w:pPr>
        <w:spacing w:after="0" w:line="360" w:lineRule="auto"/>
        <w:ind w:firstLine="709"/>
        <w:jc w:val="center"/>
        <w:rPr>
          <w:szCs w:val="28"/>
          <w:lang w:val="uk-UA"/>
        </w:rPr>
      </w:pPr>
    </w:p>
    <w:tbl>
      <w:tblPr>
        <w:tblW w:w="7796" w:type="dxa"/>
        <w:tblInd w:w="2040" w:type="dxa"/>
        <w:tblLayout w:type="fixed"/>
        <w:tblCellMar>
          <w:left w:w="10" w:type="dxa"/>
          <w:right w:w="10" w:type="dxa"/>
        </w:tblCellMar>
        <w:tblLook w:val="0000" w:firstRow="0" w:lastRow="0" w:firstColumn="0" w:lastColumn="0" w:noHBand="0" w:noVBand="0"/>
      </w:tblPr>
      <w:tblGrid>
        <w:gridCol w:w="1417"/>
        <w:gridCol w:w="648"/>
        <w:gridCol w:w="1053"/>
        <w:gridCol w:w="709"/>
        <w:gridCol w:w="425"/>
        <w:gridCol w:w="1985"/>
        <w:gridCol w:w="1559"/>
      </w:tblGrid>
      <w:tr w:rsidR="00D45A99" w:rsidRPr="00A7506F" w14:paraId="0E984DB5" w14:textId="77777777" w:rsidTr="00E74867">
        <w:trPr>
          <w:trHeight w:val="514"/>
        </w:trPr>
        <w:tc>
          <w:tcPr>
            <w:tcW w:w="2065" w:type="dxa"/>
            <w:gridSpan w:val="2"/>
            <w:tcMar>
              <w:top w:w="55" w:type="dxa"/>
              <w:left w:w="55" w:type="dxa"/>
              <w:bottom w:w="55" w:type="dxa"/>
              <w:right w:w="55" w:type="dxa"/>
            </w:tcMar>
          </w:tcPr>
          <w:p w14:paraId="5FE510DD" w14:textId="77777777" w:rsidR="00D45A99" w:rsidRPr="00A7506F" w:rsidRDefault="00D45A99" w:rsidP="00D45A99">
            <w:pPr>
              <w:pStyle w:val="Standard"/>
              <w:rPr>
                <w:rFonts w:ascii="Times New Roman" w:hAnsi="Times New Roman" w:cs="Times New Roman"/>
                <w:sz w:val="28"/>
                <w:szCs w:val="28"/>
              </w:rPr>
            </w:pPr>
            <w:r>
              <w:rPr>
                <w:rFonts w:ascii="Times New Roman" w:hAnsi="Times New Roman" w:cs="Times New Roman"/>
                <w:sz w:val="28"/>
                <w:szCs w:val="28"/>
              </w:rPr>
              <w:t xml:space="preserve">Виконав </w:t>
            </w:r>
            <w:r w:rsidRPr="00A7506F">
              <w:rPr>
                <w:rFonts w:ascii="Times New Roman" w:hAnsi="Times New Roman" w:cs="Times New Roman"/>
                <w:sz w:val="28"/>
                <w:szCs w:val="28"/>
              </w:rPr>
              <w:t>:</w:t>
            </w:r>
          </w:p>
        </w:tc>
        <w:tc>
          <w:tcPr>
            <w:tcW w:w="1762" w:type="dxa"/>
            <w:gridSpan w:val="2"/>
            <w:tcMar>
              <w:top w:w="55" w:type="dxa"/>
              <w:left w:w="55" w:type="dxa"/>
              <w:bottom w:w="55" w:type="dxa"/>
              <w:right w:w="55" w:type="dxa"/>
            </w:tcMar>
          </w:tcPr>
          <w:p w14:paraId="71C4E904" w14:textId="77777777" w:rsidR="00D45A99" w:rsidRPr="00A7506F" w:rsidRDefault="00D45A99" w:rsidP="00D45A99">
            <w:pPr>
              <w:pStyle w:val="Standard"/>
              <w:rPr>
                <w:rFonts w:ascii="Times New Roman" w:hAnsi="Times New Roman" w:cs="Times New Roman"/>
                <w:sz w:val="28"/>
                <w:szCs w:val="28"/>
              </w:rPr>
            </w:pPr>
            <w:r>
              <w:rPr>
                <w:rFonts w:ascii="Times New Roman" w:hAnsi="Times New Roman" w:cs="Times New Roman"/>
                <w:sz w:val="28"/>
                <w:szCs w:val="28"/>
              </w:rPr>
              <w:t>студент</w:t>
            </w:r>
          </w:p>
        </w:tc>
        <w:tc>
          <w:tcPr>
            <w:tcW w:w="425" w:type="dxa"/>
            <w:tcMar>
              <w:top w:w="55" w:type="dxa"/>
              <w:left w:w="55" w:type="dxa"/>
              <w:bottom w:w="55" w:type="dxa"/>
              <w:right w:w="55" w:type="dxa"/>
            </w:tcMar>
          </w:tcPr>
          <w:p w14:paraId="2A2C2C86" w14:textId="77777777" w:rsidR="00D45A99" w:rsidRPr="00A7506F" w:rsidRDefault="00D45A99" w:rsidP="00D45A99">
            <w:pPr>
              <w:pStyle w:val="Standard"/>
              <w:jc w:val="center"/>
              <w:rPr>
                <w:rFonts w:ascii="Times New Roman" w:hAnsi="Times New Roman"/>
                <w:sz w:val="28"/>
                <w:szCs w:val="28"/>
                <w:u w:val="single"/>
              </w:rPr>
            </w:pPr>
            <w:r w:rsidRPr="00A7506F">
              <w:rPr>
                <w:rFonts w:ascii="Times New Roman" w:hAnsi="Times New Roman"/>
                <w:sz w:val="28"/>
                <w:szCs w:val="28"/>
                <w:u w:val="single"/>
              </w:rPr>
              <w:t>2</w:t>
            </w:r>
          </w:p>
        </w:tc>
        <w:tc>
          <w:tcPr>
            <w:tcW w:w="1985" w:type="dxa"/>
            <w:tcMar>
              <w:top w:w="55" w:type="dxa"/>
              <w:left w:w="55" w:type="dxa"/>
              <w:bottom w:w="55" w:type="dxa"/>
              <w:right w:w="55" w:type="dxa"/>
            </w:tcMar>
          </w:tcPr>
          <w:p w14:paraId="7BB4E412" w14:textId="77777777" w:rsidR="00D45A99" w:rsidRPr="00A7506F" w:rsidRDefault="00D45A99" w:rsidP="00D45A99">
            <w:pPr>
              <w:pStyle w:val="Standard"/>
              <w:rPr>
                <w:rFonts w:ascii="Times New Roman" w:hAnsi="Times New Roman" w:cs="Times New Roman"/>
                <w:sz w:val="28"/>
                <w:szCs w:val="28"/>
              </w:rPr>
            </w:pPr>
            <w:r w:rsidRPr="00A7506F">
              <w:rPr>
                <w:rFonts w:ascii="Times New Roman" w:hAnsi="Times New Roman" w:cs="Times New Roman"/>
                <w:sz w:val="28"/>
                <w:szCs w:val="28"/>
              </w:rPr>
              <w:t xml:space="preserve">курсу, </w:t>
            </w:r>
            <w:r w:rsidRPr="00A7506F">
              <w:rPr>
                <w:rFonts w:ascii="Times New Roman" w:hAnsi="Times New Roman" w:cs="Times New Roman"/>
                <w:sz w:val="28"/>
                <w:szCs w:val="28"/>
                <w:lang w:val="ru-RU"/>
              </w:rPr>
              <w:t xml:space="preserve">    </w:t>
            </w:r>
            <w:r w:rsidRPr="00A7506F">
              <w:rPr>
                <w:rFonts w:ascii="Times New Roman" w:hAnsi="Times New Roman" w:cs="Times New Roman"/>
                <w:sz w:val="28"/>
                <w:szCs w:val="28"/>
              </w:rPr>
              <w:t>групи</w:t>
            </w:r>
          </w:p>
        </w:tc>
        <w:tc>
          <w:tcPr>
            <w:tcW w:w="1559" w:type="dxa"/>
            <w:tcMar>
              <w:top w:w="55" w:type="dxa"/>
              <w:left w:w="55" w:type="dxa"/>
              <w:bottom w:w="55" w:type="dxa"/>
              <w:right w:w="55" w:type="dxa"/>
            </w:tcMar>
          </w:tcPr>
          <w:p w14:paraId="659E8D1C" w14:textId="77777777" w:rsidR="00D45A99" w:rsidRPr="00A7506F" w:rsidRDefault="00D45A99" w:rsidP="00D45A99">
            <w:pPr>
              <w:pStyle w:val="Standard"/>
              <w:rPr>
                <w:rFonts w:ascii="Times New Roman" w:hAnsi="Times New Roman" w:cs="Times New Roman"/>
                <w:sz w:val="28"/>
                <w:szCs w:val="28"/>
                <w:u w:val="single"/>
                <w:lang w:val="ru-RU"/>
              </w:rPr>
            </w:pPr>
            <w:r w:rsidRPr="00A7506F">
              <w:rPr>
                <w:rFonts w:ascii="Times New Roman" w:hAnsi="Times New Roman" w:cs="Times New Roman"/>
                <w:sz w:val="28"/>
                <w:szCs w:val="28"/>
                <w:u w:val="single"/>
                <w:lang w:val="ru-RU"/>
              </w:rPr>
              <w:t>8.10</w:t>
            </w:r>
            <w:r>
              <w:rPr>
                <w:rFonts w:ascii="Times New Roman" w:hAnsi="Times New Roman" w:cs="Times New Roman"/>
                <w:sz w:val="28"/>
                <w:szCs w:val="28"/>
                <w:u w:val="single"/>
                <w:lang w:val="ru-RU"/>
              </w:rPr>
              <w:t>19</w:t>
            </w:r>
          </w:p>
        </w:tc>
      </w:tr>
      <w:tr w:rsidR="00D45A99" w:rsidRPr="00A7506F" w14:paraId="191E442F" w14:textId="77777777" w:rsidTr="00E74867">
        <w:trPr>
          <w:trHeight w:val="323"/>
        </w:trPr>
        <w:tc>
          <w:tcPr>
            <w:tcW w:w="3118" w:type="dxa"/>
            <w:gridSpan w:val="3"/>
            <w:tcMar>
              <w:top w:w="55" w:type="dxa"/>
              <w:left w:w="55" w:type="dxa"/>
              <w:bottom w:w="55" w:type="dxa"/>
              <w:right w:w="55" w:type="dxa"/>
            </w:tcMar>
          </w:tcPr>
          <w:p w14:paraId="03E9C6C4" w14:textId="77777777" w:rsidR="00D45A99" w:rsidRPr="00A7506F" w:rsidRDefault="00D45A99" w:rsidP="00D45A99">
            <w:pPr>
              <w:pStyle w:val="Standard"/>
              <w:jc w:val="both"/>
              <w:rPr>
                <w:rFonts w:ascii="Times New Roman" w:hAnsi="Times New Roman" w:cs="Times New Roman"/>
                <w:sz w:val="28"/>
                <w:szCs w:val="28"/>
              </w:rPr>
            </w:pPr>
            <w:r w:rsidRPr="00A7506F">
              <w:rPr>
                <w:rFonts w:ascii="Times New Roman" w:hAnsi="Times New Roman" w:cs="Times New Roman"/>
                <w:sz w:val="28"/>
                <w:szCs w:val="28"/>
              </w:rPr>
              <w:t xml:space="preserve">спеціальності </w:t>
            </w:r>
          </w:p>
        </w:tc>
        <w:tc>
          <w:tcPr>
            <w:tcW w:w="4678" w:type="dxa"/>
            <w:gridSpan w:val="4"/>
          </w:tcPr>
          <w:p w14:paraId="3A7AEE8C" w14:textId="77777777" w:rsidR="00D45A99" w:rsidRPr="00A7506F" w:rsidRDefault="00D45A99" w:rsidP="00D45A99">
            <w:pPr>
              <w:pStyle w:val="Standard"/>
              <w:jc w:val="both"/>
              <w:rPr>
                <w:rFonts w:ascii="Times New Roman" w:hAnsi="Times New Roman" w:cs="Times New Roman"/>
                <w:sz w:val="28"/>
                <w:szCs w:val="28"/>
                <w:u w:val="single"/>
              </w:rPr>
            </w:pPr>
            <w:r w:rsidRPr="00A7506F">
              <w:rPr>
                <w:rFonts w:ascii="Times New Roman" w:hAnsi="Times New Roman" w:cs="Times New Roman"/>
                <w:sz w:val="28"/>
                <w:szCs w:val="28"/>
                <w:u w:val="single"/>
              </w:rPr>
              <w:t>10</w:t>
            </w:r>
            <w:r>
              <w:rPr>
                <w:rFonts w:ascii="Times New Roman" w:hAnsi="Times New Roman" w:cs="Times New Roman"/>
                <w:sz w:val="28"/>
                <w:szCs w:val="28"/>
                <w:u w:val="single"/>
              </w:rPr>
              <w:t>1</w:t>
            </w:r>
            <w:r w:rsidRPr="00A7506F">
              <w:rPr>
                <w:rFonts w:ascii="Times New Roman" w:hAnsi="Times New Roman" w:cs="Times New Roman"/>
                <w:sz w:val="28"/>
                <w:szCs w:val="28"/>
                <w:u w:val="single"/>
              </w:rPr>
              <w:t xml:space="preserve"> </w:t>
            </w:r>
            <w:r>
              <w:rPr>
                <w:rFonts w:ascii="Times New Roman" w:hAnsi="Times New Roman" w:cs="Times New Roman"/>
                <w:sz w:val="28"/>
                <w:szCs w:val="28"/>
                <w:u w:val="single"/>
              </w:rPr>
              <w:t>Екологія</w:t>
            </w:r>
          </w:p>
        </w:tc>
      </w:tr>
      <w:tr w:rsidR="00D45A99" w:rsidRPr="00A7506F" w14:paraId="2C625DEE" w14:textId="77777777" w:rsidTr="00E74867">
        <w:trPr>
          <w:trHeight w:val="323"/>
        </w:trPr>
        <w:tc>
          <w:tcPr>
            <w:tcW w:w="7796" w:type="dxa"/>
            <w:gridSpan w:val="7"/>
            <w:tcMar>
              <w:top w:w="55" w:type="dxa"/>
              <w:left w:w="55" w:type="dxa"/>
              <w:bottom w:w="55" w:type="dxa"/>
              <w:right w:w="55" w:type="dxa"/>
            </w:tcMar>
          </w:tcPr>
          <w:p w14:paraId="392A71F4" w14:textId="77777777" w:rsidR="00D45A99" w:rsidRPr="00A7506F" w:rsidRDefault="00D45A99" w:rsidP="00D45A99">
            <w:pPr>
              <w:pStyle w:val="Standard"/>
              <w:jc w:val="both"/>
              <w:rPr>
                <w:rFonts w:ascii="Times New Roman" w:hAnsi="Times New Roman" w:cs="Times New Roman"/>
                <w:sz w:val="28"/>
                <w:szCs w:val="28"/>
                <w:u w:val="single"/>
              </w:rPr>
            </w:pPr>
            <w:r w:rsidRPr="00A7506F">
              <w:rPr>
                <w:rFonts w:ascii="Times New Roman" w:hAnsi="Times New Roman" w:cs="Times New Roman"/>
                <w:sz w:val="28"/>
                <w:szCs w:val="28"/>
                <w:u w:val="single"/>
              </w:rPr>
              <w:t>освітньо-професійної програми «</w:t>
            </w:r>
            <w:r>
              <w:rPr>
                <w:rFonts w:ascii="Times New Roman" w:hAnsi="Times New Roman" w:cs="Times New Roman"/>
                <w:sz w:val="28"/>
                <w:szCs w:val="28"/>
                <w:u w:val="single"/>
              </w:rPr>
              <w:t>Екологія та охорона навколишнього середовища</w:t>
            </w:r>
            <w:r w:rsidRPr="00A7506F">
              <w:rPr>
                <w:rFonts w:ascii="Times New Roman" w:hAnsi="Times New Roman" w:cs="Times New Roman"/>
                <w:sz w:val="28"/>
                <w:szCs w:val="28"/>
                <w:u w:val="single"/>
              </w:rPr>
              <w:t>»</w:t>
            </w:r>
          </w:p>
        </w:tc>
      </w:tr>
      <w:tr w:rsidR="00D45A99" w:rsidRPr="00A7506F" w14:paraId="7B2BD3DB" w14:textId="77777777" w:rsidTr="00E74867">
        <w:tc>
          <w:tcPr>
            <w:tcW w:w="7796" w:type="dxa"/>
            <w:gridSpan w:val="7"/>
            <w:tcMar>
              <w:top w:w="55" w:type="dxa"/>
              <w:left w:w="55" w:type="dxa"/>
              <w:bottom w:w="55" w:type="dxa"/>
              <w:right w:w="55" w:type="dxa"/>
            </w:tcMar>
          </w:tcPr>
          <w:p w14:paraId="54BA4774" w14:textId="77777777" w:rsidR="00D45A99" w:rsidRPr="00A7506F" w:rsidRDefault="00D45A99" w:rsidP="00D45A99">
            <w:pPr>
              <w:pStyle w:val="Standard"/>
              <w:jc w:val="center"/>
              <w:rPr>
                <w:rFonts w:ascii="Times New Roman" w:hAnsi="Times New Roman" w:cs="Times New Roman"/>
                <w:sz w:val="28"/>
                <w:szCs w:val="28"/>
              </w:rPr>
            </w:pPr>
          </w:p>
          <w:p w14:paraId="09541EBC" w14:textId="77777777" w:rsidR="00D45A99" w:rsidRPr="00A7506F" w:rsidRDefault="00D45A99" w:rsidP="00D45A99">
            <w:pPr>
              <w:pStyle w:val="Standard"/>
              <w:rPr>
                <w:rFonts w:ascii="Times New Roman" w:hAnsi="Times New Roman"/>
                <w:sz w:val="28"/>
                <w:szCs w:val="28"/>
                <w:u w:val="single"/>
              </w:rPr>
            </w:pPr>
            <w:proofErr w:type="spellStart"/>
            <w:r>
              <w:rPr>
                <w:sz w:val="28"/>
                <w:szCs w:val="28"/>
                <w:u w:val="single"/>
              </w:rPr>
              <w:t>Коршняков</w:t>
            </w:r>
            <w:proofErr w:type="spellEnd"/>
            <w:r>
              <w:rPr>
                <w:sz w:val="28"/>
                <w:szCs w:val="28"/>
                <w:u w:val="single"/>
              </w:rPr>
              <w:t xml:space="preserve"> Едуард Валентинович</w:t>
            </w:r>
            <w:r w:rsidRPr="00A7506F">
              <w:rPr>
                <w:position w:val="2"/>
                <w:sz w:val="28"/>
                <w:szCs w:val="28"/>
                <w:u w:val="single"/>
              </w:rPr>
              <w:t xml:space="preserve">              </w:t>
            </w:r>
            <w:r w:rsidRPr="00A7506F">
              <w:rPr>
                <w:rFonts w:ascii="Times New Roman" w:hAnsi="Times New Roman"/>
                <w:sz w:val="28"/>
                <w:szCs w:val="28"/>
                <w:u w:val="single"/>
              </w:rPr>
              <w:t xml:space="preserve">   </w:t>
            </w:r>
          </w:p>
        </w:tc>
      </w:tr>
      <w:tr w:rsidR="00D45A99" w:rsidRPr="00A7506F" w14:paraId="44A5C6EE" w14:textId="77777777" w:rsidTr="00E74867">
        <w:tc>
          <w:tcPr>
            <w:tcW w:w="7796" w:type="dxa"/>
            <w:gridSpan w:val="7"/>
            <w:tcMar>
              <w:top w:w="55" w:type="dxa"/>
              <w:left w:w="55" w:type="dxa"/>
              <w:bottom w:w="55" w:type="dxa"/>
              <w:right w:w="55" w:type="dxa"/>
            </w:tcMar>
          </w:tcPr>
          <w:p w14:paraId="5B6B7649" w14:textId="77777777" w:rsidR="00D45A99" w:rsidRPr="00A7506F" w:rsidRDefault="00D45A99" w:rsidP="00D45A99">
            <w:pPr>
              <w:pStyle w:val="Standard"/>
              <w:jc w:val="center"/>
              <w:rPr>
                <w:rFonts w:ascii="Times New Roman" w:hAnsi="Times New Roman" w:cs="Times New Roman"/>
                <w:sz w:val="28"/>
                <w:szCs w:val="28"/>
              </w:rPr>
            </w:pPr>
          </w:p>
        </w:tc>
      </w:tr>
      <w:tr w:rsidR="00D45A99" w:rsidRPr="00A7506F" w14:paraId="6E653820" w14:textId="77777777" w:rsidTr="00E74867">
        <w:tc>
          <w:tcPr>
            <w:tcW w:w="1417" w:type="dxa"/>
            <w:tcMar>
              <w:top w:w="55" w:type="dxa"/>
              <w:left w:w="55" w:type="dxa"/>
              <w:bottom w:w="55" w:type="dxa"/>
              <w:right w:w="55" w:type="dxa"/>
            </w:tcMar>
          </w:tcPr>
          <w:p w14:paraId="26CD6E55" w14:textId="77777777" w:rsidR="00D45A99" w:rsidRPr="00A7506F" w:rsidRDefault="00D45A99" w:rsidP="00D45A99">
            <w:pPr>
              <w:pStyle w:val="Standard"/>
              <w:rPr>
                <w:rFonts w:ascii="Times New Roman" w:hAnsi="Times New Roman" w:cs="Times New Roman"/>
                <w:sz w:val="28"/>
                <w:szCs w:val="28"/>
              </w:rPr>
            </w:pPr>
            <w:r w:rsidRPr="00A7506F">
              <w:rPr>
                <w:rFonts w:ascii="Times New Roman" w:hAnsi="Times New Roman" w:cs="Times New Roman"/>
                <w:sz w:val="28"/>
                <w:szCs w:val="28"/>
              </w:rPr>
              <w:t>Керівник</w:t>
            </w:r>
          </w:p>
        </w:tc>
        <w:tc>
          <w:tcPr>
            <w:tcW w:w="6379" w:type="dxa"/>
            <w:gridSpan w:val="6"/>
            <w:tcMar>
              <w:top w:w="55" w:type="dxa"/>
              <w:left w:w="55" w:type="dxa"/>
              <w:bottom w:w="55" w:type="dxa"/>
              <w:right w:w="55" w:type="dxa"/>
            </w:tcMar>
          </w:tcPr>
          <w:p w14:paraId="320E6C80" w14:textId="77777777" w:rsidR="00D45A99" w:rsidRPr="00A7506F" w:rsidRDefault="00D45A99" w:rsidP="00D45A99">
            <w:pPr>
              <w:pStyle w:val="Standard"/>
              <w:rPr>
                <w:rFonts w:ascii="Times New Roman" w:hAnsi="Times New Roman"/>
                <w:sz w:val="28"/>
                <w:szCs w:val="28"/>
                <w:u w:val="single"/>
              </w:rPr>
            </w:pPr>
            <w:r>
              <w:rPr>
                <w:rFonts w:ascii="Times New Roman" w:hAnsi="Times New Roman" w:cs="Times New Roman"/>
                <w:sz w:val="28"/>
                <w:szCs w:val="28"/>
                <w:u w:val="single"/>
              </w:rPr>
              <w:t xml:space="preserve"> </w:t>
            </w:r>
            <w:r w:rsidRPr="00A7506F">
              <w:rPr>
                <w:rFonts w:ascii="Times New Roman" w:hAnsi="Times New Roman" w:cs="Times New Roman"/>
                <w:sz w:val="28"/>
                <w:szCs w:val="28"/>
                <w:u w:val="single"/>
              </w:rPr>
              <w:t xml:space="preserve">доцент, </w:t>
            </w:r>
            <w:r>
              <w:rPr>
                <w:rFonts w:ascii="Times New Roman" w:hAnsi="Times New Roman" w:cs="Times New Roman"/>
                <w:sz w:val="28"/>
                <w:szCs w:val="28"/>
                <w:u w:val="single"/>
              </w:rPr>
              <w:t>Домбровський К.О.</w:t>
            </w:r>
          </w:p>
        </w:tc>
      </w:tr>
      <w:tr w:rsidR="00D45A99" w:rsidRPr="00A7506F" w14:paraId="69AC581E" w14:textId="77777777" w:rsidTr="00E74867">
        <w:tc>
          <w:tcPr>
            <w:tcW w:w="1417" w:type="dxa"/>
            <w:tcMar>
              <w:top w:w="55" w:type="dxa"/>
              <w:left w:w="55" w:type="dxa"/>
              <w:bottom w:w="55" w:type="dxa"/>
              <w:right w:w="55" w:type="dxa"/>
            </w:tcMar>
          </w:tcPr>
          <w:p w14:paraId="3C27045C" w14:textId="77777777" w:rsidR="00D45A99" w:rsidRPr="00A7506F" w:rsidRDefault="00D45A99" w:rsidP="00D45A99">
            <w:pPr>
              <w:pStyle w:val="Standard"/>
              <w:rPr>
                <w:rFonts w:ascii="Times New Roman" w:hAnsi="Times New Roman" w:cs="Times New Roman"/>
                <w:sz w:val="28"/>
                <w:szCs w:val="28"/>
              </w:rPr>
            </w:pPr>
          </w:p>
        </w:tc>
        <w:tc>
          <w:tcPr>
            <w:tcW w:w="6379" w:type="dxa"/>
            <w:gridSpan w:val="6"/>
            <w:tcMar>
              <w:top w:w="55" w:type="dxa"/>
              <w:left w:w="55" w:type="dxa"/>
              <w:bottom w:w="55" w:type="dxa"/>
              <w:right w:w="55" w:type="dxa"/>
            </w:tcMar>
          </w:tcPr>
          <w:p w14:paraId="3FDF0414" w14:textId="77777777" w:rsidR="00D45A99" w:rsidRDefault="00D45A99" w:rsidP="00D45A99">
            <w:pPr>
              <w:pStyle w:val="Standard"/>
              <w:rPr>
                <w:rFonts w:ascii="Times New Roman" w:hAnsi="Times New Roman" w:cs="Times New Roman"/>
                <w:sz w:val="28"/>
                <w:szCs w:val="28"/>
                <w:u w:val="single"/>
              </w:rPr>
            </w:pPr>
          </w:p>
        </w:tc>
      </w:tr>
      <w:tr w:rsidR="00D45A99" w:rsidRPr="00A7506F" w14:paraId="38DAE2EF" w14:textId="77777777" w:rsidTr="00E74867">
        <w:tc>
          <w:tcPr>
            <w:tcW w:w="1417" w:type="dxa"/>
            <w:tcMar>
              <w:top w:w="55" w:type="dxa"/>
              <w:left w:w="55" w:type="dxa"/>
              <w:bottom w:w="55" w:type="dxa"/>
              <w:right w:w="55" w:type="dxa"/>
            </w:tcMar>
          </w:tcPr>
          <w:p w14:paraId="13BD6379" w14:textId="77777777" w:rsidR="00D45A99" w:rsidRPr="00A7506F" w:rsidRDefault="00D45A99" w:rsidP="00D45A99">
            <w:pPr>
              <w:pStyle w:val="Standard"/>
              <w:rPr>
                <w:rFonts w:ascii="Times New Roman" w:hAnsi="Times New Roman" w:cs="Times New Roman"/>
                <w:sz w:val="28"/>
                <w:szCs w:val="28"/>
              </w:rPr>
            </w:pPr>
            <w:r w:rsidRPr="00A7506F">
              <w:rPr>
                <w:rFonts w:ascii="Times New Roman" w:hAnsi="Times New Roman" w:cs="Times New Roman"/>
                <w:sz w:val="28"/>
                <w:szCs w:val="28"/>
              </w:rPr>
              <w:t>Рецензент</w:t>
            </w:r>
          </w:p>
        </w:tc>
        <w:tc>
          <w:tcPr>
            <w:tcW w:w="6379" w:type="dxa"/>
            <w:gridSpan w:val="6"/>
            <w:tcMar>
              <w:top w:w="55" w:type="dxa"/>
              <w:left w:w="55" w:type="dxa"/>
              <w:bottom w:w="55" w:type="dxa"/>
              <w:right w:w="55" w:type="dxa"/>
            </w:tcMar>
          </w:tcPr>
          <w:p w14:paraId="639DD400" w14:textId="77777777" w:rsidR="00D45A99" w:rsidRPr="00A7506F" w:rsidRDefault="00D45A99" w:rsidP="00D45A99">
            <w:pPr>
              <w:pStyle w:val="Standard"/>
              <w:rPr>
                <w:rFonts w:ascii="Times New Roman" w:hAnsi="Times New Roman"/>
                <w:sz w:val="28"/>
                <w:szCs w:val="28"/>
                <w:u w:val="single"/>
              </w:rPr>
            </w:pPr>
            <w:r>
              <w:rPr>
                <w:rFonts w:ascii="Times New Roman" w:hAnsi="Times New Roman" w:cs="Times New Roman"/>
                <w:sz w:val="28"/>
                <w:szCs w:val="28"/>
                <w:u w:val="single"/>
              </w:rPr>
              <w:t xml:space="preserve">              </w:t>
            </w:r>
            <w:r w:rsidRPr="00074770">
              <w:rPr>
                <w:rFonts w:ascii="Times New Roman" w:hAnsi="Times New Roman" w:cs="Times New Roman"/>
                <w:sz w:val="28"/>
                <w:szCs w:val="28"/>
                <w:u w:val="single"/>
              </w:rPr>
              <w:t xml:space="preserve">доцент, </w:t>
            </w:r>
            <w:proofErr w:type="spellStart"/>
            <w:r w:rsidRPr="00074770">
              <w:rPr>
                <w:rFonts w:ascii="Times New Roman" w:hAnsi="Times New Roman" w:cs="Times New Roman"/>
                <w:sz w:val="28"/>
                <w:szCs w:val="28"/>
                <w:u w:val="single"/>
              </w:rPr>
              <w:t>к.б.н</w:t>
            </w:r>
            <w:proofErr w:type="spellEnd"/>
            <w:r w:rsidRPr="00074770">
              <w:rPr>
                <w:rFonts w:ascii="Times New Roman" w:hAnsi="Times New Roman" w:cs="Times New Roman"/>
                <w:sz w:val="28"/>
                <w:szCs w:val="28"/>
                <w:u w:val="single"/>
              </w:rPr>
              <w:t>.  Воронова Н.В,</w:t>
            </w:r>
          </w:p>
        </w:tc>
      </w:tr>
    </w:tbl>
    <w:p w14:paraId="4040C9FC" w14:textId="77777777" w:rsidR="00D45A99" w:rsidRDefault="00D45A99" w:rsidP="00D8624A">
      <w:pPr>
        <w:spacing w:after="0" w:line="360" w:lineRule="auto"/>
        <w:ind w:firstLine="709"/>
        <w:jc w:val="center"/>
        <w:rPr>
          <w:szCs w:val="28"/>
          <w:lang w:val="uk-UA"/>
        </w:rPr>
      </w:pPr>
    </w:p>
    <w:p w14:paraId="10919640" w14:textId="77777777" w:rsidR="00D45A99" w:rsidRDefault="00D45A99" w:rsidP="00D8624A">
      <w:pPr>
        <w:spacing w:after="0" w:line="360" w:lineRule="auto"/>
        <w:ind w:firstLine="709"/>
        <w:jc w:val="center"/>
        <w:rPr>
          <w:szCs w:val="28"/>
          <w:lang w:val="uk-UA"/>
        </w:rPr>
      </w:pPr>
    </w:p>
    <w:p w14:paraId="5530FEAF" w14:textId="77777777" w:rsidR="00D45A99" w:rsidRDefault="00D45A99" w:rsidP="00D8624A">
      <w:pPr>
        <w:spacing w:after="0" w:line="360" w:lineRule="auto"/>
        <w:ind w:firstLine="709"/>
        <w:jc w:val="center"/>
        <w:rPr>
          <w:szCs w:val="28"/>
          <w:lang w:val="uk-UA"/>
        </w:rPr>
      </w:pPr>
    </w:p>
    <w:p w14:paraId="53A76CBE" w14:textId="77777777" w:rsidR="00D45A99" w:rsidRDefault="00D45A99" w:rsidP="00D8624A">
      <w:pPr>
        <w:spacing w:after="0" w:line="360" w:lineRule="auto"/>
        <w:ind w:firstLine="709"/>
        <w:jc w:val="center"/>
        <w:rPr>
          <w:szCs w:val="28"/>
          <w:lang w:val="uk-UA"/>
        </w:rPr>
      </w:pPr>
    </w:p>
    <w:p w14:paraId="5903A7D0" w14:textId="77777777" w:rsidR="00D45A99" w:rsidRDefault="00D45A99" w:rsidP="00D8624A">
      <w:pPr>
        <w:spacing w:after="0" w:line="360" w:lineRule="auto"/>
        <w:ind w:firstLine="709"/>
        <w:jc w:val="center"/>
        <w:rPr>
          <w:szCs w:val="28"/>
          <w:lang w:val="uk-UA"/>
        </w:rPr>
      </w:pPr>
    </w:p>
    <w:p w14:paraId="7C49BAE3" w14:textId="77777777" w:rsidR="00D2036B" w:rsidRPr="00074770" w:rsidRDefault="00094D7F" w:rsidP="00D8624A">
      <w:pPr>
        <w:spacing w:after="0" w:line="360" w:lineRule="auto"/>
        <w:ind w:firstLine="709"/>
        <w:jc w:val="center"/>
        <w:rPr>
          <w:szCs w:val="28"/>
          <w:lang w:val="uk-UA"/>
        </w:rPr>
        <w:sectPr w:rsidR="00D2036B" w:rsidRPr="00074770" w:rsidSect="00851B9E">
          <w:headerReference w:type="default" r:id="rId8"/>
          <w:pgSz w:w="11906" w:h="16838"/>
          <w:pgMar w:top="1134" w:right="851" w:bottom="1134" w:left="1418" w:header="708" w:footer="708" w:gutter="0"/>
          <w:cols w:space="708"/>
          <w:titlePg/>
          <w:docGrid w:linePitch="360"/>
        </w:sectPr>
      </w:pPr>
      <w:r w:rsidRPr="00074770">
        <w:rPr>
          <w:szCs w:val="28"/>
          <w:lang w:val="uk-UA"/>
        </w:rPr>
        <w:t xml:space="preserve">Запоріжжя – 2020 </w:t>
      </w:r>
    </w:p>
    <w:p w14:paraId="33939EFC" w14:textId="77777777" w:rsidR="004475F4" w:rsidRPr="00074770" w:rsidRDefault="004475F4" w:rsidP="00D8624A">
      <w:pPr>
        <w:pStyle w:val="Standard"/>
        <w:spacing w:line="360" w:lineRule="auto"/>
        <w:jc w:val="center"/>
        <w:rPr>
          <w:rFonts w:ascii="Times New Roman" w:hAnsi="Times New Roman" w:cs="Times New Roman"/>
          <w:b/>
          <w:bCs/>
          <w:sz w:val="28"/>
          <w:szCs w:val="28"/>
        </w:rPr>
      </w:pPr>
      <w:r w:rsidRPr="00074770">
        <w:rPr>
          <w:rFonts w:ascii="Times New Roman" w:hAnsi="Times New Roman" w:cs="Times New Roman"/>
          <w:b/>
          <w:bCs/>
          <w:sz w:val="28"/>
          <w:szCs w:val="28"/>
        </w:rPr>
        <w:lastRenderedPageBreak/>
        <w:t>ЗАПОРІЗЬКИЙ НАЦІОНАЛЬНИЙ УНІВЕРСИТЕТ</w:t>
      </w:r>
    </w:p>
    <w:p w14:paraId="41470196" w14:textId="77777777" w:rsidR="004475F4" w:rsidRPr="00074770" w:rsidRDefault="004475F4" w:rsidP="00D8624A">
      <w:pPr>
        <w:pStyle w:val="Textbody"/>
        <w:spacing w:after="0" w:line="360" w:lineRule="auto"/>
        <w:jc w:val="center"/>
        <w:rPr>
          <w:rFonts w:ascii="Times New Roman" w:hAnsi="Times New Roman" w:cs="Times New Roman"/>
          <w:b/>
          <w:bCs/>
          <w:sz w:val="16"/>
          <w:szCs w:val="16"/>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4475F4" w:rsidRPr="00074770" w14:paraId="23595F3B" w14:textId="77777777" w:rsidTr="004475F4">
        <w:tc>
          <w:tcPr>
            <w:tcW w:w="9638" w:type="dxa"/>
            <w:tcMar>
              <w:top w:w="55" w:type="dxa"/>
              <w:left w:w="55" w:type="dxa"/>
              <w:bottom w:w="55" w:type="dxa"/>
              <w:right w:w="55" w:type="dxa"/>
            </w:tcMar>
          </w:tcPr>
          <w:p w14:paraId="5C14C1BD" w14:textId="77777777" w:rsidR="004475F4" w:rsidRPr="00074770" w:rsidRDefault="004475F4" w:rsidP="00D8624A">
            <w:pPr>
              <w:pStyle w:val="Standard"/>
              <w:spacing w:line="360" w:lineRule="auto"/>
              <w:rPr>
                <w:rFonts w:ascii="Times New Roman" w:hAnsi="Times New Roman"/>
                <w:sz w:val="28"/>
                <w:szCs w:val="28"/>
              </w:rPr>
            </w:pPr>
            <w:bookmarkStart w:id="0" w:name="__RefHeading__95164_128638147"/>
            <w:r w:rsidRPr="00074770">
              <w:rPr>
                <w:rFonts w:ascii="Times New Roman" w:hAnsi="Times New Roman"/>
                <w:sz w:val="28"/>
                <w:szCs w:val="28"/>
              </w:rPr>
              <w:t xml:space="preserve">Біологічний </w:t>
            </w:r>
            <w:bookmarkStart w:id="1" w:name="__RefHeading__95162_128638147"/>
            <w:bookmarkEnd w:id="0"/>
            <w:r w:rsidRPr="00074770">
              <w:rPr>
                <w:rFonts w:ascii="Times New Roman" w:hAnsi="Times New Roman"/>
                <w:sz w:val="28"/>
                <w:szCs w:val="28"/>
              </w:rPr>
              <w:t>факультет</w:t>
            </w:r>
            <w:bookmarkEnd w:id="1"/>
          </w:p>
        </w:tc>
      </w:tr>
      <w:tr w:rsidR="004475F4" w:rsidRPr="00074770" w14:paraId="4476B6AB" w14:textId="77777777" w:rsidTr="004475F4">
        <w:tc>
          <w:tcPr>
            <w:tcW w:w="9638" w:type="dxa"/>
            <w:tcMar>
              <w:top w:w="55" w:type="dxa"/>
              <w:left w:w="55" w:type="dxa"/>
              <w:bottom w:w="55" w:type="dxa"/>
              <w:right w:w="55" w:type="dxa"/>
            </w:tcMar>
          </w:tcPr>
          <w:p w14:paraId="36A71FAB" w14:textId="77777777" w:rsidR="004475F4" w:rsidRPr="00074770" w:rsidRDefault="004475F4" w:rsidP="00D8624A">
            <w:pPr>
              <w:pStyle w:val="Standard"/>
              <w:spacing w:line="360" w:lineRule="auto"/>
              <w:rPr>
                <w:rFonts w:ascii="Times New Roman" w:hAnsi="Times New Roman"/>
                <w:sz w:val="28"/>
                <w:szCs w:val="28"/>
              </w:rPr>
            </w:pPr>
            <w:bookmarkStart w:id="2" w:name="__RefHeading__95166_128638147"/>
            <w:r w:rsidRPr="00074770">
              <w:rPr>
                <w:rFonts w:ascii="Times New Roman" w:hAnsi="Times New Roman"/>
                <w:sz w:val="28"/>
                <w:szCs w:val="28"/>
              </w:rPr>
              <w:t>Кафедра</w:t>
            </w:r>
            <w:bookmarkEnd w:id="2"/>
            <w:r w:rsidRPr="00074770">
              <w:rPr>
                <w:rFonts w:ascii="Times New Roman" w:hAnsi="Times New Roman"/>
                <w:sz w:val="28"/>
                <w:szCs w:val="28"/>
              </w:rPr>
              <w:t xml:space="preserve"> </w:t>
            </w:r>
            <w:r w:rsidRPr="00074770">
              <w:rPr>
                <w:rFonts w:ascii="Times New Roman" w:hAnsi="Times New Roman"/>
                <w:bCs/>
                <w:sz w:val="28"/>
                <w:szCs w:val="28"/>
              </w:rPr>
              <w:t>загальної та прикладної екології і зоології</w:t>
            </w:r>
          </w:p>
        </w:tc>
      </w:tr>
      <w:tr w:rsidR="004475F4" w:rsidRPr="00074770" w14:paraId="5AFFC935" w14:textId="77777777" w:rsidTr="004475F4">
        <w:tc>
          <w:tcPr>
            <w:tcW w:w="9638" w:type="dxa"/>
            <w:tcMar>
              <w:top w:w="55" w:type="dxa"/>
              <w:left w:w="55" w:type="dxa"/>
              <w:bottom w:w="55" w:type="dxa"/>
              <w:right w:w="55" w:type="dxa"/>
            </w:tcMar>
          </w:tcPr>
          <w:p w14:paraId="194A85E8" w14:textId="77777777" w:rsidR="004475F4" w:rsidRPr="00074770" w:rsidRDefault="004475F4" w:rsidP="00D8624A">
            <w:pPr>
              <w:pStyle w:val="Standard"/>
              <w:spacing w:line="360" w:lineRule="auto"/>
              <w:rPr>
                <w:rFonts w:ascii="Times New Roman" w:hAnsi="Times New Roman"/>
                <w:sz w:val="28"/>
                <w:szCs w:val="28"/>
              </w:rPr>
            </w:pPr>
            <w:r w:rsidRPr="00074770">
              <w:rPr>
                <w:rFonts w:ascii="Times New Roman" w:hAnsi="Times New Roman"/>
                <w:sz w:val="28"/>
                <w:szCs w:val="28"/>
              </w:rPr>
              <w:t>Рівень вищої освіти магістр</w:t>
            </w:r>
          </w:p>
        </w:tc>
      </w:tr>
      <w:tr w:rsidR="004475F4" w:rsidRPr="00074770" w14:paraId="4844E28A" w14:textId="77777777" w:rsidTr="004475F4">
        <w:tc>
          <w:tcPr>
            <w:tcW w:w="9638" w:type="dxa"/>
            <w:tcMar>
              <w:top w:w="55" w:type="dxa"/>
              <w:left w:w="55" w:type="dxa"/>
              <w:bottom w:w="55" w:type="dxa"/>
              <w:right w:w="55" w:type="dxa"/>
            </w:tcMar>
          </w:tcPr>
          <w:p w14:paraId="21D6CB60" w14:textId="77777777" w:rsidR="004475F4" w:rsidRPr="00074770" w:rsidRDefault="004475F4" w:rsidP="00D8624A">
            <w:pPr>
              <w:pStyle w:val="Standard"/>
              <w:spacing w:line="360" w:lineRule="auto"/>
              <w:rPr>
                <w:rFonts w:ascii="Times New Roman" w:hAnsi="Times New Roman"/>
                <w:sz w:val="28"/>
                <w:szCs w:val="28"/>
              </w:rPr>
            </w:pPr>
            <w:r w:rsidRPr="00074770">
              <w:rPr>
                <w:rFonts w:ascii="Times New Roman" w:hAnsi="Times New Roman"/>
                <w:sz w:val="28"/>
                <w:szCs w:val="28"/>
              </w:rPr>
              <w:t xml:space="preserve">Спеціальність </w:t>
            </w:r>
            <w:r w:rsidRPr="00074770">
              <w:rPr>
                <w:rFonts w:ascii="Times New Roman" w:hAnsi="Times New Roman" w:cs="Times New Roman"/>
                <w:sz w:val="28"/>
                <w:szCs w:val="28"/>
              </w:rPr>
              <w:t>101 Екологія</w:t>
            </w:r>
          </w:p>
        </w:tc>
      </w:tr>
      <w:tr w:rsidR="004475F4" w:rsidRPr="00074770" w14:paraId="5BD8DA0B" w14:textId="77777777" w:rsidTr="004475F4">
        <w:tc>
          <w:tcPr>
            <w:tcW w:w="9638" w:type="dxa"/>
            <w:tcMar>
              <w:top w:w="55" w:type="dxa"/>
              <w:left w:w="55" w:type="dxa"/>
              <w:bottom w:w="55" w:type="dxa"/>
              <w:right w:w="55" w:type="dxa"/>
            </w:tcMar>
          </w:tcPr>
          <w:p w14:paraId="15B3989C" w14:textId="77777777" w:rsidR="004475F4" w:rsidRPr="00074770" w:rsidRDefault="004475F4" w:rsidP="00D8624A">
            <w:pPr>
              <w:pStyle w:val="Standard"/>
              <w:spacing w:line="360" w:lineRule="auto"/>
              <w:rPr>
                <w:rFonts w:ascii="Times New Roman" w:hAnsi="Times New Roman" w:cs="Times New Roman"/>
                <w:sz w:val="28"/>
                <w:szCs w:val="28"/>
              </w:rPr>
            </w:pPr>
            <w:r w:rsidRPr="00074770">
              <w:rPr>
                <w:rFonts w:ascii="Times New Roman" w:hAnsi="Times New Roman" w:cs="Times New Roman"/>
                <w:sz w:val="28"/>
                <w:szCs w:val="28"/>
              </w:rPr>
              <w:t xml:space="preserve">Освітньо-професійна програма Екологія та охорона </w:t>
            </w:r>
          </w:p>
          <w:p w14:paraId="25F24F4C" w14:textId="77777777" w:rsidR="004475F4" w:rsidRPr="00074770" w:rsidRDefault="004475F4" w:rsidP="00D8624A">
            <w:pPr>
              <w:pStyle w:val="Standard"/>
              <w:spacing w:line="360" w:lineRule="auto"/>
              <w:rPr>
                <w:rFonts w:ascii="Times New Roman" w:hAnsi="Times New Roman"/>
                <w:sz w:val="28"/>
                <w:szCs w:val="28"/>
              </w:rPr>
            </w:pPr>
            <w:r w:rsidRPr="00074770">
              <w:rPr>
                <w:rFonts w:ascii="Times New Roman" w:hAnsi="Times New Roman" w:cs="Times New Roman"/>
                <w:sz w:val="28"/>
                <w:szCs w:val="28"/>
              </w:rPr>
              <w:t xml:space="preserve">навколишнього середовища </w:t>
            </w:r>
          </w:p>
        </w:tc>
      </w:tr>
    </w:tbl>
    <w:p w14:paraId="2931C41F" w14:textId="77777777" w:rsidR="004475F4" w:rsidRPr="00074770" w:rsidRDefault="004475F4" w:rsidP="00D8624A">
      <w:pPr>
        <w:spacing w:after="0" w:line="360" w:lineRule="auto"/>
        <w:rPr>
          <w:vanish/>
          <w:sz w:val="16"/>
          <w:szCs w:val="16"/>
          <w:lang w:val="uk-UA"/>
        </w:rPr>
      </w:pPr>
    </w:p>
    <w:tbl>
      <w:tblPr>
        <w:tblW w:w="5776" w:type="dxa"/>
        <w:tblInd w:w="3918" w:type="dxa"/>
        <w:tblLayout w:type="fixed"/>
        <w:tblCellMar>
          <w:left w:w="10" w:type="dxa"/>
          <w:right w:w="10" w:type="dxa"/>
        </w:tblCellMar>
        <w:tblLook w:val="0000" w:firstRow="0" w:lastRow="0" w:firstColumn="0" w:lastColumn="0" w:noHBand="0" w:noVBand="0"/>
      </w:tblPr>
      <w:tblGrid>
        <w:gridCol w:w="992"/>
        <w:gridCol w:w="142"/>
        <w:gridCol w:w="1949"/>
        <w:gridCol w:w="567"/>
        <w:gridCol w:w="2126"/>
      </w:tblGrid>
      <w:tr w:rsidR="004475F4" w:rsidRPr="00074770" w14:paraId="4783BE50" w14:textId="77777777" w:rsidTr="004475F4">
        <w:tc>
          <w:tcPr>
            <w:tcW w:w="3650" w:type="dxa"/>
            <w:gridSpan w:val="4"/>
            <w:tcMar>
              <w:top w:w="55" w:type="dxa"/>
              <w:left w:w="55" w:type="dxa"/>
              <w:bottom w:w="55" w:type="dxa"/>
              <w:right w:w="55" w:type="dxa"/>
            </w:tcMar>
          </w:tcPr>
          <w:p w14:paraId="753D90DB" w14:textId="77777777" w:rsidR="004475F4" w:rsidRPr="00074770" w:rsidRDefault="004475F4" w:rsidP="00D8624A">
            <w:pPr>
              <w:pStyle w:val="Standard"/>
              <w:spacing w:line="360" w:lineRule="auto"/>
              <w:rPr>
                <w:rFonts w:ascii="Times New Roman" w:hAnsi="Times New Roman"/>
                <w:b/>
                <w:bCs/>
                <w:sz w:val="16"/>
                <w:szCs w:val="16"/>
              </w:rPr>
            </w:pPr>
          </w:p>
          <w:p w14:paraId="55EB1938" w14:textId="77777777" w:rsidR="004475F4" w:rsidRPr="00074770" w:rsidRDefault="004475F4" w:rsidP="00D8624A">
            <w:pPr>
              <w:pStyle w:val="Standard"/>
              <w:spacing w:line="360" w:lineRule="auto"/>
              <w:rPr>
                <w:rFonts w:ascii="Times New Roman" w:hAnsi="Times New Roman"/>
                <w:b/>
                <w:bCs/>
                <w:sz w:val="28"/>
                <w:szCs w:val="28"/>
              </w:rPr>
            </w:pPr>
            <w:r w:rsidRPr="00074770">
              <w:rPr>
                <w:rFonts w:ascii="Times New Roman" w:hAnsi="Times New Roman"/>
                <w:b/>
                <w:bCs/>
                <w:sz w:val="28"/>
                <w:szCs w:val="28"/>
              </w:rPr>
              <w:t>ЗАТВЕРДЖУЮ</w:t>
            </w:r>
          </w:p>
        </w:tc>
        <w:tc>
          <w:tcPr>
            <w:tcW w:w="2126" w:type="dxa"/>
            <w:tcMar>
              <w:top w:w="55" w:type="dxa"/>
              <w:left w:w="55" w:type="dxa"/>
              <w:bottom w:w="55" w:type="dxa"/>
              <w:right w:w="55" w:type="dxa"/>
            </w:tcMar>
          </w:tcPr>
          <w:p w14:paraId="37335655" w14:textId="77777777" w:rsidR="004475F4" w:rsidRPr="00074770" w:rsidRDefault="004475F4" w:rsidP="00D8624A">
            <w:pPr>
              <w:pStyle w:val="Standard"/>
              <w:spacing w:line="360" w:lineRule="auto"/>
              <w:rPr>
                <w:rFonts w:ascii="Times New Roman" w:hAnsi="Times New Roman"/>
                <w:sz w:val="28"/>
                <w:szCs w:val="28"/>
              </w:rPr>
            </w:pPr>
          </w:p>
        </w:tc>
      </w:tr>
      <w:tr w:rsidR="004475F4" w:rsidRPr="00074770" w14:paraId="53767691" w14:textId="77777777" w:rsidTr="004475F4">
        <w:tc>
          <w:tcPr>
            <w:tcW w:w="5776" w:type="dxa"/>
            <w:gridSpan w:val="5"/>
            <w:tcMar>
              <w:top w:w="55" w:type="dxa"/>
              <w:left w:w="55" w:type="dxa"/>
              <w:bottom w:w="55" w:type="dxa"/>
              <w:right w:w="55" w:type="dxa"/>
            </w:tcMar>
          </w:tcPr>
          <w:p w14:paraId="2428EF30" w14:textId="77777777" w:rsidR="004475F4" w:rsidRPr="00074770" w:rsidRDefault="004475F4" w:rsidP="00D8624A">
            <w:pPr>
              <w:pStyle w:val="Standard"/>
              <w:spacing w:line="360" w:lineRule="auto"/>
              <w:rPr>
                <w:rFonts w:ascii="Times New Roman" w:hAnsi="Times New Roman"/>
                <w:sz w:val="28"/>
                <w:szCs w:val="28"/>
              </w:rPr>
            </w:pPr>
            <w:r w:rsidRPr="00074770">
              <w:rPr>
                <w:rFonts w:ascii="Times New Roman" w:hAnsi="Times New Roman"/>
                <w:sz w:val="28"/>
                <w:szCs w:val="28"/>
              </w:rPr>
              <w:t xml:space="preserve">Завідувач кафедри загальної та прикладної екології і </w:t>
            </w:r>
            <w:proofErr w:type="spellStart"/>
            <w:r w:rsidRPr="00074770">
              <w:rPr>
                <w:rFonts w:ascii="Times New Roman" w:hAnsi="Times New Roman"/>
                <w:sz w:val="28"/>
                <w:szCs w:val="28"/>
              </w:rPr>
              <w:t>зоолоії</w:t>
            </w:r>
            <w:proofErr w:type="spellEnd"/>
            <w:r w:rsidRPr="00074770">
              <w:rPr>
                <w:rFonts w:ascii="Times New Roman" w:hAnsi="Times New Roman"/>
                <w:sz w:val="28"/>
                <w:szCs w:val="28"/>
              </w:rPr>
              <w:t xml:space="preserve">, </w:t>
            </w:r>
          </w:p>
          <w:p w14:paraId="516CBC09" w14:textId="77777777" w:rsidR="004475F4" w:rsidRPr="00074770" w:rsidRDefault="004475F4" w:rsidP="00D8624A">
            <w:pPr>
              <w:pStyle w:val="Standard"/>
              <w:spacing w:line="360" w:lineRule="auto"/>
              <w:rPr>
                <w:rFonts w:ascii="Times New Roman" w:hAnsi="Times New Roman"/>
                <w:sz w:val="28"/>
                <w:szCs w:val="28"/>
              </w:rPr>
            </w:pPr>
            <w:proofErr w:type="spellStart"/>
            <w:r w:rsidRPr="00074770">
              <w:rPr>
                <w:rFonts w:ascii="Times New Roman" w:hAnsi="Times New Roman"/>
                <w:sz w:val="28"/>
                <w:szCs w:val="28"/>
              </w:rPr>
              <w:t>д.б.н</w:t>
            </w:r>
            <w:proofErr w:type="spellEnd"/>
            <w:r w:rsidRPr="00074770">
              <w:rPr>
                <w:rFonts w:ascii="Times New Roman" w:hAnsi="Times New Roman"/>
                <w:sz w:val="28"/>
                <w:szCs w:val="28"/>
              </w:rPr>
              <w:t xml:space="preserve">., проф.                             </w:t>
            </w:r>
          </w:p>
        </w:tc>
      </w:tr>
      <w:tr w:rsidR="004475F4" w:rsidRPr="00074770" w14:paraId="203EDE53" w14:textId="77777777" w:rsidTr="004475F4">
        <w:tc>
          <w:tcPr>
            <w:tcW w:w="5776" w:type="dxa"/>
            <w:gridSpan w:val="5"/>
            <w:tcBorders>
              <w:bottom w:val="single" w:sz="4" w:space="0" w:color="auto"/>
            </w:tcBorders>
            <w:tcMar>
              <w:top w:w="55" w:type="dxa"/>
              <w:left w:w="55" w:type="dxa"/>
              <w:bottom w:w="55" w:type="dxa"/>
              <w:right w:w="55" w:type="dxa"/>
            </w:tcMar>
          </w:tcPr>
          <w:p w14:paraId="02AF7597" w14:textId="77777777" w:rsidR="004475F4" w:rsidRPr="00074770" w:rsidRDefault="004475F4" w:rsidP="00D8624A">
            <w:pPr>
              <w:pStyle w:val="Standard"/>
              <w:spacing w:line="360" w:lineRule="auto"/>
              <w:jc w:val="right"/>
              <w:rPr>
                <w:rFonts w:ascii="Times New Roman" w:hAnsi="Times New Roman"/>
                <w:sz w:val="28"/>
                <w:szCs w:val="28"/>
              </w:rPr>
            </w:pPr>
            <w:r w:rsidRPr="00074770">
              <w:rPr>
                <w:rFonts w:ascii="Times New Roman" w:hAnsi="Times New Roman"/>
                <w:sz w:val="28"/>
                <w:szCs w:val="28"/>
              </w:rPr>
              <w:t xml:space="preserve">О.Ф. Рильський </w:t>
            </w:r>
          </w:p>
        </w:tc>
      </w:tr>
      <w:tr w:rsidR="004475F4" w:rsidRPr="00074770" w14:paraId="3B226E72" w14:textId="77777777" w:rsidTr="004475F4">
        <w:tc>
          <w:tcPr>
            <w:tcW w:w="992" w:type="dxa"/>
            <w:tcBorders>
              <w:top w:val="single" w:sz="4" w:space="0" w:color="auto"/>
            </w:tcBorders>
            <w:tcMar>
              <w:top w:w="55" w:type="dxa"/>
              <w:left w:w="55" w:type="dxa"/>
              <w:bottom w:w="55" w:type="dxa"/>
              <w:right w:w="55" w:type="dxa"/>
            </w:tcMar>
          </w:tcPr>
          <w:p w14:paraId="26E3E009" w14:textId="77777777" w:rsidR="004475F4" w:rsidRPr="00074770" w:rsidRDefault="004475F4" w:rsidP="00D8624A">
            <w:pPr>
              <w:pStyle w:val="Standard"/>
              <w:spacing w:line="360" w:lineRule="auto"/>
              <w:rPr>
                <w:rFonts w:ascii="Times New Roman" w:hAnsi="Times New Roman"/>
                <w:sz w:val="16"/>
                <w:szCs w:val="16"/>
              </w:rPr>
            </w:pPr>
          </w:p>
          <w:p w14:paraId="0F16877F" w14:textId="77777777" w:rsidR="004475F4" w:rsidRPr="00074770" w:rsidRDefault="004475F4" w:rsidP="00D8624A">
            <w:pPr>
              <w:pStyle w:val="Standard"/>
              <w:spacing w:line="360" w:lineRule="auto"/>
              <w:rPr>
                <w:rFonts w:ascii="Times New Roman" w:hAnsi="Times New Roman"/>
                <w:sz w:val="28"/>
                <w:szCs w:val="28"/>
                <w:u w:val="single"/>
              </w:rPr>
            </w:pPr>
            <w:r w:rsidRPr="00074770">
              <w:rPr>
                <w:rFonts w:ascii="Times New Roman" w:hAnsi="Times New Roman"/>
                <w:sz w:val="28"/>
                <w:szCs w:val="28"/>
                <w:u w:val="single"/>
              </w:rPr>
              <w:t>«</w:t>
            </w:r>
            <w:r w:rsidRPr="00074770">
              <w:rPr>
                <w:rFonts w:ascii="Times New Roman" w:hAnsi="Times New Roman"/>
                <w:sz w:val="28"/>
                <w:szCs w:val="28"/>
              </w:rPr>
              <w:t>____</w:t>
            </w:r>
            <w:r w:rsidRPr="00074770">
              <w:rPr>
                <w:rFonts w:ascii="Times New Roman" w:hAnsi="Times New Roman"/>
                <w:sz w:val="28"/>
                <w:szCs w:val="28"/>
                <w:u w:val="single"/>
              </w:rPr>
              <w:t>»</w:t>
            </w:r>
          </w:p>
        </w:tc>
        <w:tc>
          <w:tcPr>
            <w:tcW w:w="142" w:type="dxa"/>
            <w:tcBorders>
              <w:top w:val="single" w:sz="4" w:space="0" w:color="auto"/>
            </w:tcBorders>
            <w:tcMar>
              <w:top w:w="55" w:type="dxa"/>
              <w:left w:w="55" w:type="dxa"/>
              <w:bottom w:w="55" w:type="dxa"/>
              <w:right w:w="55" w:type="dxa"/>
            </w:tcMar>
          </w:tcPr>
          <w:p w14:paraId="6E58DEE3" w14:textId="77777777" w:rsidR="004475F4" w:rsidRPr="00074770" w:rsidRDefault="004475F4" w:rsidP="00D8624A">
            <w:pPr>
              <w:pStyle w:val="Standard"/>
              <w:spacing w:line="360" w:lineRule="auto"/>
              <w:rPr>
                <w:rFonts w:ascii="Times New Roman" w:hAnsi="Times New Roman"/>
                <w:sz w:val="28"/>
                <w:szCs w:val="28"/>
              </w:rPr>
            </w:pPr>
          </w:p>
        </w:tc>
        <w:tc>
          <w:tcPr>
            <w:tcW w:w="1949" w:type="dxa"/>
            <w:tcBorders>
              <w:top w:val="single" w:sz="4" w:space="0" w:color="auto"/>
            </w:tcBorders>
            <w:tcMar>
              <w:top w:w="55" w:type="dxa"/>
              <w:left w:w="55" w:type="dxa"/>
              <w:bottom w:w="55" w:type="dxa"/>
              <w:right w:w="55" w:type="dxa"/>
            </w:tcMar>
          </w:tcPr>
          <w:p w14:paraId="626B9CCE" w14:textId="77777777" w:rsidR="004475F4" w:rsidRPr="00074770" w:rsidRDefault="004475F4" w:rsidP="00D8624A">
            <w:pPr>
              <w:pStyle w:val="Standard"/>
              <w:spacing w:line="360" w:lineRule="auto"/>
              <w:rPr>
                <w:rFonts w:ascii="Times New Roman" w:hAnsi="Times New Roman"/>
                <w:sz w:val="16"/>
                <w:szCs w:val="16"/>
                <w:u w:val="single"/>
              </w:rPr>
            </w:pPr>
          </w:p>
          <w:p w14:paraId="556B6BDE" w14:textId="77777777" w:rsidR="004475F4" w:rsidRPr="00074770" w:rsidRDefault="004475F4" w:rsidP="00D8624A">
            <w:pPr>
              <w:pStyle w:val="Standard"/>
              <w:spacing w:line="360" w:lineRule="auto"/>
              <w:rPr>
                <w:rFonts w:ascii="Times New Roman" w:hAnsi="Times New Roman"/>
                <w:sz w:val="28"/>
                <w:szCs w:val="28"/>
              </w:rPr>
            </w:pPr>
            <w:r w:rsidRPr="00074770">
              <w:rPr>
                <w:rFonts w:ascii="Times New Roman" w:hAnsi="Times New Roman"/>
                <w:sz w:val="28"/>
                <w:szCs w:val="28"/>
              </w:rPr>
              <w:t>_____________</w:t>
            </w:r>
          </w:p>
        </w:tc>
        <w:tc>
          <w:tcPr>
            <w:tcW w:w="2693" w:type="dxa"/>
            <w:gridSpan w:val="2"/>
            <w:tcBorders>
              <w:top w:val="single" w:sz="4" w:space="0" w:color="auto"/>
            </w:tcBorders>
            <w:tcMar>
              <w:top w:w="55" w:type="dxa"/>
              <w:left w:w="55" w:type="dxa"/>
              <w:bottom w:w="55" w:type="dxa"/>
              <w:right w:w="55" w:type="dxa"/>
            </w:tcMar>
          </w:tcPr>
          <w:p w14:paraId="1516061B" w14:textId="77777777" w:rsidR="004475F4" w:rsidRPr="00074770" w:rsidRDefault="004475F4" w:rsidP="00D8624A">
            <w:pPr>
              <w:pStyle w:val="Standard"/>
              <w:spacing w:line="360" w:lineRule="auto"/>
              <w:rPr>
                <w:rFonts w:ascii="Times New Roman" w:hAnsi="Times New Roman"/>
                <w:bCs/>
                <w:sz w:val="16"/>
                <w:szCs w:val="16"/>
                <w:u w:val="single"/>
              </w:rPr>
            </w:pPr>
          </w:p>
          <w:p w14:paraId="08F50737" w14:textId="77777777" w:rsidR="004475F4" w:rsidRPr="00074770" w:rsidRDefault="004475F4" w:rsidP="00D8624A">
            <w:pPr>
              <w:pStyle w:val="Standard"/>
              <w:spacing w:line="360" w:lineRule="auto"/>
              <w:rPr>
                <w:rFonts w:ascii="Times New Roman" w:hAnsi="Times New Roman"/>
                <w:sz w:val="28"/>
                <w:szCs w:val="28"/>
                <w:u w:val="single"/>
              </w:rPr>
            </w:pPr>
            <w:r w:rsidRPr="00074770">
              <w:rPr>
                <w:rFonts w:ascii="Times New Roman" w:hAnsi="Times New Roman"/>
                <w:bCs/>
                <w:sz w:val="28"/>
                <w:szCs w:val="28"/>
              </w:rPr>
              <w:t>________</w:t>
            </w:r>
            <w:r w:rsidRPr="00074770">
              <w:rPr>
                <w:rFonts w:ascii="Times New Roman" w:hAnsi="Times New Roman"/>
                <w:bCs/>
                <w:sz w:val="28"/>
                <w:szCs w:val="28"/>
                <w:u w:val="single"/>
              </w:rPr>
              <w:t>року</w:t>
            </w:r>
          </w:p>
        </w:tc>
      </w:tr>
    </w:tbl>
    <w:p w14:paraId="32F3DE5C" w14:textId="77777777" w:rsidR="004475F4" w:rsidRPr="00074770" w:rsidRDefault="004475F4" w:rsidP="00D8624A">
      <w:pPr>
        <w:spacing w:after="0" w:line="360" w:lineRule="auto"/>
        <w:rPr>
          <w:vanish/>
          <w:sz w:val="16"/>
          <w:szCs w:val="16"/>
          <w:lang w:val="uk-UA"/>
        </w:rPr>
      </w:pPr>
    </w:p>
    <w:tbl>
      <w:tblPr>
        <w:tblW w:w="9675" w:type="dxa"/>
        <w:tblInd w:w="-87" w:type="dxa"/>
        <w:tblLayout w:type="fixed"/>
        <w:tblCellMar>
          <w:left w:w="10" w:type="dxa"/>
          <w:right w:w="10" w:type="dxa"/>
        </w:tblCellMar>
        <w:tblLook w:val="0000" w:firstRow="0" w:lastRow="0" w:firstColumn="0" w:lastColumn="0" w:noHBand="0" w:noVBand="0"/>
      </w:tblPr>
      <w:tblGrid>
        <w:gridCol w:w="6"/>
        <w:gridCol w:w="2263"/>
        <w:gridCol w:w="1063"/>
        <w:gridCol w:w="419"/>
        <w:gridCol w:w="282"/>
        <w:gridCol w:w="562"/>
        <w:gridCol w:w="283"/>
        <w:gridCol w:w="1400"/>
        <w:gridCol w:w="1094"/>
        <w:gridCol w:w="567"/>
        <w:gridCol w:w="1701"/>
        <w:gridCol w:w="35"/>
      </w:tblGrid>
      <w:tr w:rsidR="004475F4" w:rsidRPr="00074770" w14:paraId="598239D1" w14:textId="77777777" w:rsidTr="00E74867">
        <w:tc>
          <w:tcPr>
            <w:tcW w:w="9675" w:type="dxa"/>
            <w:gridSpan w:val="12"/>
            <w:tcMar>
              <w:top w:w="55" w:type="dxa"/>
              <w:left w:w="55" w:type="dxa"/>
              <w:bottom w:w="55" w:type="dxa"/>
              <w:right w:w="55" w:type="dxa"/>
            </w:tcMar>
          </w:tcPr>
          <w:p w14:paraId="50A64C2F" w14:textId="77777777" w:rsidR="004475F4" w:rsidRPr="00074770" w:rsidRDefault="004475F4" w:rsidP="00D8624A">
            <w:pPr>
              <w:pStyle w:val="Standard"/>
              <w:spacing w:line="360" w:lineRule="auto"/>
              <w:jc w:val="center"/>
              <w:rPr>
                <w:rFonts w:ascii="Times New Roman" w:hAnsi="Times New Roman"/>
                <w:b/>
                <w:bCs/>
                <w:spacing w:val="60"/>
                <w:sz w:val="16"/>
                <w:szCs w:val="16"/>
              </w:rPr>
            </w:pPr>
            <w:bookmarkStart w:id="3" w:name="__RefHeading__95178_128638147"/>
          </w:p>
          <w:p w14:paraId="16C57BF9" w14:textId="77777777" w:rsidR="004475F4" w:rsidRPr="00074770" w:rsidRDefault="004475F4" w:rsidP="00D8624A">
            <w:pPr>
              <w:pStyle w:val="Standard"/>
              <w:spacing w:line="360" w:lineRule="auto"/>
              <w:jc w:val="center"/>
              <w:rPr>
                <w:rFonts w:ascii="Times New Roman" w:hAnsi="Times New Roman"/>
                <w:b/>
                <w:bCs/>
                <w:spacing w:val="60"/>
                <w:sz w:val="28"/>
                <w:szCs w:val="28"/>
              </w:rPr>
            </w:pPr>
            <w:r w:rsidRPr="00074770">
              <w:rPr>
                <w:rFonts w:ascii="Times New Roman" w:hAnsi="Times New Roman"/>
                <w:b/>
                <w:bCs/>
                <w:spacing w:val="60"/>
                <w:sz w:val="28"/>
                <w:szCs w:val="28"/>
              </w:rPr>
              <w:t>ЗАВДАННЯ</w:t>
            </w:r>
            <w:bookmarkEnd w:id="3"/>
          </w:p>
          <w:p w14:paraId="3131AB37" w14:textId="77777777" w:rsidR="004475F4" w:rsidRPr="00074770" w:rsidRDefault="004475F4" w:rsidP="0020674A">
            <w:pPr>
              <w:pStyle w:val="Standard"/>
              <w:spacing w:line="360" w:lineRule="auto"/>
              <w:jc w:val="center"/>
              <w:rPr>
                <w:rFonts w:ascii="Times New Roman" w:hAnsi="Times New Roman"/>
                <w:sz w:val="28"/>
                <w:szCs w:val="28"/>
              </w:rPr>
            </w:pPr>
            <w:bookmarkStart w:id="4" w:name="__RefHeading__95180_128638147"/>
            <w:r w:rsidRPr="00074770">
              <w:rPr>
                <w:rFonts w:ascii="Times New Roman" w:hAnsi="Times New Roman"/>
                <w:sz w:val="28"/>
                <w:szCs w:val="28"/>
              </w:rPr>
              <w:t xml:space="preserve">НА КВАЛІФІКАЦІЙНУ РОБОТУ СТУДЕНТОВІ </w:t>
            </w:r>
            <w:bookmarkEnd w:id="4"/>
          </w:p>
        </w:tc>
      </w:tr>
      <w:tr w:rsidR="004475F4" w:rsidRPr="00074770" w14:paraId="7B392D61" w14:textId="77777777" w:rsidTr="00E74867">
        <w:tc>
          <w:tcPr>
            <w:tcW w:w="9675" w:type="dxa"/>
            <w:gridSpan w:val="12"/>
            <w:tcMar>
              <w:top w:w="55" w:type="dxa"/>
              <w:left w:w="55" w:type="dxa"/>
              <w:bottom w:w="55" w:type="dxa"/>
              <w:right w:w="55" w:type="dxa"/>
            </w:tcMar>
          </w:tcPr>
          <w:p w14:paraId="73F0E2C9" w14:textId="77777777" w:rsidR="004475F4" w:rsidRPr="00074770" w:rsidRDefault="004475F4" w:rsidP="00D8624A">
            <w:pPr>
              <w:pStyle w:val="Standard"/>
              <w:spacing w:line="360" w:lineRule="auto"/>
              <w:jc w:val="center"/>
              <w:rPr>
                <w:rFonts w:ascii="Times New Roman" w:hAnsi="Times New Roman" w:cs="Times New Roman"/>
                <w:sz w:val="28"/>
                <w:szCs w:val="28"/>
              </w:rPr>
            </w:pPr>
            <w:proofErr w:type="spellStart"/>
            <w:r w:rsidRPr="00074770">
              <w:rPr>
                <w:rFonts w:ascii="Times New Roman" w:hAnsi="Times New Roman" w:cs="Times New Roman"/>
                <w:sz w:val="28"/>
                <w:szCs w:val="28"/>
              </w:rPr>
              <w:t>Коршнякова</w:t>
            </w:r>
            <w:proofErr w:type="spellEnd"/>
            <w:r w:rsidRPr="00074770">
              <w:rPr>
                <w:rFonts w:ascii="Times New Roman" w:hAnsi="Times New Roman" w:cs="Times New Roman"/>
                <w:sz w:val="28"/>
                <w:szCs w:val="28"/>
              </w:rPr>
              <w:t xml:space="preserve"> Едуарда Валентиновича</w:t>
            </w:r>
          </w:p>
        </w:tc>
      </w:tr>
      <w:tr w:rsidR="004475F4" w:rsidRPr="00074770" w14:paraId="2E2AAB70" w14:textId="77777777" w:rsidTr="00E74867">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2263" w:type="dxa"/>
          </w:tcPr>
          <w:p w14:paraId="5B8EE5E3" w14:textId="77777777" w:rsidR="004475F4" w:rsidRPr="00074770" w:rsidRDefault="004475F4" w:rsidP="00D8624A">
            <w:pPr>
              <w:pStyle w:val="Standard"/>
              <w:spacing w:line="360" w:lineRule="auto"/>
              <w:jc w:val="both"/>
              <w:rPr>
                <w:rFonts w:ascii="Times New Roman" w:hAnsi="Times New Roman" w:cs="Times New Roman"/>
                <w:sz w:val="28"/>
                <w:szCs w:val="28"/>
              </w:rPr>
            </w:pPr>
            <w:r w:rsidRPr="00074770">
              <w:rPr>
                <w:rFonts w:ascii="Times New Roman" w:hAnsi="Times New Roman" w:cs="Times New Roman"/>
                <w:sz w:val="28"/>
                <w:szCs w:val="28"/>
              </w:rPr>
              <w:t>1. Тема роботи</w:t>
            </w:r>
          </w:p>
        </w:tc>
        <w:tc>
          <w:tcPr>
            <w:tcW w:w="7371" w:type="dxa"/>
            <w:gridSpan w:val="9"/>
          </w:tcPr>
          <w:p w14:paraId="141614DA" w14:textId="77777777" w:rsidR="004475F4" w:rsidRPr="00074770" w:rsidRDefault="004475F4" w:rsidP="00D8624A">
            <w:pPr>
              <w:pStyle w:val="Standard"/>
              <w:spacing w:line="360" w:lineRule="auto"/>
              <w:jc w:val="both"/>
              <w:rPr>
                <w:rFonts w:ascii="Times New Roman" w:hAnsi="Times New Roman" w:cs="Times New Roman"/>
                <w:sz w:val="28"/>
                <w:szCs w:val="28"/>
              </w:rPr>
            </w:pPr>
            <w:r w:rsidRPr="00074770">
              <w:rPr>
                <w:rFonts w:ascii="Times New Roman" w:hAnsi="Times New Roman" w:cs="Times New Roman"/>
                <w:sz w:val="28"/>
                <w:szCs w:val="28"/>
              </w:rPr>
              <w:t xml:space="preserve">Чутливість індикаторних організмів до  забруднення води нафтопродуктами </w:t>
            </w:r>
          </w:p>
        </w:tc>
      </w:tr>
      <w:tr w:rsidR="004475F4" w:rsidRPr="00074770" w14:paraId="31BD70AF" w14:textId="77777777" w:rsidTr="00E74867">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2263" w:type="dxa"/>
          </w:tcPr>
          <w:p w14:paraId="35FFC307" w14:textId="77777777" w:rsidR="004475F4" w:rsidRPr="00074770" w:rsidRDefault="004475F4" w:rsidP="00D8624A">
            <w:pPr>
              <w:pStyle w:val="Standard"/>
              <w:spacing w:line="360" w:lineRule="auto"/>
              <w:jc w:val="both"/>
              <w:rPr>
                <w:rFonts w:ascii="Times New Roman" w:hAnsi="Times New Roman" w:cs="Times New Roman"/>
                <w:sz w:val="28"/>
                <w:szCs w:val="28"/>
              </w:rPr>
            </w:pPr>
            <w:r w:rsidRPr="00074770">
              <w:rPr>
                <w:rFonts w:ascii="Times New Roman" w:hAnsi="Times New Roman" w:cs="Times New Roman"/>
                <w:sz w:val="28"/>
                <w:szCs w:val="28"/>
              </w:rPr>
              <w:t>керівник роботи</w:t>
            </w:r>
          </w:p>
        </w:tc>
        <w:tc>
          <w:tcPr>
            <w:tcW w:w="7371" w:type="dxa"/>
            <w:gridSpan w:val="9"/>
          </w:tcPr>
          <w:p w14:paraId="2FE9A721" w14:textId="77777777" w:rsidR="004475F4" w:rsidRPr="00074770" w:rsidRDefault="004475F4" w:rsidP="0020674A">
            <w:pPr>
              <w:pStyle w:val="Standard"/>
              <w:spacing w:line="360" w:lineRule="auto"/>
              <w:jc w:val="both"/>
              <w:rPr>
                <w:rFonts w:ascii="Times New Roman" w:hAnsi="Times New Roman" w:cs="Times New Roman"/>
                <w:sz w:val="28"/>
                <w:szCs w:val="28"/>
              </w:rPr>
            </w:pPr>
            <w:r w:rsidRPr="00074770">
              <w:rPr>
                <w:rFonts w:ascii="Times New Roman" w:hAnsi="Times New Roman" w:cs="Times New Roman"/>
                <w:sz w:val="28"/>
                <w:szCs w:val="28"/>
              </w:rPr>
              <w:t xml:space="preserve">Домбровський </w:t>
            </w:r>
            <w:proofErr w:type="spellStart"/>
            <w:r w:rsidRPr="00074770">
              <w:rPr>
                <w:rFonts w:ascii="Times New Roman" w:hAnsi="Times New Roman" w:cs="Times New Roman"/>
                <w:sz w:val="28"/>
                <w:szCs w:val="28"/>
              </w:rPr>
              <w:t>Констянтин</w:t>
            </w:r>
            <w:proofErr w:type="spellEnd"/>
            <w:r w:rsidRPr="00074770">
              <w:rPr>
                <w:rFonts w:ascii="Times New Roman" w:hAnsi="Times New Roman" w:cs="Times New Roman"/>
                <w:sz w:val="28"/>
                <w:szCs w:val="28"/>
              </w:rPr>
              <w:t xml:space="preserve"> Олегович доц.</w:t>
            </w:r>
          </w:p>
        </w:tc>
      </w:tr>
      <w:tr w:rsidR="004475F4" w:rsidRPr="00074770" w14:paraId="562A2519" w14:textId="77777777" w:rsidTr="00E74867">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3745" w:type="dxa"/>
            <w:gridSpan w:val="3"/>
          </w:tcPr>
          <w:p w14:paraId="4B98BF4B" w14:textId="77777777" w:rsidR="004475F4" w:rsidRPr="00074770" w:rsidRDefault="004475F4" w:rsidP="00D8624A">
            <w:pPr>
              <w:pStyle w:val="Standard"/>
              <w:spacing w:line="360" w:lineRule="auto"/>
              <w:jc w:val="both"/>
              <w:rPr>
                <w:rFonts w:ascii="Times New Roman" w:hAnsi="Times New Roman" w:cs="Times New Roman"/>
                <w:sz w:val="28"/>
                <w:szCs w:val="28"/>
              </w:rPr>
            </w:pPr>
            <w:r w:rsidRPr="00074770">
              <w:rPr>
                <w:rFonts w:ascii="Times New Roman" w:hAnsi="Times New Roman" w:cs="Times New Roman"/>
                <w:sz w:val="28"/>
                <w:szCs w:val="28"/>
              </w:rPr>
              <w:t>затверджена наказом ЗНУ від</w:t>
            </w:r>
          </w:p>
        </w:tc>
        <w:tc>
          <w:tcPr>
            <w:tcW w:w="282" w:type="dxa"/>
            <w:vAlign w:val="center"/>
          </w:tcPr>
          <w:p w14:paraId="3DEF724B" w14:textId="77777777" w:rsidR="004475F4" w:rsidRPr="00074770" w:rsidRDefault="004475F4" w:rsidP="003605E1">
            <w:pPr>
              <w:pStyle w:val="Standard"/>
              <w:spacing w:line="360" w:lineRule="auto"/>
              <w:jc w:val="center"/>
              <w:rPr>
                <w:rFonts w:ascii="Times New Roman" w:hAnsi="Times New Roman" w:cs="Times New Roman"/>
                <w:sz w:val="28"/>
                <w:szCs w:val="28"/>
              </w:rPr>
            </w:pPr>
            <w:r w:rsidRPr="00074770">
              <w:rPr>
                <w:rFonts w:ascii="Times New Roman" w:hAnsi="Times New Roman" w:cs="Times New Roman"/>
                <w:sz w:val="28"/>
                <w:szCs w:val="28"/>
              </w:rPr>
              <w:t>«</w:t>
            </w:r>
          </w:p>
        </w:tc>
        <w:tc>
          <w:tcPr>
            <w:tcW w:w="562" w:type="dxa"/>
            <w:vAlign w:val="center"/>
          </w:tcPr>
          <w:p w14:paraId="26007D1E" w14:textId="77777777" w:rsidR="004475F4" w:rsidRPr="00074770" w:rsidRDefault="004475F4" w:rsidP="003605E1">
            <w:pPr>
              <w:pStyle w:val="Standard"/>
              <w:spacing w:line="360" w:lineRule="auto"/>
              <w:jc w:val="center"/>
              <w:rPr>
                <w:rFonts w:ascii="Times New Roman" w:hAnsi="Times New Roman" w:cs="Times New Roman"/>
                <w:sz w:val="28"/>
                <w:szCs w:val="28"/>
              </w:rPr>
            </w:pPr>
            <w:r w:rsidRPr="00074770">
              <w:rPr>
                <w:rFonts w:ascii="Times New Roman" w:hAnsi="Times New Roman" w:cs="Times New Roman"/>
                <w:sz w:val="28"/>
                <w:szCs w:val="28"/>
              </w:rPr>
              <w:t>13</w:t>
            </w:r>
          </w:p>
        </w:tc>
        <w:tc>
          <w:tcPr>
            <w:tcW w:w="283" w:type="dxa"/>
            <w:shd w:val="clear" w:color="auto" w:fill="auto"/>
            <w:vAlign w:val="center"/>
          </w:tcPr>
          <w:p w14:paraId="7BCCA184" w14:textId="77777777" w:rsidR="004475F4" w:rsidRPr="00074770" w:rsidRDefault="004475F4" w:rsidP="003605E1">
            <w:pPr>
              <w:pStyle w:val="Standard"/>
              <w:spacing w:line="360" w:lineRule="auto"/>
              <w:jc w:val="center"/>
              <w:rPr>
                <w:rFonts w:ascii="Times New Roman" w:hAnsi="Times New Roman" w:cs="Times New Roman"/>
                <w:sz w:val="28"/>
                <w:szCs w:val="28"/>
              </w:rPr>
            </w:pPr>
            <w:r w:rsidRPr="00074770">
              <w:rPr>
                <w:rFonts w:ascii="Times New Roman" w:hAnsi="Times New Roman" w:cs="Times New Roman"/>
                <w:sz w:val="28"/>
                <w:szCs w:val="28"/>
              </w:rPr>
              <w:t>»</w:t>
            </w:r>
          </w:p>
        </w:tc>
        <w:tc>
          <w:tcPr>
            <w:tcW w:w="1400" w:type="dxa"/>
            <w:shd w:val="clear" w:color="auto" w:fill="auto"/>
            <w:vAlign w:val="center"/>
          </w:tcPr>
          <w:p w14:paraId="745D38F0" w14:textId="77777777" w:rsidR="004475F4" w:rsidRPr="00074770" w:rsidRDefault="004475F4" w:rsidP="003605E1">
            <w:pPr>
              <w:pStyle w:val="Standard"/>
              <w:spacing w:line="360" w:lineRule="auto"/>
              <w:jc w:val="center"/>
              <w:rPr>
                <w:rFonts w:ascii="Times New Roman" w:hAnsi="Times New Roman" w:cs="Times New Roman"/>
                <w:sz w:val="28"/>
                <w:szCs w:val="28"/>
                <w:u w:val="single"/>
              </w:rPr>
            </w:pPr>
            <w:r w:rsidRPr="00074770">
              <w:rPr>
                <w:rFonts w:ascii="Times New Roman" w:hAnsi="Times New Roman" w:cs="Times New Roman"/>
                <w:sz w:val="28"/>
                <w:szCs w:val="28"/>
                <w:u w:val="single"/>
              </w:rPr>
              <w:t>07</w:t>
            </w:r>
          </w:p>
        </w:tc>
        <w:tc>
          <w:tcPr>
            <w:tcW w:w="1094" w:type="dxa"/>
            <w:shd w:val="clear" w:color="auto" w:fill="auto"/>
            <w:vAlign w:val="center"/>
          </w:tcPr>
          <w:p w14:paraId="375E5649" w14:textId="77777777" w:rsidR="004475F4" w:rsidRPr="00074770" w:rsidRDefault="004475F4" w:rsidP="003605E1">
            <w:pPr>
              <w:pStyle w:val="Standard"/>
              <w:spacing w:line="360" w:lineRule="auto"/>
              <w:jc w:val="center"/>
              <w:rPr>
                <w:rFonts w:ascii="Times New Roman" w:hAnsi="Times New Roman" w:cs="Times New Roman"/>
                <w:sz w:val="28"/>
                <w:szCs w:val="28"/>
              </w:rPr>
            </w:pPr>
            <w:r w:rsidRPr="00074770">
              <w:rPr>
                <w:rFonts w:ascii="Times New Roman" w:hAnsi="Times New Roman" w:cs="Times New Roman"/>
                <w:sz w:val="28"/>
                <w:szCs w:val="28"/>
              </w:rPr>
              <w:t>2020 р.</w:t>
            </w:r>
          </w:p>
        </w:tc>
        <w:tc>
          <w:tcPr>
            <w:tcW w:w="567" w:type="dxa"/>
            <w:shd w:val="clear" w:color="auto" w:fill="auto"/>
            <w:vAlign w:val="center"/>
          </w:tcPr>
          <w:p w14:paraId="3920F52D" w14:textId="77777777" w:rsidR="004475F4" w:rsidRPr="00074770" w:rsidRDefault="004475F4" w:rsidP="003605E1">
            <w:pPr>
              <w:pStyle w:val="Standard"/>
              <w:spacing w:line="360" w:lineRule="auto"/>
              <w:jc w:val="center"/>
              <w:rPr>
                <w:rFonts w:ascii="Times New Roman" w:hAnsi="Times New Roman" w:cs="Times New Roman"/>
                <w:sz w:val="28"/>
                <w:szCs w:val="28"/>
              </w:rPr>
            </w:pPr>
            <w:r w:rsidRPr="00074770">
              <w:rPr>
                <w:rFonts w:ascii="Times New Roman" w:hAnsi="Times New Roman" w:cs="Times New Roman"/>
                <w:sz w:val="28"/>
                <w:szCs w:val="28"/>
              </w:rPr>
              <w:t>№</w:t>
            </w:r>
          </w:p>
        </w:tc>
        <w:tc>
          <w:tcPr>
            <w:tcW w:w="1701" w:type="dxa"/>
            <w:shd w:val="clear" w:color="auto" w:fill="auto"/>
            <w:vAlign w:val="center"/>
          </w:tcPr>
          <w:p w14:paraId="406AA434" w14:textId="77777777" w:rsidR="004475F4" w:rsidRPr="00074770" w:rsidRDefault="004475F4" w:rsidP="003605E1">
            <w:pPr>
              <w:pStyle w:val="Standard"/>
              <w:spacing w:line="360" w:lineRule="auto"/>
              <w:jc w:val="center"/>
              <w:rPr>
                <w:rFonts w:ascii="Times New Roman" w:hAnsi="Times New Roman" w:cs="Times New Roman"/>
                <w:sz w:val="28"/>
                <w:szCs w:val="28"/>
              </w:rPr>
            </w:pPr>
            <w:r w:rsidRPr="00074770">
              <w:rPr>
                <w:rFonts w:ascii="Times New Roman" w:hAnsi="Times New Roman" w:cs="Times New Roman"/>
                <w:sz w:val="28"/>
                <w:szCs w:val="28"/>
              </w:rPr>
              <w:t>1027-с</w:t>
            </w:r>
          </w:p>
        </w:tc>
      </w:tr>
      <w:tr w:rsidR="004475F4" w:rsidRPr="00074770" w14:paraId="29E371B1" w14:textId="77777777" w:rsidTr="00E74867">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4589" w:type="dxa"/>
            <w:gridSpan w:val="5"/>
          </w:tcPr>
          <w:p w14:paraId="29DE117E" w14:textId="77777777" w:rsidR="004475F4" w:rsidRPr="00074770" w:rsidRDefault="004475F4" w:rsidP="00D8624A">
            <w:pPr>
              <w:pStyle w:val="Standard"/>
              <w:spacing w:line="360" w:lineRule="auto"/>
              <w:jc w:val="both"/>
              <w:rPr>
                <w:rFonts w:ascii="Times New Roman" w:hAnsi="Times New Roman" w:cs="Times New Roman"/>
                <w:sz w:val="16"/>
                <w:szCs w:val="16"/>
              </w:rPr>
            </w:pPr>
          </w:p>
          <w:p w14:paraId="4751C758" w14:textId="77777777" w:rsidR="004475F4" w:rsidRPr="00074770" w:rsidRDefault="004475F4" w:rsidP="00D8624A">
            <w:pPr>
              <w:pStyle w:val="Standard"/>
              <w:spacing w:line="360" w:lineRule="auto"/>
              <w:jc w:val="both"/>
              <w:rPr>
                <w:rFonts w:ascii="Times New Roman" w:hAnsi="Times New Roman" w:cs="Times New Roman"/>
                <w:sz w:val="28"/>
                <w:szCs w:val="28"/>
              </w:rPr>
            </w:pPr>
            <w:r w:rsidRPr="00074770">
              <w:rPr>
                <w:rFonts w:ascii="Times New Roman" w:hAnsi="Times New Roman" w:cs="Times New Roman"/>
                <w:sz w:val="28"/>
                <w:szCs w:val="28"/>
              </w:rPr>
              <w:t>2. Строк подання студентом роботи</w:t>
            </w:r>
          </w:p>
        </w:tc>
        <w:tc>
          <w:tcPr>
            <w:tcW w:w="5045" w:type="dxa"/>
            <w:gridSpan w:val="5"/>
            <w:shd w:val="clear" w:color="auto" w:fill="auto"/>
            <w:vAlign w:val="center"/>
          </w:tcPr>
          <w:p w14:paraId="27595A21" w14:textId="77777777" w:rsidR="004475F4" w:rsidRPr="00074770" w:rsidRDefault="009E1125" w:rsidP="003605E1">
            <w:pPr>
              <w:pStyle w:val="Standard"/>
              <w:spacing w:line="360" w:lineRule="auto"/>
              <w:jc w:val="center"/>
              <w:rPr>
                <w:rFonts w:ascii="Times New Roman" w:hAnsi="Times New Roman" w:cs="Times New Roman"/>
                <w:sz w:val="28"/>
                <w:szCs w:val="28"/>
              </w:rPr>
            </w:pPr>
            <w:r w:rsidRPr="00074770">
              <w:rPr>
                <w:rFonts w:ascii="Times New Roman" w:hAnsi="Times New Roman" w:cs="Times New Roman"/>
                <w:sz w:val="28"/>
                <w:szCs w:val="28"/>
              </w:rPr>
              <w:t>«16</w:t>
            </w:r>
            <w:r w:rsidR="004475F4" w:rsidRPr="00074770">
              <w:rPr>
                <w:rFonts w:ascii="Times New Roman" w:hAnsi="Times New Roman" w:cs="Times New Roman"/>
                <w:sz w:val="28"/>
                <w:szCs w:val="28"/>
              </w:rPr>
              <w:t>»</w:t>
            </w:r>
            <w:r w:rsidRPr="00074770">
              <w:rPr>
                <w:rFonts w:ascii="Times New Roman" w:hAnsi="Times New Roman" w:cs="Times New Roman"/>
                <w:sz w:val="28"/>
                <w:szCs w:val="28"/>
              </w:rPr>
              <w:t xml:space="preserve"> грудня </w:t>
            </w:r>
            <w:r w:rsidR="004475F4" w:rsidRPr="00074770">
              <w:rPr>
                <w:rFonts w:ascii="Times New Roman" w:hAnsi="Times New Roman" w:cs="Times New Roman"/>
                <w:sz w:val="28"/>
                <w:szCs w:val="28"/>
              </w:rPr>
              <w:t>20</w:t>
            </w:r>
            <w:r w:rsidRPr="00074770">
              <w:rPr>
                <w:rFonts w:ascii="Times New Roman" w:hAnsi="Times New Roman" w:cs="Times New Roman"/>
                <w:sz w:val="28"/>
                <w:szCs w:val="28"/>
              </w:rPr>
              <w:t xml:space="preserve">20 </w:t>
            </w:r>
            <w:r w:rsidR="004475F4" w:rsidRPr="00074770">
              <w:rPr>
                <w:rFonts w:ascii="Times New Roman" w:hAnsi="Times New Roman" w:cs="Times New Roman"/>
                <w:sz w:val="28"/>
                <w:szCs w:val="28"/>
              </w:rPr>
              <w:t>року</w:t>
            </w:r>
          </w:p>
        </w:tc>
      </w:tr>
      <w:tr w:rsidR="004475F4" w:rsidRPr="00074770" w14:paraId="2D660B00" w14:textId="77777777" w:rsidTr="00E74867">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3326" w:type="dxa"/>
            <w:gridSpan w:val="2"/>
            <w:vAlign w:val="center"/>
          </w:tcPr>
          <w:p w14:paraId="158D54A4" w14:textId="77777777" w:rsidR="004475F4" w:rsidRPr="00074770" w:rsidRDefault="004475F4" w:rsidP="003605E1">
            <w:pPr>
              <w:pStyle w:val="Standard"/>
              <w:spacing w:line="360" w:lineRule="auto"/>
              <w:jc w:val="center"/>
              <w:rPr>
                <w:rFonts w:ascii="Times New Roman" w:hAnsi="Times New Roman" w:cs="Times New Roman"/>
                <w:sz w:val="16"/>
                <w:szCs w:val="16"/>
              </w:rPr>
            </w:pPr>
          </w:p>
          <w:p w14:paraId="69F4DA0A" w14:textId="77777777" w:rsidR="004475F4" w:rsidRPr="00074770" w:rsidRDefault="004475F4" w:rsidP="003605E1">
            <w:pPr>
              <w:pStyle w:val="Standard"/>
              <w:spacing w:line="360" w:lineRule="auto"/>
              <w:jc w:val="center"/>
              <w:rPr>
                <w:rFonts w:ascii="Times New Roman" w:hAnsi="Times New Roman" w:cs="Times New Roman"/>
                <w:sz w:val="28"/>
                <w:szCs w:val="28"/>
              </w:rPr>
            </w:pPr>
            <w:r w:rsidRPr="00074770">
              <w:rPr>
                <w:rFonts w:ascii="Times New Roman" w:hAnsi="Times New Roman" w:cs="Times New Roman"/>
                <w:sz w:val="28"/>
                <w:szCs w:val="28"/>
              </w:rPr>
              <w:t>3. Вихідні дані до роботи</w:t>
            </w:r>
            <w:r w:rsidR="009E1125" w:rsidRPr="00074770">
              <w:rPr>
                <w:rFonts w:ascii="Times New Roman" w:hAnsi="Times New Roman" w:cs="Times New Roman"/>
                <w:sz w:val="28"/>
                <w:szCs w:val="28"/>
              </w:rPr>
              <w:t>:</w:t>
            </w:r>
          </w:p>
        </w:tc>
        <w:tc>
          <w:tcPr>
            <w:tcW w:w="6308" w:type="dxa"/>
            <w:gridSpan w:val="8"/>
          </w:tcPr>
          <w:p w14:paraId="715D8FE4" w14:textId="77777777" w:rsidR="004475F4" w:rsidRPr="00074770" w:rsidRDefault="009E1125" w:rsidP="00D8624A">
            <w:pPr>
              <w:tabs>
                <w:tab w:val="left" w:pos="-1843"/>
                <w:tab w:val="left" w:pos="1985"/>
                <w:tab w:val="left" w:pos="4253"/>
                <w:tab w:val="left" w:pos="9639"/>
              </w:tabs>
              <w:spacing w:after="0" w:line="360" w:lineRule="auto"/>
              <w:rPr>
                <w:bCs/>
                <w:szCs w:val="28"/>
                <w:lang w:val="uk-UA"/>
              </w:rPr>
            </w:pPr>
            <w:r w:rsidRPr="00074770">
              <w:rPr>
                <w:bCs/>
                <w:szCs w:val="28"/>
                <w:lang w:val="uk-UA"/>
              </w:rPr>
              <w:t xml:space="preserve">Матеріали експериментальних досліджень; особливі спостереження; літературні посилання </w:t>
            </w:r>
            <w:r w:rsidRPr="00074770">
              <w:rPr>
                <w:bCs/>
                <w:szCs w:val="28"/>
                <w:lang w:val="uk-UA"/>
              </w:rPr>
              <w:lastRenderedPageBreak/>
              <w:t>авторів</w:t>
            </w:r>
          </w:p>
        </w:tc>
      </w:tr>
      <w:tr w:rsidR="004475F4" w:rsidRPr="00074770" w14:paraId="054BD8CD" w14:textId="77777777" w:rsidTr="00E74867">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0"/>
          </w:tcPr>
          <w:p w14:paraId="3EC0CB81" w14:textId="77777777" w:rsidR="004475F4" w:rsidRPr="00074770" w:rsidRDefault="004475F4" w:rsidP="00D8624A">
            <w:pPr>
              <w:pStyle w:val="Standard"/>
              <w:spacing w:line="360" w:lineRule="auto"/>
              <w:jc w:val="both"/>
              <w:rPr>
                <w:rFonts w:ascii="Times New Roman" w:hAnsi="Times New Roman" w:cs="Times New Roman"/>
                <w:sz w:val="28"/>
                <w:szCs w:val="28"/>
              </w:rPr>
            </w:pPr>
            <w:r w:rsidRPr="00074770">
              <w:rPr>
                <w:rFonts w:ascii="Times New Roman" w:hAnsi="Times New Roman" w:cs="Times New Roman"/>
                <w:sz w:val="28"/>
                <w:szCs w:val="28"/>
              </w:rPr>
              <w:lastRenderedPageBreak/>
              <w:t>4. Зміст розрахунково-пояснювальної записки (перелік питань, які потрібно</w:t>
            </w:r>
          </w:p>
        </w:tc>
      </w:tr>
      <w:tr w:rsidR="009E1125" w:rsidRPr="00074770" w14:paraId="3B7EABB5" w14:textId="77777777" w:rsidTr="00E74867">
        <w:tblPrEx>
          <w:tblCellMar>
            <w:left w:w="108" w:type="dxa"/>
            <w:right w:w="108" w:type="dxa"/>
          </w:tblCellMar>
          <w:tblLook w:val="04A0" w:firstRow="1" w:lastRow="0" w:firstColumn="1" w:lastColumn="0" w:noHBand="0" w:noVBand="1"/>
        </w:tblPrEx>
        <w:trPr>
          <w:gridBefore w:val="1"/>
          <w:gridAfter w:val="1"/>
          <w:wBefore w:w="6" w:type="dxa"/>
          <w:wAfter w:w="35" w:type="dxa"/>
          <w:trHeight w:val="1415"/>
        </w:trPr>
        <w:tc>
          <w:tcPr>
            <w:tcW w:w="9634" w:type="dxa"/>
            <w:gridSpan w:val="10"/>
          </w:tcPr>
          <w:p w14:paraId="49C8E825" w14:textId="77777777" w:rsidR="009E1125" w:rsidRPr="00074770" w:rsidRDefault="009E1125" w:rsidP="003605E1">
            <w:pPr>
              <w:pStyle w:val="Standard"/>
              <w:spacing w:line="360" w:lineRule="auto"/>
              <w:jc w:val="both"/>
              <w:rPr>
                <w:sz w:val="28"/>
                <w:szCs w:val="28"/>
              </w:rPr>
            </w:pPr>
            <w:r w:rsidRPr="00074770">
              <w:rPr>
                <w:rFonts w:ascii="Times New Roman" w:hAnsi="Times New Roman" w:cs="Times New Roman"/>
                <w:sz w:val="28"/>
                <w:szCs w:val="28"/>
              </w:rPr>
              <w:t>розробити):</w:t>
            </w:r>
            <w:r w:rsidRPr="00074770">
              <w:rPr>
                <w:szCs w:val="28"/>
              </w:rPr>
              <w:t xml:space="preserve"> </w:t>
            </w:r>
            <w:r w:rsidRPr="00074770">
              <w:rPr>
                <w:rFonts w:ascii="Times New Roman" w:hAnsi="Times New Roman" w:cs="Times New Roman"/>
                <w:sz w:val="28"/>
                <w:szCs w:val="28"/>
              </w:rPr>
              <w:t xml:space="preserve">вивчити особливості реакції  </w:t>
            </w:r>
            <w:proofErr w:type="spellStart"/>
            <w:r w:rsidRPr="00074770">
              <w:rPr>
                <w:rFonts w:ascii="Times New Roman" w:hAnsi="Times New Roman" w:cs="Times New Roman"/>
                <w:sz w:val="28"/>
                <w:szCs w:val="28"/>
              </w:rPr>
              <w:t>макрозообентосу</w:t>
            </w:r>
            <w:proofErr w:type="spellEnd"/>
            <w:r w:rsidRPr="00074770">
              <w:rPr>
                <w:rFonts w:ascii="Times New Roman" w:hAnsi="Times New Roman" w:cs="Times New Roman"/>
                <w:sz w:val="28"/>
                <w:szCs w:val="28"/>
              </w:rPr>
              <w:t xml:space="preserve"> на забруднення водойми нафтопродуктами; встановити найбільш придатні організм для індикативного контролю вмісту забруднення водойми нафтою.</w:t>
            </w:r>
          </w:p>
        </w:tc>
      </w:tr>
      <w:tr w:rsidR="004475F4" w:rsidRPr="00074770" w14:paraId="372A12B4" w14:textId="77777777" w:rsidTr="00E74867">
        <w:tblPrEx>
          <w:tblCellMar>
            <w:left w:w="108" w:type="dxa"/>
            <w:right w:w="108" w:type="dxa"/>
          </w:tblCellMar>
          <w:tblLook w:val="04A0" w:firstRow="1" w:lastRow="0" w:firstColumn="1" w:lastColumn="0" w:noHBand="0" w:noVBand="1"/>
        </w:tblPrEx>
        <w:trPr>
          <w:gridBefore w:val="1"/>
          <w:gridAfter w:val="1"/>
          <w:wBefore w:w="6" w:type="dxa"/>
          <w:wAfter w:w="35" w:type="dxa"/>
          <w:trHeight w:val="70"/>
        </w:trPr>
        <w:tc>
          <w:tcPr>
            <w:tcW w:w="9634" w:type="dxa"/>
            <w:gridSpan w:val="10"/>
          </w:tcPr>
          <w:p w14:paraId="058E178C" w14:textId="77777777" w:rsidR="004475F4" w:rsidRPr="00074770" w:rsidRDefault="004475F4" w:rsidP="009E1125">
            <w:pPr>
              <w:pStyle w:val="Standard"/>
              <w:spacing w:line="360" w:lineRule="auto"/>
              <w:jc w:val="both"/>
              <w:rPr>
                <w:rFonts w:ascii="Times New Roman" w:hAnsi="Times New Roman" w:cs="Times New Roman"/>
                <w:sz w:val="28"/>
                <w:szCs w:val="28"/>
              </w:rPr>
            </w:pPr>
            <w:r w:rsidRPr="00074770">
              <w:rPr>
                <w:rFonts w:ascii="Times New Roman" w:hAnsi="Times New Roman" w:cs="Times New Roman"/>
                <w:sz w:val="28"/>
                <w:szCs w:val="28"/>
              </w:rPr>
              <w:t>5. Перелік графічного матеріалу (з точним зазначенням обов’язкових креслень):</w:t>
            </w:r>
            <w:r w:rsidRPr="00074770">
              <w:rPr>
                <w:rFonts w:ascii="Times New Roman" w:hAnsi="Times New Roman" w:cs="Times New Roman"/>
                <w:sz w:val="28"/>
              </w:rPr>
              <w:t xml:space="preserve"> _</w:t>
            </w:r>
            <w:r w:rsidRPr="00074770">
              <w:rPr>
                <w:rFonts w:ascii="Times New Roman" w:hAnsi="Times New Roman" w:cs="Times New Roman"/>
                <w:sz w:val="28"/>
                <w:u w:val="single"/>
              </w:rPr>
              <w:t xml:space="preserve"> таблиц</w:t>
            </w:r>
            <w:r w:rsidR="009E1125" w:rsidRPr="00074770">
              <w:rPr>
                <w:rFonts w:ascii="Times New Roman" w:hAnsi="Times New Roman" w:cs="Times New Roman"/>
                <w:sz w:val="28"/>
                <w:u w:val="single"/>
              </w:rPr>
              <w:t>і.</w:t>
            </w:r>
          </w:p>
        </w:tc>
      </w:tr>
    </w:tbl>
    <w:p w14:paraId="641C49BF" w14:textId="77777777" w:rsidR="00D2036B" w:rsidRPr="00074770" w:rsidRDefault="00D2036B" w:rsidP="00D8624A">
      <w:pPr>
        <w:pStyle w:val="Standard"/>
        <w:spacing w:line="360" w:lineRule="auto"/>
        <w:ind w:firstLine="709"/>
        <w:jc w:val="both"/>
        <w:rPr>
          <w:rFonts w:ascii="Times New Roman" w:hAnsi="Times New Roman"/>
          <w:sz w:val="28"/>
          <w:szCs w:val="28"/>
        </w:rPr>
      </w:pPr>
      <w:r w:rsidRPr="00074770">
        <w:rPr>
          <w:rFonts w:ascii="Times New Roman" w:hAnsi="Times New Roman"/>
          <w:sz w:val="28"/>
          <w:szCs w:val="28"/>
        </w:rPr>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4475F4" w:rsidRPr="00074770" w14:paraId="3153A4F4" w14:textId="77777777" w:rsidTr="004475F4">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C4613BB" w14:textId="77777777" w:rsidR="004475F4" w:rsidRPr="00074770" w:rsidRDefault="004475F4" w:rsidP="00D8624A">
            <w:pPr>
              <w:pStyle w:val="Standard"/>
              <w:spacing w:line="360" w:lineRule="auto"/>
              <w:jc w:val="center"/>
              <w:rPr>
                <w:rFonts w:ascii="Times New Roman" w:hAnsi="Times New Roman"/>
                <w:sz w:val="28"/>
                <w:szCs w:val="28"/>
              </w:rPr>
            </w:pPr>
            <w:r w:rsidRPr="00074770">
              <w:rPr>
                <w:rFonts w:ascii="Times New Roman" w:hAnsi="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76FC3A1" w14:textId="77777777" w:rsidR="004475F4" w:rsidRPr="00074770" w:rsidRDefault="004475F4" w:rsidP="00D8624A">
            <w:pPr>
              <w:spacing w:after="0" w:line="360" w:lineRule="auto"/>
              <w:jc w:val="center"/>
              <w:rPr>
                <w:szCs w:val="28"/>
                <w:lang w:val="uk-UA"/>
              </w:rPr>
            </w:pPr>
            <w:r w:rsidRPr="00074770">
              <w:rPr>
                <w:szCs w:val="28"/>
                <w:lang w:val="uk-UA"/>
              </w:rPr>
              <w:t xml:space="preserve">Прізвище, ім’я, по-батькові </w:t>
            </w:r>
          </w:p>
          <w:p w14:paraId="35B0B109" w14:textId="77777777" w:rsidR="004475F4" w:rsidRPr="00074770" w:rsidRDefault="004475F4" w:rsidP="00D8624A">
            <w:pPr>
              <w:spacing w:after="0" w:line="360" w:lineRule="auto"/>
              <w:jc w:val="center"/>
              <w:rPr>
                <w:szCs w:val="28"/>
                <w:lang w:val="uk-UA"/>
              </w:rPr>
            </w:pPr>
            <w:r w:rsidRPr="00074770">
              <w:rPr>
                <w:szCs w:val="28"/>
                <w:lang w:val="uk-UA"/>
              </w:rPr>
              <w:t>та посада 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46CED" w14:textId="77777777" w:rsidR="004475F4" w:rsidRPr="00074770" w:rsidRDefault="004475F4" w:rsidP="00D8624A">
            <w:pPr>
              <w:pStyle w:val="Standard"/>
              <w:spacing w:line="360" w:lineRule="auto"/>
              <w:jc w:val="center"/>
              <w:rPr>
                <w:rFonts w:ascii="Times New Roman" w:hAnsi="Times New Roman"/>
                <w:sz w:val="28"/>
                <w:szCs w:val="28"/>
              </w:rPr>
            </w:pPr>
            <w:r w:rsidRPr="00074770">
              <w:rPr>
                <w:rFonts w:ascii="Times New Roman" w:hAnsi="Times New Roman"/>
                <w:sz w:val="28"/>
                <w:szCs w:val="28"/>
              </w:rPr>
              <w:t>Підпис, дата</w:t>
            </w:r>
          </w:p>
        </w:tc>
      </w:tr>
      <w:tr w:rsidR="004475F4" w:rsidRPr="00074770" w14:paraId="10A62371" w14:textId="77777777" w:rsidTr="004475F4">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0EBEAD9" w14:textId="77777777" w:rsidR="004475F4" w:rsidRPr="00074770" w:rsidRDefault="004475F4" w:rsidP="00D8624A">
            <w:pPr>
              <w:spacing w:after="0" w:line="360" w:lineRule="auto"/>
              <w:jc w:val="center"/>
              <w:rPr>
                <w:lang w:val="uk-UA"/>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259D683E" w14:textId="77777777" w:rsidR="004475F4" w:rsidRPr="00074770" w:rsidRDefault="004475F4" w:rsidP="00D8624A">
            <w:pPr>
              <w:spacing w:after="0" w:line="360" w:lineRule="auto"/>
              <w:jc w:val="center"/>
              <w:rPr>
                <w:lang w:val="uk-U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2B4CB19" w14:textId="77777777" w:rsidR="004475F4" w:rsidRPr="00074770" w:rsidRDefault="004475F4" w:rsidP="00D8624A">
            <w:pPr>
              <w:pStyle w:val="Standard"/>
              <w:spacing w:line="360" w:lineRule="auto"/>
              <w:jc w:val="center"/>
              <w:rPr>
                <w:rFonts w:ascii="Times New Roman" w:hAnsi="Times New Roman"/>
                <w:sz w:val="28"/>
                <w:szCs w:val="28"/>
              </w:rPr>
            </w:pPr>
            <w:r w:rsidRPr="00074770">
              <w:rPr>
                <w:rFonts w:ascii="Times New Roman" w:hAnsi="Times New Roman"/>
                <w:sz w:val="28"/>
                <w:szCs w:val="28"/>
              </w:rPr>
              <w:t xml:space="preserve">завдання </w:t>
            </w:r>
            <w:r w:rsidRPr="00074770">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36E2" w14:textId="77777777" w:rsidR="004475F4" w:rsidRPr="00074770" w:rsidRDefault="004475F4" w:rsidP="00D8624A">
            <w:pPr>
              <w:pStyle w:val="Standard"/>
              <w:spacing w:line="360" w:lineRule="auto"/>
              <w:jc w:val="center"/>
              <w:rPr>
                <w:rFonts w:ascii="Times New Roman" w:hAnsi="Times New Roman"/>
                <w:sz w:val="28"/>
                <w:szCs w:val="28"/>
              </w:rPr>
            </w:pPr>
            <w:r w:rsidRPr="00074770">
              <w:rPr>
                <w:rFonts w:ascii="Times New Roman" w:hAnsi="Times New Roman"/>
                <w:sz w:val="28"/>
                <w:szCs w:val="28"/>
              </w:rPr>
              <w:t>завдання прийняв</w:t>
            </w:r>
          </w:p>
        </w:tc>
      </w:tr>
      <w:tr w:rsidR="004475F4" w:rsidRPr="00074770" w14:paraId="6C085A2D" w14:textId="77777777" w:rsidTr="004475F4">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AA6763" w14:textId="77777777" w:rsidR="004475F4" w:rsidRPr="00074770" w:rsidRDefault="004475F4" w:rsidP="00D8624A">
            <w:pPr>
              <w:pStyle w:val="Standard"/>
              <w:spacing w:line="360" w:lineRule="auto"/>
              <w:jc w:val="center"/>
              <w:rPr>
                <w:rFonts w:ascii="Times New Roman" w:hAnsi="Times New Roman"/>
                <w:sz w:val="28"/>
                <w:szCs w:val="28"/>
              </w:rPr>
            </w:pPr>
            <w:r w:rsidRPr="00074770">
              <w:rPr>
                <w:rFonts w:ascii="Times New Roman" w:hAnsi="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4D29CA" w14:textId="77777777" w:rsidR="004475F4" w:rsidRPr="00074770" w:rsidRDefault="004475F4" w:rsidP="0020674A">
            <w:pPr>
              <w:pStyle w:val="Standard"/>
              <w:spacing w:line="360" w:lineRule="auto"/>
              <w:jc w:val="center"/>
              <w:rPr>
                <w:rFonts w:ascii="Times New Roman" w:hAnsi="Times New Roman"/>
                <w:sz w:val="28"/>
                <w:szCs w:val="28"/>
              </w:rPr>
            </w:pPr>
            <w:r w:rsidRPr="00074770">
              <w:rPr>
                <w:rFonts w:ascii="Times New Roman" w:hAnsi="Times New Roman"/>
                <w:sz w:val="28"/>
                <w:szCs w:val="28"/>
              </w:rPr>
              <w:t>Притула Н.М.</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4908A5" w14:textId="77777777" w:rsidR="004475F4" w:rsidRPr="00074770" w:rsidRDefault="004475F4" w:rsidP="00D8624A">
            <w:pPr>
              <w:pStyle w:val="Standard"/>
              <w:spacing w:line="360" w:lineRule="auto"/>
              <w:rPr>
                <w:rFonts w:ascii="Times New Roman" w:hAnsi="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D68BF" w14:textId="77777777" w:rsidR="004475F4" w:rsidRPr="00074770" w:rsidRDefault="004475F4" w:rsidP="00D8624A">
            <w:pPr>
              <w:pStyle w:val="Standard"/>
              <w:spacing w:line="360" w:lineRule="auto"/>
              <w:rPr>
                <w:rFonts w:ascii="Times New Roman" w:hAnsi="Times New Roman"/>
                <w:sz w:val="28"/>
                <w:szCs w:val="28"/>
              </w:rPr>
            </w:pPr>
          </w:p>
        </w:tc>
      </w:tr>
    </w:tbl>
    <w:p w14:paraId="177854AE" w14:textId="77777777" w:rsidR="00D2036B" w:rsidRPr="00074770" w:rsidRDefault="00D2036B" w:rsidP="00D8624A">
      <w:pPr>
        <w:pStyle w:val="Standard"/>
        <w:spacing w:line="360" w:lineRule="auto"/>
        <w:ind w:firstLine="709"/>
        <w:rPr>
          <w:rFonts w:ascii="Times New Roman" w:hAnsi="Times New Roman"/>
          <w:sz w:val="12"/>
          <w:szCs w:val="12"/>
        </w:rPr>
      </w:pPr>
    </w:p>
    <w:p w14:paraId="7E555313" w14:textId="77777777" w:rsidR="00D2036B" w:rsidRPr="00074770" w:rsidRDefault="00D2036B" w:rsidP="00D8624A">
      <w:pPr>
        <w:pStyle w:val="Standard"/>
        <w:spacing w:line="360" w:lineRule="auto"/>
        <w:ind w:firstLine="709"/>
        <w:rPr>
          <w:rFonts w:ascii="Times New Roman" w:hAnsi="Times New Roman"/>
          <w:sz w:val="28"/>
          <w:szCs w:val="28"/>
        </w:rPr>
      </w:pPr>
      <w:r w:rsidRPr="00074770">
        <w:rPr>
          <w:rFonts w:ascii="Times New Roman" w:hAnsi="Times New Roman" w:cs="Times New Roman"/>
          <w:sz w:val="28"/>
          <w:szCs w:val="28"/>
        </w:rPr>
        <w:t xml:space="preserve">7. Дата видачі завдання </w:t>
      </w:r>
      <w:r w:rsidR="00F62D84" w:rsidRPr="00074770">
        <w:rPr>
          <w:rFonts w:ascii="Times New Roman" w:hAnsi="Times New Roman" w:cs="Times New Roman"/>
          <w:sz w:val="28"/>
          <w:szCs w:val="28"/>
        </w:rPr>
        <w:t xml:space="preserve"> 1 вересня 20</w:t>
      </w:r>
      <w:r w:rsidR="003605E1" w:rsidRPr="00074770">
        <w:rPr>
          <w:rFonts w:ascii="Times New Roman" w:hAnsi="Times New Roman" w:cs="Times New Roman"/>
          <w:sz w:val="28"/>
          <w:szCs w:val="28"/>
        </w:rPr>
        <w:t>19</w:t>
      </w:r>
      <w:r w:rsidR="00F62D84" w:rsidRPr="00074770">
        <w:rPr>
          <w:rFonts w:ascii="Times New Roman" w:hAnsi="Times New Roman" w:cs="Times New Roman"/>
          <w:sz w:val="28"/>
          <w:szCs w:val="28"/>
        </w:rPr>
        <w:t xml:space="preserve"> р.</w:t>
      </w:r>
    </w:p>
    <w:p w14:paraId="2A610520" w14:textId="77777777" w:rsidR="00D2036B" w:rsidRPr="00074770" w:rsidRDefault="00D2036B" w:rsidP="00D8624A">
      <w:pPr>
        <w:pStyle w:val="Standard"/>
        <w:spacing w:line="360" w:lineRule="auto"/>
        <w:ind w:firstLine="709"/>
        <w:jc w:val="center"/>
        <w:rPr>
          <w:rFonts w:ascii="Times New Roman" w:hAnsi="Times New Roman"/>
          <w:b/>
          <w:bCs/>
          <w:sz w:val="28"/>
          <w:szCs w:val="28"/>
        </w:rPr>
      </w:pPr>
      <w:bookmarkStart w:id="5" w:name="__RefHeading__95184_128638147"/>
      <w:r w:rsidRPr="00074770">
        <w:rPr>
          <w:rFonts w:ascii="Times New Roman" w:hAnsi="Times New Roman"/>
          <w:b/>
          <w:bCs/>
          <w:sz w:val="28"/>
          <w:szCs w:val="28"/>
        </w:rPr>
        <w:t>КАЛЕНДАРНИЙ ПЛАН</w:t>
      </w:r>
      <w:bookmarkEnd w:id="5"/>
    </w:p>
    <w:p w14:paraId="670E74F7" w14:textId="77777777" w:rsidR="00D2036B" w:rsidRPr="00074770" w:rsidRDefault="00D2036B" w:rsidP="00D8624A">
      <w:pPr>
        <w:pStyle w:val="Standard"/>
        <w:spacing w:line="360" w:lineRule="auto"/>
        <w:ind w:firstLine="709"/>
        <w:rPr>
          <w:rFonts w:ascii="Times New Roman" w:hAnsi="Times New Roman" w:cs="Times New Roman"/>
          <w:caps/>
          <w:sz w:val="16"/>
          <w:szCs w:val="16"/>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245"/>
        <w:gridCol w:w="2268"/>
        <w:gridCol w:w="1406"/>
      </w:tblGrid>
      <w:tr w:rsidR="004475F4" w:rsidRPr="00074770" w14:paraId="78A3CB0A" w14:textId="77777777" w:rsidTr="003605E1">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14:paraId="30AA077D" w14:textId="77777777" w:rsidR="004475F4" w:rsidRPr="00074770" w:rsidRDefault="004475F4" w:rsidP="00E74867">
            <w:pPr>
              <w:pStyle w:val="Standard"/>
              <w:jc w:val="center"/>
              <w:rPr>
                <w:rFonts w:ascii="Times New Roman" w:hAnsi="Times New Roman"/>
                <w:sz w:val="28"/>
                <w:szCs w:val="28"/>
              </w:rPr>
            </w:pPr>
            <w:r w:rsidRPr="00074770">
              <w:rPr>
                <w:rFonts w:ascii="Times New Roman" w:hAnsi="Times New Roman"/>
                <w:sz w:val="28"/>
                <w:szCs w:val="28"/>
              </w:rPr>
              <w:t>№</w:t>
            </w:r>
            <w:r w:rsidRPr="00074770">
              <w:rPr>
                <w:rFonts w:ascii="Times New Roman" w:hAnsi="Times New Roman"/>
                <w:sz w:val="28"/>
                <w:szCs w:val="28"/>
              </w:rPr>
              <w:br/>
              <w:t>з/п</w:t>
            </w:r>
          </w:p>
        </w:tc>
        <w:tc>
          <w:tcPr>
            <w:tcW w:w="5245" w:type="dxa"/>
            <w:tcBorders>
              <w:top w:val="single" w:sz="2" w:space="0" w:color="000000"/>
              <w:left w:val="single" w:sz="2" w:space="0" w:color="000000"/>
              <w:bottom w:val="single" w:sz="2" w:space="0" w:color="000000"/>
            </w:tcBorders>
            <w:tcMar>
              <w:top w:w="55" w:type="dxa"/>
              <w:left w:w="55" w:type="dxa"/>
              <w:bottom w:w="55" w:type="dxa"/>
              <w:right w:w="55" w:type="dxa"/>
            </w:tcMar>
          </w:tcPr>
          <w:p w14:paraId="05EE257F" w14:textId="77777777" w:rsidR="004475F4" w:rsidRPr="00074770" w:rsidRDefault="004475F4" w:rsidP="00E74867">
            <w:pPr>
              <w:pStyle w:val="Standard"/>
              <w:jc w:val="center"/>
              <w:rPr>
                <w:rFonts w:ascii="Times New Roman" w:hAnsi="Times New Roman"/>
                <w:sz w:val="28"/>
                <w:szCs w:val="28"/>
              </w:rPr>
            </w:pPr>
            <w:r w:rsidRPr="00074770">
              <w:rPr>
                <w:rFonts w:ascii="Times New Roman" w:hAnsi="Times New Roman"/>
                <w:sz w:val="28"/>
                <w:szCs w:val="28"/>
              </w:rPr>
              <w:t>Назва етапів кваліфікаційної роботи</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14:paraId="1C213FDF" w14:textId="77777777" w:rsidR="004475F4" w:rsidRPr="00074770" w:rsidRDefault="004475F4" w:rsidP="00E74867">
            <w:pPr>
              <w:pStyle w:val="Standard"/>
              <w:jc w:val="center"/>
              <w:rPr>
                <w:rFonts w:ascii="Times New Roman" w:hAnsi="Times New Roman" w:cs="Times New Roman"/>
                <w:sz w:val="28"/>
                <w:szCs w:val="28"/>
              </w:rPr>
            </w:pPr>
            <w:r w:rsidRPr="00074770">
              <w:rPr>
                <w:rFonts w:ascii="Times New Roman" w:hAnsi="Times New Roman" w:cs="Times New Roman"/>
                <w:sz w:val="28"/>
                <w:szCs w:val="28"/>
              </w:rPr>
              <w:t>Строк виконання етапів роботи</w:t>
            </w:r>
          </w:p>
        </w:tc>
        <w:tc>
          <w:tcPr>
            <w:tcW w:w="14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9C1378" w14:textId="77777777" w:rsidR="004475F4" w:rsidRPr="00074770" w:rsidRDefault="004475F4" w:rsidP="00E74867">
            <w:pPr>
              <w:pStyle w:val="Standard"/>
              <w:jc w:val="center"/>
              <w:rPr>
                <w:rFonts w:ascii="Times New Roman" w:hAnsi="Times New Roman"/>
                <w:sz w:val="28"/>
                <w:szCs w:val="28"/>
              </w:rPr>
            </w:pPr>
            <w:r w:rsidRPr="00074770">
              <w:rPr>
                <w:rFonts w:ascii="Times New Roman" w:hAnsi="Times New Roman"/>
                <w:sz w:val="28"/>
                <w:szCs w:val="28"/>
              </w:rPr>
              <w:t>Примітки</w:t>
            </w:r>
          </w:p>
        </w:tc>
      </w:tr>
      <w:tr w:rsidR="004475F4" w:rsidRPr="00074770" w14:paraId="36F632BA" w14:textId="77777777" w:rsidTr="003605E1">
        <w:trPr>
          <w:trHeight w:val="457"/>
        </w:trPr>
        <w:tc>
          <w:tcPr>
            <w:tcW w:w="719" w:type="dxa"/>
            <w:tcBorders>
              <w:left w:val="single" w:sz="2" w:space="0" w:color="000000"/>
              <w:bottom w:val="single" w:sz="2" w:space="0" w:color="000000"/>
            </w:tcBorders>
            <w:tcMar>
              <w:top w:w="55" w:type="dxa"/>
              <w:left w:w="55" w:type="dxa"/>
              <w:bottom w:w="55" w:type="dxa"/>
              <w:right w:w="55" w:type="dxa"/>
            </w:tcMar>
          </w:tcPr>
          <w:p w14:paraId="3EB146C7" w14:textId="77777777" w:rsidR="004475F4" w:rsidRPr="00074770" w:rsidRDefault="004475F4" w:rsidP="00E74867">
            <w:pPr>
              <w:spacing w:after="0" w:line="240" w:lineRule="auto"/>
              <w:jc w:val="center"/>
              <w:rPr>
                <w:bCs/>
                <w:lang w:val="uk-UA"/>
              </w:rPr>
            </w:pPr>
            <w:r w:rsidRPr="00074770">
              <w:rPr>
                <w:bCs/>
                <w:lang w:val="uk-UA"/>
              </w:rPr>
              <w:t>1.</w:t>
            </w:r>
          </w:p>
        </w:tc>
        <w:tc>
          <w:tcPr>
            <w:tcW w:w="5245" w:type="dxa"/>
            <w:tcBorders>
              <w:left w:val="single" w:sz="2" w:space="0" w:color="000000"/>
              <w:bottom w:val="single" w:sz="2" w:space="0" w:color="000000"/>
            </w:tcBorders>
            <w:tcMar>
              <w:top w:w="55" w:type="dxa"/>
              <w:left w:w="55" w:type="dxa"/>
              <w:bottom w:w="55" w:type="dxa"/>
              <w:right w:w="55" w:type="dxa"/>
            </w:tcMar>
          </w:tcPr>
          <w:p w14:paraId="31F51BC8" w14:textId="77777777" w:rsidR="004475F4" w:rsidRPr="00074770" w:rsidRDefault="004475F4" w:rsidP="00E74867">
            <w:pPr>
              <w:spacing w:after="0" w:line="240" w:lineRule="auto"/>
              <w:ind w:hanging="4"/>
              <w:rPr>
                <w:bCs/>
                <w:lang w:val="uk-UA"/>
              </w:rPr>
            </w:pPr>
            <w:r w:rsidRPr="00074770">
              <w:rPr>
                <w:szCs w:val="28"/>
                <w:lang w:val="uk-UA"/>
              </w:rPr>
              <w:t>Огляд літературних джерел.</w:t>
            </w:r>
            <w:r w:rsidRPr="00074770">
              <w:rPr>
                <w:bCs/>
                <w:lang w:val="uk-UA"/>
              </w:rPr>
              <w:t xml:space="preserve"> </w:t>
            </w:r>
          </w:p>
        </w:tc>
        <w:tc>
          <w:tcPr>
            <w:tcW w:w="2268" w:type="dxa"/>
            <w:tcBorders>
              <w:left w:val="single" w:sz="2" w:space="0" w:color="000000"/>
              <w:bottom w:val="single" w:sz="2" w:space="0" w:color="000000"/>
            </w:tcBorders>
            <w:tcMar>
              <w:top w:w="55" w:type="dxa"/>
              <w:left w:w="55" w:type="dxa"/>
              <w:bottom w:w="55" w:type="dxa"/>
              <w:right w:w="55" w:type="dxa"/>
            </w:tcMar>
          </w:tcPr>
          <w:p w14:paraId="2337992E" w14:textId="77777777" w:rsidR="004475F4" w:rsidRPr="00074770" w:rsidRDefault="004475F4" w:rsidP="00E74867">
            <w:pPr>
              <w:spacing w:after="0" w:line="240" w:lineRule="auto"/>
              <w:ind w:hanging="4"/>
              <w:jc w:val="center"/>
              <w:rPr>
                <w:bCs/>
                <w:lang w:val="uk-UA"/>
              </w:rPr>
            </w:pPr>
            <w:r w:rsidRPr="00074770">
              <w:rPr>
                <w:bCs/>
                <w:lang w:val="uk-UA"/>
              </w:rPr>
              <w:t>грудень 20</w:t>
            </w:r>
            <w:r w:rsidR="003605E1" w:rsidRPr="00074770">
              <w:rPr>
                <w:bCs/>
                <w:lang w:val="uk-UA"/>
              </w:rPr>
              <w:t>19</w:t>
            </w:r>
          </w:p>
        </w:tc>
        <w:tc>
          <w:tcPr>
            <w:tcW w:w="14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FC452A" w14:textId="77777777" w:rsidR="004475F4" w:rsidRPr="00074770" w:rsidRDefault="004475F4" w:rsidP="00E74867">
            <w:pPr>
              <w:spacing w:after="0" w:line="240" w:lineRule="auto"/>
              <w:ind w:hanging="4"/>
              <w:jc w:val="center"/>
              <w:rPr>
                <w:lang w:val="uk-UA"/>
              </w:rPr>
            </w:pPr>
            <w:r w:rsidRPr="00074770">
              <w:rPr>
                <w:lang w:val="uk-UA"/>
              </w:rPr>
              <w:t>Виконано</w:t>
            </w:r>
          </w:p>
        </w:tc>
      </w:tr>
      <w:tr w:rsidR="004475F4" w:rsidRPr="00074770" w14:paraId="730AA382" w14:textId="77777777" w:rsidTr="003605E1">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04D493" w14:textId="77777777" w:rsidR="004475F4" w:rsidRPr="00074770" w:rsidRDefault="004475F4" w:rsidP="00E74867">
            <w:pPr>
              <w:spacing w:after="0" w:line="240" w:lineRule="auto"/>
              <w:jc w:val="center"/>
              <w:rPr>
                <w:bCs/>
                <w:lang w:val="uk-UA"/>
              </w:rPr>
            </w:pPr>
            <w:r w:rsidRPr="00074770">
              <w:rPr>
                <w:bCs/>
                <w:lang w:val="uk-UA"/>
              </w:rPr>
              <w:t>4.</w:t>
            </w: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A5BDE6C" w14:textId="77777777" w:rsidR="004475F4" w:rsidRPr="00074770" w:rsidRDefault="004475F4" w:rsidP="00E74867">
            <w:pPr>
              <w:spacing w:after="0" w:line="240" w:lineRule="auto"/>
              <w:ind w:hanging="4"/>
              <w:rPr>
                <w:bCs/>
                <w:lang w:val="uk-UA"/>
              </w:rPr>
            </w:pPr>
            <w:r w:rsidRPr="00074770">
              <w:rPr>
                <w:bCs/>
                <w:lang w:val="uk-UA"/>
              </w:rPr>
              <w:t>Проведен</w:t>
            </w:r>
            <w:r w:rsidR="003605E1" w:rsidRPr="00074770">
              <w:rPr>
                <w:bCs/>
                <w:lang w:val="uk-UA"/>
              </w:rPr>
              <w:t>ня дослідження та апробація</w:t>
            </w:r>
            <w:r w:rsidR="003605E1" w:rsidRPr="00074770">
              <w:rPr>
                <w:szCs w:val="28"/>
                <w:lang w:val="uk-UA"/>
              </w:rPr>
              <w:t xml:space="preserve"> результатів </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70B8F6" w14:textId="77777777" w:rsidR="004475F4" w:rsidRPr="00074770" w:rsidRDefault="003605E1" w:rsidP="00E74867">
            <w:pPr>
              <w:spacing w:after="0" w:line="240" w:lineRule="auto"/>
              <w:ind w:hanging="4"/>
              <w:jc w:val="center"/>
              <w:rPr>
                <w:bCs/>
                <w:lang w:val="uk-UA"/>
              </w:rPr>
            </w:pPr>
            <w:r w:rsidRPr="00074770">
              <w:rPr>
                <w:bCs/>
                <w:lang w:val="uk-UA"/>
              </w:rPr>
              <w:t>січень-</w:t>
            </w:r>
            <w:r w:rsidR="004475F4" w:rsidRPr="00074770">
              <w:rPr>
                <w:bCs/>
                <w:lang w:val="uk-UA"/>
              </w:rPr>
              <w:t xml:space="preserve"> вересень 2020</w:t>
            </w:r>
          </w:p>
        </w:tc>
        <w:tc>
          <w:tcPr>
            <w:tcW w:w="14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74AC82" w14:textId="77777777" w:rsidR="004475F4" w:rsidRPr="00074770" w:rsidRDefault="004475F4" w:rsidP="00E74867">
            <w:pPr>
              <w:spacing w:after="0" w:line="240" w:lineRule="auto"/>
              <w:ind w:hanging="4"/>
              <w:jc w:val="center"/>
              <w:rPr>
                <w:lang w:val="uk-UA"/>
              </w:rPr>
            </w:pPr>
            <w:r w:rsidRPr="00074770">
              <w:rPr>
                <w:lang w:val="uk-UA"/>
              </w:rPr>
              <w:t>Виконано</w:t>
            </w:r>
          </w:p>
        </w:tc>
      </w:tr>
      <w:tr w:rsidR="004475F4" w:rsidRPr="00074770" w14:paraId="3C7620EC" w14:textId="77777777" w:rsidTr="003605E1">
        <w:trPr>
          <w:trHeight w:val="448"/>
        </w:trPr>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2F9979" w14:textId="77777777" w:rsidR="004475F4" w:rsidRPr="00074770" w:rsidRDefault="004475F4" w:rsidP="00E74867">
            <w:pPr>
              <w:spacing w:after="0" w:line="240" w:lineRule="auto"/>
              <w:jc w:val="center"/>
              <w:rPr>
                <w:bCs/>
                <w:lang w:val="uk-UA"/>
              </w:rPr>
            </w:pPr>
            <w:r w:rsidRPr="00074770">
              <w:rPr>
                <w:bCs/>
                <w:lang w:val="uk-UA"/>
              </w:rPr>
              <w:t>5.</w:t>
            </w: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1FC2DA" w14:textId="77777777" w:rsidR="004475F4" w:rsidRPr="00074770" w:rsidRDefault="004475F4" w:rsidP="00E74867">
            <w:pPr>
              <w:spacing w:after="0" w:line="240" w:lineRule="auto"/>
              <w:ind w:hanging="4"/>
              <w:rPr>
                <w:bCs/>
                <w:lang w:val="uk-UA"/>
              </w:rPr>
            </w:pPr>
            <w:r w:rsidRPr="00074770">
              <w:rPr>
                <w:bCs/>
                <w:lang w:val="uk-UA"/>
              </w:rPr>
              <w:t>Оформлення кваліфікаційної роботи</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82DD77" w14:textId="77777777" w:rsidR="004475F4" w:rsidRPr="00074770" w:rsidRDefault="004475F4" w:rsidP="00E74867">
            <w:pPr>
              <w:spacing w:after="0" w:line="240" w:lineRule="auto"/>
              <w:ind w:hanging="4"/>
              <w:jc w:val="center"/>
              <w:rPr>
                <w:bCs/>
                <w:lang w:val="uk-UA"/>
              </w:rPr>
            </w:pPr>
            <w:r w:rsidRPr="00074770">
              <w:rPr>
                <w:bCs/>
                <w:lang w:val="uk-UA"/>
              </w:rPr>
              <w:t>грудень 2020</w:t>
            </w:r>
          </w:p>
        </w:tc>
        <w:tc>
          <w:tcPr>
            <w:tcW w:w="14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7707E1" w14:textId="77777777" w:rsidR="004475F4" w:rsidRPr="00074770" w:rsidRDefault="004475F4" w:rsidP="00E74867">
            <w:pPr>
              <w:spacing w:after="0" w:line="240" w:lineRule="auto"/>
              <w:ind w:hanging="4"/>
              <w:jc w:val="center"/>
              <w:rPr>
                <w:lang w:val="uk-UA"/>
              </w:rPr>
            </w:pPr>
            <w:r w:rsidRPr="00074770">
              <w:rPr>
                <w:lang w:val="uk-UA"/>
              </w:rPr>
              <w:t>Виконано</w:t>
            </w:r>
          </w:p>
        </w:tc>
      </w:tr>
      <w:tr w:rsidR="004475F4" w:rsidRPr="00074770" w14:paraId="7B744297" w14:textId="77777777" w:rsidTr="003605E1">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D9E3F0" w14:textId="77777777" w:rsidR="004475F4" w:rsidRPr="00074770" w:rsidRDefault="004475F4" w:rsidP="00E74867">
            <w:pPr>
              <w:spacing w:after="0" w:line="240" w:lineRule="auto"/>
              <w:jc w:val="center"/>
              <w:rPr>
                <w:bCs/>
                <w:lang w:val="uk-UA"/>
              </w:rPr>
            </w:pPr>
            <w:r w:rsidRPr="00074770">
              <w:rPr>
                <w:bCs/>
                <w:lang w:val="uk-UA"/>
              </w:rPr>
              <w:t>6.</w:t>
            </w: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40A3EBD" w14:textId="77777777" w:rsidR="004475F4" w:rsidRPr="00074770" w:rsidRDefault="004475F4" w:rsidP="00E74867">
            <w:pPr>
              <w:spacing w:after="0" w:line="240" w:lineRule="auto"/>
              <w:ind w:hanging="4"/>
              <w:rPr>
                <w:bCs/>
                <w:lang w:val="uk-UA"/>
              </w:rPr>
            </w:pPr>
            <w:r w:rsidRPr="00074770">
              <w:rPr>
                <w:szCs w:val="28"/>
                <w:lang w:val="uk-UA"/>
              </w:rPr>
              <w:t xml:space="preserve">Рецензування </w:t>
            </w:r>
            <w:r w:rsidRPr="00074770">
              <w:rPr>
                <w:bCs/>
                <w:lang w:val="uk-UA"/>
              </w:rPr>
              <w:t>кваліфікаційної</w:t>
            </w:r>
            <w:r w:rsidRPr="00074770">
              <w:rPr>
                <w:szCs w:val="28"/>
                <w:lang w:val="uk-UA"/>
              </w:rPr>
              <w:t xml:space="preserve"> роботи</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159641" w14:textId="77777777" w:rsidR="004475F4" w:rsidRPr="00074770" w:rsidRDefault="004475F4" w:rsidP="00E74867">
            <w:pPr>
              <w:spacing w:after="0" w:line="240" w:lineRule="auto"/>
              <w:ind w:hanging="4"/>
              <w:jc w:val="center"/>
              <w:rPr>
                <w:bCs/>
                <w:lang w:val="uk-UA"/>
              </w:rPr>
            </w:pPr>
            <w:r w:rsidRPr="00074770">
              <w:rPr>
                <w:bCs/>
                <w:lang w:val="uk-UA"/>
              </w:rPr>
              <w:t>грудень 2020</w:t>
            </w:r>
          </w:p>
        </w:tc>
        <w:tc>
          <w:tcPr>
            <w:tcW w:w="14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31FAEE" w14:textId="77777777" w:rsidR="004475F4" w:rsidRPr="00074770" w:rsidRDefault="004475F4" w:rsidP="00E74867">
            <w:pPr>
              <w:spacing w:after="0" w:line="240" w:lineRule="auto"/>
              <w:ind w:hanging="4"/>
              <w:jc w:val="center"/>
              <w:rPr>
                <w:lang w:val="uk-UA"/>
              </w:rPr>
            </w:pPr>
            <w:r w:rsidRPr="00074770">
              <w:rPr>
                <w:lang w:val="uk-UA"/>
              </w:rPr>
              <w:t>Виконано</w:t>
            </w:r>
          </w:p>
        </w:tc>
      </w:tr>
      <w:tr w:rsidR="004475F4" w:rsidRPr="00074770" w14:paraId="6F03FA2C" w14:textId="77777777" w:rsidTr="003605E1">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2B9BA8" w14:textId="77777777" w:rsidR="004475F4" w:rsidRPr="00074770" w:rsidRDefault="004475F4" w:rsidP="00E74867">
            <w:pPr>
              <w:spacing w:after="0" w:line="240" w:lineRule="auto"/>
              <w:jc w:val="center"/>
              <w:rPr>
                <w:bCs/>
                <w:lang w:val="uk-UA"/>
              </w:rPr>
            </w:pPr>
            <w:r w:rsidRPr="00074770">
              <w:rPr>
                <w:bCs/>
                <w:lang w:val="uk-UA"/>
              </w:rPr>
              <w:t>7.</w:t>
            </w: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FF5F29" w14:textId="77777777" w:rsidR="004475F4" w:rsidRPr="00074770" w:rsidRDefault="004475F4" w:rsidP="00E74867">
            <w:pPr>
              <w:tabs>
                <w:tab w:val="left" w:pos="-1843"/>
                <w:tab w:val="left" w:pos="7655"/>
                <w:tab w:val="left" w:pos="9639"/>
              </w:tabs>
              <w:spacing w:after="0" w:line="240" w:lineRule="auto"/>
              <w:ind w:hanging="4"/>
              <w:rPr>
                <w:szCs w:val="28"/>
                <w:lang w:val="uk-UA"/>
              </w:rPr>
            </w:pPr>
            <w:r w:rsidRPr="00074770">
              <w:rPr>
                <w:szCs w:val="28"/>
                <w:lang w:val="uk-UA"/>
              </w:rPr>
              <w:t xml:space="preserve">Захист </w:t>
            </w:r>
            <w:r w:rsidRPr="00074770">
              <w:rPr>
                <w:bCs/>
                <w:lang w:val="uk-UA"/>
              </w:rPr>
              <w:t xml:space="preserve">кваліфікаційної </w:t>
            </w:r>
            <w:r w:rsidRPr="00074770">
              <w:rPr>
                <w:szCs w:val="28"/>
                <w:lang w:val="uk-UA"/>
              </w:rPr>
              <w:t>роботи</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F28DA5" w14:textId="77777777" w:rsidR="004475F4" w:rsidRPr="00074770" w:rsidRDefault="004475F4" w:rsidP="00E74867">
            <w:pPr>
              <w:tabs>
                <w:tab w:val="left" w:pos="-1843"/>
                <w:tab w:val="left" w:pos="7655"/>
                <w:tab w:val="left" w:pos="9639"/>
              </w:tabs>
              <w:spacing w:after="0" w:line="240" w:lineRule="auto"/>
              <w:ind w:hanging="4"/>
              <w:jc w:val="center"/>
              <w:rPr>
                <w:szCs w:val="28"/>
                <w:lang w:val="uk-UA"/>
              </w:rPr>
            </w:pPr>
            <w:r w:rsidRPr="00074770">
              <w:rPr>
                <w:bCs/>
                <w:lang w:val="uk-UA"/>
              </w:rPr>
              <w:t>грудень</w:t>
            </w:r>
            <w:r w:rsidRPr="00074770">
              <w:rPr>
                <w:szCs w:val="28"/>
                <w:lang w:val="uk-UA"/>
              </w:rPr>
              <w:t xml:space="preserve"> 2020</w:t>
            </w:r>
          </w:p>
        </w:tc>
        <w:tc>
          <w:tcPr>
            <w:tcW w:w="14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30E669" w14:textId="77777777" w:rsidR="004475F4" w:rsidRPr="00074770" w:rsidRDefault="004475F4" w:rsidP="00E74867">
            <w:pPr>
              <w:spacing w:after="0" w:line="240" w:lineRule="auto"/>
              <w:ind w:hanging="4"/>
              <w:jc w:val="center"/>
              <w:rPr>
                <w:lang w:val="uk-UA"/>
              </w:rPr>
            </w:pPr>
            <w:r w:rsidRPr="00074770">
              <w:rPr>
                <w:lang w:val="uk-UA"/>
              </w:rPr>
              <w:t>Виконано</w:t>
            </w:r>
          </w:p>
        </w:tc>
      </w:tr>
    </w:tbl>
    <w:p w14:paraId="06A15463" w14:textId="77777777" w:rsidR="00D2036B" w:rsidRPr="00074770" w:rsidRDefault="00D2036B" w:rsidP="00D8624A">
      <w:pPr>
        <w:pStyle w:val="Standard"/>
        <w:spacing w:line="360" w:lineRule="auto"/>
        <w:ind w:firstLine="709"/>
        <w:rPr>
          <w:rFonts w:ascii="Times New Roman" w:hAnsi="Times New Roman" w:cs="Times New Roman"/>
          <w:caps/>
          <w:sz w:val="16"/>
          <w:szCs w:val="16"/>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D2036B" w:rsidRPr="00074770" w14:paraId="4D81C86D" w14:textId="77777777" w:rsidTr="00E74867">
        <w:tc>
          <w:tcPr>
            <w:tcW w:w="2835" w:type="dxa"/>
            <w:tcMar>
              <w:top w:w="55" w:type="dxa"/>
              <w:left w:w="55" w:type="dxa"/>
              <w:bottom w:w="55" w:type="dxa"/>
              <w:right w:w="55" w:type="dxa"/>
            </w:tcMar>
          </w:tcPr>
          <w:p w14:paraId="1100CB82" w14:textId="77777777" w:rsidR="00E74867" w:rsidRDefault="00E74867" w:rsidP="009E1125">
            <w:pPr>
              <w:pStyle w:val="Standard"/>
              <w:spacing w:line="360" w:lineRule="auto"/>
              <w:jc w:val="center"/>
              <w:rPr>
                <w:rFonts w:ascii="Times New Roman" w:hAnsi="Times New Roman"/>
                <w:sz w:val="28"/>
                <w:szCs w:val="28"/>
              </w:rPr>
            </w:pPr>
          </w:p>
          <w:p w14:paraId="762F1920" w14:textId="39872770" w:rsidR="00D2036B" w:rsidRPr="00074770" w:rsidRDefault="00D2036B" w:rsidP="009E1125">
            <w:pPr>
              <w:pStyle w:val="Standard"/>
              <w:spacing w:line="360" w:lineRule="auto"/>
              <w:jc w:val="center"/>
              <w:rPr>
                <w:rFonts w:ascii="Times New Roman" w:hAnsi="Times New Roman"/>
                <w:sz w:val="28"/>
                <w:szCs w:val="28"/>
              </w:rPr>
            </w:pPr>
            <w:r w:rsidRPr="00074770">
              <w:rPr>
                <w:rFonts w:ascii="Times New Roman" w:hAnsi="Times New Roman"/>
                <w:sz w:val="28"/>
                <w:szCs w:val="28"/>
              </w:rPr>
              <w:t>Студент</w:t>
            </w:r>
          </w:p>
        </w:tc>
        <w:tc>
          <w:tcPr>
            <w:tcW w:w="141" w:type="dxa"/>
            <w:tcMar>
              <w:top w:w="55" w:type="dxa"/>
              <w:left w:w="55" w:type="dxa"/>
              <w:bottom w:w="55" w:type="dxa"/>
              <w:right w:w="55" w:type="dxa"/>
            </w:tcMar>
          </w:tcPr>
          <w:p w14:paraId="07E3E58D" w14:textId="77777777" w:rsidR="00D2036B" w:rsidRPr="00074770" w:rsidRDefault="00D2036B" w:rsidP="00D8624A">
            <w:pPr>
              <w:pStyle w:val="Standard"/>
              <w:spacing w:line="360" w:lineRule="auto"/>
              <w:ind w:firstLine="709"/>
              <w:rPr>
                <w:rFonts w:ascii="Times New Roman" w:hAnsi="Times New Roman"/>
                <w:sz w:val="28"/>
                <w:szCs w:val="28"/>
              </w:rPr>
            </w:pPr>
          </w:p>
        </w:tc>
        <w:tc>
          <w:tcPr>
            <w:tcW w:w="2268" w:type="dxa"/>
            <w:tcMar>
              <w:top w:w="55" w:type="dxa"/>
              <w:left w:w="55" w:type="dxa"/>
              <w:bottom w:w="55" w:type="dxa"/>
              <w:right w:w="55" w:type="dxa"/>
            </w:tcMar>
          </w:tcPr>
          <w:p w14:paraId="4CEA0EB0" w14:textId="77777777" w:rsidR="00D2036B" w:rsidRPr="00074770" w:rsidRDefault="00D2036B" w:rsidP="00D8624A">
            <w:pPr>
              <w:pStyle w:val="Standard"/>
              <w:spacing w:line="360" w:lineRule="auto"/>
              <w:ind w:firstLine="709"/>
              <w:rPr>
                <w:rFonts w:ascii="Times New Roman" w:hAnsi="Times New Roman"/>
                <w:sz w:val="28"/>
                <w:szCs w:val="28"/>
              </w:rPr>
            </w:pPr>
          </w:p>
        </w:tc>
        <w:tc>
          <w:tcPr>
            <w:tcW w:w="284" w:type="dxa"/>
            <w:tcMar>
              <w:top w:w="55" w:type="dxa"/>
              <w:left w:w="55" w:type="dxa"/>
              <w:bottom w:w="55" w:type="dxa"/>
              <w:right w:w="55" w:type="dxa"/>
            </w:tcMar>
          </w:tcPr>
          <w:p w14:paraId="4A42662E" w14:textId="77777777" w:rsidR="00D2036B" w:rsidRPr="00074770" w:rsidRDefault="00D2036B" w:rsidP="00D8624A">
            <w:pPr>
              <w:pStyle w:val="Standard"/>
              <w:spacing w:line="360" w:lineRule="auto"/>
              <w:ind w:firstLine="709"/>
              <w:rPr>
                <w:rFonts w:ascii="Times New Roman" w:hAnsi="Times New Roman"/>
                <w:sz w:val="28"/>
                <w:szCs w:val="28"/>
              </w:rPr>
            </w:pPr>
          </w:p>
        </w:tc>
        <w:tc>
          <w:tcPr>
            <w:tcW w:w="2771" w:type="dxa"/>
            <w:tcMar>
              <w:top w:w="55" w:type="dxa"/>
              <w:left w:w="55" w:type="dxa"/>
              <w:bottom w:w="55" w:type="dxa"/>
              <w:right w:w="55" w:type="dxa"/>
            </w:tcMar>
          </w:tcPr>
          <w:p w14:paraId="7056D04B" w14:textId="77777777" w:rsidR="00D2036B" w:rsidRPr="00074770" w:rsidRDefault="00D2036B" w:rsidP="009E1125">
            <w:pPr>
              <w:pStyle w:val="Standard"/>
              <w:spacing w:line="360" w:lineRule="auto"/>
              <w:jc w:val="center"/>
              <w:rPr>
                <w:rFonts w:ascii="Times New Roman" w:hAnsi="Times New Roman"/>
                <w:sz w:val="28"/>
                <w:szCs w:val="28"/>
              </w:rPr>
            </w:pPr>
            <w:r w:rsidRPr="00074770">
              <w:rPr>
                <w:rFonts w:ascii="Times New Roman" w:hAnsi="Times New Roman"/>
                <w:sz w:val="28"/>
                <w:szCs w:val="28"/>
              </w:rPr>
              <w:t xml:space="preserve">Е.В. </w:t>
            </w:r>
            <w:proofErr w:type="spellStart"/>
            <w:r w:rsidRPr="00074770">
              <w:rPr>
                <w:rFonts w:ascii="Times New Roman" w:hAnsi="Times New Roman"/>
                <w:sz w:val="28"/>
                <w:szCs w:val="28"/>
              </w:rPr>
              <w:t>Коршняков</w:t>
            </w:r>
            <w:proofErr w:type="spellEnd"/>
          </w:p>
        </w:tc>
      </w:tr>
      <w:tr w:rsidR="00D2036B" w:rsidRPr="00074770" w14:paraId="5EBE3E20" w14:textId="77777777" w:rsidTr="00E74867">
        <w:tc>
          <w:tcPr>
            <w:tcW w:w="2835" w:type="dxa"/>
            <w:tcMar>
              <w:top w:w="55" w:type="dxa"/>
              <w:left w:w="55" w:type="dxa"/>
              <w:bottom w:w="55" w:type="dxa"/>
              <w:right w:w="55" w:type="dxa"/>
            </w:tcMar>
          </w:tcPr>
          <w:p w14:paraId="06F2EF1E" w14:textId="77777777" w:rsidR="00D2036B" w:rsidRPr="00074770" w:rsidRDefault="00D2036B" w:rsidP="009E1125">
            <w:pPr>
              <w:pStyle w:val="Standard"/>
              <w:spacing w:line="360" w:lineRule="auto"/>
              <w:jc w:val="center"/>
              <w:rPr>
                <w:rFonts w:ascii="Times New Roman" w:hAnsi="Times New Roman"/>
                <w:sz w:val="28"/>
                <w:szCs w:val="28"/>
              </w:rPr>
            </w:pPr>
            <w:r w:rsidRPr="00074770">
              <w:rPr>
                <w:rFonts w:ascii="Times New Roman" w:hAnsi="Times New Roman"/>
                <w:sz w:val="28"/>
                <w:szCs w:val="28"/>
              </w:rPr>
              <w:t>Керівник роботи</w:t>
            </w:r>
          </w:p>
        </w:tc>
        <w:tc>
          <w:tcPr>
            <w:tcW w:w="141" w:type="dxa"/>
            <w:tcMar>
              <w:top w:w="55" w:type="dxa"/>
              <w:left w:w="55" w:type="dxa"/>
              <w:bottom w:w="55" w:type="dxa"/>
              <w:right w:w="55" w:type="dxa"/>
            </w:tcMar>
          </w:tcPr>
          <w:p w14:paraId="30CC0C7E" w14:textId="77777777" w:rsidR="00D2036B" w:rsidRPr="00074770" w:rsidRDefault="00D2036B" w:rsidP="00D8624A">
            <w:pPr>
              <w:pStyle w:val="Standard"/>
              <w:spacing w:line="360" w:lineRule="auto"/>
              <w:ind w:firstLine="709"/>
              <w:rPr>
                <w:rFonts w:ascii="Times New Roman" w:hAnsi="Times New Roman"/>
                <w:sz w:val="28"/>
                <w:szCs w:val="28"/>
              </w:rPr>
            </w:pPr>
          </w:p>
        </w:tc>
        <w:tc>
          <w:tcPr>
            <w:tcW w:w="2268" w:type="dxa"/>
            <w:tcMar>
              <w:top w:w="55" w:type="dxa"/>
              <w:left w:w="55" w:type="dxa"/>
              <w:bottom w:w="55" w:type="dxa"/>
              <w:right w:w="55" w:type="dxa"/>
            </w:tcMar>
          </w:tcPr>
          <w:p w14:paraId="1F081943" w14:textId="77777777" w:rsidR="00D2036B" w:rsidRPr="00074770" w:rsidRDefault="00D2036B" w:rsidP="00D8624A">
            <w:pPr>
              <w:pStyle w:val="Standard"/>
              <w:spacing w:line="360" w:lineRule="auto"/>
              <w:ind w:firstLine="709"/>
              <w:jc w:val="center"/>
              <w:rPr>
                <w:rFonts w:ascii="Times New Roman" w:hAnsi="Times New Roman"/>
                <w:sz w:val="28"/>
                <w:szCs w:val="28"/>
              </w:rPr>
            </w:pPr>
          </w:p>
        </w:tc>
        <w:tc>
          <w:tcPr>
            <w:tcW w:w="284" w:type="dxa"/>
            <w:tcMar>
              <w:top w:w="55" w:type="dxa"/>
              <w:left w:w="55" w:type="dxa"/>
              <w:bottom w:w="55" w:type="dxa"/>
              <w:right w:w="55" w:type="dxa"/>
            </w:tcMar>
          </w:tcPr>
          <w:p w14:paraId="14BDF0DD" w14:textId="77777777" w:rsidR="00D2036B" w:rsidRPr="00074770" w:rsidRDefault="00D2036B" w:rsidP="00D8624A">
            <w:pPr>
              <w:pStyle w:val="Standard"/>
              <w:spacing w:line="360" w:lineRule="auto"/>
              <w:ind w:firstLine="709"/>
              <w:rPr>
                <w:rFonts w:ascii="Times New Roman" w:hAnsi="Times New Roman"/>
                <w:sz w:val="28"/>
                <w:szCs w:val="28"/>
              </w:rPr>
            </w:pPr>
          </w:p>
        </w:tc>
        <w:tc>
          <w:tcPr>
            <w:tcW w:w="2771" w:type="dxa"/>
            <w:tcMar>
              <w:top w:w="55" w:type="dxa"/>
              <w:left w:w="55" w:type="dxa"/>
              <w:bottom w:w="55" w:type="dxa"/>
              <w:right w:w="55" w:type="dxa"/>
            </w:tcMar>
          </w:tcPr>
          <w:p w14:paraId="55CE19BD" w14:textId="77777777" w:rsidR="00D2036B" w:rsidRPr="00074770" w:rsidRDefault="00D2036B" w:rsidP="009E1125">
            <w:pPr>
              <w:pStyle w:val="Standard"/>
              <w:spacing w:line="360" w:lineRule="auto"/>
              <w:jc w:val="center"/>
              <w:rPr>
                <w:rFonts w:ascii="Times New Roman" w:hAnsi="Times New Roman"/>
                <w:sz w:val="28"/>
                <w:szCs w:val="28"/>
              </w:rPr>
            </w:pPr>
            <w:r w:rsidRPr="00074770">
              <w:rPr>
                <w:rFonts w:ascii="Times New Roman" w:hAnsi="Times New Roman"/>
                <w:sz w:val="28"/>
                <w:szCs w:val="28"/>
              </w:rPr>
              <w:t>К.О. Домбровський</w:t>
            </w:r>
          </w:p>
        </w:tc>
      </w:tr>
      <w:tr w:rsidR="00D2036B" w:rsidRPr="00074770" w14:paraId="2BB0DD4C" w14:textId="77777777" w:rsidTr="00E74867">
        <w:tc>
          <w:tcPr>
            <w:tcW w:w="8299" w:type="dxa"/>
            <w:gridSpan w:val="5"/>
            <w:tcMar>
              <w:top w:w="55" w:type="dxa"/>
              <w:left w:w="55" w:type="dxa"/>
              <w:bottom w:w="55" w:type="dxa"/>
              <w:right w:w="55" w:type="dxa"/>
            </w:tcMar>
          </w:tcPr>
          <w:p w14:paraId="436242FE" w14:textId="77777777" w:rsidR="00D2036B" w:rsidRPr="00074770" w:rsidRDefault="00D2036B" w:rsidP="00D8624A">
            <w:pPr>
              <w:pStyle w:val="Standard"/>
              <w:spacing w:line="360" w:lineRule="auto"/>
              <w:ind w:firstLine="709"/>
              <w:rPr>
                <w:rFonts w:ascii="Times New Roman" w:hAnsi="Times New Roman"/>
                <w:b/>
                <w:bCs/>
                <w:sz w:val="28"/>
                <w:szCs w:val="28"/>
              </w:rPr>
            </w:pPr>
            <w:r w:rsidRPr="00074770">
              <w:rPr>
                <w:rFonts w:ascii="Times New Roman" w:hAnsi="Times New Roman"/>
                <w:b/>
                <w:bCs/>
                <w:sz w:val="28"/>
                <w:szCs w:val="28"/>
              </w:rPr>
              <w:t>Нормоконтроль пройдено</w:t>
            </w:r>
          </w:p>
        </w:tc>
      </w:tr>
      <w:tr w:rsidR="00D2036B" w:rsidRPr="00074770" w14:paraId="08219107" w14:textId="77777777" w:rsidTr="00E74867">
        <w:tc>
          <w:tcPr>
            <w:tcW w:w="2835" w:type="dxa"/>
            <w:tcMar>
              <w:top w:w="55" w:type="dxa"/>
              <w:left w:w="55" w:type="dxa"/>
              <w:bottom w:w="55" w:type="dxa"/>
              <w:right w:w="55" w:type="dxa"/>
            </w:tcMar>
          </w:tcPr>
          <w:p w14:paraId="3B2669FA" w14:textId="77777777" w:rsidR="00D2036B" w:rsidRPr="00074770" w:rsidRDefault="00D2036B" w:rsidP="009E1125">
            <w:pPr>
              <w:pStyle w:val="Standard"/>
              <w:spacing w:line="360" w:lineRule="auto"/>
              <w:jc w:val="center"/>
              <w:rPr>
                <w:rFonts w:ascii="Times New Roman" w:hAnsi="Times New Roman"/>
                <w:sz w:val="28"/>
                <w:szCs w:val="28"/>
              </w:rPr>
            </w:pPr>
            <w:r w:rsidRPr="00074770">
              <w:rPr>
                <w:rFonts w:ascii="Times New Roman" w:hAnsi="Times New Roman"/>
                <w:sz w:val="28"/>
                <w:szCs w:val="28"/>
              </w:rPr>
              <w:t>Нормоконтролер</w:t>
            </w:r>
          </w:p>
        </w:tc>
        <w:tc>
          <w:tcPr>
            <w:tcW w:w="141" w:type="dxa"/>
            <w:tcMar>
              <w:top w:w="55" w:type="dxa"/>
              <w:left w:w="55" w:type="dxa"/>
              <w:bottom w:w="55" w:type="dxa"/>
              <w:right w:w="55" w:type="dxa"/>
            </w:tcMar>
          </w:tcPr>
          <w:p w14:paraId="4BBC6C98" w14:textId="77777777" w:rsidR="00D2036B" w:rsidRPr="00074770" w:rsidRDefault="00D2036B" w:rsidP="00D8624A">
            <w:pPr>
              <w:pStyle w:val="Standard"/>
              <w:spacing w:line="360" w:lineRule="auto"/>
              <w:ind w:firstLine="709"/>
              <w:rPr>
                <w:rFonts w:ascii="Times New Roman" w:hAnsi="Times New Roman"/>
                <w:sz w:val="28"/>
                <w:szCs w:val="28"/>
              </w:rPr>
            </w:pPr>
          </w:p>
        </w:tc>
        <w:tc>
          <w:tcPr>
            <w:tcW w:w="2268" w:type="dxa"/>
            <w:tcMar>
              <w:top w:w="55" w:type="dxa"/>
              <w:left w:w="55" w:type="dxa"/>
              <w:bottom w:w="55" w:type="dxa"/>
              <w:right w:w="55" w:type="dxa"/>
            </w:tcMar>
          </w:tcPr>
          <w:p w14:paraId="169ED5B8" w14:textId="77777777" w:rsidR="00D2036B" w:rsidRPr="00074770" w:rsidRDefault="00D2036B" w:rsidP="00D8624A">
            <w:pPr>
              <w:pStyle w:val="Standard"/>
              <w:spacing w:line="360" w:lineRule="auto"/>
              <w:ind w:firstLine="709"/>
              <w:rPr>
                <w:rFonts w:ascii="Times New Roman" w:hAnsi="Times New Roman"/>
                <w:sz w:val="28"/>
                <w:szCs w:val="28"/>
              </w:rPr>
            </w:pPr>
          </w:p>
        </w:tc>
        <w:tc>
          <w:tcPr>
            <w:tcW w:w="284" w:type="dxa"/>
            <w:tcMar>
              <w:top w:w="55" w:type="dxa"/>
              <w:left w:w="55" w:type="dxa"/>
              <w:bottom w:w="55" w:type="dxa"/>
              <w:right w:w="55" w:type="dxa"/>
            </w:tcMar>
          </w:tcPr>
          <w:p w14:paraId="6679A6CB" w14:textId="77777777" w:rsidR="00D2036B" w:rsidRPr="00074770" w:rsidRDefault="00D2036B" w:rsidP="00D8624A">
            <w:pPr>
              <w:pStyle w:val="Standard"/>
              <w:spacing w:line="360" w:lineRule="auto"/>
              <w:ind w:firstLine="709"/>
              <w:rPr>
                <w:rFonts w:ascii="Times New Roman" w:hAnsi="Times New Roman"/>
                <w:sz w:val="28"/>
                <w:szCs w:val="28"/>
              </w:rPr>
            </w:pPr>
          </w:p>
        </w:tc>
        <w:tc>
          <w:tcPr>
            <w:tcW w:w="2771" w:type="dxa"/>
            <w:tcMar>
              <w:top w:w="55" w:type="dxa"/>
              <w:left w:w="55" w:type="dxa"/>
              <w:bottom w:w="55" w:type="dxa"/>
              <w:right w:w="55" w:type="dxa"/>
            </w:tcMar>
          </w:tcPr>
          <w:p w14:paraId="6400A75D" w14:textId="77777777" w:rsidR="00D2036B" w:rsidRPr="00074770" w:rsidRDefault="00D2036B" w:rsidP="009E1125">
            <w:pPr>
              <w:pStyle w:val="Standard"/>
              <w:spacing w:line="360" w:lineRule="auto"/>
              <w:jc w:val="center"/>
              <w:rPr>
                <w:rFonts w:ascii="Times New Roman" w:hAnsi="Times New Roman"/>
                <w:sz w:val="28"/>
                <w:szCs w:val="28"/>
              </w:rPr>
            </w:pPr>
            <w:r w:rsidRPr="00074770">
              <w:rPr>
                <w:rFonts w:ascii="Times New Roman" w:hAnsi="Times New Roman"/>
                <w:sz w:val="28"/>
                <w:szCs w:val="28"/>
              </w:rPr>
              <w:t>Н.В. Притула</w:t>
            </w:r>
          </w:p>
        </w:tc>
      </w:tr>
    </w:tbl>
    <w:p w14:paraId="0AC55EC9" w14:textId="77777777" w:rsidR="00F62D84" w:rsidRPr="00074770" w:rsidRDefault="00596E81" w:rsidP="00D8624A">
      <w:pPr>
        <w:spacing w:after="0" w:line="360" w:lineRule="auto"/>
        <w:ind w:firstLine="709"/>
        <w:jc w:val="center"/>
        <w:rPr>
          <w:szCs w:val="28"/>
          <w:lang w:val="uk-UA"/>
        </w:rPr>
        <w:sectPr w:rsidR="00F62D84" w:rsidRPr="00074770" w:rsidSect="00851B9E">
          <w:headerReference w:type="default" r:id="rId9"/>
          <w:pgSz w:w="11906" w:h="16838"/>
          <w:pgMar w:top="1134" w:right="851" w:bottom="1134" w:left="1418" w:header="708" w:footer="708" w:gutter="0"/>
          <w:cols w:space="708"/>
          <w:titlePg/>
          <w:docGrid w:linePitch="360"/>
        </w:sectPr>
      </w:pPr>
      <w:r w:rsidRPr="00074770">
        <w:rPr>
          <w:szCs w:val="28"/>
          <w:lang w:val="uk-UA"/>
        </w:rPr>
        <w:br w:type="page"/>
      </w:r>
    </w:p>
    <w:p w14:paraId="50D2030F" w14:textId="77777777" w:rsidR="00F62D84" w:rsidRPr="00074770" w:rsidRDefault="00F62D84" w:rsidP="00D8624A">
      <w:pPr>
        <w:spacing w:after="0" w:line="360" w:lineRule="auto"/>
        <w:ind w:firstLine="709"/>
        <w:jc w:val="center"/>
        <w:rPr>
          <w:b/>
          <w:bCs/>
          <w:szCs w:val="28"/>
          <w:lang w:val="uk-UA"/>
        </w:rPr>
      </w:pPr>
      <w:r w:rsidRPr="00074770">
        <w:rPr>
          <w:b/>
          <w:bCs/>
          <w:szCs w:val="28"/>
          <w:lang w:val="uk-UA"/>
        </w:rPr>
        <w:lastRenderedPageBreak/>
        <w:t>РЕФЕРАТ</w:t>
      </w:r>
    </w:p>
    <w:p w14:paraId="23CC3F93" w14:textId="77777777" w:rsidR="00F62D84" w:rsidRPr="00074770" w:rsidRDefault="00F62D84" w:rsidP="00D8624A">
      <w:pPr>
        <w:spacing w:after="0" w:line="360" w:lineRule="auto"/>
        <w:ind w:firstLine="709"/>
        <w:jc w:val="center"/>
        <w:rPr>
          <w:b/>
          <w:bCs/>
          <w:szCs w:val="28"/>
          <w:lang w:val="uk-UA"/>
        </w:rPr>
      </w:pPr>
    </w:p>
    <w:p w14:paraId="6DAFBE2B" w14:textId="77777777" w:rsidR="00F62D84" w:rsidRPr="00074770" w:rsidRDefault="001D545F" w:rsidP="00D8624A">
      <w:pPr>
        <w:spacing w:after="0" w:line="360" w:lineRule="auto"/>
        <w:ind w:firstLine="709"/>
        <w:rPr>
          <w:bCs/>
          <w:spacing w:val="-1"/>
          <w:szCs w:val="28"/>
          <w:lang w:val="uk-UA"/>
        </w:rPr>
      </w:pPr>
      <w:r>
        <w:rPr>
          <w:bCs/>
          <w:spacing w:val="-1"/>
          <w:szCs w:val="28"/>
          <w:lang w:val="uk-UA"/>
        </w:rPr>
        <w:t>В роботі 59</w:t>
      </w:r>
      <w:r w:rsidR="00F62D84" w:rsidRPr="00074770">
        <w:rPr>
          <w:bCs/>
          <w:spacing w:val="-1"/>
          <w:szCs w:val="28"/>
          <w:lang w:val="uk-UA"/>
        </w:rPr>
        <w:t xml:space="preserve"> сторінк</w:t>
      </w:r>
      <w:r w:rsidR="00FF6F50" w:rsidRPr="00074770">
        <w:rPr>
          <w:bCs/>
          <w:spacing w:val="-1"/>
          <w:szCs w:val="28"/>
          <w:lang w:val="uk-UA"/>
        </w:rPr>
        <w:t>а</w:t>
      </w:r>
      <w:r w:rsidR="00F62D84" w:rsidRPr="00074770">
        <w:rPr>
          <w:bCs/>
          <w:spacing w:val="-1"/>
          <w:szCs w:val="28"/>
          <w:lang w:val="uk-UA"/>
        </w:rPr>
        <w:t xml:space="preserve">, </w:t>
      </w:r>
      <w:r w:rsidR="00074770">
        <w:rPr>
          <w:bCs/>
          <w:spacing w:val="-1"/>
          <w:szCs w:val="28"/>
          <w:lang w:val="uk-UA"/>
        </w:rPr>
        <w:t>7</w:t>
      </w:r>
      <w:r w:rsidR="00F62D84" w:rsidRPr="00074770">
        <w:rPr>
          <w:bCs/>
          <w:spacing w:val="-1"/>
          <w:szCs w:val="28"/>
          <w:lang w:val="uk-UA"/>
        </w:rPr>
        <w:t xml:space="preserve"> таблиць, , було використано </w:t>
      </w:r>
      <w:r>
        <w:rPr>
          <w:bCs/>
          <w:spacing w:val="-1"/>
          <w:szCs w:val="28"/>
          <w:lang w:val="uk-UA"/>
        </w:rPr>
        <w:t>53 літературних джерел, із них 21</w:t>
      </w:r>
      <w:r w:rsidR="00F62D84" w:rsidRPr="00074770">
        <w:rPr>
          <w:bCs/>
          <w:spacing w:val="-1"/>
          <w:szCs w:val="28"/>
          <w:lang w:val="uk-UA"/>
        </w:rPr>
        <w:t xml:space="preserve"> іноземною мовою.</w:t>
      </w:r>
      <w:r w:rsidR="00F62D84" w:rsidRPr="00074770">
        <w:rPr>
          <w:bCs/>
          <w:spacing w:val="-1"/>
          <w:szCs w:val="28"/>
          <w:lang w:val="uk-UA"/>
        </w:rPr>
        <w:tab/>
      </w:r>
    </w:p>
    <w:p w14:paraId="0A1F7AAD" w14:textId="77777777" w:rsidR="00F62D84" w:rsidRPr="00074770" w:rsidRDefault="00F62D84" w:rsidP="001D545F">
      <w:pPr>
        <w:widowControl w:val="0"/>
        <w:spacing w:after="0" w:line="360" w:lineRule="auto"/>
        <w:ind w:firstLine="709"/>
        <w:rPr>
          <w:lang w:val="uk-UA"/>
        </w:rPr>
      </w:pPr>
      <w:r w:rsidRPr="00074770">
        <w:rPr>
          <w:lang w:val="uk-UA"/>
        </w:rPr>
        <w:t xml:space="preserve">Об’єктом дослідження </w:t>
      </w:r>
      <w:r w:rsidR="001D545F">
        <w:rPr>
          <w:iCs/>
          <w:szCs w:val="28"/>
          <w:lang w:val="uk-UA"/>
        </w:rPr>
        <w:t>водне середовище забруднене нафтопродуктами</w:t>
      </w:r>
    </w:p>
    <w:p w14:paraId="74B1E67B" w14:textId="77777777" w:rsidR="001D545F" w:rsidRPr="0001401C" w:rsidRDefault="00F62D84" w:rsidP="001D545F">
      <w:pPr>
        <w:spacing w:after="0" w:line="360" w:lineRule="auto"/>
        <w:ind w:firstLine="709"/>
        <w:rPr>
          <w:iCs/>
          <w:szCs w:val="28"/>
          <w:lang w:val="uk-UA"/>
        </w:rPr>
      </w:pPr>
      <w:r w:rsidRPr="00074770">
        <w:rPr>
          <w:lang w:val="uk-UA"/>
        </w:rPr>
        <w:t xml:space="preserve">Предметом дослідження є </w:t>
      </w:r>
      <w:r w:rsidR="001D545F">
        <w:rPr>
          <w:iCs/>
          <w:szCs w:val="28"/>
          <w:lang w:val="uk-UA"/>
        </w:rPr>
        <w:t>реакція організмів на вміст у середовищі існування нафтопродуктів.</w:t>
      </w:r>
    </w:p>
    <w:p w14:paraId="67E40041" w14:textId="77777777" w:rsidR="00F62D84" w:rsidRPr="00074770" w:rsidRDefault="001D545F" w:rsidP="001D545F">
      <w:pPr>
        <w:widowControl w:val="0"/>
        <w:spacing w:after="0" w:line="360" w:lineRule="auto"/>
        <w:ind w:firstLine="709"/>
        <w:rPr>
          <w:lang w:val="uk-UA"/>
        </w:rPr>
      </w:pPr>
      <w:r>
        <w:rPr>
          <w:lang w:val="uk-UA"/>
        </w:rPr>
        <w:t>Методами</w:t>
      </w:r>
      <w:r w:rsidR="00F62D84" w:rsidRPr="00074770">
        <w:rPr>
          <w:lang w:val="uk-UA"/>
        </w:rPr>
        <w:t xml:space="preserve"> </w:t>
      </w:r>
      <w:r>
        <w:rPr>
          <w:lang w:val="uk-UA"/>
        </w:rPr>
        <w:t xml:space="preserve">дослідження було </w:t>
      </w:r>
      <w:proofErr w:type="spellStart"/>
      <w:r>
        <w:rPr>
          <w:lang w:val="uk-UA"/>
        </w:rPr>
        <w:t>біотестування</w:t>
      </w:r>
      <w:proofErr w:type="spellEnd"/>
      <w:r>
        <w:rPr>
          <w:lang w:val="uk-UA"/>
        </w:rPr>
        <w:t xml:space="preserve"> з </w:t>
      </w:r>
      <w:proofErr w:type="spellStart"/>
      <w:r>
        <w:rPr>
          <w:lang w:val="uk-UA"/>
        </w:rPr>
        <w:t>адопомогою</w:t>
      </w:r>
      <w:proofErr w:type="spellEnd"/>
      <w:r>
        <w:rPr>
          <w:lang w:val="uk-UA"/>
        </w:rPr>
        <w:t xml:space="preserve"> </w:t>
      </w:r>
      <w:proofErr w:type="spellStart"/>
      <w:r>
        <w:rPr>
          <w:lang w:val="uk-UA"/>
        </w:rPr>
        <w:t>макрофіту</w:t>
      </w:r>
      <w:proofErr w:type="spellEnd"/>
      <w:r>
        <w:rPr>
          <w:lang w:val="uk-UA"/>
        </w:rPr>
        <w:t xml:space="preserve"> та зообентосу наявності у водному середовищі нафтопродуктів</w:t>
      </w:r>
    </w:p>
    <w:p w14:paraId="30EABC51" w14:textId="77777777" w:rsidR="00F62D84" w:rsidRPr="00074770" w:rsidRDefault="001D545F" w:rsidP="001D545F">
      <w:pPr>
        <w:spacing w:after="0" w:line="360" w:lineRule="auto"/>
        <w:ind w:firstLine="709"/>
        <w:rPr>
          <w:szCs w:val="28"/>
          <w:lang w:val="uk-UA"/>
        </w:rPr>
      </w:pPr>
      <w:r w:rsidRPr="001D545F">
        <w:rPr>
          <w:iCs/>
          <w:szCs w:val="28"/>
          <w:lang w:val="uk-UA"/>
        </w:rPr>
        <w:t xml:space="preserve">Метою кваліфікаційної роботи було з’ясувати можливість використання при </w:t>
      </w:r>
      <w:proofErr w:type="spellStart"/>
      <w:r w:rsidRPr="001D545F">
        <w:rPr>
          <w:iCs/>
          <w:szCs w:val="28"/>
          <w:lang w:val="uk-UA"/>
        </w:rPr>
        <w:t>біотестуванні</w:t>
      </w:r>
      <w:proofErr w:type="spellEnd"/>
      <w:r w:rsidRPr="001D545F">
        <w:rPr>
          <w:iCs/>
          <w:szCs w:val="28"/>
          <w:lang w:val="uk-UA"/>
        </w:rPr>
        <w:t xml:space="preserve"> забруднення води </w:t>
      </w:r>
      <w:r w:rsidRPr="001D545F">
        <w:rPr>
          <w:szCs w:val="28"/>
          <w:lang w:val="uk-UA"/>
        </w:rPr>
        <w:t xml:space="preserve">ряску малу та </w:t>
      </w:r>
      <w:proofErr w:type="spellStart"/>
      <w:r w:rsidRPr="001D545F">
        <w:rPr>
          <w:szCs w:val="28"/>
          <w:lang w:val="uk-UA"/>
        </w:rPr>
        <w:t>ракушкового</w:t>
      </w:r>
      <w:proofErr w:type="spellEnd"/>
      <w:r w:rsidRPr="001D545F">
        <w:rPr>
          <w:szCs w:val="28"/>
          <w:lang w:val="uk-UA"/>
        </w:rPr>
        <w:t xml:space="preserve"> ракоподібного </w:t>
      </w:r>
      <w:proofErr w:type="spellStart"/>
      <w:r w:rsidRPr="001D545F">
        <w:rPr>
          <w:i/>
          <w:szCs w:val="28"/>
          <w:lang w:val="en-US"/>
        </w:rPr>
        <w:t>Cypridosis</w:t>
      </w:r>
      <w:proofErr w:type="spellEnd"/>
      <w:r w:rsidRPr="001D545F">
        <w:rPr>
          <w:i/>
          <w:szCs w:val="28"/>
          <w:lang w:val="uk-UA"/>
        </w:rPr>
        <w:t xml:space="preserve"> </w:t>
      </w:r>
      <w:proofErr w:type="spellStart"/>
      <w:r w:rsidRPr="001D545F">
        <w:rPr>
          <w:i/>
          <w:szCs w:val="28"/>
          <w:lang w:val="en-US"/>
        </w:rPr>
        <w:t>vidua</w:t>
      </w:r>
      <w:proofErr w:type="spellEnd"/>
      <w:r w:rsidRPr="001D545F">
        <w:rPr>
          <w:szCs w:val="28"/>
          <w:lang w:val="uk-UA"/>
        </w:rPr>
        <w:t>.</w:t>
      </w:r>
    </w:p>
    <w:p w14:paraId="38474F2F" w14:textId="77777777" w:rsidR="001D545F" w:rsidRPr="001D545F" w:rsidRDefault="001D545F" w:rsidP="001D545F">
      <w:pPr>
        <w:tabs>
          <w:tab w:val="left" w:pos="993"/>
        </w:tabs>
        <w:spacing w:line="360" w:lineRule="auto"/>
        <w:rPr>
          <w:lang w:val="uk-UA"/>
        </w:rPr>
      </w:pPr>
      <w:r>
        <w:rPr>
          <w:lang w:val="uk-UA"/>
        </w:rPr>
        <w:tab/>
      </w:r>
      <w:r w:rsidR="00F62D84" w:rsidRPr="001D545F">
        <w:rPr>
          <w:lang w:val="uk-UA"/>
        </w:rPr>
        <w:t xml:space="preserve">Теоретично та експериментально </w:t>
      </w:r>
      <w:proofErr w:type="spellStart"/>
      <w:r w:rsidR="00F62D84" w:rsidRPr="001D545F">
        <w:rPr>
          <w:lang w:val="uk-UA"/>
        </w:rPr>
        <w:t>визначено</w:t>
      </w:r>
      <w:r w:rsidRPr="001D545F">
        <w:rPr>
          <w:lang w:val="uk-UA"/>
        </w:rPr>
        <w:t>Всі</w:t>
      </w:r>
      <w:proofErr w:type="spellEnd"/>
      <w:r w:rsidRPr="001D545F">
        <w:rPr>
          <w:lang w:val="uk-UA"/>
        </w:rPr>
        <w:t xml:space="preserve"> апробовані показники </w:t>
      </w:r>
      <w:proofErr w:type="spellStart"/>
      <w:r w:rsidRPr="001D545F">
        <w:rPr>
          <w:lang w:val="uk-UA"/>
        </w:rPr>
        <w:t>фітотесту</w:t>
      </w:r>
      <w:proofErr w:type="spellEnd"/>
      <w:r w:rsidRPr="001D545F">
        <w:rPr>
          <w:lang w:val="uk-UA"/>
        </w:rPr>
        <w:t xml:space="preserve"> із використання </w:t>
      </w:r>
      <w:proofErr w:type="spellStart"/>
      <w:r w:rsidRPr="001D545F">
        <w:rPr>
          <w:i/>
          <w:lang w:val="en-US"/>
        </w:rPr>
        <w:t>Lemna</w:t>
      </w:r>
      <w:proofErr w:type="spellEnd"/>
      <w:r w:rsidRPr="001D545F">
        <w:rPr>
          <w:i/>
          <w:lang w:val="uk-UA"/>
        </w:rPr>
        <w:t xml:space="preserve"> </w:t>
      </w:r>
      <w:r w:rsidRPr="001D545F">
        <w:rPr>
          <w:i/>
          <w:lang w:val="en-US"/>
        </w:rPr>
        <w:t>minor</w:t>
      </w:r>
      <w:r w:rsidRPr="001D545F">
        <w:rPr>
          <w:lang w:val="uk-UA"/>
        </w:rPr>
        <w:t xml:space="preserve"> та </w:t>
      </w:r>
      <w:proofErr w:type="spellStart"/>
      <w:r w:rsidRPr="001D545F">
        <w:rPr>
          <w:i/>
          <w:szCs w:val="28"/>
          <w:lang w:val="uk-UA"/>
        </w:rPr>
        <w:t>Cypridopsis</w:t>
      </w:r>
      <w:proofErr w:type="spellEnd"/>
      <w:r w:rsidRPr="001D545F">
        <w:rPr>
          <w:i/>
          <w:szCs w:val="28"/>
          <w:lang w:val="uk-UA"/>
        </w:rPr>
        <w:t xml:space="preserve"> </w:t>
      </w:r>
      <w:proofErr w:type="spellStart"/>
      <w:r w:rsidRPr="001D545F">
        <w:rPr>
          <w:i/>
          <w:szCs w:val="28"/>
          <w:lang w:val="uk-UA"/>
        </w:rPr>
        <w:t>vidua</w:t>
      </w:r>
      <w:proofErr w:type="spellEnd"/>
      <w:r w:rsidRPr="001D545F">
        <w:rPr>
          <w:i/>
          <w:szCs w:val="28"/>
          <w:lang w:val="uk-UA"/>
        </w:rPr>
        <w:t xml:space="preserve"> </w:t>
      </w:r>
      <w:r w:rsidRPr="001D545F">
        <w:rPr>
          <w:szCs w:val="28"/>
          <w:lang w:val="uk-UA"/>
        </w:rPr>
        <w:t xml:space="preserve">може бути використано для розроблення  експрес-методики щодо визначення токсичності води забрудненої </w:t>
      </w:r>
      <w:proofErr w:type="spellStart"/>
      <w:r w:rsidRPr="001D545F">
        <w:rPr>
          <w:szCs w:val="28"/>
          <w:lang w:val="uk-UA"/>
        </w:rPr>
        <w:t>мастильно</w:t>
      </w:r>
      <w:proofErr w:type="spellEnd"/>
      <w:r w:rsidRPr="001D545F">
        <w:rPr>
          <w:szCs w:val="28"/>
          <w:lang w:val="uk-UA"/>
        </w:rPr>
        <w:t>-охолоджуючою рідиною.</w:t>
      </w:r>
      <w:r>
        <w:rPr>
          <w:lang w:val="uk-UA"/>
        </w:rPr>
        <w:t xml:space="preserve"> </w:t>
      </w:r>
      <w:r w:rsidRPr="001D545F">
        <w:rPr>
          <w:szCs w:val="28"/>
          <w:lang w:val="uk-UA"/>
        </w:rPr>
        <w:t xml:space="preserve">Найбільш індикативними показниками для визначення присутності у водному середовищі відпрацьованої </w:t>
      </w:r>
      <w:proofErr w:type="spellStart"/>
      <w:r w:rsidRPr="001D545F">
        <w:rPr>
          <w:szCs w:val="28"/>
          <w:lang w:val="uk-UA"/>
        </w:rPr>
        <w:t>мастильно</w:t>
      </w:r>
      <w:proofErr w:type="spellEnd"/>
      <w:r w:rsidRPr="001D545F">
        <w:rPr>
          <w:szCs w:val="28"/>
          <w:lang w:val="uk-UA"/>
        </w:rPr>
        <w:t xml:space="preserve">-охолоджуючої рідини для </w:t>
      </w:r>
      <w:proofErr w:type="spellStart"/>
      <w:r w:rsidRPr="001D545F">
        <w:rPr>
          <w:i/>
          <w:szCs w:val="28"/>
          <w:lang w:val="en-US"/>
        </w:rPr>
        <w:t>Lemna</w:t>
      </w:r>
      <w:proofErr w:type="spellEnd"/>
      <w:r w:rsidRPr="001D545F">
        <w:rPr>
          <w:i/>
          <w:szCs w:val="28"/>
          <w:lang w:val="uk-UA"/>
        </w:rPr>
        <w:t xml:space="preserve"> </w:t>
      </w:r>
      <w:r w:rsidRPr="001D545F">
        <w:rPr>
          <w:i/>
          <w:szCs w:val="28"/>
          <w:lang w:val="en-US"/>
        </w:rPr>
        <w:t>minor</w:t>
      </w:r>
      <w:r w:rsidRPr="001D545F">
        <w:rPr>
          <w:i/>
          <w:szCs w:val="28"/>
          <w:lang w:val="uk-UA"/>
        </w:rPr>
        <w:t xml:space="preserve"> </w:t>
      </w:r>
      <w:r w:rsidRPr="001D545F">
        <w:rPr>
          <w:szCs w:val="28"/>
          <w:lang w:val="uk-UA"/>
        </w:rPr>
        <w:t xml:space="preserve">є ростові параметри надводної частини, а саме кількість </w:t>
      </w:r>
      <w:proofErr w:type="spellStart"/>
      <w:r w:rsidRPr="001D545F">
        <w:rPr>
          <w:szCs w:val="28"/>
          <w:lang w:val="uk-UA"/>
        </w:rPr>
        <w:t>листців</w:t>
      </w:r>
      <w:proofErr w:type="spellEnd"/>
      <w:r w:rsidRPr="001D545F">
        <w:rPr>
          <w:szCs w:val="28"/>
          <w:lang w:val="uk-UA"/>
        </w:rPr>
        <w:t xml:space="preserve"> у рослини. Зафіксовано пригнічення росту всіх досліджуваних показників при </w:t>
      </w:r>
      <w:proofErr w:type="spellStart"/>
      <w:r w:rsidRPr="001D545F">
        <w:rPr>
          <w:szCs w:val="28"/>
          <w:lang w:val="uk-UA"/>
        </w:rPr>
        <w:t>біотестуванні</w:t>
      </w:r>
      <w:proofErr w:type="spellEnd"/>
      <w:r w:rsidRPr="001D545F">
        <w:rPr>
          <w:szCs w:val="28"/>
          <w:lang w:val="uk-UA"/>
        </w:rPr>
        <w:t xml:space="preserve"> розчинів досліджених нафтопродуктів.</w:t>
      </w:r>
      <w:r>
        <w:rPr>
          <w:lang w:val="uk-UA"/>
        </w:rPr>
        <w:t xml:space="preserve"> </w:t>
      </w:r>
      <w:proofErr w:type="spellStart"/>
      <w:r w:rsidRPr="001D545F">
        <w:rPr>
          <w:szCs w:val="28"/>
          <w:lang w:val="uk-UA"/>
        </w:rPr>
        <w:t>Біотестування</w:t>
      </w:r>
      <w:proofErr w:type="spellEnd"/>
      <w:r w:rsidRPr="001D545F">
        <w:rPr>
          <w:szCs w:val="28"/>
          <w:lang w:val="uk-UA"/>
        </w:rPr>
        <w:t xml:space="preserve"> водного середовища на присутність </w:t>
      </w:r>
      <w:proofErr w:type="spellStart"/>
      <w:r w:rsidRPr="001D545F">
        <w:rPr>
          <w:szCs w:val="28"/>
          <w:lang w:val="uk-UA"/>
        </w:rPr>
        <w:t>мастильно</w:t>
      </w:r>
      <w:proofErr w:type="spellEnd"/>
      <w:r w:rsidRPr="001D545F">
        <w:rPr>
          <w:szCs w:val="28"/>
          <w:lang w:val="uk-UA"/>
        </w:rPr>
        <w:t xml:space="preserve">-охолоджуючої рідини за допомогою </w:t>
      </w:r>
      <w:proofErr w:type="spellStart"/>
      <w:r w:rsidRPr="001D545F">
        <w:rPr>
          <w:i/>
          <w:szCs w:val="28"/>
          <w:lang w:val="uk-UA"/>
        </w:rPr>
        <w:t>Cypridopsis</w:t>
      </w:r>
      <w:proofErr w:type="spellEnd"/>
      <w:r w:rsidRPr="001D545F">
        <w:rPr>
          <w:i/>
          <w:szCs w:val="28"/>
          <w:lang w:val="uk-UA"/>
        </w:rPr>
        <w:t xml:space="preserve"> </w:t>
      </w:r>
      <w:proofErr w:type="spellStart"/>
      <w:r w:rsidRPr="001D545F">
        <w:rPr>
          <w:i/>
          <w:szCs w:val="28"/>
          <w:lang w:val="uk-UA"/>
        </w:rPr>
        <w:t>vidua</w:t>
      </w:r>
      <w:proofErr w:type="spellEnd"/>
      <w:r w:rsidRPr="001D545F">
        <w:rPr>
          <w:i/>
          <w:szCs w:val="28"/>
          <w:lang w:val="uk-UA"/>
        </w:rPr>
        <w:t xml:space="preserve"> </w:t>
      </w:r>
      <w:r w:rsidRPr="001D545F">
        <w:rPr>
          <w:szCs w:val="28"/>
          <w:lang w:val="uk-UA"/>
        </w:rPr>
        <w:t xml:space="preserve">є більш ефективним, ніж за допомогою </w:t>
      </w:r>
      <w:proofErr w:type="spellStart"/>
      <w:r w:rsidRPr="001D545F">
        <w:rPr>
          <w:i/>
          <w:szCs w:val="28"/>
          <w:lang w:val="en-US"/>
        </w:rPr>
        <w:t>Lemna</w:t>
      </w:r>
      <w:proofErr w:type="spellEnd"/>
      <w:r w:rsidRPr="001D545F">
        <w:rPr>
          <w:i/>
          <w:szCs w:val="28"/>
          <w:lang w:val="uk-UA"/>
        </w:rPr>
        <w:t xml:space="preserve"> </w:t>
      </w:r>
      <w:r w:rsidRPr="001D545F">
        <w:rPr>
          <w:i/>
          <w:szCs w:val="28"/>
          <w:lang w:val="en-US"/>
        </w:rPr>
        <w:t>minor</w:t>
      </w:r>
      <w:r w:rsidRPr="001D545F">
        <w:rPr>
          <w:i/>
          <w:szCs w:val="28"/>
          <w:lang w:val="uk-UA"/>
        </w:rPr>
        <w:t xml:space="preserve"> </w:t>
      </w:r>
      <w:r w:rsidRPr="001D545F">
        <w:rPr>
          <w:szCs w:val="28"/>
          <w:lang w:val="uk-UA"/>
        </w:rPr>
        <w:t>через надто чутливу реакцію ракоподібних на вміст нафтопродуктів у середовищі існуванні.</w:t>
      </w:r>
      <w:r>
        <w:rPr>
          <w:szCs w:val="28"/>
          <w:lang w:val="uk-UA"/>
        </w:rPr>
        <w:t xml:space="preserve"> </w:t>
      </w:r>
      <w:r w:rsidRPr="001D545F">
        <w:rPr>
          <w:szCs w:val="28"/>
          <w:lang w:val="uk-UA"/>
        </w:rPr>
        <w:t xml:space="preserve">Метод </w:t>
      </w:r>
      <w:proofErr w:type="spellStart"/>
      <w:r w:rsidRPr="001D545F">
        <w:rPr>
          <w:szCs w:val="28"/>
          <w:lang w:val="uk-UA"/>
        </w:rPr>
        <w:t>біотестування</w:t>
      </w:r>
      <w:proofErr w:type="spellEnd"/>
      <w:r w:rsidRPr="001D545F">
        <w:rPr>
          <w:szCs w:val="28"/>
          <w:lang w:val="uk-UA"/>
        </w:rPr>
        <w:t xml:space="preserve"> водного середовища за допомогою </w:t>
      </w:r>
      <w:proofErr w:type="spellStart"/>
      <w:r w:rsidRPr="001D545F">
        <w:rPr>
          <w:i/>
          <w:szCs w:val="28"/>
          <w:lang w:val="uk-UA"/>
        </w:rPr>
        <w:t>Cypridopsis</w:t>
      </w:r>
      <w:proofErr w:type="spellEnd"/>
      <w:r w:rsidRPr="001D545F">
        <w:rPr>
          <w:i/>
          <w:szCs w:val="28"/>
          <w:lang w:val="uk-UA"/>
        </w:rPr>
        <w:t xml:space="preserve"> </w:t>
      </w:r>
      <w:proofErr w:type="spellStart"/>
      <w:r w:rsidRPr="001D545F">
        <w:rPr>
          <w:i/>
          <w:szCs w:val="28"/>
          <w:lang w:val="uk-UA"/>
        </w:rPr>
        <w:t>vidua</w:t>
      </w:r>
      <w:proofErr w:type="spellEnd"/>
      <w:r w:rsidRPr="001D545F">
        <w:rPr>
          <w:i/>
          <w:szCs w:val="28"/>
          <w:lang w:val="uk-UA"/>
        </w:rPr>
        <w:t xml:space="preserve"> </w:t>
      </w:r>
      <w:r w:rsidRPr="001D545F">
        <w:rPr>
          <w:szCs w:val="28"/>
          <w:lang w:val="uk-UA"/>
        </w:rPr>
        <w:t>є більш доцільними для використання за умови незначної токсичності, й порівняльним аналізом з іншими тест-об’єктами.</w:t>
      </w:r>
    </w:p>
    <w:p w14:paraId="22B59D29" w14:textId="77777777" w:rsidR="00F62D84" w:rsidRPr="00074770" w:rsidRDefault="00F62D84" w:rsidP="001D545F">
      <w:pPr>
        <w:widowControl w:val="0"/>
        <w:spacing w:after="0" w:line="360" w:lineRule="auto"/>
        <w:ind w:firstLine="709"/>
        <w:rPr>
          <w:lang w:val="uk-UA"/>
        </w:rPr>
      </w:pPr>
    </w:p>
    <w:p w14:paraId="2C5AF4A1" w14:textId="12E44F3E" w:rsidR="00F62D84" w:rsidRPr="00074770" w:rsidRDefault="00E74867" w:rsidP="001D545F">
      <w:pPr>
        <w:widowControl w:val="0"/>
        <w:spacing w:after="0" w:line="360" w:lineRule="auto"/>
        <w:ind w:firstLine="709"/>
        <w:rPr>
          <w:szCs w:val="28"/>
          <w:lang w:val="uk-UA"/>
        </w:rPr>
        <w:sectPr w:rsidR="00F62D84" w:rsidRPr="00074770" w:rsidSect="00851B9E">
          <w:pgSz w:w="11906" w:h="16838"/>
          <w:pgMar w:top="1134" w:right="851" w:bottom="1134" w:left="1418" w:header="708" w:footer="708" w:gutter="0"/>
          <w:cols w:space="708"/>
          <w:titlePg/>
          <w:docGrid w:linePitch="360"/>
        </w:sectPr>
      </w:pPr>
      <w:r>
        <w:rPr>
          <w:lang w:val="uk-UA"/>
        </w:rPr>
        <w:t>РЯСКА МАЛА</w:t>
      </w:r>
      <w:r w:rsidRPr="00074770">
        <w:rPr>
          <w:lang w:val="uk-UA"/>
        </w:rPr>
        <w:t xml:space="preserve">, </w:t>
      </w:r>
      <w:r w:rsidRPr="001D545F">
        <w:rPr>
          <w:i/>
          <w:szCs w:val="28"/>
          <w:lang w:val="uk-UA"/>
        </w:rPr>
        <w:t>CYPRIDOPSIS VIDUA</w:t>
      </w:r>
      <w:r w:rsidRPr="00074770">
        <w:rPr>
          <w:lang w:val="uk-UA"/>
        </w:rPr>
        <w:t xml:space="preserve">, </w:t>
      </w:r>
      <w:r w:rsidRPr="001D545F">
        <w:rPr>
          <w:i/>
          <w:szCs w:val="28"/>
          <w:lang w:val="en-US"/>
        </w:rPr>
        <w:t>LEMNA</w:t>
      </w:r>
      <w:r w:rsidRPr="001D545F">
        <w:rPr>
          <w:i/>
          <w:szCs w:val="28"/>
          <w:lang w:val="uk-UA"/>
        </w:rPr>
        <w:t xml:space="preserve"> </w:t>
      </w:r>
      <w:r w:rsidRPr="001D545F">
        <w:rPr>
          <w:i/>
          <w:szCs w:val="28"/>
          <w:lang w:val="en-US"/>
        </w:rPr>
        <w:t>MINOR</w:t>
      </w:r>
      <w:r w:rsidRPr="00074770">
        <w:rPr>
          <w:lang w:val="uk-UA"/>
        </w:rPr>
        <w:t xml:space="preserve">, </w:t>
      </w:r>
      <w:r>
        <w:rPr>
          <w:lang w:val="uk-UA"/>
        </w:rPr>
        <w:t>НАТФОПРОДУКТИ</w:t>
      </w:r>
      <w:r w:rsidRPr="00074770">
        <w:rPr>
          <w:lang w:val="uk-UA"/>
        </w:rPr>
        <w:t xml:space="preserve">, </w:t>
      </w:r>
      <w:r>
        <w:rPr>
          <w:lang w:val="uk-UA"/>
        </w:rPr>
        <w:t>НАФТА</w:t>
      </w:r>
      <w:r w:rsidR="001D545F">
        <w:rPr>
          <w:lang w:val="uk-UA"/>
        </w:rPr>
        <w:t>.</w:t>
      </w:r>
      <w:r w:rsidR="00F62D84" w:rsidRPr="00074770">
        <w:rPr>
          <w:lang w:val="uk-UA"/>
        </w:rPr>
        <w:t xml:space="preserve"> </w:t>
      </w:r>
    </w:p>
    <w:p w14:paraId="386789F3" w14:textId="77777777" w:rsidR="00F62D84" w:rsidRPr="00074770" w:rsidRDefault="00F62D84" w:rsidP="00D8624A">
      <w:pPr>
        <w:tabs>
          <w:tab w:val="left" w:pos="-1843"/>
          <w:tab w:val="left" w:pos="5529"/>
          <w:tab w:val="left" w:pos="9639"/>
        </w:tabs>
        <w:spacing w:after="0" w:line="360" w:lineRule="auto"/>
        <w:ind w:firstLine="709"/>
        <w:jc w:val="center"/>
        <w:rPr>
          <w:rFonts w:cs="Calibri"/>
          <w:b/>
          <w:caps/>
          <w:szCs w:val="28"/>
          <w:lang w:val="uk-UA"/>
        </w:rPr>
      </w:pPr>
      <w:r w:rsidRPr="00074770">
        <w:rPr>
          <w:rFonts w:cs="Calibri"/>
          <w:b/>
          <w:caps/>
          <w:szCs w:val="28"/>
          <w:lang w:val="uk-UA"/>
        </w:rPr>
        <w:lastRenderedPageBreak/>
        <w:t>abstract</w:t>
      </w:r>
    </w:p>
    <w:p w14:paraId="7723F15C" w14:textId="77777777" w:rsidR="00F62D84" w:rsidRPr="00074770" w:rsidRDefault="00F62D84" w:rsidP="00D8624A">
      <w:pPr>
        <w:tabs>
          <w:tab w:val="left" w:pos="-1843"/>
          <w:tab w:val="left" w:pos="5529"/>
          <w:tab w:val="left" w:pos="9639"/>
        </w:tabs>
        <w:spacing w:after="0" w:line="360" w:lineRule="auto"/>
        <w:ind w:firstLine="709"/>
        <w:jc w:val="center"/>
        <w:rPr>
          <w:rFonts w:cs="Calibri"/>
          <w:caps/>
          <w:szCs w:val="28"/>
          <w:lang w:val="uk-UA"/>
        </w:rPr>
      </w:pPr>
    </w:p>
    <w:p w14:paraId="38EF5E91" w14:textId="77777777" w:rsidR="001D545F" w:rsidRPr="001D545F" w:rsidRDefault="001D545F" w:rsidP="001D5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pacing w:val="-1"/>
          <w:szCs w:val="28"/>
          <w:lang w:val="uk-UA" w:eastAsia="uk-UA"/>
        </w:rPr>
      </w:pPr>
      <w:proofErr w:type="spellStart"/>
      <w:r>
        <w:rPr>
          <w:spacing w:val="-1"/>
          <w:szCs w:val="28"/>
          <w:lang w:val="uk-UA" w:eastAsia="uk-UA"/>
        </w:rPr>
        <w:t>In</w:t>
      </w:r>
      <w:proofErr w:type="spellEnd"/>
      <w:r>
        <w:rPr>
          <w:spacing w:val="-1"/>
          <w:szCs w:val="28"/>
          <w:lang w:val="uk-UA" w:eastAsia="uk-UA"/>
        </w:rPr>
        <w:t xml:space="preserve"> </w:t>
      </w:r>
      <w:proofErr w:type="spellStart"/>
      <w:r>
        <w:rPr>
          <w:spacing w:val="-1"/>
          <w:szCs w:val="28"/>
          <w:lang w:val="uk-UA" w:eastAsia="uk-UA"/>
        </w:rPr>
        <w:t>page</w:t>
      </w:r>
      <w:proofErr w:type="spellEnd"/>
      <w:r>
        <w:rPr>
          <w:spacing w:val="-1"/>
          <w:szCs w:val="28"/>
          <w:lang w:val="uk-UA" w:eastAsia="uk-UA"/>
        </w:rPr>
        <w:t xml:space="preserve"> 59</w:t>
      </w:r>
      <w:r w:rsidRPr="001D545F">
        <w:rPr>
          <w:spacing w:val="-1"/>
          <w:szCs w:val="28"/>
          <w:lang w:val="uk-UA" w:eastAsia="uk-UA"/>
        </w:rPr>
        <w:t xml:space="preserve">, 7 </w:t>
      </w:r>
      <w:proofErr w:type="spellStart"/>
      <w:r w:rsidRPr="001D545F">
        <w:rPr>
          <w:spacing w:val="-1"/>
          <w:szCs w:val="28"/>
          <w:lang w:val="uk-UA" w:eastAsia="uk-UA"/>
        </w:rPr>
        <w:t>tables</w:t>
      </w:r>
      <w:proofErr w:type="spellEnd"/>
      <w:r w:rsidRPr="001D545F">
        <w:rPr>
          <w:spacing w:val="-1"/>
          <w:szCs w:val="28"/>
          <w:lang w:val="uk-UA" w:eastAsia="uk-UA"/>
        </w:rPr>
        <w:t xml:space="preserve">, 53 </w:t>
      </w:r>
      <w:proofErr w:type="spellStart"/>
      <w:r w:rsidRPr="001D545F">
        <w:rPr>
          <w:spacing w:val="-1"/>
          <w:szCs w:val="28"/>
          <w:lang w:val="uk-UA" w:eastAsia="uk-UA"/>
        </w:rPr>
        <w:t>literature</w:t>
      </w:r>
      <w:proofErr w:type="spellEnd"/>
      <w:r w:rsidRPr="001D545F">
        <w:rPr>
          <w:spacing w:val="-1"/>
          <w:szCs w:val="28"/>
          <w:lang w:val="uk-UA" w:eastAsia="uk-UA"/>
        </w:rPr>
        <w:t xml:space="preserve"> </w:t>
      </w:r>
      <w:proofErr w:type="spellStart"/>
      <w:r w:rsidRPr="001D545F">
        <w:rPr>
          <w:spacing w:val="-1"/>
          <w:szCs w:val="28"/>
          <w:lang w:val="uk-UA" w:eastAsia="uk-UA"/>
        </w:rPr>
        <w:t>sources</w:t>
      </w:r>
      <w:proofErr w:type="spellEnd"/>
      <w:r w:rsidRPr="001D545F">
        <w:rPr>
          <w:spacing w:val="-1"/>
          <w:szCs w:val="28"/>
          <w:lang w:val="uk-UA" w:eastAsia="uk-UA"/>
        </w:rPr>
        <w:t xml:space="preserve"> </w:t>
      </w:r>
      <w:proofErr w:type="spellStart"/>
      <w:r w:rsidRPr="001D545F">
        <w:rPr>
          <w:spacing w:val="-1"/>
          <w:szCs w:val="28"/>
          <w:lang w:val="uk-UA" w:eastAsia="uk-UA"/>
        </w:rPr>
        <w:t>were</w:t>
      </w:r>
      <w:proofErr w:type="spellEnd"/>
      <w:r w:rsidRPr="001D545F">
        <w:rPr>
          <w:spacing w:val="-1"/>
          <w:szCs w:val="28"/>
          <w:lang w:val="uk-UA" w:eastAsia="uk-UA"/>
        </w:rPr>
        <w:t xml:space="preserve"> </w:t>
      </w:r>
      <w:proofErr w:type="spellStart"/>
      <w:r w:rsidRPr="001D545F">
        <w:rPr>
          <w:spacing w:val="-1"/>
          <w:szCs w:val="28"/>
          <w:lang w:val="uk-UA" w:eastAsia="uk-UA"/>
        </w:rPr>
        <w:t>used</w:t>
      </w:r>
      <w:proofErr w:type="spellEnd"/>
      <w:r w:rsidRPr="001D545F">
        <w:rPr>
          <w:spacing w:val="-1"/>
          <w:szCs w:val="28"/>
          <w:lang w:val="uk-UA" w:eastAsia="uk-UA"/>
        </w:rPr>
        <w:t xml:space="preserve">, 21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them</w:t>
      </w:r>
      <w:proofErr w:type="spellEnd"/>
      <w:r w:rsidRPr="001D545F">
        <w:rPr>
          <w:spacing w:val="-1"/>
          <w:szCs w:val="28"/>
          <w:lang w:val="uk-UA" w:eastAsia="uk-UA"/>
        </w:rPr>
        <w:t xml:space="preserve"> </w:t>
      </w:r>
      <w:proofErr w:type="spellStart"/>
      <w:r w:rsidRPr="001D545F">
        <w:rPr>
          <w:spacing w:val="-1"/>
          <w:szCs w:val="28"/>
          <w:lang w:val="uk-UA" w:eastAsia="uk-UA"/>
        </w:rPr>
        <w:t>in</w:t>
      </w:r>
      <w:proofErr w:type="spellEnd"/>
      <w:r w:rsidRPr="001D545F">
        <w:rPr>
          <w:spacing w:val="-1"/>
          <w:szCs w:val="28"/>
          <w:lang w:val="uk-UA" w:eastAsia="uk-UA"/>
        </w:rPr>
        <w:t xml:space="preserve"> a </w:t>
      </w:r>
      <w:proofErr w:type="spellStart"/>
      <w:r w:rsidRPr="001D545F">
        <w:rPr>
          <w:spacing w:val="-1"/>
          <w:szCs w:val="28"/>
          <w:lang w:val="uk-UA" w:eastAsia="uk-UA"/>
        </w:rPr>
        <w:t>foreign</w:t>
      </w:r>
      <w:proofErr w:type="spellEnd"/>
      <w:r w:rsidRPr="001D545F">
        <w:rPr>
          <w:spacing w:val="-1"/>
          <w:szCs w:val="28"/>
          <w:lang w:val="uk-UA" w:eastAsia="uk-UA"/>
        </w:rPr>
        <w:t xml:space="preserve"> </w:t>
      </w:r>
      <w:proofErr w:type="spellStart"/>
      <w:r w:rsidRPr="001D545F">
        <w:rPr>
          <w:spacing w:val="-1"/>
          <w:szCs w:val="28"/>
          <w:lang w:val="uk-UA" w:eastAsia="uk-UA"/>
        </w:rPr>
        <w:t>language</w:t>
      </w:r>
      <w:proofErr w:type="spellEnd"/>
      <w:r w:rsidRPr="001D545F">
        <w:rPr>
          <w:spacing w:val="-1"/>
          <w:szCs w:val="28"/>
          <w:lang w:val="uk-UA" w:eastAsia="uk-UA"/>
        </w:rPr>
        <w:t>.</w:t>
      </w:r>
    </w:p>
    <w:p w14:paraId="520BBC2A" w14:textId="77777777" w:rsidR="001D545F" w:rsidRPr="001D545F" w:rsidRDefault="001D545F" w:rsidP="001D5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pacing w:val="-1"/>
          <w:szCs w:val="28"/>
          <w:lang w:val="uk-UA" w:eastAsia="uk-UA"/>
        </w:rPr>
      </w:pP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object</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study</w:t>
      </w:r>
      <w:proofErr w:type="spellEnd"/>
      <w:r w:rsidRPr="001D545F">
        <w:rPr>
          <w:spacing w:val="-1"/>
          <w:szCs w:val="28"/>
          <w:lang w:val="uk-UA" w:eastAsia="uk-UA"/>
        </w:rPr>
        <w:t xml:space="preserve"> </w:t>
      </w:r>
      <w:proofErr w:type="spellStart"/>
      <w:r w:rsidRPr="001D545F">
        <w:rPr>
          <w:spacing w:val="-1"/>
          <w:szCs w:val="28"/>
          <w:lang w:val="uk-UA" w:eastAsia="uk-UA"/>
        </w:rPr>
        <w:t>is</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aquatic</w:t>
      </w:r>
      <w:proofErr w:type="spellEnd"/>
      <w:r w:rsidRPr="001D545F">
        <w:rPr>
          <w:spacing w:val="-1"/>
          <w:szCs w:val="28"/>
          <w:lang w:val="uk-UA" w:eastAsia="uk-UA"/>
        </w:rPr>
        <w:t xml:space="preserve"> </w:t>
      </w:r>
      <w:proofErr w:type="spellStart"/>
      <w:r w:rsidRPr="001D545F">
        <w:rPr>
          <w:spacing w:val="-1"/>
          <w:szCs w:val="28"/>
          <w:lang w:val="uk-UA" w:eastAsia="uk-UA"/>
        </w:rPr>
        <w:t>environment</w:t>
      </w:r>
      <w:proofErr w:type="spellEnd"/>
      <w:r w:rsidRPr="001D545F">
        <w:rPr>
          <w:spacing w:val="-1"/>
          <w:szCs w:val="28"/>
          <w:lang w:val="uk-UA" w:eastAsia="uk-UA"/>
        </w:rPr>
        <w:t xml:space="preserve"> </w:t>
      </w:r>
      <w:proofErr w:type="spellStart"/>
      <w:r w:rsidRPr="001D545F">
        <w:rPr>
          <w:spacing w:val="-1"/>
          <w:szCs w:val="28"/>
          <w:lang w:val="uk-UA" w:eastAsia="uk-UA"/>
        </w:rPr>
        <w:t>contaminated</w:t>
      </w:r>
      <w:proofErr w:type="spellEnd"/>
      <w:r w:rsidRPr="001D545F">
        <w:rPr>
          <w:spacing w:val="-1"/>
          <w:szCs w:val="28"/>
          <w:lang w:val="uk-UA" w:eastAsia="uk-UA"/>
        </w:rPr>
        <w:t xml:space="preserve"> </w:t>
      </w:r>
      <w:proofErr w:type="spellStart"/>
      <w:r w:rsidRPr="001D545F">
        <w:rPr>
          <w:spacing w:val="-1"/>
          <w:szCs w:val="28"/>
          <w:lang w:val="uk-UA" w:eastAsia="uk-UA"/>
        </w:rPr>
        <w:t>with</w:t>
      </w:r>
      <w:proofErr w:type="spellEnd"/>
      <w:r w:rsidRPr="001D545F">
        <w:rPr>
          <w:spacing w:val="-1"/>
          <w:szCs w:val="28"/>
          <w:lang w:val="uk-UA" w:eastAsia="uk-UA"/>
        </w:rPr>
        <w:t xml:space="preserve"> </w:t>
      </w:r>
      <w:proofErr w:type="spellStart"/>
      <w:r w:rsidRPr="001D545F">
        <w:rPr>
          <w:spacing w:val="-1"/>
          <w:szCs w:val="28"/>
          <w:lang w:val="uk-UA" w:eastAsia="uk-UA"/>
        </w:rPr>
        <w:t>petroleum</w:t>
      </w:r>
      <w:proofErr w:type="spellEnd"/>
      <w:r w:rsidRPr="001D545F">
        <w:rPr>
          <w:spacing w:val="-1"/>
          <w:szCs w:val="28"/>
          <w:lang w:val="uk-UA" w:eastAsia="uk-UA"/>
        </w:rPr>
        <w:t xml:space="preserve"> </w:t>
      </w:r>
      <w:proofErr w:type="spellStart"/>
      <w:r w:rsidRPr="001D545F">
        <w:rPr>
          <w:spacing w:val="-1"/>
          <w:szCs w:val="28"/>
          <w:lang w:val="uk-UA" w:eastAsia="uk-UA"/>
        </w:rPr>
        <w:t>products</w:t>
      </w:r>
      <w:proofErr w:type="spellEnd"/>
    </w:p>
    <w:p w14:paraId="273E68C8" w14:textId="77777777" w:rsidR="001D545F" w:rsidRPr="001D545F" w:rsidRDefault="001D545F" w:rsidP="001D5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pacing w:val="-1"/>
          <w:szCs w:val="28"/>
          <w:lang w:val="uk-UA" w:eastAsia="uk-UA"/>
        </w:rPr>
      </w:pP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subject</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study</w:t>
      </w:r>
      <w:proofErr w:type="spellEnd"/>
      <w:r w:rsidRPr="001D545F">
        <w:rPr>
          <w:spacing w:val="-1"/>
          <w:szCs w:val="28"/>
          <w:lang w:val="uk-UA" w:eastAsia="uk-UA"/>
        </w:rPr>
        <w:t xml:space="preserve"> </w:t>
      </w:r>
      <w:proofErr w:type="spellStart"/>
      <w:r w:rsidRPr="001D545F">
        <w:rPr>
          <w:spacing w:val="-1"/>
          <w:szCs w:val="28"/>
          <w:lang w:val="uk-UA" w:eastAsia="uk-UA"/>
        </w:rPr>
        <w:t>is</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reaction</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organisms</w:t>
      </w:r>
      <w:proofErr w:type="spellEnd"/>
      <w:r w:rsidRPr="001D545F">
        <w:rPr>
          <w:spacing w:val="-1"/>
          <w:szCs w:val="28"/>
          <w:lang w:val="uk-UA" w:eastAsia="uk-UA"/>
        </w:rPr>
        <w:t xml:space="preserve"> </w:t>
      </w:r>
      <w:proofErr w:type="spellStart"/>
      <w:r w:rsidRPr="001D545F">
        <w:rPr>
          <w:spacing w:val="-1"/>
          <w:szCs w:val="28"/>
          <w:lang w:val="uk-UA" w:eastAsia="uk-UA"/>
        </w:rPr>
        <w:t>to</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content</w:t>
      </w:r>
      <w:proofErr w:type="spellEnd"/>
      <w:r w:rsidRPr="001D545F">
        <w:rPr>
          <w:spacing w:val="-1"/>
          <w:szCs w:val="28"/>
          <w:lang w:val="uk-UA" w:eastAsia="uk-UA"/>
        </w:rPr>
        <w:t xml:space="preserve"> </w:t>
      </w:r>
      <w:proofErr w:type="spellStart"/>
      <w:r w:rsidRPr="001D545F">
        <w:rPr>
          <w:spacing w:val="-1"/>
          <w:szCs w:val="28"/>
          <w:lang w:val="uk-UA" w:eastAsia="uk-UA"/>
        </w:rPr>
        <w:t>in</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habitat</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petroleum</w:t>
      </w:r>
      <w:proofErr w:type="spellEnd"/>
      <w:r w:rsidRPr="001D545F">
        <w:rPr>
          <w:spacing w:val="-1"/>
          <w:szCs w:val="28"/>
          <w:lang w:val="uk-UA" w:eastAsia="uk-UA"/>
        </w:rPr>
        <w:t xml:space="preserve"> </w:t>
      </w:r>
      <w:proofErr w:type="spellStart"/>
      <w:r w:rsidRPr="001D545F">
        <w:rPr>
          <w:spacing w:val="-1"/>
          <w:szCs w:val="28"/>
          <w:lang w:val="uk-UA" w:eastAsia="uk-UA"/>
        </w:rPr>
        <w:t>products</w:t>
      </w:r>
      <w:proofErr w:type="spellEnd"/>
      <w:r w:rsidRPr="001D545F">
        <w:rPr>
          <w:spacing w:val="-1"/>
          <w:szCs w:val="28"/>
          <w:lang w:val="uk-UA" w:eastAsia="uk-UA"/>
        </w:rPr>
        <w:t>.</w:t>
      </w:r>
    </w:p>
    <w:p w14:paraId="20468C1C" w14:textId="77777777" w:rsidR="001D545F" w:rsidRPr="001D545F" w:rsidRDefault="001D545F" w:rsidP="001D5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pacing w:val="-1"/>
          <w:szCs w:val="28"/>
          <w:lang w:val="uk-UA" w:eastAsia="uk-UA"/>
        </w:rPr>
      </w:pP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research</w:t>
      </w:r>
      <w:proofErr w:type="spellEnd"/>
      <w:r w:rsidRPr="001D545F">
        <w:rPr>
          <w:spacing w:val="-1"/>
          <w:szCs w:val="28"/>
          <w:lang w:val="uk-UA" w:eastAsia="uk-UA"/>
        </w:rPr>
        <w:t xml:space="preserve"> </w:t>
      </w:r>
      <w:proofErr w:type="spellStart"/>
      <w:r w:rsidRPr="001D545F">
        <w:rPr>
          <w:spacing w:val="-1"/>
          <w:szCs w:val="28"/>
          <w:lang w:val="uk-UA" w:eastAsia="uk-UA"/>
        </w:rPr>
        <w:t>methods</w:t>
      </w:r>
      <w:proofErr w:type="spellEnd"/>
      <w:r w:rsidRPr="001D545F">
        <w:rPr>
          <w:spacing w:val="-1"/>
          <w:szCs w:val="28"/>
          <w:lang w:val="uk-UA" w:eastAsia="uk-UA"/>
        </w:rPr>
        <w:t xml:space="preserve"> </w:t>
      </w:r>
      <w:proofErr w:type="spellStart"/>
      <w:r w:rsidRPr="001D545F">
        <w:rPr>
          <w:spacing w:val="-1"/>
          <w:szCs w:val="28"/>
          <w:lang w:val="uk-UA" w:eastAsia="uk-UA"/>
        </w:rPr>
        <w:t>were</w:t>
      </w:r>
      <w:proofErr w:type="spellEnd"/>
      <w:r w:rsidRPr="001D545F">
        <w:rPr>
          <w:spacing w:val="-1"/>
          <w:szCs w:val="28"/>
          <w:lang w:val="uk-UA" w:eastAsia="uk-UA"/>
        </w:rPr>
        <w:t xml:space="preserve"> </w:t>
      </w:r>
      <w:proofErr w:type="spellStart"/>
      <w:r w:rsidRPr="001D545F">
        <w:rPr>
          <w:spacing w:val="-1"/>
          <w:szCs w:val="28"/>
          <w:lang w:val="uk-UA" w:eastAsia="uk-UA"/>
        </w:rPr>
        <w:t>biotesting</w:t>
      </w:r>
      <w:proofErr w:type="spellEnd"/>
      <w:r w:rsidRPr="001D545F">
        <w:rPr>
          <w:spacing w:val="-1"/>
          <w:szCs w:val="28"/>
          <w:lang w:val="uk-UA" w:eastAsia="uk-UA"/>
        </w:rPr>
        <w:t xml:space="preserve"> </w:t>
      </w:r>
      <w:proofErr w:type="spellStart"/>
      <w:r w:rsidRPr="001D545F">
        <w:rPr>
          <w:spacing w:val="-1"/>
          <w:szCs w:val="28"/>
          <w:lang w:val="uk-UA" w:eastAsia="uk-UA"/>
        </w:rPr>
        <w:t>with</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help</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macrophyte</w:t>
      </w:r>
      <w:proofErr w:type="spellEnd"/>
      <w:r w:rsidRPr="001D545F">
        <w:rPr>
          <w:spacing w:val="-1"/>
          <w:szCs w:val="28"/>
          <w:lang w:val="uk-UA" w:eastAsia="uk-UA"/>
        </w:rPr>
        <w:t xml:space="preserve"> </w:t>
      </w:r>
      <w:proofErr w:type="spellStart"/>
      <w:r w:rsidRPr="001D545F">
        <w:rPr>
          <w:spacing w:val="-1"/>
          <w:szCs w:val="28"/>
          <w:lang w:val="uk-UA" w:eastAsia="uk-UA"/>
        </w:rPr>
        <w:t>and</w:t>
      </w:r>
      <w:proofErr w:type="spellEnd"/>
      <w:r w:rsidRPr="001D545F">
        <w:rPr>
          <w:spacing w:val="-1"/>
          <w:szCs w:val="28"/>
          <w:lang w:val="uk-UA" w:eastAsia="uk-UA"/>
        </w:rPr>
        <w:t xml:space="preserve"> </w:t>
      </w:r>
      <w:proofErr w:type="spellStart"/>
      <w:r w:rsidRPr="001D545F">
        <w:rPr>
          <w:spacing w:val="-1"/>
          <w:szCs w:val="28"/>
          <w:lang w:val="uk-UA" w:eastAsia="uk-UA"/>
        </w:rPr>
        <w:t>zoobenthos</w:t>
      </w:r>
      <w:proofErr w:type="spellEnd"/>
      <w:r w:rsidRPr="001D545F">
        <w:rPr>
          <w:spacing w:val="-1"/>
          <w:szCs w:val="28"/>
          <w:lang w:val="uk-UA" w:eastAsia="uk-UA"/>
        </w:rPr>
        <w:t xml:space="preserve"> </w:t>
      </w:r>
      <w:proofErr w:type="spellStart"/>
      <w:r w:rsidRPr="001D545F">
        <w:rPr>
          <w:spacing w:val="-1"/>
          <w:szCs w:val="28"/>
          <w:lang w:val="uk-UA" w:eastAsia="uk-UA"/>
        </w:rPr>
        <w:t>presence</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petroleum</w:t>
      </w:r>
      <w:proofErr w:type="spellEnd"/>
      <w:r w:rsidRPr="001D545F">
        <w:rPr>
          <w:spacing w:val="-1"/>
          <w:szCs w:val="28"/>
          <w:lang w:val="uk-UA" w:eastAsia="uk-UA"/>
        </w:rPr>
        <w:t xml:space="preserve"> </w:t>
      </w:r>
      <w:proofErr w:type="spellStart"/>
      <w:r w:rsidRPr="001D545F">
        <w:rPr>
          <w:spacing w:val="-1"/>
          <w:szCs w:val="28"/>
          <w:lang w:val="uk-UA" w:eastAsia="uk-UA"/>
        </w:rPr>
        <w:t>products</w:t>
      </w:r>
      <w:proofErr w:type="spellEnd"/>
      <w:r w:rsidRPr="001D545F">
        <w:rPr>
          <w:spacing w:val="-1"/>
          <w:szCs w:val="28"/>
          <w:lang w:val="uk-UA" w:eastAsia="uk-UA"/>
        </w:rPr>
        <w:t xml:space="preserve"> </w:t>
      </w:r>
      <w:proofErr w:type="spellStart"/>
      <w:r w:rsidRPr="001D545F">
        <w:rPr>
          <w:spacing w:val="-1"/>
          <w:szCs w:val="28"/>
          <w:lang w:val="uk-UA" w:eastAsia="uk-UA"/>
        </w:rPr>
        <w:t>in</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aquatic</w:t>
      </w:r>
      <w:proofErr w:type="spellEnd"/>
      <w:r w:rsidRPr="001D545F">
        <w:rPr>
          <w:spacing w:val="-1"/>
          <w:szCs w:val="28"/>
          <w:lang w:val="uk-UA" w:eastAsia="uk-UA"/>
        </w:rPr>
        <w:t xml:space="preserve"> </w:t>
      </w:r>
      <w:proofErr w:type="spellStart"/>
      <w:r w:rsidRPr="001D545F">
        <w:rPr>
          <w:spacing w:val="-1"/>
          <w:szCs w:val="28"/>
          <w:lang w:val="uk-UA" w:eastAsia="uk-UA"/>
        </w:rPr>
        <w:t>environment</w:t>
      </w:r>
      <w:proofErr w:type="spellEnd"/>
    </w:p>
    <w:p w14:paraId="4D79E4A3" w14:textId="77777777" w:rsidR="001D545F" w:rsidRPr="001D545F" w:rsidRDefault="001D545F" w:rsidP="001D5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pacing w:val="-1"/>
          <w:szCs w:val="28"/>
          <w:lang w:val="uk-UA" w:eastAsia="uk-UA"/>
        </w:rPr>
      </w:pP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purpose</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qualification</w:t>
      </w:r>
      <w:proofErr w:type="spellEnd"/>
      <w:r w:rsidRPr="001D545F">
        <w:rPr>
          <w:spacing w:val="-1"/>
          <w:szCs w:val="28"/>
          <w:lang w:val="uk-UA" w:eastAsia="uk-UA"/>
        </w:rPr>
        <w:t xml:space="preserve"> </w:t>
      </w:r>
      <w:proofErr w:type="spellStart"/>
      <w:r w:rsidRPr="001D545F">
        <w:rPr>
          <w:spacing w:val="-1"/>
          <w:szCs w:val="28"/>
          <w:lang w:val="uk-UA" w:eastAsia="uk-UA"/>
        </w:rPr>
        <w:t>work</w:t>
      </w:r>
      <w:proofErr w:type="spellEnd"/>
      <w:r w:rsidRPr="001D545F">
        <w:rPr>
          <w:spacing w:val="-1"/>
          <w:szCs w:val="28"/>
          <w:lang w:val="uk-UA" w:eastAsia="uk-UA"/>
        </w:rPr>
        <w:t xml:space="preserve"> </w:t>
      </w:r>
      <w:proofErr w:type="spellStart"/>
      <w:r w:rsidRPr="001D545F">
        <w:rPr>
          <w:spacing w:val="-1"/>
          <w:szCs w:val="28"/>
          <w:lang w:val="uk-UA" w:eastAsia="uk-UA"/>
        </w:rPr>
        <w:t>was</w:t>
      </w:r>
      <w:proofErr w:type="spellEnd"/>
      <w:r w:rsidRPr="001D545F">
        <w:rPr>
          <w:spacing w:val="-1"/>
          <w:szCs w:val="28"/>
          <w:lang w:val="uk-UA" w:eastAsia="uk-UA"/>
        </w:rPr>
        <w:t xml:space="preserve"> </w:t>
      </w:r>
      <w:proofErr w:type="spellStart"/>
      <w:r w:rsidRPr="001D545F">
        <w:rPr>
          <w:spacing w:val="-1"/>
          <w:szCs w:val="28"/>
          <w:lang w:val="uk-UA" w:eastAsia="uk-UA"/>
        </w:rPr>
        <w:t>to</w:t>
      </w:r>
      <w:proofErr w:type="spellEnd"/>
      <w:r w:rsidRPr="001D545F">
        <w:rPr>
          <w:spacing w:val="-1"/>
          <w:szCs w:val="28"/>
          <w:lang w:val="uk-UA" w:eastAsia="uk-UA"/>
        </w:rPr>
        <w:t xml:space="preserve"> </w:t>
      </w:r>
      <w:proofErr w:type="spellStart"/>
      <w:r w:rsidRPr="001D545F">
        <w:rPr>
          <w:spacing w:val="-1"/>
          <w:szCs w:val="28"/>
          <w:lang w:val="uk-UA" w:eastAsia="uk-UA"/>
        </w:rPr>
        <w:t>find</w:t>
      </w:r>
      <w:proofErr w:type="spellEnd"/>
      <w:r w:rsidRPr="001D545F">
        <w:rPr>
          <w:spacing w:val="-1"/>
          <w:szCs w:val="28"/>
          <w:lang w:val="uk-UA" w:eastAsia="uk-UA"/>
        </w:rPr>
        <w:t xml:space="preserve"> </w:t>
      </w:r>
      <w:proofErr w:type="spellStart"/>
      <w:r w:rsidRPr="001D545F">
        <w:rPr>
          <w:spacing w:val="-1"/>
          <w:szCs w:val="28"/>
          <w:lang w:val="uk-UA" w:eastAsia="uk-UA"/>
        </w:rPr>
        <w:t>out</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possibility</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using</w:t>
      </w:r>
      <w:proofErr w:type="spellEnd"/>
      <w:r w:rsidRPr="001D545F">
        <w:rPr>
          <w:spacing w:val="-1"/>
          <w:szCs w:val="28"/>
          <w:lang w:val="uk-UA" w:eastAsia="uk-UA"/>
        </w:rPr>
        <w:t xml:space="preserve"> </w:t>
      </w:r>
      <w:proofErr w:type="spellStart"/>
      <w:r w:rsidRPr="001D545F">
        <w:rPr>
          <w:spacing w:val="-1"/>
          <w:szCs w:val="28"/>
          <w:lang w:val="uk-UA" w:eastAsia="uk-UA"/>
        </w:rPr>
        <w:t>duckweed</w:t>
      </w:r>
      <w:proofErr w:type="spellEnd"/>
      <w:r w:rsidRPr="001D545F">
        <w:rPr>
          <w:spacing w:val="-1"/>
          <w:szCs w:val="28"/>
          <w:lang w:val="uk-UA" w:eastAsia="uk-UA"/>
        </w:rPr>
        <w:t xml:space="preserve"> </w:t>
      </w:r>
      <w:proofErr w:type="spellStart"/>
      <w:r w:rsidRPr="001D545F">
        <w:rPr>
          <w:spacing w:val="-1"/>
          <w:szCs w:val="28"/>
          <w:lang w:val="uk-UA" w:eastAsia="uk-UA"/>
        </w:rPr>
        <w:t>and</w:t>
      </w:r>
      <w:proofErr w:type="spellEnd"/>
      <w:r w:rsidRPr="001D545F">
        <w:rPr>
          <w:spacing w:val="-1"/>
          <w:szCs w:val="28"/>
          <w:lang w:val="uk-UA" w:eastAsia="uk-UA"/>
        </w:rPr>
        <w:t xml:space="preserve"> </w:t>
      </w:r>
      <w:proofErr w:type="spellStart"/>
      <w:r w:rsidRPr="001D545F">
        <w:rPr>
          <w:spacing w:val="-1"/>
          <w:szCs w:val="28"/>
          <w:lang w:val="uk-UA" w:eastAsia="uk-UA"/>
        </w:rPr>
        <w:t>shellfish</w:t>
      </w:r>
      <w:proofErr w:type="spellEnd"/>
      <w:r w:rsidRPr="001D545F">
        <w:rPr>
          <w:spacing w:val="-1"/>
          <w:szCs w:val="28"/>
          <w:lang w:val="uk-UA" w:eastAsia="uk-UA"/>
        </w:rPr>
        <w:t xml:space="preserve"> </w:t>
      </w:r>
      <w:proofErr w:type="spellStart"/>
      <w:r w:rsidRPr="001D545F">
        <w:rPr>
          <w:spacing w:val="-1"/>
          <w:szCs w:val="28"/>
          <w:lang w:val="uk-UA" w:eastAsia="uk-UA"/>
        </w:rPr>
        <w:t>Cypridosis</w:t>
      </w:r>
      <w:proofErr w:type="spellEnd"/>
      <w:r w:rsidRPr="001D545F">
        <w:rPr>
          <w:spacing w:val="-1"/>
          <w:szCs w:val="28"/>
          <w:lang w:val="uk-UA" w:eastAsia="uk-UA"/>
        </w:rPr>
        <w:t xml:space="preserve"> </w:t>
      </w:r>
      <w:proofErr w:type="spellStart"/>
      <w:r w:rsidRPr="001D545F">
        <w:rPr>
          <w:spacing w:val="-1"/>
          <w:szCs w:val="28"/>
          <w:lang w:val="uk-UA" w:eastAsia="uk-UA"/>
        </w:rPr>
        <w:t>vidua</w:t>
      </w:r>
      <w:proofErr w:type="spellEnd"/>
      <w:r w:rsidRPr="001D545F">
        <w:rPr>
          <w:spacing w:val="-1"/>
          <w:szCs w:val="28"/>
          <w:lang w:val="uk-UA" w:eastAsia="uk-UA"/>
        </w:rPr>
        <w:t xml:space="preserve"> </w:t>
      </w:r>
      <w:proofErr w:type="spellStart"/>
      <w:r w:rsidRPr="001D545F">
        <w:rPr>
          <w:spacing w:val="-1"/>
          <w:szCs w:val="28"/>
          <w:lang w:val="uk-UA" w:eastAsia="uk-UA"/>
        </w:rPr>
        <w:t>in</w:t>
      </w:r>
      <w:proofErr w:type="spellEnd"/>
      <w:r w:rsidRPr="001D545F">
        <w:rPr>
          <w:spacing w:val="-1"/>
          <w:szCs w:val="28"/>
          <w:lang w:val="uk-UA" w:eastAsia="uk-UA"/>
        </w:rPr>
        <w:t xml:space="preserve"> </w:t>
      </w:r>
      <w:proofErr w:type="spellStart"/>
      <w:r w:rsidRPr="001D545F">
        <w:rPr>
          <w:spacing w:val="-1"/>
          <w:szCs w:val="28"/>
          <w:lang w:val="uk-UA" w:eastAsia="uk-UA"/>
        </w:rPr>
        <w:t>biotesting</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water</w:t>
      </w:r>
      <w:proofErr w:type="spellEnd"/>
      <w:r w:rsidRPr="001D545F">
        <w:rPr>
          <w:spacing w:val="-1"/>
          <w:szCs w:val="28"/>
          <w:lang w:val="uk-UA" w:eastAsia="uk-UA"/>
        </w:rPr>
        <w:t xml:space="preserve"> </w:t>
      </w:r>
      <w:proofErr w:type="spellStart"/>
      <w:r w:rsidRPr="001D545F">
        <w:rPr>
          <w:spacing w:val="-1"/>
          <w:szCs w:val="28"/>
          <w:lang w:val="uk-UA" w:eastAsia="uk-UA"/>
        </w:rPr>
        <w:t>pollution</w:t>
      </w:r>
      <w:proofErr w:type="spellEnd"/>
      <w:r w:rsidRPr="001D545F">
        <w:rPr>
          <w:spacing w:val="-1"/>
          <w:szCs w:val="28"/>
          <w:lang w:val="uk-UA" w:eastAsia="uk-UA"/>
        </w:rPr>
        <w:t>.</w:t>
      </w:r>
    </w:p>
    <w:p w14:paraId="58453295" w14:textId="77777777" w:rsidR="001D545F" w:rsidRPr="001D545F" w:rsidRDefault="001D545F" w:rsidP="001D5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pacing w:val="-1"/>
          <w:szCs w:val="28"/>
          <w:lang w:val="uk-UA" w:eastAsia="uk-UA"/>
        </w:rPr>
      </w:pPr>
      <w:proofErr w:type="spellStart"/>
      <w:r w:rsidRPr="001D545F">
        <w:rPr>
          <w:spacing w:val="-1"/>
          <w:szCs w:val="28"/>
          <w:lang w:val="uk-UA" w:eastAsia="uk-UA"/>
        </w:rPr>
        <w:t>Theoretically</w:t>
      </w:r>
      <w:proofErr w:type="spellEnd"/>
      <w:r w:rsidRPr="001D545F">
        <w:rPr>
          <w:spacing w:val="-1"/>
          <w:szCs w:val="28"/>
          <w:lang w:val="uk-UA" w:eastAsia="uk-UA"/>
        </w:rPr>
        <w:t xml:space="preserve"> </w:t>
      </w:r>
      <w:proofErr w:type="spellStart"/>
      <w:r w:rsidRPr="001D545F">
        <w:rPr>
          <w:spacing w:val="-1"/>
          <w:szCs w:val="28"/>
          <w:lang w:val="uk-UA" w:eastAsia="uk-UA"/>
        </w:rPr>
        <w:t>and</w:t>
      </w:r>
      <w:proofErr w:type="spellEnd"/>
      <w:r w:rsidRPr="001D545F">
        <w:rPr>
          <w:spacing w:val="-1"/>
          <w:szCs w:val="28"/>
          <w:lang w:val="uk-UA" w:eastAsia="uk-UA"/>
        </w:rPr>
        <w:t xml:space="preserve"> </w:t>
      </w:r>
      <w:proofErr w:type="spellStart"/>
      <w:r w:rsidRPr="001D545F">
        <w:rPr>
          <w:spacing w:val="-1"/>
          <w:szCs w:val="28"/>
          <w:lang w:val="uk-UA" w:eastAsia="uk-UA"/>
        </w:rPr>
        <w:t>experimentally</w:t>
      </w:r>
      <w:proofErr w:type="spellEnd"/>
      <w:r w:rsidRPr="001D545F">
        <w:rPr>
          <w:spacing w:val="-1"/>
          <w:szCs w:val="28"/>
          <w:lang w:val="uk-UA" w:eastAsia="uk-UA"/>
        </w:rPr>
        <w:t xml:space="preserve"> </w:t>
      </w:r>
      <w:proofErr w:type="spellStart"/>
      <w:r w:rsidRPr="001D545F">
        <w:rPr>
          <w:spacing w:val="-1"/>
          <w:szCs w:val="28"/>
          <w:lang w:val="uk-UA" w:eastAsia="uk-UA"/>
        </w:rPr>
        <w:t>determined</w:t>
      </w:r>
      <w:proofErr w:type="spellEnd"/>
      <w:r w:rsidRPr="001D545F">
        <w:rPr>
          <w:spacing w:val="-1"/>
          <w:szCs w:val="28"/>
          <w:lang w:val="uk-UA" w:eastAsia="uk-UA"/>
        </w:rPr>
        <w:t xml:space="preserve"> </w:t>
      </w:r>
      <w:proofErr w:type="spellStart"/>
      <w:r w:rsidRPr="001D545F">
        <w:rPr>
          <w:spacing w:val="-1"/>
          <w:szCs w:val="28"/>
          <w:lang w:val="uk-UA" w:eastAsia="uk-UA"/>
        </w:rPr>
        <w:t>All</w:t>
      </w:r>
      <w:proofErr w:type="spellEnd"/>
      <w:r w:rsidRPr="001D545F">
        <w:rPr>
          <w:spacing w:val="-1"/>
          <w:szCs w:val="28"/>
          <w:lang w:val="uk-UA" w:eastAsia="uk-UA"/>
        </w:rPr>
        <w:t xml:space="preserve"> </w:t>
      </w:r>
      <w:proofErr w:type="spellStart"/>
      <w:r w:rsidRPr="001D545F">
        <w:rPr>
          <w:spacing w:val="-1"/>
          <w:szCs w:val="28"/>
          <w:lang w:val="uk-UA" w:eastAsia="uk-UA"/>
        </w:rPr>
        <w:t>tested</w:t>
      </w:r>
      <w:proofErr w:type="spellEnd"/>
      <w:r w:rsidRPr="001D545F">
        <w:rPr>
          <w:spacing w:val="-1"/>
          <w:szCs w:val="28"/>
          <w:lang w:val="uk-UA" w:eastAsia="uk-UA"/>
        </w:rPr>
        <w:t xml:space="preserve"> </w:t>
      </w:r>
      <w:proofErr w:type="spellStart"/>
      <w:r w:rsidRPr="001D545F">
        <w:rPr>
          <w:spacing w:val="-1"/>
          <w:szCs w:val="28"/>
          <w:lang w:val="uk-UA" w:eastAsia="uk-UA"/>
        </w:rPr>
        <w:t>phytotest</w:t>
      </w:r>
      <w:proofErr w:type="spellEnd"/>
      <w:r w:rsidRPr="001D545F">
        <w:rPr>
          <w:spacing w:val="-1"/>
          <w:szCs w:val="28"/>
          <w:lang w:val="uk-UA" w:eastAsia="uk-UA"/>
        </w:rPr>
        <w:t xml:space="preserve"> </w:t>
      </w:r>
      <w:proofErr w:type="spellStart"/>
      <w:r w:rsidRPr="001D545F">
        <w:rPr>
          <w:spacing w:val="-1"/>
          <w:szCs w:val="28"/>
          <w:lang w:val="uk-UA" w:eastAsia="uk-UA"/>
        </w:rPr>
        <w:t>parameters</w:t>
      </w:r>
      <w:proofErr w:type="spellEnd"/>
      <w:r w:rsidRPr="001D545F">
        <w:rPr>
          <w:spacing w:val="-1"/>
          <w:szCs w:val="28"/>
          <w:lang w:val="uk-UA" w:eastAsia="uk-UA"/>
        </w:rPr>
        <w:t xml:space="preserve"> </w:t>
      </w:r>
      <w:proofErr w:type="spellStart"/>
      <w:r w:rsidRPr="001D545F">
        <w:rPr>
          <w:spacing w:val="-1"/>
          <w:szCs w:val="28"/>
          <w:lang w:val="uk-UA" w:eastAsia="uk-UA"/>
        </w:rPr>
        <w:t>using</w:t>
      </w:r>
      <w:proofErr w:type="spellEnd"/>
      <w:r w:rsidRPr="001D545F">
        <w:rPr>
          <w:spacing w:val="-1"/>
          <w:szCs w:val="28"/>
          <w:lang w:val="uk-UA" w:eastAsia="uk-UA"/>
        </w:rPr>
        <w:t xml:space="preserve"> </w:t>
      </w:r>
      <w:proofErr w:type="spellStart"/>
      <w:r w:rsidRPr="001D545F">
        <w:rPr>
          <w:spacing w:val="-1"/>
          <w:szCs w:val="28"/>
          <w:lang w:val="uk-UA" w:eastAsia="uk-UA"/>
        </w:rPr>
        <w:t>Lemna</w:t>
      </w:r>
      <w:proofErr w:type="spellEnd"/>
      <w:r w:rsidRPr="001D545F">
        <w:rPr>
          <w:spacing w:val="-1"/>
          <w:szCs w:val="28"/>
          <w:lang w:val="uk-UA" w:eastAsia="uk-UA"/>
        </w:rPr>
        <w:t xml:space="preserve"> </w:t>
      </w:r>
      <w:proofErr w:type="spellStart"/>
      <w:r w:rsidRPr="001D545F">
        <w:rPr>
          <w:spacing w:val="-1"/>
          <w:szCs w:val="28"/>
          <w:lang w:val="uk-UA" w:eastAsia="uk-UA"/>
        </w:rPr>
        <w:t>minor</w:t>
      </w:r>
      <w:proofErr w:type="spellEnd"/>
      <w:r w:rsidRPr="001D545F">
        <w:rPr>
          <w:spacing w:val="-1"/>
          <w:szCs w:val="28"/>
          <w:lang w:val="uk-UA" w:eastAsia="uk-UA"/>
        </w:rPr>
        <w:t xml:space="preserve"> </w:t>
      </w:r>
      <w:proofErr w:type="spellStart"/>
      <w:r w:rsidRPr="001D545F">
        <w:rPr>
          <w:spacing w:val="-1"/>
          <w:szCs w:val="28"/>
          <w:lang w:val="uk-UA" w:eastAsia="uk-UA"/>
        </w:rPr>
        <w:t>and</w:t>
      </w:r>
      <w:proofErr w:type="spellEnd"/>
      <w:r w:rsidRPr="001D545F">
        <w:rPr>
          <w:spacing w:val="-1"/>
          <w:szCs w:val="28"/>
          <w:lang w:val="uk-UA" w:eastAsia="uk-UA"/>
        </w:rPr>
        <w:t xml:space="preserve"> </w:t>
      </w:r>
      <w:proofErr w:type="spellStart"/>
      <w:r w:rsidRPr="001D545F">
        <w:rPr>
          <w:spacing w:val="-1"/>
          <w:szCs w:val="28"/>
          <w:lang w:val="uk-UA" w:eastAsia="uk-UA"/>
        </w:rPr>
        <w:t>Cypridopsis</w:t>
      </w:r>
      <w:proofErr w:type="spellEnd"/>
      <w:r w:rsidRPr="001D545F">
        <w:rPr>
          <w:spacing w:val="-1"/>
          <w:szCs w:val="28"/>
          <w:lang w:val="uk-UA" w:eastAsia="uk-UA"/>
        </w:rPr>
        <w:t xml:space="preserve"> </w:t>
      </w:r>
      <w:proofErr w:type="spellStart"/>
      <w:r w:rsidRPr="001D545F">
        <w:rPr>
          <w:spacing w:val="-1"/>
          <w:szCs w:val="28"/>
          <w:lang w:val="uk-UA" w:eastAsia="uk-UA"/>
        </w:rPr>
        <w:t>vidua</w:t>
      </w:r>
      <w:proofErr w:type="spellEnd"/>
      <w:r w:rsidRPr="001D545F">
        <w:rPr>
          <w:spacing w:val="-1"/>
          <w:szCs w:val="28"/>
          <w:lang w:val="uk-UA" w:eastAsia="uk-UA"/>
        </w:rPr>
        <w:t xml:space="preserve"> </w:t>
      </w:r>
      <w:proofErr w:type="spellStart"/>
      <w:r w:rsidRPr="001D545F">
        <w:rPr>
          <w:spacing w:val="-1"/>
          <w:szCs w:val="28"/>
          <w:lang w:val="uk-UA" w:eastAsia="uk-UA"/>
        </w:rPr>
        <w:t>can</w:t>
      </w:r>
      <w:proofErr w:type="spellEnd"/>
      <w:r w:rsidRPr="001D545F">
        <w:rPr>
          <w:spacing w:val="-1"/>
          <w:szCs w:val="28"/>
          <w:lang w:val="uk-UA" w:eastAsia="uk-UA"/>
        </w:rPr>
        <w:t xml:space="preserve"> </w:t>
      </w:r>
      <w:proofErr w:type="spellStart"/>
      <w:r w:rsidRPr="001D545F">
        <w:rPr>
          <w:spacing w:val="-1"/>
          <w:szCs w:val="28"/>
          <w:lang w:val="uk-UA" w:eastAsia="uk-UA"/>
        </w:rPr>
        <w:t>be</w:t>
      </w:r>
      <w:proofErr w:type="spellEnd"/>
      <w:r w:rsidRPr="001D545F">
        <w:rPr>
          <w:spacing w:val="-1"/>
          <w:szCs w:val="28"/>
          <w:lang w:val="uk-UA" w:eastAsia="uk-UA"/>
        </w:rPr>
        <w:t xml:space="preserve"> </w:t>
      </w:r>
      <w:proofErr w:type="spellStart"/>
      <w:r w:rsidRPr="001D545F">
        <w:rPr>
          <w:spacing w:val="-1"/>
          <w:szCs w:val="28"/>
          <w:lang w:val="uk-UA" w:eastAsia="uk-UA"/>
        </w:rPr>
        <w:t>used</w:t>
      </w:r>
      <w:proofErr w:type="spellEnd"/>
      <w:r w:rsidRPr="001D545F">
        <w:rPr>
          <w:spacing w:val="-1"/>
          <w:szCs w:val="28"/>
          <w:lang w:val="uk-UA" w:eastAsia="uk-UA"/>
        </w:rPr>
        <w:t xml:space="preserve"> </w:t>
      </w:r>
      <w:proofErr w:type="spellStart"/>
      <w:r w:rsidRPr="001D545F">
        <w:rPr>
          <w:spacing w:val="-1"/>
          <w:szCs w:val="28"/>
          <w:lang w:val="uk-UA" w:eastAsia="uk-UA"/>
        </w:rPr>
        <w:t>to</w:t>
      </w:r>
      <w:proofErr w:type="spellEnd"/>
      <w:r w:rsidRPr="001D545F">
        <w:rPr>
          <w:spacing w:val="-1"/>
          <w:szCs w:val="28"/>
          <w:lang w:val="uk-UA" w:eastAsia="uk-UA"/>
        </w:rPr>
        <w:t xml:space="preserve"> </w:t>
      </w:r>
      <w:proofErr w:type="spellStart"/>
      <w:r w:rsidRPr="001D545F">
        <w:rPr>
          <w:spacing w:val="-1"/>
          <w:szCs w:val="28"/>
          <w:lang w:val="uk-UA" w:eastAsia="uk-UA"/>
        </w:rPr>
        <w:t>develop</w:t>
      </w:r>
      <w:proofErr w:type="spellEnd"/>
      <w:r w:rsidRPr="001D545F">
        <w:rPr>
          <w:spacing w:val="-1"/>
          <w:szCs w:val="28"/>
          <w:lang w:val="uk-UA" w:eastAsia="uk-UA"/>
        </w:rPr>
        <w:t xml:space="preserve"> a </w:t>
      </w:r>
      <w:proofErr w:type="spellStart"/>
      <w:r w:rsidRPr="001D545F">
        <w:rPr>
          <w:spacing w:val="-1"/>
          <w:szCs w:val="28"/>
          <w:lang w:val="uk-UA" w:eastAsia="uk-UA"/>
        </w:rPr>
        <w:t>rapid</w:t>
      </w:r>
      <w:proofErr w:type="spellEnd"/>
      <w:r w:rsidRPr="001D545F">
        <w:rPr>
          <w:spacing w:val="-1"/>
          <w:szCs w:val="28"/>
          <w:lang w:val="uk-UA" w:eastAsia="uk-UA"/>
        </w:rPr>
        <w:t xml:space="preserve"> </w:t>
      </w:r>
      <w:proofErr w:type="spellStart"/>
      <w:r w:rsidRPr="001D545F">
        <w:rPr>
          <w:spacing w:val="-1"/>
          <w:szCs w:val="28"/>
          <w:lang w:val="uk-UA" w:eastAsia="uk-UA"/>
        </w:rPr>
        <w:t>methodology</w:t>
      </w:r>
      <w:proofErr w:type="spellEnd"/>
      <w:r w:rsidRPr="001D545F">
        <w:rPr>
          <w:spacing w:val="-1"/>
          <w:szCs w:val="28"/>
          <w:lang w:val="uk-UA" w:eastAsia="uk-UA"/>
        </w:rPr>
        <w:t xml:space="preserve"> </w:t>
      </w:r>
      <w:proofErr w:type="spellStart"/>
      <w:r w:rsidRPr="001D545F">
        <w:rPr>
          <w:spacing w:val="-1"/>
          <w:szCs w:val="28"/>
          <w:lang w:val="uk-UA" w:eastAsia="uk-UA"/>
        </w:rPr>
        <w:t>for</w:t>
      </w:r>
      <w:proofErr w:type="spellEnd"/>
      <w:r w:rsidRPr="001D545F">
        <w:rPr>
          <w:spacing w:val="-1"/>
          <w:szCs w:val="28"/>
          <w:lang w:val="uk-UA" w:eastAsia="uk-UA"/>
        </w:rPr>
        <w:t xml:space="preserve"> </w:t>
      </w:r>
      <w:proofErr w:type="spellStart"/>
      <w:r w:rsidRPr="001D545F">
        <w:rPr>
          <w:spacing w:val="-1"/>
          <w:szCs w:val="28"/>
          <w:lang w:val="uk-UA" w:eastAsia="uk-UA"/>
        </w:rPr>
        <w:t>determining</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toxicity</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water</w:t>
      </w:r>
      <w:proofErr w:type="spellEnd"/>
      <w:r w:rsidRPr="001D545F">
        <w:rPr>
          <w:spacing w:val="-1"/>
          <w:szCs w:val="28"/>
          <w:lang w:val="uk-UA" w:eastAsia="uk-UA"/>
        </w:rPr>
        <w:t xml:space="preserve"> </w:t>
      </w:r>
      <w:proofErr w:type="spellStart"/>
      <w:r w:rsidRPr="001D545F">
        <w:rPr>
          <w:spacing w:val="-1"/>
          <w:szCs w:val="28"/>
          <w:lang w:val="uk-UA" w:eastAsia="uk-UA"/>
        </w:rPr>
        <w:t>contaminated</w:t>
      </w:r>
      <w:proofErr w:type="spellEnd"/>
      <w:r w:rsidRPr="001D545F">
        <w:rPr>
          <w:spacing w:val="-1"/>
          <w:szCs w:val="28"/>
          <w:lang w:val="uk-UA" w:eastAsia="uk-UA"/>
        </w:rPr>
        <w:t xml:space="preserve"> </w:t>
      </w:r>
      <w:proofErr w:type="spellStart"/>
      <w:r w:rsidRPr="001D545F">
        <w:rPr>
          <w:spacing w:val="-1"/>
          <w:szCs w:val="28"/>
          <w:lang w:val="uk-UA" w:eastAsia="uk-UA"/>
        </w:rPr>
        <w:t>with</w:t>
      </w:r>
      <w:proofErr w:type="spellEnd"/>
      <w:r w:rsidRPr="001D545F">
        <w:rPr>
          <w:spacing w:val="-1"/>
          <w:szCs w:val="28"/>
          <w:lang w:val="uk-UA" w:eastAsia="uk-UA"/>
        </w:rPr>
        <w:t xml:space="preserve"> </w:t>
      </w:r>
      <w:proofErr w:type="spellStart"/>
      <w:r w:rsidRPr="001D545F">
        <w:rPr>
          <w:spacing w:val="-1"/>
          <w:szCs w:val="28"/>
          <w:lang w:val="uk-UA" w:eastAsia="uk-UA"/>
        </w:rPr>
        <w:t>lubricating</w:t>
      </w:r>
      <w:proofErr w:type="spellEnd"/>
      <w:r w:rsidRPr="001D545F">
        <w:rPr>
          <w:spacing w:val="-1"/>
          <w:szCs w:val="28"/>
          <w:lang w:val="uk-UA" w:eastAsia="uk-UA"/>
        </w:rPr>
        <w:t xml:space="preserve"> </w:t>
      </w:r>
      <w:proofErr w:type="spellStart"/>
      <w:r w:rsidRPr="001D545F">
        <w:rPr>
          <w:spacing w:val="-1"/>
          <w:szCs w:val="28"/>
          <w:lang w:val="uk-UA" w:eastAsia="uk-UA"/>
        </w:rPr>
        <w:t>and</w:t>
      </w:r>
      <w:proofErr w:type="spellEnd"/>
      <w:r w:rsidRPr="001D545F">
        <w:rPr>
          <w:spacing w:val="-1"/>
          <w:szCs w:val="28"/>
          <w:lang w:val="uk-UA" w:eastAsia="uk-UA"/>
        </w:rPr>
        <w:t xml:space="preserve"> </w:t>
      </w:r>
      <w:proofErr w:type="spellStart"/>
      <w:r w:rsidRPr="001D545F">
        <w:rPr>
          <w:spacing w:val="-1"/>
          <w:szCs w:val="28"/>
          <w:lang w:val="uk-UA" w:eastAsia="uk-UA"/>
        </w:rPr>
        <w:t>cooling</w:t>
      </w:r>
      <w:proofErr w:type="spellEnd"/>
      <w:r w:rsidRPr="001D545F">
        <w:rPr>
          <w:spacing w:val="-1"/>
          <w:szCs w:val="28"/>
          <w:lang w:val="uk-UA" w:eastAsia="uk-UA"/>
        </w:rPr>
        <w:t xml:space="preserve"> </w:t>
      </w:r>
      <w:proofErr w:type="spellStart"/>
      <w:r w:rsidRPr="001D545F">
        <w:rPr>
          <w:spacing w:val="-1"/>
          <w:szCs w:val="28"/>
          <w:lang w:val="uk-UA" w:eastAsia="uk-UA"/>
        </w:rPr>
        <w:t>fluid</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most</w:t>
      </w:r>
      <w:proofErr w:type="spellEnd"/>
      <w:r w:rsidRPr="001D545F">
        <w:rPr>
          <w:spacing w:val="-1"/>
          <w:szCs w:val="28"/>
          <w:lang w:val="uk-UA" w:eastAsia="uk-UA"/>
        </w:rPr>
        <w:t xml:space="preserve"> </w:t>
      </w:r>
      <w:proofErr w:type="spellStart"/>
      <w:r w:rsidRPr="001D545F">
        <w:rPr>
          <w:spacing w:val="-1"/>
          <w:szCs w:val="28"/>
          <w:lang w:val="uk-UA" w:eastAsia="uk-UA"/>
        </w:rPr>
        <w:t>indicative</w:t>
      </w:r>
      <w:proofErr w:type="spellEnd"/>
      <w:r w:rsidRPr="001D545F">
        <w:rPr>
          <w:spacing w:val="-1"/>
          <w:szCs w:val="28"/>
          <w:lang w:val="uk-UA" w:eastAsia="uk-UA"/>
        </w:rPr>
        <w:t xml:space="preserve"> </w:t>
      </w:r>
      <w:proofErr w:type="spellStart"/>
      <w:r w:rsidRPr="001D545F">
        <w:rPr>
          <w:spacing w:val="-1"/>
          <w:szCs w:val="28"/>
          <w:lang w:val="uk-UA" w:eastAsia="uk-UA"/>
        </w:rPr>
        <w:t>indicators</w:t>
      </w:r>
      <w:proofErr w:type="spellEnd"/>
      <w:r w:rsidRPr="001D545F">
        <w:rPr>
          <w:spacing w:val="-1"/>
          <w:szCs w:val="28"/>
          <w:lang w:val="uk-UA" w:eastAsia="uk-UA"/>
        </w:rPr>
        <w:t xml:space="preserve"> </w:t>
      </w:r>
      <w:proofErr w:type="spellStart"/>
      <w:r w:rsidRPr="001D545F">
        <w:rPr>
          <w:spacing w:val="-1"/>
          <w:szCs w:val="28"/>
          <w:lang w:val="uk-UA" w:eastAsia="uk-UA"/>
        </w:rPr>
        <w:t>for</w:t>
      </w:r>
      <w:proofErr w:type="spellEnd"/>
      <w:r w:rsidRPr="001D545F">
        <w:rPr>
          <w:spacing w:val="-1"/>
          <w:szCs w:val="28"/>
          <w:lang w:val="uk-UA" w:eastAsia="uk-UA"/>
        </w:rPr>
        <w:t xml:space="preserve"> </w:t>
      </w:r>
      <w:proofErr w:type="spellStart"/>
      <w:r w:rsidRPr="001D545F">
        <w:rPr>
          <w:spacing w:val="-1"/>
          <w:szCs w:val="28"/>
          <w:lang w:val="uk-UA" w:eastAsia="uk-UA"/>
        </w:rPr>
        <w:t>determining</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presence</w:t>
      </w:r>
      <w:proofErr w:type="spellEnd"/>
      <w:r w:rsidRPr="001D545F">
        <w:rPr>
          <w:spacing w:val="-1"/>
          <w:szCs w:val="28"/>
          <w:lang w:val="uk-UA" w:eastAsia="uk-UA"/>
        </w:rPr>
        <w:t xml:space="preserve"> </w:t>
      </w:r>
      <w:proofErr w:type="spellStart"/>
      <w:r w:rsidRPr="001D545F">
        <w:rPr>
          <w:spacing w:val="-1"/>
          <w:szCs w:val="28"/>
          <w:lang w:val="uk-UA" w:eastAsia="uk-UA"/>
        </w:rPr>
        <w:t>in</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aquatic</w:t>
      </w:r>
      <w:proofErr w:type="spellEnd"/>
      <w:r w:rsidRPr="001D545F">
        <w:rPr>
          <w:spacing w:val="-1"/>
          <w:szCs w:val="28"/>
          <w:lang w:val="uk-UA" w:eastAsia="uk-UA"/>
        </w:rPr>
        <w:t xml:space="preserve"> </w:t>
      </w:r>
      <w:proofErr w:type="spellStart"/>
      <w:r w:rsidRPr="001D545F">
        <w:rPr>
          <w:spacing w:val="-1"/>
          <w:szCs w:val="28"/>
          <w:lang w:val="uk-UA" w:eastAsia="uk-UA"/>
        </w:rPr>
        <w:t>environment</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spent</w:t>
      </w:r>
      <w:proofErr w:type="spellEnd"/>
      <w:r w:rsidRPr="001D545F">
        <w:rPr>
          <w:spacing w:val="-1"/>
          <w:szCs w:val="28"/>
          <w:lang w:val="uk-UA" w:eastAsia="uk-UA"/>
        </w:rPr>
        <w:t xml:space="preserve"> </w:t>
      </w:r>
      <w:proofErr w:type="spellStart"/>
      <w:r w:rsidRPr="001D545F">
        <w:rPr>
          <w:spacing w:val="-1"/>
          <w:szCs w:val="28"/>
          <w:lang w:val="uk-UA" w:eastAsia="uk-UA"/>
        </w:rPr>
        <w:t>coolant</w:t>
      </w:r>
      <w:proofErr w:type="spellEnd"/>
      <w:r w:rsidRPr="001D545F">
        <w:rPr>
          <w:spacing w:val="-1"/>
          <w:szCs w:val="28"/>
          <w:lang w:val="uk-UA" w:eastAsia="uk-UA"/>
        </w:rPr>
        <w:t xml:space="preserve"> </w:t>
      </w:r>
      <w:proofErr w:type="spellStart"/>
      <w:r w:rsidRPr="001D545F">
        <w:rPr>
          <w:spacing w:val="-1"/>
          <w:szCs w:val="28"/>
          <w:lang w:val="uk-UA" w:eastAsia="uk-UA"/>
        </w:rPr>
        <w:t>for</w:t>
      </w:r>
      <w:proofErr w:type="spellEnd"/>
      <w:r w:rsidRPr="001D545F">
        <w:rPr>
          <w:spacing w:val="-1"/>
          <w:szCs w:val="28"/>
          <w:lang w:val="uk-UA" w:eastAsia="uk-UA"/>
        </w:rPr>
        <w:t xml:space="preserve"> </w:t>
      </w:r>
      <w:proofErr w:type="spellStart"/>
      <w:r w:rsidRPr="001D545F">
        <w:rPr>
          <w:spacing w:val="-1"/>
          <w:szCs w:val="28"/>
          <w:lang w:val="uk-UA" w:eastAsia="uk-UA"/>
        </w:rPr>
        <w:t>Lemna</w:t>
      </w:r>
      <w:proofErr w:type="spellEnd"/>
      <w:r w:rsidRPr="001D545F">
        <w:rPr>
          <w:spacing w:val="-1"/>
          <w:szCs w:val="28"/>
          <w:lang w:val="uk-UA" w:eastAsia="uk-UA"/>
        </w:rPr>
        <w:t xml:space="preserve"> </w:t>
      </w:r>
      <w:proofErr w:type="spellStart"/>
      <w:r w:rsidRPr="001D545F">
        <w:rPr>
          <w:spacing w:val="-1"/>
          <w:szCs w:val="28"/>
          <w:lang w:val="uk-UA" w:eastAsia="uk-UA"/>
        </w:rPr>
        <w:t>minor</w:t>
      </w:r>
      <w:proofErr w:type="spellEnd"/>
      <w:r w:rsidRPr="001D545F">
        <w:rPr>
          <w:spacing w:val="-1"/>
          <w:szCs w:val="28"/>
          <w:lang w:val="uk-UA" w:eastAsia="uk-UA"/>
        </w:rPr>
        <w:t xml:space="preserve"> </w:t>
      </w:r>
      <w:proofErr w:type="spellStart"/>
      <w:r w:rsidRPr="001D545F">
        <w:rPr>
          <w:spacing w:val="-1"/>
          <w:szCs w:val="28"/>
          <w:lang w:val="uk-UA" w:eastAsia="uk-UA"/>
        </w:rPr>
        <w:t>are</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growth</w:t>
      </w:r>
      <w:proofErr w:type="spellEnd"/>
      <w:r w:rsidRPr="001D545F">
        <w:rPr>
          <w:spacing w:val="-1"/>
          <w:szCs w:val="28"/>
          <w:lang w:val="uk-UA" w:eastAsia="uk-UA"/>
        </w:rPr>
        <w:t xml:space="preserve"> </w:t>
      </w:r>
      <w:proofErr w:type="spellStart"/>
      <w:r w:rsidRPr="001D545F">
        <w:rPr>
          <w:spacing w:val="-1"/>
          <w:szCs w:val="28"/>
          <w:lang w:val="uk-UA" w:eastAsia="uk-UA"/>
        </w:rPr>
        <w:t>parameters</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surface</w:t>
      </w:r>
      <w:proofErr w:type="spellEnd"/>
      <w:r w:rsidRPr="001D545F">
        <w:rPr>
          <w:spacing w:val="-1"/>
          <w:szCs w:val="28"/>
          <w:lang w:val="uk-UA" w:eastAsia="uk-UA"/>
        </w:rPr>
        <w:t xml:space="preserve"> </w:t>
      </w:r>
      <w:proofErr w:type="spellStart"/>
      <w:r w:rsidRPr="001D545F">
        <w:rPr>
          <w:spacing w:val="-1"/>
          <w:szCs w:val="28"/>
          <w:lang w:val="uk-UA" w:eastAsia="uk-UA"/>
        </w:rPr>
        <w:t>part</w:t>
      </w:r>
      <w:proofErr w:type="spellEnd"/>
      <w:r w:rsidRPr="001D545F">
        <w:rPr>
          <w:spacing w:val="-1"/>
          <w:szCs w:val="28"/>
          <w:lang w:val="uk-UA" w:eastAsia="uk-UA"/>
        </w:rPr>
        <w:t xml:space="preserve">, </w:t>
      </w:r>
      <w:proofErr w:type="spellStart"/>
      <w:r w:rsidRPr="001D545F">
        <w:rPr>
          <w:spacing w:val="-1"/>
          <w:szCs w:val="28"/>
          <w:lang w:val="uk-UA" w:eastAsia="uk-UA"/>
        </w:rPr>
        <w:t>namely</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number</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leaves</w:t>
      </w:r>
      <w:proofErr w:type="spellEnd"/>
      <w:r w:rsidRPr="001D545F">
        <w:rPr>
          <w:spacing w:val="-1"/>
          <w:szCs w:val="28"/>
          <w:lang w:val="uk-UA" w:eastAsia="uk-UA"/>
        </w:rPr>
        <w:t xml:space="preserve"> </w:t>
      </w:r>
      <w:proofErr w:type="spellStart"/>
      <w:r w:rsidRPr="001D545F">
        <w:rPr>
          <w:spacing w:val="-1"/>
          <w:szCs w:val="28"/>
          <w:lang w:val="uk-UA" w:eastAsia="uk-UA"/>
        </w:rPr>
        <w:t>in</w:t>
      </w:r>
      <w:proofErr w:type="spellEnd"/>
      <w:r w:rsidRPr="001D545F">
        <w:rPr>
          <w:spacing w:val="-1"/>
          <w:szCs w:val="28"/>
          <w:lang w:val="uk-UA" w:eastAsia="uk-UA"/>
        </w:rPr>
        <w:t xml:space="preserve"> </w:t>
      </w:r>
      <w:proofErr w:type="spellStart"/>
      <w:r w:rsidRPr="001D545F">
        <w:rPr>
          <w:spacing w:val="-1"/>
          <w:szCs w:val="28"/>
          <w:lang w:val="uk-UA" w:eastAsia="uk-UA"/>
        </w:rPr>
        <w:t>plants</w:t>
      </w:r>
      <w:proofErr w:type="spellEnd"/>
      <w:r w:rsidRPr="001D545F">
        <w:rPr>
          <w:spacing w:val="-1"/>
          <w:szCs w:val="28"/>
          <w:lang w:val="uk-UA" w:eastAsia="uk-UA"/>
        </w:rPr>
        <w:t xml:space="preserve">. </w:t>
      </w:r>
      <w:proofErr w:type="spellStart"/>
      <w:r w:rsidRPr="001D545F">
        <w:rPr>
          <w:spacing w:val="-1"/>
          <w:szCs w:val="28"/>
          <w:lang w:val="uk-UA" w:eastAsia="uk-UA"/>
        </w:rPr>
        <w:t>Inhibition</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growth</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all</w:t>
      </w:r>
      <w:proofErr w:type="spellEnd"/>
      <w:r w:rsidRPr="001D545F">
        <w:rPr>
          <w:spacing w:val="-1"/>
          <w:szCs w:val="28"/>
          <w:lang w:val="uk-UA" w:eastAsia="uk-UA"/>
        </w:rPr>
        <w:t xml:space="preserve"> </w:t>
      </w:r>
      <w:proofErr w:type="spellStart"/>
      <w:r w:rsidRPr="001D545F">
        <w:rPr>
          <w:spacing w:val="-1"/>
          <w:szCs w:val="28"/>
          <w:lang w:val="uk-UA" w:eastAsia="uk-UA"/>
        </w:rPr>
        <w:t>investigated</w:t>
      </w:r>
      <w:proofErr w:type="spellEnd"/>
      <w:r w:rsidRPr="001D545F">
        <w:rPr>
          <w:spacing w:val="-1"/>
          <w:szCs w:val="28"/>
          <w:lang w:val="uk-UA" w:eastAsia="uk-UA"/>
        </w:rPr>
        <w:t xml:space="preserve"> </w:t>
      </w:r>
      <w:proofErr w:type="spellStart"/>
      <w:r w:rsidRPr="001D545F">
        <w:rPr>
          <w:spacing w:val="-1"/>
          <w:szCs w:val="28"/>
          <w:lang w:val="uk-UA" w:eastAsia="uk-UA"/>
        </w:rPr>
        <w:t>indicators</w:t>
      </w:r>
      <w:proofErr w:type="spellEnd"/>
      <w:r w:rsidRPr="001D545F">
        <w:rPr>
          <w:spacing w:val="-1"/>
          <w:szCs w:val="28"/>
          <w:lang w:val="uk-UA" w:eastAsia="uk-UA"/>
        </w:rPr>
        <w:t xml:space="preserve"> </w:t>
      </w:r>
      <w:proofErr w:type="spellStart"/>
      <w:r w:rsidRPr="001D545F">
        <w:rPr>
          <w:spacing w:val="-1"/>
          <w:szCs w:val="28"/>
          <w:lang w:val="uk-UA" w:eastAsia="uk-UA"/>
        </w:rPr>
        <w:t>at</w:t>
      </w:r>
      <w:proofErr w:type="spellEnd"/>
      <w:r w:rsidRPr="001D545F">
        <w:rPr>
          <w:spacing w:val="-1"/>
          <w:szCs w:val="28"/>
          <w:lang w:val="uk-UA" w:eastAsia="uk-UA"/>
        </w:rPr>
        <w:t xml:space="preserve"> </w:t>
      </w:r>
      <w:proofErr w:type="spellStart"/>
      <w:r w:rsidRPr="001D545F">
        <w:rPr>
          <w:spacing w:val="-1"/>
          <w:szCs w:val="28"/>
          <w:lang w:val="uk-UA" w:eastAsia="uk-UA"/>
        </w:rPr>
        <w:t>biotesting</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solutions</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investigated</w:t>
      </w:r>
      <w:proofErr w:type="spellEnd"/>
      <w:r w:rsidRPr="001D545F">
        <w:rPr>
          <w:spacing w:val="-1"/>
          <w:szCs w:val="28"/>
          <w:lang w:val="uk-UA" w:eastAsia="uk-UA"/>
        </w:rPr>
        <w:t xml:space="preserve"> </w:t>
      </w:r>
      <w:proofErr w:type="spellStart"/>
      <w:r w:rsidRPr="001D545F">
        <w:rPr>
          <w:spacing w:val="-1"/>
          <w:szCs w:val="28"/>
          <w:lang w:val="uk-UA" w:eastAsia="uk-UA"/>
        </w:rPr>
        <w:t>oil</w:t>
      </w:r>
      <w:proofErr w:type="spellEnd"/>
      <w:r w:rsidRPr="001D545F">
        <w:rPr>
          <w:spacing w:val="-1"/>
          <w:szCs w:val="28"/>
          <w:lang w:val="uk-UA" w:eastAsia="uk-UA"/>
        </w:rPr>
        <w:t xml:space="preserve"> </w:t>
      </w:r>
      <w:proofErr w:type="spellStart"/>
      <w:r w:rsidRPr="001D545F">
        <w:rPr>
          <w:spacing w:val="-1"/>
          <w:szCs w:val="28"/>
          <w:lang w:val="uk-UA" w:eastAsia="uk-UA"/>
        </w:rPr>
        <w:t>products</w:t>
      </w:r>
      <w:proofErr w:type="spellEnd"/>
      <w:r w:rsidRPr="001D545F">
        <w:rPr>
          <w:spacing w:val="-1"/>
          <w:szCs w:val="28"/>
          <w:lang w:val="uk-UA" w:eastAsia="uk-UA"/>
        </w:rPr>
        <w:t xml:space="preserve"> </w:t>
      </w:r>
      <w:proofErr w:type="spellStart"/>
      <w:r w:rsidRPr="001D545F">
        <w:rPr>
          <w:spacing w:val="-1"/>
          <w:szCs w:val="28"/>
          <w:lang w:val="uk-UA" w:eastAsia="uk-UA"/>
        </w:rPr>
        <w:t>is</w:t>
      </w:r>
      <w:proofErr w:type="spellEnd"/>
      <w:r w:rsidRPr="001D545F">
        <w:rPr>
          <w:spacing w:val="-1"/>
          <w:szCs w:val="28"/>
          <w:lang w:val="uk-UA" w:eastAsia="uk-UA"/>
        </w:rPr>
        <w:t xml:space="preserve"> </w:t>
      </w:r>
      <w:proofErr w:type="spellStart"/>
      <w:r w:rsidRPr="001D545F">
        <w:rPr>
          <w:spacing w:val="-1"/>
          <w:szCs w:val="28"/>
          <w:lang w:val="uk-UA" w:eastAsia="uk-UA"/>
        </w:rPr>
        <w:t>fixed</w:t>
      </w:r>
      <w:proofErr w:type="spellEnd"/>
      <w:r w:rsidRPr="001D545F">
        <w:rPr>
          <w:spacing w:val="-1"/>
          <w:szCs w:val="28"/>
          <w:lang w:val="uk-UA" w:eastAsia="uk-UA"/>
        </w:rPr>
        <w:t xml:space="preserve">. </w:t>
      </w:r>
      <w:proofErr w:type="spellStart"/>
      <w:r w:rsidRPr="001D545F">
        <w:rPr>
          <w:spacing w:val="-1"/>
          <w:szCs w:val="28"/>
          <w:lang w:val="uk-UA" w:eastAsia="uk-UA"/>
        </w:rPr>
        <w:t>Biotesting</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aquatic</w:t>
      </w:r>
      <w:proofErr w:type="spellEnd"/>
      <w:r w:rsidRPr="001D545F">
        <w:rPr>
          <w:spacing w:val="-1"/>
          <w:szCs w:val="28"/>
          <w:lang w:val="uk-UA" w:eastAsia="uk-UA"/>
        </w:rPr>
        <w:t xml:space="preserve"> </w:t>
      </w:r>
      <w:proofErr w:type="spellStart"/>
      <w:r w:rsidRPr="001D545F">
        <w:rPr>
          <w:spacing w:val="-1"/>
          <w:szCs w:val="28"/>
          <w:lang w:val="uk-UA" w:eastAsia="uk-UA"/>
        </w:rPr>
        <w:t>environment</w:t>
      </w:r>
      <w:proofErr w:type="spellEnd"/>
      <w:r w:rsidRPr="001D545F">
        <w:rPr>
          <w:spacing w:val="-1"/>
          <w:szCs w:val="28"/>
          <w:lang w:val="uk-UA" w:eastAsia="uk-UA"/>
        </w:rPr>
        <w:t xml:space="preserve"> </w:t>
      </w:r>
      <w:proofErr w:type="spellStart"/>
      <w:r w:rsidRPr="001D545F">
        <w:rPr>
          <w:spacing w:val="-1"/>
          <w:szCs w:val="28"/>
          <w:lang w:val="uk-UA" w:eastAsia="uk-UA"/>
        </w:rPr>
        <w:t>for</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presence</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lubricating</w:t>
      </w:r>
      <w:proofErr w:type="spellEnd"/>
      <w:r w:rsidRPr="001D545F">
        <w:rPr>
          <w:spacing w:val="-1"/>
          <w:szCs w:val="28"/>
          <w:lang w:val="uk-UA" w:eastAsia="uk-UA"/>
        </w:rPr>
        <w:t xml:space="preserve"> </w:t>
      </w:r>
      <w:proofErr w:type="spellStart"/>
      <w:r w:rsidRPr="001D545F">
        <w:rPr>
          <w:spacing w:val="-1"/>
          <w:szCs w:val="28"/>
          <w:lang w:val="uk-UA" w:eastAsia="uk-UA"/>
        </w:rPr>
        <w:t>coolant</w:t>
      </w:r>
      <w:proofErr w:type="spellEnd"/>
      <w:r w:rsidRPr="001D545F">
        <w:rPr>
          <w:spacing w:val="-1"/>
          <w:szCs w:val="28"/>
          <w:lang w:val="uk-UA" w:eastAsia="uk-UA"/>
        </w:rPr>
        <w:t xml:space="preserve"> </w:t>
      </w:r>
      <w:proofErr w:type="spellStart"/>
      <w:r w:rsidRPr="001D545F">
        <w:rPr>
          <w:spacing w:val="-1"/>
          <w:szCs w:val="28"/>
          <w:lang w:val="uk-UA" w:eastAsia="uk-UA"/>
        </w:rPr>
        <w:t>with</w:t>
      </w:r>
      <w:proofErr w:type="spellEnd"/>
      <w:r w:rsidRPr="001D545F">
        <w:rPr>
          <w:spacing w:val="-1"/>
          <w:szCs w:val="28"/>
          <w:lang w:val="uk-UA" w:eastAsia="uk-UA"/>
        </w:rPr>
        <w:t xml:space="preserve"> </w:t>
      </w:r>
      <w:proofErr w:type="spellStart"/>
      <w:r w:rsidRPr="001D545F">
        <w:rPr>
          <w:spacing w:val="-1"/>
          <w:szCs w:val="28"/>
          <w:lang w:val="uk-UA" w:eastAsia="uk-UA"/>
        </w:rPr>
        <w:t>Cypridopsis</w:t>
      </w:r>
      <w:proofErr w:type="spellEnd"/>
      <w:r w:rsidRPr="001D545F">
        <w:rPr>
          <w:spacing w:val="-1"/>
          <w:szCs w:val="28"/>
          <w:lang w:val="uk-UA" w:eastAsia="uk-UA"/>
        </w:rPr>
        <w:t xml:space="preserve"> </w:t>
      </w:r>
      <w:proofErr w:type="spellStart"/>
      <w:r w:rsidRPr="001D545F">
        <w:rPr>
          <w:spacing w:val="-1"/>
          <w:szCs w:val="28"/>
          <w:lang w:val="uk-UA" w:eastAsia="uk-UA"/>
        </w:rPr>
        <w:t>vidua</w:t>
      </w:r>
      <w:proofErr w:type="spellEnd"/>
      <w:r w:rsidRPr="001D545F">
        <w:rPr>
          <w:spacing w:val="-1"/>
          <w:szCs w:val="28"/>
          <w:lang w:val="uk-UA" w:eastAsia="uk-UA"/>
        </w:rPr>
        <w:t xml:space="preserve"> </w:t>
      </w:r>
      <w:proofErr w:type="spellStart"/>
      <w:r w:rsidRPr="001D545F">
        <w:rPr>
          <w:spacing w:val="-1"/>
          <w:szCs w:val="28"/>
          <w:lang w:val="uk-UA" w:eastAsia="uk-UA"/>
        </w:rPr>
        <w:t>is</w:t>
      </w:r>
      <w:proofErr w:type="spellEnd"/>
      <w:r w:rsidRPr="001D545F">
        <w:rPr>
          <w:spacing w:val="-1"/>
          <w:szCs w:val="28"/>
          <w:lang w:val="uk-UA" w:eastAsia="uk-UA"/>
        </w:rPr>
        <w:t xml:space="preserve"> </w:t>
      </w:r>
      <w:proofErr w:type="spellStart"/>
      <w:r w:rsidRPr="001D545F">
        <w:rPr>
          <w:spacing w:val="-1"/>
          <w:szCs w:val="28"/>
          <w:lang w:val="uk-UA" w:eastAsia="uk-UA"/>
        </w:rPr>
        <w:t>more</w:t>
      </w:r>
      <w:proofErr w:type="spellEnd"/>
      <w:r w:rsidRPr="001D545F">
        <w:rPr>
          <w:spacing w:val="-1"/>
          <w:szCs w:val="28"/>
          <w:lang w:val="uk-UA" w:eastAsia="uk-UA"/>
        </w:rPr>
        <w:t xml:space="preserve"> </w:t>
      </w:r>
      <w:proofErr w:type="spellStart"/>
      <w:r w:rsidRPr="001D545F">
        <w:rPr>
          <w:spacing w:val="-1"/>
          <w:szCs w:val="28"/>
          <w:lang w:val="uk-UA" w:eastAsia="uk-UA"/>
        </w:rPr>
        <w:t>effective</w:t>
      </w:r>
      <w:proofErr w:type="spellEnd"/>
      <w:r w:rsidRPr="001D545F">
        <w:rPr>
          <w:spacing w:val="-1"/>
          <w:szCs w:val="28"/>
          <w:lang w:val="uk-UA" w:eastAsia="uk-UA"/>
        </w:rPr>
        <w:t xml:space="preserve"> </w:t>
      </w:r>
      <w:proofErr w:type="spellStart"/>
      <w:r w:rsidRPr="001D545F">
        <w:rPr>
          <w:spacing w:val="-1"/>
          <w:szCs w:val="28"/>
          <w:lang w:val="uk-UA" w:eastAsia="uk-UA"/>
        </w:rPr>
        <w:t>than</w:t>
      </w:r>
      <w:proofErr w:type="spellEnd"/>
      <w:r w:rsidRPr="001D545F">
        <w:rPr>
          <w:spacing w:val="-1"/>
          <w:szCs w:val="28"/>
          <w:lang w:val="uk-UA" w:eastAsia="uk-UA"/>
        </w:rPr>
        <w:t xml:space="preserve"> </w:t>
      </w:r>
      <w:proofErr w:type="spellStart"/>
      <w:r w:rsidRPr="001D545F">
        <w:rPr>
          <w:spacing w:val="-1"/>
          <w:szCs w:val="28"/>
          <w:lang w:val="uk-UA" w:eastAsia="uk-UA"/>
        </w:rPr>
        <w:t>with</w:t>
      </w:r>
      <w:proofErr w:type="spellEnd"/>
      <w:r w:rsidRPr="001D545F">
        <w:rPr>
          <w:spacing w:val="-1"/>
          <w:szCs w:val="28"/>
          <w:lang w:val="uk-UA" w:eastAsia="uk-UA"/>
        </w:rPr>
        <w:t xml:space="preserve"> </w:t>
      </w:r>
      <w:proofErr w:type="spellStart"/>
      <w:r w:rsidRPr="001D545F">
        <w:rPr>
          <w:spacing w:val="-1"/>
          <w:szCs w:val="28"/>
          <w:lang w:val="uk-UA" w:eastAsia="uk-UA"/>
        </w:rPr>
        <w:t>Lemna</w:t>
      </w:r>
      <w:proofErr w:type="spellEnd"/>
      <w:r w:rsidRPr="001D545F">
        <w:rPr>
          <w:spacing w:val="-1"/>
          <w:szCs w:val="28"/>
          <w:lang w:val="uk-UA" w:eastAsia="uk-UA"/>
        </w:rPr>
        <w:t xml:space="preserve"> </w:t>
      </w:r>
      <w:proofErr w:type="spellStart"/>
      <w:r w:rsidRPr="001D545F">
        <w:rPr>
          <w:spacing w:val="-1"/>
          <w:szCs w:val="28"/>
          <w:lang w:val="uk-UA" w:eastAsia="uk-UA"/>
        </w:rPr>
        <w:t>minor</w:t>
      </w:r>
      <w:proofErr w:type="spellEnd"/>
      <w:r w:rsidRPr="001D545F">
        <w:rPr>
          <w:spacing w:val="-1"/>
          <w:szCs w:val="28"/>
          <w:lang w:val="uk-UA" w:eastAsia="uk-UA"/>
        </w:rPr>
        <w:t xml:space="preserve"> </w:t>
      </w:r>
      <w:proofErr w:type="spellStart"/>
      <w:r w:rsidRPr="001D545F">
        <w:rPr>
          <w:spacing w:val="-1"/>
          <w:szCs w:val="28"/>
          <w:lang w:val="uk-UA" w:eastAsia="uk-UA"/>
        </w:rPr>
        <w:t>due</w:t>
      </w:r>
      <w:proofErr w:type="spellEnd"/>
      <w:r w:rsidRPr="001D545F">
        <w:rPr>
          <w:spacing w:val="-1"/>
          <w:szCs w:val="28"/>
          <w:lang w:val="uk-UA" w:eastAsia="uk-UA"/>
        </w:rPr>
        <w:t xml:space="preserve"> </w:t>
      </w:r>
      <w:proofErr w:type="spellStart"/>
      <w:r w:rsidRPr="001D545F">
        <w:rPr>
          <w:spacing w:val="-1"/>
          <w:szCs w:val="28"/>
          <w:lang w:val="uk-UA" w:eastAsia="uk-UA"/>
        </w:rPr>
        <w:t>to</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overly</w:t>
      </w:r>
      <w:proofErr w:type="spellEnd"/>
      <w:r w:rsidRPr="001D545F">
        <w:rPr>
          <w:spacing w:val="-1"/>
          <w:szCs w:val="28"/>
          <w:lang w:val="uk-UA" w:eastAsia="uk-UA"/>
        </w:rPr>
        <w:t xml:space="preserve"> </w:t>
      </w:r>
      <w:proofErr w:type="spellStart"/>
      <w:r w:rsidRPr="001D545F">
        <w:rPr>
          <w:spacing w:val="-1"/>
          <w:szCs w:val="28"/>
          <w:lang w:val="uk-UA" w:eastAsia="uk-UA"/>
        </w:rPr>
        <w:t>sensitive</w:t>
      </w:r>
      <w:proofErr w:type="spellEnd"/>
      <w:r w:rsidRPr="001D545F">
        <w:rPr>
          <w:spacing w:val="-1"/>
          <w:szCs w:val="28"/>
          <w:lang w:val="uk-UA" w:eastAsia="uk-UA"/>
        </w:rPr>
        <w:t xml:space="preserve"> </w:t>
      </w:r>
      <w:proofErr w:type="spellStart"/>
      <w:r w:rsidRPr="001D545F">
        <w:rPr>
          <w:spacing w:val="-1"/>
          <w:szCs w:val="28"/>
          <w:lang w:val="uk-UA" w:eastAsia="uk-UA"/>
        </w:rPr>
        <w:t>response</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crustaceans</w:t>
      </w:r>
      <w:proofErr w:type="spellEnd"/>
      <w:r w:rsidRPr="001D545F">
        <w:rPr>
          <w:spacing w:val="-1"/>
          <w:szCs w:val="28"/>
          <w:lang w:val="uk-UA" w:eastAsia="uk-UA"/>
        </w:rPr>
        <w:t xml:space="preserve"> </w:t>
      </w:r>
      <w:proofErr w:type="spellStart"/>
      <w:r w:rsidRPr="001D545F">
        <w:rPr>
          <w:spacing w:val="-1"/>
          <w:szCs w:val="28"/>
          <w:lang w:val="uk-UA" w:eastAsia="uk-UA"/>
        </w:rPr>
        <w:t>to</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content</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petroleum</w:t>
      </w:r>
      <w:proofErr w:type="spellEnd"/>
      <w:r w:rsidRPr="001D545F">
        <w:rPr>
          <w:spacing w:val="-1"/>
          <w:szCs w:val="28"/>
          <w:lang w:val="uk-UA" w:eastAsia="uk-UA"/>
        </w:rPr>
        <w:t xml:space="preserve"> </w:t>
      </w:r>
      <w:proofErr w:type="spellStart"/>
      <w:r w:rsidRPr="001D545F">
        <w:rPr>
          <w:spacing w:val="-1"/>
          <w:szCs w:val="28"/>
          <w:lang w:val="uk-UA" w:eastAsia="uk-UA"/>
        </w:rPr>
        <w:t>products</w:t>
      </w:r>
      <w:proofErr w:type="spellEnd"/>
      <w:r w:rsidRPr="001D545F">
        <w:rPr>
          <w:spacing w:val="-1"/>
          <w:szCs w:val="28"/>
          <w:lang w:val="uk-UA" w:eastAsia="uk-UA"/>
        </w:rPr>
        <w:t xml:space="preserve"> </w:t>
      </w:r>
      <w:proofErr w:type="spellStart"/>
      <w:r w:rsidRPr="001D545F">
        <w:rPr>
          <w:spacing w:val="-1"/>
          <w:szCs w:val="28"/>
          <w:lang w:val="uk-UA" w:eastAsia="uk-UA"/>
        </w:rPr>
        <w:t>in</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environment</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method</w:t>
      </w:r>
      <w:proofErr w:type="spellEnd"/>
      <w:r w:rsidRPr="001D545F">
        <w:rPr>
          <w:spacing w:val="-1"/>
          <w:szCs w:val="28"/>
          <w:lang w:val="uk-UA" w:eastAsia="uk-UA"/>
        </w:rPr>
        <w:t xml:space="preserve"> </w:t>
      </w:r>
      <w:proofErr w:type="spellStart"/>
      <w:r w:rsidRPr="001D545F">
        <w:rPr>
          <w:spacing w:val="-1"/>
          <w:szCs w:val="28"/>
          <w:lang w:val="uk-UA" w:eastAsia="uk-UA"/>
        </w:rPr>
        <w:t>of</w:t>
      </w:r>
      <w:proofErr w:type="spellEnd"/>
      <w:r w:rsidRPr="001D545F">
        <w:rPr>
          <w:spacing w:val="-1"/>
          <w:szCs w:val="28"/>
          <w:lang w:val="uk-UA" w:eastAsia="uk-UA"/>
        </w:rPr>
        <w:t xml:space="preserve"> </w:t>
      </w:r>
      <w:proofErr w:type="spellStart"/>
      <w:r w:rsidRPr="001D545F">
        <w:rPr>
          <w:spacing w:val="-1"/>
          <w:szCs w:val="28"/>
          <w:lang w:val="uk-UA" w:eastAsia="uk-UA"/>
        </w:rPr>
        <w:t>biotesting</w:t>
      </w:r>
      <w:proofErr w:type="spellEnd"/>
      <w:r w:rsidRPr="001D545F">
        <w:rPr>
          <w:spacing w:val="-1"/>
          <w:szCs w:val="28"/>
          <w:lang w:val="uk-UA" w:eastAsia="uk-UA"/>
        </w:rPr>
        <w:t xml:space="preserve"> </w:t>
      </w:r>
      <w:proofErr w:type="spellStart"/>
      <w:r w:rsidRPr="001D545F">
        <w:rPr>
          <w:spacing w:val="-1"/>
          <w:szCs w:val="28"/>
          <w:lang w:val="uk-UA" w:eastAsia="uk-UA"/>
        </w:rPr>
        <w:t>the</w:t>
      </w:r>
      <w:proofErr w:type="spellEnd"/>
      <w:r w:rsidRPr="001D545F">
        <w:rPr>
          <w:spacing w:val="-1"/>
          <w:szCs w:val="28"/>
          <w:lang w:val="uk-UA" w:eastAsia="uk-UA"/>
        </w:rPr>
        <w:t xml:space="preserve"> </w:t>
      </w:r>
      <w:proofErr w:type="spellStart"/>
      <w:r w:rsidRPr="001D545F">
        <w:rPr>
          <w:spacing w:val="-1"/>
          <w:szCs w:val="28"/>
          <w:lang w:val="uk-UA" w:eastAsia="uk-UA"/>
        </w:rPr>
        <w:t>aquatic</w:t>
      </w:r>
      <w:proofErr w:type="spellEnd"/>
      <w:r w:rsidRPr="001D545F">
        <w:rPr>
          <w:spacing w:val="-1"/>
          <w:szCs w:val="28"/>
          <w:lang w:val="uk-UA" w:eastAsia="uk-UA"/>
        </w:rPr>
        <w:t xml:space="preserve"> </w:t>
      </w:r>
      <w:proofErr w:type="spellStart"/>
      <w:r w:rsidRPr="001D545F">
        <w:rPr>
          <w:spacing w:val="-1"/>
          <w:szCs w:val="28"/>
          <w:lang w:val="uk-UA" w:eastAsia="uk-UA"/>
        </w:rPr>
        <w:t>environment</w:t>
      </w:r>
      <w:proofErr w:type="spellEnd"/>
      <w:r w:rsidRPr="001D545F">
        <w:rPr>
          <w:spacing w:val="-1"/>
          <w:szCs w:val="28"/>
          <w:lang w:val="uk-UA" w:eastAsia="uk-UA"/>
        </w:rPr>
        <w:t xml:space="preserve"> </w:t>
      </w:r>
      <w:proofErr w:type="spellStart"/>
      <w:r w:rsidRPr="001D545F">
        <w:rPr>
          <w:spacing w:val="-1"/>
          <w:szCs w:val="28"/>
          <w:lang w:val="uk-UA" w:eastAsia="uk-UA"/>
        </w:rPr>
        <w:t>with</w:t>
      </w:r>
      <w:proofErr w:type="spellEnd"/>
      <w:r w:rsidRPr="001D545F">
        <w:rPr>
          <w:spacing w:val="-1"/>
          <w:szCs w:val="28"/>
          <w:lang w:val="uk-UA" w:eastAsia="uk-UA"/>
        </w:rPr>
        <w:t xml:space="preserve"> </w:t>
      </w:r>
      <w:proofErr w:type="spellStart"/>
      <w:r w:rsidRPr="001D545F">
        <w:rPr>
          <w:spacing w:val="-1"/>
          <w:szCs w:val="28"/>
          <w:lang w:val="uk-UA" w:eastAsia="uk-UA"/>
        </w:rPr>
        <w:t>Cypridopsis</w:t>
      </w:r>
      <w:proofErr w:type="spellEnd"/>
      <w:r w:rsidRPr="001D545F">
        <w:rPr>
          <w:spacing w:val="-1"/>
          <w:szCs w:val="28"/>
          <w:lang w:val="uk-UA" w:eastAsia="uk-UA"/>
        </w:rPr>
        <w:t xml:space="preserve"> </w:t>
      </w:r>
      <w:proofErr w:type="spellStart"/>
      <w:r w:rsidRPr="001D545F">
        <w:rPr>
          <w:spacing w:val="-1"/>
          <w:szCs w:val="28"/>
          <w:lang w:val="uk-UA" w:eastAsia="uk-UA"/>
        </w:rPr>
        <w:t>vidua</w:t>
      </w:r>
      <w:proofErr w:type="spellEnd"/>
      <w:r w:rsidRPr="001D545F">
        <w:rPr>
          <w:spacing w:val="-1"/>
          <w:szCs w:val="28"/>
          <w:lang w:val="uk-UA" w:eastAsia="uk-UA"/>
        </w:rPr>
        <w:t xml:space="preserve"> </w:t>
      </w:r>
      <w:proofErr w:type="spellStart"/>
      <w:r w:rsidRPr="001D545F">
        <w:rPr>
          <w:spacing w:val="-1"/>
          <w:szCs w:val="28"/>
          <w:lang w:val="uk-UA" w:eastAsia="uk-UA"/>
        </w:rPr>
        <w:t>is</w:t>
      </w:r>
      <w:proofErr w:type="spellEnd"/>
      <w:r w:rsidRPr="001D545F">
        <w:rPr>
          <w:spacing w:val="-1"/>
          <w:szCs w:val="28"/>
          <w:lang w:val="uk-UA" w:eastAsia="uk-UA"/>
        </w:rPr>
        <w:t xml:space="preserve"> </w:t>
      </w:r>
      <w:proofErr w:type="spellStart"/>
      <w:r w:rsidRPr="001D545F">
        <w:rPr>
          <w:spacing w:val="-1"/>
          <w:szCs w:val="28"/>
          <w:lang w:val="uk-UA" w:eastAsia="uk-UA"/>
        </w:rPr>
        <w:t>more</w:t>
      </w:r>
      <w:proofErr w:type="spellEnd"/>
      <w:r w:rsidRPr="001D545F">
        <w:rPr>
          <w:spacing w:val="-1"/>
          <w:szCs w:val="28"/>
          <w:lang w:val="uk-UA" w:eastAsia="uk-UA"/>
        </w:rPr>
        <w:t xml:space="preserve"> </w:t>
      </w:r>
      <w:proofErr w:type="spellStart"/>
      <w:r w:rsidRPr="001D545F">
        <w:rPr>
          <w:spacing w:val="-1"/>
          <w:szCs w:val="28"/>
          <w:lang w:val="uk-UA" w:eastAsia="uk-UA"/>
        </w:rPr>
        <w:t>appropriate</w:t>
      </w:r>
      <w:proofErr w:type="spellEnd"/>
      <w:r w:rsidRPr="001D545F">
        <w:rPr>
          <w:spacing w:val="-1"/>
          <w:szCs w:val="28"/>
          <w:lang w:val="uk-UA" w:eastAsia="uk-UA"/>
        </w:rPr>
        <w:t xml:space="preserve"> </w:t>
      </w:r>
      <w:proofErr w:type="spellStart"/>
      <w:r w:rsidRPr="001D545F">
        <w:rPr>
          <w:spacing w:val="-1"/>
          <w:szCs w:val="28"/>
          <w:lang w:val="uk-UA" w:eastAsia="uk-UA"/>
        </w:rPr>
        <w:t>for</w:t>
      </w:r>
      <w:proofErr w:type="spellEnd"/>
      <w:r w:rsidRPr="001D545F">
        <w:rPr>
          <w:spacing w:val="-1"/>
          <w:szCs w:val="28"/>
          <w:lang w:val="uk-UA" w:eastAsia="uk-UA"/>
        </w:rPr>
        <w:t xml:space="preserve"> </w:t>
      </w:r>
      <w:proofErr w:type="spellStart"/>
      <w:r w:rsidRPr="001D545F">
        <w:rPr>
          <w:spacing w:val="-1"/>
          <w:szCs w:val="28"/>
          <w:lang w:val="uk-UA" w:eastAsia="uk-UA"/>
        </w:rPr>
        <w:t>use</w:t>
      </w:r>
      <w:proofErr w:type="spellEnd"/>
      <w:r w:rsidRPr="001D545F">
        <w:rPr>
          <w:spacing w:val="-1"/>
          <w:szCs w:val="28"/>
          <w:lang w:val="uk-UA" w:eastAsia="uk-UA"/>
        </w:rPr>
        <w:t xml:space="preserve"> </w:t>
      </w:r>
      <w:proofErr w:type="spellStart"/>
      <w:r w:rsidRPr="001D545F">
        <w:rPr>
          <w:spacing w:val="-1"/>
          <w:szCs w:val="28"/>
          <w:lang w:val="uk-UA" w:eastAsia="uk-UA"/>
        </w:rPr>
        <w:t>with</w:t>
      </w:r>
      <w:proofErr w:type="spellEnd"/>
      <w:r w:rsidRPr="001D545F">
        <w:rPr>
          <w:spacing w:val="-1"/>
          <w:szCs w:val="28"/>
          <w:lang w:val="uk-UA" w:eastAsia="uk-UA"/>
        </w:rPr>
        <w:t xml:space="preserve"> </w:t>
      </w:r>
      <w:proofErr w:type="spellStart"/>
      <w:r w:rsidRPr="001D545F">
        <w:rPr>
          <w:spacing w:val="-1"/>
          <w:szCs w:val="28"/>
          <w:lang w:val="uk-UA" w:eastAsia="uk-UA"/>
        </w:rPr>
        <w:t>low</w:t>
      </w:r>
      <w:proofErr w:type="spellEnd"/>
      <w:r w:rsidRPr="001D545F">
        <w:rPr>
          <w:spacing w:val="-1"/>
          <w:szCs w:val="28"/>
          <w:lang w:val="uk-UA" w:eastAsia="uk-UA"/>
        </w:rPr>
        <w:t xml:space="preserve"> </w:t>
      </w:r>
      <w:proofErr w:type="spellStart"/>
      <w:r w:rsidRPr="001D545F">
        <w:rPr>
          <w:spacing w:val="-1"/>
          <w:szCs w:val="28"/>
          <w:lang w:val="uk-UA" w:eastAsia="uk-UA"/>
        </w:rPr>
        <w:t>toxicity</w:t>
      </w:r>
      <w:proofErr w:type="spellEnd"/>
      <w:r w:rsidRPr="001D545F">
        <w:rPr>
          <w:spacing w:val="-1"/>
          <w:szCs w:val="28"/>
          <w:lang w:val="uk-UA" w:eastAsia="uk-UA"/>
        </w:rPr>
        <w:t xml:space="preserve">, </w:t>
      </w:r>
      <w:proofErr w:type="spellStart"/>
      <w:r w:rsidRPr="001D545F">
        <w:rPr>
          <w:spacing w:val="-1"/>
          <w:szCs w:val="28"/>
          <w:lang w:val="uk-UA" w:eastAsia="uk-UA"/>
        </w:rPr>
        <w:t>and</w:t>
      </w:r>
      <w:proofErr w:type="spellEnd"/>
      <w:r w:rsidRPr="001D545F">
        <w:rPr>
          <w:spacing w:val="-1"/>
          <w:szCs w:val="28"/>
          <w:lang w:val="uk-UA" w:eastAsia="uk-UA"/>
        </w:rPr>
        <w:t xml:space="preserve"> </w:t>
      </w:r>
      <w:proofErr w:type="spellStart"/>
      <w:r w:rsidRPr="001D545F">
        <w:rPr>
          <w:spacing w:val="-1"/>
          <w:szCs w:val="28"/>
          <w:lang w:val="uk-UA" w:eastAsia="uk-UA"/>
        </w:rPr>
        <w:t>comparative</w:t>
      </w:r>
      <w:proofErr w:type="spellEnd"/>
      <w:r w:rsidRPr="001D545F">
        <w:rPr>
          <w:spacing w:val="-1"/>
          <w:szCs w:val="28"/>
          <w:lang w:val="uk-UA" w:eastAsia="uk-UA"/>
        </w:rPr>
        <w:t xml:space="preserve"> </w:t>
      </w:r>
      <w:proofErr w:type="spellStart"/>
      <w:r w:rsidRPr="001D545F">
        <w:rPr>
          <w:spacing w:val="-1"/>
          <w:szCs w:val="28"/>
          <w:lang w:val="uk-UA" w:eastAsia="uk-UA"/>
        </w:rPr>
        <w:t>analysis</w:t>
      </w:r>
      <w:proofErr w:type="spellEnd"/>
      <w:r w:rsidRPr="001D545F">
        <w:rPr>
          <w:spacing w:val="-1"/>
          <w:szCs w:val="28"/>
          <w:lang w:val="uk-UA" w:eastAsia="uk-UA"/>
        </w:rPr>
        <w:t xml:space="preserve"> </w:t>
      </w:r>
      <w:proofErr w:type="spellStart"/>
      <w:r w:rsidRPr="001D545F">
        <w:rPr>
          <w:spacing w:val="-1"/>
          <w:szCs w:val="28"/>
          <w:lang w:val="uk-UA" w:eastAsia="uk-UA"/>
        </w:rPr>
        <w:t>with</w:t>
      </w:r>
      <w:proofErr w:type="spellEnd"/>
      <w:r w:rsidRPr="001D545F">
        <w:rPr>
          <w:spacing w:val="-1"/>
          <w:szCs w:val="28"/>
          <w:lang w:val="uk-UA" w:eastAsia="uk-UA"/>
        </w:rPr>
        <w:t xml:space="preserve"> </w:t>
      </w:r>
      <w:proofErr w:type="spellStart"/>
      <w:r w:rsidRPr="001D545F">
        <w:rPr>
          <w:spacing w:val="-1"/>
          <w:szCs w:val="28"/>
          <w:lang w:val="uk-UA" w:eastAsia="uk-UA"/>
        </w:rPr>
        <w:t>other</w:t>
      </w:r>
      <w:proofErr w:type="spellEnd"/>
      <w:r w:rsidRPr="001D545F">
        <w:rPr>
          <w:spacing w:val="-1"/>
          <w:szCs w:val="28"/>
          <w:lang w:val="uk-UA" w:eastAsia="uk-UA"/>
        </w:rPr>
        <w:t xml:space="preserve"> </w:t>
      </w:r>
      <w:proofErr w:type="spellStart"/>
      <w:r w:rsidRPr="001D545F">
        <w:rPr>
          <w:spacing w:val="-1"/>
          <w:szCs w:val="28"/>
          <w:lang w:val="uk-UA" w:eastAsia="uk-UA"/>
        </w:rPr>
        <w:t>test</w:t>
      </w:r>
      <w:proofErr w:type="spellEnd"/>
      <w:r w:rsidRPr="001D545F">
        <w:rPr>
          <w:spacing w:val="-1"/>
          <w:szCs w:val="28"/>
          <w:lang w:val="uk-UA" w:eastAsia="uk-UA"/>
        </w:rPr>
        <w:t xml:space="preserve"> </w:t>
      </w:r>
      <w:proofErr w:type="spellStart"/>
      <w:r w:rsidRPr="001D545F">
        <w:rPr>
          <w:spacing w:val="-1"/>
          <w:szCs w:val="28"/>
          <w:lang w:val="uk-UA" w:eastAsia="uk-UA"/>
        </w:rPr>
        <w:t>objects</w:t>
      </w:r>
      <w:proofErr w:type="spellEnd"/>
      <w:r w:rsidRPr="001D545F">
        <w:rPr>
          <w:spacing w:val="-1"/>
          <w:szCs w:val="28"/>
          <w:lang w:val="uk-UA" w:eastAsia="uk-UA"/>
        </w:rPr>
        <w:t>.</w:t>
      </w:r>
    </w:p>
    <w:p w14:paraId="71B25126" w14:textId="77777777" w:rsidR="001D545F" w:rsidRPr="001D545F" w:rsidRDefault="001D545F" w:rsidP="001D5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pacing w:val="-1"/>
          <w:szCs w:val="28"/>
          <w:lang w:val="uk-UA" w:eastAsia="uk-UA"/>
        </w:rPr>
      </w:pPr>
    </w:p>
    <w:p w14:paraId="60E00288" w14:textId="0DABB823" w:rsidR="00F62D84" w:rsidRPr="00074770" w:rsidRDefault="00E74867" w:rsidP="001D54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Cs w:val="28"/>
          <w:lang w:val="uk-UA" w:eastAsia="uk-UA"/>
        </w:rPr>
      </w:pPr>
      <w:r w:rsidRPr="001D545F">
        <w:rPr>
          <w:spacing w:val="-1"/>
          <w:szCs w:val="28"/>
          <w:lang w:val="uk-UA" w:eastAsia="uk-UA"/>
        </w:rPr>
        <w:t>SMALL DUCKWEED, CYPRIDOPSIS VIDUA, LEMNA MINOR, PETROLEUM PRODUCTS, PETROLEUM.</w:t>
      </w:r>
    </w:p>
    <w:p w14:paraId="0CCE129F" w14:textId="77777777" w:rsidR="00596E81" w:rsidRPr="00074770" w:rsidRDefault="00596E81" w:rsidP="00D8624A">
      <w:pPr>
        <w:spacing w:after="0" w:line="360" w:lineRule="auto"/>
        <w:ind w:firstLine="709"/>
        <w:jc w:val="center"/>
        <w:rPr>
          <w:szCs w:val="28"/>
          <w:lang w:val="uk-UA"/>
        </w:rPr>
      </w:pPr>
    </w:p>
    <w:sdt>
      <w:sdtPr>
        <w:rPr>
          <w:rFonts w:eastAsiaTheme="minorHAnsi" w:cstheme="minorBidi"/>
          <w:bCs w:val="0"/>
          <w:szCs w:val="22"/>
          <w:lang w:val="uk-UA"/>
        </w:rPr>
        <w:id w:val="267212737"/>
        <w:docPartObj>
          <w:docPartGallery w:val="Table of Contents"/>
          <w:docPartUnique/>
        </w:docPartObj>
      </w:sdtPr>
      <w:sdtContent>
        <w:p w14:paraId="58AD10DD" w14:textId="77777777" w:rsidR="00E805A7" w:rsidRPr="00074770" w:rsidRDefault="00861519" w:rsidP="00D8624A">
          <w:pPr>
            <w:pStyle w:val="a7"/>
            <w:spacing w:before="0" w:after="0" w:line="360" w:lineRule="auto"/>
            <w:ind w:firstLine="709"/>
            <w:rPr>
              <w:lang w:val="uk-UA"/>
            </w:rPr>
          </w:pPr>
          <w:r w:rsidRPr="00074770">
            <w:rPr>
              <w:lang w:val="uk-UA"/>
            </w:rPr>
            <w:t>ЗМІСТ</w:t>
          </w:r>
        </w:p>
        <w:p w14:paraId="026CC37C" w14:textId="77777777" w:rsidR="001D545F" w:rsidRDefault="00793777">
          <w:pPr>
            <w:pStyle w:val="11"/>
            <w:rPr>
              <w:rFonts w:asciiTheme="minorHAnsi" w:eastAsiaTheme="minorEastAsia" w:hAnsiTheme="minorHAnsi"/>
              <w:noProof/>
              <w:sz w:val="22"/>
              <w:lang w:eastAsia="ru-RU"/>
            </w:rPr>
          </w:pPr>
          <w:r w:rsidRPr="00074770">
            <w:rPr>
              <w:szCs w:val="28"/>
              <w:lang w:val="uk-UA"/>
            </w:rPr>
            <w:fldChar w:fldCharType="begin"/>
          </w:r>
          <w:r w:rsidR="007B2A00" w:rsidRPr="00074770">
            <w:rPr>
              <w:szCs w:val="28"/>
              <w:lang w:val="uk-UA"/>
            </w:rPr>
            <w:instrText xml:space="preserve"> TOC \o \h \z \u </w:instrText>
          </w:r>
          <w:r w:rsidRPr="00074770">
            <w:rPr>
              <w:szCs w:val="28"/>
              <w:lang w:val="uk-UA"/>
            </w:rPr>
            <w:fldChar w:fldCharType="separate"/>
          </w:r>
          <w:hyperlink w:anchor="_Toc58692148" w:history="1">
            <w:r w:rsidR="001D545F" w:rsidRPr="004F156D">
              <w:rPr>
                <w:rStyle w:val="ad"/>
                <w:noProof/>
                <w:lang w:val="uk-UA"/>
              </w:rPr>
              <w:t>ПЕРЕЛІК УМОВНИХ ПОЗНАЧЕНЬ, СИМВОЛІВ, ОДИНИЦЬ, СКОРОЧЕНЬ І ТЕРМІНІВ</w:t>
            </w:r>
            <w:r w:rsidR="001D545F">
              <w:rPr>
                <w:noProof/>
                <w:webHidden/>
              </w:rPr>
              <w:tab/>
            </w:r>
            <w:r w:rsidR="001D545F">
              <w:rPr>
                <w:noProof/>
                <w:webHidden/>
              </w:rPr>
              <w:fldChar w:fldCharType="begin"/>
            </w:r>
            <w:r w:rsidR="001D545F">
              <w:rPr>
                <w:noProof/>
                <w:webHidden/>
              </w:rPr>
              <w:instrText xml:space="preserve"> PAGEREF _Toc58692148 \h </w:instrText>
            </w:r>
            <w:r w:rsidR="001D545F">
              <w:rPr>
                <w:noProof/>
                <w:webHidden/>
              </w:rPr>
            </w:r>
            <w:r w:rsidR="001D545F">
              <w:rPr>
                <w:noProof/>
                <w:webHidden/>
              </w:rPr>
              <w:fldChar w:fldCharType="separate"/>
            </w:r>
            <w:r w:rsidR="001D545F">
              <w:rPr>
                <w:noProof/>
                <w:webHidden/>
              </w:rPr>
              <w:t>7</w:t>
            </w:r>
            <w:r w:rsidR="001D545F">
              <w:rPr>
                <w:noProof/>
                <w:webHidden/>
              </w:rPr>
              <w:fldChar w:fldCharType="end"/>
            </w:r>
          </w:hyperlink>
        </w:p>
        <w:p w14:paraId="21940D51" w14:textId="77777777" w:rsidR="001D545F" w:rsidRDefault="00E74867">
          <w:pPr>
            <w:pStyle w:val="11"/>
            <w:rPr>
              <w:rFonts w:asciiTheme="minorHAnsi" w:eastAsiaTheme="minorEastAsia" w:hAnsiTheme="minorHAnsi"/>
              <w:noProof/>
              <w:sz w:val="22"/>
              <w:lang w:eastAsia="ru-RU"/>
            </w:rPr>
          </w:pPr>
          <w:hyperlink w:anchor="_Toc58692149" w:history="1">
            <w:r w:rsidR="001D545F" w:rsidRPr="004F156D">
              <w:rPr>
                <w:rStyle w:val="ad"/>
                <w:noProof/>
                <w:lang w:val="uk-UA"/>
              </w:rPr>
              <w:t>ВСТУП</w:t>
            </w:r>
            <w:r w:rsidR="001D545F">
              <w:rPr>
                <w:noProof/>
                <w:webHidden/>
              </w:rPr>
              <w:tab/>
            </w:r>
            <w:r w:rsidR="001D545F">
              <w:rPr>
                <w:noProof/>
                <w:webHidden/>
              </w:rPr>
              <w:fldChar w:fldCharType="begin"/>
            </w:r>
            <w:r w:rsidR="001D545F">
              <w:rPr>
                <w:noProof/>
                <w:webHidden/>
              </w:rPr>
              <w:instrText xml:space="preserve"> PAGEREF _Toc58692149 \h </w:instrText>
            </w:r>
            <w:r w:rsidR="001D545F">
              <w:rPr>
                <w:noProof/>
                <w:webHidden/>
              </w:rPr>
            </w:r>
            <w:r w:rsidR="001D545F">
              <w:rPr>
                <w:noProof/>
                <w:webHidden/>
              </w:rPr>
              <w:fldChar w:fldCharType="separate"/>
            </w:r>
            <w:r w:rsidR="001D545F">
              <w:rPr>
                <w:noProof/>
                <w:webHidden/>
              </w:rPr>
              <w:t>8</w:t>
            </w:r>
            <w:r w:rsidR="001D545F">
              <w:rPr>
                <w:noProof/>
                <w:webHidden/>
              </w:rPr>
              <w:fldChar w:fldCharType="end"/>
            </w:r>
          </w:hyperlink>
        </w:p>
        <w:p w14:paraId="47CFA8C8" w14:textId="0FC3C94B" w:rsidR="001D545F" w:rsidRDefault="00E74867">
          <w:pPr>
            <w:pStyle w:val="11"/>
            <w:tabs>
              <w:tab w:val="left" w:pos="440"/>
            </w:tabs>
            <w:rPr>
              <w:rFonts w:asciiTheme="minorHAnsi" w:eastAsiaTheme="minorEastAsia" w:hAnsiTheme="minorHAnsi"/>
              <w:noProof/>
              <w:sz w:val="22"/>
              <w:lang w:eastAsia="ru-RU"/>
            </w:rPr>
          </w:pPr>
          <w:hyperlink w:anchor="_Toc58692150" w:history="1">
            <w:r w:rsidR="001D545F" w:rsidRPr="004F156D">
              <w:rPr>
                <w:rStyle w:val="ad"/>
                <w:noProof/>
                <w:lang w:val="uk-UA"/>
              </w:rPr>
              <w:t>1</w:t>
            </w:r>
            <w:r w:rsidR="001D545F">
              <w:rPr>
                <w:rFonts w:asciiTheme="minorHAnsi" w:eastAsiaTheme="minorEastAsia" w:hAnsiTheme="minorHAnsi"/>
                <w:noProof/>
                <w:sz w:val="22"/>
                <w:lang w:eastAsia="ru-RU"/>
              </w:rPr>
              <w:tab/>
            </w:r>
            <w:r w:rsidR="001D545F" w:rsidRPr="004F156D">
              <w:rPr>
                <w:rStyle w:val="ad"/>
                <w:noProof/>
                <w:lang w:val="uk-UA"/>
              </w:rPr>
              <w:t>ОГЛЯД НАУКОВОЇ ЛІТЕРАТУРИ</w:t>
            </w:r>
            <w:r w:rsidR="001D545F">
              <w:rPr>
                <w:noProof/>
                <w:webHidden/>
              </w:rPr>
              <w:tab/>
            </w:r>
            <w:r w:rsidR="001D545F">
              <w:rPr>
                <w:noProof/>
                <w:webHidden/>
              </w:rPr>
              <w:fldChar w:fldCharType="begin"/>
            </w:r>
            <w:r w:rsidR="001D545F">
              <w:rPr>
                <w:noProof/>
                <w:webHidden/>
              </w:rPr>
              <w:instrText xml:space="preserve"> PAGEREF _Toc58692150 \h </w:instrText>
            </w:r>
            <w:r w:rsidR="001D545F">
              <w:rPr>
                <w:noProof/>
                <w:webHidden/>
              </w:rPr>
            </w:r>
            <w:r w:rsidR="001D545F">
              <w:rPr>
                <w:noProof/>
                <w:webHidden/>
              </w:rPr>
              <w:fldChar w:fldCharType="separate"/>
            </w:r>
            <w:r w:rsidR="001D545F">
              <w:rPr>
                <w:noProof/>
                <w:webHidden/>
              </w:rPr>
              <w:t>12</w:t>
            </w:r>
            <w:r w:rsidR="001D545F">
              <w:rPr>
                <w:noProof/>
                <w:webHidden/>
              </w:rPr>
              <w:fldChar w:fldCharType="end"/>
            </w:r>
          </w:hyperlink>
        </w:p>
        <w:p w14:paraId="048ACEA9" w14:textId="6C9BFF45" w:rsidR="001D545F" w:rsidRDefault="00E74867">
          <w:pPr>
            <w:pStyle w:val="21"/>
            <w:tabs>
              <w:tab w:val="left" w:pos="960"/>
              <w:tab w:val="right" w:leader="dot" w:pos="9627"/>
            </w:tabs>
            <w:rPr>
              <w:rFonts w:asciiTheme="minorHAnsi" w:eastAsiaTheme="minorEastAsia" w:hAnsiTheme="minorHAnsi"/>
              <w:noProof/>
              <w:sz w:val="22"/>
              <w:lang w:eastAsia="ru-RU"/>
            </w:rPr>
          </w:pPr>
          <w:hyperlink w:anchor="_Toc58692151" w:history="1">
            <w:r w:rsidR="001D545F" w:rsidRPr="004F156D">
              <w:rPr>
                <w:rStyle w:val="ad"/>
                <w:noProof/>
                <w:lang w:val="uk-UA"/>
              </w:rPr>
              <w:t>1.1</w:t>
            </w:r>
            <w:r w:rsidR="001D545F">
              <w:rPr>
                <w:rFonts w:asciiTheme="minorHAnsi" w:eastAsiaTheme="minorEastAsia" w:hAnsiTheme="minorHAnsi"/>
                <w:noProof/>
                <w:sz w:val="22"/>
                <w:lang w:eastAsia="ru-RU"/>
              </w:rPr>
              <w:tab/>
            </w:r>
            <w:r w:rsidR="001D545F" w:rsidRPr="004F156D">
              <w:rPr>
                <w:rStyle w:val="ad"/>
                <w:noProof/>
                <w:lang w:val="uk-UA"/>
              </w:rPr>
              <w:t>Шляхи потрапляння нафти та нафтопродуктів до навколишнього природного середовища</w:t>
            </w:r>
            <w:r w:rsidR="001D545F">
              <w:rPr>
                <w:noProof/>
                <w:webHidden/>
              </w:rPr>
              <w:tab/>
            </w:r>
            <w:r w:rsidR="001D545F">
              <w:rPr>
                <w:noProof/>
                <w:webHidden/>
              </w:rPr>
              <w:fldChar w:fldCharType="begin"/>
            </w:r>
            <w:r w:rsidR="001D545F">
              <w:rPr>
                <w:noProof/>
                <w:webHidden/>
              </w:rPr>
              <w:instrText xml:space="preserve"> PAGEREF _Toc58692151 \h </w:instrText>
            </w:r>
            <w:r w:rsidR="001D545F">
              <w:rPr>
                <w:noProof/>
                <w:webHidden/>
              </w:rPr>
            </w:r>
            <w:r w:rsidR="001D545F">
              <w:rPr>
                <w:noProof/>
                <w:webHidden/>
              </w:rPr>
              <w:fldChar w:fldCharType="separate"/>
            </w:r>
            <w:r w:rsidR="001D545F">
              <w:rPr>
                <w:noProof/>
                <w:webHidden/>
              </w:rPr>
              <w:t>12</w:t>
            </w:r>
            <w:r w:rsidR="001D545F">
              <w:rPr>
                <w:noProof/>
                <w:webHidden/>
              </w:rPr>
              <w:fldChar w:fldCharType="end"/>
            </w:r>
          </w:hyperlink>
        </w:p>
        <w:p w14:paraId="5C26E03E" w14:textId="379CFD7E" w:rsidR="001D545F" w:rsidRDefault="00E74867">
          <w:pPr>
            <w:pStyle w:val="21"/>
            <w:tabs>
              <w:tab w:val="left" w:pos="960"/>
              <w:tab w:val="right" w:leader="dot" w:pos="9627"/>
            </w:tabs>
            <w:rPr>
              <w:rFonts w:asciiTheme="minorHAnsi" w:eastAsiaTheme="minorEastAsia" w:hAnsiTheme="minorHAnsi"/>
              <w:noProof/>
              <w:sz w:val="22"/>
              <w:lang w:eastAsia="ru-RU"/>
            </w:rPr>
          </w:pPr>
          <w:hyperlink w:anchor="_Toc58692152" w:history="1">
            <w:r w:rsidR="001D545F" w:rsidRPr="004F156D">
              <w:rPr>
                <w:rStyle w:val="ad"/>
                <w:noProof/>
                <w:lang w:val="uk-UA"/>
              </w:rPr>
              <w:t>1.2</w:t>
            </w:r>
            <w:r w:rsidR="001D545F">
              <w:rPr>
                <w:rFonts w:asciiTheme="minorHAnsi" w:eastAsiaTheme="minorEastAsia" w:hAnsiTheme="minorHAnsi"/>
                <w:noProof/>
                <w:sz w:val="22"/>
                <w:lang w:eastAsia="ru-RU"/>
              </w:rPr>
              <w:tab/>
            </w:r>
            <w:r w:rsidR="001D545F" w:rsidRPr="004F156D">
              <w:rPr>
                <w:rStyle w:val="ad"/>
                <w:noProof/>
                <w:lang w:val="uk-UA"/>
              </w:rPr>
              <w:t>Аналіз впливу нафтопродуктів на водні екосистеми</w:t>
            </w:r>
            <w:r w:rsidR="001D545F">
              <w:rPr>
                <w:noProof/>
                <w:webHidden/>
              </w:rPr>
              <w:tab/>
            </w:r>
            <w:r w:rsidR="001D545F">
              <w:rPr>
                <w:noProof/>
                <w:webHidden/>
              </w:rPr>
              <w:fldChar w:fldCharType="begin"/>
            </w:r>
            <w:r w:rsidR="001D545F">
              <w:rPr>
                <w:noProof/>
                <w:webHidden/>
              </w:rPr>
              <w:instrText xml:space="preserve"> PAGEREF _Toc58692152 \h </w:instrText>
            </w:r>
            <w:r w:rsidR="001D545F">
              <w:rPr>
                <w:noProof/>
                <w:webHidden/>
              </w:rPr>
            </w:r>
            <w:r w:rsidR="001D545F">
              <w:rPr>
                <w:noProof/>
                <w:webHidden/>
              </w:rPr>
              <w:fldChar w:fldCharType="separate"/>
            </w:r>
            <w:r w:rsidR="001D545F">
              <w:rPr>
                <w:noProof/>
                <w:webHidden/>
              </w:rPr>
              <w:t>20</w:t>
            </w:r>
            <w:r w:rsidR="001D545F">
              <w:rPr>
                <w:noProof/>
                <w:webHidden/>
              </w:rPr>
              <w:fldChar w:fldCharType="end"/>
            </w:r>
          </w:hyperlink>
        </w:p>
        <w:p w14:paraId="5A7582DD" w14:textId="650E0D06" w:rsidR="001D545F" w:rsidRDefault="00E74867">
          <w:pPr>
            <w:pStyle w:val="11"/>
            <w:tabs>
              <w:tab w:val="left" w:pos="440"/>
            </w:tabs>
            <w:rPr>
              <w:rFonts w:asciiTheme="minorHAnsi" w:eastAsiaTheme="minorEastAsia" w:hAnsiTheme="minorHAnsi"/>
              <w:noProof/>
              <w:sz w:val="22"/>
              <w:lang w:eastAsia="ru-RU"/>
            </w:rPr>
          </w:pPr>
          <w:hyperlink w:anchor="_Toc58692153" w:history="1">
            <w:r w:rsidR="001D545F" w:rsidRPr="004F156D">
              <w:rPr>
                <w:rStyle w:val="ad"/>
                <w:noProof/>
                <w:lang w:val="uk-UA"/>
              </w:rPr>
              <w:t>2</w:t>
            </w:r>
            <w:r w:rsidR="001D545F">
              <w:rPr>
                <w:rFonts w:asciiTheme="minorHAnsi" w:eastAsiaTheme="minorEastAsia" w:hAnsiTheme="minorHAnsi"/>
                <w:noProof/>
                <w:sz w:val="22"/>
                <w:lang w:eastAsia="ru-RU"/>
              </w:rPr>
              <w:tab/>
            </w:r>
            <w:r w:rsidR="001D545F" w:rsidRPr="004F156D">
              <w:rPr>
                <w:rStyle w:val="ad"/>
                <w:noProof/>
                <w:lang w:val="uk-UA"/>
              </w:rPr>
              <w:t>МАТЕРІАЛИ ТА МЕТОДИ ДОСЛІДЖЕННЯ</w:t>
            </w:r>
            <w:r w:rsidR="001D545F">
              <w:rPr>
                <w:noProof/>
                <w:webHidden/>
              </w:rPr>
              <w:tab/>
            </w:r>
            <w:r w:rsidR="001D545F">
              <w:rPr>
                <w:noProof/>
                <w:webHidden/>
              </w:rPr>
              <w:fldChar w:fldCharType="begin"/>
            </w:r>
            <w:r w:rsidR="001D545F">
              <w:rPr>
                <w:noProof/>
                <w:webHidden/>
              </w:rPr>
              <w:instrText xml:space="preserve"> PAGEREF _Toc58692153 \h </w:instrText>
            </w:r>
            <w:r w:rsidR="001D545F">
              <w:rPr>
                <w:noProof/>
                <w:webHidden/>
              </w:rPr>
            </w:r>
            <w:r w:rsidR="001D545F">
              <w:rPr>
                <w:noProof/>
                <w:webHidden/>
              </w:rPr>
              <w:fldChar w:fldCharType="separate"/>
            </w:r>
            <w:r w:rsidR="001D545F">
              <w:rPr>
                <w:noProof/>
                <w:webHidden/>
              </w:rPr>
              <w:t>33</w:t>
            </w:r>
            <w:r w:rsidR="001D545F">
              <w:rPr>
                <w:noProof/>
                <w:webHidden/>
              </w:rPr>
              <w:fldChar w:fldCharType="end"/>
            </w:r>
          </w:hyperlink>
        </w:p>
        <w:p w14:paraId="692A380B" w14:textId="1CB59554" w:rsidR="001D545F" w:rsidRDefault="00E74867">
          <w:pPr>
            <w:pStyle w:val="21"/>
            <w:tabs>
              <w:tab w:val="left" w:pos="960"/>
              <w:tab w:val="right" w:leader="dot" w:pos="9627"/>
            </w:tabs>
            <w:rPr>
              <w:rFonts w:asciiTheme="minorHAnsi" w:eastAsiaTheme="minorEastAsia" w:hAnsiTheme="minorHAnsi"/>
              <w:noProof/>
              <w:sz w:val="22"/>
              <w:lang w:eastAsia="ru-RU"/>
            </w:rPr>
          </w:pPr>
          <w:hyperlink w:anchor="_Toc58692155" w:history="1">
            <w:r w:rsidR="001D545F" w:rsidRPr="004F156D">
              <w:rPr>
                <w:rStyle w:val="ad"/>
                <w:noProof/>
                <w:lang w:val="uk-UA"/>
              </w:rPr>
              <w:t>2.1</w:t>
            </w:r>
            <w:r w:rsidR="001D545F">
              <w:rPr>
                <w:rFonts w:asciiTheme="minorHAnsi" w:eastAsiaTheme="minorEastAsia" w:hAnsiTheme="minorHAnsi"/>
                <w:noProof/>
                <w:sz w:val="22"/>
                <w:lang w:eastAsia="ru-RU"/>
              </w:rPr>
              <w:tab/>
            </w:r>
            <w:r w:rsidR="001D545F" w:rsidRPr="004F156D">
              <w:rPr>
                <w:rStyle w:val="ad"/>
                <w:noProof/>
                <w:lang w:val="uk-UA"/>
              </w:rPr>
              <w:t xml:space="preserve">Методика проведення досліджень за допомогою </w:t>
            </w:r>
            <w:r w:rsidR="001D545F" w:rsidRPr="004F156D">
              <w:rPr>
                <w:rStyle w:val="ad"/>
                <w:i/>
                <w:noProof/>
                <w:lang w:val="uk-UA"/>
              </w:rPr>
              <w:t>Lemna Minor</w:t>
            </w:r>
            <w:r w:rsidR="001D545F">
              <w:rPr>
                <w:noProof/>
                <w:webHidden/>
              </w:rPr>
              <w:tab/>
            </w:r>
            <w:r w:rsidR="001D545F">
              <w:rPr>
                <w:noProof/>
                <w:webHidden/>
              </w:rPr>
              <w:fldChar w:fldCharType="begin"/>
            </w:r>
            <w:r w:rsidR="001D545F">
              <w:rPr>
                <w:noProof/>
                <w:webHidden/>
              </w:rPr>
              <w:instrText xml:space="preserve"> PAGEREF _Toc58692155 \h </w:instrText>
            </w:r>
            <w:r w:rsidR="001D545F">
              <w:rPr>
                <w:noProof/>
                <w:webHidden/>
              </w:rPr>
            </w:r>
            <w:r w:rsidR="001D545F">
              <w:rPr>
                <w:noProof/>
                <w:webHidden/>
              </w:rPr>
              <w:fldChar w:fldCharType="separate"/>
            </w:r>
            <w:r w:rsidR="001D545F">
              <w:rPr>
                <w:noProof/>
                <w:webHidden/>
              </w:rPr>
              <w:t>33</w:t>
            </w:r>
            <w:r w:rsidR="001D545F">
              <w:rPr>
                <w:noProof/>
                <w:webHidden/>
              </w:rPr>
              <w:fldChar w:fldCharType="end"/>
            </w:r>
          </w:hyperlink>
        </w:p>
        <w:p w14:paraId="13B4DD15" w14:textId="7D2E8716" w:rsidR="001D545F" w:rsidRDefault="00E74867">
          <w:pPr>
            <w:pStyle w:val="21"/>
            <w:tabs>
              <w:tab w:val="left" w:pos="960"/>
              <w:tab w:val="right" w:leader="dot" w:pos="9627"/>
            </w:tabs>
            <w:rPr>
              <w:rFonts w:asciiTheme="minorHAnsi" w:eastAsiaTheme="minorEastAsia" w:hAnsiTheme="minorHAnsi"/>
              <w:noProof/>
              <w:sz w:val="22"/>
              <w:lang w:eastAsia="ru-RU"/>
            </w:rPr>
          </w:pPr>
          <w:hyperlink w:anchor="_Toc58692156" w:history="1">
            <w:r w:rsidR="001D545F" w:rsidRPr="004F156D">
              <w:rPr>
                <w:rStyle w:val="ad"/>
                <w:i/>
                <w:noProof/>
                <w:lang w:val="uk-UA"/>
              </w:rPr>
              <w:t>2.2</w:t>
            </w:r>
            <w:r w:rsidR="001D545F">
              <w:rPr>
                <w:rFonts w:asciiTheme="minorHAnsi" w:eastAsiaTheme="minorEastAsia" w:hAnsiTheme="minorHAnsi"/>
                <w:noProof/>
                <w:sz w:val="22"/>
                <w:lang w:eastAsia="ru-RU"/>
              </w:rPr>
              <w:tab/>
            </w:r>
            <w:r w:rsidR="001D545F" w:rsidRPr="004F156D">
              <w:rPr>
                <w:rStyle w:val="ad"/>
                <w:noProof/>
                <w:lang w:val="uk-UA"/>
              </w:rPr>
              <w:t xml:space="preserve">Методика проведення вимірювань за допомогою </w:t>
            </w:r>
            <w:r w:rsidR="001D545F" w:rsidRPr="004F156D">
              <w:rPr>
                <w:rStyle w:val="ad"/>
                <w:i/>
                <w:noProof/>
                <w:lang w:val="uk-UA"/>
              </w:rPr>
              <w:t>Cypridopsis vidua</w:t>
            </w:r>
            <w:r w:rsidR="001D545F">
              <w:rPr>
                <w:noProof/>
                <w:webHidden/>
              </w:rPr>
              <w:tab/>
            </w:r>
            <w:r w:rsidR="001D545F">
              <w:rPr>
                <w:noProof/>
                <w:webHidden/>
              </w:rPr>
              <w:fldChar w:fldCharType="begin"/>
            </w:r>
            <w:r w:rsidR="001D545F">
              <w:rPr>
                <w:noProof/>
                <w:webHidden/>
              </w:rPr>
              <w:instrText xml:space="preserve"> PAGEREF _Toc58692156 \h </w:instrText>
            </w:r>
            <w:r w:rsidR="001D545F">
              <w:rPr>
                <w:noProof/>
                <w:webHidden/>
              </w:rPr>
            </w:r>
            <w:r w:rsidR="001D545F">
              <w:rPr>
                <w:noProof/>
                <w:webHidden/>
              </w:rPr>
              <w:fldChar w:fldCharType="separate"/>
            </w:r>
            <w:r w:rsidR="001D545F">
              <w:rPr>
                <w:noProof/>
                <w:webHidden/>
              </w:rPr>
              <w:t>34</w:t>
            </w:r>
            <w:r w:rsidR="001D545F">
              <w:rPr>
                <w:noProof/>
                <w:webHidden/>
              </w:rPr>
              <w:fldChar w:fldCharType="end"/>
            </w:r>
          </w:hyperlink>
        </w:p>
        <w:p w14:paraId="1C92355D" w14:textId="671683A8" w:rsidR="001D545F" w:rsidRDefault="00E74867">
          <w:pPr>
            <w:pStyle w:val="11"/>
            <w:tabs>
              <w:tab w:val="left" w:pos="440"/>
            </w:tabs>
            <w:rPr>
              <w:rFonts w:asciiTheme="minorHAnsi" w:eastAsiaTheme="minorEastAsia" w:hAnsiTheme="minorHAnsi"/>
              <w:noProof/>
              <w:sz w:val="22"/>
              <w:lang w:eastAsia="ru-RU"/>
            </w:rPr>
          </w:pPr>
          <w:hyperlink w:anchor="_Toc58692157" w:history="1">
            <w:r w:rsidR="001D545F" w:rsidRPr="004F156D">
              <w:rPr>
                <w:rStyle w:val="ad"/>
                <w:noProof/>
                <w:lang w:val="uk-UA"/>
              </w:rPr>
              <w:t>3</w:t>
            </w:r>
            <w:r w:rsidR="001D545F">
              <w:rPr>
                <w:rFonts w:asciiTheme="minorHAnsi" w:eastAsiaTheme="minorEastAsia" w:hAnsiTheme="minorHAnsi"/>
                <w:noProof/>
                <w:sz w:val="22"/>
                <w:lang w:eastAsia="ru-RU"/>
              </w:rPr>
              <w:tab/>
            </w:r>
            <w:r w:rsidR="001D545F" w:rsidRPr="004F156D">
              <w:rPr>
                <w:rStyle w:val="ad"/>
                <w:noProof/>
                <w:lang w:val="uk-UA"/>
              </w:rPr>
              <w:t>ЕКСПЕРИМЕНТАЛЬНА ЧАСТИНА</w:t>
            </w:r>
            <w:r w:rsidR="001D545F">
              <w:rPr>
                <w:noProof/>
                <w:webHidden/>
              </w:rPr>
              <w:tab/>
            </w:r>
            <w:r w:rsidR="001D545F">
              <w:rPr>
                <w:noProof/>
                <w:webHidden/>
              </w:rPr>
              <w:fldChar w:fldCharType="begin"/>
            </w:r>
            <w:r w:rsidR="001D545F">
              <w:rPr>
                <w:noProof/>
                <w:webHidden/>
              </w:rPr>
              <w:instrText xml:space="preserve"> PAGEREF _Toc58692157 \h </w:instrText>
            </w:r>
            <w:r w:rsidR="001D545F">
              <w:rPr>
                <w:noProof/>
                <w:webHidden/>
              </w:rPr>
            </w:r>
            <w:r w:rsidR="001D545F">
              <w:rPr>
                <w:noProof/>
                <w:webHidden/>
              </w:rPr>
              <w:fldChar w:fldCharType="separate"/>
            </w:r>
            <w:r w:rsidR="001D545F">
              <w:rPr>
                <w:noProof/>
                <w:webHidden/>
              </w:rPr>
              <w:t>38</w:t>
            </w:r>
            <w:r w:rsidR="001D545F">
              <w:rPr>
                <w:noProof/>
                <w:webHidden/>
              </w:rPr>
              <w:fldChar w:fldCharType="end"/>
            </w:r>
          </w:hyperlink>
        </w:p>
        <w:p w14:paraId="3015F63F" w14:textId="7D015372" w:rsidR="001D545F" w:rsidRDefault="00E74867">
          <w:pPr>
            <w:pStyle w:val="21"/>
            <w:tabs>
              <w:tab w:val="left" w:pos="960"/>
              <w:tab w:val="right" w:leader="dot" w:pos="9627"/>
            </w:tabs>
            <w:rPr>
              <w:rFonts w:asciiTheme="minorHAnsi" w:eastAsiaTheme="minorEastAsia" w:hAnsiTheme="minorHAnsi"/>
              <w:noProof/>
              <w:sz w:val="22"/>
              <w:lang w:eastAsia="ru-RU"/>
            </w:rPr>
          </w:pPr>
          <w:hyperlink w:anchor="_Toc58692158" w:history="1">
            <w:r w:rsidR="001D545F" w:rsidRPr="004F156D">
              <w:rPr>
                <w:rStyle w:val="ad"/>
                <w:noProof/>
                <w:lang w:val="uk-UA" w:eastAsia="ru-RU"/>
              </w:rPr>
              <w:t>3.1</w:t>
            </w:r>
            <w:r w:rsidR="001D545F">
              <w:rPr>
                <w:rFonts w:asciiTheme="minorHAnsi" w:eastAsiaTheme="minorEastAsia" w:hAnsiTheme="minorHAnsi"/>
                <w:noProof/>
                <w:sz w:val="22"/>
                <w:lang w:eastAsia="ru-RU"/>
              </w:rPr>
              <w:tab/>
            </w:r>
            <w:r w:rsidR="001D545F" w:rsidRPr="004F156D">
              <w:rPr>
                <w:rStyle w:val="ad"/>
                <w:noProof/>
                <w:lang w:val="uk-UA" w:eastAsia="ru-RU"/>
              </w:rPr>
              <w:t>Ряска мала в оперативному контролі токсичності водного середовища</w:t>
            </w:r>
            <w:r w:rsidR="001D545F">
              <w:rPr>
                <w:noProof/>
                <w:webHidden/>
              </w:rPr>
              <w:tab/>
            </w:r>
            <w:r w:rsidR="001D545F">
              <w:rPr>
                <w:noProof/>
                <w:webHidden/>
              </w:rPr>
              <w:fldChar w:fldCharType="begin"/>
            </w:r>
            <w:r w:rsidR="001D545F">
              <w:rPr>
                <w:noProof/>
                <w:webHidden/>
              </w:rPr>
              <w:instrText xml:space="preserve"> PAGEREF _Toc58692158 \h </w:instrText>
            </w:r>
            <w:r w:rsidR="001D545F">
              <w:rPr>
                <w:noProof/>
                <w:webHidden/>
              </w:rPr>
            </w:r>
            <w:r w:rsidR="001D545F">
              <w:rPr>
                <w:noProof/>
                <w:webHidden/>
              </w:rPr>
              <w:fldChar w:fldCharType="separate"/>
            </w:r>
            <w:r w:rsidR="001D545F">
              <w:rPr>
                <w:noProof/>
                <w:webHidden/>
              </w:rPr>
              <w:t>38</w:t>
            </w:r>
            <w:r w:rsidR="001D545F">
              <w:rPr>
                <w:noProof/>
                <w:webHidden/>
              </w:rPr>
              <w:fldChar w:fldCharType="end"/>
            </w:r>
          </w:hyperlink>
        </w:p>
        <w:p w14:paraId="559490F9" w14:textId="36EB3161" w:rsidR="001D545F" w:rsidRDefault="00E74867">
          <w:pPr>
            <w:pStyle w:val="21"/>
            <w:tabs>
              <w:tab w:val="left" w:pos="960"/>
              <w:tab w:val="right" w:leader="dot" w:pos="9627"/>
            </w:tabs>
            <w:rPr>
              <w:rFonts w:asciiTheme="minorHAnsi" w:eastAsiaTheme="minorEastAsia" w:hAnsiTheme="minorHAnsi"/>
              <w:noProof/>
              <w:sz w:val="22"/>
              <w:lang w:eastAsia="ru-RU"/>
            </w:rPr>
          </w:pPr>
          <w:hyperlink w:anchor="_Toc58692159" w:history="1">
            <w:r w:rsidR="001D545F" w:rsidRPr="004F156D">
              <w:rPr>
                <w:rStyle w:val="ad"/>
                <w:rFonts w:eastAsia="Times New Roman" w:cs="Times New Roman"/>
                <w:noProof/>
                <w:lang w:val="uk-UA" w:eastAsia="ru-RU"/>
              </w:rPr>
              <w:t>3.2</w:t>
            </w:r>
            <w:r w:rsidR="001D545F">
              <w:rPr>
                <w:rFonts w:asciiTheme="minorHAnsi" w:eastAsiaTheme="minorEastAsia" w:hAnsiTheme="minorHAnsi"/>
                <w:noProof/>
                <w:sz w:val="22"/>
                <w:lang w:eastAsia="ru-RU"/>
              </w:rPr>
              <w:tab/>
            </w:r>
            <w:r w:rsidR="001D545F" w:rsidRPr="004F156D">
              <w:rPr>
                <w:rStyle w:val="ad"/>
                <w:noProof/>
                <w:lang w:val="uk-UA" w:eastAsia="ru-RU"/>
              </w:rPr>
              <w:t>Cypridopsis vidua як тест-модель для оцінки токсичності відпрацьованої мастильно-охолоджуючої рідини</w:t>
            </w:r>
            <w:r w:rsidR="001D545F">
              <w:rPr>
                <w:noProof/>
                <w:webHidden/>
              </w:rPr>
              <w:tab/>
            </w:r>
            <w:r w:rsidR="001D545F">
              <w:rPr>
                <w:noProof/>
                <w:webHidden/>
              </w:rPr>
              <w:fldChar w:fldCharType="begin"/>
            </w:r>
            <w:r w:rsidR="001D545F">
              <w:rPr>
                <w:noProof/>
                <w:webHidden/>
              </w:rPr>
              <w:instrText xml:space="preserve"> PAGEREF _Toc58692159 \h </w:instrText>
            </w:r>
            <w:r w:rsidR="001D545F">
              <w:rPr>
                <w:noProof/>
                <w:webHidden/>
              </w:rPr>
            </w:r>
            <w:r w:rsidR="001D545F">
              <w:rPr>
                <w:noProof/>
                <w:webHidden/>
              </w:rPr>
              <w:fldChar w:fldCharType="separate"/>
            </w:r>
            <w:r w:rsidR="001D545F">
              <w:rPr>
                <w:noProof/>
                <w:webHidden/>
              </w:rPr>
              <w:t>43</w:t>
            </w:r>
            <w:r w:rsidR="001D545F">
              <w:rPr>
                <w:noProof/>
                <w:webHidden/>
              </w:rPr>
              <w:fldChar w:fldCharType="end"/>
            </w:r>
          </w:hyperlink>
        </w:p>
        <w:p w14:paraId="3F8A823D" w14:textId="65C5B41F" w:rsidR="001D545F" w:rsidRDefault="00E74867">
          <w:pPr>
            <w:pStyle w:val="11"/>
            <w:tabs>
              <w:tab w:val="left" w:pos="440"/>
            </w:tabs>
            <w:rPr>
              <w:rFonts w:asciiTheme="minorHAnsi" w:eastAsiaTheme="minorEastAsia" w:hAnsiTheme="minorHAnsi"/>
              <w:noProof/>
              <w:sz w:val="22"/>
              <w:lang w:eastAsia="ru-RU"/>
            </w:rPr>
          </w:pPr>
          <w:hyperlink w:anchor="_Toc58692160" w:history="1">
            <w:r w:rsidR="001D545F" w:rsidRPr="004F156D">
              <w:rPr>
                <w:rStyle w:val="ad"/>
                <w:noProof/>
                <w:lang w:val="uk-UA"/>
              </w:rPr>
              <w:t>4</w:t>
            </w:r>
            <w:r w:rsidR="001D545F">
              <w:rPr>
                <w:rFonts w:asciiTheme="minorHAnsi" w:eastAsiaTheme="minorEastAsia" w:hAnsiTheme="minorHAnsi"/>
                <w:noProof/>
                <w:sz w:val="22"/>
                <w:lang w:eastAsia="ru-RU"/>
              </w:rPr>
              <w:tab/>
            </w:r>
            <w:r w:rsidR="001D545F" w:rsidRPr="004F156D">
              <w:rPr>
                <w:rStyle w:val="ad"/>
                <w:noProof/>
                <w:lang w:val="uk-UA"/>
              </w:rPr>
              <w:t>ОХОРОНА ПРАЦІ ТА БЕЗПЕКИ В НАДЗВИЧАЙНИХ СИТУАЦІЯХ</w:t>
            </w:r>
            <w:r w:rsidR="001D545F">
              <w:rPr>
                <w:noProof/>
                <w:webHidden/>
              </w:rPr>
              <w:tab/>
            </w:r>
            <w:r w:rsidR="001D545F">
              <w:rPr>
                <w:noProof/>
                <w:webHidden/>
              </w:rPr>
              <w:fldChar w:fldCharType="begin"/>
            </w:r>
            <w:r w:rsidR="001D545F">
              <w:rPr>
                <w:noProof/>
                <w:webHidden/>
              </w:rPr>
              <w:instrText xml:space="preserve"> PAGEREF _Toc58692160 \h </w:instrText>
            </w:r>
            <w:r w:rsidR="001D545F">
              <w:rPr>
                <w:noProof/>
                <w:webHidden/>
              </w:rPr>
            </w:r>
            <w:r w:rsidR="001D545F">
              <w:rPr>
                <w:noProof/>
                <w:webHidden/>
              </w:rPr>
              <w:fldChar w:fldCharType="separate"/>
            </w:r>
            <w:r w:rsidR="001D545F">
              <w:rPr>
                <w:noProof/>
                <w:webHidden/>
              </w:rPr>
              <w:t>46</w:t>
            </w:r>
            <w:r w:rsidR="001D545F">
              <w:rPr>
                <w:noProof/>
                <w:webHidden/>
              </w:rPr>
              <w:fldChar w:fldCharType="end"/>
            </w:r>
          </w:hyperlink>
        </w:p>
        <w:p w14:paraId="3FB33993" w14:textId="77777777" w:rsidR="001D545F" w:rsidRDefault="00E74867">
          <w:pPr>
            <w:pStyle w:val="11"/>
            <w:rPr>
              <w:rFonts w:asciiTheme="minorHAnsi" w:eastAsiaTheme="minorEastAsia" w:hAnsiTheme="minorHAnsi"/>
              <w:noProof/>
              <w:sz w:val="22"/>
              <w:lang w:eastAsia="ru-RU"/>
            </w:rPr>
          </w:pPr>
          <w:hyperlink w:anchor="_Toc58692161" w:history="1">
            <w:r w:rsidR="001D545F" w:rsidRPr="004F156D">
              <w:rPr>
                <w:rStyle w:val="ad"/>
                <w:noProof/>
                <w:lang w:val="uk-UA"/>
              </w:rPr>
              <w:t>ВИСНОВКИ</w:t>
            </w:r>
            <w:r w:rsidR="001D545F">
              <w:rPr>
                <w:noProof/>
                <w:webHidden/>
              </w:rPr>
              <w:tab/>
            </w:r>
            <w:r w:rsidR="001D545F">
              <w:rPr>
                <w:noProof/>
                <w:webHidden/>
              </w:rPr>
              <w:fldChar w:fldCharType="begin"/>
            </w:r>
            <w:r w:rsidR="001D545F">
              <w:rPr>
                <w:noProof/>
                <w:webHidden/>
              </w:rPr>
              <w:instrText xml:space="preserve"> PAGEREF _Toc58692161 \h </w:instrText>
            </w:r>
            <w:r w:rsidR="001D545F">
              <w:rPr>
                <w:noProof/>
                <w:webHidden/>
              </w:rPr>
            </w:r>
            <w:r w:rsidR="001D545F">
              <w:rPr>
                <w:noProof/>
                <w:webHidden/>
              </w:rPr>
              <w:fldChar w:fldCharType="separate"/>
            </w:r>
            <w:r w:rsidR="001D545F">
              <w:rPr>
                <w:noProof/>
                <w:webHidden/>
              </w:rPr>
              <w:t>53</w:t>
            </w:r>
            <w:r w:rsidR="001D545F">
              <w:rPr>
                <w:noProof/>
                <w:webHidden/>
              </w:rPr>
              <w:fldChar w:fldCharType="end"/>
            </w:r>
          </w:hyperlink>
        </w:p>
        <w:p w14:paraId="59B486F4" w14:textId="77777777" w:rsidR="001D545F" w:rsidRDefault="00E74867">
          <w:pPr>
            <w:pStyle w:val="11"/>
            <w:rPr>
              <w:rFonts w:asciiTheme="minorHAnsi" w:eastAsiaTheme="minorEastAsia" w:hAnsiTheme="minorHAnsi"/>
              <w:noProof/>
              <w:sz w:val="22"/>
              <w:lang w:eastAsia="ru-RU"/>
            </w:rPr>
          </w:pPr>
          <w:hyperlink w:anchor="_Toc58692162" w:history="1">
            <w:r w:rsidR="001D545F" w:rsidRPr="004F156D">
              <w:rPr>
                <w:rStyle w:val="ad"/>
                <w:noProof/>
                <w:lang w:val="uk-UA"/>
              </w:rPr>
              <w:t>ПЕРЕЛІК ПОСИЛАНЬ</w:t>
            </w:r>
            <w:r w:rsidR="001D545F">
              <w:rPr>
                <w:noProof/>
                <w:webHidden/>
              </w:rPr>
              <w:tab/>
            </w:r>
            <w:r w:rsidR="001D545F">
              <w:rPr>
                <w:noProof/>
                <w:webHidden/>
              </w:rPr>
              <w:fldChar w:fldCharType="begin"/>
            </w:r>
            <w:r w:rsidR="001D545F">
              <w:rPr>
                <w:noProof/>
                <w:webHidden/>
              </w:rPr>
              <w:instrText xml:space="preserve"> PAGEREF _Toc58692162 \h </w:instrText>
            </w:r>
            <w:r w:rsidR="001D545F">
              <w:rPr>
                <w:noProof/>
                <w:webHidden/>
              </w:rPr>
            </w:r>
            <w:r w:rsidR="001D545F">
              <w:rPr>
                <w:noProof/>
                <w:webHidden/>
              </w:rPr>
              <w:fldChar w:fldCharType="separate"/>
            </w:r>
            <w:r w:rsidR="001D545F">
              <w:rPr>
                <w:noProof/>
                <w:webHidden/>
              </w:rPr>
              <w:t>54</w:t>
            </w:r>
            <w:r w:rsidR="001D545F">
              <w:rPr>
                <w:noProof/>
                <w:webHidden/>
              </w:rPr>
              <w:fldChar w:fldCharType="end"/>
            </w:r>
          </w:hyperlink>
        </w:p>
        <w:p w14:paraId="7DAA3493" w14:textId="77777777" w:rsidR="00E805A7" w:rsidRPr="00074770" w:rsidRDefault="00793777" w:rsidP="00D8624A">
          <w:pPr>
            <w:spacing w:after="0" w:line="360" w:lineRule="auto"/>
            <w:ind w:firstLine="709"/>
            <w:rPr>
              <w:szCs w:val="28"/>
              <w:lang w:val="uk-UA"/>
            </w:rPr>
          </w:pPr>
          <w:r w:rsidRPr="00074770">
            <w:rPr>
              <w:szCs w:val="28"/>
              <w:lang w:val="uk-UA"/>
            </w:rPr>
            <w:fldChar w:fldCharType="end"/>
          </w:r>
        </w:p>
      </w:sdtContent>
    </w:sdt>
    <w:p w14:paraId="05AFE7DD" w14:textId="77777777" w:rsidR="00596E81" w:rsidRPr="00074770" w:rsidRDefault="00596E81" w:rsidP="00D8624A">
      <w:pPr>
        <w:spacing w:after="0" w:line="360" w:lineRule="auto"/>
        <w:ind w:firstLine="709"/>
        <w:rPr>
          <w:szCs w:val="28"/>
          <w:lang w:val="uk-UA"/>
        </w:rPr>
        <w:sectPr w:rsidR="00596E81" w:rsidRPr="00074770" w:rsidSect="00851B9E">
          <w:pgSz w:w="11906" w:h="16838"/>
          <w:pgMar w:top="1134" w:right="851" w:bottom="1134" w:left="1418" w:header="708" w:footer="708" w:gutter="0"/>
          <w:cols w:space="708"/>
          <w:titlePg/>
          <w:docGrid w:linePitch="360"/>
        </w:sectPr>
      </w:pPr>
      <w:r w:rsidRPr="00074770">
        <w:rPr>
          <w:szCs w:val="28"/>
          <w:lang w:val="uk-UA"/>
        </w:rPr>
        <w:br w:type="page"/>
      </w:r>
    </w:p>
    <w:p w14:paraId="485EB185" w14:textId="77777777" w:rsidR="00596E81" w:rsidRPr="00074770" w:rsidRDefault="00596E81" w:rsidP="00D8624A">
      <w:pPr>
        <w:spacing w:after="0" w:line="360" w:lineRule="auto"/>
        <w:ind w:firstLine="709"/>
        <w:rPr>
          <w:szCs w:val="28"/>
          <w:lang w:val="uk-UA"/>
        </w:rPr>
      </w:pPr>
    </w:p>
    <w:p w14:paraId="73CD29E8" w14:textId="77777777" w:rsidR="00F62D84" w:rsidRDefault="00F62D84" w:rsidP="00D8624A">
      <w:pPr>
        <w:pStyle w:val="1"/>
        <w:spacing w:before="0" w:after="0" w:line="360" w:lineRule="auto"/>
        <w:ind w:firstLine="709"/>
        <w:rPr>
          <w:lang w:val="uk-UA"/>
        </w:rPr>
      </w:pPr>
      <w:bookmarkStart w:id="6" w:name="_Toc58692148"/>
      <w:r w:rsidRPr="00074770">
        <w:rPr>
          <w:lang w:val="uk-UA"/>
        </w:rPr>
        <w:t>ПЕРЕЛІК УМОВНИХ ПОЗНАЧЕНЬ, СИМВОЛІВ, ОДИНИЦЬ, СКОРОЧЕНЬ І ТЕРМІНІВ</w:t>
      </w:r>
      <w:bookmarkEnd w:id="6"/>
    </w:p>
    <w:p w14:paraId="20CDAD62" w14:textId="77777777" w:rsidR="00D45A99" w:rsidRDefault="00D45A99" w:rsidP="00D45A99">
      <w:pPr>
        <w:rPr>
          <w:lang w:val="uk-UA"/>
        </w:rPr>
      </w:pPr>
    </w:p>
    <w:p w14:paraId="0D814512" w14:textId="77777777" w:rsidR="00D45A99" w:rsidRDefault="00D45A99" w:rsidP="00D45A99">
      <w:pPr>
        <w:rPr>
          <w:lang w:val="uk-UA"/>
        </w:rPr>
      </w:pPr>
    </w:p>
    <w:p w14:paraId="33438D6B" w14:textId="4F36511C" w:rsidR="00D45A99" w:rsidRDefault="00D45A99" w:rsidP="00D45A99">
      <w:pPr>
        <w:rPr>
          <w:szCs w:val="28"/>
          <w:lang w:val="uk-UA"/>
        </w:rPr>
      </w:pPr>
      <w:r w:rsidRPr="00851B9E">
        <w:rPr>
          <w:szCs w:val="28"/>
          <w:lang w:val="uk-UA"/>
        </w:rPr>
        <w:t xml:space="preserve">НПЗ </w:t>
      </w:r>
      <w:r>
        <w:rPr>
          <w:szCs w:val="28"/>
          <w:lang w:val="uk-UA"/>
        </w:rPr>
        <w:t>– Н</w:t>
      </w:r>
      <w:r w:rsidRPr="00851B9E">
        <w:rPr>
          <w:szCs w:val="28"/>
          <w:lang w:val="uk-UA"/>
        </w:rPr>
        <w:t>афтопер</w:t>
      </w:r>
      <w:r>
        <w:rPr>
          <w:szCs w:val="28"/>
          <w:lang w:val="uk-UA"/>
        </w:rPr>
        <w:t>еробний завод</w:t>
      </w:r>
    </w:p>
    <w:p w14:paraId="41951F75" w14:textId="71D272A4" w:rsidR="00D45A99" w:rsidRPr="00E74867" w:rsidRDefault="00D45A99" w:rsidP="00D45A99">
      <w:r>
        <w:rPr>
          <w:lang w:val="uk-UA"/>
        </w:rPr>
        <w:t>ЛОС–</w:t>
      </w:r>
      <w:r w:rsidRPr="00851B9E">
        <w:rPr>
          <w:szCs w:val="28"/>
          <w:lang w:val="uk-UA"/>
        </w:rPr>
        <w:t xml:space="preserve"> </w:t>
      </w:r>
      <w:r>
        <w:rPr>
          <w:lang w:val="uk-UA"/>
        </w:rPr>
        <w:t>Летючі органічні</w:t>
      </w:r>
      <w:r w:rsidRPr="00851B9E">
        <w:rPr>
          <w:lang w:val="uk-UA"/>
        </w:rPr>
        <w:t xml:space="preserve"> сполук</w:t>
      </w:r>
      <w:r>
        <w:rPr>
          <w:lang w:val="uk-UA"/>
        </w:rPr>
        <w:t>и</w:t>
      </w:r>
    </w:p>
    <w:p w14:paraId="10E4A053" w14:textId="3184E4C1" w:rsidR="00D45A99" w:rsidRDefault="00D45A99" w:rsidP="00D45A99">
      <w:pPr>
        <w:rPr>
          <w:lang w:val="uk-UA"/>
        </w:rPr>
      </w:pPr>
      <w:r>
        <w:rPr>
          <w:lang w:val="uk-UA"/>
        </w:rPr>
        <w:t>ТЕЦ–Теплоелектроцентраль</w:t>
      </w:r>
    </w:p>
    <w:p w14:paraId="2DE75B4F" w14:textId="52489E99" w:rsidR="00D45A99" w:rsidRDefault="00D45A99" w:rsidP="00D45A99">
      <w:pPr>
        <w:rPr>
          <w:lang w:val="uk-UA"/>
        </w:rPr>
      </w:pPr>
      <w:r>
        <w:rPr>
          <w:lang w:val="uk-UA"/>
        </w:rPr>
        <w:t>НС– Навколишнього середовища</w:t>
      </w:r>
    </w:p>
    <w:p w14:paraId="1FA6A04C" w14:textId="46F92F4B" w:rsidR="00D45A99" w:rsidRDefault="00D45A99" w:rsidP="00D45A99">
      <w:pPr>
        <w:rPr>
          <w:lang w:val="uk-UA"/>
        </w:rPr>
      </w:pPr>
      <w:r>
        <w:rPr>
          <w:lang w:val="uk-UA"/>
        </w:rPr>
        <w:t>НП–Нафтопродукти</w:t>
      </w:r>
    </w:p>
    <w:p w14:paraId="566038BC" w14:textId="609836AC" w:rsidR="006601DF" w:rsidRDefault="006601DF" w:rsidP="00D45A99">
      <w:pPr>
        <w:rPr>
          <w:lang w:val="uk-UA"/>
        </w:rPr>
      </w:pPr>
      <w:r w:rsidRPr="00851B9E">
        <w:rPr>
          <w:lang w:val="uk-UA"/>
        </w:rPr>
        <w:t>ГДК</w:t>
      </w:r>
      <w:r>
        <w:rPr>
          <w:lang w:val="uk-UA"/>
        </w:rPr>
        <w:t>–</w:t>
      </w:r>
      <w:r w:rsidRPr="006601DF">
        <w:rPr>
          <w:lang w:val="uk-UA"/>
        </w:rPr>
        <w:t xml:space="preserve"> </w:t>
      </w:r>
      <w:r>
        <w:rPr>
          <w:lang w:val="uk-UA"/>
        </w:rPr>
        <w:t>Г</w:t>
      </w:r>
      <w:r w:rsidRPr="00851B9E">
        <w:rPr>
          <w:lang w:val="uk-UA"/>
        </w:rPr>
        <w:t>ранично допустимі концентрації забруднюючих речовин</w:t>
      </w:r>
    </w:p>
    <w:p w14:paraId="446D55D2" w14:textId="4A7649F0" w:rsidR="006601DF" w:rsidRDefault="006601DF" w:rsidP="00D45A99">
      <w:pPr>
        <w:rPr>
          <w:lang w:val="uk-UA"/>
        </w:rPr>
      </w:pPr>
      <w:r w:rsidRPr="00851B9E">
        <w:rPr>
          <w:lang w:val="uk-UA"/>
        </w:rPr>
        <w:t>ГДВ</w:t>
      </w:r>
      <w:r>
        <w:rPr>
          <w:lang w:val="uk-UA"/>
        </w:rPr>
        <w:t>–</w:t>
      </w:r>
      <w:r w:rsidRPr="006601DF">
        <w:rPr>
          <w:lang w:val="uk-UA"/>
        </w:rPr>
        <w:t xml:space="preserve"> </w:t>
      </w:r>
      <w:r>
        <w:rPr>
          <w:lang w:val="uk-UA"/>
        </w:rPr>
        <w:t>Г</w:t>
      </w:r>
      <w:r w:rsidRPr="00851B9E">
        <w:rPr>
          <w:lang w:val="uk-UA"/>
        </w:rPr>
        <w:t>ранично допустимі викиди</w:t>
      </w:r>
    </w:p>
    <w:p w14:paraId="318224BE" w14:textId="36FF53C8" w:rsidR="00D45A99" w:rsidRDefault="006601DF" w:rsidP="00D45A99">
      <w:pPr>
        <w:rPr>
          <w:lang w:val="uk-UA"/>
        </w:rPr>
      </w:pPr>
      <w:r w:rsidRPr="00851B9E">
        <w:rPr>
          <w:lang w:val="uk-UA"/>
        </w:rPr>
        <w:t>ГДС</w:t>
      </w:r>
      <w:r>
        <w:rPr>
          <w:lang w:val="uk-UA"/>
        </w:rPr>
        <w:t>–</w:t>
      </w:r>
      <w:r w:rsidRPr="006601DF">
        <w:rPr>
          <w:lang w:val="uk-UA"/>
        </w:rPr>
        <w:t xml:space="preserve"> </w:t>
      </w:r>
      <w:r>
        <w:rPr>
          <w:lang w:val="uk-UA"/>
        </w:rPr>
        <w:t>Г</w:t>
      </w:r>
      <w:r w:rsidRPr="00851B9E">
        <w:rPr>
          <w:lang w:val="uk-UA"/>
        </w:rPr>
        <w:t>раничнодопустимий скид</w:t>
      </w:r>
    </w:p>
    <w:p w14:paraId="68C8637D" w14:textId="7C3DE017" w:rsidR="006601DF" w:rsidRDefault="006601DF" w:rsidP="00D45A99">
      <w:pPr>
        <w:rPr>
          <w:lang w:val="uk-UA"/>
        </w:rPr>
      </w:pPr>
      <w:r w:rsidRPr="00851B9E">
        <w:rPr>
          <w:lang w:val="uk-UA"/>
        </w:rPr>
        <w:t xml:space="preserve">ГДК </w:t>
      </w:r>
      <w:proofErr w:type="spellStart"/>
      <w:r w:rsidRPr="00851B9E">
        <w:rPr>
          <w:lang w:val="uk-UA"/>
        </w:rPr>
        <w:t>м.р</w:t>
      </w:r>
      <w:proofErr w:type="spellEnd"/>
      <w:r w:rsidRPr="00851B9E">
        <w:rPr>
          <w:lang w:val="uk-UA"/>
        </w:rPr>
        <w:t>.</w:t>
      </w:r>
      <w:r>
        <w:rPr>
          <w:lang w:val="uk-UA"/>
        </w:rPr>
        <w:t>–</w:t>
      </w:r>
      <w:r w:rsidRPr="006601DF">
        <w:rPr>
          <w:lang w:val="uk-UA"/>
        </w:rPr>
        <w:t xml:space="preserve"> </w:t>
      </w:r>
      <w:r w:rsidRPr="00851B9E">
        <w:rPr>
          <w:lang w:val="uk-UA"/>
        </w:rPr>
        <w:t>Максимально разові ГДК</w:t>
      </w:r>
    </w:p>
    <w:p w14:paraId="6A9DA3C6" w14:textId="6CCADAA6" w:rsidR="006601DF" w:rsidRDefault="006601DF" w:rsidP="00D45A99">
      <w:pPr>
        <w:rPr>
          <w:lang w:val="uk-UA"/>
        </w:rPr>
      </w:pPr>
      <w:r>
        <w:rPr>
          <w:lang w:val="uk-UA"/>
        </w:rPr>
        <w:t xml:space="preserve">ГДК </w:t>
      </w:r>
      <w:proofErr w:type="spellStart"/>
      <w:r>
        <w:rPr>
          <w:lang w:val="uk-UA"/>
        </w:rPr>
        <w:t>с.д</w:t>
      </w:r>
      <w:proofErr w:type="spellEnd"/>
      <w:r>
        <w:rPr>
          <w:lang w:val="uk-UA"/>
        </w:rPr>
        <w:t>.–</w:t>
      </w:r>
      <w:r w:rsidRPr="006601DF">
        <w:rPr>
          <w:lang w:val="uk-UA"/>
        </w:rPr>
        <w:t xml:space="preserve"> </w:t>
      </w:r>
      <w:r w:rsidRPr="00851B9E">
        <w:rPr>
          <w:lang w:val="uk-UA"/>
        </w:rPr>
        <w:t>середньодобові ГДК</w:t>
      </w:r>
    </w:p>
    <w:p w14:paraId="3CA0DC50" w14:textId="3D32FBBB" w:rsidR="006601DF" w:rsidRDefault="006601DF" w:rsidP="00E74867">
      <w:pPr>
        <w:spacing w:after="0" w:line="360" w:lineRule="auto"/>
        <w:rPr>
          <w:lang w:val="uk-UA"/>
        </w:rPr>
      </w:pPr>
      <w:r>
        <w:rPr>
          <w:lang w:val="uk-UA"/>
        </w:rPr>
        <w:t>ОДК–</w:t>
      </w:r>
      <w:r w:rsidRPr="006601DF">
        <w:t xml:space="preserve"> </w:t>
      </w:r>
      <w:proofErr w:type="spellStart"/>
      <w:r>
        <w:t>орієнтовно</w:t>
      </w:r>
      <w:proofErr w:type="spellEnd"/>
      <w:r>
        <w:t xml:space="preserve"> </w:t>
      </w:r>
      <w:proofErr w:type="spellStart"/>
      <w:r>
        <w:t>допустимої</w:t>
      </w:r>
      <w:proofErr w:type="spellEnd"/>
      <w:r>
        <w:t xml:space="preserve"> </w:t>
      </w:r>
      <w:proofErr w:type="spellStart"/>
      <w:r>
        <w:t>кількості</w:t>
      </w:r>
      <w:proofErr w:type="spellEnd"/>
    </w:p>
    <w:p w14:paraId="0230CCCC" w14:textId="67EFFE49" w:rsidR="006601DF" w:rsidRDefault="006601DF" w:rsidP="00E74867">
      <w:pPr>
        <w:spacing w:after="0" w:line="360" w:lineRule="auto"/>
        <w:rPr>
          <w:lang w:val="uk-UA"/>
        </w:rPr>
      </w:pPr>
      <w:r w:rsidRPr="00851B9E">
        <w:rPr>
          <w:lang w:val="uk-UA"/>
        </w:rPr>
        <w:t>ГДР</w:t>
      </w:r>
      <w:r>
        <w:rPr>
          <w:lang w:val="uk-UA"/>
        </w:rPr>
        <w:t>–</w:t>
      </w:r>
      <w:r w:rsidRPr="006601DF">
        <w:t xml:space="preserve"> </w:t>
      </w:r>
      <w:r>
        <w:t>Гранично-</w:t>
      </w:r>
      <w:proofErr w:type="spellStart"/>
      <w:r>
        <w:t>допустимі</w:t>
      </w:r>
      <w:proofErr w:type="spellEnd"/>
      <w:r>
        <w:t xml:space="preserve"> </w:t>
      </w:r>
      <w:proofErr w:type="spellStart"/>
      <w:r>
        <w:t>речовини</w:t>
      </w:r>
      <w:proofErr w:type="spellEnd"/>
    </w:p>
    <w:p w14:paraId="252D5885" w14:textId="7CFB300D" w:rsidR="006601DF" w:rsidRDefault="006601DF" w:rsidP="00E74867">
      <w:pPr>
        <w:spacing w:after="0" w:line="360" w:lineRule="auto"/>
        <w:rPr>
          <w:lang w:val="uk-UA"/>
        </w:rPr>
      </w:pPr>
      <w:r>
        <w:rPr>
          <w:lang w:val="uk-UA"/>
        </w:rPr>
        <w:t xml:space="preserve">МОР– </w:t>
      </w:r>
      <w:proofErr w:type="spellStart"/>
      <w:r>
        <w:rPr>
          <w:lang w:val="uk-UA"/>
        </w:rPr>
        <w:t>Мастильно</w:t>
      </w:r>
      <w:proofErr w:type="spellEnd"/>
      <w:r>
        <w:rPr>
          <w:lang w:val="uk-UA"/>
        </w:rPr>
        <w:t>-охолоджувальна рідина</w:t>
      </w:r>
    </w:p>
    <w:p w14:paraId="2523F3E2" w14:textId="4B6F5463" w:rsidR="006601DF" w:rsidRPr="00E74867" w:rsidRDefault="006601DF" w:rsidP="00E74867">
      <w:pPr>
        <w:spacing w:after="0" w:line="360" w:lineRule="auto"/>
        <w:rPr>
          <w:szCs w:val="28"/>
          <w:lang w:val="uk-UA"/>
        </w:rPr>
        <w:sectPr w:rsidR="006601DF" w:rsidRPr="00E74867" w:rsidSect="00851B9E">
          <w:pgSz w:w="11906" w:h="16838"/>
          <w:pgMar w:top="1134" w:right="851" w:bottom="1134" w:left="1418" w:header="708" w:footer="708" w:gutter="0"/>
          <w:cols w:space="708"/>
          <w:docGrid w:linePitch="360"/>
        </w:sectPr>
      </w:pPr>
      <w:r w:rsidRPr="00851B9E">
        <w:rPr>
          <w:szCs w:val="28"/>
          <w:lang w:val="uk-UA"/>
        </w:rPr>
        <w:t>LID</w:t>
      </w:r>
      <w:r>
        <w:rPr>
          <w:szCs w:val="28"/>
          <w:lang w:val="uk-UA"/>
        </w:rPr>
        <w:t xml:space="preserve">– </w:t>
      </w:r>
      <w:r w:rsidRPr="00851B9E">
        <w:rPr>
          <w:szCs w:val="28"/>
          <w:lang w:val="uk-UA"/>
        </w:rPr>
        <w:t xml:space="preserve">це експериментально встановлена найменша кратність розведення водної витяжки, що викликає зміна тест-реакції (в даному випадку іммобілізацію) не більше ніж у 10% особин, що тестується популяції </w:t>
      </w:r>
      <w:proofErr w:type="spellStart"/>
      <w:r w:rsidRPr="00851B9E">
        <w:rPr>
          <w:szCs w:val="28"/>
          <w:lang w:val="uk-UA"/>
        </w:rPr>
        <w:t>Cypridopsis</w:t>
      </w:r>
      <w:proofErr w:type="spellEnd"/>
      <w:r w:rsidRPr="00851B9E">
        <w:rPr>
          <w:szCs w:val="28"/>
          <w:lang w:val="uk-UA"/>
        </w:rPr>
        <w:t xml:space="preserve"> </w:t>
      </w:r>
      <w:proofErr w:type="spellStart"/>
      <w:r w:rsidRPr="00851B9E">
        <w:rPr>
          <w:szCs w:val="28"/>
          <w:lang w:val="uk-UA"/>
        </w:rPr>
        <w:t>vidua</w:t>
      </w:r>
      <w:proofErr w:type="spellEnd"/>
      <w:r w:rsidRPr="00851B9E">
        <w:rPr>
          <w:szCs w:val="28"/>
          <w:lang w:val="uk-UA"/>
        </w:rPr>
        <w:t xml:space="preserve"> по порівняно з контролем протягом 96-годинної експозиції</w:t>
      </w:r>
      <w:r>
        <w:rPr>
          <w:szCs w:val="28"/>
          <w:lang w:val="uk-UA"/>
        </w:rPr>
        <w:t>.</w:t>
      </w:r>
    </w:p>
    <w:p w14:paraId="6F4FE34A" w14:textId="77777777" w:rsidR="00596E81" w:rsidRPr="00074770" w:rsidRDefault="00B948EA" w:rsidP="00D8624A">
      <w:pPr>
        <w:pStyle w:val="1"/>
        <w:spacing w:before="0" w:after="0" w:line="360" w:lineRule="auto"/>
        <w:ind w:firstLine="709"/>
        <w:rPr>
          <w:lang w:val="uk-UA"/>
        </w:rPr>
      </w:pPr>
      <w:bookmarkStart w:id="7" w:name="_Toc58692149"/>
      <w:r w:rsidRPr="00074770">
        <w:rPr>
          <w:lang w:val="uk-UA"/>
        </w:rPr>
        <w:lastRenderedPageBreak/>
        <w:t>ВСТУП</w:t>
      </w:r>
      <w:bookmarkEnd w:id="7"/>
    </w:p>
    <w:p w14:paraId="66CF84F1" w14:textId="77777777" w:rsidR="00B948EA" w:rsidRPr="00074770" w:rsidRDefault="00B948EA" w:rsidP="00D8624A">
      <w:pPr>
        <w:spacing w:after="0" w:line="360" w:lineRule="auto"/>
        <w:ind w:firstLine="709"/>
        <w:rPr>
          <w:szCs w:val="28"/>
          <w:lang w:val="uk-UA"/>
        </w:rPr>
      </w:pPr>
    </w:p>
    <w:p w14:paraId="422C0384" w14:textId="77777777" w:rsidR="00B948EA" w:rsidRPr="00074770" w:rsidRDefault="00B948EA" w:rsidP="00D8624A">
      <w:pPr>
        <w:spacing w:after="0" w:line="360" w:lineRule="auto"/>
        <w:ind w:firstLine="709"/>
        <w:rPr>
          <w:szCs w:val="28"/>
          <w:lang w:val="uk-UA"/>
        </w:rPr>
      </w:pPr>
    </w:p>
    <w:p w14:paraId="2D8FC35C" w14:textId="2ACBD30A" w:rsidR="00B948EA" w:rsidRPr="00074770" w:rsidRDefault="00B948EA" w:rsidP="00D8624A">
      <w:pPr>
        <w:spacing w:after="0" w:line="360" w:lineRule="auto"/>
        <w:ind w:firstLine="709"/>
        <w:rPr>
          <w:szCs w:val="28"/>
          <w:lang w:val="uk-UA"/>
        </w:rPr>
      </w:pPr>
      <w:r w:rsidRPr="00074770">
        <w:rPr>
          <w:szCs w:val="28"/>
          <w:lang w:val="uk-UA"/>
        </w:rPr>
        <w:t xml:space="preserve">Людство проживає на планеті Земля, контактує з нею , а також використовує її природно-ресурсний потенціал задля своїх потреб. Так людина  здавна навчилась використовувати гідросферу, розселюючись поблизу  відкритих водойм, використовуючи її у різних галузях свого життя. З перебігом часу й стрімким розвитком ,як соціального устрою так і науково-технічного прогресу, людина навчилась використовувати гідросферу більш масштабніше та не раціоналізовано, </w:t>
      </w:r>
      <w:r w:rsidR="00DF259D" w:rsidRPr="00074770">
        <w:rPr>
          <w:szCs w:val="28"/>
          <w:lang w:val="uk-UA"/>
        </w:rPr>
        <w:t>незважаючи на екологічні аспекти</w:t>
      </w:r>
      <w:r w:rsidRPr="00074770">
        <w:rPr>
          <w:szCs w:val="28"/>
          <w:lang w:val="uk-UA"/>
        </w:rPr>
        <w:t xml:space="preserve">. </w:t>
      </w:r>
    </w:p>
    <w:p w14:paraId="7F46632E" w14:textId="686BF4C8" w:rsidR="00C95230" w:rsidRPr="00074770" w:rsidRDefault="00DF259D" w:rsidP="00D8624A">
      <w:pPr>
        <w:spacing w:after="0" w:line="360" w:lineRule="auto"/>
        <w:ind w:firstLine="709"/>
        <w:rPr>
          <w:szCs w:val="28"/>
          <w:lang w:val="uk-UA"/>
        </w:rPr>
      </w:pPr>
      <w:r w:rsidRPr="00074770">
        <w:rPr>
          <w:szCs w:val="28"/>
          <w:lang w:val="uk-UA"/>
        </w:rPr>
        <w:t xml:space="preserve">Нищівні промислові виробництва, які використовували природний потенціал Землі  </w:t>
      </w:r>
      <w:r w:rsidR="00B948EA" w:rsidRPr="00074770">
        <w:rPr>
          <w:szCs w:val="28"/>
          <w:lang w:val="uk-UA"/>
        </w:rPr>
        <w:t xml:space="preserve"> </w:t>
      </w:r>
      <w:r w:rsidRPr="00074770">
        <w:rPr>
          <w:szCs w:val="28"/>
          <w:lang w:val="uk-UA"/>
        </w:rPr>
        <w:t xml:space="preserve">не зволікаючи на </w:t>
      </w:r>
      <w:r w:rsidR="00320539" w:rsidRPr="00074770">
        <w:rPr>
          <w:szCs w:val="28"/>
          <w:lang w:val="uk-UA"/>
        </w:rPr>
        <w:t xml:space="preserve">неможливість </w:t>
      </w:r>
      <w:proofErr w:type="spellStart"/>
      <w:r w:rsidR="00320539" w:rsidRPr="00074770">
        <w:rPr>
          <w:szCs w:val="28"/>
          <w:lang w:val="uk-UA"/>
        </w:rPr>
        <w:t>відновності</w:t>
      </w:r>
      <w:proofErr w:type="spellEnd"/>
      <w:r w:rsidR="00320539" w:rsidRPr="00074770">
        <w:rPr>
          <w:szCs w:val="28"/>
          <w:lang w:val="uk-UA"/>
        </w:rPr>
        <w:t xml:space="preserve"> </w:t>
      </w:r>
      <w:r w:rsidRPr="00074770">
        <w:rPr>
          <w:szCs w:val="28"/>
          <w:lang w:val="uk-UA"/>
        </w:rPr>
        <w:t xml:space="preserve"> та антропогенний вплив який вони завдавали, призводили до еколого-технологічних катастроф, деградації та занепаду біосфери. Найбільший вплив промисловість справляла на гідросферу, через те що велика частка технологічних процесів прямо чи частково, якщо не використовує то забруднює водні басейни Землі.</w:t>
      </w:r>
      <w:r w:rsidR="00C95230" w:rsidRPr="00074770">
        <w:rPr>
          <w:szCs w:val="28"/>
          <w:lang w:val="uk-UA"/>
        </w:rPr>
        <w:t xml:space="preserve"> </w:t>
      </w:r>
    </w:p>
    <w:p w14:paraId="4A57D5D8" w14:textId="77777777" w:rsidR="00B948EA" w:rsidRPr="00074770" w:rsidRDefault="00C95230" w:rsidP="00D8624A">
      <w:pPr>
        <w:spacing w:after="0" w:line="360" w:lineRule="auto"/>
        <w:ind w:firstLine="709"/>
        <w:rPr>
          <w:szCs w:val="28"/>
          <w:lang w:val="uk-UA"/>
        </w:rPr>
      </w:pPr>
      <w:r w:rsidRPr="00074770">
        <w:rPr>
          <w:szCs w:val="28"/>
          <w:lang w:val="uk-UA"/>
        </w:rPr>
        <w:t>На сьогодні світові лідери та провідні вчені усього світу наполягають на тому щоб  скорочувати вплив людства на навколишнє природне середовище. Вже зараз у ряді країн світу стоїть проблема із забезпеченням прісною водою населення, та ще більшою проблемою є забезпечення чистою та якісною водою.</w:t>
      </w:r>
      <w:r w:rsidR="00A52EE6" w:rsidRPr="00074770">
        <w:rPr>
          <w:szCs w:val="28"/>
          <w:lang w:val="uk-UA"/>
        </w:rPr>
        <w:t xml:space="preserve"> Світові лідери не погоджуючись із таким становищем, створюють та підписують цілу купу нормативно-правових актів, в середині країни та між собою, для взаємодії у досягненні поставлених цілей. </w:t>
      </w:r>
      <w:r w:rsidR="00B948EA" w:rsidRPr="00074770">
        <w:rPr>
          <w:szCs w:val="28"/>
          <w:lang w:val="uk-UA"/>
        </w:rPr>
        <w:tab/>
        <w:t xml:space="preserve"> </w:t>
      </w:r>
    </w:p>
    <w:p w14:paraId="26B39C4F" w14:textId="109A87CF" w:rsidR="00A52EE6" w:rsidRPr="00074770" w:rsidRDefault="00A52EE6" w:rsidP="00D8624A">
      <w:pPr>
        <w:spacing w:after="0" w:line="360" w:lineRule="auto"/>
        <w:ind w:firstLine="709"/>
        <w:rPr>
          <w:szCs w:val="28"/>
          <w:lang w:val="uk-UA"/>
        </w:rPr>
      </w:pPr>
      <w:r w:rsidRPr="00074770">
        <w:rPr>
          <w:szCs w:val="28"/>
          <w:lang w:val="uk-UA"/>
        </w:rPr>
        <w:t>Поки у світі тривають бюрократичні зміни, людство вже зараз потерпає від антропогенного навантаження на гідросферу. Великі промислові корпорації, середні та малі підприємства, а також безпосередньо кожна людина  забруднює гідросферу у ході своєї життєдіяльності.</w:t>
      </w:r>
      <w:r w:rsidR="00E378E7" w:rsidRPr="00074770">
        <w:rPr>
          <w:szCs w:val="28"/>
          <w:lang w:val="uk-UA"/>
        </w:rPr>
        <w:t xml:space="preserve"> </w:t>
      </w:r>
      <w:r w:rsidRPr="00074770">
        <w:rPr>
          <w:szCs w:val="28"/>
          <w:lang w:val="uk-UA"/>
        </w:rPr>
        <w:t xml:space="preserve">Найбільший антропогенний вплив </w:t>
      </w:r>
      <w:r w:rsidR="00127C4A" w:rsidRPr="00074770">
        <w:rPr>
          <w:szCs w:val="28"/>
          <w:lang w:val="uk-UA"/>
        </w:rPr>
        <w:t>чинять</w:t>
      </w:r>
      <w:r w:rsidRPr="00074770">
        <w:rPr>
          <w:szCs w:val="28"/>
          <w:lang w:val="uk-UA"/>
        </w:rPr>
        <w:t xml:space="preserve"> важкі метали</w:t>
      </w:r>
      <w:r w:rsidR="00E378E7" w:rsidRPr="00074770">
        <w:rPr>
          <w:szCs w:val="28"/>
          <w:lang w:val="uk-UA"/>
        </w:rPr>
        <w:t xml:space="preserve"> та </w:t>
      </w:r>
      <w:r w:rsidRPr="00074770">
        <w:rPr>
          <w:szCs w:val="28"/>
          <w:lang w:val="uk-UA"/>
        </w:rPr>
        <w:t xml:space="preserve">органічні сполуки </w:t>
      </w:r>
      <w:r w:rsidR="00E378E7" w:rsidRPr="00074770">
        <w:rPr>
          <w:szCs w:val="28"/>
          <w:lang w:val="uk-UA"/>
        </w:rPr>
        <w:t>котрі в більшості своїй потрапляють в навколишнє середовище з промисловими скидами</w:t>
      </w:r>
      <w:r w:rsidR="00127C4A" w:rsidRPr="00074770">
        <w:rPr>
          <w:szCs w:val="28"/>
          <w:lang w:val="uk-UA"/>
        </w:rPr>
        <w:t xml:space="preserve">, техногенними аваріями та іншими шляхами котрі супроводжуються </w:t>
      </w:r>
      <w:r w:rsidR="00851B9E" w:rsidRPr="00074770">
        <w:rPr>
          <w:szCs w:val="28"/>
          <w:lang w:val="uk-UA"/>
        </w:rPr>
        <w:t>життєдіяльності</w:t>
      </w:r>
      <w:r w:rsidR="00127C4A" w:rsidRPr="00074770">
        <w:rPr>
          <w:szCs w:val="28"/>
          <w:lang w:val="uk-UA"/>
        </w:rPr>
        <w:t xml:space="preserve"> людини</w:t>
      </w:r>
      <w:r w:rsidR="00E378E7" w:rsidRPr="00074770">
        <w:rPr>
          <w:szCs w:val="28"/>
          <w:lang w:val="uk-UA"/>
        </w:rPr>
        <w:t xml:space="preserve">.  </w:t>
      </w:r>
    </w:p>
    <w:p w14:paraId="53803832" w14:textId="1358B9F0" w:rsidR="00E378E7" w:rsidRPr="00074770" w:rsidRDefault="00E378E7" w:rsidP="00D8624A">
      <w:pPr>
        <w:spacing w:after="0" w:line="360" w:lineRule="auto"/>
        <w:ind w:firstLine="709"/>
        <w:rPr>
          <w:szCs w:val="28"/>
          <w:lang w:val="uk-UA"/>
        </w:rPr>
      </w:pPr>
      <w:r w:rsidRPr="00074770">
        <w:rPr>
          <w:szCs w:val="28"/>
          <w:lang w:val="uk-UA"/>
        </w:rPr>
        <w:lastRenderedPageBreak/>
        <w:t xml:space="preserve">Через те що людству досі важко відмовитись від вичерпних корисних копалин, добування котрих </w:t>
      </w:r>
      <w:r w:rsidR="00127C4A" w:rsidRPr="00074770">
        <w:rPr>
          <w:szCs w:val="28"/>
          <w:lang w:val="uk-UA"/>
        </w:rPr>
        <w:t>чинить</w:t>
      </w:r>
      <w:r w:rsidRPr="00074770">
        <w:rPr>
          <w:szCs w:val="28"/>
          <w:lang w:val="uk-UA"/>
        </w:rPr>
        <w:t xml:space="preserve"> на навколишнє середовище не менше ніж їх використання</w:t>
      </w:r>
      <w:r w:rsidR="00127C4A" w:rsidRPr="00074770">
        <w:rPr>
          <w:szCs w:val="28"/>
          <w:lang w:val="uk-UA"/>
        </w:rPr>
        <w:t xml:space="preserve"> та перетворення</w:t>
      </w:r>
      <w:r w:rsidRPr="00074770">
        <w:rPr>
          <w:szCs w:val="28"/>
          <w:lang w:val="uk-UA"/>
        </w:rPr>
        <w:t xml:space="preserve">, воно повинно виснажувати </w:t>
      </w:r>
      <w:r w:rsidR="00127C4A" w:rsidRPr="00074770">
        <w:rPr>
          <w:szCs w:val="28"/>
          <w:lang w:val="uk-UA"/>
        </w:rPr>
        <w:t>природний потенціал Земної кулі, д</w:t>
      </w:r>
      <w:r w:rsidRPr="00074770">
        <w:rPr>
          <w:szCs w:val="28"/>
          <w:lang w:val="uk-UA"/>
        </w:rPr>
        <w:t xml:space="preserve">ля </w:t>
      </w:r>
      <w:r w:rsidR="00127C4A" w:rsidRPr="00074770">
        <w:rPr>
          <w:szCs w:val="28"/>
          <w:lang w:val="uk-UA"/>
        </w:rPr>
        <w:t>задоволення своїх потреб. Для</w:t>
      </w:r>
      <w:r w:rsidRPr="00074770">
        <w:rPr>
          <w:szCs w:val="28"/>
          <w:lang w:val="uk-UA"/>
        </w:rPr>
        <w:t xml:space="preserve"> будь-якої продукції потрібна сировина та </w:t>
      </w:r>
      <w:r w:rsidR="00900BCD" w:rsidRPr="00074770">
        <w:rPr>
          <w:szCs w:val="28"/>
          <w:lang w:val="uk-UA"/>
        </w:rPr>
        <w:t>енергія, котрі виснажливо добуваються із надр. На сьогодні основним джерелом енергію у світі є нафта та її похідні</w:t>
      </w:r>
      <w:r w:rsidR="00127C4A" w:rsidRPr="00074770">
        <w:rPr>
          <w:szCs w:val="28"/>
          <w:lang w:val="uk-UA"/>
        </w:rPr>
        <w:t xml:space="preserve"> продукти перетворення й побічна сировина котра видобувається разом з нею</w:t>
      </w:r>
      <w:r w:rsidR="00900BCD" w:rsidRPr="00074770">
        <w:rPr>
          <w:szCs w:val="28"/>
          <w:lang w:val="uk-UA"/>
        </w:rPr>
        <w:t xml:space="preserve">. Зараз </w:t>
      </w:r>
      <w:r w:rsidR="00723F20" w:rsidRPr="00074770">
        <w:rPr>
          <w:szCs w:val="28"/>
          <w:lang w:val="uk-UA"/>
        </w:rPr>
        <w:t>основним джерелом використання нафти є</w:t>
      </w:r>
      <w:r w:rsidR="00900BCD" w:rsidRPr="00074770">
        <w:rPr>
          <w:szCs w:val="28"/>
          <w:lang w:val="uk-UA"/>
        </w:rPr>
        <w:t xml:space="preserve"> </w:t>
      </w:r>
      <w:r w:rsidR="00723F20" w:rsidRPr="00074770">
        <w:rPr>
          <w:szCs w:val="28"/>
          <w:lang w:val="uk-UA"/>
        </w:rPr>
        <w:t xml:space="preserve">енергетичний комплекс, вторинними шляхом використання </w:t>
      </w:r>
      <w:r w:rsidR="00900BCD" w:rsidRPr="00074770">
        <w:rPr>
          <w:szCs w:val="28"/>
          <w:lang w:val="uk-UA"/>
        </w:rPr>
        <w:t xml:space="preserve"> як </w:t>
      </w:r>
      <w:r w:rsidR="00723F20" w:rsidRPr="00074770">
        <w:rPr>
          <w:szCs w:val="28"/>
          <w:lang w:val="uk-UA"/>
        </w:rPr>
        <w:t xml:space="preserve">сировина </w:t>
      </w:r>
      <w:r w:rsidR="00900BCD" w:rsidRPr="00074770">
        <w:rPr>
          <w:szCs w:val="28"/>
          <w:lang w:val="uk-UA"/>
        </w:rPr>
        <w:t xml:space="preserve">для подальшої переробки.  Тільки за 2019 рік було </w:t>
      </w:r>
      <w:r w:rsidR="00080748" w:rsidRPr="00074770">
        <w:rPr>
          <w:szCs w:val="28"/>
          <w:lang w:val="uk-UA"/>
        </w:rPr>
        <w:t>видобуто більше 1</w:t>
      </w:r>
      <w:r w:rsidR="00C23746" w:rsidRPr="00074770">
        <w:rPr>
          <w:szCs w:val="28"/>
          <w:lang w:val="uk-UA"/>
        </w:rPr>
        <w:t>0</w:t>
      </w:r>
      <w:r w:rsidR="00080748" w:rsidRPr="00074770">
        <w:rPr>
          <w:szCs w:val="28"/>
          <w:lang w:val="uk-UA"/>
        </w:rPr>
        <w:t xml:space="preserve">00 мільйонів барелів нафти, що </w:t>
      </w:r>
      <w:r w:rsidR="00C23746" w:rsidRPr="00074770">
        <w:rPr>
          <w:szCs w:val="28"/>
          <w:lang w:val="uk-UA"/>
        </w:rPr>
        <w:t xml:space="preserve">більше на 15% </w:t>
      </w:r>
      <w:r w:rsidR="00080748" w:rsidRPr="00074770">
        <w:rPr>
          <w:szCs w:val="28"/>
          <w:lang w:val="uk-UA"/>
        </w:rPr>
        <w:t xml:space="preserve"> </w:t>
      </w:r>
      <w:r w:rsidR="00C23746" w:rsidRPr="00074770">
        <w:rPr>
          <w:szCs w:val="28"/>
          <w:lang w:val="uk-UA"/>
        </w:rPr>
        <w:t xml:space="preserve">у порівнянь з 2018 роком. </w:t>
      </w:r>
      <w:r w:rsidR="00D71A57" w:rsidRPr="00074770">
        <w:rPr>
          <w:szCs w:val="28"/>
          <w:lang w:val="uk-UA"/>
        </w:rPr>
        <w:t xml:space="preserve">Такий великий об’єм видобутку «чорного золота», свідчить про неготовність людству відвернутись від шкідливого та не екологічного виду палива. </w:t>
      </w:r>
      <w:r w:rsidR="00723F20" w:rsidRPr="00074770">
        <w:rPr>
          <w:szCs w:val="28"/>
          <w:lang w:val="uk-UA"/>
        </w:rPr>
        <w:t>Видобуток</w:t>
      </w:r>
      <w:r w:rsidR="00D71A57" w:rsidRPr="00074770">
        <w:rPr>
          <w:szCs w:val="28"/>
          <w:lang w:val="uk-UA"/>
        </w:rPr>
        <w:t xml:space="preserve"> такого виду енергоносію </w:t>
      </w:r>
      <w:r w:rsidR="00723F20" w:rsidRPr="00074770">
        <w:rPr>
          <w:szCs w:val="28"/>
          <w:lang w:val="uk-UA"/>
        </w:rPr>
        <w:t>чинить значний тиск на довкілля</w:t>
      </w:r>
      <w:r w:rsidR="00D71A57" w:rsidRPr="00074770">
        <w:rPr>
          <w:szCs w:val="28"/>
          <w:lang w:val="uk-UA"/>
        </w:rPr>
        <w:t xml:space="preserve">, але основний негативний вплив настає у разі </w:t>
      </w:r>
      <w:r w:rsidR="00851B9E" w:rsidRPr="00074770">
        <w:rPr>
          <w:szCs w:val="28"/>
          <w:lang w:val="uk-UA"/>
        </w:rPr>
        <w:t>несанкціонованого</w:t>
      </w:r>
      <w:r w:rsidR="00723F20" w:rsidRPr="00074770">
        <w:rPr>
          <w:szCs w:val="28"/>
          <w:lang w:val="uk-UA"/>
        </w:rPr>
        <w:t xml:space="preserve"> </w:t>
      </w:r>
      <w:r w:rsidR="00D71A57" w:rsidRPr="00074770">
        <w:rPr>
          <w:szCs w:val="28"/>
          <w:lang w:val="uk-UA"/>
        </w:rPr>
        <w:t>потрапляння її до навк</w:t>
      </w:r>
      <w:r w:rsidR="00723F20" w:rsidRPr="00074770">
        <w:rPr>
          <w:szCs w:val="28"/>
          <w:lang w:val="uk-UA"/>
        </w:rPr>
        <w:t xml:space="preserve">олишнього природного середовища, що несе за собою великий екологічний </w:t>
      </w:r>
      <w:r w:rsidR="00D71A57" w:rsidRPr="00074770">
        <w:rPr>
          <w:szCs w:val="28"/>
          <w:lang w:val="uk-UA"/>
        </w:rPr>
        <w:t xml:space="preserve"> </w:t>
      </w:r>
      <w:r w:rsidR="00723F20" w:rsidRPr="00074770">
        <w:rPr>
          <w:szCs w:val="28"/>
          <w:lang w:val="uk-UA"/>
        </w:rPr>
        <w:t>тиск.</w:t>
      </w:r>
    </w:p>
    <w:p w14:paraId="78F8CA86" w14:textId="4DE1E655" w:rsidR="005A3CA2" w:rsidRPr="00074770" w:rsidRDefault="00D71A57" w:rsidP="00D8624A">
      <w:pPr>
        <w:spacing w:after="0" w:line="360" w:lineRule="auto"/>
        <w:ind w:firstLine="709"/>
        <w:rPr>
          <w:szCs w:val="28"/>
          <w:lang w:val="uk-UA"/>
        </w:rPr>
      </w:pPr>
      <w:r w:rsidRPr="00074770">
        <w:rPr>
          <w:szCs w:val="28"/>
          <w:lang w:val="uk-UA"/>
        </w:rPr>
        <w:t xml:space="preserve">Розливи нафти у навколишньому природному середовищі </w:t>
      </w:r>
      <w:r w:rsidR="005A3CA2" w:rsidRPr="00074770">
        <w:rPr>
          <w:szCs w:val="28"/>
          <w:lang w:val="uk-UA"/>
        </w:rPr>
        <w:t>є еколого-технологічною катастрофою</w:t>
      </w:r>
      <w:r w:rsidR="00723F20" w:rsidRPr="00074770">
        <w:rPr>
          <w:szCs w:val="28"/>
          <w:lang w:val="uk-UA"/>
        </w:rPr>
        <w:t>,</w:t>
      </w:r>
      <w:r w:rsidR="005A3CA2" w:rsidRPr="00074770">
        <w:rPr>
          <w:szCs w:val="28"/>
          <w:lang w:val="uk-UA"/>
        </w:rPr>
        <w:t xml:space="preserve"> що призводить до скороченню численності популяції біоти, деградації екосистеми чи її повному знищенню.  Також негативний вплив йде не тільки через розливи нафтопродуктів у д</w:t>
      </w:r>
      <w:r w:rsidR="00723F20" w:rsidRPr="00074770">
        <w:rPr>
          <w:szCs w:val="28"/>
          <w:lang w:val="uk-UA"/>
        </w:rPr>
        <w:t xml:space="preserve">овкіллі, перевищення допустимо граничних </w:t>
      </w:r>
      <w:r w:rsidR="005A3CA2" w:rsidRPr="00074770">
        <w:rPr>
          <w:szCs w:val="28"/>
          <w:lang w:val="uk-UA"/>
        </w:rPr>
        <w:t xml:space="preserve">концентрацій </w:t>
      </w:r>
      <w:r w:rsidR="00723F20" w:rsidRPr="00074770">
        <w:rPr>
          <w:szCs w:val="28"/>
          <w:lang w:val="uk-UA"/>
        </w:rPr>
        <w:t xml:space="preserve">скидів </w:t>
      </w:r>
      <w:r w:rsidR="005A3CA2" w:rsidRPr="00074770">
        <w:rPr>
          <w:szCs w:val="28"/>
          <w:lang w:val="uk-UA"/>
        </w:rPr>
        <w:t>спричиняє негативний впливи на усі елементи екосистеми, що призвод</w:t>
      </w:r>
      <w:r w:rsidR="00723F20" w:rsidRPr="00074770">
        <w:rPr>
          <w:szCs w:val="28"/>
          <w:lang w:val="uk-UA"/>
        </w:rPr>
        <w:t>ить до її повільного руйнуванню.</w:t>
      </w:r>
    </w:p>
    <w:p w14:paraId="7B7E7A40" w14:textId="6E4E22EB" w:rsidR="00C22B1A" w:rsidRPr="00074770" w:rsidRDefault="00CE6C1B" w:rsidP="00D8624A">
      <w:pPr>
        <w:spacing w:after="0" w:line="360" w:lineRule="auto"/>
        <w:ind w:firstLine="709"/>
        <w:rPr>
          <w:szCs w:val="28"/>
          <w:lang w:val="uk-UA"/>
        </w:rPr>
      </w:pPr>
      <w:r w:rsidRPr="00074770">
        <w:rPr>
          <w:szCs w:val="28"/>
          <w:lang w:val="uk-UA"/>
        </w:rPr>
        <w:t xml:space="preserve">Дивлячись на усі ці фактори впливу </w:t>
      </w:r>
      <w:r w:rsidR="005A3CA2" w:rsidRPr="00074770">
        <w:rPr>
          <w:szCs w:val="28"/>
          <w:lang w:val="uk-UA"/>
        </w:rPr>
        <w:t xml:space="preserve">важливо створити можливість для оперативного контролю та аналізу навколишнього середовища щодо </w:t>
      </w:r>
      <w:r w:rsidRPr="00074770">
        <w:rPr>
          <w:szCs w:val="28"/>
          <w:lang w:val="uk-UA"/>
        </w:rPr>
        <w:t>присутності  нафтопродуктів у ньому, та можливого перевищення.</w:t>
      </w:r>
    </w:p>
    <w:p w14:paraId="3E24E7F4" w14:textId="469E7B9F" w:rsidR="001A2BF9" w:rsidRPr="00074770" w:rsidRDefault="00C22B1A" w:rsidP="00D8624A">
      <w:pPr>
        <w:spacing w:after="0" w:line="360" w:lineRule="auto"/>
        <w:ind w:firstLine="709"/>
        <w:rPr>
          <w:szCs w:val="28"/>
          <w:lang w:val="uk-UA"/>
        </w:rPr>
      </w:pPr>
      <w:r w:rsidRPr="00074770">
        <w:rPr>
          <w:szCs w:val="28"/>
          <w:lang w:val="uk-UA"/>
        </w:rPr>
        <w:t>А</w:t>
      </w:r>
      <w:r w:rsidR="001A2BF9" w:rsidRPr="00074770">
        <w:rPr>
          <w:iCs/>
          <w:szCs w:val="28"/>
          <w:lang w:val="uk-UA"/>
        </w:rPr>
        <w:t xml:space="preserve">ктуальність </w:t>
      </w:r>
      <w:r w:rsidR="004475F4" w:rsidRPr="00074770">
        <w:rPr>
          <w:iCs/>
          <w:szCs w:val="28"/>
          <w:lang w:val="uk-UA"/>
        </w:rPr>
        <w:t>дослідження кваліфікаційної магістерської робо</w:t>
      </w:r>
      <w:r w:rsidRPr="00074770">
        <w:rPr>
          <w:iCs/>
          <w:szCs w:val="28"/>
          <w:lang w:val="uk-UA"/>
        </w:rPr>
        <w:t>т</w:t>
      </w:r>
      <w:r w:rsidR="004475F4" w:rsidRPr="00074770">
        <w:rPr>
          <w:iCs/>
          <w:szCs w:val="28"/>
          <w:lang w:val="uk-UA"/>
        </w:rPr>
        <w:t>и</w:t>
      </w:r>
      <w:r w:rsidR="00851B9E" w:rsidRPr="00074770">
        <w:rPr>
          <w:lang w:val="uk-UA"/>
        </w:rPr>
        <w:t>: зумовлена необхідністю оперативного контролю стану екосистем природних водних об’єктів від антропогенного навантаження.</w:t>
      </w:r>
    </w:p>
    <w:p w14:paraId="28E35B7A" w14:textId="77777777" w:rsidR="00074770" w:rsidRPr="00074770" w:rsidRDefault="00074770" w:rsidP="00E74867">
      <w:pPr>
        <w:spacing w:after="0" w:line="360" w:lineRule="auto"/>
        <w:ind w:firstLine="709"/>
        <w:rPr>
          <w:szCs w:val="28"/>
          <w:lang w:val="uk-UA"/>
        </w:rPr>
      </w:pPr>
      <w:r w:rsidRPr="00C02BFF">
        <w:rPr>
          <w:b/>
          <w:bCs/>
          <w:iCs/>
          <w:szCs w:val="28"/>
          <w:lang w:val="uk-UA"/>
        </w:rPr>
        <w:lastRenderedPageBreak/>
        <w:t xml:space="preserve">Метою </w:t>
      </w:r>
      <w:r w:rsidRPr="00074770">
        <w:rPr>
          <w:iCs/>
          <w:szCs w:val="28"/>
          <w:lang w:val="uk-UA"/>
        </w:rPr>
        <w:t xml:space="preserve">кваліфікаційної роботи було з’ясувати можливість використання при </w:t>
      </w:r>
      <w:proofErr w:type="spellStart"/>
      <w:r w:rsidRPr="00074770">
        <w:rPr>
          <w:iCs/>
          <w:szCs w:val="28"/>
          <w:lang w:val="uk-UA"/>
        </w:rPr>
        <w:t>біотестуванні</w:t>
      </w:r>
      <w:proofErr w:type="spellEnd"/>
      <w:r w:rsidRPr="00074770">
        <w:rPr>
          <w:iCs/>
          <w:szCs w:val="28"/>
          <w:lang w:val="uk-UA"/>
        </w:rPr>
        <w:t xml:space="preserve"> забруднення води </w:t>
      </w:r>
      <w:r w:rsidRPr="00074770">
        <w:rPr>
          <w:szCs w:val="28"/>
          <w:lang w:val="uk-UA"/>
        </w:rPr>
        <w:t xml:space="preserve">ряску малу та </w:t>
      </w:r>
      <w:proofErr w:type="spellStart"/>
      <w:r w:rsidRPr="00074770">
        <w:rPr>
          <w:szCs w:val="28"/>
          <w:lang w:val="uk-UA"/>
        </w:rPr>
        <w:t>ракушкового</w:t>
      </w:r>
      <w:proofErr w:type="spellEnd"/>
      <w:r w:rsidRPr="00074770">
        <w:rPr>
          <w:szCs w:val="28"/>
          <w:lang w:val="uk-UA"/>
        </w:rPr>
        <w:t xml:space="preserve"> ракоподібного </w:t>
      </w:r>
      <w:proofErr w:type="spellStart"/>
      <w:r w:rsidRPr="00074770">
        <w:rPr>
          <w:i/>
          <w:szCs w:val="28"/>
          <w:lang w:val="uk-UA"/>
        </w:rPr>
        <w:t>Cypridosis</w:t>
      </w:r>
      <w:proofErr w:type="spellEnd"/>
      <w:r w:rsidRPr="00074770">
        <w:rPr>
          <w:i/>
          <w:szCs w:val="28"/>
          <w:lang w:val="uk-UA"/>
        </w:rPr>
        <w:t xml:space="preserve"> </w:t>
      </w:r>
      <w:proofErr w:type="spellStart"/>
      <w:r w:rsidRPr="00074770">
        <w:rPr>
          <w:i/>
          <w:szCs w:val="28"/>
          <w:lang w:val="uk-UA"/>
        </w:rPr>
        <w:t>vidua</w:t>
      </w:r>
      <w:proofErr w:type="spellEnd"/>
      <w:r w:rsidRPr="00074770">
        <w:rPr>
          <w:szCs w:val="28"/>
          <w:lang w:val="uk-UA"/>
        </w:rPr>
        <w:t xml:space="preserve">. </w:t>
      </w:r>
    </w:p>
    <w:p w14:paraId="35391703" w14:textId="77777777" w:rsidR="00074770" w:rsidRPr="00074770" w:rsidRDefault="00074770" w:rsidP="00E74867">
      <w:pPr>
        <w:spacing w:after="0" w:line="360" w:lineRule="auto"/>
        <w:ind w:firstLine="709"/>
        <w:rPr>
          <w:szCs w:val="28"/>
          <w:lang w:val="uk-UA"/>
        </w:rPr>
      </w:pPr>
      <w:r w:rsidRPr="00074770">
        <w:rPr>
          <w:szCs w:val="28"/>
          <w:lang w:val="uk-UA"/>
        </w:rPr>
        <w:t xml:space="preserve">Для досягнення мети були поставлені такі </w:t>
      </w:r>
      <w:r w:rsidRPr="00C02BFF">
        <w:rPr>
          <w:b/>
          <w:bCs/>
          <w:szCs w:val="28"/>
          <w:lang w:val="uk-UA"/>
        </w:rPr>
        <w:t>завдання</w:t>
      </w:r>
      <w:r w:rsidRPr="00074770">
        <w:rPr>
          <w:szCs w:val="28"/>
          <w:lang w:val="uk-UA"/>
        </w:rPr>
        <w:t xml:space="preserve">: </w:t>
      </w:r>
    </w:p>
    <w:p w14:paraId="6A3490B3" w14:textId="77777777" w:rsidR="00074770" w:rsidRPr="00074770" w:rsidRDefault="00074770" w:rsidP="00E74867">
      <w:pPr>
        <w:pStyle w:val="aa"/>
        <w:numPr>
          <w:ilvl w:val="0"/>
          <w:numId w:val="24"/>
        </w:numPr>
        <w:spacing w:line="360" w:lineRule="auto"/>
        <w:ind w:left="0" w:firstLine="709"/>
        <w:jc w:val="both"/>
        <w:rPr>
          <w:szCs w:val="28"/>
          <w:lang w:val="uk-UA"/>
        </w:rPr>
      </w:pPr>
      <w:r w:rsidRPr="00074770">
        <w:rPr>
          <w:szCs w:val="28"/>
          <w:lang w:val="uk-UA"/>
        </w:rPr>
        <w:t xml:space="preserve">встановити особливості морфологічних показників </w:t>
      </w:r>
      <w:proofErr w:type="spellStart"/>
      <w:r w:rsidRPr="00074770">
        <w:rPr>
          <w:i/>
          <w:szCs w:val="28"/>
          <w:lang w:val="uk-UA"/>
        </w:rPr>
        <w:t>Lemna</w:t>
      </w:r>
      <w:proofErr w:type="spellEnd"/>
      <w:r w:rsidRPr="00074770">
        <w:rPr>
          <w:i/>
          <w:szCs w:val="28"/>
          <w:lang w:val="uk-UA"/>
        </w:rPr>
        <w:t xml:space="preserve"> </w:t>
      </w:r>
      <w:proofErr w:type="spellStart"/>
      <w:r w:rsidRPr="00074770">
        <w:rPr>
          <w:i/>
          <w:szCs w:val="28"/>
          <w:lang w:val="uk-UA"/>
        </w:rPr>
        <w:t>minor</w:t>
      </w:r>
      <w:proofErr w:type="spellEnd"/>
      <w:r w:rsidRPr="00074770">
        <w:rPr>
          <w:szCs w:val="28"/>
          <w:lang w:val="uk-UA"/>
        </w:rPr>
        <w:t xml:space="preserve"> при </w:t>
      </w:r>
      <w:proofErr w:type="spellStart"/>
      <w:r w:rsidRPr="00074770">
        <w:rPr>
          <w:szCs w:val="28"/>
          <w:lang w:val="uk-UA"/>
        </w:rPr>
        <w:t>біотестуванні</w:t>
      </w:r>
      <w:proofErr w:type="spellEnd"/>
      <w:r w:rsidRPr="00074770">
        <w:rPr>
          <w:szCs w:val="28"/>
          <w:lang w:val="uk-UA"/>
        </w:rPr>
        <w:t xml:space="preserve"> води забрудненою </w:t>
      </w:r>
      <w:proofErr w:type="spellStart"/>
      <w:r w:rsidRPr="00074770">
        <w:rPr>
          <w:szCs w:val="28"/>
          <w:lang w:val="uk-UA"/>
        </w:rPr>
        <w:t>мастильно</w:t>
      </w:r>
      <w:proofErr w:type="spellEnd"/>
      <w:r w:rsidRPr="00074770">
        <w:rPr>
          <w:szCs w:val="28"/>
          <w:lang w:val="uk-UA"/>
        </w:rPr>
        <w:t>-охолоджуючою рідиною;</w:t>
      </w:r>
    </w:p>
    <w:p w14:paraId="7DA00F38" w14:textId="77777777" w:rsidR="00074770" w:rsidRPr="00074770" w:rsidRDefault="00074770" w:rsidP="00E74867">
      <w:pPr>
        <w:pStyle w:val="aa"/>
        <w:numPr>
          <w:ilvl w:val="0"/>
          <w:numId w:val="24"/>
        </w:numPr>
        <w:spacing w:line="360" w:lineRule="auto"/>
        <w:ind w:left="0" w:firstLine="709"/>
        <w:jc w:val="both"/>
        <w:rPr>
          <w:szCs w:val="28"/>
          <w:lang w:val="uk-UA"/>
        </w:rPr>
      </w:pPr>
      <w:r w:rsidRPr="00074770">
        <w:rPr>
          <w:szCs w:val="28"/>
          <w:lang w:val="uk-UA"/>
        </w:rPr>
        <w:t xml:space="preserve">проаналізувати доцільність використання </w:t>
      </w:r>
      <w:proofErr w:type="spellStart"/>
      <w:r w:rsidRPr="00074770">
        <w:rPr>
          <w:szCs w:val="28"/>
          <w:lang w:val="uk-UA"/>
        </w:rPr>
        <w:t>ракушкових</w:t>
      </w:r>
      <w:proofErr w:type="spellEnd"/>
      <w:r w:rsidRPr="00074770">
        <w:rPr>
          <w:szCs w:val="28"/>
          <w:lang w:val="uk-UA"/>
        </w:rPr>
        <w:t xml:space="preserve"> ракоподібних в якості тест-об’єктів при дослідження токсичності води забрудненою </w:t>
      </w:r>
      <w:proofErr w:type="spellStart"/>
      <w:r w:rsidRPr="00074770">
        <w:rPr>
          <w:szCs w:val="28"/>
          <w:lang w:val="uk-UA"/>
        </w:rPr>
        <w:t>мастильно</w:t>
      </w:r>
      <w:proofErr w:type="spellEnd"/>
      <w:r w:rsidRPr="00074770">
        <w:rPr>
          <w:szCs w:val="28"/>
          <w:lang w:val="uk-UA"/>
        </w:rPr>
        <w:t>-охолоджуючою рідиною;</w:t>
      </w:r>
    </w:p>
    <w:p w14:paraId="0074E2A4" w14:textId="77777777" w:rsidR="00074770" w:rsidRPr="00074770" w:rsidRDefault="00074770" w:rsidP="00E74867">
      <w:pPr>
        <w:pStyle w:val="aa"/>
        <w:numPr>
          <w:ilvl w:val="0"/>
          <w:numId w:val="24"/>
        </w:numPr>
        <w:spacing w:line="360" w:lineRule="auto"/>
        <w:ind w:left="0" w:firstLine="709"/>
        <w:jc w:val="both"/>
        <w:rPr>
          <w:szCs w:val="28"/>
          <w:lang w:val="uk-UA"/>
        </w:rPr>
      </w:pPr>
      <w:r w:rsidRPr="00074770">
        <w:rPr>
          <w:szCs w:val="28"/>
          <w:lang w:val="uk-UA"/>
        </w:rPr>
        <w:t xml:space="preserve">встановити клас та небезпечність відпрацьованої </w:t>
      </w:r>
      <w:proofErr w:type="spellStart"/>
      <w:r w:rsidRPr="00074770">
        <w:rPr>
          <w:szCs w:val="28"/>
          <w:lang w:val="uk-UA"/>
        </w:rPr>
        <w:t>мастильно</w:t>
      </w:r>
      <w:proofErr w:type="spellEnd"/>
      <w:r w:rsidRPr="00074770">
        <w:rPr>
          <w:szCs w:val="28"/>
          <w:lang w:val="uk-UA"/>
        </w:rPr>
        <w:t xml:space="preserve">-охолоджуючої рідини заводу АТ «Мотор Січ» за допомогою тестування. </w:t>
      </w:r>
    </w:p>
    <w:p w14:paraId="1F275478" w14:textId="77777777" w:rsidR="00074770" w:rsidRPr="00074770" w:rsidRDefault="00074770" w:rsidP="00E74867">
      <w:pPr>
        <w:pStyle w:val="aa"/>
        <w:numPr>
          <w:ilvl w:val="0"/>
          <w:numId w:val="24"/>
        </w:numPr>
        <w:spacing w:line="360" w:lineRule="auto"/>
        <w:ind w:left="0" w:firstLine="709"/>
        <w:jc w:val="both"/>
        <w:rPr>
          <w:szCs w:val="28"/>
          <w:lang w:val="uk-UA"/>
        </w:rPr>
      </w:pPr>
      <w:r w:rsidRPr="00074770">
        <w:rPr>
          <w:szCs w:val="28"/>
          <w:lang w:val="uk-UA"/>
        </w:rPr>
        <w:t xml:space="preserve">встановити найбільш придатні тест-об’єкти для індикативного контролю забруднених водойм </w:t>
      </w:r>
      <w:proofErr w:type="spellStart"/>
      <w:r w:rsidRPr="00074770">
        <w:rPr>
          <w:szCs w:val="28"/>
          <w:lang w:val="uk-UA"/>
        </w:rPr>
        <w:t>мастильно</w:t>
      </w:r>
      <w:proofErr w:type="spellEnd"/>
      <w:r w:rsidRPr="00074770">
        <w:rPr>
          <w:szCs w:val="28"/>
          <w:lang w:val="uk-UA"/>
        </w:rPr>
        <w:t>-охолоджуючою рідиною.</w:t>
      </w:r>
    </w:p>
    <w:p w14:paraId="42E03D7C" w14:textId="77777777" w:rsidR="00074770" w:rsidRPr="00074770" w:rsidRDefault="00074770" w:rsidP="00E74867">
      <w:pPr>
        <w:spacing w:after="0" w:line="360" w:lineRule="auto"/>
        <w:ind w:firstLine="709"/>
        <w:rPr>
          <w:szCs w:val="28"/>
          <w:lang w:val="uk-UA"/>
        </w:rPr>
      </w:pPr>
      <w:r w:rsidRPr="00074770">
        <w:rPr>
          <w:szCs w:val="28"/>
          <w:lang w:val="uk-UA"/>
        </w:rPr>
        <w:t xml:space="preserve">Наукова новизна: встановити </w:t>
      </w:r>
      <w:proofErr w:type="spellStart"/>
      <w:r w:rsidRPr="00074770">
        <w:rPr>
          <w:szCs w:val="28"/>
          <w:lang w:val="uk-UA"/>
        </w:rPr>
        <w:t>біоіндикативну</w:t>
      </w:r>
      <w:proofErr w:type="spellEnd"/>
      <w:r w:rsidRPr="00074770">
        <w:rPr>
          <w:szCs w:val="28"/>
          <w:lang w:val="uk-UA"/>
        </w:rPr>
        <w:t xml:space="preserve"> можливість водної рослини </w:t>
      </w:r>
      <w:proofErr w:type="spellStart"/>
      <w:r w:rsidRPr="00074770">
        <w:rPr>
          <w:i/>
          <w:szCs w:val="28"/>
          <w:lang w:val="uk-UA"/>
        </w:rPr>
        <w:t>Lemna</w:t>
      </w:r>
      <w:proofErr w:type="spellEnd"/>
      <w:r w:rsidRPr="00074770">
        <w:rPr>
          <w:i/>
          <w:szCs w:val="28"/>
          <w:lang w:val="uk-UA"/>
        </w:rPr>
        <w:t xml:space="preserve"> </w:t>
      </w:r>
      <w:proofErr w:type="spellStart"/>
      <w:r w:rsidRPr="00074770">
        <w:rPr>
          <w:i/>
          <w:szCs w:val="28"/>
          <w:lang w:val="uk-UA"/>
        </w:rPr>
        <w:t>minor</w:t>
      </w:r>
      <w:proofErr w:type="spellEnd"/>
      <w:r w:rsidRPr="00074770">
        <w:rPr>
          <w:szCs w:val="28"/>
          <w:lang w:val="uk-UA"/>
        </w:rPr>
        <w:t xml:space="preserve"> та </w:t>
      </w:r>
      <w:proofErr w:type="spellStart"/>
      <w:r w:rsidRPr="00074770">
        <w:rPr>
          <w:szCs w:val="28"/>
          <w:lang w:val="uk-UA"/>
        </w:rPr>
        <w:t>ракушкового</w:t>
      </w:r>
      <w:proofErr w:type="spellEnd"/>
      <w:r w:rsidRPr="00074770">
        <w:rPr>
          <w:szCs w:val="28"/>
          <w:lang w:val="uk-UA"/>
        </w:rPr>
        <w:t xml:space="preserve"> ракоподібного </w:t>
      </w:r>
      <w:proofErr w:type="spellStart"/>
      <w:r w:rsidRPr="00074770">
        <w:rPr>
          <w:i/>
          <w:szCs w:val="28"/>
          <w:lang w:val="uk-UA"/>
        </w:rPr>
        <w:t>Cypridosis</w:t>
      </w:r>
      <w:proofErr w:type="spellEnd"/>
      <w:r w:rsidRPr="00074770">
        <w:rPr>
          <w:i/>
          <w:szCs w:val="28"/>
          <w:lang w:val="uk-UA"/>
        </w:rPr>
        <w:t xml:space="preserve"> </w:t>
      </w:r>
      <w:proofErr w:type="spellStart"/>
      <w:r w:rsidRPr="00074770">
        <w:rPr>
          <w:i/>
          <w:szCs w:val="28"/>
          <w:lang w:val="uk-UA"/>
        </w:rPr>
        <w:t>vidua</w:t>
      </w:r>
      <w:proofErr w:type="spellEnd"/>
      <w:r w:rsidRPr="00074770">
        <w:rPr>
          <w:szCs w:val="28"/>
          <w:lang w:val="uk-UA"/>
        </w:rPr>
        <w:t xml:space="preserve"> як тест-об’єктів для водного середовища, що забруднено відпрацьованою </w:t>
      </w:r>
      <w:proofErr w:type="spellStart"/>
      <w:r w:rsidRPr="00074770">
        <w:rPr>
          <w:szCs w:val="28"/>
          <w:lang w:val="uk-UA"/>
        </w:rPr>
        <w:t>мастильно</w:t>
      </w:r>
      <w:proofErr w:type="spellEnd"/>
      <w:r w:rsidRPr="00074770">
        <w:rPr>
          <w:szCs w:val="28"/>
          <w:lang w:val="uk-UA"/>
        </w:rPr>
        <w:t xml:space="preserve">-охолоджуючою рідино. </w:t>
      </w:r>
    </w:p>
    <w:p w14:paraId="2FA3A4BD" w14:textId="77777777" w:rsidR="0001401C" w:rsidRPr="00074770" w:rsidRDefault="0001401C" w:rsidP="00E74867">
      <w:pPr>
        <w:spacing w:after="0" w:line="360" w:lineRule="auto"/>
        <w:ind w:firstLine="709"/>
        <w:rPr>
          <w:iCs/>
          <w:szCs w:val="28"/>
          <w:lang w:val="uk-UA"/>
        </w:rPr>
      </w:pPr>
      <w:r w:rsidRPr="00E74867">
        <w:rPr>
          <w:b/>
          <w:bCs/>
          <w:iCs/>
          <w:szCs w:val="28"/>
          <w:lang w:val="uk-UA"/>
        </w:rPr>
        <w:t>Об’єкт дослідження</w:t>
      </w:r>
      <w:r w:rsidRPr="00074770">
        <w:rPr>
          <w:iCs/>
          <w:szCs w:val="28"/>
          <w:lang w:val="uk-UA"/>
        </w:rPr>
        <w:t>: водне середовище забруднене нафтопродуктами.</w:t>
      </w:r>
    </w:p>
    <w:p w14:paraId="33F3AAFF" w14:textId="77777777" w:rsidR="0001401C" w:rsidRPr="00074770" w:rsidRDefault="0001401C" w:rsidP="00E74867">
      <w:pPr>
        <w:spacing w:after="0" w:line="360" w:lineRule="auto"/>
        <w:ind w:firstLine="709"/>
        <w:rPr>
          <w:iCs/>
          <w:szCs w:val="28"/>
          <w:lang w:val="uk-UA"/>
        </w:rPr>
      </w:pPr>
      <w:r w:rsidRPr="00E74867">
        <w:rPr>
          <w:b/>
          <w:bCs/>
          <w:iCs/>
          <w:szCs w:val="28"/>
          <w:lang w:val="uk-UA"/>
        </w:rPr>
        <w:t>Предмет дослідження</w:t>
      </w:r>
      <w:r w:rsidRPr="00074770">
        <w:rPr>
          <w:iCs/>
          <w:szCs w:val="28"/>
          <w:lang w:val="uk-UA"/>
        </w:rPr>
        <w:t xml:space="preserve">: реакція </w:t>
      </w:r>
      <w:r w:rsidR="004475F4" w:rsidRPr="00074770">
        <w:rPr>
          <w:iCs/>
          <w:szCs w:val="28"/>
          <w:lang w:val="uk-UA"/>
        </w:rPr>
        <w:t xml:space="preserve">організмів </w:t>
      </w:r>
      <w:r w:rsidRPr="00074770">
        <w:rPr>
          <w:iCs/>
          <w:szCs w:val="28"/>
          <w:lang w:val="uk-UA"/>
        </w:rPr>
        <w:t xml:space="preserve"> на вміст у середовищі існування нафтопродуктів.</w:t>
      </w:r>
    </w:p>
    <w:p w14:paraId="25F3C54A" w14:textId="77777777" w:rsidR="006C6D72" w:rsidRPr="00074770" w:rsidRDefault="0001401C" w:rsidP="00E74867">
      <w:pPr>
        <w:spacing w:after="0" w:line="360" w:lineRule="auto"/>
        <w:ind w:firstLine="709"/>
        <w:rPr>
          <w:iCs/>
          <w:szCs w:val="28"/>
          <w:lang w:val="uk-UA"/>
        </w:rPr>
      </w:pPr>
      <w:r w:rsidRPr="00074770">
        <w:rPr>
          <w:iCs/>
          <w:szCs w:val="28"/>
          <w:lang w:val="uk-UA"/>
        </w:rPr>
        <w:t>Результати даної роботи свідчать про те що вибрані тест-об’єкти можливо використовувати для</w:t>
      </w:r>
      <w:r w:rsidR="006C6D72" w:rsidRPr="00074770">
        <w:rPr>
          <w:iCs/>
          <w:szCs w:val="28"/>
          <w:lang w:val="uk-UA"/>
        </w:rPr>
        <w:t xml:space="preserve"> оперативного контролю стану екосистеми.</w:t>
      </w:r>
      <w:r w:rsidRPr="00074770">
        <w:rPr>
          <w:iCs/>
          <w:szCs w:val="28"/>
          <w:lang w:val="uk-UA"/>
        </w:rPr>
        <w:t xml:space="preserve"> </w:t>
      </w:r>
    </w:p>
    <w:p w14:paraId="13E47AC2" w14:textId="77777777" w:rsidR="001A2BF9" w:rsidRPr="00074770" w:rsidRDefault="006C6D72" w:rsidP="00E74867">
      <w:pPr>
        <w:spacing w:after="0" w:line="360" w:lineRule="auto"/>
        <w:ind w:firstLine="709"/>
        <w:rPr>
          <w:iCs/>
          <w:szCs w:val="28"/>
          <w:lang w:val="uk-UA"/>
        </w:rPr>
      </w:pPr>
      <w:r w:rsidRPr="00E74867">
        <w:rPr>
          <w:b/>
          <w:bCs/>
          <w:iCs/>
          <w:szCs w:val="28"/>
          <w:lang w:val="uk-UA"/>
        </w:rPr>
        <w:t>П</w:t>
      </w:r>
      <w:r w:rsidR="001A2BF9" w:rsidRPr="00E74867">
        <w:rPr>
          <w:b/>
          <w:bCs/>
          <w:iCs/>
          <w:szCs w:val="28"/>
          <w:lang w:val="uk-UA"/>
        </w:rPr>
        <w:t>рактичне значення одержаних результатів</w:t>
      </w:r>
      <w:r w:rsidR="0001401C" w:rsidRPr="00074770">
        <w:rPr>
          <w:iCs/>
          <w:szCs w:val="28"/>
          <w:lang w:val="uk-UA"/>
        </w:rPr>
        <w:t xml:space="preserve">: </w:t>
      </w:r>
      <w:r w:rsidRPr="00074770">
        <w:rPr>
          <w:iCs/>
          <w:szCs w:val="28"/>
          <w:lang w:val="uk-UA"/>
        </w:rPr>
        <w:t xml:space="preserve"> результати одержані в даній роботі можливо використати в </w:t>
      </w:r>
      <w:r w:rsidR="00C22B1A" w:rsidRPr="00074770">
        <w:rPr>
          <w:iCs/>
          <w:szCs w:val="28"/>
          <w:lang w:val="uk-UA"/>
        </w:rPr>
        <w:t>польових та лабораторних</w:t>
      </w:r>
      <w:r w:rsidRPr="00074770">
        <w:rPr>
          <w:iCs/>
          <w:szCs w:val="28"/>
          <w:lang w:val="uk-UA"/>
        </w:rPr>
        <w:t xml:space="preserve"> умовах для оперативного контролю стану </w:t>
      </w:r>
      <w:r w:rsidR="00C22B1A" w:rsidRPr="00074770">
        <w:rPr>
          <w:iCs/>
          <w:szCs w:val="28"/>
          <w:lang w:val="uk-UA"/>
        </w:rPr>
        <w:t xml:space="preserve">водної </w:t>
      </w:r>
      <w:r w:rsidRPr="00074770">
        <w:rPr>
          <w:iCs/>
          <w:szCs w:val="28"/>
          <w:lang w:val="uk-UA"/>
        </w:rPr>
        <w:t>екосистеми</w:t>
      </w:r>
      <w:r w:rsidR="00C22B1A" w:rsidRPr="00074770">
        <w:rPr>
          <w:iCs/>
          <w:szCs w:val="28"/>
          <w:lang w:val="uk-UA"/>
        </w:rPr>
        <w:t xml:space="preserve"> для визначення присутності нафтопродуктів в таких екосистемах за допомогою даних тест-об’єктів</w:t>
      </w:r>
    </w:p>
    <w:p w14:paraId="3F4613E8" w14:textId="77777777" w:rsidR="00C22B1A" w:rsidRPr="00074770" w:rsidRDefault="00C22B1A" w:rsidP="00E74867">
      <w:pPr>
        <w:spacing w:after="0" w:line="360" w:lineRule="auto"/>
        <w:ind w:firstLine="709"/>
        <w:rPr>
          <w:iCs/>
          <w:szCs w:val="28"/>
          <w:lang w:val="uk-UA"/>
        </w:rPr>
      </w:pPr>
      <w:r w:rsidRPr="00074770">
        <w:rPr>
          <w:iCs/>
          <w:szCs w:val="28"/>
          <w:lang w:val="uk-UA"/>
        </w:rPr>
        <w:t>За матеріалами дослідження опубліковано друкованих праць: 2 тези за матеріалами даних наукових конференцій.</w:t>
      </w:r>
    </w:p>
    <w:p w14:paraId="7E76844B" w14:textId="77777777" w:rsidR="00AA32EF" w:rsidRPr="00074770" w:rsidRDefault="00AA32EF" w:rsidP="00D8624A">
      <w:pPr>
        <w:pStyle w:val="1"/>
        <w:numPr>
          <w:ilvl w:val="0"/>
          <w:numId w:val="6"/>
        </w:numPr>
        <w:spacing w:before="0" w:after="0" w:line="360" w:lineRule="auto"/>
        <w:ind w:left="0" w:firstLine="709"/>
        <w:rPr>
          <w:lang w:val="uk-UA"/>
        </w:rPr>
        <w:sectPr w:rsidR="00AA32EF" w:rsidRPr="00074770" w:rsidSect="00851B9E">
          <w:pgSz w:w="11906" w:h="16838"/>
          <w:pgMar w:top="1134" w:right="851" w:bottom="1134" w:left="1418" w:header="708" w:footer="708" w:gutter="0"/>
          <w:cols w:space="708"/>
          <w:docGrid w:linePitch="360"/>
        </w:sectPr>
      </w:pPr>
    </w:p>
    <w:p w14:paraId="23BE295C" w14:textId="539E1C80" w:rsidR="00255BB9" w:rsidRPr="00074770" w:rsidRDefault="005A3CA2" w:rsidP="00C02BFF">
      <w:pPr>
        <w:pStyle w:val="1"/>
        <w:numPr>
          <w:ilvl w:val="0"/>
          <w:numId w:val="28"/>
        </w:numPr>
        <w:spacing w:before="0" w:after="0" w:line="360" w:lineRule="auto"/>
        <w:rPr>
          <w:lang w:val="uk-UA"/>
        </w:rPr>
      </w:pPr>
      <w:bookmarkStart w:id="8" w:name="_Toc58692150"/>
      <w:r w:rsidRPr="00074770">
        <w:rPr>
          <w:lang w:val="uk-UA"/>
        </w:rPr>
        <w:lastRenderedPageBreak/>
        <w:t>ОГЛЯД НАУКОВОЇ ЛІТЕРАТУРИ</w:t>
      </w:r>
      <w:bookmarkEnd w:id="8"/>
    </w:p>
    <w:p w14:paraId="4F639ED6" w14:textId="4F726B57" w:rsidR="00255BB9" w:rsidRPr="00074770" w:rsidRDefault="00E8449E" w:rsidP="00C02BFF">
      <w:pPr>
        <w:pStyle w:val="2"/>
        <w:numPr>
          <w:ilvl w:val="1"/>
          <w:numId w:val="28"/>
        </w:numPr>
        <w:spacing w:before="0" w:line="360" w:lineRule="auto"/>
        <w:ind w:left="0" w:firstLine="709"/>
        <w:jc w:val="both"/>
        <w:rPr>
          <w:szCs w:val="28"/>
          <w:lang w:val="uk-UA"/>
        </w:rPr>
      </w:pPr>
      <w:bookmarkStart w:id="9" w:name="_Toc58692151"/>
      <w:r w:rsidRPr="00074770">
        <w:rPr>
          <w:szCs w:val="28"/>
          <w:lang w:val="uk-UA"/>
        </w:rPr>
        <w:t xml:space="preserve">Шляхи </w:t>
      </w:r>
      <w:r w:rsidR="00255BB9" w:rsidRPr="00074770">
        <w:rPr>
          <w:szCs w:val="28"/>
          <w:lang w:val="uk-UA"/>
        </w:rPr>
        <w:t>потрапляння</w:t>
      </w:r>
      <w:r w:rsidRPr="00074770">
        <w:rPr>
          <w:szCs w:val="28"/>
          <w:lang w:val="uk-UA"/>
        </w:rPr>
        <w:t xml:space="preserve"> нафти та нафтопродуктів </w:t>
      </w:r>
      <w:r w:rsidR="00255BB9" w:rsidRPr="00074770">
        <w:rPr>
          <w:szCs w:val="28"/>
          <w:lang w:val="uk-UA"/>
        </w:rPr>
        <w:t>до</w:t>
      </w:r>
      <w:r w:rsidR="00FC19FA" w:rsidRPr="00074770">
        <w:rPr>
          <w:szCs w:val="28"/>
          <w:lang w:val="uk-UA"/>
        </w:rPr>
        <w:t xml:space="preserve"> </w:t>
      </w:r>
      <w:r w:rsidR="00255BB9" w:rsidRPr="00074770">
        <w:rPr>
          <w:szCs w:val="28"/>
          <w:lang w:val="uk-UA"/>
        </w:rPr>
        <w:t xml:space="preserve">навколишнього </w:t>
      </w:r>
      <w:r w:rsidR="00861519" w:rsidRPr="00074770">
        <w:rPr>
          <w:szCs w:val="28"/>
          <w:lang w:val="uk-UA"/>
        </w:rPr>
        <w:t>природного</w:t>
      </w:r>
      <w:r w:rsidR="00255BB9" w:rsidRPr="00074770">
        <w:rPr>
          <w:szCs w:val="28"/>
          <w:lang w:val="uk-UA"/>
        </w:rPr>
        <w:t xml:space="preserve"> </w:t>
      </w:r>
      <w:r w:rsidRPr="00074770">
        <w:rPr>
          <w:szCs w:val="28"/>
          <w:lang w:val="uk-UA"/>
        </w:rPr>
        <w:t>середовища</w:t>
      </w:r>
      <w:bookmarkEnd w:id="9"/>
    </w:p>
    <w:p w14:paraId="3BD16703" w14:textId="77777777" w:rsidR="00F2146D" w:rsidRPr="00074770" w:rsidRDefault="00F2146D" w:rsidP="00D8624A">
      <w:pPr>
        <w:spacing w:after="0" w:line="360" w:lineRule="auto"/>
        <w:ind w:firstLine="709"/>
        <w:rPr>
          <w:lang w:val="uk-UA"/>
        </w:rPr>
      </w:pPr>
    </w:p>
    <w:p w14:paraId="6B69ADD0" w14:textId="77777777" w:rsidR="00F2146D" w:rsidRPr="00074770" w:rsidRDefault="00F2146D" w:rsidP="00D8624A">
      <w:pPr>
        <w:spacing w:after="0" w:line="360" w:lineRule="auto"/>
        <w:ind w:firstLine="709"/>
        <w:rPr>
          <w:lang w:val="uk-UA"/>
        </w:rPr>
      </w:pPr>
    </w:p>
    <w:p w14:paraId="503DE897" w14:textId="77777777" w:rsidR="00F2146D" w:rsidRPr="00074770" w:rsidRDefault="00F2146D" w:rsidP="00D8624A">
      <w:pPr>
        <w:spacing w:after="0" w:line="360" w:lineRule="auto"/>
        <w:ind w:firstLine="709"/>
        <w:rPr>
          <w:lang w:val="uk-UA"/>
        </w:rPr>
      </w:pPr>
      <w:r w:rsidRPr="00074770">
        <w:rPr>
          <w:lang w:val="uk-UA"/>
        </w:rPr>
        <w:t>Небезпечний вплив на довкілля виявляється на всіх стадіях освоєння нафтових родовищ: буріння свердловин, налагодження та експлуатація родовищ, ліквідація свердловин і обладнання по закінченні експлуатації родовищ, консервації родовища видобутку. На всіх етапах вплив йде на  ґрунтово-рослинний покрив, атмосферне повітря, поверхневі та підземні води. У деяких випадках є ймовірність зміна ландшафтів та подальше перетворення екосистем й мікроклімату на цій території, спостерігається негативна дія на рослинний й  тваринний світ та, в цілому, на здоров'я людини, не тільки працівників підприємства та й на населення в містах проживання поруч із свердловиною. Характер та інтенсивність впливу нафтової галузі на всі компоненти довкілля залежать від багатьох факторів і визначаються кількістю та токсичністю забруднюючих речовин, які надходять у природне середовище, технологіями які використовуються для добування із надр, використання інженерно-оперативних методів для недопущення та зменшення впливу під час  експлуатації й ймовірної загрози.</w:t>
      </w:r>
    </w:p>
    <w:p w14:paraId="7210D593" w14:textId="77777777" w:rsidR="00F2146D" w:rsidRPr="00074770" w:rsidRDefault="00F2146D" w:rsidP="00D8624A">
      <w:pPr>
        <w:spacing w:after="0" w:line="360" w:lineRule="auto"/>
        <w:ind w:firstLine="709"/>
        <w:rPr>
          <w:szCs w:val="28"/>
          <w:lang w:val="uk-UA"/>
        </w:rPr>
      </w:pPr>
      <w:r w:rsidRPr="00074770">
        <w:rPr>
          <w:szCs w:val="28"/>
          <w:lang w:val="uk-UA"/>
        </w:rPr>
        <w:t>Під час спорудження свердловин потенційними забруднювальними речовинами є: промивні рідини та тампонажні розчини; бурові стічні води і буровий шлам; пластові флюїди; продукти згоряння палива в двигунах внутрішнього згоряння та котельнях; паливно-мастильні матеріали та інші відходи спорудження свердловин, котрі мають можливість опинитись в навколишньому середовищі. Основні забруднюючі компоненти відходів буріння – нафта та нафтопродукти, забруднення якими може викликати серйозні наслідки.</w:t>
      </w:r>
    </w:p>
    <w:p w14:paraId="0ADE57C0" w14:textId="77777777" w:rsidR="00F2146D" w:rsidRPr="00074770" w:rsidRDefault="00F2146D" w:rsidP="00D8624A">
      <w:pPr>
        <w:spacing w:after="0" w:line="360" w:lineRule="auto"/>
        <w:ind w:firstLine="709"/>
        <w:rPr>
          <w:szCs w:val="28"/>
          <w:lang w:val="uk-UA"/>
        </w:rPr>
      </w:pPr>
      <w:r w:rsidRPr="00074770">
        <w:rPr>
          <w:szCs w:val="28"/>
          <w:lang w:val="uk-UA"/>
        </w:rPr>
        <w:t xml:space="preserve">На етапі буріння утворюються різні категорії стічних вод із великої кількості локалізованих джерел. При умові зведення об’ємів стічних вод до </w:t>
      </w:r>
      <w:r w:rsidRPr="00074770">
        <w:rPr>
          <w:szCs w:val="28"/>
          <w:lang w:val="uk-UA"/>
        </w:rPr>
        <w:lastRenderedPageBreak/>
        <w:t>мінімуму та належного контролю за ефективністю очистки та не перевищення вмісту забруднюючих речовин у стічних водах</w:t>
      </w:r>
    </w:p>
    <w:p w14:paraId="0ED9113B" w14:textId="77777777" w:rsidR="00F2146D" w:rsidRPr="00074770" w:rsidRDefault="00F2146D" w:rsidP="00D8624A">
      <w:pPr>
        <w:spacing w:after="0" w:line="360" w:lineRule="auto"/>
        <w:ind w:firstLine="709"/>
        <w:rPr>
          <w:lang w:val="uk-UA"/>
        </w:rPr>
      </w:pPr>
      <w:r w:rsidRPr="00074770">
        <w:rPr>
          <w:lang w:val="uk-UA"/>
        </w:rPr>
        <w:t xml:space="preserve">Одним із перших процесів, що виникають при проникненні у пласт залягання, є перетікання підземних вод з одних горизонтів в інші. Причинами такого явища є: відсутність яких-небудь ізоляційних мостів між різноманітними водоносними горизонтами або їхнє неправильне положення; порушення герметичності мостів, а також </w:t>
      </w:r>
      <w:proofErr w:type="spellStart"/>
      <w:r w:rsidRPr="00074770">
        <w:rPr>
          <w:lang w:val="uk-UA"/>
        </w:rPr>
        <w:t>затрубних</w:t>
      </w:r>
      <w:proofErr w:type="spellEnd"/>
      <w:r w:rsidRPr="00074770">
        <w:rPr>
          <w:lang w:val="uk-UA"/>
        </w:rPr>
        <w:t xml:space="preserve"> </w:t>
      </w:r>
      <w:proofErr w:type="spellStart"/>
      <w:r w:rsidRPr="00074770">
        <w:rPr>
          <w:lang w:val="uk-UA"/>
        </w:rPr>
        <w:t>кілець</w:t>
      </w:r>
      <w:proofErr w:type="spellEnd"/>
      <w:r w:rsidRPr="00074770">
        <w:rPr>
          <w:lang w:val="uk-UA"/>
        </w:rPr>
        <w:t xml:space="preserve">, обсадних колон; аварійні ситуації. Перетікання </w:t>
      </w:r>
      <w:proofErr w:type="spellStart"/>
      <w:r w:rsidRPr="00074770">
        <w:rPr>
          <w:lang w:val="uk-UA"/>
        </w:rPr>
        <w:t>високомінералізованих</w:t>
      </w:r>
      <w:proofErr w:type="spellEnd"/>
      <w:r w:rsidRPr="00074770">
        <w:rPr>
          <w:lang w:val="uk-UA"/>
        </w:rPr>
        <w:t xml:space="preserve"> підземних вод може відбуватися по стовбурах свердловин довгі роки після їхньої консервації, викликаючи поступове забруднення прісних підземних вод. Щілини сприяють розвитку техногенного карсту, особливо в солях і соленосних </w:t>
      </w:r>
      <w:proofErr w:type="spellStart"/>
      <w:r w:rsidRPr="00074770">
        <w:rPr>
          <w:lang w:val="uk-UA"/>
        </w:rPr>
        <w:t>відкладеннях</w:t>
      </w:r>
      <w:proofErr w:type="spellEnd"/>
      <w:r w:rsidRPr="00074770">
        <w:rPr>
          <w:lang w:val="uk-UA"/>
        </w:rPr>
        <w:t xml:space="preserve">. </w:t>
      </w:r>
    </w:p>
    <w:p w14:paraId="3876CBEA" w14:textId="77777777" w:rsidR="00F2146D" w:rsidRPr="00074770" w:rsidRDefault="00F2146D" w:rsidP="00D8624A">
      <w:pPr>
        <w:spacing w:after="0" w:line="360" w:lineRule="auto"/>
        <w:ind w:firstLine="709"/>
        <w:rPr>
          <w:lang w:val="uk-UA"/>
        </w:rPr>
      </w:pPr>
      <w:r w:rsidRPr="00074770">
        <w:rPr>
          <w:lang w:val="uk-UA"/>
        </w:rPr>
        <w:t xml:space="preserve">Вилив фонтанування свердловинних вод викликає забруднення літосферних порід і ґрунтових вод. Якщо врахувати, що на стадії пошуків і розвідки на кожній площі створюється декілька свердловин, споруджуються комори для скидання технічної води, дегазації бурових розчинів і ін., то цілком очевидно забруднення зони аерації і підземної гідросфери за рахунок проникнення на глибину різноманітних нафтопродуктів, нафти й ін. </w:t>
      </w:r>
    </w:p>
    <w:p w14:paraId="4079B4C9" w14:textId="77777777" w:rsidR="00F2146D" w:rsidRPr="00074770" w:rsidRDefault="00F2146D" w:rsidP="00D8624A">
      <w:pPr>
        <w:spacing w:after="0" w:line="360" w:lineRule="auto"/>
        <w:ind w:firstLine="709"/>
        <w:rPr>
          <w:lang w:val="uk-UA"/>
        </w:rPr>
      </w:pPr>
      <w:r w:rsidRPr="00074770">
        <w:rPr>
          <w:lang w:val="uk-UA"/>
        </w:rPr>
        <w:t>Виходячи із вищесказаного ми можемо зробити висновок, що при добуванні нафти основний вплив на навколишнє природнє середовище йде при етапах буріння та початку видобування. Під час цих етапів нафта може потрапити до підземних та поверхневих вод, включитись у природній кругообіг речовин, змінивши його.</w:t>
      </w:r>
    </w:p>
    <w:p w14:paraId="181968A0" w14:textId="77777777" w:rsidR="00F2146D" w:rsidRPr="00074770" w:rsidRDefault="00F2146D" w:rsidP="00D8624A">
      <w:pPr>
        <w:spacing w:after="0" w:line="360" w:lineRule="auto"/>
        <w:ind w:firstLine="709"/>
        <w:rPr>
          <w:szCs w:val="28"/>
          <w:lang w:val="uk-UA"/>
        </w:rPr>
      </w:pPr>
      <w:r w:rsidRPr="00074770">
        <w:rPr>
          <w:szCs w:val="28"/>
          <w:lang w:val="uk-UA"/>
        </w:rPr>
        <w:t xml:space="preserve">Основні цілі видобування нафти є її використання як енергетичну сировину, що є економічно не раціональним та використання її як сировину для отримання продукції на її основі. </w:t>
      </w:r>
    </w:p>
    <w:p w14:paraId="21CF814B" w14:textId="77777777" w:rsidR="00F2146D" w:rsidRPr="00074770" w:rsidRDefault="00F2146D" w:rsidP="00D8624A">
      <w:pPr>
        <w:spacing w:after="0" w:line="360" w:lineRule="auto"/>
        <w:ind w:firstLine="709"/>
        <w:rPr>
          <w:szCs w:val="28"/>
          <w:lang w:val="uk-UA"/>
        </w:rPr>
      </w:pPr>
      <w:r w:rsidRPr="00074770">
        <w:rPr>
          <w:szCs w:val="28"/>
          <w:lang w:val="uk-UA"/>
        </w:rPr>
        <w:t xml:space="preserve">Нафта як сировина використовується для одержання наступних первинних продуктів перетворення: гасу, бензину, мазуту, солярового і мастильних </w:t>
      </w:r>
      <w:proofErr w:type="spellStart"/>
      <w:r w:rsidRPr="00074770">
        <w:rPr>
          <w:szCs w:val="28"/>
          <w:lang w:val="uk-UA"/>
        </w:rPr>
        <w:t>масел</w:t>
      </w:r>
      <w:proofErr w:type="spellEnd"/>
      <w:r w:rsidRPr="00074770">
        <w:rPr>
          <w:szCs w:val="28"/>
          <w:lang w:val="uk-UA"/>
        </w:rPr>
        <w:t xml:space="preserve">, вазеліну, парафіну, нафтового бітуму, гудрону, коксу. Шляхом переробки первинних продуктів одержують вторинні нафтопродукти: крекінг-бензин, ефір, бензол, толуол та ін. (усього більше 250 видів). </w:t>
      </w:r>
    </w:p>
    <w:p w14:paraId="309FD272" w14:textId="77777777" w:rsidR="00F2146D" w:rsidRPr="00074770" w:rsidRDefault="00F2146D" w:rsidP="00D8624A">
      <w:pPr>
        <w:spacing w:after="0" w:line="360" w:lineRule="auto"/>
        <w:ind w:firstLine="709"/>
        <w:rPr>
          <w:szCs w:val="28"/>
          <w:lang w:val="uk-UA"/>
        </w:rPr>
      </w:pPr>
      <w:r w:rsidRPr="00074770">
        <w:rPr>
          <w:szCs w:val="28"/>
          <w:lang w:val="uk-UA"/>
        </w:rPr>
        <w:lastRenderedPageBreak/>
        <w:t xml:space="preserve">Перероблення нафти як сировини починається з її зневоднення та  знесолення і очищують від піску та інших домішок шляхом тривалого відстоювання в підігрітому стані. Воду відокремлюють термохімічним або електричним способом. При термохімічному способі в нагріту до 50-70ºС нафтову емульсію водять деемульгатори. При електричному способі впливають на емульсію електричним полем високої напруги. При використанні таких методів у повітря, як побічний продукт, виділяються леткі органічні сполуки та інші </w:t>
      </w:r>
      <w:proofErr w:type="spellStart"/>
      <w:r w:rsidRPr="00074770">
        <w:rPr>
          <w:szCs w:val="28"/>
          <w:lang w:val="uk-UA"/>
        </w:rPr>
        <w:t>полютанти</w:t>
      </w:r>
      <w:proofErr w:type="spellEnd"/>
      <w:r w:rsidRPr="00074770">
        <w:rPr>
          <w:szCs w:val="28"/>
          <w:lang w:val="uk-UA"/>
        </w:rPr>
        <w:t xml:space="preserve">, котрі змішуються із газопиловим потоком та проходять очистку  й викидаються в атмосферу із мінімальною концентрацією, де у подальшому вони акумулюються та випадають у вигляді атмосферних опадів. </w:t>
      </w:r>
    </w:p>
    <w:p w14:paraId="7E591BBA" w14:textId="77777777" w:rsidR="00F2146D" w:rsidRPr="00074770" w:rsidRDefault="00F2146D" w:rsidP="00D8624A">
      <w:pPr>
        <w:spacing w:after="0" w:line="360" w:lineRule="auto"/>
        <w:ind w:firstLine="709"/>
        <w:rPr>
          <w:szCs w:val="28"/>
          <w:lang w:val="uk-UA"/>
        </w:rPr>
      </w:pPr>
      <w:r w:rsidRPr="00074770">
        <w:rPr>
          <w:szCs w:val="28"/>
          <w:lang w:val="uk-UA"/>
        </w:rPr>
        <w:t xml:space="preserve">Основними відходами процесу переробки нафтопродуктів є стічні води, тверді відходи та газоподібні викиди. </w:t>
      </w:r>
    </w:p>
    <w:p w14:paraId="3B89B73D" w14:textId="77777777" w:rsidR="00F2146D" w:rsidRPr="00074770" w:rsidRDefault="00F2146D" w:rsidP="00D8624A">
      <w:pPr>
        <w:spacing w:after="0" w:line="360" w:lineRule="auto"/>
        <w:ind w:firstLine="709"/>
        <w:rPr>
          <w:szCs w:val="28"/>
          <w:lang w:val="uk-UA"/>
        </w:rPr>
      </w:pPr>
      <w:r w:rsidRPr="00074770">
        <w:rPr>
          <w:szCs w:val="28"/>
          <w:lang w:val="uk-UA"/>
        </w:rPr>
        <w:t xml:space="preserve">Стічні води. Водопостачання нафтопереробних заводів (НПЗ) складається з декількох різних систем, що відрізняються один від одного своїм призначенням і відповідно якістю вихідної води, а також складом відхідної води та утворюваних нею стоків. Кількість споживаної установками води залежить від конкретної технології переробки нафти або її фракцій, а також від повітряного охолодження (екологічно більш пріоритетним) для конденсації або охолодження потоків. </w:t>
      </w:r>
    </w:p>
    <w:p w14:paraId="2D4784FD" w14:textId="77777777" w:rsidR="00F2146D" w:rsidRPr="00074770" w:rsidRDefault="00F2146D" w:rsidP="00D8624A">
      <w:pPr>
        <w:tabs>
          <w:tab w:val="left" w:pos="1134"/>
        </w:tabs>
        <w:spacing w:after="0" w:line="360" w:lineRule="auto"/>
        <w:ind w:firstLine="709"/>
        <w:rPr>
          <w:szCs w:val="28"/>
          <w:lang w:val="uk-UA"/>
        </w:rPr>
      </w:pPr>
      <w:r w:rsidRPr="00074770">
        <w:rPr>
          <w:szCs w:val="28"/>
          <w:lang w:val="uk-UA"/>
        </w:rPr>
        <w:t>Водяний пар використовують на установках переробки нафти як робоче тіло для теплообміну, в результаті чого він перетворюється на конденсат, забруднений нафтопродуктами і іншими речовинами. Після чого потрапляє до каналізаційної мережі.</w:t>
      </w:r>
    </w:p>
    <w:p w14:paraId="2BC5B1FB" w14:textId="77777777" w:rsidR="00C22B1A" w:rsidRPr="00074770" w:rsidRDefault="00F2146D" w:rsidP="00E74867">
      <w:pPr>
        <w:tabs>
          <w:tab w:val="left" w:pos="1134"/>
        </w:tabs>
        <w:spacing w:after="0" w:line="360" w:lineRule="auto"/>
        <w:ind w:firstLine="709"/>
        <w:rPr>
          <w:szCs w:val="28"/>
          <w:lang w:val="uk-UA"/>
        </w:rPr>
      </w:pPr>
      <w:r w:rsidRPr="00074770">
        <w:rPr>
          <w:szCs w:val="28"/>
          <w:lang w:val="uk-UA"/>
        </w:rPr>
        <w:t xml:space="preserve">В каналізаційну мережу заводу скидають воду і забруднений конденсат тільки з незамкнутих систем водопостачання. Залежно від того, чим вони забруднені на НПЗ, існують дві ізольовані одна від одної системи: </w:t>
      </w:r>
    </w:p>
    <w:p w14:paraId="5A49BC61" w14:textId="77777777" w:rsidR="00C22B1A" w:rsidRPr="00074770" w:rsidRDefault="00F2146D" w:rsidP="00E74867">
      <w:pPr>
        <w:pStyle w:val="aa"/>
        <w:numPr>
          <w:ilvl w:val="0"/>
          <w:numId w:val="16"/>
        </w:numPr>
        <w:tabs>
          <w:tab w:val="left" w:pos="1134"/>
        </w:tabs>
        <w:spacing w:line="360" w:lineRule="auto"/>
        <w:ind w:left="0" w:firstLine="709"/>
        <w:jc w:val="both"/>
        <w:rPr>
          <w:szCs w:val="28"/>
          <w:lang w:val="uk-UA"/>
        </w:rPr>
      </w:pPr>
      <w:r w:rsidRPr="00074770">
        <w:rPr>
          <w:szCs w:val="28"/>
          <w:lang w:val="uk-UA"/>
        </w:rPr>
        <w:t xml:space="preserve">виробничо-зливова каналізація для відведення та очищення виробничих та зливових вод, забруднених нафтопродуктами; </w:t>
      </w:r>
    </w:p>
    <w:p w14:paraId="59CCB90B" w14:textId="77777777" w:rsidR="00F2146D" w:rsidRPr="00074770" w:rsidRDefault="00241CA9" w:rsidP="00E74867">
      <w:pPr>
        <w:pStyle w:val="aa"/>
        <w:numPr>
          <w:ilvl w:val="0"/>
          <w:numId w:val="16"/>
        </w:numPr>
        <w:tabs>
          <w:tab w:val="left" w:pos="1134"/>
        </w:tabs>
        <w:spacing w:line="360" w:lineRule="auto"/>
        <w:ind w:left="0" w:firstLine="709"/>
        <w:jc w:val="both"/>
        <w:rPr>
          <w:szCs w:val="28"/>
          <w:lang w:val="uk-UA"/>
        </w:rPr>
      </w:pPr>
      <w:r w:rsidRPr="00074770">
        <w:rPr>
          <w:szCs w:val="28"/>
          <w:lang w:val="uk-UA"/>
        </w:rPr>
        <w:lastRenderedPageBreak/>
        <w:t>за</w:t>
      </w:r>
      <w:r w:rsidR="00F2146D" w:rsidRPr="00074770">
        <w:rPr>
          <w:szCs w:val="28"/>
          <w:lang w:val="uk-UA"/>
        </w:rPr>
        <w:t xml:space="preserve">бірник для очистки стічних вод, забруднених нафтою, нафтопродуктами, реагентами, солями та іншими органічними і неорганічними речовинами (у вигляді емульсій і розчинів). </w:t>
      </w:r>
    </w:p>
    <w:p w14:paraId="1DE3B2BD" w14:textId="77777777" w:rsidR="00F2146D" w:rsidRPr="00074770" w:rsidRDefault="00F2146D" w:rsidP="00D8624A">
      <w:pPr>
        <w:tabs>
          <w:tab w:val="left" w:pos="1134"/>
        </w:tabs>
        <w:spacing w:after="0" w:line="360" w:lineRule="auto"/>
        <w:ind w:firstLine="709"/>
        <w:rPr>
          <w:szCs w:val="28"/>
          <w:lang w:val="uk-UA"/>
        </w:rPr>
      </w:pPr>
      <w:r w:rsidRPr="00074770">
        <w:rPr>
          <w:szCs w:val="28"/>
          <w:lang w:val="uk-UA"/>
        </w:rPr>
        <w:t xml:space="preserve">В стоках міститься велика кількість неорганічних солей, тому вони (навіть після очисних споруд) не можуть бути повернуті в систему оборотного водопостачання НПЗ. </w:t>
      </w:r>
    </w:p>
    <w:p w14:paraId="434CCB09" w14:textId="77777777" w:rsidR="00F2146D" w:rsidRPr="00074770" w:rsidRDefault="00F2146D" w:rsidP="00D8624A">
      <w:pPr>
        <w:tabs>
          <w:tab w:val="left" w:pos="1134"/>
        </w:tabs>
        <w:spacing w:after="0" w:line="360" w:lineRule="auto"/>
        <w:ind w:firstLine="709"/>
        <w:rPr>
          <w:szCs w:val="28"/>
          <w:lang w:val="uk-UA"/>
        </w:rPr>
      </w:pPr>
      <w:r w:rsidRPr="00074770">
        <w:rPr>
          <w:szCs w:val="28"/>
          <w:lang w:val="uk-UA"/>
        </w:rPr>
        <w:t>Таким чином НПЗ є потенційними джерелами потрапляння нафти, нафтопродуктів та побічних продуктів виробництва до навколишнього природнього середовища, через стічні води підприємства, газові емісії та під час техногенно-екологічних катастроф.</w:t>
      </w:r>
    </w:p>
    <w:p w14:paraId="7415F1F5" w14:textId="77777777" w:rsidR="00F2146D" w:rsidRPr="00074770" w:rsidRDefault="00F2146D" w:rsidP="00D8624A">
      <w:pPr>
        <w:tabs>
          <w:tab w:val="left" w:pos="1134"/>
        </w:tabs>
        <w:spacing w:after="0" w:line="360" w:lineRule="auto"/>
        <w:ind w:firstLine="709"/>
        <w:rPr>
          <w:lang w:val="uk-UA"/>
        </w:rPr>
      </w:pPr>
      <w:r w:rsidRPr="00074770">
        <w:rPr>
          <w:lang w:val="uk-UA"/>
        </w:rPr>
        <w:t>Транспортування видобутої нафти та виробництва  нафтопродуктів відбувається магістральними трубопроводами, або по морю в спеціальних танкерах.</w:t>
      </w:r>
    </w:p>
    <w:p w14:paraId="08F02E1B" w14:textId="77777777" w:rsidR="00F2146D" w:rsidRPr="00074770" w:rsidRDefault="00F2146D" w:rsidP="00D8624A">
      <w:pPr>
        <w:spacing w:after="0" w:line="360" w:lineRule="auto"/>
        <w:ind w:firstLine="709"/>
        <w:rPr>
          <w:lang w:val="uk-UA"/>
        </w:rPr>
      </w:pPr>
      <w:r w:rsidRPr="00074770">
        <w:rPr>
          <w:lang w:val="uk-UA"/>
        </w:rPr>
        <w:t xml:space="preserve">Трубопроводів для транспортування нафти вже прокладено - 400 тис. км. По морях і океанах в даний час ходить 6000 танкерів, що </w:t>
      </w:r>
      <w:proofErr w:type="spellStart"/>
      <w:r w:rsidRPr="00074770">
        <w:rPr>
          <w:lang w:val="uk-UA"/>
        </w:rPr>
        <w:t>перевозять</w:t>
      </w:r>
      <w:proofErr w:type="spellEnd"/>
      <w:r w:rsidRPr="00074770">
        <w:rPr>
          <w:lang w:val="uk-UA"/>
        </w:rPr>
        <w:t xml:space="preserve"> 3 млрд. т нафти. Близько 57% танкерів експлуатується 15 років. Це значить, що вони вже підлягають ремонту і списанню. Звідси велика аварійність на морському транспорті, коли не тільки гинуть люди, на дно йдуть величезні матеріальні цінності, але й відбувається забруднення поверхні Світового океану. </w:t>
      </w:r>
    </w:p>
    <w:p w14:paraId="01257D15" w14:textId="77777777" w:rsidR="00F2146D" w:rsidRPr="00074770" w:rsidRDefault="00F2146D" w:rsidP="00D8624A">
      <w:pPr>
        <w:spacing w:after="0" w:line="360" w:lineRule="auto"/>
        <w:ind w:firstLine="709"/>
        <w:rPr>
          <w:lang w:val="uk-UA"/>
        </w:rPr>
      </w:pPr>
      <w:r w:rsidRPr="00074770">
        <w:rPr>
          <w:lang w:val="uk-UA"/>
        </w:rPr>
        <w:t>Аварія танкер</w:t>
      </w:r>
      <w:r w:rsidR="00C22B1A" w:rsidRPr="00074770">
        <w:rPr>
          <w:lang w:val="uk-UA"/>
        </w:rPr>
        <w:t>ів</w:t>
      </w:r>
      <w:r w:rsidRPr="00074770">
        <w:rPr>
          <w:lang w:val="uk-UA"/>
        </w:rPr>
        <w:t xml:space="preserve"> відбувається не тільки через вплив природних факторів, що неминуче і створює якийсь постійний «аварійний фон», але і з суб'єктивних причин. По-перше, океанські і морські дороги перенасичені транспортними засобами, ефективно управляти такою структурою людині стає вже не під силу. По-друге, умови жорстокої конкуренції за фрахт і відповідно гонитва за дешевизною експлуатації суден диктують зменшення чисельності екіпажів за рахунок автоматизації судів. По-третє, з тих же причин спрощується технологія будівництва суден, що для нафтоналивних кораблів вкрай небезпечно. </w:t>
      </w:r>
    </w:p>
    <w:p w14:paraId="163C35BF" w14:textId="77777777" w:rsidR="00F2146D" w:rsidRPr="00074770" w:rsidRDefault="00F2146D" w:rsidP="00D8624A">
      <w:pPr>
        <w:spacing w:after="0" w:line="360" w:lineRule="auto"/>
        <w:ind w:firstLine="709"/>
        <w:rPr>
          <w:lang w:val="uk-UA"/>
        </w:rPr>
      </w:pPr>
      <w:r w:rsidRPr="00074770">
        <w:rPr>
          <w:lang w:val="uk-UA"/>
        </w:rPr>
        <w:t xml:space="preserve">З безлічі причин емісії нафти в навколишнє середовище розливи нафти при нештатних ситуаціях на трубопровідному транспорті заслуговують особливої уваги, через те  що за обсягом розливу і завданої довкіллю збитку, </w:t>
      </w:r>
      <w:r w:rsidRPr="00074770">
        <w:rPr>
          <w:lang w:val="uk-UA"/>
        </w:rPr>
        <w:lastRenderedPageBreak/>
        <w:t>іноді перевищують наслідки аварій з танкерами, теж відбуваються з гнітючою закономірністю. Їх причиною є як обов'язковий для будь-якої складної системи "аварійний фон", так і порушення технології та контролю за якістю в процесі виливки труб і будівництва трубопроводів, несвоєчасний та неякісне обслуговування, недоброякісна експлуатація та інші чинники. Найбільш вразлива частина трубопроводів – переходи через ріки, канали, озера і водосховища, де найчастіше відбуваються втрати нафти і нафтопродуктів в обсягах. Слід зазначити, що високу аварійність при транспортуванні нафти і нафтопродуктів обумовлює значний амортизаційний знос устаткування.</w:t>
      </w:r>
    </w:p>
    <w:p w14:paraId="1EE68CD3" w14:textId="77777777" w:rsidR="00F2146D" w:rsidRPr="00074770" w:rsidRDefault="00F2146D" w:rsidP="00D8624A">
      <w:pPr>
        <w:spacing w:after="0" w:line="360" w:lineRule="auto"/>
        <w:ind w:firstLine="709"/>
        <w:rPr>
          <w:lang w:val="uk-UA"/>
        </w:rPr>
      </w:pPr>
      <w:r w:rsidRPr="00074770">
        <w:rPr>
          <w:lang w:val="uk-UA"/>
        </w:rPr>
        <w:t xml:space="preserve">Існують специфічні аспекти негативного впливу трубопровідного транспорту на довкілля – перш за все, значна смуга землі, по якій проходить траса, відчужується на користь цього виду транспорту. При будівництві паралельно трасі трубопроводу ще й лінії електромережі смуга відчуження значно розширюється. Найбільш небезпечне будівництво трубопроводів у північних районах. Ці трубопроводи мають великі довжини, і в умовах вічної мерзлоти не можуть бути надійно покладені в траншеї, як у середніх широтах. Проблема полягає також і в тому, що транспортовані по трубопроводах нафта та газ несуть тепло, яке викликає танення ґрунту біля трубопроводу. Втративши опору, трубопровід просідає і руйнується, спричиняючи забруднення нафтою великих площ. У багатьох випадках виникають пожежі нафти чи газу, які супроводжуються відчутними матеріальними збитками та значним забрудненням навколишнього середовища. Вийти з цього становища можливо двома шляхами: або підйомом трубопроводу над землею на стояках, або надійною теплоізоляцією труб. </w:t>
      </w:r>
    </w:p>
    <w:p w14:paraId="0DB52E9E" w14:textId="77777777" w:rsidR="00F2146D" w:rsidRPr="00074770" w:rsidRDefault="00F2146D" w:rsidP="00D8624A">
      <w:pPr>
        <w:spacing w:after="0" w:line="360" w:lineRule="auto"/>
        <w:ind w:firstLine="709"/>
        <w:rPr>
          <w:lang w:val="uk-UA"/>
        </w:rPr>
      </w:pPr>
      <w:r w:rsidRPr="00074770">
        <w:rPr>
          <w:lang w:val="uk-UA"/>
        </w:rPr>
        <w:t>Тобто основними факторами  при транспортуванні нафти є технологічна ненадійність засобів переміщення органічної сировини, недотримання норм і правил на всіх етапах транспортування.</w:t>
      </w:r>
    </w:p>
    <w:p w14:paraId="7ACA28D1" w14:textId="77777777" w:rsidR="00F2146D" w:rsidRPr="00074770" w:rsidRDefault="00F2146D" w:rsidP="00D8624A">
      <w:pPr>
        <w:spacing w:after="0" w:line="360" w:lineRule="auto"/>
        <w:ind w:firstLine="709"/>
        <w:rPr>
          <w:lang w:val="uk-UA"/>
        </w:rPr>
      </w:pPr>
      <w:r w:rsidRPr="00074770">
        <w:rPr>
          <w:lang w:val="uk-UA"/>
        </w:rPr>
        <w:t xml:space="preserve">Забруднення навколишнього середовища нафтою і нафтопродуктами відбувається в результаті їх втрат при зберіганні в резервуарних парках. У </w:t>
      </w:r>
      <w:r w:rsidRPr="00074770">
        <w:rPr>
          <w:lang w:val="uk-UA"/>
        </w:rPr>
        <w:lastRenderedPageBreak/>
        <w:t xml:space="preserve">зв'язку з цим важливим завданням під час експлуатації резервуарних парків є збереження якості та кількості продукту, що зберігається. </w:t>
      </w:r>
    </w:p>
    <w:p w14:paraId="388CD213" w14:textId="77777777" w:rsidR="00F2146D" w:rsidRPr="00074770" w:rsidRDefault="00F2146D" w:rsidP="00D8624A">
      <w:pPr>
        <w:spacing w:after="0" w:line="360" w:lineRule="auto"/>
        <w:ind w:firstLine="709"/>
        <w:rPr>
          <w:lang w:val="uk-UA"/>
        </w:rPr>
      </w:pPr>
      <w:r w:rsidRPr="00074770">
        <w:rPr>
          <w:lang w:val="uk-UA"/>
        </w:rPr>
        <w:t xml:space="preserve">Вирішення цього завдання вимагає забезпечення максимальної герметизації всіх процесів зливу, наливу та зберігання. Основна частка втрат від випаровування припадає на резервуари. </w:t>
      </w:r>
    </w:p>
    <w:p w14:paraId="0D63F39B" w14:textId="77777777" w:rsidR="00F2146D" w:rsidRPr="00074770" w:rsidRDefault="00F2146D" w:rsidP="00D8624A">
      <w:pPr>
        <w:spacing w:after="0" w:line="360" w:lineRule="auto"/>
        <w:ind w:firstLine="709"/>
        <w:rPr>
          <w:lang w:val="uk-UA"/>
        </w:rPr>
      </w:pPr>
      <w:r w:rsidRPr="00074770">
        <w:rPr>
          <w:lang w:val="uk-UA"/>
        </w:rPr>
        <w:t xml:space="preserve">Усі втрати нафти і нафтопродуктів класифікуються на такі види: кількісні втрати відбуваються в результаті витоків розливів, неповного зливу транспортних </w:t>
      </w:r>
      <w:proofErr w:type="spellStart"/>
      <w:r w:rsidRPr="00074770">
        <w:rPr>
          <w:lang w:val="uk-UA"/>
        </w:rPr>
        <w:t>ємностей</w:t>
      </w:r>
      <w:proofErr w:type="spellEnd"/>
      <w:r w:rsidRPr="00074770">
        <w:rPr>
          <w:lang w:val="uk-UA"/>
        </w:rPr>
        <w:t xml:space="preserve"> і резервуарів. </w:t>
      </w:r>
    </w:p>
    <w:p w14:paraId="4E852679" w14:textId="77777777" w:rsidR="00F2146D" w:rsidRPr="00074770" w:rsidRDefault="00F2146D" w:rsidP="00D8624A">
      <w:pPr>
        <w:spacing w:after="0" w:line="360" w:lineRule="auto"/>
        <w:ind w:firstLine="709"/>
        <w:rPr>
          <w:lang w:val="uk-UA"/>
        </w:rPr>
      </w:pPr>
      <w:r w:rsidRPr="00074770">
        <w:rPr>
          <w:lang w:val="uk-UA"/>
        </w:rPr>
        <w:t xml:space="preserve">Ці втрати стають можливими при негерметичності стінок і днищ резервуарів, несправності запірної арматури, недотриманні технології проведення операцій і несправності контрольно-вимірювального обладнання. До втрат слід віднести і неповний слив нафтопродуктів, особливо в'язких, що походять через конструктивні дефекти транспортних </w:t>
      </w:r>
      <w:proofErr w:type="spellStart"/>
      <w:r w:rsidRPr="00074770">
        <w:rPr>
          <w:lang w:val="uk-UA"/>
        </w:rPr>
        <w:t>ємностей</w:t>
      </w:r>
      <w:proofErr w:type="spellEnd"/>
      <w:r w:rsidRPr="00074770">
        <w:rPr>
          <w:lang w:val="uk-UA"/>
        </w:rPr>
        <w:t xml:space="preserve"> (недостатній ухил днища ємності до зливного патрубку), налипання нафтопродуктів і утворення плівки на стінках ємності, для стікання якої необхідно додатковий час. </w:t>
      </w:r>
    </w:p>
    <w:p w14:paraId="6521CD64" w14:textId="77777777" w:rsidR="00F2146D" w:rsidRPr="00074770" w:rsidRDefault="00F2146D" w:rsidP="00D8624A">
      <w:pPr>
        <w:spacing w:after="0" w:line="360" w:lineRule="auto"/>
        <w:ind w:firstLine="709"/>
        <w:rPr>
          <w:lang w:val="uk-UA"/>
        </w:rPr>
      </w:pPr>
      <w:r w:rsidRPr="00074770">
        <w:rPr>
          <w:lang w:val="uk-UA"/>
        </w:rPr>
        <w:t xml:space="preserve">Якісно-кількісні втрати відбуваються при випаровуванні нафти і нафтопродуктів. </w:t>
      </w:r>
    </w:p>
    <w:p w14:paraId="5CD16292" w14:textId="77777777" w:rsidR="00F2146D" w:rsidRPr="00074770" w:rsidRDefault="00F2146D" w:rsidP="00D8624A">
      <w:pPr>
        <w:spacing w:after="0" w:line="360" w:lineRule="auto"/>
        <w:ind w:firstLine="709"/>
        <w:rPr>
          <w:lang w:val="uk-UA"/>
        </w:rPr>
      </w:pPr>
      <w:r w:rsidRPr="00074770">
        <w:rPr>
          <w:lang w:val="uk-UA"/>
        </w:rPr>
        <w:t xml:space="preserve">В результаті випаровування з нафти втрачаються легкі вуглеводні, які можуть потрапляти до навколишнього середовища через негерметичність </w:t>
      </w:r>
      <w:proofErr w:type="spellStart"/>
      <w:r w:rsidRPr="00074770">
        <w:rPr>
          <w:lang w:val="uk-UA"/>
        </w:rPr>
        <w:t>ємностей</w:t>
      </w:r>
      <w:proofErr w:type="spellEnd"/>
      <w:r w:rsidRPr="00074770">
        <w:rPr>
          <w:lang w:val="uk-UA"/>
        </w:rPr>
        <w:t xml:space="preserve"> зберігання. </w:t>
      </w:r>
    </w:p>
    <w:p w14:paraId="67BF74CC" w14:textId="77777777" w:rsidR="00F2146D" w:rsidRPr="00074770" w:rsidRDefault="00F2146D" w:rsidP="00D8624A">
      <w:pPr>
        <w:tabs>
          <w:tab w:val="left" w:pos="993"/>
        </w:tabs>
        <w:spacing w:after="0" w:line="360" w:lineRule="auto"/>
        <w:ind w:firstLine="709"/>
        <w:rPr>
          <w:lang w:val="uk-UA"/>
        </w:rPr>
      </w:pPr>
      <w:r w:rsidRPr="00074770">
        <w:rPr>
          <w:lang w:val="uk-UA"/>
        </w:rPr>
        <w:t xml:space="preserve">Масла, мазути і мастила практично не випаровуються і відповідно з цієї причини не втрачають якості. </w:t>
      </w:r>
    </w:p>
    <w:p w14:paraId="36F09651" w14:textId="77777777" w:rsidR="00861519" w:rsidRPr="00074770" w:rsidRDefault="00F2146D" w:rsidP="00D8624A">
      <w:pPr>
        <w:tabs>
          <w:tab w:val="left" w:pos="993"/>
        </w:tabs>
        <w:spacing w:after="0" w:line="360" w:lineRule="auto"/>
        <w:ind w:firstLine="709"/>
        <w:rPr>
          <w:lang w:val="uk-UA"/>
        </w:rPr>
      </w:pPr>
      <w:r w:rsidRPr="00074770">
        <w:rPr>
          <w:lang w:val="uk-UA"/>
        </w:rPr>
        <w:t xml:space="preserve">Втрати від випаровування відбуваються при витісненні пароповітряної суміші з газового простору резервуарів і транспортних </w:t>
      </w:r>
      <w:proofErr w:type="spellStart"/>
      <w:r w:rsidRPr="00074770">
        <w:rPr>
          <w:lang w:val="uk-UA"/>
        </w:rPr>
        <w:t>ємностей</w:t>
      </w:r>
      <w:proofErr w:type="spellEnd"/>
      <w:r w:rsidRPr="00074770">
        <w:rPr>
          <w:lang w:val="uk-UA"/>
        </w:rPr>
        <w:t xml:space="preserve"> в атмосферу внаслідок: </w:t>
      </w:r>
    </w:p>
    <w:p w14:paraId="46C383F5" w14:textId="77777777" w:rsidR="00861519" w:rsidRPr="00074770" w:rsidRDefault="00F2146D" w:rsidP="00D8624A">
      <w:pPr>
        <w:pStyle w:val="aa"/>
        <w:numPr>
          <w:ilvl w:val="0"/>
          <w:numId w:val="19"/>
        </w:numPr>
        <w:tabs>
          <w:tab w:val="left" w:pos="993"/>
        </w:tabs>
        <w:spacing w:line="360" w:lineRule="auto"/>
        <w:ind w:left="0" w:firstLine="709"/>
        <w:rPr>
          <w:lang w:val="uk-UA"/>
        </w:rPr>
      </w:pPr>
      <w:r w:rsidRPr="00074770">
        <w:rPr>
          <w:lang w:val="uk-UA"/>
        </w:rPr>
        <w:t xml:space="preserve">заповнення резервуара нафтопродуктом (так звані втрати від «великих подихів»); </w:t>
      </w:r>
    </w:p>
    <w:p w14:paraId="55AA225F" w14:textId="77777777" w:rsidR="00861519" w:rsidRPr="00074770" w:rsidRDefault="00F2146D" w:rsidP="00D8624A">
      <w:pPr>
        <w:pStyle w:val="aa"/>
        <w:numPr>
          <w:ilvl w:val="0"/>
          <w:numId w:val="19"/>
        </w:numPr>
        <w:tabs>
          <w:tab w:val="left" w:pos="993"/>
        </w:tabs>
        <w:spacing w:line="360" w:lineRule="auto"/>
        <w:ind w:left="0" w:firstLine="709"/>
        <w:rPr>
          <w:lang w:val="uk-UA"/>
        </w:rPr>
      </w:pPr>
      <w:r w:rsidRPr="00074770">
        <w:rPr>
          <w:lang w:val="uk-UA"/>
        </w:rPr>
        <w:t xml:space="preserve">підвищення тиску в газовому просторі вище тиску спрацьовування дихального клапана в результаті добових температурних коливань газового </w:t>
      </w:r>
      <w:r w:rsidRPr="00074770">
        <w:rPr>
          <w:lang w:val="uk-UA"/>
        </w:rPr>
        <w:lastRenderedPageBreak/>
        <w:t xml:space="preserve">простору і поверхні нафтопродукту і за рахунок зміни тиску атмосферного повітря («малі дихання»); </w:t>
      </w:r>
    </w:p>
    <w:p w14:paraId="7AF58494" w14:textId="77777777" w:rsidR="00861519" w:rsidRPr="00074770" w:rsidRDefault="00F2146D" w:rsidP="00D8624A">
      <w:pPr>
        <w:pStyle w:val="aa"/>
        <w:numPr>
          <w:ilvl w:val="0"/>
          <w:numId w:val="19"/>
        </w:numPr>
        <w:tabs>
          <w:tab w:val="left" w:pos="993"/>
        </w:tabs>
        <w:spacing w:line="360" w:lineRule="auto"/>
        <w:ind w:left="0" w:firstLine="709"/>
        <w:rPr>
          <w:lang w:val="uk-UA"/>
        </w:rPr>
      </w:pPr>
      <w:r w:rsidRPr="00074770">
        <w:rPr>
          <w:lang w:val="uk-UA"/>
        </w:rPr>
        <w:t xml:space="preserve">додаткового насичення газового простору парами нафтопродукту після закінчення викачування («зворотний видих»); </w:t>
      </w:r>
    </w:p>
    <w:p w14:paraId="37EC1B73" w14:textId="77777777" w:rsidR="00F2146D" w:rsidRPr="00074770" w:rsidRDefault="00F2146D" w:rsidP="00D8624A">
      <w:pPr>
        <w:pStyle w:val="aa"/>
        <w:numPr>
          <w:ilvl w:val="0"/>
          <w:numId w:val="19"/>
        </w:numPr>
        <w:tabs>
          <w:tab w:val="left" w:pos="993"/>
        </w:tabs>
        <w:spacing w:line="360" w:lineRule="auto"/>
        <w:ind w:left="0" w:firstLine="709"/>
        <w:rPr>
          <w:lang w:val="uk-UA"/>
        </w:rPr>
      </w:pPr>
      <w:r w:rsidRPr="00074770">
        <w:rPr>
          <w:lang w:val="uk-UA"/>
        </w:rPr>
        <w:t xml:space="preserve">вентиляції газового простору при наявності двох і більше отворів в даху або корпусі резервуара, розташованих на різних рівнях. </w:t>
      </w:r>
    </w:p>
    <w:p w14:paraId="77E5E404" w14:textId="77777777" w:rsidR="00F2146D" w:rsidRPr="00074770" w:rsidRDefault="00F2146D" w:rsidP="00D8624A">
      <w:pPr>
        <w:tabs>
          <w:tab w:val="left" w:pos="993"/>
        </w:tabs>
        <w:spacing w:after="0" w:line="360" w:lineRule="auto"/>
        <w:ind w:firstLine="709"/>
        <w:rPr>
          <w:lang w:val="uk-UA"/>
        </w:rPr>
      </w:pPr>
      <w:r w:rsidRPr="00074770">
        <w:rPr>
          <w:lang w:val="uk-UA"/>
        </w:rPr>
        <w:t xml:space="preserve">Оскільки в процесі випаровування губляться найбільш легкі фракції, то тиск насичених парів нафтопродукту (відповідно і випаровуваність) буде тим менше, чим більше часу займає процес доставки нафтопродукту від його виробника до споживача, тобто чим довший процес зберігання. Тому питомі втрати нафтопродуктів при зберіганні або інших технологічних операціях в досить віддалені моменти часу будуть різні. </w:t>
      </w:r>
    </w:p>
    <w:p w14:paraId="4969541B" w14:textId="77777777" w:rsidR="00F2146D" w:rsidRPr="00074770" w:rsidRDefault="00F2146D" w:rsidP="00D8624A">
      <w:pPr>
        <w:spacing w:after="0" w:line="360" w:lineRule="auto"/>
        <w:ind w:firstLine="709"/>
        <w:rPr>
          <w:lang w:val="uk-UA"/>
        </w:rPr>
      </w:pPr>
      <w:r w:rsidRPr="00074770">
        <w:rPr>
          <w:lang w:val="uk-UA"/>
        </w:rPr>
        <w:t xml:space="preserve">Якісні втрати виникають в результаті змішування, забруднення, обводнення, окислення нафтопродуктів. </w:t>
      </w:r>
    </w:p>
    <w:p w14:paraId="68CC63F3" w14:textId="77777777" w:rsidR="00F2146D" w:rsidRPr="00074770" w:rsidRDefault="00F2146D" w:rsidP="00D8624A">
      <w:pPr>
        <w:spacing w:after="0" w:line="360" w:lineRule="auto"/>
        <w:ind w:firstLine="709"/>
        <w:rPr>
          <w:lang w:val="uk-UA"/>
        </w:rPr>
      </w:pPr>
      <w:r w:rsidRPr="00074770">
        <w:rPr>
          <w:lang w:val="uk-UA"/>
        </w:rPr>
        <w:t xml:space="preserve">Погіршення якості нафтопродукту в результаті змішування відбувається при послідовній перекачуванні по одному трубопроводу різних за властивостями нафтопродуктів, а також при заповненні </w:t>
      </w:r>
      <w:proofErr w:type="spellStart"/>
      <w:r w:rsidRPr="00074770">
        <w:rPr>
          <w:lang w:val="uk-UA"/>
        </w:rPr>
        <w:t>ємностей</w:t>
      </w:r>
      <w:proofErr w:type="spellEnd"/>
      <w:r w:rsidRPr="00074770">
        <w:rPr>
          <w:lang w:val="uk-UA"/>
        </w:rPr>
        <w:t xml:space="preserve">, що містять залишки нафтопродукту іншого сорту. При цьому можливе переведення частини нафтопродукту в більш низький сорт, тобто зменшення його кількості. </w:t>
      </w:r>
    </w:p>
    <w:p w14:paraId="042360CF" w14:textId="77777777" w:rsidR="00F2146D" w:rsidRPr="00074770" w:rsidRDefault="00F2146D" w:rsidP="00D8624A">
      <w:pPr>
        <w:spacing w:after="0" w:line="360" w:lineRule="auto"/>
        <w:ind w:firstLine="709"/>
        <w:rPr>
          <w:lang w:val="uk-UA"/>
        </w:rPr>
      </w:pPr>
      <w:r w:rsidRPr="00074770">
        <w:rPr>
          <w:lang w:val="uk-UA"/>
        </w:rPr>
        <w:t xml:space="preserve">Крім того, варто виділити ще дві групи втрат вуглеводневої сировини, що характеризують природний збиток і безповоротні втрати при аваріях. </w:t>
      </w:r>
    </w:p>
    <w:p w14:paraId="5C459E85" w14:textId="77777777" w:rsidR="00F2146D" w:rsidRPr="00074770" w:rsidRDefault="00F2146D" w:rsidP="00D8624A">
      <w:pPr>
        <w:spacing w:after="0" w:line="360" w:lineRule="auto"/>
        <w:ind w:firstLine="709"/>
        <w:rPr>
          <w:lang w:val="uk-UA"/>
        </w:rPr>
      </w:pPr>
      <w:r w:rsidRPr="00074770">
        <w:rPr>
          <w:lang w:val="uk-UA"/>
        </w:rPr>
        <w:t xml:space="preserve">Під природним збитком розуміються втрати, що є наслідком недосконалості існуючих на даний час засобів і технології прийому, зберігання, відпуску та транспорту продуктів. При цьому допускається лише зменшення кількості при збереженні якості в межах заданих вимог. Природний збиток може бути також обумовлений зміною фізико-хімічних властивостей нафтопродукту або впливом метеорологічних факторів. </w:t>
      </w:r>
    </w:p>
    <w:p w14:paraId="75DF2C6E" w14:textId="77777777" w:rsidR="00F2146D" w:rsidRPr="00074770" w:rsidRDefault="00F2146D" w:rsidP="00D8624A">
      <w:pPr>
        <w:spacing w:after="0" w:line="360" w:lineRule="auto"/>
        <w:ind w:firstLine="709"/>
        <w:rPr>
          <w:lang w:val="uk-UA"/>
        </w:rPr>
      </w:pPr>
      <w:r w:rsidRPr="00074770">
        <w:rPr>
          <w:lang w:val="uk-UA"/>
        </w:rPr>
        <w:t xml:space="preserve">Втрати, що викликані порушеннями вимог стандартів, технічних умов, правил технічної експлуатації, зберігання відносять до аварійних чи </w:t>
      </w:r>
      <w:r w:rsidRPr="00074770">
        <w:rPr>
          <w:lang w:val="uk-UA"/>
        </w:rPr>
        <w:lastRenderedPageBreak/>
        <w:t xml:space="preserve">наднормативних втрат. До аварійних втрат відносять також втрати, викликані природними: стихійними лихами або дією сторонніх сил. </w:t>
      </w:r>
    </w:p>
    <w:p w14:paraId="0DB8692E" w14:textId="77777777" w:rsidR="00F2146D" w:rsidRPr="00074770" w:rsidRDefault="00F2146D" w:rsidP="00D8624A">
      <w:pPr>
        <w:spacing w:after="0" w:line="360" w:lineRule="auto"/>
        <w:ind w:firstLine="709"/>
        <w:rPr>
          <w:lang w:val="uk-UA"/>
        </w:rPr>
      </w:pPr>
      <w:r w:rsidRPr="00074770">
        <w:rPr>
          <w:lang w:val="uk-UA"/>
        </w:rPr>
        <w:t xml:space="preserve">Основними джерелами потрапляння нафти до навколишнього середовища під час зберігання є розливи за рахунок недосконалості системи зливу та зберігання, механічні пошкодження резервуарів для зберігання та місць з’єднання та зливу.  </w:t>
      </w:r>
    </w:p>
    <w:p w14:paraId="76A7CEDE" w14:textId="77777777" w:rsidR="00F2146D" w:rsidRPr="00074770" w:rsidRDefault="00F2146D" w:rsidP="00D8624A">
      <w:pPr>
        <w:spacing w:after="0" w:line="360" w:lineRule="auto"/>
        <w:ind w:firstLine="709"/>
        <w:rPr>
          <w:lang w:val="uk-UA"/>
        </w:rPr>
      </w:pPr>
      <w:r w:rsidRPr="00074770">
        <w:rPr>
          <w:lang w:val="uk-UA"/>
        </w:rPr>
        <w:t xml:space="preserve">Найбільший вплив на забруднення навколишнього середовища нафтопродуктами належить промисловості і транспорту, які використовують похідні нафти в якості пального. </w:t>
      </w:r>
    </w:p>
    <w:p w14:paraId="1EB80D97" w14:textId="77777777" w:rsidR="00F2146D" w:rsidRPr="00074770" w:rsidRDefault="00F2146D" w:rsidP="00D8624A">
      <w:pPr>
        <w:spacing w:after="0" w:line="360" w:lineRule="auto"/>
        <w:ind w:firstLine="709"/>
        <w:rPr>
          <w:lang w:val="uk-UA"/>
        </w:rPr>
      </w:pPr>
      <w:r w:rsidRPr="00074770">
        <w:rPr>
          <w:lang w:val="uk-UA"/>
        </w:rPr>
        <w:t xml:space="preserve">Забруднення навколишнього середовища водним транспортом, крім розглянутих вище забруднень у випадках аварій суден при транспортуванні нафти і нафтопродуктів, відбувається і в умовах звичайної експлуатації. При цьому основними джерелами забруднення є суднові двигуни, і насамперед головна енергетична установка, а також вода, використана для миття вантажних танків, і баластна вода, що зливається за борт із вантажних танків. Енергетичні установки суден забруднюють відпрацьованими газами передусім атмосферу, звідки токсичні речовини частково або майже повністю потрапляють у води морів, річок, океанів. </w:t>
      </w:r>
    </w:p>
    <w:p w14:paraId="15EE25E9" w14:textId="77777777" w:rsidR="00F2146D" w:rsidRPr="00074770" w:rsidRDefault="00F2146D" w:rsidP="00D8624A">
      <w:pPr>
        <w:spacing w:after="0" w:line="360" w:lineRule="auto"/>
        <w:ind w:firstLine="709"/>
        <w:rPr>
          <w:lang w:val="uk-UA"/>
        </w:rPr>
      </w:pPr>
      <w:r w:rsidRPr="00074770">
        <w:rPr>
          <w:lang w:val="uk-UA"/>
        </w:rPr>
        <w:t xml:space="preserve">При згоранні 1 кг бензину при середніх швидкостях і вантажах виділяється приблизно 300-310 г токсичних компонентів (225 г оксиду вуглецю, 35 г оксидів азоту, 20 г вуглеводнів, 1,5-2,02 г оксиду сірки, 0,8-1 г альдегідів, 1-1,5 г сажі тощо). При згоранні 1 кг дизельного палива виділяється близько 80-100 г токсичних компонентів (20-30 г оксиду вуглецю, 20-40 г вуглеводнів, 10-30 г оксиду сірки, 0,8-1 г альдегідів, 3-5 г сажі тощо). </w:t>
      </w:r>
    </w:p>
    <w:p w14:paraId="6C311D21" w14:textId="77777777" w:rsidR="00F2146D" w:rsidRPr="00074770" w:rsidRDefault="00F2146D" w:rsidP="00D8624A">
      <w:pPr>
        <w:spacing w:after="0" w:line="360" w:lineRule="auto"/>
        <w:ind w:firstLine="709"/>
        <w:rPr>
          <w:lang w:val="uk-UA"/>
        </w:rPr>
      </w:pPr>
      <w:r w:rsidRPr="00074770">
        <w:rPr>
          <w:lang w:val="uk-UA"/>
        </w:rPr>
        <w:t xml:space="preserve">У той час як автомобільний транспорт забруднює повітря в основному вуглеводнями, промислові підприємства викидають в атмосферу органічні сполуки самих різних класів. Особливо широкий асортимент забруднювачів постачають підприємства хімічної та нафтохімічної промисловості, у викидах яких часто присутні компоненти вихідної сировини, проміжні та кінцеві продукти синтезу. </w:t>
      </w:r>
    </w:p>
    <w:p w14:paraId="333771C0" w14:textId="77777777" w:rsidR="00F2146D" w:rsidRPr="00074770" w:rsidRDefault="00F2146D" w:rsidP="00D8624A">
      <w:pPr>
        <w:spacing w:after="0" w:line="360" w:lineRule="auto"/>
        <w:ind w:firstLine="709"/>
        <w:rPr>
          <w:lang w:val="uk-UA"/>
        </w:rPr>
      </w:pPr>
      <w:r w:rsidRPr="00074770">
        <w:rPr>
          <w:lang w:val="uk-UA"/>
        </w:rPr>
        <w:lastRenderedPageBreak/>
        <w:t>Найбільшу питому вагу в сумарній емісії летючих органічних сполук</w:t>
      </w:r>
      <w:r w:rsidR="00241CA9" w:rsidRPr="00074770">
        <w:rPr>
          <w:lang w:val="uk-UA"/>
        </w:rPr>
        <w:t>и</w:t>
      </w:r>
      <w:r w:rsidRPr="00074770">
        <w:rPr>
          <w:lang w:val="uk-UA"/>
        </w:rPr>
        <w:t xml:space="preserve"> (ЛОС) промисловими підприємствами мають, мабуть, вуглеводні, які широко використовуються в якості сировини і розчинників. </w:t>
      </w:r>
    </w:p>
    <w:p w14:paraId="7113A8D7" w14:textId="77777777" w:rsidR="00F2146D" w:rsidRPr="00074770" w:rsidRDefault="00F2146D" w:rsidP="00D8624A">
      <w:pPr>
        <w:spacing w:after="0" w:line="360" w:lineRule="auto"/>
        <w:ind w:firstLine="709"/>
        <w:rPr>
          <w:lang w:val="uk-UA"/>
        </w:rPr>
      </w:pPr>
      <w:r w:rsidRPr="00074770">
        <w:rPr>
          <w:lang w:val="uk-UA"/>
        </w:rPr>
        <w:t>Значні кількості вуглеводнів потрапляють в міське повітря і з газами, що відходять з теплових електростанцій і ТЕЦ, які працюють як на рідкому, так і на твердому паливі. Гази, що утворюються при спалюванні рідкого палива (нафта, мазут та ін.), містять високотоксичні ароматичні вуглеводні (бензол, толуол, етилбензол, ксилоли та ін.), менш токсичні парафіни нормальної будови C</w:t>
      </w:r>
      <w:r w:rsidRPr="00074770">
        <w:rPr>
          <w:sz w:val="18"/>
          <w:szCs w:val="18"/>
          <w:lang w:val="uk-UA"/>
        </w:rPr>
        <w:t>7</w:t>
      </w:r>
      <w:r w:rsidRPr="00074770">
        <w:rPr>
          <w:lang w:val="uk-UA"/>
        </w:rPr>
        <w:t>-C</w:t>
      </w:r>
      <w:r w:rsidRPr="00074770">
        <w:rPr>
          <w:sz w:val="18"/>
          <w:szCs w:val="18"/>
          <w:lang w:val="uk-UA"/>
        </w:rPr>
        <w:t>40</w:t>
      </w:r>
      <w:r w:rsidRPr="00074770">
        <w:rPr>
          <w:lang w:val="uk-UA"/>
        </w:rPr>
        <w:t xml:space="preserve">, а також токсичні похідні вуглеводнів з атомами сірки , азоту і кисню. </w:t>
      </w:r>
    </w:p>
    <w:p w14:paraId="1A4134FF" w14:textId="77777777" w:rsidR="00F2146D" w:rsidRPr="00074770" w:rsidRDefault="00F2146D" w:rsidP="00D8624A">
      <w:pPr>
        <w:spacing w:after="0" w:line="360" w:lineRule="auto"/>
        <w:ind w:firstLine="709"/>
        <w:rPr>
          <w:lang w:val="uk-UA"/>
        </w:rPr>
      </w:pPr>
      <w:r w:rsidRPr="00074770">
        <w:rPr>
          <w:lang w:val="uk-UA"/>
        </w:rPr>
        <w:t>Крім розглянутих, існують неконтрольовані емісії, викликані різними витоками, недоліками технологічних схем і обслуговування обладнання, порушеннями технологічного процесу, аваріями, а також випаром газоподібних і летючих речовин з технологічної системи водопостачання і стічних вод. В результаті з численних джерел в повітря міст і промислових регіонів надходять різні вуглеводні і їх похідні, забруднюючи атмосферу, воду і ґрунт і погрожуючи здоров'ю населення.</w:t>
      </w:r>
    </w:p>
    <w:p w14:paraId="529ADBE6" w14:textId="77777777" w:rsidR="00F2146D" w:rsidRPr="00074770" w:rsidRDefault="00F2146D" w:rsidP="00D8624A">
      <w:pPr>
        <w:pStyle w:val="aa"/>
        <w:spacing w:line="360" w:lineRule="auto"/>
        <w:ind w:left="0" w:firstLine="709"/>
        <w:rPr>
          <w:lang w:val="uk-UA"/>
        </w:rPr>
      </w:pPr>
    </w:p>
    <w:p w14:paraId="19F2E86A" w14:textId="77777777" w:rsidR="0075322A" w:rsidRPr="00074770" w:rsidRDefault="0075322A" w:rsidP="00D8624A">
      <w:pPr>
        <w:spacing w:after="0" w:line="360" w:lineRule="auto"/>
        <w:ind w:firstLine="709"/>
        <w:rPr>
          <w:lang w:val="uk-UA"/>
        </w:rPr>
      </w:pPr>
    </w:p>
    <w:p w14:paraId="16CAE687" w14:textId="69EEA702" w:rsidR="00E805A7" w:rsidRPr="00074770" w:rsidRDefault="00465CCC" w:rsidP="00C02BFF">
      <w:pPr>
        <w:pStyle w:val="2"/>
        <w:numPr>
          <w:ilvl w:val="1"/>
          <w:numId w:val="28"/>
        </w:numPr>
        <w:spacing w:before="0" w:line="360" w:lineRule="auto"/>
        <w:jc w:val="left"/>
        <w:rPr>
          <w:szCs w:val="28"/>
          <w:lang w:val="uk-UA"/>
        </w:rPr>
      </w:pPr>
      <w:bookmarkStart w:id="10" w:name="_Toc58692152"/>
      <w:r w:rsidRPr="00074770">
        <w:rPr>
          <w:szCs w:val="28"/>
          <w:lang w:val="uk-UA"/>
        </w:rPr>
        <w:t>Аналіз вп</w:t>
      </w:r>
      <w:r w:rsidR="005A3CA2" w:rsidRPr="00074770">
        <w:rPr>
          <w:szCs w:val="28"/>
          <w:lang w:val="uk-UA"/>
        </w:rPr>
        <w:t>лив</w:t>
      </w:r>
      <w:r w:rsidRPr="00074770">
        <w:rPr>
          <w:szCs w:val="28"/>
          <w:lang w:val="uk-UA"/>
        </w:rPr>
        <w:t>у</w:t>
      </w:r>
      <w:r w:rsidR="005A3CA2" w:rsidRPr="00074770">
        <w:rPr>
          <w:szCs w:val="28"/>
          <w:lang w:val="uk-UA"/>
        </w:rPr>
        <w:t xml:space="preserve"> нафтопродуктів на водні екосистеми</w:t>
      </w:r>
      <w:bookmarkEnd w:id="10"/>
    </w:p>
    <w:p w14:paraId="00FA8F7B" w14:textId="77777777" w:rsidR="007B2A00" w:rsidRPr="00074770" w:rsidRDefault="007B2A00" w:rsidP="00D8624A">
      <w:pPr>
        <w:spacing w:after="0" w:line="360" w:lineRule="auto"/>
        <w:ind w:firstLine="709"/>
        <w:rPr>
          <w:szCs w:val="28"/>
          <w:lang w:val="uk-UA"/>
        </w:rPr>
      </w:pPr>
    </w:p>
    <w:p w14:paraId="275F0B45" w14:textId="77777777" w:rsidR="007B2A00" w:rsidRPr="00074770" w:rsidRDefault="007B2A00" w:rsidP="00D8624A">
      <w:pPr>
        <w:spacing w:after="0" w:line="360" w:lineRule="auto"/>
        <w:ind w:firstLine="709"/>
        <w:rPr>
          <w:szCs w:val="28"/>
          <w:lang w:val="uk-UA"/>
        </w:rPr>
      </w:pPr>
    </w:p>
    <w:p w14:paraId="044028A4" w14:textId="26E1107D" w:rsidR="00F2146D" w:rsidRPr="00074770" w:rsidRDefault="00F2146D" w:rsidP="00D8624A">
      <w:pPr>
        <w:spacing w:after="0" w:line="360" w:lineRule="auto"/>
        <w:ind w:firstLine="709"/>
        <w:rPr>
          <w:szCs w:val="28"/>
          <w:lang w:val="uk-UA"/>
        </w:rPr>
      </w:pPr>
      <w:r w:rsidRPr="00074770">
        <w:rPr>
          <w:szCs w:val="28"/>
          <w:lang w:val="uk-UA"/>
        </w:rPr>
        <w:t xml:space="preserve">Нафта – екологічно небезпечна речовина, яка, потрапивши у компоненти НС (ґрунт, воду), істотно впливає на всі життєві процеси, що проходять у них. Так, потрапивши у ґрунтове середовище, нафта і НП знижують дихальну активність і процеси мікробного самоочищення, змінюють співвідношення між окремими групами природних мікроорганізмів та напрямки метаболізму, пригнічують процеси азотфіксації, нітрифікації, руйнування целюлози, зумовлюють нагромадження </w:t>
      </w:r>
      <w:proofErr w:type="spellStart"/>
      <w:r w:rsidRPr="00074770">
        <w:rPr>
          <w:szCs w:val="28"/>
          <w:lang w:val="uk-UA"/>
        </w:rPr>
        <w:t>важкоокиснювальних</w:t>
      </w:r>
      <w:proofErr w:type="spellEnd"/>
      <w:r w:rsidRPr="00074770">
        <w:rPr>
          <w:szCs w:val="28"/>
          <w:lang w:val="uk-UA"/>
        </w:rPr>
        <w:t xml:space="preserve"> продуктів.[8.9.21] Нафтові забруднення представляють подвійну загрозу. Перш за все вони отруйні. За їх </w:t>
      </w:r>
      <w:r w:rsidRPr="00074770">
        <w:rPr>
          <w:szCs w:val="28"/>
          <w:lang w:val="uk-UA"/>
        </w:rPr>
        <w:lastRenderedPageBreak/>
        <w:t>концентрації більше 0,05 мг/л псуються смакові якості води, вона набуває неприємного присмаку нафти. За концентрації більше 0,5 мг/л гине риба, а при їх вмісті у во</w:t>
      </w:r>
      <w:r w:rsidR="00241CA9" w:rsidRPr="00074770">
        <w:rPr>
          <w:szCs w:val="28"/>
          <w:lang w:val="uk-UA"/>
        </w:rPr>
        <w:t xml:space="preserve">ді 1,2 мг/л – планктон і бентос </w:t>
      </w:r>
      <w:r w:rsidRPr="00074770">
        <w:rPr>
          <w:szCs w:val="28"/>
          <w:lang w:val="uk-UA"/>
        </w:rPr>
        <w:t>[22,47]</w:t>
      </w:r>
      <w:r w:rsidR="00241CA9" w:rsidRPr="00074770">
        <w:rPr>
          <w:szCs w:val="28"/>
          <w:lang w:val="uk-UA"/>
        </w:rPr>
        <w:t>.</w:t>
      </w:r>
      <w:r w:rsidRPr="00074770">
        <w:rPr>
          <w:szCs w:val="28"/>
          <w:lang w:val="uk-UA"/>
        </w:rPr>
        <w:t xml:space="preserve">  Це без того що уся біота водного  середовища  потрапляє в безкисневу пастку, та гине без доступу кисню із зовні. Також страждає й прибережна зона , якщо</w:t>
      </w:r>
      <w:r w:rsidR="0057088A" w:rsidRPr="00074770">
        <w:rPr>
          <w:szCs w:val="28"/>
          <w:lang w:val="uk-UA"/>
        </w:rPr>
        <w:t xml:space="preserve"> нафтова пляма досягне його. Ад</w:t>
      </w:r>
      <w:r w:rsidRPr="00074770">
        <w:rPr>
          <w:szCs w:val="28"/>
          <w:lang w:val="uk-UA"/>
        </w:rPr>
        <w:t xml:space="preserve">же водними масивами ця нафта прибивається на  узбережжя . Тим самим </w:t>
      </w:r>
      <w:proofErr w:type="spellStart"/>
      <w:r w:rsidRPr="00074770">
        <w:rPr>
          <w:szCs w:val="28"/>
          <w:lang w:val="uk-UA"/>
        </w:rPr>
        <w:t>перешкоджуючи</w:t>
      </w:r>
      <w:proofErr w:type="spellEnd"/>
      <w:r w:rsidRPr="00074770">
        <w:rPr>
          <w:szCs w:val="28"/>
          <w:lang w:val="uk-UA"/>
        </w:rPr>
        <w:t xml:space="preserve"> шлях потрапляння біоти до свого середовища існування</w:t>
      </w:r>
      <w:r w:rsidR="00E74867">
        <w:rPr>
          <w:szCs w:val="28"/>
          <w:lang w:val="uk-UA"/>
        </w:rPr>
        <w:t xml:space="preserve">. </w:t>
      </w:r>
      <w:r w:rsidRPr="00074770">
        <w:rPr>
          <w:szCs w:val="28"/>
          <w:lang w:val="uk-UA"/>
        </w:rPr>
        <w:t>При потраплянні на водну поверхню, наприклад, 40 літрів нафти, формується пляма, що може розтікатись на площу до 1 км 2 , утворюючи суцільну нафтову плівку, що стає перешкодою для нормального газообміну у водному середовищі. При цьому змінюються процеси розчинення і виділення кисню, вуглекислого газу, теплообміну, міняється відбивна здатність (альбедо) морської води. Термін розкладання такого забруднення може досягати 10–12 років [3,14,27]. Відомо, що нафтове забруднення Світового океану найбільш розповсюджене явище. Від 2 до 4 % водяна поверхня Тихого й Атлантичного океанів постійно покрита нафтовою плівкою[4]</w:t>
      </w:r>
      <w:r w:rsidR="00241CA9" w:rsidRPr="00074770">
        <w:rPr>
          <w:szCs w:val="28"/>
          <w:lang w:val="uk-UA"/>
        </w:rPr>
        <w:t xml:space="preserve">. </w:t>
      </w:r>
      <w:r w:rsidRPr="00074770">
        <w:rPr>
          <w:szCs w:val="28"/>
          <w:lang w:val="uk-UA"/>
        </w:rPr>
        <w:t xml:space="preserve"> Форми знаходження, поведінка нафти в морському середовищі, її вплив на морські екосистеми дуже складні, різноманітні і динамічні через </w:t>
      </w:r>
      <w:proofErr w:type="spellStart"/>
      <w:r w:rsidRPr="00074770">
        <w:rPr>
          <w:szCs w:val="28"/>
          <w:lang w:val="uk-UA"/>
        </w:rPr>
        <w:t>багатокомпонентність</w:t>
      </w:r>
      <w:proofErr w:type="spellEnd"/>
      <w:r w:rsidRPr="00074770">
        <w:rPr>
          <w:szCs w:val="28"/>
          <w:lang w:val="uk-UA"/>
        </w:rPr>
        <w:t xml:space="preserve"> нафти. Порівняльна оцінка токсичного впливу основних компонентів забруднення морського середовища показує, що найбільшу небезпеку для морських екосистем та біоресурсів представляє саме нафтове забруднення, оскільки об’єм нафти і НП, що надходять у океан, більш ніж на порядок перевищує надходження інших токсикантів разом узятих. Вуглеводні нафти відносять до найбільш поширених токсикантів. Їх присутність багаторазово реєструвалася не тільки в морській воді, </w:t>
      </w:r>
      <w:proofErr w:type="spellStart"/>
      <w:r w:rsidRPr="00074770">
        <w:rPr>
          <w:szCs w:val="28"/>
          <w:lang w:val="uk-UA"/>
        </w:rPr>
        <w:t>гідробіонтах</w:t>
      </w:r>
      <w:proofErr w:type="spellEnd"/>
      <w:r w:rsidRPr="00074770">
        <w:rPr>
          <w:szCs w:val="28"/>
          <w:lang w:val="uk-UA"/>
        </w:rPr>
        <w:t>, але і в деяких районах світового океану (наприклад, у Північній Атлантиці поле нафтового забрудненн</w:t>
      </w:r>
      <w:r w:rsidR="00241CA9" w:rsidRPr="00074770">
        <w:rPr>
          <w:szCs w:val="28"/>
          <w:lang w:val="uk-UA"/>
        </w:rPr>
        <w:t xml:space="preserve">я стало практично безперервним) </w:t>
      </w:r>
      <w:r w:rsidRPr="00074770">
        <w:rPr>
          <w:szCs w:val="28"/>
          <w:lang w:val="uk-UA"/>
        </w:rPr>
        <w:t>[5,6,31]</w:t>
      </w:r>
      <w:r w:rsidR="00241CA9" w:rsidRPr="00074770">
        <w:rPr>
          <w:szCs w:val="28"/>
          <w:lang w:val="uk-UA"/>
        </w:rPr>
        <w:t>.</w:t>
      </w:r>
    </w:p>
    <w:p w14:paraId="2C63E100" w14:textId="77777777" w:rsidR="00F2146D" w:rsidRPr="00074770" w:rsidRDefault="00F2146D" w:rsidP="00D8624A">
      <w:pPr>
        <w:spacing w:after="0" w:line="360" w:lineRule="auto"/>
        <w:ind w:firstLine="709"/>
        <w:rPr>
          <w:szCs w:val="28"/>
          <w:lang w:val="uk-UA"/>
        </w:rPr>
      </w:pPr>
      <w:r w:rsidRPr="00074770">
        <w:rPr>
          <w:szCs w:val="28"/>
          <w:lang w:val="uk-UA"/>
        </w:rPr>
        <w:t xml:space="preserve">Основний вплив на поверхневі води суші відбувається в наслідок перетину водного об’єкту и скиду стічних воду в  це середовище.  </w:t>
      </w:r>
    </w:p>
    <w:p w14:paraId="0EBB8ECA" w14:textId="77777777" w:rsidR="00F2146D" w:rsidRPr="00074770" w:rsidRDefault="00F2146D" w:rsidP="00D8624A">
      <w:pPr>
        <w:spacing w:after="0" w:line="360" w:lineRule="auto"/>
        <w:ind w:firstLine="709"/>
        <w:rPr>
          <w:szCs w:val="28"/>
          <w:lang w:val="uk-UA"/>
        </w:rPr>
      </w:pPr>
      <w:r w:rsidRPr="00074770">
        <w:rPr>
          <w:szCs w:val="28"/>
          <w:lang w:val="uk-UA"/>
        </w:rPr>
        <w:lastRenderedPageBreak/>
        <w:t>Стічні води котрі можуть містити домішки, котрі можуть забруднювати компоненти екосистеми із котрими вони контактують.</w:t>
      </w:r>
    </w:p>
    <w:p w14:paraId="4C6185AE" w14:textId="77777777" w:rsidR="00861519" w:rsidRPr="00074770" w:rsidRDefault="00F2146D" w:rsidP="00D8624A">
      <w:pPr>
        <w:spacing w:after="0" w:line="360" w:lineRule="auto"/>
        <w:ind w:firstLine="709"/>
        <w:rPr>
          <w:lang w:val="uk-UA"/>
        </w:rPr>
      </w:pPr>
      <w:r w:rsidRPr="00074770">
        <w:rPr>
          <w:lang w:val="uk-UA"/>
        </w:rPr>
        <w:t xml:space="preserve">Нафта і нафтопродукти діють на водну фауну в декількох напрямах: </w:t>
      </w:r>
    </w:p>
    <w:p w14:paraId="54523F6F" w14:textId="77777777" w:rsidR="00861519" w:rsidRPr="00074770" w:rsidRDefault="00F2146D" w:rsidP="00D8624A">
      <w:pPr>
        <w:pStyle w:val="aa"/>
        <w:numPr>
          <w:ilvl w:val="0"/>
          <w:numId w:val="20"/>
        </w:numPr>
        <w:spacing w:line="360" w:lineRule="auto"/>
        <w:ind w:left="0" w:firstLine="709"/>
        <w:rPr>
          <w:lang w:val="uk-UA"/>
        </w:rPr>
      </w:pPr>
      <w:r w:rsidRPr="00074770">
        <w:rPr>
          <w:lang w:val="uk-UA"/>
        </w:rPr>
        <w:t xml:space="preserve">поверхнева плівка нафти затримує дифузію газів з атмосфери у воду і порушує газовий обмін водоймища, створюючи дефіцит кисню; </w:t>
      </w:r>
    </w:p>
    <w:p w14:paraId="725877F6" w14:textId="77777777" w:rsidR="00861519" w:rsidRPr="00074770" w:rsidRDefault="00F2146D" w:rsidP="00D8624A">
      <w:pPr>
        <w:pStyle w:val="aa"/>
        <w:numPr>
          <w:ilvl w:val="0"/>
          <w:numId w:val="20"/>
        </w:numPr>
        <w:spacing w:line="360" w:lineRule="auto"/>
        <w:ind w:left="0" w:firstLine="709"/>
        <w:rPr>
          <w:lang w:val="uk-UA"/>
        </w:rPr>
      </w:pPr>
      <w:r w:rsidRPr="00074770">
        <w:rPr>
          <w:lang w:val="uk-UA"/>
        </w:rPr>
        <w:t xml:space="preserve">маслянисті речовини, покриваючи поверхню зябер тонкою плівкою, порушують газообмін і приводять до асфіксії риб; </w:t>
      </w:r>
    </w:p>
    <w:p w14:paraId="46FF151F" w14:textId="77777777" w:rsidR="00861519" w:rsidRPr="00074770" w:rsidRDefault="00F2146D" w:rsidP="00D8624A">
      <w:pPr>
        <w:pStyle w:val="aa"/>
        <w:numPr>
          <w:ilvl w:val="0"/>
          <w:numId w:val="20"/>
        </w:numPr>
        <w:spacing w:line="360" w:lineRule="auto"/>
        <w:ind w:left="0" w:firstLine="709"/>
        <w:rPr>
          <w:lang w:val="uk-UA"/>
        </w:rPr>
      </w:pPr>
      <w:r w:rsidRPr="00074770">
        <w:rPr>
          <w:lang w:val="uk-UA"/>
        </w:rPr>
        <w:t xml:space="preserve">водорозчинні з'єднання легко проникають в організм риб; </w:t>
      </w:r>
    </w:p>
    <w:p w14:paraId="42DA30BC" w14:textId="77777777" w:rsidR="00861519" w:rsidRPr="00074770" w:rsidRDefault="00F2146D" w:rsidP="00D8624A">
      <w:pPr>
        <w:pStyle w:val="aa"/>
        <w:numPr>
          <w:ilvl w:val="0"/>
          <w:numId w:val="20"/>
        </w:numPr>
        <w:spacing w:line="360" w:lineRule="auto"/>
        <w:ind w:left="0" w:firstLine="709"/>
        <w:rPr>
          <w:lang w:val="uk-UA"/>
        </w:rPr>
      </w:pPr>
      <w:r w:rsidRPr="00074770">
        <w:rPr>
          <w:lang w:val="uk-UA"/>
        </w:rPr>
        <w:t xml:space="preserve">при концентрації нафти 0,1 мг/л м'ясо риб набуває неусувного “нафтового” запаху і присмаку; </w:t>
      </w:r>
    </w:p>
    <w:p w14:paraId="478C7A68" w14:textId="23425A03" w:rsidR="00F2146D" w:rsidRPr="00074770" w:rsidRDefault="00F2146D" w:rsidP="00D8624A">
      <w:pPr>
        <w:pStyle w:val="aa"/>
        <w:numPr>
          <w:ilvl w:val="0"/>
          <w:numId w:val="20"/>
        </w:numPr>
        <w:spacing w:line="360" w:lineRule="auto"/>
        <w:ind w:left="0" w:firstLine="709"/>
        <w:rPr>
          <w:lang w:val="uk-UA"/>
        </w:rPr>
      </w:pPr>
      <w:r w:rsidRPr="00074770">
        <w:rPr>
          <w:lang w:val="uk-UA"/>
        </w:rPr>
        <w:t>донні відкладення нафти підривають кормову базу водоймищ і поглинають кисень з води</w:t>
      </w:r>
      <w:r w:rsidR="00E74867">
        <w:rPr>
          <w:lang w:val="uk-UA"/>
        </w:rPr>
        <w:t>.</w:t>
      </w:r>
    </w:p>
    <w:p w14:paraId="7340C703" w14:textId="77777777" w:rsidR="00F2146D" w:rsidRPr="00074770" w:rsidRDefault="00F2146D" w:rsidP="00D8624A">
      <w:pPr>
        <w:spacing w:after="0" w:line="360" w:lineRule="auto"/>
        <w:ind w:firstLine="709"/>
        <w:rPr>
          <w:lang w:val="uk-UA"/>
        </w:rPr>
      </w:pPr>
      <w:r w:rsidRPr="00074770">
        <w:rPr>
          <w:lang w:val="uk-UA"/>
        </w:rPr>
        <w:t xml:space="preserve">Присутність нафтопродуктів у водному об'єкті приводить до пригнічення водної флори і фауни за рахунок загального погіршення якості води (зміни величини </w:t>
      </w:r>
      <w:proofErr w:type="spellStart"/>
      <w:r w:rsidRPr="00074770">
        <w:rPr>
          <w:lang w:val="uk-UA"/>
        </w:rPr>
        <w:t>рН</w:t>
      </w:r>
      <w:proofErr w:type="spellEnd"/>
      <w:r w:rsidRPr="00074770">
        <w:rPr>
          <w:lang w:val="uk-UA"/>
        </w:rPr>
        <w:t>, кольоровості, появи специфічного присмаку і запаху). Ці зміни обумовлені наявністю у водному середовищі як нафтопродуктів, так і продуктів їх хімічного і біохімічного окислення, токсичність яких часто перевищує токсичність початкових нафтопродуктів.</w:t>
      </w:r>
    </w:p>
    <w:p w14:paraId="171FB920" w14:textId="77777777" w:rsidR="00F2146D" w:rsidRPr="00074770" w:rsidRDefault="00F2146D" w:rsidP="00D8624A">
      <w:pPr>
        <w:spacing w:after="0" w:line="360" w:lineRule="auto"/>
        <w:ind w:firstLine="709"/>
        <w:rPr>
          <w:lang w:val="uk-UA"/>
        </w:rPr>
      </w:pPr>
      <w:r w:rsidRPr="00074770">
        <w:rPr>
          <w:lang w:val="uk-UA"/>
        </w:rPr>
        <w:t xml:space="preserve">Вуглеводні, що знаходяться у водному об'єкті, вступають в складні взаємодії з екосистемою: з одного боку, нафта впливає на біоту як токсикант, а з іншою – </w:t>
      </w:r>
      <w:proofErr w:type="spellStart"/>
      <w:r w:rsidRPr="00074770">
        <w:rPr>
          <w:lang w:val="uk-UA"/>
        </w:rPr>
        <w:t>гідробіонти</w:t>
      </w:r>
      <w:proofErr w:type="spellEnd"/>
      <w:r w:rsidRPr="00074770">
        <w:rPr>
          <w:lang w:val="uk-UA"/>
        </w:rPr>
        <w:t xml:space="preserve"> впливають на нафту, здійснюючи процес її трансформації.</w:t>
      </w:r>
    </w:p>
    <w:p w14:paraId="370DBDFE" w14:textId="77777777" w:rsidR="00F2146D" w:rsidRPr="00074770" w:rsidRDefault="00F2146D" w:rsidP="00D8624A">
      <w:pPr>
        <w:spacing w:after="0" w:line="360" w:lineRule="auto"/>
        <w:ind w:firstLine="709"/>
        <w:rPr>
          <w:lang w:val="uk-UA"/>
        </w:rPr>
      </w:pPr>
      <w:r w:rsidRPr="00074770">
        <w:rPr>
          <w:lang w:val="uk-UA"/>
        </w:rPr>
        <w:t xml:space="preserve">Відомо, що екологічна небезпека нафтопродуктів залежить від процесу перерозподілу фракцій, що відбувається в часі, за рахунок випаровування, розчинення, хімічного і біохімічного окислення, емульгування, </w:t>
      </w:r>
      <w:proofErr w:type="spellStart"/>
      <w:r w:rsidRPr="00074770">
        <w:rPr>
          <w:lang w:val="uk-UA"/>
        </w:rPr>
        <w:t>сорбування</w:t>
      </w:r>
      <w:proofErr w:type="spellEnd"/>
      <w:r w:rsidRPr="00074770">
        <w:rPr>
          <w:lang w:val="uk-UA"/>
        </w:rPr>
        <w:t>, температури і інших чинників. Основним результатом перерозподілу фракцій є зміна співвідношення між водорозчинною і нерозчинною складовими нафти у водному середовищі.</w:t>
      </w:r>
    </w:p>
    <w:p w14:paraId="253E8A0C" w14:textId="77777777" w:rsidR="00F2146D" w:rsidRPr="00074770" w:rsidRDefault="00F2146D" w:rsidP="00D8624A">
      <w:pPr>
        <w:spacing w:after="0" w:line="360" w:lineRule="auto"/>
        <w:ind w:firstLine="709"/>
        <w:rPr>
          <w:lang w:val="uk-UA"/>
        </w:rPr>
      </w:pPr>
      <w:r w:rsidRPr="00074770">
        <w:rPr>
          <w:lang w:val="uk-UA"/>
        </w:rPr>
        <w:lastRenderedPageBreak/>
        <w:t xml:space="preserve">Водорозчинна фракція нафти містить переважно легкі аліфатичні і </w:t>
      </w:r>
      <w:proofErr w:type="spellStart"/>
      <w:r w:rsidRPr="00074770">
        <w:rPr>
          <w:lang w:val="uk-UA"/>
        </w:rPr>
        <w:t>моноядерні</w:t>
      </w:r>
      <w:proofErr w:type="spellEnd"/>
      <w:r w:rsidRPr="00074770">
        <w:rPr>
          <w:lang w:val="uk-UA"/>
        </w:rPr>
        <w:t xml:space="preserve"> ароматичні вуглеводні, співвідношення між якими дуже швидко (протягом перших годин) міняється у бік переважання останніх.</w:t>
      </w:r>
    </w:p>
    <w:p w14:paraId="6B42C0DA" w14:textId="77777777" w:rsidR="00F2146D" w:rsidRPr="00074770" w:rsidRDefault="00F2146D" w:rsidP="00D8624A">
      <w:pPr>
        <w:spacing w:after="0" w:line="360" w:lineRule="auto"/>
        <w:ind w:firstLine="709"/>
        <w:rPr>
          <w:lang w:val="uk-UA"/>
        </w:rPr>
      </w:pPr>
      <w:r w:rsidRPr="00074770">
        <w:rPr>
          <w:lang w:val="uk-UA"/>
        </w:rPr>
        <w:t>Ступінь токсичності і кумулятивний ефект нафти і нафтопродуктів знаходяться в прямій залежності від їх розчинності у воді. Оскільки найбільш розчинними є ароматичні вуглеводні, то і найбільш токсичними в ряду є ароматичні вуглеводні.</w:t>
      </w:r>
    </w:p>
    <w:p w14:paraId="7AED6ADF" w14:textId="77777777" w:rsidR="00F2146D" w:rsidRPr="00074770" w:rsidRDefault="00F2146D" w:rsidP="00D8624A">
      <w:pPr>
        <w:spacing w:after="0" w:line="360" w:lineRule="auto"/>
        <w:ind w:firstLine="709"/>
        <w:rPr>
          <w:lang w:val="uk-UA"/>
        </w:rPr>
      </w:pPr>
      <w:r w:rsidRPr="00074770">
        <w:rPr>
          <w:lang w:val="uk-UA"/>
        </w:rPr>
        <w:t>Додавання додаткових подвійних або потрійних зв'язків також сприяє підвищенню розчинності і, отже, токсичності вуглеводнів. Нафта і нафтопродукти надають певний токсичний ефект на фітопланктон.</w:t>
      </w:r>
    </w:p>
    <w:p w14:paraId="0129DAA3" w14:textId="77777777" w:rsidR="00F2146D" w:rsidRPr="00074770" w:rsidRDefault="00F2146D" w:rsidP="00D8624A">
      <w:pPr>
        <w:spacing w:after="0" w:line="360" w:lineRule="auto"/>
        <w:ind w:firstLine="709"/>
        <w:rPr>
          <w:lang w:val="uk-UA"/>
        </w:rPr>
      </w:pPr>
      <w:r w:rsidRPr="00074770">
        <w:rPr>
          <w:lang w:val="uk-UA"/>
        </w:rPr>
        <w:t>Негативний вплив нафтопродуктів, особливо плівкових, в концентраціях 0,001 – 10 мг/дм</w:t>
      </w:r>
      <w:r w:rsidR="00861519" w:rsidRPr="00074770">
        <w:rPr>
          <w:vertAlign w:val="superscript"/>
          <w:lang w:val="uk-UA"/>
        </w:rPr>
        <w:t>3</w:t>
      </w:r>
      <w:r w:rsidRPr="00074770">
        <w:rPr>
          <w:lang w:val="uk-UA"/>
        </w:rPr>
        <w:t xml:space="preserve"> позначається на розвитку вищої водної рослинності (</w:t>
      </w:r>
      <w:proofErr w:type="spellStart"/>
      <w:r w:rsidRPr="00074770">
        <w:rPr>
          <w:lang w:val="uk-UA"/>
        </w:rPr>
        <w:t>макрофітів</w:t>
      </w:r>
      <w:proofErr w:type="spellEnd"/>
      <w:r w:rsidRPr="00074770">
        <w:rPr>
          <w:lang w:val="uk-UA"/>
        </w:rPr>
        <w:t>).</w:t>
      </w:r>
    </w:p>
    <w:p w14:paraId="3DB548CD" w14:textId="77777777" w:rsidR="00F2146D" w:rsidRPr="00074770" w:rsidRDefault="00F2146D" w:rsidP="00D8624A">
      <w:pPr>
        <w:spacing w:after="0" w:line="360" w:lineRule="auto"/>
        <w:ind w:firstLine="709"/>
        <w:rPr>
          <w:lang w:val="uk-UA"/>
        </w:rPr>
      </w:pPr>
      <w:r w:rsidRPr="00074770">
        <w:rPr>
          <w:lang w:val="uk-UA"/>
        </w:rPr>
        <w:t>Токсична дія нафти і нафтопродуктів на зоопланктон відмічається при концентрації 0,001 мл/дм</w:t>
      </w:r>
      <w:r w:rsidR="00861519" w:rsidRPr="00074770">
        <w:rPr>
          <w:vertAlign w:val="superscript"/>
          <w:lang w:val="uk-UA"/>
        </w:rPr>
        <w:t>3</w:t>
      </w:r>
      <w:r w:rsidRPr="00074770">
        <w:rPr>
          <w:lang w:val="uk-UA"/>
        </w:rPr>
        <w:t xml:space="preserve"> . При концентрації на</w:t>
      </w:r>
      <w:r w:rsidR="00861519" w:rsidRPr="00074770">
        <w:rPr>
          <w:lang w:val="uk-UA"/>
        </w:rPr>
        <w:t>фтопродуктів на рівні 0,1 мг/дм</w:t>
      </w:r>
      <w:r w:rsidR="00861519" w:rsidRPr="00074770">
        <w:rPr>
          <w:vertAlign w:val="superscript"/>
          <w:lang w:val="uk-UA"/>
        </w:rPr>
        <w:t>3</w:t>
      </w:r>
      <w:r w:rsidRPr="00074770">
        <w:rPr>
          <w:lang w:val="uk-UA"/>
        </w:rPr>
        <w:t xml:space="preserve"> зоопланктон гине. </w:t>
      </w:r>
    </w:p>
    <w:p w14:paraId="6EB6B30B" w14:textId="77777777" w:rsidR="00F2146D" w:rsidRPr="00074770" w:rsidRDefault="00F2146D" w:rsidP="00D8624A">
      <w:pPr>
        <w:spacing w:after="0" w:line="360" w:lineRule="auto"/>
        <w:ind w:firstLine="709"/>
        <w:rPr>
          <w:lang w:val="uk-UA"/>
        </w:rPr>
      </w:pPr>
      <w:r w:rsidRPr="00074770">
        <w:rPr>
          <w:lang w:val="uk-UA"/>
        </w:rPr>
        <w:t>Для водних організмів нафта і нафтопродукти є високотоксичними речовинами і відносяться до групи нервово-паралітичних отрут</w:t>
      </w:r>
      <w:r w:rsidR="00861519" w:rsidRPr="00074770">
        <w:rPr>
          <w:lang w:val="uk-UA"/>
        </w:rPr>
        <w:t>и</w:t>
      </w:r>
      <w:r w:rsidRPr="00074770">
        <w:rPr>
          <w:lang w:val="uk-UA"/>
        </w:rPr>
        <w:t xml:space="preserve">. </w:t>
      </w:r>
    </w:p>
    <w:p w14:paraId="71FF98BE" w14:textId="77777777" w:rsidR="00F2146D" w:rsidRPr="00074770" w:rsidRDefault="00F2146D" w:rsidP="00D8624A">
      <w:pPr>
        <w:spacing w:after="0" w:line="360" w:lineRule="auto"/>
        <w:ind w:firstLine="709"/>
        <w:rPr>
          <w:lang w:val="uk-UA"/>
        </w:rPr>
      </w:pPr>
      <w:r w:rsidRPr="00074770">
        <w:rPr>
          <w:lang w:val="uk-UA"/>
        </w:rPr>
        <w:t>Вуглеводні нафти є в основному згубними на ранніх стадіях розвитку гідробіонтів і не приводять до швидкого і масового вимирання дорослих організмів. Для ікри, молоді риб і ракоподібних згубною виявляється концентрація нафти всього лише в 0,1 – 0,01 мг/дм</w:t>
      </w:r>
      <w:r w:rsidR="00861519" w:rsidRPr="00074770">
        <w:rPr>
          <w:vertAlign w:val="superscript"/>
          <w:lang w:val="uk-UA"/>
        </w:rPr>
        <w:t>3</w:t>
      </w:r>
      <w:r w:rsidRPr="00074770">
        <w:rPr>
          <w:lang w:val="uk-UA"/>
        </w:rPr>
        <w:t xml:space="preserve"> , тоді як на дорослі організми така концентрація не дає токсичну дію. </w:t>
      </w:r>
    </w:p>
    <w:p w14:paraId="759392A7" w14:textId="77777777" w:rsidR="00F2146D" w:rsidRPr="00074770" w:rsidRDefault="00F2146D" w:rsidP="00D8624A">
      <w:pPr>
        <w:spacing w:after="0" w:line="360" w:lineRule="auto"/>
        <w:ind w:firstLine="709"/>
        <w:rPr>
          <w:lang w:val="uk-UA"/>
        </w:rPr>
      </w:pPr>
      <w:r w:rsidRPr="00074770">
        <w:rPr>
          <w:lang w:val="uk-UA"/>
        </w:rPr>
        <w:t xml:space="preserve">Наркотичний ефект, що викликається у гідробіонтів нафтою і нафтопродуктами, пов'язаний з розчинною складовою, а необоротна токсична дія – з важкими фракціями, які викликають порушення газового і водного обмінів, процесів фільтрації, ушкоджують зовнішні оболонки, проникають всередину організму, викликаючи пошкодження хромосом. </w:t>
      </w:r>
    </w:p>
    <w:p w14:paraId="396E0495" w14:textId="77777777" w:rsidR="00F2146D" w:rsidRPr="00074770" w:rsidRDefault="00F2146D" w:rsidP="00D8624A">
      <w:pPr>
        <w:spacing w:after="0" w:line="360" w:lineRule="auto"/>
        <w:ind w:firstLine="709"/>
        <w:rPr>
          <w:lang w:val="uk-UA"/>
        </w:rPr>
      </w:pPr>
      <w:r w:rsidRPr="00074770">
        <w:rPr>
          <w:lang w:val="uk-UA"/>
        </w:rPr>
        <w:t xml:space="preserve">Особливістю вуглеводнів нафти є їх здатність вільно переходити з травного тракту до кров’яного русла і упроваджуватися в жирову тканину, що </w:t>
      </w:r>
      <w:r w:rsidRPr="00074770">
        <w:rPr>
          <w:lang w:val="uk-UA"/>
        </w:rPr>
        <w:lastRenderedPageBreak/>
        <w:t xml:space="preserve">створює небезпеку транспорту вуглеводнів нафти в загальних трофічних зв'язках </w:t>
      </w:r>
      <w:proofErr w:type="spellStart"/>
      <w:r w:rsidRPr="00074770">
        <w:rPr>
          <w:lang w:val="uk-UA"/>
        </w:rPr>
        <w:t>гідробіоценозів</w:t>
      </w:r>
      <w:proofErr w:type="spellEnd"/>
      <w:r w:rsidRPr="00074770">
        <w:rPr>
          <w:lang w:val="uk-UA"/>
        </w:rPr>
        <w:t xml:space="preserve"> і проникнення цих речовин в організм людини. </w:t>
      </w:r>
    </w:p>
    <w:p w14:paraId="4CB2A1F8" w14:textId="77777777" w:rsidR="00F2146D" w:rsidRPr="00074770" w:rsidRDefault="00F2146D" w:rsidP="00D8624A">
      <w:pPr>
        <w:spacing w:after="0" w:line="360" w:lineRule="auto"/>
        <w:ind w:firstLine="709"/>
        <w:rPr>
          <w:lang w:val="uk-UA"/>
        </w:rPr>
      </w:pPr>
      <w:r w:rsidRPr="00074770">
        <w:rPr>
          <w:lang w:val="uk-UA"/>
        </w:rPr>
        <w:t xml:space="preserve">Гранично допустима концентрація нафтопродуктів (у розчиненому і </w:t>
      </w:r>
      <w:proofErr w:type="spellStart"/>
      <w:r w:rsidRPr="00074770">
        <w:rPr>
          <w:lang w:val="uk-UA"/>
        </w:rPr>
        <w:t>емульгованому</w:t>
      </w:r>
      <w:proofErr w:type="spellEnd"/>
      <w:r w:rsidRPr="00074770">
        <w:rPr>
          <w:lang w:val="uk-UA"/>
        </w:rPr>
        <w:t xml:space="preserve"> стані) для води водних об'єктів господарсько-питного і культурно-побутового використання дорівнює 0,3 мг/дм</w:t>
      </w:r>
      <w:r w:rsidR="00861519" w:rsidRPr="00074770">
        <w:rPr>
          <w:vertAlign w:val="superscript"/>
          <w:lang w:val="uk-UA"/>
        </w:rPr>
        <w:t>3</w:t>
      </w:r>
      <w:r w:rsidRPr="00074770">
        <w:rPr>
          <w:lang w:val="uk-UA"/>
        </w:rPr>
        <w:t xml:space="preserve"> , для рибогосподарських водних об'єктів – 0,05 мг/дм</w:t>
      </w:r>
      <w:r w:rsidR="00861519" w:rsidRPr="00074770">
        <w:rPr>
          <w:vertAlign w:val="superscript"/>
          <w:lang w:val="uk-UA"/>
        </w:rPr>
        <w:t>3</w:t>
      </w:r>
      <w:r w:rsidRPr="00074770">
        <w:rPr>
          <w:lang w:val="uk-UA"/>
        </w:rPr>
        <w:t xml:space="preserve"> [3, 8]. </w:t>
      </w:r>
    </w:p>
    <w:p w14:paraId="7BFC78C3" w14:textId="77777777" w:rsidR="00F2146D" w:rsidRPr="00074770" w:rsidRDefault="00F2146D" w:rsidP="00D8624A">
      <w:pPr>
        <w:spacing w:after="0" w:line="360" w:lineRule="auto"/>
        <w:ind w:firstLine="709"/>
        <w:rPr>
          <w:lang w:val="uk-UA"/>
        </w:rPr>
      </w:pPr>
      <w:r w:rsidRPr="00074770">
        <w:rPr>
          <w:lang w:val="uk-UA"/>
        </w:rPr>
        <w:t xml:space="preserve">Морські ссавці, які в першу чергу виділяються наявністю хутра (морські видри, полярні ведмеді, тюлені, новонароджені морські котики) найчастіше гинуть від розливів нафти. Забруднене нафтою хутро починає сплутуватися і втрачає здатність утримувати тепло і воду. Дорослі тюлені і китоподібні (кити, морські свині і дельфіни) виділяються наявністю жирового шару, на який впливає нафта, підсилюючи витрату тепла. Крім того, нафта може викликати роздратування шкіри, очей і перешкоджати нормальній здібності до плавання. </w:t>
      </w:r>
    </w:p>
    <w:p w14:paraId="1FB1D098" w14:textId="77777777" w:rsidR="00F2146D" w:rsidRPr="00074770" w:rsidRDefault="00F2146D" w:rsidP="00D8624A">
      <w:pPr>
        <w:spacing w:after="0" w:line="360" w:lineRule="auto"/>
        <w:ind w:firstLine="709"/>
        <w:rPr>
          <w:lang w:val="uk-UA"/>
        </w:rPr>
      </w:pPr>
      <w:r w:rsidRPr="00074770">
        <w:rPr>
          <w:lang w:val="uk-UA"/>
        </w:rPr>
        <w:t>Велика кількість нафти, що потрапила в організм, здатна привести до загибелі полярного ведмедя. Проте тюлені і китоподібні витриваліші і швидко переварюють нафту. Нафта, що потрапила в організм, може викликати шлунково-кишкові кровотечі, ниркову недостатність, ін</w:t>
      </w:r>
      <w:r w:rsidR="00861519" w:rsidRPr="00074770">
        <w:rPr>
          <w:lang w:val="uk-UA"/>
        </w:rPr>
        <w:t>токсикацію печінки, порушен</w:t>
      </w:r>
      <w:r w:rsidRPr="00074770">
        <w:rPr>
          <w:lang w:val="uk-UA"/>
        </w:rPr>
        <w:t xml:space="preserve">ня кров'яного тиску. Пари від </w:t>
      </w:r>
      <w:proofErr w:type="spellStart"/>
      <w:r w:rsidRPr="00074770">
        <w:rPr>
          <w:lang w:val="uk-UA"/>
        </w:rPr>
        <w:t>випаровувань</w:t>
      </w:r>
      <w:proofErr w:type="spellEnd"/>
      <w:r w:rsidRPr="00074770">
        <w:rPr>
          <w:lang w:val="uk-UA"/>
        </w:rPr>
        <w:t xml:space="preserve"> нафти ведуть до проблем органів дихання у ссавців, які знаходяться біля або в безпосередній близькості з великими розливами нафти. </w:t>
      </w:r>
    </w:p>
    <w:p w14:paraId="039C2586" w14:textId="77777777" w:rsidR="00F2146D" w:rsidRPr="00074770" w:rsidRDefault="00F2146D" w:rsidP="00D8624A">
      <w:pPr>
        <w:spacing w:after="0" w:line="360" w:lineRule="auto"/>
        <w:ind w:firstLine="709"/>
        <w:rPr>
          <w:lang w:val="uk-UA"/>
        </w:rPr>
      </w:pPr>
      <w:r w:rsidRPr="00074770">
        <w:rPr>
          <w:lang w:val="uk-UA"/>
        </w:rPr>
        <w:t xml:space="preserve">Морські видри і тюлені особливо уразливі до розливів нафти із-за щільності розміщення, постійного перебування у воді і впливу на теплоізоляцію хутра. </w:t>
      </w:r>
    </w:p>
    <w:p w14:paraId="1858320A" w14:textId="77777777" w:rsidR="00F2146D" w:rsidRPr="00074770" w:rsidRDefault="00F2146D" w:rsidP="00D8624A">
      <w:pPr>
        <w:spacing w:after="0" w:line="360" w:lineRule="auto"/>
        <w:ind w:firstLine="709"/>
        <w:rPr>
          <w:lang w:val="uk-UA"/>
        </w:rPr>
      </w:pPr>
      <w:r w:rsidRPr="00074770">
        <w:rPr>
          <w:lang w:val="uk-UA"/>
        </w:rPr>
        <w:t xml:space="preserve">Риби піддаються дії розливів нафти у воді при вживанні забрудненої їжі і води, а також при зіткненні з нафтою під час руху ікри. Загибель риби, виключаючи памолодь, відбувається звичайно при серйозних розливах нафти. Отже велика кількість дорослої риби у великих водоймищах від нафти не загине. Проте сира нафта і нафтопродукти відрізняються різноманітністю токсичної дії на різні види риб. Концентрація 0,5 мільйонної частки або менше нафти у воді здатна привести до загибелі форелі. Майже летальний ефект нафта </w:t>
      </w:r>
      <w:r w:rsidRPr="00074770">
        <w:rPr>
          <w:lang w:val="uk-UA"/>
        </w:rPr>
        <w:lastRenderedPageBreak/>
        <w:t>надає на серці, змінює дихання, збільшує печінку, уповільнює зростання, руйнує плавники, приводить до різних біологічних і клітинних змін, впливає на поведінку.</w:t>
      </w:r>
    </w:p>
    <w:p w14:paraId="0A84717E" w14:textId="77777777" w:rsidR="00F2146D" w:rsidRPr="00074770" w:rsidRDefault="00F2146D" w:rsidP="00D8624A">
      <w:pPr>
        <w:spacing w:after="0" w:line="360" w:lineRule="auto"/>
        <w:ind w:firstLine="709"/>
        <w:rPr>
          <w:lang w:val="uk-UA"/>
        </w:rPr>
      </w:pPr>
      <w:r w:rsidRPr="00074770">
        <w:rPr>
          <w:lang w:val="uk-UA"/>
        </w:rPr>
        <w:t xml:space="preserve">Токсичність нафти і нафтопродуктів для риб коливається в широких межах. Гостре отруєння більшості видів риб наступає при концентрації </w:t>
      </w:r>
      <w:proofErr w:type="spellStart"/>
      <w:r w:rsidRPr="00074770">
        <w:rPr>
          <w:lang w:val="uk-UA"/>
        </w:rPr>
        <w:t>емульгованих</w:t>
      </w:r>
      <w:proofErr w:type="spellEnd"/>
      <w:r w:rsidRPr="00074770">
        <w:rPr>
          <w:lang w:val="uk-UA"/>
        </w:rPr>
        <w:t xml:space="preserve"> нафтопродуктів 16 – 97 мг/л. Неочищена бакинська нафта викликає загибель осетрових при концентрації 100 - 200 мг/л, а при 50 мг/л спостерігається зниження їх зростання і розвитку. З костистих риб до нафти </w:t>
      </w:r>
      <w:proofErr w:type="spellStart"/>
      <w:r w:rsidRPr="00074770">
        <w:rPr>
          <w:lang w:val="uk-UA"/>
        </w:rPr>
        <w:t>чутливіша</w:t>
      </w:r>
      <w:proofErr w:type="spellEnd"/>
      <w:r w:rsidRPr="00074770">
        <w:rPr>
          <w:lang w:val="uk-UA"/>
        </w:rPr>
        <w:t xml:space="preserve"> памолодь жереха і судака, для яких токсичні концентрації її перевищують 60 мг/л. Стійкіші сом, сазан і вобла. Вони гинуть при концентраціях 200 мг/л. </w:t>
      </w:r>
      <w:proofErr w:type="spellStart"/>
      <w:r w:rsidRPr="00074770">
        <w:rPr>
          <w:lang w:val="uk-UA"/>
        </w:rPr>
        <w:t>Средньолетальн</w:t>
      </w:r>
      <w:r w:rsidR="0057088A" w:rsidRPr="00074770">
        <w:rPr>
          <w:lang w:val="uk-UA"/>
        </w:rPr>
        <w:t>а</w:t>
      </w:r>
      <w:proofErr w:type="spellEnd"/>
      <w:r w:rsidRPr="00074770">
        <w:rPr>
          <w:lang w:val="uk-UA"/>
        </w:rPr>
        <w:t xml:space="preserve"> концентрації нафтових фракцій, в яких переважають толуол, бензол і ксилол, складають для карасів 19,8 мг/л (експозиція 48 годин). Бензин і дизельне паливо токсичні для памолоді форелі в концентраціях 40 – 100 мг/л. </w:t>
      </w:r>
    </w:p>
    <w:p w14:paraId="1602A9AC" w14:textId="77777777" w:rsidR="00F2146D" w:rsidRPr="00074770" w:rsidRDefault="00F2146D" w:rsidP="00D8624A">
      <w:pPr>
        <w:spacing w:after="0" w:line="360" w:lineRule="auto"/>
        <w:ind w:firstLine="709"/>
        <w:rPr>
          <w:lang w:val="uk-UA"/>
        </w:rPr>
      </w:pPr>
      <w:r w:rsidRPr="00074770">
        <w:rPr>
          <w:lang w:val="uk-UA"/>
        </w:rPr>
        <w:t>Личинки і памолодь риб найбільш чутливі до дії нафти, розливи якої можуть погубити ікру риб і личинки, що знаходяться на поверхні води, а памолодь – в дрібних водах.</w:t>
      </w:r>
    </w:p>
    <w:p w14:paraId="7F33D61D" w14:textId="77777777" w:rsidR="00F2146D" w:rsidRPr="00074770" w:rsidRDefault="00F2146D" w:rsidP="00D8624A">
      <w:pPr>
        <w:spacing w:after="0" w:line="360" w:lineRule="auto"/>
        <w:ind w:firstLine="709"/>
        <w:rPr>
          <w:lang w:val="uk-UA"/>
        </w:rPr>
      </w:pPr>
      <w:r w:rsidRPr="00074770">
        <w:rPr>
          <w:lang w:val="uk-UA"/>
        </w:rPr>
        <w:t>Безхребетні є хорошими індикаторами забруднення від скидів через свою обмеженість в пересуванні. Вплив розливів нафти на безхребетні може тривати від тижня до 10 років. Це залежить від виду нафти; обставин, при яких відбувся розлив і його впливи на організми. Колонії безхребетних (зоопланктон) у великих об'ємах води повертаються до колишнього (до розливу) стану швидше, ніж ті, які знаходяться в невеликих об'ємах води. Це відбувається із-за великого розбавлення викидів у воді.</w:t>
      </w:r>
    </w:p>
    <w:p w14:paraId="02AA244E" w14:textId="77777777" w:rsidR="00F2146D" w:rsidRPr="00074770" w:rsidRDefault="00F2146D" w:rsidP="00D8624A">
      <w:pPr>
        <w:spacing w:after="0" w:line="360" w:lineRule="auto"/>
        <w:ind w:firstLine="709"/>
        <w:rPr>
          <w:lang w:val="uk-UA"/>
        </w:rPr>
      </w:pPr>
      <w:r w:rsidRPr="00074770">
        <w:rPr>
          <w:lang w:val="uk-UA"/>
        </w:rPr>
        <w:t>Токсична дія нафти і нафтопродуктів на зоопланктон наголошувалася при концентрації 0,001 мл/дм</w:t>
      </w:r>
      <w:r w:rsidR="00861519" w:rsidRPr="00074770">
        <w:rPr>
          <w:vertAlign w:val="superscript"/>
          <w:lang w:val="uk-UA"/>
        </w:rPr>
        <w:t>3</w:t>
      </w:r>
      <w:r w:rsidRPr="00074770">
        <w:rPr>
          <w:lang w:val="uk-UA"/>
        </w:rPr>
        <w:t xml:space="preserve"> . При концентрації нафтопродуктів, на рівні 0,1 мг/дм</w:t>
      </w:r>
      <w:r w:rsidR="00241CA9" w:rsidRPr="00074770">
        <w:rPr>
          <w:lang w:val="uk-UA"/>
        </w:rPr>
        <w:softHyphen/>
      </w:r>
      <w:r w:rsidR="00241CA9" w:rsidRPr="00074770">
        <w:rPr>
          <w:vertAlign w:val="superscript"/>
          <w:lang w:val="uk-UA"/>
        </w:rPr>
        <w:t>3</w:t>
      </w:r>
      <w:r w:rsidRPr="00074770">
        <w:rPr>
          <w:lang w:val="uk-UA"/>
        </w:rPr>
        <w:t>, зоопланктон гине.</w:t>
      </w:r>
    </w:p>
    <w:p w14:paraId="543F6AEC" w14:textId="77777777" w:rsidR="00241CA9" w:rsidRPr="00074770" w:rsidRDefault="00F2146D" w:rsidP="00241CA9">
      <w:pPr>
        <w:spacing w:after="0" w:line="360" w:lineRule="auto"/>
        <w:ind w:firstLine="709"/>
        <w:rPr>
          <w:lang w:val="uk-UA"/>
        </w:rPr>
      </w:pPr>
      <w:r w:rsidRPr="00074770">
        <w:rPr>
          <w:lang w:val="uk-UA"/>
        </w:rPr>
        <w:t>Для водних організмів нафта і нафтопродукти є високотоксичними речовинами і відносяться до групи нервово-паралітичних отрут</w:t>
      </w:r>
      <w:r w:rsidR="0057088A" w:rsidRPr="00074770">
        <w:rPr>
          <w:lang w:val="uk-UA"/>
        </w:rPr>
        <w:t>и</w:t>
      </w:r>
      <w:r w:rsidRPr="00074770">
        <w:rPr>
          <w:lang w:val="uk-UA"/>
        </w:rPr>
        <w:t>.</w:t>
      </w:r>
      <w:bookmarkStart w:id="11" w:name="_Toc58233991"/>
      <w:bookmarkStart w:id="12" w:name="_Toc58234007"/>
      <w:bookmarkStart w:id="13" w:name="_Toc58234752"/>
      <w:bookmarkStart w:id="14" w:name="_Toc58234772"/>
      <w:bookmarkStart w:id="15" w:name="_Toc58249790"/>
      <w:bookmarkStart w:id="16" w:name="_Toc58411576"/>
      <w:bookmarkStart w:id="17" w:name="_Toc58413748"/>
      <w:bookmarkStart w:id="18" w:name="_Toc58419619"/>
      <w:bookmarkStart w:id="19" w:name="_Toc58233992"/>
      <w:bookmarkStart w:id="20" w:name="_Toc58234008"/>
      <w:bookmarkStart w:id="21" w:name="_Toc58234753"/>
      <w:bookmarkStart w:id="22" w:name="_Toc58234773"/>
      <w:bookmarkStart w:id="23" w:name="_Toc58249791"/>
      <w:bookmarkStart w:id="24" w:name="_Toc58411577"/>
      <w:bookmarkStart w:id="25" w:name="_Toc58413749"/>
      <w:bookmarkStart w:id="26" w:name="_Toc5841962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FF5CE7C" w14:textId="77777777" w:rsidR="00241CA9" w:rsidRPr="00074770" w:rsidRDefault="00241CA9" w:rsidP="00E74867">
      <w:pPr>
        <w:pStyle w:val="aa"/>
        <w:spacing w:line="360" w:lineRule="auto"/>
        <w:ind w:left="792"/>
        <w:rPr>
          <w:vanish/>
          <w:lang w:val="uk-UA"/>
        </w:rPr>
      </w:pPr>
    </w:p>
    <w:p w14:paraId="5DA1A815" w14:textId="785BF022" w:rsidR="00465CCC" w:rsidRPr="00074770" w:rsidRDefault="00465CCC" w:rsidP="00C02BFF">
      <w:pPr>
        <w:pStyle w:val="aa"/>
        <w:numPr>
          <w:ilvl w:val="1"/>
          <w:numId w:val="28"/>
        </w:numPr>
        <w:spacing w:line="360" w:lineRule="auto"/>
        <w:ind w:left="0" w:firstLine="709"/>
        <w:jc w:val="both"/>
        <w:rPr>
          <w:lang w:val="uk-UA"/>
        </w:rPr>
      </w:pPr>
      <w:r w:rsidRPr="00074770">
        <w:rPr>
          <w:lang w:val="uk-UA"/>
        </w:rPr>
        <w:lastRenderedPageBreak/>
        <w:t>Аналіз нормативно-правової бази та нормування забруднення нафтопродуктами</w:t>
      </w:r>
    </w:p>
    <w:p w14:paraId="1DBA187B" w14:textId="77777777" w:rsidR="00465CCC" w:rsidRPr="00074770" w:rsidRDefault="00465CCC" w:rsidP="00D8624A">
      <w:pPr>
        <w:spacing w:after="0" w:line="360" w:lineRule="auto"/>
        <w:ind w:firstLine="709"/>
        <w:rPr>
          <w:lang w:val="uk-UA"/>
        </w:rPr>
      </w:pPr>
    </w:p>
    <w:p w14:paraId="0749DAEA" w14:textId="77777777" w:rsidR="00465CCC" w:rsidRPr="00074770" w:rsidRDefault="00465CCC" w:rsidP="00D8624A">
      <w:pPr>
        <w:spacing w:after="0" w:line="360" w:lineRule="auto"/>
        <w:ind w:firstLine="709"/>
        <w:rPr>
          <w:lang w:val="uk-UA"/>
        </w:rPr>
      </w:pPr>
    </w:p>
    <w:p w14:paraId="375FE746" w14:textId="77777777" w:rsidR="00465CCC" w:rsidRPr="00074770" w:rsidRDefault="00465CCC" w:rsidP="00D8624A">
      <w:pPr>
        <w:spacing w:after="0" w:line="360" w:lineRule="auto"/>
        <w:ind w:firstLine="709"/>
        <w:rPr>
          <w:lang w:val="uk-UA"/>
        </w:rPr>
      </w:pPr>
      <w:r w:rsidRPr="00074770">
        <w:rPr>
          <w:lang w:val="uk-UA"/>
        </w:rPr>
        <w:t xml:space="preserve">Однією з важливих частин природоохоронного законодавства являється система екологічних стандартів. Під стандартизацією розуміють встановлення єдиної і обов'язкової для всіх об'єктів даного рівня системи норм і вимог. Стандарти можуть бути державними, галузевими і заводськими. Важливішими екологічними стандартами є нормативи якості навколишнього середовища. </w:t>
      </w:r>
    </w:p>
    <w:p w14:paraId="75383EF8" w14:textId="77777777" w:rsidR="00465CCC" w:rsidRPr="00074770" w:rsidRDefault="00465CCC" w:rsidP="00D8624A">
      <w:pPr>
        <w:spacing w:after="0" w:line="360" w:lineRule="auto"/>
        <w:ind w:firstLine="709"/>
        <w:rPr>
          <w:lang w:val="uk-UA"/>
        </w:rPr>
      </w:pPr>
      <w:r w:rsidRPr="00074770">
        <w:rPr>
          <w:lang w:val="uk-UA"/>
        </w:rPr>
        <w:t xml:space="preserve">Для визначення стану навколишнього середовища і впливу того або іншого забруднювача на живі організми і здоров'я людини визначена система </w:t>
      </w:r>
      <w:proofErr w:type="spellStart"/>
      <w:r w:rsidRPr="00074770">
        <w:rPr>
          <w:lang w:val="uk-UA"/>
        </w:rPr>
        <w:t>соціоекологічних</w:t>
      </w:r>
      <w:proofErr w:type="spellEnd"/>
      <w:r w:rsidRPr="00074770">
        <w:rPr>
          <w:lang w:val="uk-UA"/>
        </w:rPr>
        <w:t xml:space="preserve"> нормативів: гранично допустимі концентрації забруднюючих речовин (ГДК), гранично допустимі викиди (ГДВ) в атмосферу, граничнодопустимий скид (ГДС) шкідливих речовин у водойми; гранично доп</w:t>
      </w:r>
      <w:r w:rsidR="0057088A" w:rsidRPr="00074770">
        <w:rPr>
          <w:lang w:val="uk-UA"/>
        </w:rPr>
        <w:t xml:space="preserve">устиме екологічне навантаження </w:t>
      </w:r>
      <w:r w:rsidRPr="00074770">
        <w:rPr>
          <w:lang w:val="uk-UA"/>
        </w:rPr>
        <w:t xml:space="preserve">на природні об'єкти та інші. </w:t>
      </w:r>
    </w:p>
    <w:p w14:paraId="09D4A86F" w14:textId="77777777" w:rsidR="00465CCC" w:rsidRPr="00074770" w:rsidRDefault="00465CCC" w:rsidP="00D8624A">
      <w:pPr>
        <w:spacing w:after="0" w:line="360" w:lineRule="auto"/>
        <w:ind w:firstLine="709"/>
        <w:rPr>
          <w:lang w:val="uk-UA"/>
        </w:rPr>
      </w:pPr>
      <w:r w:rsidRPr="00074770">
        <w:rPr>
          <w:lang w:val="uk-UA"/>
        </w:rPr>
        <w:t xml:space="preserve">Гранично допустима концентрація (ГДК) – </w:t>
      </w:r>
      <w:r w:rsidR="006601DF">
        <w:rPr>
          <w:lang w:val="uk-UA"/>
        </w:rPr>
        <w:t xml:space="preserve"> </w:t>
      </w:r>
      <w:r w:rsidRPr="00074770">
        <w:rPr>
          <w:lang w:val="uk-UA"/>
        </w:rPr>
        <w:t xml:space="preserve">це максимальна концентрація речовини в навколишньому середовищі, при якій не спостерігається прямого або опосередкованого шкідливого впливу цієї речовини на організм людини. ГДК підрозділяють на максимально разові та середньодобові. </w:t>
      </w:r>
    </w:p>
    <w:p w14:paraId="3E4E5303" w14:textId="77777777" w:rsidR="00465CCC" w:rsidRPr="00074770" w:rsidRDefault="00465CCC" w:rsidP="00D8624A">
      <w:pPr>
        <w:spacing w:after="0" w:line="360" w:lineRule="auto"/>
        <w:ind w:firstLine="709"/>
        <w:rPr>
          <w:lang w:val="uk-UA"/>
        </w:rPr>
      </w:pPr>
      <w:r w:rsidRPr="00074770">
        <w:rPr>
          <w:lang w:val="uk-UA"/>
        </w:rPr>
        <w:t xml:space="preserve">Максимально разові ГДК – (ГДК </w:t>
      </w:r>
      <w:proofErr w:type="spellStart"/>
      <w:r w:rsidRPr="00074770">
        <w:rPr>
          <w:lang w:val="uk-UA"/>
        </w:rPr>
        <w:t>м.р</w:t>
      </w:r>
      <w:proofErr w:type="spellEnd"/>
      <w:r w:rsidRPr="00074770">
        <w:rPr>
          <w:lang w:val="uk-UA"/>
        </w:rPr>
        <w:t xml:space="preserve">.) застосовують для працюючих у забруднених приміщеннях, а середньодобові ГДК – ( ГДК </w:t>
      </w:r>
      <w:proofErr w:type="spellStart"/>
      <w:r w:rsidRPr="00074770">
        <w:rPr>
          <w:lang w:val="uk-UA"/>
        </w:rPr>
        <w:t>с.д</w:t>
      </w:r>
      <w:proofErr w:type="spellEnd"/>
      <w:r w:rsidRPr="00074770">
        <w:rPr>
          <w:lang w:val="uk-UA"/>
        </w:rPr>
        <w:t xml:space="preserve">.) для зон житлової забудови. Ця різниця пов'язана з тим, що на підприємствах до роботи допускають здорових людей, які пройшли медичний огляд та більш стійких до дії на організм шкідливих речовин. Таким чином, ГДК </w:t>
      </w:r>
      <w:proofErr w:type="spellStart"/>
      <w:r w:rsidRPr="00074770">
        <w:rPr>
          <w:lang w:val="uk-UA"/>
        </w:rPr>
        <w:t>м.р</w:t>
      </w:r>
      <w:proofErr w:type="spellEnd"/>
      <w:r w:rsidRPr="00074770">
        <w:rPr>
          <w:lang w:val="uk-UA"/>
        </w:rPr>
        <w:t xml:space="preserve">. більші, ніж ГДК </w:t>
      </w:r>
      <w:proofErr w:type="spellStart"/>
      <w:r w:rsidRPr="00074770">
        <w:rPr>
          <w:lang w:val="uk-UA"/>
        </w:rPr>
        <w:t>с.д</w:t>
      </w:r>
      <w:proofErr w:type="spellEnd"/>
      <w:r w:rsidRPr="00074770">
        <w:rPr>
          <w:lang w:val="uk-UA"/>
        </w:rPr>
        <w:t>. Гранично допустимі викиди (ГДВ) – це кількість шкідливих речовин , яка не повинна перевищуватися під час викиду в повітря за одиницю часу, щоб концентрація забруднювачів повітря на межі санітарної зони не була вищою</w:t>
      </w:r>
      <w:r w:rsidR="00861519" w:rsidRPr="00074770">
        <w:rPr>
          <w:lang w:val="uk-UA"/>
        </w:rPr>
        <w:t> </w:t>
      </w:r>
      <w:r w:rsidRPr="00074770">
        <w:rPr>
          <w:lang w:val="uk-UA"/>
        </w:rPr>
        <w:t>від</w:t>
      </w:r>
      <w:r w:rsidR="00861519" w:rsidRPr="00074770">
        <w:rPr>
          <w:lang w:val="uk-UA"/>
        </w:rPr>
        <w:t> </w:t>
      </w:r>
      <w:r w:rsidRPr="00074770">
        <w:rPr>
          <w:lang w:val="uk-UA"/>
        </w:rPr>
        <w:t xml:space="preserve">ГДК. </w:t>
      </w:r>
    </w:p>
    <w:p w14:paraId="5DD365C4" w14:textId="77777777" w:rsidR="00465CCC" w:rsidRPr="00074770" w:rsidRDefault="00465CCC" w:rsidP="00D8624A">
      <w:pPr>
        <w:spacing w:after="0" w:line="360" w:lineRule="auto"/>
        <w:ind w:firstLine="709"/>
        <w:rPr>
          <w:lang w:val="uk-UA"/>
        </w:rPr>
      </w:pPr>
      <w:r w:rsidRPr="00074770">
        <w:rPr>
          <w:lang w:val="uk-UA"/>
        </w:rPr>
        <w:lastRenderedPageBreak/>
        <w:t xml:space="preserve">З метою контролю за якістю </w:t>
      </w:r>
      <w:proofErr w:type="spellStart"/>
      <w:r w:rsidRPr="00074770">
        <w:rPr>
          <w:lang w:val="uk-UA"/>
        </w:rPr>
        <w:t>газодимових</w:t>
      </w:r>
      <w:proofErr w:type="spellEnd"/>
      <w:r w:rsidRPr="00074770">
        <w:rPr>
          <w:lang w:val="uk-UA"/>
        </w:rPr>
        <w:t xml:space="preserve"> викидів підприємств проводиться інвентаризація джерел забруднення атмосфери, а також екологічна паспортизація всіх об'єктів, </w:t>
      </w:r>
      <w:r w:rsidR="00861519" w:rsidRPr="00074770">
        <w:rPr>
          <w:lang w:val="uk-UA"/>
        </w:rPr>
        <w:t>які забруднюють довкілля.</w:t>
      </w:r>
    </w:p>
    <w:p w14:paraId="11F3FB94" w14:textId="77777777" w:rsidR="00465CCC" w:rsidRPr="00074770" w:rsidRDefault="00465CCC" w:rsidP="00D8624A">
      <w:pPr>
        <w:spacing w:after="0" w:line="360" w:lineRule="auto"/>
        <w:ind w:firstLine="709"/>
        <w:rPr>
          <w:lang w:val="uk-UA"/>
        </w:rPr>
      </w:pPr>
      <w:r w:rsidRPr="00074770">
        <w:rPr>
          <w:lang w:val="uk-UA"/>
        </w:rPr>
        <w:t xml:space="preserve"> Визначення рівня забруднення ґрунту потрібне для вирішення питання про небезпеку поширення забруднення у суміжні середовища та у напрямі впливу на людину, а також про доцільність проведення спеціальних робіт із санації ґрунту.</w:t>
      </w:r>
    </w:p>
    <w:p w14:paraId="58071B68" w14:textId="77777777" w:rsidR="00DE572E" w:rsidRPr="00074770" w:rsidRDefault="00DE572E" w:rsidP="00D8624A">
      <w:pPr>
        <w:spacing w:after="0" w:line="360" w:lineRule="auto"/>
        <w:ind w:firstLine="709"/>
        <w:rPr>
          <w:lang w:val="uk-UA"/>
        </w:rPr>
      </w:pPr>
      <w:r w:rsidRPr="00074770">
        <w:rPr>
          <w:lang w:val="uk-UA"/>
        </w:rPr>
        <w:t>Небезпечним вважається рівень забруднення ґрунту, який перевищує межу потенціалу самоочищення. Інакше кажучи, ґрунти вважаються забрудненими, коли концентрація нафтопродуктів у них досягає такого значення, за якого починаються негативні екологічні зміни в навколишньому середовищі: порушується екологічна рівновага в ґрунтовій екосистемі, гине ґрунтова біота, падає продуктивність або настає загибель рослин, відбувається зміна морфологі</w:t>
      </w:r>
      <w:r w:rsidR="00861519" w:rsidRPr="00074770">
        <w:rPr>
          <w:lang w:val="uk-UA"/>
        </w:rPr>
        <w:t>ї, водно-фізичних властивостей ґ</w:t>
      </w:r>
      <w:r w:rsidRPr="00074770">
        <w:rPr>
          <w:lang w:val="uk-UA"/>
        </w:rPr>
        <w:t xml:space="preserve">рунтів, знижується їх родючість, створюється небезпека забруднення підземних і поверхневих вод у результаті вимивання нафтопродуктів з ґрунту і їх розчинення у воді. Тому першочерговим завданням під час виконання аналізу рівня забрудненості ґрунтів є визначення допустимих або безпечних норм умісту цього типу забруднення. Основною проблемою є власне те, що таких загальноприйнятних нормативів немає. </w:t>
      </w:r>
    </w:p>
    <w:p w14:paraId="23B338EE" w14:textId="77777777" w:rsidR="00DE572E" w:rsidRPr="00074770" w:rsidRDefault="00DE572E" w:rsidP="00D8624A">
      <w:pPr>
        <w:spacing w:after="0" w:line="360" w:lineRule="auto"/>
        <w:ind w:firstLine="709"/>
        <w:rPr>
          <w:lang w:val="uk-UA"/>
        </w:rPr>
      </w:pPr>
      <w:r w:rsidRPr="00074770">
        <w:rPr>
          <w:lang w:val="uk-UA"/>
        </w:rPr>
        <w:t>У Європі прийнято вважати верхнім безпечним рівнем вмісту нафтопродуктів в ґрунті 1–3 г/кг, початком серйозної екологі</w:t>
      </w:r>
      <w:r w:rsidR="00241CA9" w:rsidRPr="00074770">
        <w:rPr>
          <w:lang w:val="uk-UA"/>
        </w:rPr>
        <w:t>чної шкоди −</w:t>
      </w:r>
      <w:r w:rsidRPr="00074770">
        <w:rPr>
          <w:lang w:val="uk-UA"/>
        </w:rPr>
        <w:t>20</w:t>
      </w:r>
      <w:r w:rsidR="00241CA9" w:rsidRPr="00074770">
        <w:rPr>
          <w:lang w:val="uk-UA"/>
        </w:rPr>
        <w:t> </w:t>
      </w:r>
      <w:r w:rsidRPr="00074770">
        <w:rPr>
          <w:lang w:val="uk-UA"/>
        </w:rPr>
        <w:t xml:space="preserve">г/кг і вище. У країнах ближнього зарубіжжя граничнодопустимі концентрації (ГДК) нафтопродуктів у ґрунті не розроблені, за винятком Татарстану (Росія). Для Татарстану ГДК нафтопродуктів у ґрунті становить 1,5 г/кг, що відповідає </w:t>
      </w:r>
      <w:proofErr w:type="spellStart"/>
      <w:r w:rsidRPr="00074770">
        <w:rPr>
          <w:lang w:val="uk-UA"/>
        </w:rPr>
        <w:t>транслокаційному</w:t>
      </w:r>
      <w:proofErr w:type="spellEnd"/>
      <w:r w:rsidRPr="00074770">
        <w:rPr>
          <w:lang w:val="uk-UA"/>
        </w:rPr>
        <w:t xml:space="preserve"> (</w:t>
      </w:r>
      <w:proofErr w:type="spellStart"/>
      <w:r w:rsidRPr="00074770">
        <w:rPr>
          <w:lang w:val="uk-UA"/>
        </w:rPr>
        <w:t>фітоакумуляційному</w:t>
      </w:r>
      <w:proofErr w:type="spellEnd"/>
      <w:r w:rsidRPr="00074770">
        <w:rPr>
          <w:lang w:val="uk-UA"/>
        </w:rPr>
        <w:t xml:space="preserve">) показнику шкідливості. Використовують також міграційний водний показник шкідливості (13,1 г/кг), міграційний повітряний (більше 5 г/кг) і загально-санітарний (більше 5 г/кг). </w:t>
      </w:r>
    </w:p>
    <w:p w14:paraId="2D9BB544" w14:textId="77777777" w:rsidR="00DE572E" w:rsidRPr="00074770" w:rsidRDefault="00DE572E" w:rsidP="00D8624A">
      <w:pPr>
        <w:spacing w:after="0" w:line="360" w:lineRule="auto"/>
        <w:ind w:firstLine="709"/>
        <w:rPr>
          <w:lang w:val="uk-UA"/>
        </w:rPr>
      </w:pPr>
      <w:r w:rsidRPr="00074770">
        <w:rPr>
          <w:lang w:val="uk-UA"/>
        </w:rPr>
        <w:lastRenderedPageBreak/>
        <w:t xml:space="preserve">В Україні ГДК нафти і продуктів її переробки в ґрунті не визначена, є лише посилання на орієнтовно допустиму концентрацію (ОДК) 0,2 г/кг у "Методиці визначення збитку, обумовленого забрудненням і засміченням земельних ресурсів у результаті порушення природоохоронного законодавства". </w:t>
      </w:r>
    </w:p>
    <w:p w14:paraId="4985AB06" w14:textId="77777777" w:rsidR="00DE572E" w:rsidRPr="00074770" w:rsidRDefault="00DE572E" w:rsidP="00D8624A">
      <w:pPr>
        <w:spacing w:after="0" w:line="360" w:lineRule="auto"/>
        <w:ind w:firstLine="709"/>
        <w:rPr>
          <w:lang w:val="uk-UA"/>
        </w:rPr>
      </w:pPr>
      <w:r w:rsidRPr="00074770">
        <w:rPr>
          <w:lang w:val="uk-UA"/>
        </w:rPr>
        <w:t xml:space="preserve">У РД 41-5804046-200-91 "Охорона навколишнього середовища при будівництві розвідувальних і експлуатаційних свердловин на нафту і газ" визначена ОДК для ґрунту – 4 г/кг, який широко використовується для аналізу забрудненості ґрунтів нафтопродуктами. Цей показник дещо завищений, й орієнтування на нього не може гарантувати отримання об’єктивних оцінок, особливо зважаючи на те, що </w:t>
      </w:r>
      <w:proofErr w:type="spellStart"/>
      <w:r w:rsidRPr="00074770">
        <w:rPr>
          <w:lang w:val="uk-UA"/>
        </w:rPr>
        <w:t>кларк</w:t>
      </w:r>
      <w:proofErr w:type="spellEnd"/>
      <w:r w:rsidRPr="00074770">
        <w:rPr>
          <w:lang w:val="uk-UA"/>
        </w:rPr>
        <w:t xml:space="preserve"> вмісту нафтових вуглеводнів у ґрунті в європейських країнах коливається у межах 0,01–0,5 г/кг, а у великих містах України досить звичні показники 1–3 г/кг. На територіях, прилеглих до підприємств переробки, видобування та зберігання нафтопродуктів, фон досягає 6 г/кг.</w:t>
      </w:r>
    </w:p>
    <w:p w14:paraId="27FEDD4C" w14:textId="77777777" w:rsidR="007F0E00" w:rsidRPr="00074770" w:rsidRDefault="00DE572E" w:rsidP="007F0E00">
      <w:pPr>
        <w:spacing w:after="0" w:line="360" w:lineRule="auto"/>
        <w:ind w:firstLine="709"/>
        <w:rPr>
          <w:lang w:val="uk-UA"/>
        </w:rPr>
      </w:pPr>
      <w:r w:rsidRPr="00074770">
        <w:rPr>
          <w:lang w:val="uk-UA"/>
        </w:rPr>
        <w:t xml:space="preserve"> Ураховуючи фізико-географічні умови України (клімат, типи і склад ґрунту, рослинність та ін.), а також характер землекористування, які впливають на процеси самоочищення у разі забруднення нафтопродуктами, В.І. Соловйов пропонує прийняти такі ступені градації забруднення ґрунтів нафтою і нафтопродуктами (з урахуванням </w:t>
      </w:r>
      <w:proofErr w:type="spellStart"/>
      <w:r w:rsidRPr="00074770">
        <w:rPr>
          <w:lang w:val="uk-UA"/>
        </w:rPr>
        <w:t>кларку</w:t>
      </w:r>
      <w:proofErr w:type="spellEnd"/>
      <w:r w:rsidRPr="00074770">
        <w:rPr>
          <w:lang w:val="uk-UA"/>
        </w:rPr>
        <w:t xml:space="preserve">): – незабруднені – до 1,5 г/кг; – </w:t>
      </w:r>
      <w:proofErr w:type="spellStart"/>
      <w:r w:rsidRPr="00074770">
        <w:rPr>
          <w:lang w:val="uk-UA"/>
        </w:rPr>
        <w:t>слабозабруднені</w:t>
      </w:r>
      <w:proofErr w:type="spellEnd"/>
      <w:r w:rsidRPr="00074770">
        <w:rPr>
          <w:lang w:val="uk-UA"/>
        </w:rPr>
        <w:t xml:space="preserve"> – від 1,5 до 5,0 г/кг; – </w:t>
      </w:r>
      <w:proofErr w:type="spellStart"/>
      <w:r w:rsidRPr="00074770">
        <w:rPr>
          <w:lang w:val="uk-UA"/>
        </w:rPr>
        <w:t>середньозабруднені</w:t>
      </w:r>
      <w:proofErr w:type="spellEnd"/>
      <w:r w:rsidRPr="00074770">
        <w:rPr>
          <w:lang w:val="uk-UA"/>
        </w:rPr>
        <w:t xml:space="preserve"> – від 5,0 до 13,0 г/кг; – </w:t>
      </w:r>
      <w:proofErr w:type="spellStart"/>
      <w:r w:rsidRPr="00074770">
        <w:rPr>
          <w:lang w:val="uk-UA"/>
        </w:rPr>
        <w:t>сильнозабруднені</w:t>
      </w:r>
      <w:proofErr w:type="spellEnd"/>
      <w:r w:rsidRPr="00074770">
        <w:rPr>
          <w:lang w:val="uk-UA"/>
        </w:rPr>
        <w:t xml:space="preserve"> – від 13,0 до 25,0 г/кг; – дуже сильно забруднені – більше 25,0 г/кг. Результати відповідного дослідження свідчать, що слабке забруднення може бути ліквідоване у процесі самоочищення ґрунту протягом наступних 2–3 років, середнє – протягом 4–5 років. Початком серйозного екологічного ушкодження є забруднення ґрунту нафтою в концентраціях, що перевищують 13 г/кг, оскільки за цих умов починається міграція нафтопродуктів у підземні води, істотно порушується екологічна рівновага у ґрунтовому біоценозі</w:t>
      </w:r>
      <w:bookmarkStart w:id="27" w:name="_Toc58249793"/>
      <w:bookmarkStart w:id="28" w:name="_Toc58411579"/>
      <w:bookmarkStart w:id="29" w:name="_Toc58413751"/>
      <w:bookmarkStart w:id="30" w:name="_Toc58419622"/>
      <w:bookmarkEnd w:id="27"/>
      <w:bookmarkEnd w:id="28"/>
      <w:bookmarkEnd w:id="29"/>
      <w:bookmarkEnd w:id="30"/>
      <w:r w:rsidR="00241CA9" w:rsidRPr="00074770">
        <w:rPr>
          <w:lang w:val="uk-UA"/>
        </w:rPr>
        <w:t>.</w:t>
      </w:r>
    </w:p>
    <w:p w14:paraId="777C7776" w14:textId="66C1908D" w:rsidR="009627C6" w:rsidRPr="00074770" w:rsidRDefault="007F0E00" w:rsidP="00C02BFF">
      <w:pPr>
        <w:pStyle w:val="aa"/>
        <w:numPr>
          <w:ilvl w:val="1"/>
          <w:numId w:val="28"/>
        </w:numPr>
        <w:spacing w:line="360" w:lineRule="auto"/>
        <w:ind w:hanging="83"/>
        <w:rPr>
          <w:lang w:val="uk-UA"/>
        </w:rPr>
      </w:pPr>
      <w:r w:rsidRPr="00074770">
        <w:rPr>
          <w:lang w:val="uk-UA"/>
        </w:rPr>
        <w:br w:type="column"/>
      </w:r>
      <w:r w:rsidR="00E74867">
        <w:rPr>
          <w:lang w:val="uk-UA"/>
        </w:rPr>
        <w:lastRenderedPageBreak/>
        <w:t>Е</w:t>
      </w:r>
      <w:r w:rsidR="00E74867" w:rsidRPr="00074770">
        <w:rPr>
          <w:lang w:val="uk-UA"/>
        </w:rPr>
        <w:t xml:space="preserve">кологічні засади </w:t>
      </w:r>
      <w:proofErr w:type="spellStart"/>
      <w:r w:rsidR="00E74867" w:rsidRPr="00074770">
        <w:rPr>
          <w:lang w:val="uk-UA"/>
        </w:rPr>
        <w:t>біоіндикаційних</w:t>
      </w:r>
      <w:proofErr w:type="spellEnd"/>
      <w:r w:rsidR="00E74867" w:rsidRPr="00074770">
        <w:rPr>
          <w:lang w:val="uk-UA"/>
        </w:rPr>
        <w:t xml:space="preserve"> досліджень</w:t>
      </w:r>
    </w:p>
    <w:p w14:paraId="7CFFD550" w14:textId="77777777" w:rsidR="009627C6" w:rsidRPr="00074770" w:rsidRDefault="009627C6" w:rsidP="00D8624A">
      <w:pPr>
        <w:spacing w:after="0" w:line="360" w:lineRule="auto"/>
        <w:ind w:firstLine="709"/>
        <w:jc w:val="center"/>
        <w:rPr>
          <w:lang w:val="uk-UA"/>
        </w:rPr>
      </w:pPr>
    </w:p>
    <w:p w14:paraId="7DA74A2E" w14:textId="77777777" w:rsidR="009627C6" w:rsidRPr="00074770" w:rsidRDefault="009627C6" w:rsidP="00D8624A">
      <w:pPr>
        <w:spacing w:after="0" w:line="360" w:lineRule="auto"/>
        <w:ind w:firstLine="709"/>
        <w:jc w:val="center"/>
        <w:rPr>
          <w:lang w:val="uk-UA"/>
        </w:rPr>
      </w:pPr>
    </w:p>
    <w:p w14:paraId="15D5CB1D" w14:textId="77777777" w:rsidR="001A2BF9" w:rsidRPr="00074770" w:rsidRDefault="001A2BF9" w:rsidP="00D8624A">
      <w:pPr>
        <w:spacing w:after="0" w:line="360" w:lineRule="auto"/>
        <w:ind w:firstLine="709"/>
        <w:rPr>
          <w:lang w:val="uk-UA"/>
        </w:rPr>
      </w:pPr>
      <w:r w:rsidRPr="00074770">
        <w:rPr>
          <w:lang w:val="uk-UA"/>
        </w:rPr>
        <w:t xml:space="preserve">Основний принцип біоіндикації – це пошук індикатора , відповідного фактора та системи , яку </w:t>
      </w:r>
      <w:proofErr w:type="spellStart"/>
      <w:r w:rsidRPr="00074770">
        <w:rPr>
          <w:lang w:val="uk-UA"/>
        </w:rPr>
        <w:t>індикують</w:t>
      </w:r>
      <w:proofErr w:type="spellEnd"/>
      <w:r w:rsidRPr="00074770">
        <w:rPr>
          <w:lang w:val="uk-UA"/>
        </w:rPr>
        <w:t xml:space="preserve">.  У з в’язку з цим проведення </w:t>
      </w:r>
      <w:proofErr w:type="spellStart"/>
      <w:r w:rsidRPr="00074770">
        <w:rPr>
          <w:lang w:val="uk-UA"/>
        </w:rPr>
        <w:t>біоіндикаційних</w:t>
      </w:r>
      <w:proofErr w:type="spellEnd"/>
      <w:r w:rsidRPr="00074770">
        <w:rPr>
          <w:lang w:val="uk-UA"/>
        </w:rPr>
        <w:t xml:space="preserve">  досліджень потребує чіткого уявлення про суть , мету, і спосіб цієї операції. Процес біоіндикації складається з таких процедур:</w:t>
      </w:r>
    </w:p>
    <w:p w14:paraId="45DDC983" w14:textId="77777777" w:rsidR="001A2BF9" w:rsidRPr="00074770" w:rsidRDefault="001A2BF9" w:rsidP="00D8624A">
      <w:pPr>
        <w:spacing w:after="0" w:line="360" w:lineRule="auto"/>
        <w:ind w:firstLine="709"/>
        <w:rPr>
          <w:lang w:val="uk-UA"/>
        </w:rPr>
      </w:pPr>
      <w:r w:rsidRPr="00074770">
        <w:rPr>
          <w:lang w:val="uk-UA"/>
        </w:rPr>
        <w:t xml:space="preserve">1) вибір </w:t>
      </w:r>
      <w:proofErr w:type="spellStart"/>
      <w:r w:rsidRPr="00074770">
        <w:rPr>
          <w:lang w:val="uk-UA"/>
        </w:rPr>
        <w:t>індиката</w:t>
      </w:r>
      <w:proofErr w:type="spellEnd"/>
      <w:r w:rsidRPr="00074770">
        <w:rPr>
          <w:lang w:val="uk-UA"/>
        </w:rPr>
        <w:t xml:space="preserve"> або об’єкта індикації;</w:t>
      </w:r>
    </w:p>
    <w:p w14:paraId="68888659" w14:textId="77777777" w:rsidR="001A2BF9" w:rsidRPr="00074770" w:rsidRDefault="001A2BF9" w:rsidP="00D8624A">
      <w:pPr>
        <w:spacing w:after="0" w:line="360" w:lineRule="auto"/>
        <w:ind w:firstLine="709"/>
        <w:rPr>
          <w:lang w:val="uk-UA"/>
        </w:rPr>
      </w:pPr>
      <w:r w:rsidRPr="00074770">
        <w:rPr>
          <w:lang w:val="uk-UA"/>
        </w:rPr>
        <w:t xml:space="preserve">2) вибір способу </w:t>
      </w:r>
      <w:r w:rsidRPr="00074770">
        <w:rPr>
          <w:lang w:val="uk-UA"/>
        </w:rPr>
        <w:tab/>
        <w:t>та масштабу  вимірювання його величини чи зміни;</w:t>
      </w:r>
    </w:p>
    <w:p w14:paraId="5896E36A" w14:textId="77777777" w:rsidR="001A2BF9" w:rsidRPr="00074770" w:rsidRDefault="001A2BF9" w:rsidP="00D8624A">
      <w:pPr>
        <w:spacing w:after="0" w:line="360" w:lineRule="auto"/>
        <w:ind w:firstLine="709"/>
        <w:rPr>
          <w:lang w:val="uk-UA"/>
        </w:rPr>
      </w:pPr>
      <w:r w:rsidRPr="00074770">
        <w:rPr>
          <w:lang w:val="uk-UA"/>
        </w:rPr>
        <w:t>3) пошук індикатора і доведення його зв’язку з цим фактором;</w:t>
      </w:r>
    </w:p>
    <w:p w14:paraId="2F9F469B" w14:textId="77777777" w:rsidR="001A2BF9" w:rsidRPr="00074770" w:rsidRDefault="001A2BF9" w:rsidP="00D8624A">
      <w:pPr>
        <w:spacing w:after="0" w:line="360" w:lineRule="auto"/>
        <w:ind w:firstLine="709"/>
        <w:rPr>
          <w:lang w:val="uk-UA"/>
        </w:rPr>
      </w:pPr>
      <w:r w:rsidRPr="00074770">
        <w:rPr>
          <w:lang w:val="uk-UA"/>
        </w:rPr>
        <w:t>4) розробка шкали зміни індикаторних ознак;</w:t>
      </w:r>
    </w:p>
    <w:p w14:paraId="0C646DC5" w14:textId="77777777" w:rsidR="001A2BF9" w:rsidRPr="00074770" w:rsidRDefault="001A2BF9" w:rsidP="00D8624A">
      <w:pPr>
        <w:spacing w:after="0" w:line="360" w:lineRule="auto"/>
        <w:ind w:firstLine="709"/>
        <w:rPr>
          <w:lang w:val="uk-UA"/>
        </w:rPr>
      </w:pPr>
      <w:r w:rsidRPr="00074770">
        <w:rPr>
          <w:lang w:val="uk-UA"/>
        </w:rPr>
        <w:t>5) визначення ступеня кореляції між цими фак</w:t>
      </w:r>
      <w:r w:rsidR="007F0E00" w:rsidRPr="00074770">
        <w:rPr>
          <w:lang w:val="uk-UA"/>
        </w:rPr>
        <w:t xml:space="preserve">тором та індикатором ,їх зміною </w:t>
      </w:r>
      <w:r w:rsidRPr="00074770">
        <w:rPr>
          <w:lang w:val="uk-UA"/>
        </w:rPr>
        <w:t>[8,27]</w:t>
      </w:r>
      <w:r w:rsidR="007F0E00" w:rsidRPr="00074770">
        <w:rPr>
          <w:lang w:val="uk-UA"/>
        </w:rPr>
        <w:t>.</w:t>
      </w:r>
    </w:p>
    <w:p w14:paraId="03D3E0A8" w14:textId="77777777" w:rsidR="001A2BF9" w:rsidRPr="00074770" w:rsidRDefault="001A2BF9" w:rsidP="00D8624A">
      <w:pPr>
        <w:spacing w:after="0" w:line="360" w:lineRule="auto"/>
        <w:ind w:firstLine="709"/>
        <w:rPr>
          <w:lang w:val="uk-UA"/>
        </w:rPr>
      </w:pPr>
      <w:r w:rsidRPr="00074770">
        <w:rPr>
          <w:lang w:val="uk-UA"/>
        </w:rPr>
        <w:t>Об’єктами біоіндикації, залежно від конкретних завдань екологічного дослідження, можуть виступати різні групи живих організмів – тварини, рослини і мікроорганізми.</w:t>
      </w:r>
    </w:p>
    <w:p w14:paraId="725E4872" w14:textId="77777777" w:rsidR="001A2BF9" w:rsidRPr="00074770" w:rsidRDefault="001A2BF9" w:rsidP="00D8624A">
      <w:pPr>
        <w:spacing w:after="0" w:line="360" w:lineRule="auto"/>
        <w:ind w:firstLine="709"/>
        <w:rPr>
          <w:lang w:val="uk-UA"/>
        </w:rPr>
      </w:pPr>
      <w:r w:rsidRPr="00074770">
        <w:rPr>
          <w:lang w:val="uk-UA"/>
        </w:rPr>
        <w:t>Тварини в цій якості цікаві як об’єкт, фізіологічно близький  людині. За їх реакцією можна передбачати санітарні наслідки забруднень не тільки для природи, але і для людей.</w:t>
      </w:r>
    </w:p>
    <w:p w14:paraId="260E3F31" w14:textId="77777777" w:rsidR="001A2BF9" w:rsidRPr="00074770" w:rsidRDefault="001A2BF9" w:rsidP="00D8624A">
      <w:pPr>
        <w:spacing w:after="0" w:line="360" w:lineRule="auto"/>
        <w:ind w:firstLine="709"/>
        <w:rPr>
          <w:lang w:val="uk-UA"/>
        </w:rPr>
      </w:pPr>
      <w:r w:rsidRPr="00074770">
        <w:rPr>
          <w:lang w:val="uk-UA"/>
        </w:rPr>
        <w:t xml:space="preserve">Мікроорганізми – найбільш швидко реагуючі біоіндикатори, вони також найкраще підходять для </w:t>
      </w:r>
      <w:proofErr w:type="spellStart"/>
      <w:r w:rsidRPr="00074770">
        <w:rPr>
          <w:lang w:val="uk-UA"/>
        </w:rPr>
        <w:t>екотоксикологічних</w:t>
      </w:r>
      <w:proofErr w:type="spellEnd"/>
      <w:r w:rsidRPr="00074770">
        <w:rPr>
          <w:lang w:val="uk-UA"/>
        </w:rPr>
        <w:t xml:space="preserve"> експериментів і розшифровки біохімічних механізмів дії окремих забруднювачів на живий організм.</w:t>
      </w:r>
    </w:p>
    <w:p w14:paraId="0B9B055C" w14:textId="77777777" w:rsidR="001A2BF9" w:rsidRPr="00074770" w:rsidRDefault="001A2BF9" w:rsidP="002A0BB1">
      <w:pPr>
        <w:spacing w:after="0" w:line="360" w:lineRule="auto"/>
        <w:ind w:firstLine="709"/>
        <w:rPr>
          <w:highlight w:val="yellow"/>
          <w:lang w:val="uk-UA"/>
        </w:rPr>
      </w:pPr>
      <w:r w:rsidRPr="00074770">
        <w:rPr>
          <w:lang w:val="uk-UA"/>
        </w:rPr>
        <w:t xml:space="preserve">Рослинам відводиться особливе місце при </w:t>
      </w:r>
      <w:proofErr w:type="spellStart"/>
      <w:r w:rsidRPr="00074770">
        <w:rPr>
          <w:lang w:val="uk-UA"/>
        </w:rPr>
        <w:t>біоіндикаторній</w:t>
      </w:r>
      <w:proofErr w:type="spellEnd"/>
      <w:r w:rsidRPr="00074770">
        <w:rPr>
          <w:lang w:val="uk-UA"/>
        </w:rPr>
        <w:t xml:space="preserve"> оцінці стану навколишнього середовища. У зв’язку з автотрофним характером метаболізму рослини дуже чутливо реагують на забрудненість навколишнього середовища, виявляючи високу чутливість, особливо до дії газоподібних токсикантів, а також важких металів. На відміну від тварин, рослини, як наземні, так і багато прісноводних, міцно пов’язані зі своїм місцеперебуванням, що полегшує завдання обліку чинників, що діють на рослинний організм з боку кореневої системи, і дозволяє широко використовувати рослини з метою </w:t>
      </w:r>
      <w:proofErr w:type="spellStart"/>
      <w:r w:rsidRPr="00074770">
        <w:rPr>
          <w:lang w:val="uk-UA"/>
        </w:rPr>
        <w:t>фітоіндикації</w:t>
      </w:r>
      <w:proofErr w:type="spellEnd"/>
      <w:r w:rsidRPr="00074770">
        <w:rPr>
          <w:lang w:val="uk-UA"/>
        </w:rPr>
        <w:t xml:space="preserve"> і </w:t>
      </w:r>
      <w:r w:rsidRPr="00074770">
        <w:rPr>
          <w:lang w:val="uk-UA"/>
        </w:rPr>
        <w:lastRenderedPageBreak/>
        <w:t xml:space="preserve">контролю забруднення як повітряного середовища, так і ґрунту та гідросфери. Разом з тим, зважаючи на </w:t>
      </w:r>
      <w:proofErr w:type="spellStart"/>
      <w:r w:rsidRPr="00074770">
        <w:rPr>
          <w:lang w:val="uk-UA"/>
        </w:rPr>
        <w:t>автотрофність</w:t>
      </w:r>
      <w:proofErr w:type="spellEnd"/>
      <w:r w:rsidRPr="00074770">
        <w:rPr>
          <w:lang w:val="uk-UA"/>
        </w:rPr>
        <w:t xml:space="preserve"> і прикріпленість більшості рослин на субстраті, вони є важливою складовою будь-якого біогеоценозу, в найбільшій мірі піддається</w:t>
      </w:r>
      <w:r w:rsidR="002A0BB1" w:rsidRPr="00074770">
        <w:rPr>
          <w:lang w:val="uk-UA"/>
        </w:rPr>
        <w:t xml:space="preserve"> </w:t>
      </w:r>
      <w:r w:rsidRPr="00074770">
        <w:rPr>
          <w:lang w:val="uk-UA"/>
        </w:rPr>
        <w:t>впливу локальних і глобальних забруднень, що є також важливим для їх успішного за</w:t>
      </w:r>
      <w:r w:rsidR="007F0E00" w:rsidRPr="00074770">
        <w:rPr>
          <w:lang w:val="uk-UA"/>
        </w:rPr>
        <w:t xml:space="preserve">стосування в цілях біоіндикації </w:t>
      </w:r>
      <w:r w:rsidRPr="00074770">
        <w:rPr>
          <w:lang w:val="uk-UA"/>
        </w:rPr>
        <w:t>[11,41,50]</w:t>
      </w:r>
      <w:r w:rsidR="007F0E00" w:rsidRPr="00074770">
        <w:rPr>
          <w:lang w:val="uk-UA"/>
        </w:rPr>
        <w:t>.</w:t>
      </w:r>
    </w:p>
    <w:p w14:paraId="552943A2" w14:textId="77777777" w:rsidR="001A2BF9" w:rsidRPr="00074770" w:rsidRDefault="001A2BF9" w:rsidP="00D8624A">
      <w:pPr>
        <w:spacing w:after="0" w:line="360" w:lineRule="auto"/>
        <w:ind w:firstLine="709"/>
        <w:rPr>
          <w:lang w:val="uk-UA"/>
        </w:rPr>
      </w:pPr>
      <w:r w:rsidRPr="00074770">
        <w:rPr>
          <w:lang w:val="uk-UA"/>
        </w:rPr>
        <w:t xml:space="preserve">Умови застосування </w:t>
      </w:r>
      <w:proofErr w:type="spellStart"/>
      <w:r w:rsidRPr="00074770">
        <w:rPr>
          <w:lang w:val="uk-UA"/>
        </w:rPr>
        <w:t>біоіндикаційних</w:t>
      </w:r>
      <w:proofErr w:type="spellEnd"/>
      <w:r w:rsidRPr="00074770">
        <w:rPr>
          <w:lang w:val="uk-UA"/>
        </w:rPr>
        <w:t xml:space="preserve"> методів:</w:t>
      </w:r>
    </w:p>
    <w:p w14:paraId="2B1473F2" w14:textId="77777777" w:rsidR="001A2BF9" w:rsidRPr="00074770" w:rsidRDefault="001A2BF9" w:rsidP="00D8624A">
      <w:pPr>
        <w:spacing w:after="0" w:line="360" w:lineRule="auto"/>
        <w:ind w:firstLine="709"/>
        <w:rPr>
          <w:lang w:val="uk-UA"/>
        </w:rPr>
      </w:pPr>
      <w:r w:rsidRPr="00074770">
        <w:rPr>
          <w:lang w:val="uk-UA"/>
        </w:rPr>
        <w:t>1) чинник не може бути виміряний (для минулих епох);</w:t>
      </w:r>
    </w:p>
    <w:p w14:paraId="4AB0D970" w14:textId="77777777" w:rsidR="001A2BF9" w:rsidRPr="00074770" w:rsidRDefault="001A2BF9" w:rsidP="00D8624A">
      <w:pPr>
        <w:spacing w:after="0" w:line="360" w:lineRule="auto"/>
        <w:ind w:firstLine="709"/>
        <w:rPr>
          <w:lang w:val="uk-UA"/>
        </w:rPr>
      </w:pPr>
      <w:r w:rsidRPr="00074770">
        <w:rPr>
          <w:lang w:val="uk-UA"/>
        </w:rPr>
        <w:t>2) коли чинник важко виміряти (деякі пестициди так швидко розпадаються в ґрунті, що їх залишок майже неможливо виміряти через декілька годин);</w:t>
      </w:r>
    </w:p>
    <w:p w14:paraId="7D92854F" w14:textId="77777777" w:rsidR="001A2BF9" w:rsidRPr="00074770" w:rsidRDefault="001A2BF9" w:rsidP="00D8624A">
      <w:pPr>
        <w:spacing w:after="0" w:line="360" w:lineRule="auto"/>
        <w:ind w:firstLine="709"/>
        <w:rPr>
          <w:lang w:val="uk-UA"/>
        </w:rPr>
      </w:pPr>
      <w:r w:rsidRPr="00074770">
        <w:rPr>
          <w:lang w:val="uk-UA"/>
        </w:rPr>
        <w:t>3) чинники легко виміряти, але важко інтерпретувати.</w:t>
      </w:r>
    </w:p>
    <w:p w14:paraId="79112FEA" w14:textId="77777777" w:rsidR="001A2BF9" w:rsidRPr="00074770" w:rsidRDefault="001A2BF9" w:rsidP="002A0BB1">
      <w:pPr>
        <w:spacing w:after="0" w:line="360" w:lineRule="auto"/>
        <w:ind w:firstLine="709"/>
        <w:rPr>
          <w:lang w:val="uk-UA"/>
        </w:rPr>
      </w:pPr>
      <w:r w:rsidRPr="00074770">
        <w:rPr>
          <w:lang w:val="uk-UA"/>
        </w:rPr>
        <w:t xml:space="preserve">Категорії вибору індикатора: </w:t>
      </w:r>
      <w:r w:rsidR="002A0BB1" w:rsidRPr="00074770">
        <w:rPr>
          <w:lang w:val="uk-UA"/>
        </w:rPr>
        <w:t xml:space="preserve"> </w:t>
      </w:r>
      <w:r w:rsidRPr="00074770">
        <w:rPr>
          <w:lang w:val="uk-UA"/>
        </w:rPr>
        <w:t xml:space="preserve">швидка відповідь; надійність (помилка менше 20 %); </w:t>
      </w:r>
      <w:r w:rsidR="002A0BB1" w:rsidRPr="00074770">
        <w:rPr>
          <w:lang w:val="uk-UA"/>
        </w:rPr>
        <w:t xml:space="preserve"> </w:t>
      </w:r>
      <w:r w:rsidRPr="00074770">
        <w:rPr>
          <w:lang w:val="uk-UA"/>
        </w:rPr>
        <w:t xml:space="preserve">простота; </w:t>
      </w:r>
      <w:r w:rsidR="002A0BB1" w:rsidRPr="00074770">
        <w:rPr>
          <w:lang w:val="uk-UA"/>
        </w:rPr>
        <w:t xml:space="preserve"> </w:t>
      </w:r>
      <w:r w:rsidRPr="00074770">
        <w:rPr>
          <w:lang w:val="uk-UA"/>
        </w:rPr>
        <w:t>моніторингові можливості; постійно присутній у природі об’єкт.</w:t>
      </w:r>
    </w:p>
    <w:p w14:paraId="23682CE7" w14:textId="77777777" w:rsidR="001A2BF9" w:rsidRPr="00074770" w:rsidRDefault="001A2BF9" w:rsidP="00D8624A">
      <w:pPr>
        <w:spacing w:after="0" w:line="360" w:lineRule="auto"/>
        <w:ind w:firstLine="709"/>
        <w:rPr>
          <w:lang w:val="uk-UA"/>
        </w:rPr>
      </w:pPr>
      <w:r w:rsidRPr="00074770">
        <w:rPr>
          <w:lang w:val="uk-UA"/>
        </w:rPr>
        <w:t>На даний час при оцінці стану навколишнього середовища провідна роль відводиться фізичним і хімічним методам екологічного контролю. Їх суть зводиться до порівняння забруднення окремих компонентів природних комплексів з ГДК або ГДР. Однак існуючі системи нормативів не забезпечують екологічної безпеки екосистем.</w:t>
      </w:r>
    </w:p>
    <w:p w14:paraId="6E8F6E5C" w14:textId="77777777" w:rsidR="007F0E00" w:rsidRPr="00074770" w:rsidRDefault="001A2BF9" w:rsidP="00E74867">
      <w:pPr>
        <w:spacing w:after="0" w:line="360" w:lineRule="auto"/>
        <w:ind w:firstLine="709"/>
        <w:rPr>
          <w:lang w:val="uk-UA"/>
        </w:rPr>
      </w:pPr>
      <w:r w:rsidRPr="00074770">
        <w:rPr>
          <w:lang w:val="uk-UA"/>
        </w:rPr>
        <w:t>Діюча сьогодні у практиці природокористування регламентація антропогенного впливу на природне середовище призводить до того, що екосистема навіть в ідеальних випадках контролю часто піддається надмірним навантаженням. При виявленні забруднених зон аналітичний підхід є пріоритетним, але в практиці більш широкомасштабних досліджень</w:t>
      </w:r>
      <w:r w:rsidR="007F0E00" w:rsidRPr="00074770">
        <w:rPr>
          <w:lang w:val="uk-UA"/>
        </w:rPr>
        <w:t xml:space="preserve"> </w:t>
      </w:r>
      <w:r w:rsidRPr="00074770">
        <w:rPr>
          <w:lang w:val="uk-UA"/>
        </w:rPr>
        <w:t>оцінки екологічного стану середовища – він має ряд недоліків. Крім зазначеного вище, а також високу вартість отримання репрезентативни</w:t>
      </w:r>
      <w:r w:rsidR="007F0E00" w:rsidRPr="00074770">
        <w:rPr>
          <w:lang w:val="uk-UA"/>
        </w:rPr>
        <w:t xml:space="preserve">х даних, до недоліків відносять </w:t>
      </w:r>
      <w:r w:rsidRPr="00074770">
        <w:rPr>
          <w:lang w:val="uk-UA"/>
        </w:rPr>
        <w:t>[9,41]</w:t>
      </w:r>
      <w:r w:rsidR="007F0E00" w:rsidRPr="00074770">
        <w:rPr>
          <w:lang w:val="uk-UA"/>
        </w:rPr>
        <w:t>:</w:t>
      </w:r>
    </w:p>
    <w:p w14:paraId="0F89B477" w14:textId="77777777" w:rsidR="007F0E00" w:rsidRPr="00074770" w:rsidRDefault="001A2BF9" w:rsidP="00E74867">
      <w:pPr>
        <w:pStyle w:val="aa"/>
        <w:numPr>
          <w:ilvl w:val="0"/>
          <w:numId w:val="23"/>
        </w:numPr>
        <w:spacing w:line="360" w:lineRule="auto"/>
        <w:ind w:left="0" w:firstLine="709"/>
        <w:rPr>
          <w:lang w:val="uk-UA"/>
        </w:rPr>
      </w:pPr>
      <w:r w:rsidRPr="00074770">
        <w:rPr>
          <w:lang w:val="uk-UA"/>
        </w:rPr>
        <w:t>неможливість обліку в практичній діяльності синергічного і антагоністичного ефектів полютантів;</w:t>
      </w:r>
    </w:p>
    <w:p w14:paraId="30DCE238" w14:textId="77777777" w:rsidR="007F0E00" w:rsidRPr="00074770" w:rsidRDefault="001A2BF9" w:rsidP="00C02BFF">
      <w:pPr>
        <w:pStyle w:val="aa"/>
        <w:numPr>
          <w:ilvl w:val="0"/>
          <w:numId w:val="23"/>
        </w:numPr>
        <w:spacing w:line="360" w:lineRule="auto"/>
        <w:ind w:left="0" w:firstLine="709"/>
        <w:jc w:val="both"/>
        <w:rPr>
          <w:lang w:val="uk-UA"/>
        </w:rPr>
      </w:pPr>
      <w:r w:rsidRPr="00074770">
        <w:rPr>
          <w:lang w:val="uk-UA"/>
        </w:rPr>
        <w:lastRenderedPageBreak/>
        <w:t xml:space="preserve">нерозв’язність проблеми оцінки впливу на токсичність або інші </w:t>
      </w:r>
      <w:proofErr w:type="spellStart"/>
      <w:r w:rsidRPr="00074770">
        <w:rPr>
          <w:lang w:val="uk-UA"/>
        </w:rPr>
        <w:t>лімітуючі</w:t>
      </w:r>
      <w:proofErr w:type="spellEnd"/>
      <w:r w:rsidRPr="00074770">
        <w:rPr>
          <w:lang w:val="uk-UA"/>
        </w:rPr>
        <w:t xml:space="preserve"> властивості полютантів різноманітних природних чинників;</w:t>
      </w:r>
    </w:p>
    <w:p w14:paraId="24DF3F89" w14:textId="77777777" w:rsidR="001A2BF9" w:rsidRPr="00074770" w:rsidRDefault="001A2BF9" w:rsidP="00C02BFF">
      <w:pPr>
        <w:pStyle w:val="aa"/>
        <w:numPr>
          <w:ilvl w:val="0"/>
          <w:numId w:val="23"/>
        </w:numPr>
        <w:spacing w:line="360" w:lineRule="auto"/>
        <w:ind w:left="0" w:firstLine="709"/>
        <w:jc w:val="both"/>
        <w:rPr>
          <w:lang w:val="uk-UA"/>
        </w:rPr>
      </w:pPr>
      <w:r w:rsidRPr="00074770">
        <w:rPr>
          <w:lang w:val="uk-UA"/>
        </w:rPr>
        <w:t>неможливість отримання інформації про вторинних ефектах дії полютантів, викликаних їх накопиченням і трансформацією в різних ланках екосистем.</w:t>
      </w:r>
    </w:p>
    <w:p w14:paraId="23951F4C" w14:textId="77777777" w:rsidR="001A2BF9" w:rsidRPr="00074770" w:rsidRDefault="001A2BF9" w:rsidP="00C02BFF">
      <w:pPr>
        <w:spacing w:after="0" w:line="360" w:lineRule="auto"/>
        <w:ind w:firstLine="709"/>
        <w:rPr>
          <w:lang w:val="uk-UA"/>
        </w:rPr>
      </w:pPr>
      <w:r w:rsidRPr="00074770">
        <w:rPr>
          <w:lang w:val="uk-UA"/>
        </w:rPr>
        <w:t>Вивчення наслідків антропогенного впливу на навколишнє середовище неможливо без застосування прийомів біологічної</w:t>
      </w:r>
      <w:r w:rsidRPr="00074770">
        <w:rPr>
          <w:lang w:val="uk-UA"/>
        </w:rPr>
        <w:tab/>
        <w:t>індикації, яка дає пряму інформацію про реакцію організмів на стресові чинники</w:t>
      </w:r>
    </w:p>
    <w:p w14:paraId="2ADE66C0" w14:textId="77777777" w:rsidR="001A2BF9" w:rsidRPr="00074770" w:rsidRDefault="001A2BF9" w:rsidP="00D8624A">
      <w:pPr>
        <w:spacing w:after="0" w:line="360" w:lineRule="auto"/>
        <w:ind w:firstLine="709"/>
        <w:rPr>
          <w:lang w:val="uk-UA"/>
        </w:rPr>
      </w:pPr>
      <w:r w:rsidRPr="00074770">
        <w:rPr>
          <w:lang w:val="uk-UA"/>
        </w:rPr>
        <w:t xml:space="preserve">Можливість створення універсальних стандартних </w:t>
      </w:r>
      <w:proofErr w:type="spellStart"/>
      <w:r w:rsidRPr="00074770">
        <w:rPr>
          <w:lang w:val="uk-UA"/>
        </w:rPr>
        <w:t>біотестів</w:t>
      </w:r>
      <w:proofErr w:type="spellEnd"/>
      <w:r w:rsidRPr="00074770">
        <w:rPr>
          <w:lang w:val="uk-UA"/>
        </w:rPr>
        <w:t>, що дозволяють давати оцінку загальної токсичності води, забезпечується тим, що викликане дією різних токсикантів патологічний стан організму залежить від інтенсивності неспецифічної стресової реакції. Стереотипність розвитку цієї реакції у досить високоорганізованих тварин зумовлює значну однаковість їх реагування на дію токсикантів різної природи, що дозволяє оцінювати загальну токсичність забруднених вод за допомогою універсальних (інтегруючих) критеріїв, що встановлюються відповідно до змін тих чи інших тест-функцій.</w:t>
      </w:r>
    </w:p>
    <w:p w14:paraId="311899CF" w14:textId="77777777" w:rsidR="001A2BF9" w:rsidRPr="00074770" w:rsidRDefault="001A2BF9" w:rsidP="00D8624A">
      <w:pPr>
        <w:spacing w:after="0" w:line="360" w:lineRule="auto"/>
        <w:ind w:firstLine="709"/>
        <w:rPr>
          <w:lang w:val="uk-UA"/>
        </w:rPr>
      </w:pPr>
      <w:r w:rsidRPr="00074770">
        <w:rPr>
          <w:lang w:val="uk-UA"/>
        </w:rPr>
        <w:t xml:space="preserve">Так, методи визначення токсичності вод за допомогою </w:t>
      </w:r>
      <w:proofErr w:type="spellStart"/>
      <w:r w:rsidRPr="00074770">
        <w:rPr>
          <w:lang w:val="uk-UA"/>
        </w:rPr>
        <w:t>біотестування</w:t>
      </w:r>
      <w:proofErr w:type="spellEnd"/>
      <w:r w:rsidRPr="00074770">
        <w:rPr>
          <w:lang w:val="uk-UA"/>
        </w:rPr>
        <w:t xml:space="preserve"> за програмними цілями можна розділити на дві групи: методи оцінки загальної токсичності вод і методи індикації в воді визначених забруднювачів, наприклад, фенолів, ряду важких металів і </w:t>
      </w:r>
      <w:proofErr w:type="spellStart"/>
      <w:r w:rsidRPr="00074770">
        <w:rPr>
          <w:lang w:val="uk-UA"/>
        </w:rPr>
        <w:t>т.п</w:t>
      </w:r>
      <w:proofErr w:type="spellEnd"/>
      <w:r w:rsidRPr="00074770">
        <w:rPr>
          <w:lang w:val="uk-UA"/>
        </w:rPr>
        <w:t xml:space="preserve">. Методи оцінки загальної токсичності води ґрунтуються на даних, що характеризують інтенсивність розвитку стресової реакції тест організмів. У </w:t>
      </w:r>
      <w:proofErr w:type="spellStart"/>
      <w:r w:rsidRPr="00074770">
        <w:rPr>
          <w:lang w:val="uk-UA"/>
        </w:rPr>
        <w:t>біотестах</w:t>
      </w:r>
      <w:proofErr w:type="spellEnd"/>
      <w:r w:rsidRPr="00074770">
        <w:rPr>
          <w:lang w:val="uk-UA"/>
        </w:rPr>
        <w:t xml:space="preserve">, розрахованих на встановлені наявності у воді конкретних забруднювачів, токсичність доцільно оцінювати за зміною параметрів функціонування будь-якого </w:t>
      </w:r>
      <w:proofErr w:type="spellStart"/>
      <w:r w:rsidRPr="00074770">
        <w:rPr>
          <w:lang w:val="uk-UA"/>
        </w:rPr>
        <w:t>специфічно</w:t>
      </w:r>
      <w:proofErr w:type="spellEnd"/>
      <w:r w:rsidRPr="00074770">
        <w:rPr>
          <w:lang w:val="uk-UA"/>
        </w:rPr>
        <w:t xml:space="preserve"> чутливого до впливу визначається токсиканти органу, тканини або системи органів тест-організму, так званої «мішені»</w:t>
      </w:r>
      <w:r w:rsidR="00861519" w:rsidRPr="00074770">
        <w:rPr>
          <w:lang w:val="uk-UA"/>
        </w:rPr>
        <w:t xml:space="preserve"> </w:t>
      </w:r>
      <w:r w:rsidRPr="00074770">
        <w:rPr>
          <w:lang w:val="uk-UA"/>
        </w:rPr>
        <w:t xml:space="preserve"> або «</w:t>
      </w:r>
      <w:proofErr w:type="spellStart"/>
      <w:r w:rsidRPr="00074770">
        <w:rPr>
          <w:lang w:val="uk-UA"/>
        </w:rPr>
        <w:t>біомаркери</w:t>
      </w:r>
      <w:proofErr w:type="spellEnd"/>
      <w:r w:rsidRPr="00074770">
        <w:rPr>
          <w:lang w:val="uk-UA"/>
        </w:rPr>
        <w:t xml:space="preserve">». У цьому випадку тест-організмом може виступати будь-який біологічний об’єкт, що володіє досить чутливою «мішенню», важливо тільки, щоб реакція цієї «мішені» легко реєструвалася і не маскувалася змінами, що відбуваються в інших анатомо-фізіологічних системах організму. Цього найлегше досягти, </w:t>
      </w:r>
      <w:r w:rsidRPr="00074770">
        <w:rPr>
          <w:lang w:val="uk-UA"/>
        </w:rPr>
        <w:lastRenderedPageBreak/>
        <w:t xml:space="preserve">використовуючи як тест- організми просто організовані </w:t>
      </w:r>
      <w:proofErr w:type="spellStart"/>
      <w:r w:rsidRPr="00074770">
        <w:rPr>
          <w:lang w:val="uk-UA"/>
        </w:rPr>
        <w:t>гідробіонти</w:t>
      </w:r>
      <w:proofErr w:type="spellEnd"/>
      <w:r w:rsidRPr="00074770">
        <w:rPr>
          <w:lang w:val="uk-UA"/>
        </w:rPr>
        <w:t>, такі, як найпростіші (інфузорії)</w:t>
      </w:r>
      <w:r w:rsidR="007F0E00" w:rsidRPr="00074770">
        <w:rPr>
          <w:lang w:val="uk-UA"/>
        </w:rPr>
        <w:t xml:space="preserve">, плоскі черви, моховатки і </w:t>
      </w:r>
      <w:proofErr w:type="spellStart"/>
      <w:r w:rsidR="007F0E00" w:rsidRPr="00074770">
        <w:rPr>
          <w:lang w:val="uk-UA"/>
        </w:rPr>
        <w:t>т.п</w:t>
      </w:r>
      <w:proofErr w:type="spellEnd"/>
      <w:r w:rsidR="007F0E00" w:rsidRPr="00074770">
        <w:rPr>
          <w:lang w:val="uk-UA"/>
        </w:rPr>
        <w:t xml:space="preserve"> </w:t>
      </w:r>
      <w:r w:rsidRPr="00074770">
        <w:rPr>
          <w:lang w:val="uk-UA"/>
        </w:rPr>
        <w:t>[48,49]</w:t>
      </w:r>
      <w:r w:rsidR="007F0E00" w:rsidRPr="00074770">
        <w:rPr>
          <w:lang w:val="uk-UA"/>
        </w:rPr>
        <w:t>.</w:t>
      </w:r>
    </w:p>
    <w:p w14:paraId="17D16DAC" w14:textId="77777777" w:rsidR="00646591" w:rsidRPr="00074770" w:rsidRDefault="001A2BF9" w:rsidP="00D8624A">
      <w:pPr>
        <w:spacing w:after="0" w:line="360" w:lineRule="auto"/>
        <w:ind w:firstLine="709"/>
        <w:rPr>
          <w:szCs w:val="28"/>
          <w:lang w:val="uk-UA"/>
        </w:rPr>
      </w:pPr>
      <w:r w:rsidRPr="00074770">
        <w:rPr>
          <w:lang w:val="uk-UA"/>
        </w:rPr>
        <w:t xml:space="preserve">Стратегія вибору оптимального тест-організму для визначення загальної токсичності води повинна ґрунтуватися на тому, що загальна токсичність може бути встановлена тільки відповідно до зміни функціонального стану всього організму, яке обумовлюється характером взаємодії його основних анатомо-фізіологічних систем. З цього випливає, що для визначення загальної токсичності може бути </w:t>
      </w:r>
      <w:r w:rsidR="00861519" w:rsidRPr="00074770">
        <w:rPr>
          <w:lang w:val="uk-UA"/>
        </w:rPr>
        <w:t>використаний тільки такий тест-</w:t>
      </w:r>
      <w:r w:rsidRPr="00074770">
        <w:rPr>
          <w:lang w:val="uk-UA"/>
        </w:rPr>
        <w:t xml:space="preserve">організм, який має ті ж основними системами, порушення функціонування яких можуть призводити до розвитку стресу, як і у організмів, на яких передбачається поширювати результати тестування. Наприклад, якщо необхідно встановити загальну токсичність вод господарсько-питного призначення, інакше кажучи, результати </w:t>
      </w:r>
      <w:proofErr w:type="spellStart"/>
      <w:r w:rsidRPr="00074770">
        <w:rPr>
          <w:lang w:val="uk-UA"/>
        </w:rPr>
        <w:t>біотестування</w:t>
      </w:r>
      <w:proofErr w:type="spellEnd"/>
      <w:r w:rsidRPr="00074770">
        <w:rPr>
          <w:lang w:val="uk-UA"/>
        </w:rPr>
        <w:t xml:space="preserve"> повинні бути поширені на людину і сільськогосподар</w:t>
      </w:r>
      <w:r w:rsidR="00861519" w:rsidRPr="00074770">
        <w:rPr>
          <w:lang w:val="uk-UA"/>
        </w:rPr>
        <w:t>ських тварин, то в якості тест-</w:t>
      </w:r>
      <w:r w:rsidRPr="00074770">
        <w:rPr>
          <w:lang w:val="uk-UA"/>
        </w:rPr>
        <w:t>організмів недоцільно використовувати таких низькоорганізованих тварин, як кишковопорожнинні, моховатки, плоскі черви, неприпустимо застосування найпростіших і бактерій. Багато гідробіонтів, які відносяться до хребетних, також не м</w:t>
      </w:r>
      <w:r w:rsidR="00861519" w:rsidRPr="00074770">
        <w:rPr>
          <w:lang w:val="uk-UA"/>
        </w:rPr>
        <w:t>ожуть служити оптимальними тест-</w:t>
      </w:r>
      <w:r w:rsidRPr="00074770">
        <w:rPr>
          <w:lang w:val="uk-UA"/>
        </w:rPr>
        <w:t>організмами для оцінки загальної токсичності вод, хоча їх організація найбільш близька до організації вищих тварин і людини. Причина небажаність використання хребетних тварин в якості тест-організмів полягає в тому, що у них в лабораторних умовах виникає сильний стрес на проведені з ними операції, що може маскувати їх реакції на оцінюваний токсикологічний чинник і, відповідно, спричинить зниження точності і достовірності отриманих результатів. Перш за все, це відноситься до риб, узятим з природних популяцій. Оптимальними для оцінки загальної токсичності води тест організмами є вищі безхребетні тварини, що мешкають у водному середовищі – молюски, членистоногі і т.д. Вони володіють всіма основними, характерними для ви</w:t>
      </w:r>
      <w:r w:rsidR="00861519" w:rsidRPr="00074770">
        <w:rPr>
          <w:lang w:val="uk-UA"/>
        </w:rPr>
        <w:t>щих тварин анатомо</w:t>
      </w:r>
      <w:r w:rsidRPr="00074770">
        <w:rPr>
          <w:lang w:val="uk-UA"/>
        </w:rPr>
        <w:t>-фізіологічними системами і в той же час легше і без істотних стресових реакцій присто</w:t>
      </w:r>
      <w:r w:rsidR="007F0E00" w:rsidRPr="00074770">
        <w:rPr>
          <w:lang w:val="uk-UA"/>
        </w:rPr>
        <w:t xml:space="preserve">совуються до умов експериментів </w:t>
      </w:r>
      <w:r w:rsidRPr="00074770">
        <w:rPr>
          <w:lang w:val="uk-UA"/>
        </w:rPr>
        <w:t>[14,17,21]</w:t>
      </w:r>
      <w:r w:rsidR="007F0E00" w:rsidRPr="00074770">
        <w:rPr>
          <w:lang w:val="uk-UA"/>
        </w:rPr>
        <w:t>.</w:t>
      </w:r>
    </w:p>
    <w:p w14:paraId="5869204C" w14:textId="77777777" w:rsidR="009B7897" w:rsidRPr="00074770" w:rsidRDefault="009B7897" w:rsidP="00D8624A">
      <w:pPr>
        <w:spacing w:after="0" w:line="360" w:lineRule="auto"/>
        <w:ind w:firstLine="709"/>
        <w:rPr>
          <w:szCs w:val="28"/>
          <w:lang w:val="uk-UA"/>
        </w:rPr>
        <w:sectPr w:rsidR="009B7897" w:rsidRPr="00074770" w:rsidSect="00851B9E">
          <w:pgSz w:w="11906" w:h="16838"/>
          <w:pgMar w:top="1134" w:right="851" w:bottom="1134" w:left="1418" w:header="708" w:footer="708" w:gutter="0"/>
          <w:cols w:space="708"/>
          <w:docGrid w:linePitch="360"/>
        </w:sectPr>
      </w:pPr>
    </w:p>
    <w:p w14:paraId="5408E205" w14:textId="7DDC07B1" w:rsidR="00646591" w:rsidRPr="00074770" w:rsidRDefault="009B7897" w:rsidP="00E74867">
      <w:pPr>
        <w:pStyle w:val="1"/>
        <w:numPr>
          <w:ilvl w:val="0"/>
          <w:numId w:val="26"/>
        </w:numPr>
        <w:spacing w:before="0" w:after="0" w:line="360" w:lineRule="auto"/>
        <w:ind w:firstLine="349"/>
        <w:jc w:val="both"/>
        <w:rPr>
          <w:lang w:val="uk-UA"/>
        </w:rPr>
      </w:pPr>
      <w:bookmarkStart w:id="31" w:name="_Toc58692153"/>
      <w:r w:rsidRPr="00074770">
        <w:rPr>
          <w:lang w:val="uk-UA"/>
        </w:rPr>
        <w:lastRenderedPageBreak/>
        <w:t>МАТЕРІАЛИ ТА МЕТОДИ ДОСЛІДЖЕННЯ</w:t>
      </w:r>
      <w:bookmarkEnd w:id="31"/>
    </w:p>
    <w:p w14:paraId="10E36FD6" w14:textId="6B6CD459" w:rsidR="009B7897" w:rsidRPr="00074770" w:rsidRDefault="00735FFE" w:rsidP="00E74867">
      <w:pPr>
        <w:pStyle w:val="2"/>
        <w:numPr>
          <w:ilvl w:val="1"/>
          <w:numId w:val="26"/>
        </w:numPr>
        <w:spacing w:before="0" w:line="360" w:lineRule="auto"/>
        <w:ind w:hanging="731"/>
        <w:jc w:val="both"/>
        <w:rPr>
          <w:lang w:val="uk-UA"/>
        </w:rPr>
      </w:pPr>
      <w:bookmarkStart w:id="32" w:name="_Toc58419625"/>
      <w:bookmarkStart w:id="33" w:name="_Toc58692154"/>
      <w:bookmarkStart w:id="34" w:name="_Toc58692155"/>
      <w:bookmarkEnd w:id="32"/>
      <w:bookmarkEnd w:id="33"/>
      <w:r w:rsidRPr="00074770">
        <w:rPr>
          <w:lang w:val="uk-UA"/>
        </w:rPr>
        <w:t xml:space="preserve">Методика проведення досліджень за допомогою </w:t>
      </w:r>
      <w:proofErr w:type="spellStart"/>
      <w:r w:rsidRPr="00074770">
        <w:rPr>
          <w:i/>
          <w:lang w:val="uk-UA"/>
        </w:rPr>
        <w:t>Lemna</w:t>
      </w:r>
      <w:proofErr w:type="spellEnd"/>
      <w:r w:rsidRPr="00074770">
        <w:rPr>
          <w:i/>
          <w:lang w:val="uk-UA"/>
        </w:rPr>
        <w:t xml:space="preserve"> </w:t>
      </w:r>
      <w:proofErr w:type="spellStart"/>
      <w:r w:rsidRPr="00074770">
        <w:rPr>
          <w:i/>
          <w:lang w:val="uk-UA"/>
        </w:rPr>
        <w:t>Minor</w:t>
      </w:r>
      <w:bookmarkEnd w:id="34"/>
      <w:proofErr w:type="spellEnd"/>
    </w:p>
    <w:p w14:paraId="0046318C" w14:textId="77777777" w:rsidR="00735FFE" w:rsidRPr="00074770" w:rsidRDefault="00735FFE"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1FE7824E" w14:textId="77777777" w:rsidR="002A0BB1" w:rsidRPr="00074770" w:rsidRDefault="002A0BB1"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0F7EB7E4"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Методика проведення дослідження щодо визначенню присутності нафтопродуктів у водному середовищі за допомогою Ряски Малої (</w:t>
      </w:r>
      <w:proofErr w:type="spellStart"/>
      <w:r w:rsidRPr="00851B9E">
        <w:rPr>
          <w:i/>
          <w:sz w:val="28"/>
          <w:szCs w:val="28"/>
          <w:lang w:val="uk-UA"/>
        </w:rPr>
        <w:t>Lemna</w:t>
      </w:r>
      <w:proofErr w:type="spellEnd"/>
      <w:r w:rsidRPr="00851B9E">
        <w:rPr>
          <w:i/>
          <w:sz w:val="28"/>
          <w:szCs w:val="28"/>
          <w:lang w:val="uk-UA"/>
        </w:rPr>
        <w:t xml:space="preserve"> </w:t>
      </w:r>
      <w:proofErr w:type="spellStart"/>
      <w:r w:rsidRPr="00851B9E">
        <w:rPr>
          <w:i/>
          <w:sz w:val="28"/>
          <w:szCs w:val="28"/>
          <w:lang w:val="uk-UA"/>
        </w:rPr>
        <w:t>minor</w:t>
      </w:r>
      <w:proofErr w:type="spellEnd"/>
      <w:r w:rsidRPr="00851B9E">
        <w:rPr>
          <w:sz w:val="28"/>
          <w:szCs w:val="28"/>
          <w:lang w:val="uk-UA"/>
        </w:rPr>
        <w:t xml:space="preserve">). Методика проведення починається із відбору проб водної середи для визначення. відібрали проби для експерименту на АТ “МОТОРО СІЧ” , а саме відібрали   нафтопродукти з </w:t>
      </w:r>
      <w:proofErr w:type="spellStart"/>
      <w:r w:rsidRPr="00851B9E">
        <w:rPr>
          <w:sz w:val="28"/>
          <w:szCs w:val="28"/>
          <w:lang w:val="uk-UA"/>
        </w:rPr>
        <w:t>нафтонакопичувача</w:t>
      </w:r>
      <w:proofErr w:type="spellEnd"/>
      <w:r w:rsidRPr="00851B9E">
        <w:rPr>
          <w:sz w:val="28"/>
          <w:szCs w:val="28"/>
          <w:lang w:val="uk-UA"/>
        </w:rPr>
        <w:t xml:space="preserve"> та Ряску Малу із очисних споруд. Нафтопродукти ми відбирали простим зануренням ємкості в резервуар із нафтопродуктами, намагаючись зібрати лише нафтові. Ряску ми відбирали з урахуванням її особливості існування в навколишньому середовищі, на поверхні водного дзеркала.</w:t>
      </w:r>
    </w:p>
    <w:p w14:paraId="0B61679E"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В </w:t>
      </w:r>
      <w:proofErr w:type="spellStart"/>
      <w:r w:rsidRPr="00851B9E">
        <w:rPr>
          <w:sz w:val="28"/>
          <w:szCs w:val="28"/>
          <w:lang w:val="uk-UA"/>
        </w:rPr>
        <w:t>нафтонакопичувачах</w:t>
      </w:r>
      <w:proofErr w:type="spellEnd"/>
      <w:r w:rsidRPr="00851B9E">
        <w:rPr>
          <w:sz w:val="28"/>
          <w:szCs w:val="28"/>
          <w:lang w:val="uk-UA"/>
        </w:rPr>
        <w:t xml:space="preserve"> АТ “МОТОР СІЧ” зібрані різні тими </w:t>
      </w:r>
      <w:proofErr w:type="spellStart"/>
      <w:r w:rsidRPr="00851B9E">
        <w:rPr>
          <w:sz w:val="28"/>
          <w:szCs w:val="28"/>
          <w:lang w:val="uk-UA"/>
        </w:rPr>
        <w:t>МОРів</w:t>
      </w:r>
      <w:proofErr w:type="spellEnd"/>
      <w:r w:rsidRPr="00851B9E">
        <w:rPr>
          <w:sz w:val="28"/>
          <w:szCs w:val="28"/>
          <w:lang w:val="uk-UA"/>
        </w:rPr>
        <w:t xml:space="preserve"> із усього заводу. Більшу частину </w:t>
      </w:r>
      <w:proofErr w:type="spellStart"/>
      <w:r w:rsidRPr="00851B9E">
        <w:rPr>
          <w:sz w:val="28"/>
          <w:szCs w:val="28"/>
          <w:lang w:val="uk-UA"/>
        </w:rPr>
        <w:t>МОРів</w:t>
      </w:r>
      <w:proofErr w:type="spellEnd"/>
      <w:r w:rsidRPr="00851B9E">
        <w:rPr>
          <w:sz w:val="28"/>
          <w:szCs w:val="28"/>
          <w:lang w:val="uk-UA"/>
        </w:rPr>
        <w:t xml:space="preserve"> складає водорозчинні представлені такими виробниками як “PROMOL”,”CASTROL””RHENUS” та інші, усі вони знаходяться в концентрація 3 – 8% . Також там присутні  вуглеводні </w:t>
      </w:r>
      <w:proofErr w:type="spellStart"/>
      <w:r w:rsidRPr="00851B9E">
        <w:rPr>
          <w:sz w:val="28"/>
          <w:szCs w:val="28"/>
          <w:lang w:val="uk-UA"/>
        </w:rPr>
        <w:t>МОРи</w:t>
      </w:r>
      <w:proofErr w:type="spellEnd"/>
      <w:r w:rsidRPr="00851B9E">
        <w:rPr>
          <w:sz w:val="28"/>
          <w:szCs w:val="28"/>
          <w:lang w:val="uk-UA"/>
        </w:rPr>
        <w:t xml:space="preserve"> та паста для нарізки різьби. Первинні дані про кількісні та якісні характеристики нафтопродуктів нами були отримали від АТ «МОТОР СІЧ». В загалом на цьому підприємстві використовують 26 </w:t>
      </w:r>
      <w:proofErr w:type="spellStart"/>
      <w:r w:rsidRPr="00851B9E">
        <w:rPr>
          <w:sz w:val="28"/>
          <w:szCs w:val="28"/>
          <w:lang w:val="uk-UA"/>
        </w:rPr>
        <w:t>МОРів</w:t>
      </w:r>
      <w:proofErr w:type="spellEnd"/>
      <w:r w:rsidRPr="00851B9E">
        <w:rPr>
          <w:sz w:val="28"/>
          <w:szCs w:val="28"/>
          <w:lang w:val="uk-UA"/>
        </w:rPr>
        <w:t xml:space="preserve"> , котрі після відпрацьовування зливаються в резервуари для подальшої утилізації.</w:t>
      </w:r>
    </w:p>
    <w:p w14:paraId="32D0DE4F" w14:textId="57875FBA"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Для проведення дослідження була проведена підготовки до нього. Підготовка полягає в розведенні відібраних проб до потрібних нам концентрацій у скляній тарі.</w:t>
      </w:r>
    </w:p>
    <w:p w14:paraId="11ED423C"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Дослідження  розпочинається з того що нами було висаджено </w:t>
      </w:r>
      <w:proofErr w:type="spellStart"/>
      <w:r w:rsidRPr="00851B9E">
        <w:rPr>
          <w:sz w:val="28"/>
          <w:szCs w:val="28"/>
          <w:lang w:val="uk-UA"/>
        </w:rPr>
        <w:t>макрофіт</w:t>
      </w:r>
      <w:proofErr w:type="spellEnd"/>
      <w:r w:rsidRPr="00851B9E">
        <w:rPr>
          <w:sz w:val="28"/>
          <w:szCs w:val="28"/>
          <w:lang w:val="uk-UA"/>
        </w:rPr>
        <w:t xml:space="preserve"> в різні середовища існування з різними концентраціями нафтопродуктів. Після цього ми спостерігали за ростом та розвитком рослини. Основна ідея полягала в новому методі обробці даних, де за винятком звичайних показників таких як кількість листових пластин, довжини коріння та чисельності популяції, нами було введено новий параметр для визначення вмісту нафтопродуктів – це </w:t>
      </w:r>
      <w:r w:rsidRPr="00851B9E">
        <w:rPr>
          <w:sz w:val="28"/>
          <w:szCs w:val="28"/>
          <w:lang w:val="uk-UA"/>
        </w:rPr>
        <w:lastRenderedPageBreak/>
        <w:t xml:space="preserve">площа листків, що показує на інтенсивність впливу </w:t>
      </w:r>
      <w:proofErr w:type="spellStart"/>
      <w:r w:rsidRPr="00851B9E">
        <w:rPr>
          <w:sz w:val="28"/>
          <w:szCs w:val="28"/>
          <w:lang w:val="uk-UA"/>
        </w:rPr>
        <w:t>полютанта</w:t>
      </w:r>
      <w:proofErr w:type="spellEnd"/>
      <w:r w:rsidRPr="00851B9E">
        <w:rPr>
          <w:sz w:val="28"/>
          <w:szCs w:val="28"/>
          <w:lang w:val="uk-UA"/>
        </w:rPr>
        <w:t xml:space="preserve"> на вегетативну можливість організму в умовах постійного пригнічення.</w:t>
      </w:r>
    </w:p>
    <w:p w14:paraId="5612C0DA"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Нами було висаджено до різних чашок Петрі по 30 рослин в одній тарі, але в різні умови існування та концентрації. Середовищем існування слугувало розведені концентрації  нафтопродуктів. У  1ій  чашці розведення становить </w:t>
      </w:r>
      <w:r>
        <w:rPr>
          <w:sz w:val="28"/>
          <w:szCs w:val="28"/>
          <w:lang w:val="uk-UA"/>
        </w:rPr>
        <w:t xml:space="preserve">1/2 (20 мл   нафтопродукти + </w:t>
      </w:r>
      <w:r w:rsidRPr="00851B9E">
        <w:rPr>
          <w:sz w:val="28"/>
          <w:szCs w:val="28"/>
          <w:lang w:val="uk-UA"/>
        </w:rPr>
        <w:t>40мл дистиляту) в 2ій  чашці  1</w:t>
      </w:r>
      <w:r>
        <w:rPr>
          <w:sz w:val="28"/>
          <w:szCs w:val="28"/>
          <w:lang w:val="uk-UA"/>
        </w:rPr>
        <w:t>/</w:t>
      </w:r>
      <w:r w:rsidRPr="00851B9E">
        <w:rPr>
          <w:sz w:val="28"/>
          <w:szCs w:val="28"/>
          <w:lang w:val="uk-UA"/>
        </w:rPr>
        <w:t>5(10мл нафтопродуктів +</w:t>
      </w:r>
      <w:r>
        <w:rPr>
          <w:sz w:val="28"/>
          <w:szCs w:val="28"/>
          <w:lang w:val="uk-UA"/>
        </w:rPr>
        <w:t xml:space="preserve"> </w:t>
      </w:r>
      <w:r w:rsidRPr="00851B9E">
        <w:rPr>
          <w:sz w:val="28"/>
          <w:szCs w:val="28"/>
          <w:lang w:val="uk-UA"/>
        </w:rPr>
        <w:t>50мл дистиляту) в 3ій чашці</w:t>
      </w:r>
      <w:r>
        <w:rPr>
          <w:sz w:val="28"/>
          <w:szCs w:val="28"/>
          <w:lang w:val="uk-UA"/>
        </w:rPr>
        <w:t xml:space="preserve"> 1/</w:t>
      </w:r>
      <w:r w:rsidRPr="00851B9E">
        <w:rPr>
          <w:sz w:val="28"/>
          <w:szCs w:val="28"/>
          <w:lang w:val="uk-UA"/>
        </w:rPr>
        <w:t xml:space="preserve">10( 6мл нафтопродуктів + 60 мл дистиляту), до 4ої </w:t>
      </w:r>
      <w:proofErr w:type="spellStart"/>
      <w:r w:rsidRPr="00851B9E">
        <w:rPr>
          <w:sz w:val="28"/>
          <w:szCs w:val="28"/>
          <w:lang w:val="uk-UA"/>
        </w:rPr>
        <w:t>чашці,як</w:t>
      </w:r>
      <w:proofErr w:type="spellEnd"/>
      <w:r w:rsidRPr="00851B9E">
        <w:rPr>
          <w:sz w:val="28"/>
          <w:szCs w:val="28"/>
          <w:lang w:val="uk-UA"/>
        </w:rPr>
        <w:t xml:space="preserve"> до контролю у дослідженні,  було додано дистильовану воду. Об’єкт дослідження було встановлено на максимально комфортні умови для росту і розвитку тест-об’єкта, температура приміщення більше + 15°С , вологість ~ 80% а також джерело постійного світла.</w:t>
      </w:r>
    </w:p>
    <w:p w14:paraId="287D48DC" w14:textId="25C0263B"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Через тиждень експозиції ми дістали по 10 рослин із кожної чашки  та провели заміри таких параметрів: кількість листкових  пластин, площу листкової частини, довжину кореневища та масу рослини. Заміри листків та коріння ми проводили за допомогою штангенциркуля , на препараторському склі . </w:t>
      </w:r>
      <w:r w:rsidRPr="00851B9E">
        <w:rPr>
          <w:sz w:val="28"/>
          <w:szCs w:val="28"/>
          <w:lang w:val="uk-UA"/>
        </w:rPr>
        <w:tab/>
        <w:t xml:space="preserve">Масу рослини ми важили за допомогою торсіонних ваг, перед цим висушивши її на фільтровому  папері . Таким чином ми проводили виміри для усіх 40 рослин із кожної </w:t>
      </w:r>
      <w:proofErr w:type="spellStart"/>
      <w:r w:rsidRPr="00851B9E">
        <w:rPr>
          <w:sz w:val="28"/>
          <w:szCs w:val="28"/>
          <w:lang w:val="uk-UA"/>
        </w:rPr>
        <w:t>мікроекосистеми</w:t>
      </w:r>
      <w:proofErr w:type="spellEnd"/>
      <w:r w:rsidRPr="00851B9E">
        <w:rPr>
          <w:sz w:val="28"/>
          <w:szCs w:val="28"/>
          <w:lang w:val="uk-UA"/>
        </w:rPr>
        <w:t xml:space="preserve">.  Так ми робили заміри на різних концентраціях 1/2 , 1/5 , 1/10 та контролі. </w:t>
      </w:r>
    </w:p>
    <w:p w14:paraId="6960D558"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Площу листкової пластини ми виміряли за допомогою штангенциркуля та препараторського скла . Ми брали досліджуваний зразок , розміщували його на склі та міряли діаметри листової пластини та довжину кореня.</w:t>
      </w:r>
    </w:p>
    <w:p w14:paraId="42E57E5D" w14:textId="7F70488B" w:rsidR="00074770"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На наступний тиждень , після попередніх замірів, ми провели повторні  заміри тих самих даних , </w:t>
      </w:r>
      <w:r>
        <w:rPr>
          <w:sz w:val="28"/>
          <w:szCs w:val="28"/>
          <w:lang w:val="uk-UA"/>
        </w:rPr>
        <w:t>використовували</w:t>
      </w:r>
      <w:r w:rsidRPr="00851B9E">
        <w:rPr>
          <w:sz w:val="28"/>
          <w:szCs w:val="28"/>
          <w:lang w:val="uk-UA"/>
        </w:rPr>
        <w:t xml:space="preserve"> такі самі вимірювальні прилади.</w:t>
      </w:r>
    </w:p>
    <w:p w14:paraId="792D971D" w14:textId="245FF0E8" w:rsidR="00074770" w:rsidRDefault="00074770" w:rsidP="00C02BFF">
      <w:pPr>
        <w:pStyle w:val="af2"/>
        <w:shd w:val="clear" w:color="auto" w:fill="FFFFFF"/>
        <w:spacing w:before="0" w:beforeAutospacing="0" w:after="0" w:afterAutospacing="0" w:line="360" w:lineRule="auto"/>
        <w:ind w:firstLine="709"/>
        <w:jc w:val="both"/>
        <w:textAlignment w:val="baseline"/>
        <w:rPr>
          <w:sz w:val="28"/>
          <w:szCs w:val="28"/>
        </w:rPr>
      </w:pPr>
    </w:p>
    <w:p w14:paraId="0FA9CD00" w14:textId="21F6C9D3" w:rsidR="00E74867" w:rsidRDefault="00E74867" w:rsidP="00C02BFF">
      <w:pPr>
        <w:pStyle w:val="af2"/>
        <w:shd w:val="clear" w:color="auto" w:fill="FFFFFF"/>
        <w:spacing w:before="0" w:beforeAutospacing="0" w:after="0" w:afterAutospacing="0" w:line="360" w:lineRule="auto"/>
        <w:ind w:firstLine="709"/>
        <w:jc w:val="both"/>
        <w:textAlignment w:val="baseline"/>
        <w:rPr>
          <w:sz w:val="28"/>
          <w:szCs w:val="28"/>
        </w:rPr>
      </w:pPr>
    </w:p>
    <w:p w14:paraId="13A96A3D" w14:textId="29C49AF4" w:rsidR="00C02BFF" w:rsidRDefault="00C02BFF" w:rsidP="00C02BFF">
      <w:pPr>
        <w:pStyle w:val="af2"/>
        <w:shd w:val="clear" w:color="auto" w:fill="FFFFFF"/>
        <w:spacing w:before="0" w:beforeAutospacing="0" w:after="0" w:afterAutospacing="0" w:line="360" w:lineRule="auto"/>
        <w:ind w:firstLine="709"/>
        <w:jc w:val="both"/>
        <w:textAlignment w:val="baseline"/>
        <w:rPr>
          <w:sz w:val="28"/>
          <w:szCs w:val="28"/>
        </w:rPr>
      </w:pPr>
    </w:p>
    <w:p w14:paraId="76793EBB" w14:textId="56D7A160" w:rsidR="00C02BFF" w:rsidRDefault="00C02BFF" w:rsidP="00C02BFF">
      <w:pPr>
        <w:pStyle w:val="af2"/>
        <w:shd w:val="clear" w:color="auto" w:fill="FFFFFF"/>
        <w:spacing w:before="0" w:beforeAutospacing="0" w:after="0" w:afterAutospacing="0" w:line="360" w:lineRule="auto"/>
        <w:ind w:firstLine="709"/>
        <w:jc w:val="both"/>
        <w:textAlignment w:val="baseline"/>
        <w:rPr>
          <w:sz w:val="28"/>
          <w:szCs w:val="28"/>
        </w:rPr>
      </w:pPr>
    </w:p>
    <w:p w14:paraId="2956B884" w14:textId="5705D101" w:rsidR="00C02BFF" w:rsidRDefault="00C02BFF">
      <w:pPr>
        <w:jc w:val="left"/>
        <w:rPr>
          <w:rFonts w:eastAsia="Times New Roman" w:cs="Times New Roman"/>
          <w:szCs w:val="28"/>
          <w:lang w:eastAsia="ru-RU"/>
        </w:rPr>
      </w:pPr>
      <w:r>
        <w:rPr>
          <w:szCs w:val="28"/>
        </w:rPr>
        <w:br w:type="page"/>
      </w:r>
    </w:p>
    <w:p w14:paraId="650B31DD" w14:textId="5E60008B" w:rsidR="00074770" w:rsidRDefault="00074770" w:rsidP="00C02BFF">
      <w:pPr>
        <w:pStyle w:val="2"/>
        <w:numPr>
          <w:ilvl w:val="1"/>
          <w:numId w:val="26"/>
        </w:numPr>
        <w:spacing w:before="0"/>
        <w:jc w:val="both"/>
        <w:rPr>
          <w:i/>
          <w:szCs w:val="28"/>
          <w:lang w:val="uk-UA"/>
        </w:rPr>
      </w:pPr>
      <w:bookmarkStart w:id="35" w:name="_Toc58692156"/>
      <w:r>
        <w:rPr>
          <w:lang w:val="uk-UA"/>
        </w:rPr>
        <w:lastRenderedPageBreak/>
        <w:t xml:space="preserve">Методика проведення вимірювань за допомогою </w:t>
      </w:r>
      <w:proofErr w:type="spellStart"/>
      <w:r w:rsidRPr="00735FFE">
        <w:rPr>
          <w:i/>
          <w:szCs w:val="28"/>
          <w:lang w:val="uk-UA"/>
        </w:rPr>
        <w:t>Cypridopsis</w:t>
      </w:r>
      <w:proofErr w:type="spellEnd"/>
      <w:r w:rsidRPr="00735FFE">
        <w:rPr>
          <w:i/>
          <w:szCs w:val="28"/>
          <w:lang w:val="uk-UA"/>
        </w:rPr>
        <w:t xml:space="preserve"> </w:t>
      </w:r>
      <w:proofErr w:type="spellStart"/>
      <w:r w:rsidRPr="00735FFE">
        <w:rPr>
          <w:i/>
          <w:szCs w:val="28"/>
          <w:lang w:val="uk-UA"/>
        </w:rPr>
        <w:t>vidua</w:t>
      </w:r>
      <w:bookmarkEnd w:id="35"/>
      <w:proofErr w:type="spellEnd"/>
    </w:p>
    <w:p w14:paraId="7984CEB6" w14:textId="77777777" w:rsidR="00074770" w:rsidRDefault="00074770" w:rsidP="00074770">
      <w:pPr>
        <w:spacing w:after="0"/>
        <w:rPr>
          <w:lang w:val="uk-UA"/>
        </w:rPr>
      </w:pPr>
    </w:p>
    <w:p w14:paraId="76FB1DBD" w14:textId="77777777" w:rsidR="00074770" w:rsidRPr="00735FFE" w:rsidRDefault="00074770" w:rsidP="00074770">
      <w:pPr>
        <w:spacing w:after="0"/>
        <w:rPr>
          <w:lang w:val="uk-UA"/>
        </w:rPr>
      </w:pPr>
    </w:p>
    <w:p w14:paraId="1AB0E528" w14:textId="0182EB2C"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Загальна схема проведення тестування токсичності відходів по відношенню до культури </w:t>
      </w:r>
      <w:proofErr w:type="spellStart"/>
      <w:r w:rsidRPr="00A50AAF">
        <w:rPr>
          <w:i/>
          <w:sz w:val="28"/>
          <w:szCs w:val="28"/>
          <w:lang w:val="uk-UA"/>
        </w:rPr>
        <w:t>Cypridopsis</w:t>
      </w:r>
      <w:proofErr w:type="spellEnd"/>
      <w:r w:rsidRPr="00A50AAF">
        <w:rPr>
          <w:i/>
          <w:sz w:val="28"/>
          <w:szCs w:val="28"/>
          <w:lang w:val="uk-UA"/>
        </w:rPr>
        <w:t xml:space="preserve"> </w:t>
      </w:r>
      <w:proofErr w:type="spellStart"/>
      <w:r w:rsidRPr="00A50AAF">
        <w:rPr>
          <w:i/>
          <w:sz w:val="28"/>
          <w:szCs w:val="28"/>
          <w:lang w:val="uk-UA"/>
        </w:rPr>
        <w:t>vidua</w:t>
      </w:r>
      <w:proofErr w:type="spellEnd"/>
      <w:r w:rsidRPr="00851B9E">
        <w:rPr>
          <w:sz w:val="28"/>
          <w:szCs w:val="28"/>
          <w:lang w:val="uk-UA"/>
        </w:rPr>
        <w:t xml:space="preserve"> складається з  двох основних етапів. Підготовка до експерименту та проведення експерименту. </w:t>
      </w:r>
    </w:p>
    <w:p w14:paraId="0F53EF00"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ab/>
        <w:t xml:space="preserve">Етапи підготовки до проведення експерименту: </w:t>
      </w:r>
    </w:p>
    <w:p w14:paraId="220480B5" w14:textId="77777777" w:rsidR="00074770" w:rsidRPr="00851B9E" w:rsidRDefault="00074770" w:rsidP="00074770">
      <w:pPr>
        <w:pStyle w:val="af2"/>
        <w:numPr>
          <w:ilvl w:val="0"/>
          <w:numId w:val="13"/>
        </w:numPr>
        <w:shd w:val="clear" w:color="auto" w:fill="FFFFFF"/>
        <w:spacing w:before="0" w:beforeAutospacing="0" w:after="0" w:afterAutospacing="0" w:line="360" w:lineRule="auto"/>
        <w:ind w:left="0" w:firstLine="709"/>
        <w:jc w:val="both"/>
        <w:textAlignment w:val="baseline"/>
        <w:rPr>
          <w:sz w:val="28"/>
          <w:szCs w:val="28"/>
          <w:lang w:val="uk-UA"/>
        </w:rPr>
      </w:pPr>
      <w:r w:rsidRPr="00851B9E">
        <w:rPr>
          <w:sz w:val="28"/>
          <w:szCs w:val="28"/>
          <w:lang w:val="uk-UA"/>
        </w:rPr>
        <w:t>збір інформації, щодо досліджуваного середовища існування;</w:t>
      </w:r>
    </w:p>
    <w:p w14:paraId="21CA71F4" w14:textId="77777777" w:rsidR="00074770" w:rsidRPr="00851B9E" w:rsidRDefault="00074770" w:rsidP="00074770">
      <w:pPr>
        <w:pStyle w:val="af2"/>
        <w:numPr>
          <w:ilvl w:val="0"/>
          <w:numId w:val="13"/>
        </w:numPr>
        <w:shd w:val="clear" w:color="auto" w:fill="FFFFFF"/>
        <w:spacing w:before="0" w:beforeAutospacing="0" w:after="0" w:afterAutospacing="0" w:line="360" w:lineRule="auto"/>
        <w:ind w:left="0" w:firstLine="709"/>
        <w:jc w:val="both"/>
        <w:textAlignment w:val="baseline"/>
        <w:rPr>
          <w:sz w:val="28"/>
          <w:szCs w:val="28"/>
          <w:lang w:val="uk-UA"/>
        </w:rPr>
      </w:pPr>
      <w:r w:rsidRPr="00851B9E">
        <w:rPr>
          <w:sz w:val="28"/>
          <w:szCs w:val="28"/>
          <w:lang w:val="uk-UA"/>
        </w:rPr>
        <w:t>відбір організмів для проведення тестування. Тест-культура поміщується у  досліджувані розчини по 10 особин та починається експеримент.</w:t>
      </w:r>
    </w:p>
    <w:p w14:paraId="6E825B14"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В ході експерименту </w:t>
      </w:r>
      <w:proofErr w:type="spellStart"/>
      <w:r w:rsidRPr="00851B9E">
        <w:rPr>
          <w:sz w:val="28"/>
          <w:szCs w:val="28"/>
          <w:lang w:val="uk-UA"/>
        </w:rPr>
        <w:t>ракообразні</w:t>
      </w:r>
      <w:proofErr w:type="spellEnd"/>
      <w:r w:rsidRPr="00851B9E">
        <w:rPr>
          <w:sz w:val="28"/>
          <w:szCs w:val="28"/>
          <w:lang w:val="uk-UA"/>
        </w:rPr>
        <w:t xml:space="preserve"> на протязі 96 годин експонуються у розчинах водного середовища. Під час проведення експерименту тест- </w:t>
      </w:r>
    </w:p>
    <w:p w14:paraId="19ED0C5F" w14:textId="77777777" w:rsidR="00074770" w:rsidRPr="00A50AAF"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Спосіб оцінки токсичності промислових </w:t>
      </w:r>
      <w:r>
        <w:rPr>
          <w:sz w:val="28"/>
          <w:szCs w:val="28"/>
          <w:lang w:val="uk-UA"/>
        </w:rPr>
        <w:t>відходів, при якому здійснюють е</w:t>
      </w:r>
      <w:r w:rsidRPr="00851B9E">
        <w:rPr>
          <w:sz w:val="28"/>
          <w:szCs w:val="28"/>
          <w:lang w:val="uk-UA"/>
        </w:rPr>
        <w:t xml:space="preserve">кспонування тест-культури водних ракоподібних </w:t>
      </w:r>
      <w:proofErr w:type="spellStart"/>
      <w:r w:rsidRPr="00A50AAF">
        <w:rPr>
          <w:i/>
          <w:sz w:val="28"/>
          <w:szCs w:val="28"/>
          <w:lang w:val="uk-UA"/>
        </w:rPr>
        <w:t>Cypridopsis</w:t>
      </w:r>
      <w:proofErr w:type="spellEnd"/>
      <w:r w:rsidRPr="00A50AAF">
        <w:rPr>
          <w:i/>
          <w:sz w:val="28"/>
          <w:szCs w:val="28"/>
          <w:lang w:val="uk-UA"/>
        </w:rPr>
        <w:t xml:space="preserve"> </w:t>
      </w:r>
      <w:proofErr w:type="spellStart"/>
      <w:r w:rsidRPr="00A50AAF">
        <w:rPr>
          <w:i/>
          <w:sz w:val="28"/>
          <w:szCs w:val="28"/>
          <w:lang w:val="uk-UA"/>
        </w:rPr>
        <w:t>vidua</w:t>
      </w:r>
      <w:proofErr w:type="spellEnd"/>
      <w:r w:rsidRPr="00851B9E">
        <w:rPr>
          <w:sz w:val="28"/>
          <w:szCs w:val="28"/>
          <w:lang w:val="uk-UA"/>
        </w:rPr>
        <w:t>, що володіє чутливістю до нафтопродуктів з промислових відходів без розведення і в діа</w:t>
      </w:r>
      <w:r>
        <w:rPr>
          <w:sz w:val="28"/>
          <w:szCs w:val="28"/>
          <w:lang w:val="uk-UA"/>
        </w:rPr>
        <w:t>пазоні розведень від 1/10 до 1/</w:t>
      </w:r>
      <w:r w:rsidRPr="00851B9E">
        <w:rPr>
          <w:sz w:val="28"/>
          <w:szCs w:val="28"/>
          <w:lang w:val="uk-UA"/>
        </w:rPr>
        <w:t>1000000 протягом 96 годин при</w:t>
      </w:r>
      <w:r>
        <w:rPr>
          <w:sz w:val="28"/>
          <w:szCs w:val="28"/>
          <w:lang w:val="uk-UA"/>
        </w:rPr>
        <w:t xml:space="preserve"> температ</w:t>
      </w:r>
      <w:r w:rsidRPr="00851B9E">
        <w:rPr>
          <w:sz w:val="28"/>
          <w:szCs w:val="28"/>
          <w:lang w:val="uk-UA"/>
        </w:rPr>
        <w:t>у</w:t>
      </w:r>
      <w:r>
        <w:rPr>
          <w:sz w:val="28"/>
          <w:szCs w:val="28"/>
          <w:lang w:val="uk-UA"/>
        </w:rPr>
        <w:t>р</w:t>
      </w:r>
      <w:r w:rsidRPr="00851B9E">
        <w:rPr>
          <w:sz w:val="28"/>
          <w:szCs w:val="28"/>
          <w:lang w:val="uk-UA"/>
        </w:rPr>
        <w:t>і 18-22 °С у повторах, з паралельно постановкою контрольного тесту, шляхом експонування даної тест-культури при тих самих умовах води,  використаної для розведення</w:t>
      </w:r>
      <w:r>
        <w:rPr>
          <w:sz w:val="28"/>
          <w:szCs w:val="28"/>
          <w:lang w:val="uk-UA"/>
        </w:rPr>
        <w:t>.</w:t>
      </w:r>
      <w:r w:rsidRPr="00851B9E">
        <w:rPr>
          <w:sz w:val="28"/>
          <w:szCs w:val="28"/>
          <w:lang w:val="uk-UA"/>
        </w:rPr>
        <w:t xml:space="preserve"> </w:t>
      </w:r>
      <w:r>
        <w:rPr>
          <w:sz w:val="28"/>
          <w:szCs w:val="28"/>
          <w:lang w:val="uk-UA"/>
        </w:rPr>
        <w:t>П</w:t>
      </w:r>
      <w:r w:rsidRPr="00851B9E">
        <w:rPr>
          <w:sz w:val="28"/>
          <w:szCs w:val="28"/>
          <w:lang w:val="uk-UA"/>
        </w:rPr>
        <w:t xml:space="preserve">ідрахунок кількості іммобілізованих особин </w:t>
      </w:r>
      <w:proofErr w:type="spellStart"/>
      <w:r w:rsidRPr="00851B9E">
        <w:rPr>
          <w:sz w:val="28"/>
          <w:szCs w:val="28"/>
          <w:lang w:val="uk-UA"/>
        </w:rPr>
        <w:t>I</w:t>
      </w:r>
      <w:r w:rsidRPr="00851B9E">
        <w:rPr>
          <w:sz w:val="28"/>
          <w:szCs w:val="28"/>
          <w:vertAlign w:val="subscript"/>
          <w:lang w:val="uk-UA"/>
        </w:rPr>
        <w:t>n</w:t>
      </w:r>
      <w:proofErr w:type="spellEnd"/>
      <w:r w:rsidRPr="00A50AAF">
        <w:rPr>
          <w:sz w:val="28"/>
          <w:szCs w:val="28"/>
          <w:lang w:val="uk-UA"/>
        </w:rPr>
        <w:t xml:space="preserve"> </w:t>
      </w:r>
      <w:r>
        <w:rPr>
          <w:sz w:val="28"/>
          <w:szCs w:val="28"/>
          <w:lang w:val="uk-UA"/>
        </w:rPr>
        <w:t>відбувався за формуло 1.</w:t>
      </w:r>
    </w:p>
    <w:p w14:paraId="360066F6" w14:textId="77777777" w:rsidR="00074770" w:rsidRPr="00A50AAF" w:rsidRDefault="00074770" w:rsidP="00074770">
      <w:pPr>
        <w:pStyle w:val="af2"/>
        <w:shd w:val="clear" w:color="auto" w:fill="FFFFFF"/>
        <w:spacing w:before="0" w:beforeAutospacing="0" w:after="0" w:afterAutospacing="0" w:line="360" w:lineRule="auto"/>
        <w:ind w:left="3539" w:firstLine="1"/>
        <w:textAlignment w:val="baseline"/>
        <w:rPr>
          <w:sz w:val="28"/>
          <w:szCs w:val="28"/>
          <w:lang w:val="uk-UA"/>
        </w:rPr>
      </w:pPr>
      <w:r>
        <w:rPr>
          <w:sz w:val="28"/>
          <w:szCs w:val="28"/>
          <w:lang w:val="uk-UA"/>
        </w:rPr>
        <w:t xml:space="preserve">     </w:t>
      </w:r>
      <w:proofErr w:type="spellStart"/>
      <w:r w:rsidRPr="00851B9E">
        <w:rPr>
          <w:sz w:val="28"/>
          <w:szCs w:val="28"/>
          <w:lang w:val="uk-UA"/>
        </w:rPr>
        <w:t>I</w:t>
      </w:r>
      <w:r w:rsidRPr="00851B9E">
        <w:rPr>
          <w:sz w:val="28"/>
          <w:szCs w:val="28"/>
          <w:vertAlign w:val="subscript"/>
          <w:lang w:val="uk-UA"/>
        </w:rPr>
        <w:t>n</w:t>
      </w:r>
      <w:proofErr w:type="spellEnd"/>
      <w:r w:rsidRPr="00851B9E">
        <w:rPr>
          <w:sz w:val="28"/>
          <w:szCs w:val="28"/>
          <w:lang w:val="uk-UA"/>
        </w:rPr>
        <w:t xml:space="preserve">= (X </w:t>
      </w:r>
      <w:r w:rsidRPr="00851B9E">
        <w:rPr>
          <w:sz w:val="28"/>
          <w:szCs w:val="28"/>
          <w:vertAlign w:val="subscript"/>
          <w:lang w:val="uk-UA"/>
        </w:rPr>
        <w:t>k(</w:t>
      </w:r>
      <w:proofErr w:type="spellStart"/>
      <w:r w:rsidRPr="00851B9E">
        <w:rPr>
          <w:sz w:val="28"/>
          <w:szCs w:val="28"/>
          <w:vertAlign w:val="subscript"/>
          <w:lang w:val="uk-UA"/>
        </w:rPr>
        <w:t>cp</w:t>
      </w:r>
      <w:proofErr w:type="spellEnd"/>
      <w:r w:rsidRPr="00851B9E">
        <w:rPr>
          <w:sz w:val="28"/>
          <w:szCs w:val="28"/>
          <w:vertAlign w:val="subscript"/>
          <w:lang w:val="uk-UA"/>
        </w:rPr>
        <w:t>)</w:t>
      </w:r>
      <w:r w:rsidRPr="00851B9E">
        <w:rPr>
          <w:sz w:val="28"/>
          <w:szCs w:val="28"/>
          <w:lang w:val="uk-UA"/>
        </w:rPr>
        <w:t xml:space="preserve">-X </w:t>
      </w:r>
      <w:proofErr w:type="spellStart"/>
      <w:r w:rsidRPr="00851B9E">
        <w:rPr>
          <w:sz w:val="28"/>
          <w:szCs w:val="28"/>
          <w:vertAlign w:val="subscript"/>
          <w:lang w:val="uk-UA"/>
        </w:rPr>
        <w:t>dn</w:t>
      </w:r>
      <w:proofErr w:type="spellEnd"/>
      <w:r w:rsidRPr="00851B9E">
        <w:rPr>
          <w:sz w:val="28"/>
          <w:szCs w:val="28"/>
          <w:vertAlign w:val="subscript"/>
          <w:lang w:val="uk-UA"/>
        </w:rPr>
        <w:t>(</w:t>
      </w:r>
      <w:proofErr w:type="spellStart"/>
      <w:r w:rsidRPr="00851B9E">
        <w:rPr>
          <w:sz w:val="28"/>
          <w:szCs w:val="28"/>
          <w:vertAlign w:val="subscript"/>
          <w:lang w:val="uk-UA"/>
        </w:rPr>
        <w:t>cp</w:t>
      </w:r>
      <w:proofErr w:type="spellEnd"/>
      <w:r w:rsidRPr="00851B9E">
        <w:rPr>
          <w:sz w:val="28"/>
          <w:szCs w:val="28"/>
          <w:vertAlign w:val="subscript"/>
          <w:lang w:val="uk-UA"/>
        </w:rPr>
        <w:t>)</w:t>
      </w:r>
      <w:r w:rsidRPr="00851B9E">
        <w:rPr>
          <w:sz w:val="28"/>
          <w:szCs w:val="28"/>
          <w:lang w:val="uk-UA"/>
        </w:rPr>
        <w:t>)/</w:t>
      </w:r>
      <w:proofErr w:type="spellStart"/>
      <w:r w:rsidRPr="00851B9E">
        <w:rPr>
          <w:sz w:val="28"/>
          <w:szCs w:val="28"/>
          <w:lang w:val="uk-UA"/>
        </w:rPr>
        <w:t>X</w:t>
      </w:r>
      <w:r w:rsidRPr="00851B9E">
        <w:rPr>
          <w:sz w:val="28"/>
          <w:szCs w:val="28"/>
          <w:vertAlign w:val="subscript"/>
          <w:lang w:val="uk-UA"/>
        </w:rPr>
        <w:t>k</w:t>
      </w:r>
      <w:proofErr w:type="spellEnd"/>
      <w:r w:rsidRPr="00851B9E">
        <w:rPr>
          <w:sz w:val="28"/>
          <w:szCs w:val="28"/>
          <w:vertAlign w:val="subscript"/>
          <w:lang w:val="uk-UA"/>
        </w:rPr>
        <w:t>(</w:t>
      </w:r>
      <w:proofErr w:type="spellStart"/>
      <w:r w:rsidRPr="00851B9E">
        <w:rPr>
          <w:sz w:val="28"/>
          <w:szCs w:val="28"/>
          <w:vertAlign w:val="subscript"/>
          <w:lang w:val="uk-UA"/>
        </w:rPr>
        <w:t>cp</w:t>
      </w:r>
      <w:proofErr w:type="spellEnd"/>
      <w:r w:rsidRPr="00851B9E">
        <w:rPr>
          <w:sz w:val="28"/>
          <w:szCs w:val="28"/>
          <w:vertAlign w:val="subscript"/>
          <w:lang w:val="uk-UA"/>
        </w:rPr>
        <w:t>)</w:t>
      </w:r>
      <w:r>
        <w:rPr>
          <w:sz w:val="28"/>
          <w:szCs w:val="28"/>
          <w:lang w:val="uk-UA"/>
        </w:rPr>
        <w:t xml:space="preserve">                        </w:t>
      </w:r>
      <w:r>
        <w:rPr>
          <w:sz w:val="28"/>
          <w:szCs w:val="28"/>
          <w:lang w:val="uk-UA"/>
        </w:rPr>
        <w:tab/>
        <w:t xml:space="preserve">        (1)</w:t>
      </w:r>
    </w:p>
    <w:p w14:paraId="487ACC06" w14:textId="77777777" w:rsidR="00074770" w:rsidRPr="00851B9E" w:rsidRDefault="00074770" w:rsidP="00074770">
      <w:pPr>
        <w:spacing w:after="0" w:line="360" w:lineRule="auto"/>
        <w:ind w:firstLine="709"/>
        <w:rPr>
          <w:rFonts w:cs="Times New Roman"/>
          <w:lang w:val="uk-UA"/>
        </w:rPr>
      </w:pPr>
      <w:r w:rsidRPr="00851B9E">
        <w:rPr>
          <w:lang w:val="uk-UA"/>
        </w:rPr>
        <w:t xml:space="preserve">де </w:t>
      </w:r>
      <w:proofErr w:type="spellStart"/>
      <w:r w:rsidRPr="00851B9E">
        <w:rPr>
          <w:rFonts w:cs="Times New Roman"/>
          <w:lang w:val="uk-UA"/>
        </w:rPr>
        <w:t>I</w:t>
      </w:r>
      <w:r w:rsidRPr="00851B9E">
        <w:rPr>
          <w:rFonts w:cs="Times New Roman"/>
          <w:vertAlign w:val="subscript"/>
          <w:lang w:val="uk-UA"/>
        </w:rPr>
        <w:t>n</w:t>
      </w:r>
      <w:proofErr w:type="spellEnd"/>
      <w:r w:rsidRPr="00851B9E">
        <w:rPr>
          <w:rFonts w:cs="Times New Roman"/>
          <w:lang w:val="uk-UA"/>
        </w:rPr>
        <w:t xml:space="preserve"> – </w:t>
      </w:r>
      <w:r w:rsidRPr="00851B9E">
        <w:rPr>
          <w:lang w:val="uk-UA"/>
        </w:rPr>
        <w:t xml:space="preserve">індекс іммобілізації для </w:t>
      </w:r>
      <w:r w:rsidRPr="00851B9E">
        <w:rPr>
          <w:rFonts w:cs="Times New Roman"/>
          <w:lang w:val="uk-UA"/>
        </w:rPr>
        <w:t>n-</w:t>
      </w:r>
      <w:r w:rsidRPr="00851B9E">
        <w:rPr>
          <w:lang w:val="uk-UA"/>
        </w:rPr>
        <w:t>го розведення</w:t>
      </w:r>
      <w:r w:rsidRPr="00851B9E">
        <w:rPr>
          <w:rFonts w:cs="Times New Roman"/>
          <w:lang w:val="uk-UA"/>
        </w:rPr>
        <w:t>, %;</w:t>
      </w:r>
    </w:p>
    <w:p w14:paraId="29F1E829" w14:textId="77777777" w:rsidR="00074770" w:rsidRPr="00851B9E" w:rsidRDefault="00074770" w:rsidP="00074770">
      <w:pPr>
        <w:spacing w:after="0" w:line="360" w:lineRule="auto"/>
        <w:ind w:firstLine="709"/>
        <w:rPr>
          <w:rFonts w:cs="Times New Roman"/>
          <w:lang w:val="uk-UA"/>
        </w:rPr>
      </w:pPr>
      <w:r w:rsidRPr="00851B9E">
        <w:rPr>
          <w:rFonts w:cs="Times New Roman"/>
          <w:lang w:val="uk-UA"/>
        </w:rPr>
        <w:t xml:space="preserve">X </w:t>
      </w:r>
      <w:r w:rsidRPr="00851B9E">
        <w:rPr>
          <w:rFonts w:cs="Times New Roman"/>
          <w:vertAlign w:val="subscript"/>
          <w:lang w:val="uk-UA"/>
        </w:rPr>
        <w:t>k (ср)</w:t>
      </w:r>
      <w:r w:rsidRPr="00851B9E">
        <w:rPr>
          <w:lang w:val="uk-UA"/>
        </w:rPr>
        <w:t xml:space="preserve"> – середня арифметична кількість іммобілізованих особин у контролі</w:t>
      </w:r>
      <w:r w:rsidRPr="00851B9E">
        <w:rPr>
          <w:rFonts w:cs="Times New Roman"/>
          <w:lang w:val="uk-UA"/>
        </w:rPr>
        <w:t>;</w:t>
      </w:r>
    </w:p>
    <w:p w14:paraId="4064288A" w14:textId="77777777" w:rsidR="00074770" w:rsidRPr="00851B9E" w:rsidRDefault="00074770" w:rsidP="00074770">
      <w:pPr>
        <w:spacing w:after="0" w:line="360" w:lineRule="auto"/>
        <w:ind w:firstLine="709"/>
        <w:rPr>
          <w:lang w:val="uk-UA"/>
        </w:rPr>
      </w:pPr>
      <w:r w:rsidRPr="00851B9E">
        <w:rPr>
          <w:rFonts w:cs="Times New Roman"/>
          <w:lang w:val="uk-UA"/>
        </w:rPr>
        <w:t xml:space="preserve">X </w:t>
      </w:r>
      <w:proofErr w:type="spellStart"/>
      <w:r w:rsidRPr="00851B9E">
        <w:rPr>
          <w:rFonts w:cs="Times New Roman"/>
          <w:vertAlign w:val="subscript"/>
          <w:lang w:val="uk-UA"/>
        </w:rPr>
        <w:t>dn</w:t>
      </w:r>
      <w:proofErr w:type="spellEnd"/>
      <w:r w:rsidRPr="00851B9E">
        <w:rPr>
          <w:rFonts w:cs="Times New Roman"/>
          <w:vertAlign w:val="subscript"/>
          <w:lang w:val="uk-UA"/>
        </w:rPr>
        <w:t xml:space="preserve"> </w:t>
      </w:r>
      <w:r w:rsidRPr="00851B9E">
        <w:rPr>
          <w:vertAlign w:val="subscript"/>
          <w:lang w:val="uk-UA"/>
        </w:rPr>
        <w:t xml:space="preserve">(ср) </w:t>
      </w:r>
      <w:r w:rsidRPr="00851B9E">
        <w:rPr>
          <w:rFonts w:cs="Times New Roman"/>
          <w:lang w:val="uk-UA"/>
        </w:rPr>
        <w:t xml:space="preserve"> – </w:t>
      </w:r>
      <w:r w:rsidRPr="00851B9E">
        <w:rPr>
          <w:lang w:val="uk-UA"/>
        </w:rPr>
        <w:t xml:space="preserve">середня арифметична кількість іммобілізованих особин у контролі для </w:t>
      </w:r>
      <w:r w:rsidRPr="00851B9E">
        <w:rPr>
          <w:rFonts w:cs="Times New Roman"/>
          <w:lang w:val="uk-UA"/>
        </w:rPr>
        <w:t>n-</w:t>
      </w:r>
      <w:r w:rsidRPr="00851B9E">
        <w:rPr>
          <w:lang w:val="uk-UA"/>
        </w:rPr>
        <w:t>го розведення. На основі отриманих значень, визначають показники LID, відповідав ший найменшій кратності розведення досліджуваних проб, котрі не впливають на ріст та розвиток тест-об’єкта.</w:t>
      </w:r>
    </w:p>
    <w:p w14:paraId="5D740016" w14:textId="16849E66" w:rsidR="00074770" w:rsidRPr="00851B9E" w:rsidRDefault="00074770" w:rsidP="00074770">
      <w:pPr>
        <w:spacing w:after="0" w:line="360" w:lineRule="auto"/>
        <w:ind w:firstLine="709"/>
        <w:rPr>
          <w:lang w:val="uk-UA"/>
        </w:rPr>
      </w:pPr>
      <w:r w:rsidRPr="00851B9E">
        <w:rPr>
          <w:lang w:val="uk-UA"/>
        </w:rPr>
        <w:t>В залежності від показників LID визначали ступінь токсичності середовища. Якщо LID&gt; 1</w:t>
      </w:r>
      <w:r>
        <w:rPr>
          <w:lang w:val="uk-UA"/>
        </w:rPr>
        <w:t>/</w:t>
      </w:r>
      <w:r w:rsidRPr="00851B9E">
        <w:rPr>
          <w:lang w:val="uk-UA"/>
        </w:rPr>
        <w:t xml:space="preserve">10000 промислові відходи розцінюють як </w:t>
      </w:r>
      <w:r w:rsidRPr="00851B9E">
        <w:rPr>
          <w:lang w:val="uk-UA"/>
        </w:rPr>
        <w:lastRenderedPageBreak/>
        <w:t>надзвичайно небезпечні і відносять до I класу небезпеки; якщо значення LID знаходиться в діапазоні від 1</w:t>
      </w:r>
      <w:r>
        <w:rPr>
          <w:lang w:val="uk-UA"/>
        </w:rPr>
        <w:t>/</w:t>
      </w:r>
      <w:r w:rsidRPr="00851B9E">
        <w:rPr>
          <w:lang w:val="uk-UA"/>
        </w:rPr>
        <w:t>10000 до 1</w:t>
      </w:r>
      <w:r>
        <w:rPr>
          <w:lang w:val="uk-UA"/>
        </w:rPr>
        <w:t>/</w:t>
      </w:r>
      <w:r w:rsidRPr="00851B9E">
        <w:rPr>
          <w:lang w:val="uk-UA"/>
        </w:rPr>
        <w:t xml:space="preserve">1001, то промислові відходи оцінюють як </w:t>
      </w:r>
      <w:proofErr w:type="spellStart"/>
      <w:r w:rsidRPr="00851B9E">
        <w:rPr>
          <w:lang w:val="uk-UA"/>
        </w:rPr>
        <w:t>високонебезпечні</w:t>
      </w:r>
      <w:proofErr w:type="spellEnd"/>
      <w:r w:rsidRPr="00851B9E">
        <w:rPr>
          <w:lang w:val="uk-UA"/>
        </w:rPr>
        <w:t xml:space="preserve"> і відносять до II класу небезпеки; якщо значення LID</w:t>
      </w:r>
      <w:r>
        <w:rPr>
          <w:lang w:val="uk-UA"/>
        </w:rPr>
        <w:t xml:space="preserve"> знаходиться в діапазоні від 1/</w:t>
      </w:r>
      <w:r w:rsidRPr="00851B9E">
        <w:rPr>
          <w:lang w:val="uk-UA"/>
        </w:rPr>
        <w:t>1000 до 1</w:t>
      </w:r>
      <w:r>
        <w:rPr>
          <w:lang w:val="uk-UA"/>
        </w:rPr>
        <w:t>/</w:t>
      </w:r>
      <w:r w:rsidRPr="00851B9E">
        <w:rPr>
          <w:lang w:val="uk-UA"/>
        </w:rPr>
        <w:t>101, то промислові відходи оцінюють як помірно небезпечні і відносять до III класу небезпеки; при значенні LID &lt;1</w:t>
      </w:r>
      <w:r>
        <w:rPr>
          <w:lang w:val="uk-UA"/>
        </w:rPr>
        <w:t>/</w:t>
      </w:r>
      <w:r w:rsidRPr="00851B9E">
        <w:rPr>
          <w:lang w:val="uk-UA"/>
        </w:rPr>
        <w:t xml:space="preserve">100 промислові відходи оцінюють як </w:t>
      </w:r>
      <w:proofErr w:type="spellStart"/>
      <w:r w:rsidRPr="00851B9E">
        <w:rPr>
          <w:lang w:val="uk-UA"/>
        </w:rPr>
        <w:t>малонебезпечні</w:t>
      </w:r>
      <w:proofErr w:type="spellEnd"/>
      <w:r w:rsidRPr="00851B9E">
        <w:rPr>
          <w:lang w:val="uk-UA"/>
        </w:rPr>
        <w:t xml:space="preserve"> і відносять до IV класу небезпеки; при відсутності токсичної дії без розведення, то вважається що таке середовище відноситься до малотоксичних й має </w:t>
      </w:r>
      <w:r w:rsidRPr="00851B9E">
        <w:rPr>
          <w:lang w:val="en-US"/>
        </w:rPr>
        <w:t>V</w:t>
      </w:r>
      <w:r w:rsidRPr="00851B9E">
        <w:rPr>
          <w:lang w:val="uk-UA"/>
        </w:rPr>
        <w:t xml:space="preserve"> клас небезпеки.</w:t>
      </w:r>
    </w:p>
    <w:p w14:paraId="4634308C"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Після 96 годин проводиться аналіз та підрахунок кількості іммобілізованих особин. Іммобілізацією вважається відсутність у </w:t>
      </w:r>
      <w:proofErr w:type="spellStart"/>
      <w:r w:rsidRPr="00851B9E">
        <w:rPr>
          <w:sz w:val="28"/>
          <w:szCs w:val="28"/>
          <w:lang w:val="uk-UA"/>
        </w:rPr>
        <w:t>ракообразних</w:t>
      </w:r>
      <w:proofErr w:type="spellEnd"/>
      <w:r w:rsidRPr="00851B9E">
        <w:rPr>
          <w:sz w:val="28"/>
          <w:szCs w:val="28"/>
          <w:lang w:val="uk-UA"/>
        </w:rPr>
        <w:t xml:space="preserve"> здатності до переміщення у продовж 15 секунд після легкого струшування </w:t>
      </w:r>
      <w:proofErr w:type="spellStart"/>
      <w:r w:rsidRPr="00851B9E">
        <w:rPr>
          <w:sz w:val="28"/>
          <w:szCs w:val="28"/>
          <w:lang w:val="uk-UA"/>
        </w:rPr>
        <w:t>тестованого</w:t>
      </w:r>
      <w:proofErr w:type="spellEnd"/>
      <w:r w:rsidRPr="00851B9E">
        <w:rPr>
          <w:sz w:val="28"/>
          <w:szCs w:val="28"/>
          <w:lang w:val="uk-UA"/>
        </w:rPr>
        <w:t xml:space="preserve"> субстрату.</w:t>
      </w:r>
    </w:p>
    <w:p w14:paraId="5B373B8E" w14:textId="77777777"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 xml:space="preserve">Найменша кратність розведення водної витяжки, не </w:t>
      </w:r>
      <w:r w:rsidR="00EA2682">
        <w:rPr>
          <w:sz w:val="28"/>
          <w:szCs w:val="28"/>
          <w:lang w:val="uk-UA"/>
        </w:rPr>
        <w:t>надає токсичного впливу (LID), –</w:t>
      </w:r>
      <w:r w:rsidRPr="00851B9E">
        <w:rPr>
          <w:sz w:val="28"/>
          <w:szCs w:val="28"/>
          <w:lang w:val="uk-UA"/>
        </w:rPr>
        <w:t xml:space="preserve"> це експериментально встановлена найменша кратність розведення водної витяжки, що викликає зміна тест-реакції (в даному випадку іммобілізацію) не більше ніж у 10% особин, що тестується популяції </w:t>
      </w:r>
      <w:proofErr w:type="spellStart"/>
      <w:r w:rsidRPr="00851B9E">
        <w:rPr>
          <w:sz w:val="28"/>
          <w:szCs w:val="28"/>
          <w:lang w:val="uk-UA"/>
        </w:rPr>
        <w:t>Cypridopsis</w:t>
      </w:r>
      <w:proofErr w:type="spellEnd"/>
      <w:r w:rsidRPr="00851B9E">
        <w:rPr>
          <w:sz w:val="28"/>
          <w:szCs w:val="28"/>
          <w:lang w:val="uk-UA"/>
        </w:rPr>
        <w:t xml:space="preserve"> </w:t>
      </w:r>
      <w:proofErr w:type="spellStart"/>
      <w:r w:rsidRPr="00851B9E">
        <w:rPr>
          <w:sz w:val="28"/>
          <w:szCs w:val="28"/>
          <w:lang w:val="uk-UA"/>
        </w:rPr>
        <w:t>vidua</w:t>
      </w:r>
      <w:proofErr w:type="spellEnd"/>
      <w:r w:rsidRPr="00851B9E">
        <w:rPr>
          <w:sz w:val="28"/>
          <w:szCs w:val="28"/>
          <w:lang w:val="uk-UA"/>
        </w:rPr>
        <w:t xml:space="preserve"> по порівняно з контролем протягом 96-годинної експозиції.</w:t>
      </w:r>
    </w:p>
    <w:p w14:paraId="70F4A879" w14:textId="77777777" w:rsidR="00074770"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sidRPr="00851B9E">
        <w:rPr>
          <w:sz w:val="28"/>
          <w:szCs w:val="28"/>
          <w:lang w:val="uk-UA"/>
        </w:rPr>
        <w:t>На підставі значення LID судять про токсичність промислових відходів і встановлюють їх клас небезпеки відповідн</w:t>
      </w:r>
      <w:r>
        <w:rPr>
          <w:sz w:val="28"/>
          <w:szCs w:val="28"/>
          <w:lang w:val="uk-UA"/>
        </w:rPr>
        <w:t>о п</w:t>
      </w:r>
      <w:r w:rsidRPr="00851B9E">
        <w:rPr>
          <w:sz w:val="28"/>
          <w:szCs w:val="28"/>
          <w:lang w:val="uk-UA"/>
        </w:rPr>
        <w:t xml:space="preserve">о діапазонами кратності розведення, серед представленими в табл. </w:t>
      </w:r>
      <w:r>
        <w:rPr>
          <w:sz w:val="28"/>
          <w:szCs w:val="28"/>
          <w:lang w:val="uk-UA"/>
        </w:rPr>
        <w:t>2.</w:t>
      </w:r>
      <w:r w:rsidRPr="00851B9E">
        <w:rPr>
          <w:sz w:val="28"/>
          <w:szCs w:val="28"/>
          <w:lang w:val="uk-UA"/>
        </w:rPr>
        <w:t>1</w:t>
      </w:r>
      <w:r>
        <w:rPr>
          <w:sz w:val="28"/>
          <w:szCs w:val="28"/>
          <w:lang w:val="uk-UA"/>
        </w:rPr>
        <w:t>.</w:t>
      </w:r>
    </w:p>
    <w:p w14:paraId="3D18326F" w14:textId="01D7AEFF" w:rsidR="00074770" w:rsidRPr="00851B9E" w:rsidRDefault="00074770" w:rsidP="00074770">
      <w:pPr>
        <w:pStyle w:val="af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Таблиця 2.1.– Клас небезпечності відповідно до діапазонів кратності розведення</w:t>
      </w:r>
    </w:p>
    <w:tbl>
      <w:tblPr>
        <w:tblStyle w:val="ae"/>
        <w:tblW w:w="0" w:type="auto"/>
        <w:jc w:val="center"/>
        <w:tblLook w:val="04A0" w:firstRow="1" w:lastRow="0" w:firstColumn="1" w:lastColumn="0" w:noHBand="0" w:noVBand="1"/>
      </w:tblPr>
      <w:tblGrid>
        <w:gridCol w:w="3717"/>
        <w:gridCol w:w="5494"/>
      </w:tblGrid>
      <w:tr w:rsidR="00074770" w:rsidRPr="00851B9E" w14:paraId="1AB854FA" w14:textId="77777777" w:rsidTr="00074770">
        <w:trPr>
          <w:jc w:val="center"/>
        </w:trPr>
        <w:tc>
          <w:tcPr>
            <w:tcW w:w="3717" w:type="dxa"/>
          </w:tcPr>
          <w:p w14:paraId="6453A6C3"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Клас небезпечності промислових відходів</w:t>
            </w:r>
          </w:p>
        </w:tc>
        <w:tc>
          <w:tcPr>
            <w:tcW w:w="5494" w:type="dxa"/>
          </w:tcPr>
          <w:p w14:paraId="783169E4"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LID (найменша кратність розведення водної витяжки, не надає токсичного впливу)</w:t>
            </w:r>
          </w:p>
        </w:tc>
      </w:tr>
      <w:tr w:rsidR="00074770" w:rsidRPr="00851B9E" w14:paraId="78D82307" w14:textId="77777777" w:rsidTr="00074770">
        <w:trPr>
          <w:jc w:val="center"/>
        </w:trPr>
        <w:tc>
          <w:tcPr>
            <w:tcW w:w="3717" w:type="dxa"/>
          </w:tcPr>
          <w:p w14:paraId="2CA0CC1E"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І</w:t>
            </w:r>
            <w:r w:rsidRPr="00851B9E">
              <w:rPr>
                <w:sz w:val="28"/>
                <w:szCs w:val="28"/>
                <w:lang w:val="en-US"/>
              </w:rPr>
              <w:t xml:space="preserve"> </w:t>
            </w:r>
            <w:r w:rsidRPr="00851B9E">
              <w:rPr>
                <w:sz w:val="28"/>
                <w:szCs w:val="28"/>
                <w:lang w:val="uk-UA"/>
              </w:rPr>
              <w:t>клас небезпеки</w:t>
            </w:r>
          </w:p>
        </w:tc>
        <w:tc>
          <w:tcPr>
            <w:tcW w:w="5494" w:type="dxa"/>
          </w:tcPr>
          <w:p w14:paraId="2FC377D0"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Більше 10000</w:t>
            </w:r>
          </w:p>
        </w:tc>
      </w:tr>
      <w:tr w:rsidR="00074770" w:rsidRPr="00851B9E" w14:paraId="00C6E5DF" w14:textId="77777777" w:rsidTr="00074770">
        <w:trPr>
          <w:jc w:val="center"/>
        </w:trPr>
        <w:tc>
          <w:tcPr>
            <w:tcW w:w="3717" w:type="dxa"/>
          </w:tcPr>
          <w:p w14:paraId="16C4B3CA"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ІІ клас небезпеки</w:t>
            </w:r>
          </w:p>
        </w:tc>
        <w:tc>
          <w:tcPr>
            <w:tcW w:w="5494" w:type="dxa"/>
          </w:tcPr>
          <w:p w14:paraId="133203C2"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10000-1001</w:t>
            </w:r>
          </w:p>
        </w:tc>
      </w:tr>
      <w:tr w:rsidR="00074770" w:rsidRPr="00851B9E" w14:paraId="4C437FF5" w14:textId="77777777" w:rsidTr="00074770">
        <w:trPr>
          <w:jc w:val="center"/>
        </w:trPr>
        <w:tc>
          <w:tcPr>
            <w:tcW w:w="3717" w:type="dxa"/>
          </w:tcPr>
          <w:p w14:paraId="696D5EEC" w14:textId="77777777" w:rsidR="00074770" w:rsidRPr="00851B9E" w:rsidRDefault="00074770" w:rsidP="00E74867">
            <w:pPr>
              <w:pStyle w:val="af2"/>
              <w:spacing w:before="0" w:beforeAutospacing="0" w:after="0" w:afterAutospacing="0" w:line="360" w:lineRule="auto"/>
              <w:ind w:firstLine="709"/>
              <w:jc w:val="center"/>
              <w:textAlignment w:val="baseline"/>
            </w:pPr>
            <w:r w:rsidRPr="00851B9E">
              <w:rPr>
                <w:sz w:val="28"/>
                <w:szCs w:val="28"/>
                <w:lang w:val="uk-UA"/>
              </w:rPr>
              <w:t>ІІІ клас небезпеки</w:t>
            </w:r>
          </w:p>
        </w:tc>
        <w:tc>
          <w:tcPr>
            <w:tcW w:w="5494" w:type="dxa"/>
          </w:tcPr>
          <w:p w14:paraId="23DF6572"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1000-101</w:t>
            </w:r>
          </w:p>
        </w:tc>
      </w:tr>
      <w:tr w:rsidR="00074770" w:rsidRPr="00851B9E" w14:paraId="3CCA1D7A" w14:textId="77777777" w:rsidTr="00074770">
        <w:trPr>
          <w:jc w:val="center"/>
        </w:trPr>
        <w:tc>
          <w:tcPr>
            <w:tcW w:w="3717" w:type="dxa"/>
          </w:tcPr>
          <w:p w14:paraId="5490C706"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І</w:t>
            </w:r>
            <w:r w:rsidRPr="00851B9E">
              <w:rPr>
                <w:sz w:val="28"/>
                <w:szCs w:val="28"/>
                <w:lang w:val="en-US"/>
              </w:rPr>
              <w:t>V</w:t>
            </w:r>
            <w:r w:rsidRPr="00851B9E">
              <w:rPr>
                <w:sz w:val="28"/>
                <w:szCs w:val="28"/>
                <w:lang w:val="uk-UA"/>
              </w:rPr>
              <w:t xml:space="preserve"> клас небезпеки</w:t>
            </w:r>
          </w:p>
        </w:tc>
        <w:tc>
          <w:tcPr>
            <w:tcW w:w="5494" w:type="dxa"/>
          </w:tcPr>
          <w:p w14:paraId="51301608"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100 й нижче</w:t>
            </w:r>
          </w:p>
        </w:tc>
      </w:tr>
      <w:tr w:rsidR="00074770" w:rsidRPr="00851B9E" w14:paraId="6677FC05" w14:textId="77777777" w:rsidTr="00074770">
        <w:trPr>
          <w:jc w:val="center"/>
        </w:trPr>
        <w:tc>
          <w:tcPr>
            <w:tcW w:w="3717" w:type="dxa"/>
          </w:tcPr>
          <w:p w14:paraId="30D9B2BA" w14:textId="77777777" w:rsidR="00074770" w:rsidRPr="00851B9E" w:rsidRDefault="00074770" w:rsidP="00E74867">
            <w:pPr>
              <w:pStyle w:val="af2"/>
              <w:spacing w:before="0" w:beforeAutospacing="0" w:after="0" w:afterAutospacing="0" w:line="360" w:lineRule="auto"/>
              <w:ind w:firstLine="709"/>
              <w:jc w:val="center"/>
              <w:textAlignment w:val="baseline"/>
              <w:rPr>
                <w:lang w:val="en-US"/>
              </w:rPr>
            </w:pPr>
            <w:r w:rsidRPr="00851B9E">
              <w:rPr>
                <w:sz w:val="28"/>
                <w:szCs w:val="28"/>
                <w:lang w:val="en-US"/>
              </w:rPr>
              <w:t>V</w:t>
            </w:r>
            <w:r w:rsidRPr="00851B9E">
              <w:rPr>
                <w:sz w:val="28"/>
                <w:szCs w:val="28"/>
                <w:lang w:val="uk-UA"/>
              </w:rPr>
              <w:t xml:space="preserve"> клас небезпеки</w:t>
            </w:r>
          </w:p>
        </w:tc>
        <w:tc>
          <w:tcPr>
            <w:tcW w:w="5494" w:type="dxa"/>
          </w:tcPr>
          <w:p w14:paraId="2AAA6882" w14:textId="77777777" w:rsidR="00074770" w:rsidRPr="00851B9E" w:rsidRDefault="00074770" w:rsidP="00E74867">
            <w:pPr>
              <w:pStyle w:val="af2"/>
              <w:spacing w:before="0" w:beforeAutospacing="0" w:after="0" w:afterAutospacing="0" w:line="360" w:lineRule="auto"/>
              <w:ind w:firstLine="709"/>
              <w:jc w:val="center"/>
              <w:textAlignment w:val="baseline"/>
              <w:rPr>
                <w:sz w:val="28"/>
                <w:szCs w:val="28"/>
                <w:lang w:val="uk-UA"/>
              </w:rPr>
            </w:pPr>
            <w:r w:rsidRPr="00851B9E">
              <w:rPr>
                <w:sz w:val="28"/>
                <w:szCs w:val="28"/>
                <w:lang w:val="uk-UA"/>
              </w:rPr>
              <w:t>1</w:t>
            </w:r>
          </w:p>
        </w:tc>
      </w:tr>
    </w:tbl>
    <w:p w14:paraId="240C3FE2" w14:textId="77777777" w:rsidR="00125107" w:rsidRPr="00074770" w:rsidRDefault="00125107" w:rsidP="00D8624A">
      <w:pPr>
        <w:spacing w:after="0" w:line="360" w:lineRule="auto"/>
        <w:ind w:firstLine="709"/>
        <w:rPr>
          <w:lang w:val="uk-UA"/>
        </w:rPr>
        <w:sectPr w:rsidR="00125107" w:rsidRPr="00074770" w:rsidSect="007F0E00">
          <w:pgSz w:w="11906" w:h="16838"/>
          <w:pgMar w:top="1134" w:right="851" w:bottom="1134" w:left="1418" w:header="709" w:footer="709" w:gutter="0"/>
          <w:cols w:space="708"/>
          <w:docGrid w:linePitch="360"/>
        </w:sectPr>
      </w:pPr>
    </w:p>
    <w:p w14:paraId="04FB8271" w14:textId="61ED8B72" w:rsidR="009B7897" w:rsidRPr="00074770" w:rsidRDefault="009B7897" w:rsidP="00C02BFF">
      <w:pPr>
        <w:pStyle w:val="1"/>
        <w:numPr>
          <w:ilvl w:val="0"/>
          <w:numId w:val="27"/>
        </w:numPr>
        <w:spacing w:before="0" w:after="0" w:line="360" w:lineRule="auto"/>
        <w:rPr>
          <w:lang w:val="uk-UA"/>
        </w:rPr>
      </w:pPr>
      <w:bookmarkStart w:id="36" w:name="_Toc58692157"/>
      <w:r w:rsidRPr="00074770">
        <w:rPr>
          <w:lang w:val="uk-UA"/>
        </w:rPr>
        <w:lastRenderedPageBreak/>
        <w:t>ЕКСПЕРИМЕНТАЛЬНА ЧАСТИНА</w:t>
      </w:r>
      <w:bookmarkEnd w:id="36"/>
      <w:r w:rsidRPr="00074770">
        <w:rPr>
          <w:lang w:val="uk-UA"/>
        </w:rPr>
        <w:t xml:space="preserve"> </w:t>
      </w:r>
    </w:p>
    <w:p w14:paraId="4644CB95" w14:textId="419C6388" w:rsidR="001A2BF9" w:rsidRPr="00074770" w:rsidRDefault="001A2BF9" w:rsidP="00E74867">
      <w:pPr>
        <w:pStyle w:val="aa"/>
        <w:widowControl w:val="0"/>
        <w:numPr>
          <w:ilvl w:val="1"/>
          <w:numId w:val="27"/>
        </w:numPr>
        <w:spacing w:line="360" w:lineRule="auto"/>
        <w:rPr>
          <w:rStyle w:val="20"/>
          <w:lang w:val="uk-UA"/>
        </w:rPr>
      </w:pPr>
      <w:bookmarkStart w:id="37" w:name="_Toc58692158"/>
      <w:r w:rsidRPr="00074770">
        <w:rPr>
          <w:rStyle w:val="20"/>
          <w:lang w:val="uk-UA"/>
        </w:rPr>
        <w:t>Ряска мала в оперативному контролі токсичності водного середовища</w:t>
      </w:r>
      <w:bookmarkEnd w:id="37"/>
    </w:p>
    <w:p w14:paraId="5842F12A" w14:textId="77777777" w:rsidR="001A2BF9" w:rsidRPr="00074770" w:rsidRDefault="001A2BF9" w:rsidP="00D8624A">
      <w:pPr>
        <w:widowControl w:val="0"/>
        <w:spacing w:after="0" w:line="360" w:lineRule="auto"/>
        <w:ind w:firstLine="709"/>
        <w:rPr>
          <w:lang w:val="uk-UA"/>
        </w:rPr>
      </w:pPr>
    </w:p>
    <w:p w14:paraId="1B2AB087" w14:textId="77777777" w:rsidR="001A2BF9" w:rsidRPr="00074770" w:rsidRDefault="001A2BF9" w:rsidP="00D8624A">
      <w:pPr>
        <w:widowControl w:val="0"/>
        <w:spacing w:after="0" w:line="360" w:lineRule="auto"/>
        <w:ind w:firstLine="709"/>
        <w:rPr>
          <w:lang w:val="uk-UA"/>
        </w:rPr>
      </w:pPr>
    </w:p>
    <w:p w14:paraId="4FC2DD78" w14:textId="77777777" w:rsidR="001A2BF9" w:rsidRPr="00074770" w:rsidRDefault="001A2BF9" w:rsidP="00D8624A">
      <w:pPr>
        <w:widowControl w:val="0"/>
        <w:spacing w:after="0" w:line="360" w:lineRule="auto"/>
        <w:ind w:firstLine="709"/>
        <w:rPr>
          <w:lang w:val="uk-UA"/>
        </w:rPr>
      </w:pPr>
      <w:r w:rsidRPr="00074770">
        <w:rPr>
          <w:lang w:val="uk-UA"/>
        </w:rPr>
        <w:t xml:space="preserve">Для встановлення негативного впливу розчинів </w:t>
      </w:r>
      <w:proofErr w:type="spellStart"/>
      <w:r w:rsidRPr="00074770">
        <w:rPr>
          <w:lang w:val="uk-UA"/>
        </w:rPr>
        <w:t>мастильно</w:t>
      </w:r>
      <w:proofErr w:type="spellEnd"/>
      <w:r w:rsidRPr="00074770">
        <w:rPr>
          <w:lang w:val="uk-UA"/>
        </w:rPr>
        <w:t xml:space="preserve">-охолоджуючої рідини (МОР) на біоту водних екосистем проводили </w:t>
      </w:r>
      <w:proofErr w:type="spellStart"/>
      <w:r w:rsidRPr="00074770">
        <w:rPr>
          <w:lang w:val="uk-UA"/>
        </w:rPr>
        <w:t>біотестування</w:t>
      </w:r>
      <w:proofErr w:type="spellEnd"/>
      <w:r w:rsidRPr="00074770">
        <w:rPr>
          <w:lang w:val="uk-UA"/>
        </w:rPr>
        <w:t xml:space="preserve"> стічних вод із МОР за допомогою ряски малої (</w:t>
      </w:r>
      <w:proofErr w:type="spellStart"/>
      <w:r w:rsidRPr="00074770">
        <w:rPr>
          <w:i/>
          <w:lang w:val="uk-UA"/>
        </w:rPr>
        <w:t>Lemna</w:t>
      </w:r>
      <w:proofErr w:type="spellEnd"/>
      <w:r w:rsidRPr="00074770">
        <w:rPr>
          <w:i/>
          <w:lang w:val="uk-UA"/>
        </w:rPr>
        <w:t xml:space="preserve"> </w:t>
      </w:r>
      <w:proofErr w:type="spellStart"/>
      <w:r w:rsidRPr="00074770">
        <w:rPr>
          <w:i/>
          <w:lang w:val="uk-UA"/>
        </w:rPr>
        <w:t>minor</w:t>
      </w:r>
      <w:proofErr w:type="spellEnd"/>
      <w:r w:rsidRPr="00074770">
        <w:rPr>
          <w:lang w:val="uk-UA"/>
        </w:rPr>
        <w:t xml:space="preserve"> L.). Рослини роду </w:t>
      </w:r>
      <w:proofErr w:type="spellStart"/>
      <w:r w:rsidRPr="00074770">
        <w:rPr>
          <w:i/>
          <w:lang w:val="uk-UA"/>
        </w:rPr>
        <w:t>Lemna</w:t>
      </w:r>
      <w:proofErr w:type="spellEnd"/>
      <w:r w:rsidRPr="00074770">
        <w:rPr>
          <w:lang w:val="uk-UA"/>
        </w:rPr>
        <w:t xml:space="preserve"> активно реагують не тільки на важкі метали. За їх допомогою можна визначити загальну токсичність вод. Тобто, токсичні речовини, що містяться у воді, можуть істотно впливати на ростові процеси ряскових, і особливо чітко це проявляється на </w:t>
      </w:r>
      <w:proofErr w:type="spellStart"/>
      <w:r w:rsidRPr="00074770">
        <w:rPr>
          <w:i/>
          <w:lang w:val="uk-UA"/>
        </w:rPr>
        <w:t>Lemna</w:t>
      </w:r>
      <w:proofErr w:type="spellEnd"/>
      <w:r w:rsidRPr="00074770">
        <w:rPr>
          <w:i/>
          <w:lang w:val="uk-UA"/>
        </w:rPr>
        <w:t xml:space="preserve"> </w:t>
      </w:r>
      <w:proofErr w:type="spellStart"/>
      <w:r w:rsidRPr="00074770">
        <w:rPr>
          <w:i/>
          <w:lang w:val="uk-UA"/>
        </w:rPr>
        <w:t>minor</w:t>
      </w:r>
      <w:proofErr w:type="spellEnd"/>
      <w:r w:rsidRPr="00074770">
        <w:rPr>
          <w:lang w:val="uk-UA"/>
        </w:rPr>
        <w:t xml:space="preserve">. Найчастіше характерним за </w:t>
      </w:r>
      <w:proofErr w:type="spellStart"/>
      <w:r w:rsidRPr="00074770">
        <w:rPr>
          <w:lang w:val="uk-UA"/>
        </w:rPr>
        <w:t>інгібування</w:t>
      </w:r>
      <w:proofErr w:type="spellEnd"/>
      <w:r w:rsidRPr="00074770">
        <w:rPr>
          <w:lang w:val="uk-UA"/>
        </w:rPr>
        <w:t xml:space="preserve"> росту рослин є менша кількість сформованих </w:t>
      </w:r>
      <w:proofErr w:type="spellStart"/>
      <w:r w:rsidRPr="00074770">
        <w:rPr>
          <w:lang w:val="uk-UA"/>
        </w:rPr>
        <w:t>листеців</w:t>
      </w:r>
      <w:proofErr w:type="spellEnd"/>
      <w:r w:rsidRPr="00074770">
        <w:rPr>
          <w:lang w:val="uk-UA"/>
        </w:rPr>
        <w:t xml:space="preserve"> порівняно з контролем. Вплив розчинів МОР на ряску малу оцінювали як різницю параметрів між початком та кінцем експерименту. Досліджували площу </w:t>
      </w:r>
      <w:proofErr w:type="spellStart"/>
      <w:r w:rsidRPr="00074770">
        <w:rPr>
          <w:lang w:val="uk-UA"/>
        </w:rPr>
        <w:t>листеців</w:t>
      </w:r>
      <w:proofErr w:type="spellEnd"/>
      <w:r w:rsidRPr="00074770">
        <w:rPr>
          <w:lang w:val="uk-UA"/>
        </w:rPr>
        <w:t xml:space="preserve">, кількість </w:t>
      </w:r>
      <w:proofErr w:type="spellStart"/>
      <w:r w:rsidRPr="00074770">
        <w:rPr>
          <w:lang w:val="uk-UA"/>
        </w:rPr>
        <w:t>листеців</w:t>
      </w:r>
      <w:proofErr w:type="spellEnd"/>
      <w:r w:rsidRPr="00074770">
        <w:rPr>
          <w:lang w:val="uk-UA"/>
        </w:rPr>
        <w:t xml:space="preserve">, довжину корінця, біомасу рослини. </w:t>
      </w:r>
    </w:p>
    <w:p w14:paraId="01B727CE" w14:textId="77777777" w:rsidR="001A2BF9" w:rsidRPr="00074770" w:rsidRDefault="001A2BF9" w:rsidP="00D8624A">
      <w:pPr>
        <w:widowControl w:val="0"/>
        <w:spacing w:after="0" w:line="360" w:lineRule="auto"/>
        <w:ind w:firstLine="709"/>
        <w:rPr>
          <w:lang w:val="uk-UA"/>
        </w:rPr>
      </w:pPr>
      <w:r w:rsidRPr="00074770">
        <w:rPr>
          <w:lang w:val="uk-UA"/>
        </w:rPr>
        <w:t xml:space="preserve">При </w:t>
      </w:r>
      <w:proofErr w:type="spellStart"/>
      <w:r w:rsidRPr="00074770">
        <w:rPr>
          <w:lang w:val="uk-UA"/>
        </w:rPr>
        <w:t>біотестуванні</w:t>
      </w:r>
      <w:proofErr w:type="spellEnd"/>
      <w:r w:rsidRPr="00074770">
        <w:rPr>
          <w:lang w:val="uk-UA"/>
        </w:rPr>
        <w:t xml:space="preserve"> розчинів МОР із різною концентрацією в контрольній </w:t>
      </w:r>
      <w:proofErr w:type="spellStart"/>
      <w:r w:rsidRPr="00074770">
        <w:rPr>
          <w:lang w:val="uk-UA"/>
        </w:rPr>
        <w:t>мікроекосистемі</w:t>
      </w:r>
      <w:proofErr w:type="spellEnd"/>
      <w:r w:rsidRPr="00074770">
        <w:rPr>
          <w:lang w:val="uk-UA"/>
        </w:rPr>
        <w:t xml:space="preserve"> кількість </w:t>
      </w:r>
      <w:proofErr w:type="spellStart"/>
      <w:r w:rsidRPr="00074770">
        <w:rPr>
          <w:lang w:val="uk-UA"/>
        </w:rPr>
        <w:t>листеців</w:t>
      </w:r>
      <w:proofErr w:type="spellEnd"/>
      <w:r w:rsidRPr="00074770">
        <w:rPr>
          <w:lang w:val="uk-UA"/>
        </w:rPr>
        <w:t xml:space="preserve"> у дослідж</w:t>
      </w:r>
      <w:r w:rsidR="00074770">
        <w:rPr>
          <w:lang w:val="uk-UA"/>
        </w:rPr>
        <w:t>ених рослин варіювала в межах 1-</w:t>
      </w:r>
      <w:r w:rsidRPr="00074770">
        <w:rPr>
          <w:lang w:val="uk-UA"/>
        </w:rPr>
        <w:t>4, а їх площа коливалась у межах від 1,57 мм</w:t>
      </w:r>
      <w:r w:rsidRPr="00074770">
        <w:rPr>
          <w:vertAlign w:val="superscript"/>
          <w:lang w:val="uk-UA"/>
        </w:rPr>
        <w:t>2</w:t>
      </w:r>
      <w:r w:rsidRPr="00074770">
        <w:rPr>
          <w:lang w:val="uk-UA"/>
        </w:rPr>
        <w:t xml:space="preserve"> до 204,63 мм</w:t>
      </w:r>
      <w:r w:rsidRPr="00074770">
        <w:rPr>
          <w:vertAlign w:val="superscript"/>
          <w:lang w:val="uk-UA"/>
        </w:rPr>
        <w:t>2</w:t>
      </w:r>
      <w:r w:rsidRPr="00074770">
        <w:rPr>
          <w:lang w:val="uk-UA"/>
        </w:rPr>
        <w:t xml:space="preserve">. Також у контрольних рослин ряски малої довжина корінців була у межах 2,2-8,0 мм, а біомаса рослин варіювала від 1 мг до 4 мг. </w:t>
      </w:r>
    </w:p>
    <w:p w14:paraId="6A7EA9D4" w14:textId="77777777" w:rsidR="001A2BF9" w:rsidRPr="00074770" w:rsidRDefault="001A2BF9" w:rsidP="00D8624A">
      <w:pPr>
        <w:widowControl w:val="0"/>
        <w:spacing w:after="0" w:line="360" w:lineRule="auto"/>
        <w:ind w:firstLine="709"/>
        <w:rPr>
          <w:lang w:val="uk-UA"/>
        </w:rPr>
      </w:pPr>
      <w:r w:rsidRPr="00074770">
        <w:rPr>
          <w:lang w:val="uk-UA"/>
        </w:rPr>
        <w:t xml:space="preserve">При тижневому експонуванні ряски малої в </w:t>
      </w:r>
      <w:proofErr w:type="spellStart"/>
      <w:r w:rsidRPr="00074770">
        <w:rPr>
          <w:lang w:val="uk-UA"/>
        </w:rPr>
        <w:t>мікроекосистемах</w:t>
      </w:r>
      <w:proofErr w:type="spellEnd"/>
      <w:r w:rsidRPr="00074770">
        <w:rPr>
          <w:lang w:val="uk-UA"/>
        </w:rPr>
        <w:t xml:space="preserve"> у розчинах МОР з різною концентрацією було зафіксовано зниження майже всіх ростових середніх параметрів рослин в забруднених розчин. Тільки у рослин які експонувались у розчину МОР з концентрацією 1</w:t>
      </w:r>
      <w:r w:rsidR="007F0E00" w:rsidRPr="00074770">
        <w:rPr>
          <w:lang w:val="uk-UA"/>
        </w:rPr>
        <w:t>/</w:t>
      </w:r>
      <w:r w:rsidRPr="00074770">
        <w:rPr>
          <w:lang w:val="uk-UA"/>
        </w:rPr>
        <w:t xml:space="preserve">2 їх середня біомаса була вище біомаси рослин в контролі. </w:t>
      </w:r>
    </w:p>
    <w:p w14:paraId="1846195D" w14:textId="77777777" w:rsidR="001A2BF9" w:rsidRPr="00074770" w:rsidRDefault="001A2BF9" w:rsidP="00D8624A">
      <w:pPr>
        <w:widowControl w:val="0"/>
        <w:spacing w:after="0" w:line="360" w:lineRule="auto"/>
        <w:ind w:firstLine="709"/>
        <w:rPr>
          <w:lang w:val="uk-UA"/>
        </w:rPr>
      </w:pPr>
      <w:r w:rsidRPr="00074770">
        <w:rPr>
          <w:lang w:val="uk-UA"/>
        </w:rPr>
        <w:t>Найбільш суттєві зміни двох параметрів ряски малої були виявлені у концентрован</w:t>
      </w:r>
      <w:r w:rsidR="007F0E00" w:rsidRPr="00074770">
        <w:rPr>
          <w:lang w:val="uk-UA"/>
        </w:rPr>
        <w:t>ому розчині МОР (концентрація 1/</w:t>
      </w:r>
      <w:r w:rsidRPr="00074770">
        <w:rPr>
          <w:lang w:val="uk-UA"/>
        </w:rPr>
        <w:t xml:space="preserve">2), де приріст площі </w:t>
      </w:r>
      <w:proofErr w:type="spellStart"/>
      <w:r w:rsidRPr="00074770">
        <w:rPr>
          <w:lang w:val="uk-UA"/>
        </w:rPr>
        <w:t>листеців</w:t>
      </w:r>
      <w:proofErr w:type="spellEnd"/>
      <w:r w:rsidRPr="00074770">
        <w:rPr>
          <w:lang w:val="uk-UA"/>
        </w:rPr>
        <w:t xml:space="preserve"> становить 2,46 мм</w:t>
      </w:r>
      <w:r w:rsidRPr="00074770">
        <w:rPr>
          <w:vertAlign w:val="superscript"/>
          <w:lang w:val="uk-UA"/>
        </w:rPr>
        <w:t>2</w:t>
      </w:r>
      <w:r w:rsidRPr="00074770">
        <w:rPr>
          <w:lang w:val="uk-UA"/>
        </w:rPr>
        <w:t xml:space="preserve">, а відсоток кількості </w:t>
      </w:r>
      <w:proofErr w:type="spellStart"/>
      <w:r w:rsidRPr="00074770">
        <w:rPr>
          <w:lang w:val="uk-UA"/>
        </w:rPr>
        <w:t>листеців</w:t>
      </w:r>
      <w:proofErr w:type="spellEnd"/>
      <w:r w:rsidRPr="00074770">
        <w:rPr>
          <w:lang w:val="uk-UA"/>
        </w:rPr>
        <w:t xml:space="preserve"> у порівнянні із контролем становив 40,7% (таблиця 3.1). </w:t>
      </w:r>
    </w:p>
    <w:p w14:paraId="5447CC1E" w14:textId="77777777" w:rsidR="001A2BF9" w:rsidRPr="00074770" w:rsidRDefault="001A2BF9" w:rsidP="00D8624A">
      <w:pPr>
        <w:widowControl w:val="0"/>
        <w:spacing w:after="0" w:line="360" w:lineRule="auto"/>
        <w:ind w:firstLine="709"/>
        <w:rPr>
          <w:lang w:val="uk-UA"/>
        </w:rPr>
      </w:pPr>
    </w:p>
    <w:p w14:paraId="616E71BD" w14:textId="77777777" w:rsidR="001A2BF9" w:rsidRPr="00074770" w:rsidRDefault="001A2BF9" w:rsidP="00D8624A">
      <w:pPr>
        <w:widowControl w:val="0"/>
        <w:spacing w:after="0" w:line="360" w:lineRule="auto"/>
        <w:ind w:firstLine="709"/>
        <w:rPr>
          <w:lang w:val="uk-UA"/>
        </w:rPr>
      </w:pPr>
      <w:r w:rsidRPr="00074770">
        <w:rPr>
          <w:lang w:val="uk-UA"/>
        </w:rPr>
        <w:lastRenderedPageBreak/>
        <w:t xml:space="preserve">Таблиця 3.1 – Біоіндикаційні показники </w:t>
      </w:r>
      <w:proofErr w:type="spellStart"/>
      <w:r w:rsidRPr="00074770">
        <w:rPr>
          <w:i/>
          <w:lang w:val="uk-UA"/>
        </w:rPr>
        <w:t>Lemna</w:t>
      </w:r>
      <w:proofErr w:type="spellEnd"/>
      <w:r w:rsidRPr="00074770">
        <w:rPr>
          <w:i/>
          <w:lang w:val="uk-UA"/>
        </w:rPr>
        <w:t xml:space="preserve"> </w:t>
      </w:r>
      <w:proofErr w:type="spellStart"/>
      <w:r w:rsidRPr="00074770">
        <w:rPr>
          <w:i/>
          <w:lang w:val="uk-UA"/>
        </w:rPr>
        <w:t>minor</w:t>
      </w:r>
      <w:proofErr w:type="spellEnd"/>
      <w:r w:rsidRPr="00074770">
        <w:rPr>
          <w:lang w:val="uk-UA"/>
        </w:rPr>
        <w:t xml:space="preserve"> в умовах водних </w:t>
      </w:r>
      <w:proofErr w:type="spellStart"/>
      <w:r w:rsidRPr="00074770">
        <w:rPr>
          <w:lang w:val="uk-UA"/>
        </w:rPr>
        <w:t>мікроекосистем</w:t>
      </w:r>
      <w:proofErr w:type="spellEnd"/>
      <w:r w:rsidRPr="00074770">
        <w:rPr>
          <w:lang w:val="uk-UA"/>
        </w:rPr>
        <w:t xml:space="preserve"> (на 7 добу експозиції у розчинах МОР)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1A2BF9" w:rsidRPr="00074770" w14:paraId="7568F885" w14:textId="77777777" w:rsidTr="00942EB5">
        <w:tc>
          <w:tcPr>
            <w:tcW w:w="1914" w:type="dxa"/>
            <w:tcBorders>
              <w:top w:val="single" w:sz="4" w:space="0" w:color="auto"/>
              <w:left w:val="single" w:sz="4" w:space="0" w:color="auto"/>
              <w:bottom w:val="single" w:sz="4" w:space="0" w:color="auto"/>
              <w:right w:val="single" w:sz="4" w:space="0" w:color="auto"/>
            </w:tcBorders>
            <w:vAlign w:val="center"/>
            <w:hideMark/>
          </w:tcPr>
          <w:p w14:paraId="650E4D81" w14:textId="77777777" w:rsidR="001A2BF9" w:rsidRPr="00074770" w:rsidRDefault="001A2BF9" w:rsidP="00D8624A">
            <w:pPr>
              <w:widowControl w:val="0"/>
              <w:spacing w:after="0" w:line="360" w:lineRule="auto"/>
              <w:rPr>
                <w:sz w:val="32"/>
                <w:lang w:val="uk-UA"/>
              </w:rPr>
            </w:pPr>
            <w:r w:rsidRPr="00074770">
              <w:rPr>
                <w:lang w:val="uk-UA"/>
              </w:rPr>
              <w:t>Розчини МОР</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0C032A4" w14:textId="77777777" w:rsidR="001A2BF9" w:rsidRPr="00074770" w:rsidRDefault="001A2BF9" w:rsidP="00D8624A">
            <w:pPr>
              <w:widowControl w:val="0"/>
              <w:spacing w:after="0" w:line="360" w:lineRule="auto"/>
              <w:rPr>
                <w:sz w:val="32"/>
                <w:lang w:val="uk-UA"/>
              </w:rPr>
            </w:pPr>
            <w:r w:rsidRPr="00074770">
              <w:rPr>
                <w:lang w:val="uk-UA"/>
              </w:rPr>
              <w:t xml:space="preserve">Кількість </w:t>
            </w:r>
            <w:proofErr w:type="spellStart"/>
            <w:r w:rsidRPr="00074770">
              <w:rPr>
                <w:lang w:val="uk-UA"/>
              </w:rPr>
              <w:t>листеців</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1863A32F" w14:textId="77777777" w:rsidR="001A2BF9" w:rsidRPr="00074770" w:rsidRDefault="001A2BF9" w:rsidP="00D8624A">
            <w:pPr>
              <w:widowControl w:val="0"/>
              <w:spacing w:after="0" w:line="360" w:lineRule="auto"/>
              <w:rPr>
                <w:sz w:val="32"/>
                <w:vertAlign w:val="superscript"/>
                <w:lang w:val="uk-UA"/>
              </w:rPr>
            </w:pPr>
            <w:r w:rsidRPr="00074770">
              <w:rPr>
                <w:lang w:val="uk-UA"/>
              </w:rPr>
              <w:t xml:space="preserve">Площа </w:t>
            </w:r>
            <w:proofErr w:type="spellStart"/>
            <w:r w:rsidRPr="00074770">
              <w:rPr>
                <w:lang w:val="uk-UA"/>
              </w:rPr>
              <w:t>листеців</w:t>
            </w:r>
            <w:proofErr w:type="spellEnd"/>
            <w:r w:rsidRPr="00074770">
              <w:rPr>
                <w:lang w:val="uk-UA"/>
              </w:rPr>
              <w:t>, мм</w:t>
            </w:r>
            <w:r w:rsidRPr="00074770">
              <w:rPr>
                <w:vertAlign w:val="superscript"/>
                <w:lang w:val="uk-UA"/>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178013D" w14:textId="77777777" w:rsidR="001A2BF9" w:rsidRPr="00074770" w:rsidRDefault="001A2BF9" w:rsidP="00D8624A">
            <w:pPr>
              <w:widowControl w:val="0"/>
              <w:spacing w:after="0" w:line="360" w:lineRule="auto"/>
              <w:rPr>
                <w:sz w:val="32"/>
                <w:lang w:val="uk-UA"/>
              </w:rPr>
            </w:pPr>
            <w:r w:rsidRPr="00074770">
              <w:rPr>
                <w:lang w:val="uk-UA"/>
              </w:rPr>
              <w:t>Довжина корінця, мм</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3D45FB9" w14:textId="77777777" w:rsidR="001A2BF9" w:rsidRPr="00074770" w:rsidRDefault="001A2BF9" w:rsidP="00D8624A">
            <w:pPr>
              <w:widowControl w:val="0"/>
              <w:spacing w:after="0" w:line="360" w:lineRule="auto"/>
              <w:rPr>
                <w:sz w:val="32"/>
                <w:lang w:val="uk-UA"/>
              </w:rPr>
            </w:pPr>
            <w:r w:rsidRPr="00074770">
              <w:rPr>
                <w:lang w:val="uk-UA"/>
              </w:rPr>
              <w:t>Біомаса рослин, мг</w:t>
            </w:r>
          </w:p>
        </w:tc>
      </w:tr>
      <w:tr w:rsidR="001A2BF9" w:rsidRPr="00074770" w14:paraId="1B4C3290" w14:textId="77777777" w:rsidTr="00942EB5">
        <w:tc>
          <w:tcPr>
            <w:tcW w:w="1914" w:type="dxa"/>
            <w:tcBorders>
              <w:top w:val="single" w:sz="4" w:space="0" w:color="auto"/>
              <w:left w:val="single" w:sz="4" w:space="0" w:color="auto"/>
              <w:bottom w:val="single" w:sz="4" w:space="0" w:color="auto"/>
              <w:right w:val="single" w:sz="4" w:space="0" w:color="auto"/>
            </w:tcBorders>
            <w:vAlign w:val="center"/>
            <w:hideMark/>
          </w:tcPr>
          <w:p w14:paraId="57130EFC" w14:textId="77777777" w:rsidR="001A2BF9" w:rsidRPr="00074770" w:rsidRDefault="001A2BF9" w:rsidP="00D8624A">
            <w:pPr>
              <w:widowControl w:val="0"/>
              <w:spacing w:after="0" w:line="360" w:lineRule="auto"/>
              <w:rPr>
                <w:szCs w:val="28"/>
                <w:lang w:val="uk-UA"/>
              </w:rPr>
            </w:pPr>
            <w:r w:rsidRPr="00074770">
              <w:rPr>
                <w:szCs w:val="28"/>
                <w:lang w:val="uk-UA"/>
              </w:rPr>
              <w:t xml:space="preserve">Контроль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132BF61" w14:textId="77777777" w:rsidR="001A2BF9" w:rsidRPr="00074770" w:rsidRDefault="001A2BF9" w:rsidP="00D8624A">
            <w:pPr>
              <w:widowControl w:val="0"/>
              <w:spacing w:after="0" w:line="360" w:lineRule="auto"/>
              <w:rPr>
                <w:szCs w:val="28"/>
                <w:lang w:val="uk-UA"/>
              </w:rPr>
            </w:pPr>
            <w:r w:rsidRPr="00074770">
              <w:rPr>
                <w:szCs w:val="28"/>
                <w:lang w:val="uk-UA"/>
              </w:rPr>
              <w:t>2,70</w:t>
            </w:r>
            <w:r w:rsidRPr="00074770">
              <w:rPr>
                <w:szCs w:val="28"/>
                <w:lang w:val="uk-UA"/>
              </w:rPr>
              <w:sym w:font="Symbol" w:char="F0B1"/>
            </w:r>
            <w:r w:rsidRPr="00074770">
              <w:rPr>
                <w:szCs w:val="28"/>
                <w:lang w:val="uk-UA"/>
              </w:rPr>
              <w:t xml:space="preserve"> 0,12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2E499F1" w14:textId="77777777" w:rsidR="001A2BF9" w:rsidRPr="00074770" w:rsidRDefault="001A2BF9" w:rsidP="00D8624A">
            <w:pPr>
              <w:widowControl w:val="0"/>
              <w:spacing w:after="0" w:line="360" w:lineRule="auto"/>
              <w:rPr>
                <w:szCs w:val="28"/>
                <w:lang w:val="uk-UA"/>
              </w:rPr>
            </w:pPr>
            <w:r w:rsidRPr="00074770">
              <w:rPr>
                <w:szCs w:val="28"/>
                <w:lang w:val="uk-UA"/>
              </w:rPr>
              <w:t>27,27</w:t>
            </w:r>
            <w:r w:rsidRPr="00074770">
              <w:rPr>
                <w:szCs w:val="28"/>
                <w:lang w:val="uk-UA"/>
              </w:rPr>
              <w:sym w:font="Symbol" w:char="F0B1"/>
            </w:r>
            <w:r w:rsidRPr="00074770">
              <w:rPr>
                <w:szCs w:val="28"/>
                <w:lang w:val="uk-UA"/>
              </w:rPr>
              <w:t xml:space="preserve"> 6,95</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6F2AB1B" w14:textId="77777777" w:rsidR="001A2BF9" w:rsidRPr="00074770" w:rsidRDefault="001A2BF9" w:rsidP="00D8624A">
            <w:pPr>
              <w:widowControl w:val="0"/>
              <w:spacing w:after="0" w:line="360" w:lineRule="auto"/>
              <w:rPr>
                <w:szCs w:val="28"/>
                <w:lang w:val="uk-UA"/>
              </w:rPr>
            </w:pPr>
            <w:r w:rsidRPr="00074770">
              <w:rPr>
                <w:szCs w:val="28"/>
                <w:lang w:val="uk-UA"/>
              </w:rPr>
              <w:t>4,96</w:t>
            </w:r>
            <w:r w:rsidRPr="00074770">
              <w:rPr>
                <w:szCs w:val="28"/>
                <w:lang w:val="uk-UA"/>
              </w:rPr>
              <w:sym w:font="Symbol" w:char="F0B1"/>
            </w:r>
            <w:r w:rsidRPr="00074770">
              <w:rPr>
                <w:szCs w:val="28"/>
                <w:lang w:val="uk-UA"/>
              </w:rPr>
              <w:t xml:space="preserve"> 0,21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69B34FA" w14:textId="77777777" w:rsidR="001A2BF9" w:rsidRPr="00074770" w:rsidRDefault="001A2BF9" w:rsidP="00D8624A">
            <w:pPr>
              <w:widowControl w:val="0"/>
              <w:spacing w:after="0" w:line="360" w:lineRule="auto"/>
              <w:rPr>
                <w:szCs w:val="28"/>
                <w:lang w:val="uk-UA"/>
              </w:rPr>
            </w:pPr>
            <w:r w:rsidRPr="00074770">
              <w:rPr>
                <w:szCs w:val="28"/>
                <w:lang w:val="uk-UA"/>
              </w:rPr>
              <w:t>1,70</w:t>
            </w:r>
            <w:r w:rsidRPr="00074770">
              <w:rPr>
                <w:szCs w:val="28"/>
                <w:lang w:val="uk-UA"/>
              </w:rPr>
              <w:sym w:font="Symbol" w:char="F0B1"/>
            </w:r>
            <w:r w:rsidRPr="00074770">
              <w:rPr>
                <w:szCs w:val="28"/>
                <w:lang w:val="uk-UA"/>
              </w:rPr>
              <w:t xml:space="preserve"> 0,19</w:t>
            </w:r>
          </w:p>
        </w:tc>
      </w:tr>
      <w:tr w:rsidR="001A2BF9" w:rsidRPr="00074770" w14:paraId="5295786D" w14:textId="77777777" w:rsidTr="00942EB5">
        <w:tc>
          <w:tcPr>
            <w:tcW w:w="1914" w:type="dxa"/>
            <w:tcBorders>
              <w:top w:val="single" w:sz="4" w:space="0" w:color="auto"/>
              <w:left w:val="single" w:sz="4" w:space="0" w:color="auto"/>
              <w:bottom w:val="single" w:sz="4" w:space="0" w:color="auto"/>
              <w:right w:val="single" w:sz="4" w:space="0" w:color="auto"/>
            </w:tcBorders>
            <w:vAlign w:val="center"/>
            <w:hideMark/>
          </w:tcPr>
          <w:p w14:paraId="553C8CB0" w14:textId="77777777" w:rsidR="001A2BF9" w:rsidRPr="00074770" w:rsidRDefault="007F0E00" w:rsidP="00D8624A">
            <w:pPr>
              <w:widowControl w:val="0"/>
              <w:spacing w:after="0" w:line="360" w:lineRule="auto"/>
              <w:rPr>
                <w:szCs w:val="28"/>
                <w:lang w:val="uk-UA"/>
              </w:rPr>
            </w:pPr>
            <w:r w:rsidRPr="00074770">
              <w:rPr>
                <w:szCs w:val="28"/>
                <w:lang w:val="uk-UA"/>
              </w:rPr>
              <w:t>Концентрація МОР 1/</w:t>
            </w:r>
            <w:r w:rsidR="001A2BF9" w:rsidRPr="00074770">
              <w:rPr>
                <w:szCs w:val="28"/>
                <w:lang w:val="uk-UA"/>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EEE15A1" w14:textId="77777777" w:rsidR="001A2BF9" w:rsidRPr="00074770" w:rsidRDefault="001A2BF9" w:rsidP="00D8624A">
            <w:pPr>
              <w:widowControl w:val="0"/>
              <w:spacing w:after="0" w:line="360" w:lineRule="auto"/>
              <w:rPr>
                <w:szCs w:val="28"/>
                <w:lang w:val="uk-UA"/>
              </w:rPr>
            </w:pPr>
            <w:r w:rsidRPr="00074770">
              <w:rPr>
                <w:szCs w:val="28"/>
                <w:lang w:val="uk-UA"/>
              </w:rPr>
              <w:t>1,10</w:t>
            </w:r>
            <w:r w:rsidRPr="00074770">
              <w:rPr>
                <w:szCs w:val="28"/>
                <w:lang w:val="uk-UA"/>
              </w:rPr>
              <w:sym w:font="Symbol" w:char="F0B1"/>
            </w:r>
            <w:r w:rsidRPr="00074770">
              <w:rPr>
                <w:szCs w:val="28"/>
                <w:lang w:val="uk-UA"/>
              </w:rPr>
              <w:t xml:space="preserve"> 0,04</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EC08539" w14:textId="77777777" w:rsidR="001A2BF9" w:rsidRPr="00074770" w:rsidRDefault="001A2BF9" w:rsidP="00D8624A">
            <w:pPr>
              <w:widowControl w:val="0"/>
              <w:spacing w:after="0" w:line="360" w:lineRule="auto"/>
              <w:rPr>
                <w:szCs w:val="28"/>
                <w:lang w:val="uk-UA"/>
              </w:rPr>
            </w:pPr>
            <w:r w:rsidRPr="00074770">
              <w:rPr>
                <w:szCs w:val="28"/>
                <w:lang w:val="uk-UA"/>
              </w:rPr>
              <w:t>2,46</w:t>
            </w:r>
            <w:r w:rsidRPr="00074770">
              <w:rPr>
                <w:szCs w:val="28"/>
                <w:lang w:val="uk-UA"/>
              </w:rPr>
              <w:sym w:font="Symbol" w:char="F0B1"/>
            </w:r>
            <w:r w:rsidRPr="00074770">
              <w:rPr>
                <w:szCs w:val="28"/>
                <w:lang w:val="uk-UA"/>
              </w:rPr>
              <w:t xml:space="preserve"> 0,14</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AC3BD57" w14:textId="77777777" w:rsidR="001A2BF9" w:rsidRPr="00074770" w:rsidRDefault="001A2BF9" w:rsidP="00D8624A">
            <w:pPr>
              <w:widowControl w:val="0"/>
              <w:spacing w:after="0" w:line="360" w:lineRule="auto"/>
              <w:rPr>
                <w:szCs w:val="28"/>
                <w:lang w:val="uk-UA"/>
              </w:rPr>
            </w:pPr>
            <w:r w:rsidRPr="00074770">
              <w:rPr>
                <w:szCs w:val="28"/>
                <w:lang w:val="uk-UA"/>
              </w:rPr>
              <w:t>2,52</w:t>
            </w:r>
            <w:r w:rsidRPr="00074770">
              <w:rPr>
                <w:szCs w:val="28"/>
                <w:lang w:val="uk-UA"/>
              </w:rPr>
              <w:sym w:font="Symbol" w:char="F0B1"/>
            </w:r>
            <w:r w:rsidRPr="00074770">
              <w:rPr>
                <w:szCs w:val="28"/>
                <w:lang w:val="uk-UA"/>
              </w:rPr>
              <w:t xml:space="preserve"> 0,13</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2438014" w14:textId="77777777" w:rsidR="001A2BF9" w:rsidRPr="00074770" w:rsidRDefault="001A2BF9" w:rsidP="00D8624A">
            <w:pPr>
              <w:widowControl w:val="0"/>
              <w:spacing w:after="0" w:line="360" w:lineRule="auto"/>
              <w:rPr>
                <w:szCs w:val="28"/>
                <w:lang w:val="uk-UA"/>
              </w:rPr>
            </w:pPr>
            <w:r w:rsidRPr="00074770">
              <w:rPr>
                <w:szCs w:val="28"/>
                <w:lang w:val="uk-UA"/>
              </w:rPr>
              <w:t>2,00</w:t>
            </w:r>
            <w:r w:rsidRPr="00074770">
              <w:rPr>
                <w:szCs w:val="28"/>
                <w:lang w:val="uk-UA"/>
              </w:rPr>
              <w:sym w:font="Symbol" w:char="F0B1"/>
            </w:r>
            <w:r w:rsidRPr="00074770">
              <w:rPr>
                <w:szCs w:val="28"/>
                <w:lang w:val="uk-UA"/>
              </w:rPr>
              <w:t xml:space="preserve"> 0,12</w:t>
            </w:r>
          </w:p>
        </w:tc>
      </w:tr>
      <w:tr w:rsidR="001A2BF9" w:rsidRPr="00074770" w14:paraId="5D6F38A8" w14:textId="77777777" w:rsidTr="00942EB5">
        <w:tc>
          <w:tcPr>
            <w:tcW w:w="1914" w:type="dxa"/>
            <w:tcBorders>
              <w:top w:val="single" w:sz="4" w:space="0" w:color="auto"/>
              <w:left w:val="single" w:sz="4" w:space="0" w:color="auto"/>
              <w:bottom w:val="single" w:sz="4" w:space="0" w:color="auto"/>
              <w:right w:val="single" w:sz="4" w:space="0" w:color="auto"/>
            </w:tcBorders>
            <w:vAlign w:val="center"/>
            <w:hideMark/>
          </w:tcPr>
          <w:p w14:paraId="4B39BC6C" w14:textId="77777777" w:rsidR="001A2BF9" w:rsidRPr="00074770" w:rsidRDefault="001A2BF9" w:rsidP="007F0E00">
            <w:pPr>
              <w:widowControl w:val="0"/>
              <w:spacing w:after="0" w:line="360" w:lineRule="auto"/>
              <w:rPr>
                <w:szCs w:val="28"/>
                <w:lang w:val="uk-UA"/>
              </w:rPr>
            </w:pPr>
            <w:r w:rsidRPr="00074770">
              <w:rPr>
                <w:szCs w:val="28"/>
                <w:lang w:val="uk-UA"/>
              </w:rPr>
              <w:t>Концентрація МОР 1</w:t>
            </w:r>
            <w:r w:rsidR="007F0E00" w:rsidRPr="00074770">
              <w:rPr>
                <w:szCs w:val="28"/>
                <w:lang w:val="uk-UA"/>
              </w:rPr>
              <w:t>/</w:t>
            </w:r>
            <w:r w:rsidRPr="00074770">
              <w:rPr>
                <w:szCs w:val="28"/>
                <w:lang w:val="uk-UA"/>
              </w:rPr>
              <w:t>5</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0FE5860" w14:textId="77777777" w:rsidR="001A2BF9" w:rsidRPr="00074770" w:rsidRDefault="001A2BF9" w:rsidP="00D8624A">
            <w:pPr>
              <w:widowControl w:val="0"/>
              <w:spacing w:after="0" w:line="360" w:lineRule="auto"/>
              <w:rPr>
                <w:szCs w:val="28"/>
                <w:lang w:val="uk-UA"/>
              </w:rPr>
            </w:pPr>
            <w:r w:rsidRPr="00074770">
              <w:rPr>
                <w:szCs w:val="28"/>
                <w:lang w:val="uk-UA"/>
              </w:rPr>
              <w:t>1,60</w:t>
            </w:r>
            <w:r w:rsidRPr="00074770">
              <w:rPr>
                <w:szCs w:val="28"/>
                <w:lang w:val="uk-UA"/>
              </w:rPr>
              <w:sym w:font="Symbol" w:char="F0B1"/>
            </w:r>
            <w:r w:rsidRPr="00074770">
              <w:rPr>
                <w:szCs w:val="28"/>
                <w:lang w:val="uk-UA"/>
              </w:rPr>
              <w:t xml:space="preserve"> 0,06</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89105E2" w14:textId="77777777" w:rsidR="001A2BF9" w:rsidRPr="00074770" w:rsidRDefault="001A2BF9" w:rsidP="00D8624A">
            <w:pPr>
              <w:widowControl w:val="0"/>
              <w:spacing w:after="0" w:line="360" w:lineRule="auto"/>
              <w:rPr>
                <w:szCs w:val="28"/>
                <w:lang w:val="uk-UA"/>
              </w:rPr>
            </w:pPr>
            <w:r w:rsidRPr="00074770">
              <w:rPr>
                <w:szCs w:val="28"/>
                <w:lang w:val="uk-UA"/>
              </w:rPr>
              <w:t>2,53</w:t>
            </w:r>
            <w:r w:rsidRPr="00074770">
              <w:rPr>
                <w:szCs w:val="28"/>
                <w:lang w:val="uk-UA"/>
              </w:rPr>
              <w:sym w:font="Symbol" w:char="F0B1"/>
            </w:r>
            <w:r w:rsidRPr="00074770">
              <w:rPr>
                <w:szCs w:val="28"/>
                <w:lang w:val="uk-UA"/>
              </w:rPr>
              <w:t xml:space="preserve"> 0,18</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E9B92FC" w14:textId="77777777" w:rsidR="001A2BF9" w:rsidRPr="00074770" w:rsidRDefault="001A2BF9" w:rsidP="00D8624A">
            <w:pPr>
              <w:widowControl w:val="0"/>
              <w:spacing w:after="0" w:line="360" w:lineRule="auto"/>
              <w:rPr>
                <w:szCs w:val="28"/>
                <w:lang w:val="uk-UA"/>
              </w:rPr>
            </w:pPr>
            <w:r w:rsidRPr="00074770">
              <w:rPr>
                <w:szCs w:val="28"/>
                <w:lang w:val="uk-UA"/>
              </w:rPr>
              <w:t>1,71</w:t>
            </w:r>
            <w:r w:rsidRPr="00074770">
              <w:rPr>
                <w:szCs w:val="28"/>
                <w:lang w:val="uk-UA"/>
              </w:rPr>
              <w:sym w:font="Symbol" w:char="F0B1"/>
            </w:r>
            <w:r w:rsidRPr="00074770">
              <w:rPr>
                <w:szCs w:val="28"/>
                <w:lang w:val="uk-UA"/>
              </w:rPr>
              <w:t xml:space="preserve"> 0,08</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162915C" w14:textId="77777777" w:rsidR="001A2BF9" w:rsidRPr="00074770" w:rsidRDefault="001A2BF9" w:rsidP="00D8624A">
            <w:pPr>
              <w:widowControl w:val="0"/>
              <w:spacing w:after="0" w:line="360" w:lineRule="auto"/>
              <w:rPr>
                <w:szCs w:val="28"/>
                <w:lang w:val="uk-UA"/>
              </w:rPr>
            </w:pPr>
            <w:r w:rsidRPr="00074770">
              <w:rPr>
                <w:szCs w:val="28"/>
                <w:lang w:val="uk-UA"/>
              </w:rPr>
              <w:t>1,50</w:t>
            </w:r>
            <w:r w:rsidRPr="00074770">
              <w:rPr>
                <w:szCs w:val="28"/>
                <w:lang w:val="uk-UA"/>
              </w:rPr>
              <w:sym w:font="Symbol" w:char="F0B1"/>
            </w:r>
            <w:r w:rsidRPr="00074770">
              <w:rPr>
                <w:szCs w:val="28"/>
                <w:lang w:val="uk-UA"/>
              </w:rPr>
              <w:t xml:space="preserve"> 0,11</w:t>
            </w:r>
          </w:p>
        </w:tc>
      </w:tr>
      <w:tr w:rsidR="001A2BF9" w:rsidRPr="00074770" w14:paraId="612EDE35" w14:textId="77777777" w:rsidTr="00942EB5">
        <w:tc>
          <w:tcPr>
            <w:tcW w:w="1914" w:type="dxa"/>
            <w:tcBorders>
              <w:top w:val="single" w:sz="4" w:space="0" w:color="auto"/>
              <w:left w:val="single" w:sz="4" w:space="0" w:color="auto"/>
              <w:bottom w:val="single" w:sz="4" w:space="0" w:color="auto"/>
              <w:right w:val="single" w:sz="4" w:space="0" w:color="auto"/>
            </w:tcBorders>
            <w:vAlign w:val="center"/>
            <w:hideMark/>
          </w:tcPr>
          <w:p w14:paraId="0EDD74C1" w14:textId="77777777" w:rsidR="001A2BF9" w:rsidRPr="00074770" w:rsidRDefault="001A2BF9" w:rsidP="00D8624A">
            <w:pPr>
              <w:widowControl w:val="0"/>
              <w:spacing w:after="0" w:line="360" w:lineRule="auto"/>
              <w:rPr>
                <w:szCs w:val="28"/>
                <w:lang w:val="uk-UA"/>
              </w:rPr>
            </w:pPr>
            <w:r w:rsidRPr="00074770">
              <w:rPr>
                <w:szCs w:val="28"/>
                <w:lang w:val="uk-UA"/>
              </w:rPr>
              <w:t>К</w:t>
            </w:r>
            <w:r w:rsidR="007F0E00" w:rsidRPr="00074770">
              <w:rPr>
                <w:szCs w:val="28"/>
                <w:lang w:val="uk-UA"/>
              </w:rPr>
              <w:t>онцентрація МОР 1/</w:t>
            </w:r>
            <w:r w:rsidRPr="00074770">
              <w:rPr>
                <w:szCs w:val="28"/>
                <w:lang w:val="uk-UA"/>
              </w:rPr>
              <w:t>10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0D4BCEB" w14:textId="77777777" w:rsidR="001A2BF9" w:rsidRPr="00074770" w:rsidRDefault="001A2BF9" w:rsidP="00D8624A">
            <w:pPr>
              <w:widowControl w:val="0"/>
              <w:spacing w:after="0" w:line="360" w:lineRule="auto"/>
              <w:rPr>
                <w:szCs w:val="28"/>
                <w:lang w:val="uk-UA"/>
              </w:rPr>
            </w:pPr>
            <w:r w:rsidRPr="00074770">
              <w:rPr>
                <w:szCs w:val="28"/>
                <w:lang w:val="uk-UA"/>
              </w:rPr>
              <w:t>2,20</w:t>
            </w:r>
            <w:r w:rsidRPr="00074770">
              <w:rPr>
                <w:szCs w:val="28"/>
                <w:lang w:val="uk-UA"/>
              </w:rPr>
              <w:sym w:font="Symbol" w:char="F0B1"/>
            </w:r>
            <w:r w:rsidRPr="00074770">
              <w:rPr>
                <w:szCs w:val="28"/>
                <w:lang w:val="uk-UA"/>
              </w:rPr>
              <w:t xml:space="preserve"> 0,12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C607509" w14:textId="77777777" w:rsidR="001A2BF9" w:rsidRPr="00074770" w:rsidRDefault="001A2BF9" w:rsidP="00D8624A">
            <w:pPr>
              <w:widowControl w:val="0"/>
              <w:spacing w:after="0" w:line="360" w:lineRule="auto"/>
              <w:rPr>
                <w:szCs w:val="28"/>
                <w:lang w:val="uk-UA"/>
              </w:rPr>
            </w:pPr>
            <w:r w:rsidRPr="00074770">
              <w:rPr>
                <w:szCs w:val="28"/>
                <w:lang w:val="uk-UA"/>
              </w:rPr>
              <w:t>3,51</w:t>
            </w:r>
            <w:r w:rsidRPr="00074770">
              <w:rPr>
                <w:szCs w:val="28"/>
                <w:lang w:val="uk-UA"/>
              </w:rPr>
              <w:sym w:font="Symbol" w:char="F0B1"/>
            </w:r>
            <w:r w:rsidRPr="00074770">
              <w:rPr>
                <w:szCs w:val="28"/>
                <w:lang w:val="uk-UA"/>
              </w:rPr>
              <w:t xml:space="preserve"> 6,95</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B76C929" w14:textId="77777777" w:rsidR="001A2BF9" w:rsidRPr="00074770" w:rsidRDefault="001A2BF9" w:rsidP="00D8624A">
            <w:pPr>
              <w:widowControl w:val="0"/>
              <w:spacing w:after="0" w:line="360" w:lineRule="auto"/>
              <w:rPr>
                <w:szCs w:val="28"/>
                <w:lang w:val="uk-UA"/>
              </w:rPr>
            </w:pPr>
            <w:r w:rsidRPr="00074770">
              <w:rPr>
                <w:szCs w:val="28"/>
                <w:lang w:val="uk-UA"/>
              </w:rPr>
              <w:t>1,64</w:t>
            </w:r>
            <w:r w:rsidRPr="00074770">
              <w:rPr>
                <w:szCs w:val="28"/>
                <w:lang w:val="uk-UA"/>
              </w:rPr>
              <w:sym w:font="Symbol" w:char="F0B1"/>
            </w:r>
            <w:r w:rsidRPr="00074770">
              <w:rPr>
                <w:szCs w:val="28"/>
                <w:lang w:val="uk-UA"/>
              </w:rPr>
              <w:t xml:space="preserve"> 0,21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7102382" w14:textId="77777777" w:rsidR="001A2BF9" w:rsidRPr="00074770" w:rsidRDefault="001A2BF9" w:rsidP="00D8624A">
            <w:pPr>
              <w:widowControl w:val="0"/>
              <w:spacing w:after="0" w:line="360" w:lineRule="auto"/>
              <w:rPr>
                <w:szCs w:val="28"/>
                <w:lang w:val="uk-UA"/>
              </w:rPr>
            </w:pPr>
            <w:r w:rsidRPr="00074770">
              <w:rPr>
                <w:szCs w:val="28"/>
                <w:lang w:val="uk-UA"/>
              </w:rPr>
              <w:t>1,50</w:t>
            </w:r>
            <w:r w:rsidRPr="00074770">
              <w:rPr>
                <w:szCs w:val="28"/>
                <w:lang w:val="uk-UA"/>
              </w:rPr>
              <w:sym w:font="Symbol" w:char="F0B1"/>
            </w:r>
            <w:r w:rsidRPr="00074770">
              <w:rPr>
                <w:szCs w:val="28"/>
                <w:lang w:val="uk-UA"/>
              </w:rPr>
              <w:t xml:space="preserve"> 0,12</w:t>
            </w:r>
          </w:p>
        </w:tc>
      </w:tr>
    </w:tbl>
    <w:p w14:paraId="5E0F88FE" w14:textId="77777777" w:rsidR="001A2BF9" w:rsidRPr="00074770" w:rsidRDefault="001A2BF9" w:rsidP="00D8624A">
      <w:pPr>
        <w:widowControl w:val="0"/>
        <w:spacing w:after="0" w:line="360" w:lineRule="auto"/>
        <w:ind w:firstLine="709"/>
        <w:rPr>
          <w:szCs w:val="28"/>
          <w:lang w:val="uk-UA"/>
        </w:rPr>
      </w:pPr>
    </w:p>
    <w:p w14:paraId="15076E23" w14:textId="77777777" w:rsidR="001A2BF9" w:rsidRPr="00074770" w:rsidRDefault="001A2BF9" w:rsidP="00D8624A">
      <w:pPr>
        <w:widowControl w:val="0"/>
        <w:spacing w:after="0" w:line="360" w:lineRule="auto"/>
        <w:ind w:firstLine="709"/>
        <w:rPr>
          <w:lang w:val="uk-UA"/>
        </w:rPr>
      </w:pPr>
      <w:r w:rsidRPr="00074770">
        <w:rPr>
          <w:lang w:val="uk-UA"/>
        </w:rPr>
        <w:t xml:space="preserve">Найменші параметри ряски малої за довжиною корінця та біомаси рослин були встановлені для </w:t>
      </w:r>
      <w:proofErr w:type="spellStart"/>
      <w:r w:rsidRPr="00074770">
        <w:rPr>
          <w:lang w:val="uk-UA"/>
        </w:rPr>
        <w:t>мікроекосистем</w:t>
      </w:r>
      <w:proofErr w:type="spellEnd"/>
      <w:r w:rsidRPr="00074770">
        <w:rPr>
          <w:lang w:val="uk-UA"/>
        </w:rPr>
        <w:t xml:space="preserve"> із концентрацією розчинів МОР при співвідношенні їх розведення 1</w:t>
      </w:r>
      <w:r w:rsidR="007F0E00" w:rsidRPr="00074770">
        <w:rPr>
          <w:lang w:val="uk-UA"/>
        </w:rPr>
        <w:t>/5 та 1/</w:t>
      </w:r>
      <w:r w:rsidRPr="00074770">
        <w:rPr>
          <w:lang w:val="uk-UA"/>
        </w:rPr>
        <w:t>10. Так, при</w:t>
      </w:r>
      <w:r w:rsidR="007F0E00" w:rsidRPr="00074770">
        <w:rPr>
          <w:lang w:val="uk-UA"/>
        </w:rPr>
        <w:t xml:space="preserve"> концентрації МОР 1/5 та 1/</w:t>
      </w:r>
      <w:r w:rsidRPr="00074770">
        <w:rPr>
          <w:lang w:val="uk-UA"/>
        </w:rPr>
        <w:t xml:space="preserve">10 відсоток довжини корінця у порівнянні з контролем становив 34,5% та 33,1%, відповідно. Середня біомаса рослин ряски малої при вирощувані їх при цих концентраціях МОР також знижувалась відносно контролю й становила за середніми показниками 1,5 мг. </w:t>
      </w:r>
    </w:p>
    <w:p w14:paraId="591903D7" w14:textId="77777777" w:rsidR="001A2BF9" w:rsidRPr="00074770" w:rsidRDefault="001A2BF9" w:rsidP="00D8624A">
      <w:pPr>
        <w:widowControl w:val="0"/>
        <w:spacing w:after="0" w:line="360" w:lineRule="auto"/>
        <w:ind w:firstLine="709"/>
        <w:rPr>
          <w:lang w:val="uk-UA"/>
        </w:rPr>
      </w:pPr>
      <w:r w:rsidRPr="00074770">
        <w:rPr>
          <w:lang w:val="uk-UA"/>
        </w:rPr>
        <w:t xml:space="preserve">Слід зазначити, що в </w:t>
      </w:r>
      <w:proofErr w:type="spellStart"/>
      <w:r w:rsidRPr="00074770">
        <w:rPr>
          <w:lang w:val="uk-UA"/>
        </w:rPr>
        <w:t>мікроекосистемі</w:t>
      </w:r>
      <w:proofErr w:type="spellEnd"/>
      <w:r w:rsidRPr="00074770">
        <w:rPr>
          <w:lang w:val="uk-UA"/>
        </w:rPr>
        <w:t xml:space="preserve"> із конце</w:t>
      </w:r>
      <w:r w:rsidR="007F0E00" w:rsidRPr="00074770">
        <w:rPr>
          <w:lang w:val="uk-UA"/>
        </w:rPr>
        <w:t>нтрацією МОР в співвідношенні 1/</w:t>
      </w:r>
      <w:r w:rsidRPr="00074770">
        <w:rPr>
          <w:lang w:val="uk-UA"/>
        </w:rPr>
        <w:t xml:space="preserve">10 середні показники розвитку ряски малої (кількість </w:t>
      </w:r>
      <w:proofErr w:type="spellStart"/>
      <w:r w:rsidRPr="00074770">
        <w:rPr>
          <w:lang w:val="uk-UA"/>
        </w:rPr>
        <w:t>листеців</w:t>
      </w:r>
      <w:proofErr w:type="spellEnd"/>
      <w:r w:rsidRPr="00074770">
        <w:rPr>
          <w:lang w:val="uk-UA"/>
        </w:rPr>
        <w:t xml:space="preserve"> та площа </w:t>
      </w:r>
      <w:proofErr w:type="spellStart"/>
      <w:r w:rsidRPr="00074770">
        <w:rPr>
          <w:lang w:val="uk-UA"/>
        </w:rPr>
        <w:t>листеців</w:t>
      </w:r>
      <w:proofErr w:type="spellEnd"/>
      <w:r w:rsidRPr="00074770">
        <w:rPr>
          <w:lang w:val="uk-UA"/>
        </w:rPr>
        <w:t xml:space="preserve">) були дещо вищими від цих показників рослин, які експонувалися у розчинах МОР із підвищеною концентрацією (при співвідношенні 1:2 та 1:5). Середня кількість </w:t>
      </w:r>
      <w:proofErr w:type="spellStart"/>
      <w:r w:rsidRPr="00074770">
        <w:rPr>
          <w:lang w:val="uk-UA"/>
        </w:rPr>
        <w:t>листеців</w:t>
      </w:r>
      <w:proofErr w:type="spellEnd"/>
      <w:r w:rsidRPr="00074770">
        <w:rPr>
          <w:lang w:val="uk-UA"/>
        </w:rPr>
        <w:t xml:space="preserve"> та площа </w:t>
      </w:r>
      <w:proofErr w:type="spellStart"/>
      <w:r w:rsidRPr="00074770">
        <w:rPr>
          <w:lang w:val="uk-UA"/>
        </w:rPr>
        <w:t>листеців</w:t>
      </w:r>
      <w:proofErr w:type="spellEnd"/>
      <w:r w:rsidRPr="00074770">
        <w:rPr>
          <w:lang w:val="uk-UA"/>
        </w:rPr>
        <w:t xml:space="preserve"> ряски малої приросла </w:t>
      </w:r>
      <w:r w:rsidR="007F0E00" w:rsidRPr="00074770">
        <w:rPr>
          <w:lang w:val="uk-UA"/>
        </w:rPr>
        <w:t>у розчині МОР з концентрацією 1/</w:t>
      </w:r>
      <w:r w:rsidRPr="00074770">
        <w:rPr>
          <w:lang w:val="uk-UA"/>
        </w:rPr>
        <w:t>10 у порівнянні з контролем: відсоток приросту становив 81,5% та 12,9% відповідною.</w:t>
      </w:r>
    </w:p>
    <w:p w14:paraId="2FB521C1" w14:textId="77777777" w:rsidR="001A2BF9" w:rsidRPr="00074770" w:rsidRDefault="001A2BF9" w:rsidP="00D8624A">
      <w:pPr>
        <w:widowControl w:val="0"/>
        <w:spacing w:after="0" w:line="360" w:lineRule="auto"/>
        <w:ind w:firstLine="709"/>
        <w:rPr>
          <w:lang w:val="uk-UA"/>
        </w:rPr>
      </w:pPr>
      <w:r w:rsidRPr="00074770">
        <w:rPr>
          <w:lang w:val="uk-UA"/>
        </w:rPr>
        <w:t>Для всіх досліджуваних розчинів МОР також обчислювали фітотоксичний ефект (</w:t>
      </w:r>
      <w:proofErr w:type="spellStart"/>
      <w:r w:rsidRPr="00074770">
        <w:rPr>
          <w:i/>
          <w:lang w:val="uk-UA"/>
        </w:rPr>
        <w:t>Em</w:t>
      </w:r>
      <w:proofErr w:type="spellEnd"/>
      <w:r w:rsidRPr="00074770">
        <w:rPr>
          <w:lang w:val="uk-UA"/>
        </w:rPr>
        <w:t xml:space="preserve">) </w:t>
      </w:r>
      <w:proofErr w:type="spellStart"/>
      <w:r w:rsidRPr="00074770">
        <w:rPr>
          <w:lang w:val="uk-UA"/>
        </w:rPr>
        <w:t>полютанту</w:t>
      </w:r>
      <w:proofErr w:type="spellEnd"/>
      <w:r w:rsidRPr="00074770">
        <w:rPr>
          <w:lang w:val="uk-UA"/>
        </w:rPr>
        <w:t xml:space="preserve">. Про наявність фітотоксичного ефекту робили висновок, якщо </w:t>
      </w:r>
      <w:proofErr w:type="spellStart"/>
      <w:r w:rsidRPr="00074770">
        <w:rPr>
          <w:i/>
          <w:lang w:val="uk-UA"/>
        </w:rPr>
        <w:t>Em</w:t>
      </w:r>
      <w:proofErr w:type="spellEnd"/>
      <w:r w:rsidRPr="00074770">
        <w:rPr>
          <w:lang w:val="uk-UA"/>
        </w:rPr>
        <w:t xml:space="preserve"> &gt; 20. За кількісними даними для кожної </w:t>
      </w:r>
      <w:proofErr w:type="spellStart"/>
      <w:r w:rsidRPr="00074770">
        <w:rPr>
          <w:lang w:val="uk-UA"/>
        </w:rPr>
        <w:t>мікроекосистеми</w:t>
      </w:r>
      <w:proofErr w:type="spellEnd"/>
      <w:r w:rsidRPr="00074770">
        <w:rPr>
          <w:lang w:val="uk-UA"/>
        </w:rPr>
        <w:t xml:space="preserve"> із розчином МОР обчислили значення фітотоксичного ефекту. </w:t>
      </w:r>
      <w:r w:rsidRPr="00074770">
        <w:rPr>
          <w:lang w:val="uk-UA"/>
        </w:rPr>
        <w:lastRenderedPageBreak/>
        <w:t>Таблиця 3.2 містить середні значення довжини корінців ряски малої, що культивувалась на досліджених розчинах МОР.</w:t>
      </w:r>
    </w:p>
    <w:p w14:paraId="52DCAA00" w14:textId="77777777" w:rsidR="007F0E00" w:rsidRPr="00074770" w:rsidRDefault="007F0E00" w:rsidP="00D8624A">
      <w:pPr>
        <w:widowControl w:val="0"/>
        <w:spacing w:after="0" w:line="360" w:lineRule="auto"/>
        <w:ind w:firstLine="709"/>
        <w:rPr>
          <w:lang w:val="uk-UA"/>
        </w:rPr>
      </w:pPr>
    </w:p>
    <w:p w14:paraId="7672A760" w14:textId="77777777" w:rsidR="00AC157B" w:rsidRPr="00074770" w:rsidRDefault="001A2BF9" w:rsidP="00D8624A">
      <w:pPr>
        <w:widowControl w:val="0"/>
        <w:spacing w:after="0" w:line="360" w:lineRule="auto"/>
        <w:ind w:firstLine="709"/>
        <w:rPr>
          <w:lang w:val="uk-UA"/>
        </w:rPr>
      </w:pPr>
      <w:r w:rsidRPr="00074770">
        <w:rPr>
          <w:lang w:val="uk-UA"/>
        </w:rPr>
        <w:t xml:space="preserve">Таблиця 3.2 – Середні значення довжини корінців (L, мм) та фітотоксичний ефект </w:t>
      </w:r>
      <w:proofErr w:type="spellStart"/>
      <w:r w:rsidRPr="00074770">
        <w:rPr>
          <w:i/>
          <w:lang w:val="uk-UA"/>
        </w:rPr>
        <w:t>Lemna</w:t>
      </w:r>
      <w:proofErr w:type="spellEnd"/>
      <w:r w:rsidRPr="00074770">
        <w:rPr>
          <w:i/>
          <w:lang w:val="uk-UA"/>
        </w:rPr>
        <w:t xml:space="preserve"> </w:t>
      </w:r>
      <w:proofErr w:type="spellStart"/>
      <w:r w:rsidRPr="00074770">
        <w:rPr>
          <w:i/>
          <w:lang w:val="uk-UA"/>
        </w:rPr>
        <w:t>minor</w:t>
      </w:r>
      <w:proofErr w:type="spellEnd"/>
      <w:r w:rsidRPr="00074770">
        <w:rPr>
          <w:lang w:val="uk-UA"/>
        </w:rPr>
        <w:t xml:space="preserve"> протестованої на 7 добу експозиції у розчинах МОР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69"/>
        <w:gridCol w:w="1869"/>
        <w:gridCol w:w="1869"/>
        <w:gridCol w:w="1870"/>
      </w:tblGrid>
      <w:tr w:rsidR="001A2BF9" w:rsidRPr="00074770" w14:paraId="32477E07" w14:textId="77777777" w:rsidTr="00942EB5">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278C04DD" w14:textId="77777777" w:rsidR="001A2BF9" w:rsidRPr="00074770" w:rsidRDefault="001A2BF9" w:rsidP="00D8624A">
            <w:pPr>
              <w:widowControl w:val="0"/>
              <w:spacing w:after="0" w:line="360" w:lineRule="auto"/>
              <w:rPr>
                <w:sz w:val="32"/>
                <w:lang w:val="uk-UA"/>
              </w:rPr>
            </w:pPr>
            <w:r w:rsidRPr="00074770">
              <w:rPr>
                <w:lang w:val="uk-UA"/>
              </w:rPr>
              <w:t xml:space="preserve">Показники </w:t>
            </w:r>
          </w:p>
        </w:tc>
        <w:tc>
          <w:tcPr>
            <w:tcW w:w="7477" w:type="dxa"/>
            <w:gridSpan w:val="4"/>
            <w:tcBorders>
              <w:top w:val="single" w:sz="4" w:space="0" w:color="auto"/>
              <w:left w:val="single" w:sz="4" w:space="0" w:color="auto"/>
              <w:bottom w:val="single" w:sz="4" w:space="0" w:color="auto"/>
              <w:right w:val="single" w:sz="4" w:space="0" w:color="auto"/>
            </w:tcBorders>
            <w:vAlign w:val="center"/>
            <w:hideMark/>
          </w:tcPr>
          <w:p w14:paraId="41A356D8" w14:textId="77777777" w:rsidR="001A2BF9" w:rsidRPr="00074770" w:rsidRDefault="001A2BF9" w:rsidP="00D8624A">
            <w:pPr>
              <w:widowControl w:val="0"/>
              <w:spacing w:after="0" w:line="360" w:lineRule="auto"/>
              <w:jc w:val="center"/>
              <w:rPr>
                <w:sz w:val="32"/>
                <w:lang w:val="uk-UA"/>
              </w:rPr>
            </w:pPr>
            <w:r w:rsidRPr="00074770">
              <w:rPr>
                <w:lang w:val="uk-UA"/>
              </w:rPr>
              <w:t>Розчини МОР</w:t>
            </w:r>
          </w:p>
        </w:tc>
      </w:tr>
      <w:tr w:rsidR="001A2BF9" w:rsidRPr="00074770" w14:paraId="155215F3" w14:textId="77777777" w:rsidTr="00942EB5">
        <w:tc>
          <w:tcPr>
            <w:tcW w:w="2093" w:type="dxa"/>
            <w:vMerge/>
            <w:tcBorders>
              <w:top w:val="single" w:sz="4" w:space="0" w:color="auto"/>
              <w:left w:val="single" w:sz="4" w:space="0" w:color="auto"/>
              <w:bottom w:val="single" w:sz="4" w:space="0" w:color="auto"/>
              <w:right w:val="single" w:sz="4" w:space="0" w:color="auto"/>
            </w:tcBorders>
            <w:vAlign w:val="center"/>
            <w:hideMark/>
          </w:tcPr>
          <w:p w14:paraId="7BBA990C" w14:textId="77777777" w:rsidR="001A2BF9" w:rsidRPr="00074770" w:rsidRDefault="001A2BF9" w:rsidP="00D8624A">
            <w:pPr>
              <w:spacing w:after="0" w:line="360" w:lineRule="auto"/>
              <w:ind w:firstLine="709"/>
              <w:rPr>
                <w:sz w:val="32"/>
                <w:lang w:val="uk-UA"/>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408E5EA4" w14:textId="77777777" w:rsidR="001A2BF9" w:rsidRPr="00074770" w:rsidRDefault="001A2BF9" w:rsidP="00D8624A">
            <w:pPr>
              <w:widowControl w:val="0"/>
              <w:spacing w:after="0" w:line="360" w:lineRule="auto"/>
              <w:rPr>
                <w:sz w:val="32"/>
                <w:lang w:val="uk-UA"/>
              </w:rPr>
            </w:pPr>
            <w:r w:rsidRPr="00074770">
              <w:rPr>
                <w:lang w:val="uk-UA"/>
              </w:rPr>
              <w:t>Контроль</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0D18808" w14:textId="77777777" w:rsidR="001A2BF9" w:rsidRPr="00074770" w:rsidRDefault="001A2BF9" w:rsidP="007F0E00">
            <w:pPr>
              <w:widowControl w:val="0"/>
              <w:spacing w:after="0" w:line="360" w:lineRule="auto"/>
              <w:rPr>
                <w:sz w:val="32"/>
                <w:lang w:val="uk-UA"/>
              </w:rPr>
            </w:pPr>
            <w:r w:rsidRPr="00074770">
              <w:rPr>
                <w:vertAlign w:val="superscript"/>
                <w:lang w:val="uk-UA"/>
              </w:rPr>
              <w:t>*</w:t>
            </w:r>
            <w:r w:rsidRPr="00074770">
              <w:rPr>
                <w:lang w:val="uk-UA"/>
              </w:rPr>
              <w:t>Концентрація МОР 1</w:t>
            </w:r>
            <w:r w:rsidR="007F0E00" w:rsidRPr="00074770">
              <w:rPr>
                <w:lang w:val="uk-UA"/>
              </w:rPr>
              <w:t>/</w:t>
            </w:r>
            <w:r w:rsidRPr="00074770">
              <w:rPr>
                <w:lang w:val="uk-UA"/>
              </w:rPr>
              <w:t>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15C5533" w14:textId="77777777" w:rsidR="001A2BF9" w:rsidRPr="00074770" w:rsidRDefault="001A2BF9" w:rsidP="007F0E00">
            <w:pPr>
              <w:widowControl w:val="0"/>
              <w:spacing w:after="0" w:line="360" w:lineRule="auto"/>
              <w:rPr>
                <w:sz w:val="32"/>
                <w:lang w:val="uk-UA"/>
              </w:rPr>
            </w:pPr>
            <w:r w:rsidRPr="00074770">
              <w:rPr>
                <w:vertAlign w:val="superscript"/>
                <w:lang w:val="uk-UA"/>
              </w:rPr>
              <w:t>*</w:t>
            </w:r>
            <w:r w:rsidRPr="00074770">
              <w:rPr>
                <w:lang w:val="uk-UA"/>
              </w:rPr>
              <w:t>Концентрація МОР 1</w:t>
            </w:r>
            <w:r w:rsidR="007F0E00" w:rsidRPr="00074770">
              <w:rPr>
                <w:lang w:val="uk-UA"/>
              </w:rPr>
              <w:t>/</w:t>
            </w:r>
            <w:r w:rsidRPr="00074770">
              <w:rPr>
                <w:lang w:val="uk-UA"/>
              </w:rPr>
              <w:t>5</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E3D6B80" w14:textId="77777777" w:rsidR="001A2BF9" w:rsidRPr="00074770" w:rsidRDefault="001A2BF9" w:rsidP="00D8624A">
            <w:pPr>
              <w:widowControl w:val="0"/>
              <w:spacing w:after="0" w:line="360" w:lineRule="auto"/>
              <w:rPr>
                <w:sz w:val="32"/>
                <w:lang w:val="uk-UA"/>
              </w:rPr>
            </w:pPr>
            <w:r w:rsidRPr="00074770">
              <w:rPr>
                <w:vertAlign w:val="superscript"/>
                <w:lang w:val="uk-UA"/>
              </w:rPr>
              <w:t>*</w:t>
            </w:r>
            <w:r w:rsidR="007F0E00" w:rsidRPr="00074770">
              <w:rPr>
                <w:lang w:val="uk-UA"/>
              </w:rPr>
              <w:t>Концентрація МОР 1/</w:t>
            </w:r>
            <w:r w:rsidRPr="00074770">
              <w:rPr>
                <w:lang w:val="uk-UA"/>
              </w:rPr>
              <w:t>10</w:t>
            </w:r>
          </w:p>
        </w:tc>
      </w:tr>
      <w:tr w:rsidR="001A2BF9" w:rsidRPr="00074770" w14:paraId="25D33277" w14:textId="77777777" w:rsidTr="00942EB5">
        <w:tc>
          <w:tcPr>
            <w:tcW w:w="2093" w:type="dxa"/>
            <w:tcBorders>
              <w:top w:val="single" w:sz="4" w:space="0" w:color="auto"/>
              <w:left w:val="single" w:sz="4" w:space="0" w:color="auto"/>
              <w:bottom w:val="single" w:sz="4" w:space="0" w:color="auto"/>
              <w:right w:val="single" w:sz="4" w:space="0" w:color="auto"/>
            </w:tcBorders>
            <w:vAlign w:val="center"/>
            <w:hideMark/>
          </w:tcPr>
          <w:p w14:paraId="0920B5EA" w14:textId="77777777" w:rsidR="001A2BF9" w:rsidRPr="00074770" w:rsidRDefault="001A2BF9" w:rsidP="00D8624A">
            <w:pPr>
              <w:widowControl w:val="0"/>
              <w:spacing w:after="0" w:line="360" w:lineRule="auto"/>
              <w:rPr>
                <w:sz w:val="32"/>
                <w:lang w:val="uk-UA"/>
              </w:rPr>
            </w:pPr>
            <w:r w:rsidRPr="00074770">
              <w:rPr>
                <w:lang w:val="uk-UA"/>
              </w:rPr>
              <w:t>Середня L корінців</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6EF930C" w14:textId="77777777" w:rsidR="001A2BF9" w:rsidRPr="00074770" w:rsidRDefault="001A2BF9" w:rsidP="00E74867">
            <w:pPr>
              <w:widowControl w:val="0"/>
              <w:spacing w:after="0" w:line="360" w:lineRule="auto"/>
              <w:jc w:val="center"/>
              <w:rPr>
                <w:szCs w:val="28"/>
                <w:lang w:val="uk-UA"/>
              </w:rPr>
            </w:pPr>
            <w:r w:rsidRPr="00074770">
              <w:rPr>
                <w:szCs w:val="28"/>
                <w:lang w:val="uk-UA"/>
              </w:rPr>
              <w:t>4,96</w:t>
            </w:r>
            <w:r w:rsidRPr="00074770">
              <w:rPr>
                <w:szCs w:val="28"/>
                <w:lang w:val="uk-UA"/>
              </w:rPr>
              <w:sym w:font="Symbol" w:char="F0B1"/>
            </w:r>
            <w:r w:rsidRPr="00074770">
              <w:rPr>
                <w:szCs w:val="28"/>
                <w:lang w:val="uk-UA"/>
              </w:rPr>
              <w:t>0,21</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FE9004F" w14:textId="77777777" w:rsidR="001A2BF9" w:rsidRPr="00074770" w:rsidRDefault="001A2BF9" w:rsidP="00E74867">
            <w:pPr>
              <w:widowControl w:val="0"/>
              <w:spacing w:after="0" w:line="360" w:lineRule="auto"/>
              <w:jc w:val="center"/>
              <w:rPr>
                <w:szCs w:val="28"/>
                <w:lang w:val="uk-UA"/>
              </w:rPr>
            </w:pPr>
            <w:r w:rsidRPr="00074770">
              <w:rPr>
                <w:szCs w:val="28"/>
                <w:lang w:val="uk-UA"/>
              </w:rPr>
              <w:t>2,52</w:t>
            </w:r>
            <w:r w:rsidRPr="00074770">
              <w:rPr>
                <w:szCs w:val="28"/>
                <w:lang w:val="uk-UA"/>
              </w:rPr>
              <w:sym w:font="Symbol" w:char="F0B1"/>
            </w:r>
            <w:r w:rsidRPr="00074770">
              <w:rPr>
                <w:szCs w:val="28"/>
                <w:lang w:val="uk-UA"/>
              </w:rPr>
              <w:t>0,13</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8BDC571" w14:textId="77777777" w:rsidR="001A2BF9" w:rsidRPr="00074770" w:rsidRDefault="001A2BF9" w:rsidP="00E74867">
            <w:pPr>
              <w:widowControl w:val="0"/>
              <w:spacing w:after="0" w:line="360" w:lineRule="auto"/>
              <w:jc w:val="center"/>
              <w:rPr>
                <w:szCs w:val="28"/>
                <w:lang w:val="uk-UA"/>
              </w:rPr>
            </w:pPr>
            <w:r w:rsidRPr="00074770">
              <w:rPr>
                <w:szCs w:val="28"/>
                <w:lang w:val="uk-UA"/>
              </w:rPr>
              <w:t>1,71</w:t>
            </w:r>
            <w:r w:rsidRPr="00074770">
              <w:rPr>
                <w:szCs w:val="28"/>
                <w:lang w:val="uk-UA"/>
              </w:rPr>
              <w:sym w:font="Symbol" w:char="F0B1"/>
            </w:r>
            <w:r w:rsidRPr="00074770">
              <w:rPr>
                <w:szCs w:val="28"/>
                <w:lang w:val="uk-UA"/>
              </w:rPr>
              <w:t>0,08</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34C6BE0" w14:textId="77777777" w:rsidR="001A2BF9" w:rsidRPr="00074770" w:rsidRDefault="001A2BF9" w:rsidP="00E74867">
            <w:pPr>
              <w:widowControl w:val="0"/>
              <w:spacing w:after="0" w:line="360" w:lineRule="auto"/>
              <w:jc w:val="center"/>
              <w:rPr>
                <w:szCs w:val="28"/>
                <w:lang w:val="uk-UA"/>
              </w:rPr>
            </w:pPr>
            <w:r w:rsidRPr="00074770">
              <w:rPr>
                <w:szCs w:val="28"/>
                <w:lang w:val="uk-UA"/>
              </w:rPr>
              <w:t>1,64</w:t>
            </w:r>
            <w:r w:rsidRPr="00074770">
              <w:rPr>
                <w:szCs w:val="28"/>
                <w:lang w:val="uk-UA"/>
              </w:rPr>
              <w:sym w:font="Symbol" w:char="F0B1"/>
            </w:r>
            <w:r w:rsidRPr="00074770">
              <w:rPr>
                <w:szCs w:val="28"/>
                <w:lang w:val="uk-UA"/>
              </w:rPr>
              <w:t>0,21</w:t>
            </w:r>
          </w:p>
        </w:tc>
      </w:tr>
      <w:tr w:rsidR="001A2BF9" w:rsidRPr="00074770" w14:paraId="531220B7" w14:textId="77777777" w:rsidTr="00942EB5">
        <w:tc>
          <w:tcPr>
            <w:tcW w:w="2093" w:type="dxa"/>
            <w:tcBorders>
              <w:top w:val="single" w:sz="4" w:space="0" w:color="auto"/>
              <w:left w:val="single" w:sz="4" w:space="0" w:color="auto"/>
              <w:bottom w:val="single" w:sz="4" w:space="0" w:color="auto"/>
              <w:right w:val="single" w:sz="4" w:space="0" w:color="auto"/>
            </w:tcBorders>
            <w:vAlign w:val="center"/>
            <w:hideMark/>
          </w:tcPr>
          <w:p w14:paraId="3243BAA7" w14:textId="77777777" w:rsidR="001A2BF9" w:rsidRPr="00074770" w:rsidRDefault="001A2BF9" w:rsidP="00D8624A">
            <w:pPr>
              <w:widowControl w:val="0"/>
              <w:spacing w:after="0" w:line="360" w:lineRule="auto"/>
              <w:ind w:firstLine="709"/>
              <w:rPr>
                <w:sz w:val="32"/>
                <w:lang w:val="uk-UA"/>
              </w:rPr>
            </w:pPr>
            <w:r w:rsidRPr="00074770">
              <w:rPr>
                <w:lang w:val="uk-UA"/>
              </w:rPr>
              <w:t xml:space="preserve">Фітотоксичний </w:t>
            </w:r>
            <w:proofErr w:type="spellStart"/>
            <w:r w:rsidRPr="00074770">
              <w:rPr>
                <w:lang w:val="uk-UA"/>
              </w:rPr>
              <w:t>еффект</w:t>
            </w:r>
            <w:proofErr w:type="spellEnd"/>
            <w:r w:rsidRPr="00074770">
              <w:rPr>
                <w:lang w:val="uk-UA"/>
              </w:rPr>
              <w:t>, (</w:t>
            </w:r>
            <w:proofErr w:type="spellStart"/>
            <w:r w:rsidRPr="00074770">
              <w:rPr>
                <w:i/>
                <w:lang w:val="uk-UA"/>
              </w:rPr>
              <w:t>Em</w:t>
            </w:r>
            <w:proofErr w:type="spellEnd"/>
            <w:r w:rsidRPr="00074770">
              <w:rPr>
                <w:i/>
                <w:lang w:val="uk-UA"/>
              </w:rPr>
              <w:t>)</w:t>
            </w:r>
          </w:p>
        </w:tc>
        <w:tc>
          <w:tcPr>
            <w:tcW w:w="1869" w:type="dxa"/>
            <w:tcBorders>
              <w:top w:val="single" w:sz="4" w:space="0" w:color="auto"/>
              <w:left w:val="single" w:sz="4" w:space="0" w:color="auto"/>
              <w:bottom w:val="single" w:sz="4" w:space="0" w:color="auto"/>
              <w:right w:val="single" w:sz="4" w:space="0" w:color="auto"/>
            </w:tcBorders>
            <w:vAlign w:val="center"/>
          </w:tcPr>
          <w:p w14:paraId="6B5C64B8" w14:textId="77777777" w:rsidR="001A2BF9" w:rsidRPr="00074770" w:rsidRDefault="001A2BF9" w:rsidP="00E74867">
            <w:pPr>
              <w:widowControl w:val="0"/>
              <w:spacing w:after="0" w:line="360" w:lineRule="auto"/>
              <w:ind w:firstLine="709"/>
              <w:jc w:val="center"/>
              <w:rPr>
                <w:sz w:val="32"/>
                <w:lang w:val="uk-UA"/>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5290CEB2" w14:textId="77777777" w:rsidR="001A2BF9" w:rsidRPr="00074770" w:rsidRDefault="001A2BF9" w:rsidP="00E74867">
            <w:pPr>
              <w:widowControl w:val="0"/>
              <w:spacing w:after="0" w:line="360" w:lineRule="auto"/>
              <w:jc w:val="center"/>
              <w:rPr>
                <w:sz w:val="32"/>
                <w:lang w:val="uk-UA"/>
              </w:rPr>
            </w:pPr>
            <w:r w:rsidRPr="00074770">
              <w:rPr>
                <w:lang w:val="uk-UA"/>
              </w:rPr>
              <w:t>+ 49%</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8565337" w14:textId="77777777" w:rsidR="001A2BF9" w:rsidRPr="00074770" w:rsidRDefault="001A2BF9" w:rsidP="00E74867">
            <w:pPr>
              <w:widowControl w:val="0"/>
              <w:spacing w:after="0" w:line="360" w:lineRule="auto"/>
              <w:jc w:val="center"/>
              <w:rPr>
                <w:sz w:val="32"/>
                <w:lang w:val="uk-UA"/>
              </w:rPr>
            </w:pPr>
            <w:r w:rsidRPr="00074770">
              <w:rPr>
                <w:lang w:val="uk-UA"/>
              </w:rPr>
              <w:t>+ 66%</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2C32292" w14:textId="77777777" w:rsidR="001A2BF9" w:rsidRPr="00074770" w:rsidRDefault="001A2BF9" w:rsidP="00E74867">
            <w:pPr>
              <w:widowControl w:val="0"/>
              <w:spacing w:after="0" w:line="360" w:lineRule="auto"/>
              <w:jc w:val="center"/>
              <w:rPr>
                <w:sz w:val="32"/>
                <w:lang w:val="uk-UA"/>
              </w:rPr>
            </w:pPr>
            <w:r w:rsidRPr="00074770">
              <w:rPr>
                <w:lang w:val="uk-UA"/>
              </w:rPr>
              <w:t>+ 67%</w:t>
            </w:r>
          </w:p>
        </w:tc>
      </w:tr>
    </w:tbl>
    <w:p w14:paraId="797DF8F9" w14:textId="77777777" w:rsidR="001A2BF9" w:rsidRPr="00074770" w:rsidRDefault="001A2BF9" w:rsidP="00D8624A">
      <w:pPr>
        <w:widowControl w:val="0"/>
        <w:spacing w:after="0" w:line="360" w:lineRule="auto"/>
        <w:ind w:firstLine="709"/>
        <w:rPr>
          <w:lang w:val="uk-UA"/>
        </w:rPr>
      </w:pPr>
      <w:r w:rsidRPr="00074770">
        <w:rPr>
          <w:sz w:val="24"/>
          <w:lang w:val="uk-UA"/>
        </w:rPr>
        <w:t xml:space="preserve">Примітка. </w:t>
      </w:r>
      <w:r w:rsidRPr="00074770">
        <w:rPr>
          <w:sz w:val="24"/>
          <w:vertAlign w:val="superscript"/>
          <w:lang w:val="uk-UA"/>
        </w:rPr>
        <w:t>*</w:t>
      </w:r>
      <w:r w:rsidRPr="00074770">
        <w:rPr>
          <w:sz w:val="24"/>
          <w:lang w:val="uk-UA"/>
        </w:rPr>
        <w:t>L корінців ряски малої достовірно відрізняється від контролю при (p &lt; 0.05)</w:t>
      </w:r>
    </w:p>
    <w:p w14:paraId="70C56942" w14:textId="77777777" w:rsidR="001A2BF9" w:rsidRPr="00074770" w:rsidRDefault="001A2BF9" w:rsidP="00D8624A">
      <w:pPr>
        <w:widowControl w:val="0"/>
        <w:spacing w:after="0" w:line="360" w:lineRule="auto"/>
        <w:ind w:firstLine="709"/>
        <w:rPr>
          <w:lang w:val="uk-UA"/>
        </w:rPr>
      </w:pPr>
      <w:r w:rsidRPr="00074770">
        <w:rPr>
          <w:lang w:val="uk-UA"/>
        </w:rPr>
        <w:t xml:space="preserve">За результатами </w:t>
      </w:r>
      <w:proofErr w:type="spellStart"/>
      <w:r w:rsidRPr="00074770">
        <w:rPr>
          <w:lang w:val="uk-UA"/>
        </w:rPr>
        <w:t>біотестування</w:t>
      </w:r>
      <w:proofErr w:type="spellEnd"/>
      <w:r w:rsidRPr="00074770">
        <w:rPr>
          <w:lang w:val="uk-UA"/>
        </w:rPr>
        <w:t xml:space="preserve"> наведені дані свідчать про те, що всі розчини МОР із різною їх концентрацією гальмують ростові процесу </w:t>
      </w:r>
      <w:proofErr w:type="spellStart"/>
      <w:r w:rsidRPr="00074770">
        <w:rPr>
          <w:lang w:val="uk-UA"/>
        </w:rPr>
        <w:t>коренців</w:t>
      </w:r>
      <w:proofErr w:type="spellEnd"/>
      <w:r w:rsidRPr="00074770">
        <w:rPr>
          <w:lang w:val="uk-UA"/>
        </w:rPr>
        <w:t xml:space="preserve"> ряски малої. Це підтверджується показниками фітотоксичного ефекту, які у всіх досліджених зразках більше 20%. Отже корінці ряски малої є чутливими до розчинів МОР у досліджених концентраціях. </w:t>
      </w:r>
    </w:p>
    <w:p w14:paraId="6063EC1B" w14:textId="77777777" w:rsidR="001A2BF9" w:rsidRPr="00074770" w:rsidRDefault="001A2BF9" w:rsidP="00D8624A">
      <w:pPr>
        <w:widowControl w:val="0"/>
        <w:spacing w:after="0" w:line="360" w:lineRule="auto"/>
        <w:ind w:firstLine="709"/>
        <w:rPr>
          <w:lang w:val="uk-UA"/>
        </w:rPr>
      </w:pPr>
      <w:r w:rsidRPr="00074770">
        <w:rPr>
          <w:lang w:val="uk-UA"/>
        </w:rPr>
        <w:t xml:space="preserve">На другий тиждень експерименту </w:t>
      </w:r>
      <w:proofErr w:type="spellStart"/>
      <w:r w:rsidRPr="00074770">
        <w:rPr>
          <w:lang w:val="uk-UA"/>
        </w:rPr>
        <w:t>біотестування</w:t>
      </w:r>
      <w:proofErr w:type="spellEnd"/>
      <w:r w:rsidRPr="00074770">
        <w:rPr>
          <w:lang w:val="uk-UA"/>
        </w:rPr>
        <w:t xml:space="preserve"> розчинів МОР у контролі кількість </w:t>
      </w:r>
      <w:proofErr w:type="spellStart"/>
      <w:r w:rsidRPr="00074770">
        <w:rPr>
          <w:lang w:val="uk-UA"/>
        </w:rPr>
        <w:t>листеців</w:t>
      </w:r>
      <w:proofErr w:type="spellEnd"/>
      <w:r w:rsidRPr="00074770">
        <w:rPr>
          <w:lang w:val="uk-UA"/>
        </w:rPr>
        <w:t xml:space="preserve"> у досліджених рослин ряски малої варіювала в межах 2-4, а їх площа коливалась у межах від 14.30 мм</w:t>
      </w:r>
      <w:r w:rsidRPr="00074770">
        <w:rPr>
          <w:vertAlign w:val="superscript"/>
          <w:lang w:val="uk-UA"/>
        </w:rPr>
        <w:t>2</w:t>
      </w:r>
      <w:r w:rsidRPr="00074770">
        <w:rPr>
          <w:lang w:val="uk-UA"/>
        </w:rPr>
        <w:t xml:space="preserve"> до 316,32 мм</w:t>
      </w:r>
      <w:r w:rsidRPr="00074770">
        <w:rPr>
          <w:vertAlign w:val="superscript"/>
          <w:lang w:val="uk-UA"/>
        </w:rPr>
        <w:t>2</w:t>
      </w:r>
      <w:r w:rsidRPr="00074770">
        <w:rPr>
          <w:lang w:val="uk-UA"/>
        </w:rPr>
        <w:t xml:space="preserve">. Також у контрольних рослин ряски малої довжина корінців була у межах 4.0-18,3 мм, а біомаса рослин варіювала від 2 мг до 5 мг. </w:t>
      </w:r>
    </w:p>
    <w:p w14:paraId="7465ADA2" w14:textId="77777777" w:rsidR="001A2BF9" w:rsidRPr="00074770" w:rsidRDefault="001A2BF9" w:rsidP="00D8624A">
      <w:pPr>
        <w:widowControl w:val="0"/>
        <w:spacing w:after="0" w:line="360" w:lineRule="auto"/>
        <w:ind w:firstLine="709"/>
        <w:rPr>
          <w:lang w:val="uk-UA"/>
        </w:rPr>
      </w:pPr>
      <w:r w:rsidRPr="00074770">
        <w:rPr>
          <w:lang w:val="uk-UA"/>
        </w:rPr>
        <w:t xml:space="preserve">В цілому за результатами </w:t>
      </w:r>
      <w:proofErr w:type="spellStart"/>
      <w:r w:rsidRPr="00074770">
        <w:rPr>
          <w:lang w:val="uk-UA"/>
        </w:rPr>
        <w:t>біотестування</w:t>
      </w:r>
      <w:proofErr w:type="spellEnd"/>
      <w:r w:rsidRPr="00074770">
        <w:rPr>
          <w:lang w:val="uk-UA"/>
        </w:rPr>
        <w:t xml:space="preserve"> було встановлено, що найбільші суттєві зміни ростових параметрів ряски малої зафіксовані у </w:t>
      </w:r>
      <w:proofErr w:type="spellStart"/>
      <w:r w:rsidRPr="00074770">
        <w:rPr>
          <w:lang w:val="uk-UA"/>
        </w:rPr>
        <w:t>мікроекосистемах</w:t>
      </w:r>
      <w:proofErr w:type="spellEnd"/>
      <w:r w:rsidRPr="00074770">
        <w:rPr>
          <w:lang w:val="uk-UA"/>
        </w:rPr>
        <w:t xml:space="preserve"> при р</w:t>
      </w:r>
      <w:r w:rsidR="007F0E00" w:rsidRPr="00074770">
        <w:rPr>
          <w:lang w:val="uk-UA"/>
        </w:rPr>
        <w:t>озведені МОР у співвідношенні 1/2 та 1/</w:t>
      </w:r>
      <w:r w:rsidRPr="00074770">
        <w:rPr>
          <w:lang w:val="uk-UA"/>
        </w:rPr>
        <w:t xml:space="preserve">5. Так при експонуванні рослин ряски малої при цих концентраціях МОР відсоток кількості </w:t>
      </w:r>
      <w:proofErr w:type="spellStart"/>
      <w:r w:rsidRPr="00074770">
        <w:rPr>
          <w:lang w:val="uk-UA"/>
        </w:rPr>
        <w:t>листеців</w:t>
      </w:r>
      <w:proofErr w:type="spellEnd"/>
      <w:r w:rsidRPr="00074770">
        <w:rPr>
          <w:lang w:val="uk-UA"/>
        </w:rPr>
        <w:t xml:space="preserve"> та їх </w:t>
      </w:r>
      <w:r w:rsidRPr="00074770">
        <w:rPr>
          <w:lang w:val="uk-UA"/>
        </w:rPr>
        <w:lastRenderedPageBreak/>
        <w:t>площа у порівнянні із контролем знижувалась та становила 32% та 27% відповідно, таблиця 3.3.</w:t>
      </w:r>
    </w:p>
    <w:p w14:paraId="7BC31A48" w14:textId="77777777" w:rsidR="007F0E00" w:rsidRPr="00074770" w:rsidRDefault="007F0E00" w:rsidP="00D8624A">
      <w:pPr>
        <w:widowControl w:val="0"/>
        <w:spacing w:after="0" w:line="360" w:lineRule="auto"/>
        <w:ind w:firstLine="709"/>
        <w:rPr>
          <w:lang w:val="uk-UA"/>
        </w:rPr>
      </w:pPr>
    </w:p>
    <w:p w14:paraId="06D434DF" w14:textId="77777777" w:rsidR="001A2BF9" w:rsidRPr="00074770" w:rsidRDefault="001A2BF9" w:rsidP="00D8624A">
      <w:pPr>
        <w:widowControl w:val="0"/>
        <w:spacing w:after="0" w:line="360" w:lineRule="auto"/>
        <w:ind w:firstLine="709"/>
        <w:rPr>
          <w:lang w:val="uk-UA"/>
        </w:rPr>
      </w:pPr>
      <w:r w:rsidRPr="00074770">
        <w:rPr>
          <w:lang w:val="uk-UA"/>
        </w:rPr>
        <w:t xml:space="preserve">Таблиця 3.3 – Біоіндикаційні показники </w:t>
      </w:r>
      <w:proofErr w:type="spellStart"/>
      <w:r w:rsidRPr="00074770">
        <w:rPr>
          <w:i/>
          <w:lang w:val="uk-UA"/>
        </w:rPr>
        <w:t>Lemna</w:t>
      </w:r>
      <w:proofErr w:type="spellEnd"/>
      <w:r w:rsidRPr="00074770">
        <w:rPr>
          <w:i/>
          <w:lang w:val="uk-UA"/>
        </w:rPr>
        <w:t xml:space="preserve"> </w:t>
      </w:r>
      <w:proofErr w:type="spellStart"/>
      <w:r w:rsidRPr="00074770">
        <w:rPr>
          <w:i/>
          <w:lang w:val="uk-UA"/>
        </w:rPr>
        <w:t>minor</w:t>
      </w:r>
      <w:proofErr w:type="spellEnd"/>
      <w:r w:rsidRPr="00074770">
        <w:rPr>
          <w:lang w:val="uk-UA"/>
        </w:rPr>
        <w:t xml:space="preserve"> в умовах водних </w:t>
      </w:r>
      <w:proofErr w:type="spellStart"/>
      <w:r w:rsidRPr="00074770">
        <w:rPr>
          <w:lang w:val="uk-UA"/>
        </w:rPr>
        <w:t>мікроекосистем</w:t>
      </w:r>
      <w:proofErr w:type="spellEnd"/>
      <w:r w:rsidRPr="00074770">
        <w:rPr>
          <w:lang w:val="uk-UA"/>
        </w:rPr>
        <w:t xml:space="preserve"> (на 14 добу експозиції у розчинах МОР)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35"/>
        <w:gridCol w:w="1914"/>
        <w:gridCol w:w="1914"/>
        <w:gridCol w:w="1914"/>
      </w:tblGrid>
      <w:tr w:rsidR="001A2BF9" w:rsidRPr="00074770" w14:paraId="27AEE0B1" w14:textId="77777777" w:rsidTr="00AC157B">
        <w:tc>
          <w:tcPr>
            <w:tcW w:w="2093" w:type="dxa"/>
            <w:tcBorders>
              <w:top w:val="single" w:sz="4" w:space="0" w:color="auto"/>
              <w:left w:val="single" w:sz="4" w:space="0" w:color="auto"/>
              <w:bottom w:val="single" w:sz="4" w:space="0" w:color="auto"/>
              <w:right w:val="single" w:sz="4" w:space="0" w:color="auto"/>
            </w:tcBorders>
            <w:vAlign w:val="center"/>
            <w:hideMark/>
          </w:tcPr>
          <w:p w14:paraId="15FCF41B" w14:textId="77777777" w:rsidR="001A2BF9" w:rsidRPr="00074770" w:rsidRDefault="001A2BF9" w:rsidP="00D8624A">
            <w:pPr>
              <w:widowControl w:val="0"/>
              <w:spacing w:after="0" w:line="360" w:lineRule="auto"/>
              <w:rPr>
                <w:sz w:val="32"/>
                <w:lang w:val="uk-UA"/>
              </w:rPr>
            </w:pPr>
            <w:r w:rsidRPr="00074770">
              <w:rPr>
                <w:lang w:val="uk-UA"/>
              </w:rPr>
              <w:t>Розчини МОР</w:t>
            </w:r>
          </w:p>
        </w:tc>
        <w:tc>
          <w:tcPr>
            <w:tcW w:w="1735" w:type="dxa"/>
            <w:tcBorders>
              <w:top w:val="single" w:sz="4" w:space="0" w:color="auto"/>
              <w:left w:val="single" w:sz="4" w:space="0" w:color="auto"/>
              <w:bottom w:val="single" w:sz="4" w:space="0" w:color="auto"/>
              <w:right w:val="single" w:sz="4" w:space="0" w:color="auto"/>
            </w:tcBorders>
            <w:vAlign w:val="center"/>
            <w:hideMark/>
          </w:tcPr>
          <w:p w14:paraId="242D5FEA" w14:textId="77777777" w:rsidR="001A2BF9" w:rsidRPr="00074770" w:rsidRDefault="001A2BF9" w:rsidP="00D8624A">
            <w:pPr>
              <w:widowControl w:val="0"/>
              <w:spacing w:after="0" w:line="360" w:lineRule="auto"/>
              <w:jc w:val="center"/>
              <w:rPr>
                <w:sz w:val="32"/>
                <w:lang w:val="uk-UA"/>
              </w:rPr>
            </w:pPr>
            <w:r w:rsidRPr="00074770">
              <w:rPr>
                <w:lang w:val="uk-UA"/>
              </w:rPr>
              <w:t xml:space="preserve">Кількість </w:t>
            </w:r>
            <w:proofErr w:type="spellStart"/>
            <w:r w:rsidRPr="00074770">
              <w:rPr>
                <w:lang w:val="uk-UA"/>
              </w:rPr>
              <w:t>листеців</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7BC55F02" w14:textId="77777777" w:rsidR="001A2BF9" w:rsidRPr="00074770" w:rsidRDefault="001A2BF9" w:rsidP="00D8624A">
            <w:pPr>
              <w:widowControl w:val="0"/>
              <w:spacing w:after="0" w:line="360" w:lineRule="auto"/>
              <w:rPr>
                <w:sz w:val="32"/>
                <w:vertAlign w:val="superscript"/>
                <w:lang w:val="uk-UA"/>
              </w:rPr>
            </w:pPr>
            <w:r w:rsidRPr="00074770">
              <w:rPr>
                <w:lang w:val="uk-UA"/>
              </w:rPr>
              <w:t xml:space="preserve">Площа </w:t>
            </w:r>
            <w:proofErr w:type="spellStart"/>
            <w:r w:rsidRPr="00074770">
              <w:rPr>
                <w:lang w:val="uk-UA"/>
              </w:rPr>
              <w:t>листеців</w:t>
            </w:r>
            <w:proofErr w:type="spellEnd"/>
            <w:r w:rsidRPr="00074770">
              <w:rPr>
                <w:lang w:val="uk-UA"/>
              </w:rPr>
              <w:t>, мм</w:t>
            </w:r>
            <w:r w:rsidRPr="00074770">
              <w:rPr>
                <w:vertAlign w:val="superscript"/>
                <w:lang w:val="uk-UA"/>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DDAC91C" w14:textId="77777777" w:rsidR="001A2BF9" w:rsidRPr="00074770" w:rsidRDefault="001A2BF9" w:rsidP="00D8624A">
            <w:pPr>
              <w:widowControl w:val="0"/>
              <w:spacing w:after="0" w:line="360" w:lineRule="auto"/>
              <w:rPr>
                <w:sz w:val="32"/>
                <w:lang w:val="uk-UA"/>
              </w:rPr>
            </w:pPr>
            <w:r w:rsidRPr="00074770">
              <w:rPr>
                <w:lang w:val="uk-UA"/>
              </w:rPr>
              <w:t>Довжина корінця, мм</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D621AE7" w14:textId="77777777" w:rsidR="001A2BF9" w:rsidRPr="00074770" w:rsidRDefault="001A2BF9" w:rsidP="00D8624A">
            <w:pPr>
              <w:widowControl w:val="0"/>
              <w:spacing w:after="0" w:line="360" w:lineRule="auto"/>
              <w:rPr>
                <w:sz w:val="32"/>
                <w:lang w:val="uk-UA"/>
              </w:rPr>
            </w:pPr>
            <w:r w:rsidRPr="00074770">
              <w:rPr>
                <w:lang w:val="uk-UA"/>
              </w:rPr>
              <w:t>Біомаса рослин, мг</w:t>
            </w:r>
          </w:p>
        </w:tc>
      </w:tr>
      <w:tr w:rsidR="001A2BF9" w:rsidRPr="00074770" w14:paraId="06D6693F" w14:textId="77777777" w:rsidTr="00AC157B">
        <w:tc>
          <w:tcPr>
            <w:tcW w:w="2093" w:type="dxa"/>
            <w:tcBorders>
              <w:top w:val="single" w:sz="4" w:space="0" w:color="auto"/>
              <w:left w:val="single" w:sz="4" w:space="0" w:color="auto"/>
              <w:bottom w:val="single" w:sz="4" w:space="0" w:color="auto"/>
              <w:right w:val="single" w:sz="4" w:space="0" w:color="auto"/>
            </w:tcBorders>
            <w:vAlign w:val="center"/>
            <w:hideMark/>
          </w:tcPr>
          <w:p w14:paraId="7AEEB8CB" w14:textId="77777777" w:rsidR="001A2BF9" w:rsidRPr="00074770" w:rsidRDefault="001A2BF9" w:rsidP="00D8624A">
            <w:pPr>
              <w:widowControl w:val="0"/>
              <w:spacing w:after="0" w:line="360" w:lineRule="auto"/>
              <w:jc w:val="center"/>
              <w:rPr>
                <w:sz w:val="32"/>
                <w:lang w:val="uk-UA"/>
              </w:rPr>
            </w:pPr>
            <w:r w:rsidRPr="00074770">
              <w:rPr>
                <w:lang w:val="uk-UA"/>
              </w:rPr>
              <w:t>Контроль</w:t>
            </w:r>
          </w:p>
        </w:tc>
        <w:tc>
          <w:tcPr>
            <w:tcW w:w="1735" w:type="dxa"/>
            <w:tcBorders>
              <w:top w:val="single" w:sz="4" w:space="0" w:color="auto"/>
              <w:left w:val="single" w:sz="4" w:space="0" w:color="auto"/>
              <w:bottom w:val="single" w:sz="4" w:space="0" w:color="auto"/>
              <w:right w:val="single" w:sz="4" w:space="0" w:color="auto"/>
            </w:tcBorders>
            <w:vAlign w:val="center"/>
            <w:hideMark/>
          </w:tcPr>
          <w:p w14:paraId="3334436D" w14:textId="77777777" w:rsidR="001A2BF9" w:rsidRPr="00074770" w:rsidRDefault="001A2BF9" w:rsidP="00E74867">
            <w:pPr>
              <w:widowControl w:val="0"/>
              <w:spacing w:after="0" w:line="360" w:lineRule="auto"/>
              <w:jc w:val="center"/>
              <w:rPr>
                <w:szCs w:val="28"/>
                <w:lang w:val="uk-UA"/>
              </w:rPr>
            </w:pPr>
            <w:r w:rsidRPr="00074770">
              <w:rPr>
                <w:szCs w:val="28"/>
                <w:lang w:val="uk-UA"/>
              </w:rPr>
              <w:t>3,80</w:t>
            </w:r>
            <w:r w:rsidRPr="00074770">
              <w:rPr>
                <w:szCs w:val="28"/>
                <w:lang w:val="uk-UA"/>
              </w:rPr>
              <w:sym w:font="Symbol" w:char="F0B1"/>
            </w:r>
            <w:r w:rsidRPr="00074770">
              <w:rPr>
                <w:szCs w:val="28"/>
                <w:lang w:val="uk-UA"/>
              </w:rPr>
              <w:t xml:space="preserve"> 0,07</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70B73DA" w14:textId="77777777" w:rsidR="001A2BF9" w:rsidRPr="00074770" w:rsidRDefault="001A2BF9" w:rsidP="00E74867">
            <w:pPr>
              <w:widowControl w:val="0"/>
              <w:spacing w:after="0" w:line="360" w:lineRule="auto"/>
              <w:jc w:val="center"/>
              <w:rPr>
                <w:szCs w:val="28"/>
                <w:lang w:val="uk-UA"/>
              </w:rPr>
            </w:pPr>
            <w:r w:rsidRPr="00074770">
              <w:rPr>
                <w:szCs w:val="28"/>
                <w:lang w:val="uk-UA"/>
              </w:rPr>
              <w:t>110,00</w:t>
            </w:r>
            <w:r w:rsidRPr="00074770">
              <w:rPr>
                <w:szCs w:val="28"/>
                <w:lang w:val="uk-UA"/>
              </w:rPr>
              <w:sym w:font="Symbol" w:char="F0B1"/>
            </w:r>
            <w:r w:rsidRPr="00074770">
              <w:rPr>
                <w:szCs w:val="28"/>
                <w:lang w:val="uk-UA"/>
              </w:rPr>
              <w:t xml:space="preserve"> 9,30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D686870" w14:textId="77777777" w:rsidR="001A2BF9" w:rsidRPr="00074770" w:rsidRDefault="001A2BF9" w:rsidP="00E74867">
            <w:pPr>
              <w:widowControl w:val="0"/>
              <w:spacing w:after="0" w:line="360" w:lineRule="auto"/>
              <w:jc w:val="center"/>
              <w:rPr>
                <w:szCs w:val="28"/>
                <w:lang w:val="uk-UA"/>
              </w:rPr>
            </w:pPr>
            <w:r w:rsidRPr="00074770">
              <w:rPr>
                <w:szCs w:val="28"/>
                <w:lang w:val="uk-UA"/>
              </w:rPr>
              <w:t>10,21</w:t>
            </w:r>
            <w:r w:rsidRPr="00074770">
              <w:rPr>
                <w:szCs w:val="28"/>
                <w:lang w:val="uk-UA"/>
              </w:rPr>
              <w:sym w:font="Symbol" w:char="F0B1"/>
            </w:r>
            <w:r w:rsidRPr="00074770">
              <w:rPr>
                <w:szCs w:val="28"/>
                <w:lang w:val="uk-UA"/>
              </w:rPr>
              <w:t xml:space="preserve"> 0,61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97B3613" w14:textId="77777777" w:rsidR="001A2BF9" w:rsidRPr="00074770" w:rsidRDefault="001A2BF9" w:rsidP="00E74867">
            <w:pPr>
              <w:widowControl w:val="0"/>
              <w:spacing w:after="0" w:line="360" w:lineRule="auto"/>
              <w:jc w:val="center"/>
              <w:rPr>
                <w:szCs w:val="28"/>
                <w:lang w:val="uk-UA"/>
              </w:rPr>
            </w:pPr>
            <w:r w:rsidRPr="00074770">
              <w:rPr>
                <w:szCs w:val="28"/>
                <w:lang w:val="uk-UA"/>
              </w:rPr>
              <w:t>3,20</w:t>
            </w:r>
            <w:r w:rsidRPr="00074770">
              <w:rPr>
                <w:szCs w:val="28"/>
                <w:lang w:val="uk-UA"/>
              </w:rPr>
              <w:sym w:font="Symbol" w:char="F0B1"/>
            </w:r>
            <w:r w:rsidRPr="00074770">
              <w:rPr>
                <w:szCs w:val="28"/>
                <w:lang w:val="uk-UA"/>
              </w:rPr>
              <w:t xml:space="preserve"> 0,13</w:t>
            </w:r>
          </w:p>
        </w:tc>
      </w:tr>
      <w:tr w:rsidR="001A2BF9" w:rsidRPr="00074770" w14:paraId="1B5F4320" w14:textId="77777777" w:rsidTr="00AC157B">
        <w:tc>
          <w:tcPr>
            <w:tcW w:w="2093" w:type="dxa"/>
            <w:tcBorders>
              <w:top w:val="single" w:sz="4" w:space="0" w:color="auto"/>
              <w:left w:val="single" w:sz="4" w:space="0" w:color="auto"/>
              <w:bottom w:val="single" w:sz="4" w:space="0" w:color="auto"/>
              <w:right w:val="single" w:sz="4" w:space="0" w:color="auto"/>
            </w:tcBorders>
            <w:vAlign w:val="center"/>
            <w:hideMark/>
          </w:tcPr>
          <w:p w14:paraId="6A90508E" w14:textId="77777777" w:rsidR="001A2BF9" w:rsidRPr="00074770" w:rsidRDefault="00791571" w:rsidP="00D8624A">
            <w:pPr>
              <w:widowControl w:val="0"/>
              <w:spacing w:after="0" w:line="360" w:lineRule="auto"/>
              <w:jc w:val="center"/>
              <w:rPr>
                <w:sz w:val="32"/>
                <w:lang w:val="uk-UA"/>
              </w:rPr>
            </w:pPr>
            <w:r w:rsidRPr="00074770">
              <w:rPr>
                <w:lang w:val="uk-UA"/>
              </w:rPr>
              <w:t>Концентрація МОР 1/</w:t>
            </w:r>
            <w:r w:rsidR="001A2BF9" w:rsidRPr="00074770">
              <w:rPr>
                <w:lang w:val="uk-UA"/>
              </w:rPr>
              <w:t>2</w:t>
            </w:r>
          </w:p>
        </w:tc>
        <w:tc>
          <w:tcPr>
            <w:tcW w:w="1735" w:type="dxa"/>
            <w:tcBorders>
              <w:top w:val="single" w:sz="4" w:space="0" w:color="auto"/>
              <w:left w:val="single" w:sz="4" w:space="0" w:color="auto"/>
              <w:bottom w:val="single" w:sz="4" w:space="0" w:color="auto"/>
              <w:right w:val="single" w:sz="4" w:space="0" w:color="auto"/>
            </w:tcBorders>
            <w:vAlign w:val="center"/>
            <w:hideMark/>
          </w:tcPr>
          <w:p w14:paraId="3D6F3A0B" w14:textId="77777777" w:rsidR="001A2BF9" w:rsidRPr="00074770" w:rsidRDefault="001A2BF9" w:rsidP="00E74867">
            <w:pPr>
              <w:widowControl w:val="0"/>
              <w:spacing w:after="0" w:line="360" w:lineRule="auto"/>
              <w:jc w:val="center"/>
              <w:rPr>
                <w:szCs w:val="28"/>
                <w:lang w:val="uk-UA"/>
              </w:rPr>
            </w:pPr>
            <w:r w:rsidRPr="00074770">
              <w:rPr>
                <w:szCs w:val="28"/>
                <w:lang w:val="uk-UA"/>
              </w:rPr>
              <w:t>1,20</w:t>
            </w:r>
            <w:r w:rsidRPr="00074770">
              <w:rPr>
                <w:szCs w:val="28"/>
                <w:lang w:val="uk-UA"/>
              </w:rPr>
              <w:sym w:font="Symbol" w:char="F0B1"/>
            </w:r>
            <w:r w:rsidRPr="00074770">
              <w:rPr>
                <w:szCs w:val="28"/>
                <w:lang w:val="uk-UA"/>
              </w:rPr>
              <w:t xml:space="preserve"> 0,07</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F128565" w14:textId="77777777" w:rsidR="001A2BF9" w:rsidRPr="00074770" w:rsidRDefault="001A2BF9" w:rsidP="00E74867">
            <w:pPr>
              <w:widowControl w:val="0"/>
              <w:spacing w:after="0" w:line="360" w:lineRule="auto"/>
              <w:jc w:val="center"/>
              <w:rPr>
                <w:szCs w:val="28"/>
                <w:lang w:val="uk-UA"/>
              </w:rPr>
            </w:pPr>
            <w:r w:rsidRPr="00074770">
              <w:rPr>
                <w:szCs w:val="28"/>
                <w:lang w:val="uk-UA"/>
              </w:rPr>
              <w:t>2,97</w:t>
            </w:r>
            <w:r w:rsidRPr="00074770">
              <w:rPr>
                <w:szCs w:val="28"/>
                <w:lang w:val="uk-UA"/>
              </w:rPr>
              <w:sym w:font="Symbol" w:char="F0B1"/>
            </w:r>
            <w:r w:rsidRPr="00074770">
              <w:rPr>
                <w:szCs w:val="28"/>
                <w:lang w:val="uk-UA"/>
              </w:rPr>
              <w:t xml:space="preserve"> 0,10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49465E2" w14:textId="77777777" w:rsidR="001A2BF9" w:rsidRPr="00074770" w:rsidRDefault="001A2BF9" w:rsidP="00E74867">
            <w:pPr>
              <w:widowControl w:val="0"/>
              <w:spacing w:after="0" w:line="360" w:lineRule="auto"/>
              <w:jc w:val="center"/>
              <w:rPr>
                <w:szCs w:val="28"/>
                <w:lang w:val="uk-UA"/>
              </w:rPr>
            </w:pPr>
            <w:r w:rsidRPr="00074770">
              <w:rPr>
                <w:szCs w:val="28"/>
                <w:lang w:val="uk-UA"/>
              </w:rPr>
              <w:t>3,43</w:t>
            </w:r>
            <w:r w:rsidRPr="00074770">
              <w:rPr>
                <w:szCs w:val="28"/>
                <w:lang w:val="uk-UA"/>
              </w:rPr>
              <w:sym w:font="Symbol" w:char="F0B1"/>
            </w:r>
            <w:r w:rsidRPr="00074770">
              <w:rPr>
                <w:szCs w:val="28"/>
                <w:lang w:val="uk-UA"/>
              </w:rPr>
              <w:t xml:space="preserve"> 0,15</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C15620C" w14:textId="77777777" w:rsidR="001A2BF9" w:rsidRPr="00074770" w:rsidRDefault="001A2BF9" w:rsidP="00E74867">
            <w:pPr>
              <w:widowControl w:val="0"/>
              <w:spacing w:after="0" w:line="360" w:lineRule="auto"/>
              <w:jc w:val="center"/>
              <w:rPr>
                <w:szCs w:val="28"/>
                <w:lang w:val="uk-UA"/>
              </w:rPr>
            </w:pPr>
            <w:r w:rsidRPr="00074770">
              <w:rPr>
                <w:szCs w:val="28"/>
                <w:lang w:val="uk-UA"/>
              </w:rPr>
              <w:t>1,60</w:t>
            </w:r>
            <w:r w:rsidRPr="00074770">
              <w:rPr>
                <w:szCs w:val="28"/>
                <w:lang w:val="uk-UA"/>
              </w:rPr>
              <w:sym w:font="Symbol" w:char="F0B1"/>
            </w:r>
            <w:r w:rsidRPr="00074770">
              <w:rPr>
                <w:szCs w:val="28"/>
                <w:lang w:val="uk-UA"/>
              </w:rPr>
              <w:t xml:space="preserve"> 0,08</w:t>
            </w:r>
          </w:p>
        </w:tc>
      </w:tr>
      <w:tr w:rsidR="001A2BF9" w:rsidRPr="00074770" w14:paraId="7AF2033F" w14:textId="77777777" w:rsidTr="00AC157B">
        <w:tc>
          <w:tcPr>
            <w:tcW w:w="2093" w:type="dxa"/>
            <w:tcBorders>
              <w:top w:val="single" w:sz="4" w:space="0" w:color="auto"/>
              <w:left w:val="single" w:sz="4" w:space="0" w:color="auto"/>
              <w:bottom w:val="single" w:sz="4" w:space="0" w:color="auto"/>
              <w:right w:val="single" w:sz="4" w:space="0" w:color="auto"/>
            </w:tcBorders>
            <w:vAlign w:val="center"/>
            <w:hideMark/>
          </w:tcPr>
          <w:p w14:paraId="309ED128" w14:textId="77777777" w:rsidR="001A2BF9" w:rsidRPr="00074770" w:rsidRDefault="00791571" w:rsidP="00D8624A">
            <w:pPr>
              <w:widowControl w:val="0"/>
              <w:spacing w:after="0" w:line="360" w:lineRule="auto"/>
              <w:jc w:val="center"/>
              <w:rPr>
                <w:sz w:val="32"/>
                <w:lang w:val="uk-UA"/>
              </w:rPr>
            </w:pPr>
            <w:r w:rsidRPr="00074770">
              <w:rPr>
                <w:lang w:val="uk-UA"/>
              </w:rPr>
              <w:t>Концентрація МОР 1/</w:t>
            </w:r>
            <w:r w:rsidR="001A2BF9" w:rsidRPr="00074770">
              <w:rPr>
                <w:lang w:val="uk-UA"/>
              </w:rPr>
              <w:t>5</w:t>
            </w:r>
          </w:p>
        </w:tc>
        <w:tc>
          <w:tcPr>
            <w:tcW w:w="1735" w:type="dxa"/>
            <w:tcBorders>
              <w:top w:val="single" w:sz="4" w:space="0" w:color="auto"/>
              <w:left w:val="single" w:sz="4" w:space="0" w:color="auto"/>
              <w:bottom w:val="single" w:sz="4" w:space="0" w:color="auto"/>
              <w:right w:val="single" w:sz="4" w:space="0" w:color="auto"/>
            </w:tcBorders>
            <w:vAlign w:val="center"/>
            <w:hideMark/>
          </w:tcPr>
          <w:p w14:paraId="57CABDA7" w14:textId="77777777" w:rsidR="001A2BF9" w:rsidRPr="00074770" w:rsidRDefault="001A2BF9" w:rsidP="00E74867">
            <w:pPr>
              <w:widowControl w:val="0"/>
              <w:spacing w:after="0" w:line="360" w:lineRule="auto"/>
              <w:jc w:val="center"/>
              <w:rPr>
                <w:szCs w:val="28"/>
                <w:lang w:val="uk-UA"/>
              </w:rPr>
            </w:pPr>
            <w:r w:rsidRPr="00074770">
              <w:rPr>
                <w:szCs w:val="28"/>
                <w:lang w:val="uk-UA"/>
              </w:rPr>
              <w:t>1,10</w:t>
            </w:r>
            <w:r w:rsidRPr="00074770">
              <w:rPr>
                <w:szCs w:val="28"/>
                <w:lang w:val="uk-UA"/>
              </w:rPr>
              <w:sym w:font="Symbol" w:char="F0B1"/>
            </w:r>
            <w:r w:rsidRPr="00074770">
              <w:rPr>
                <w:szCs w:val="28"/>
                <w:lang w:val="uk-UA"/>
              </w:rPr>
              <w:t xml:space="preserve"> 0,20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7DA8C82" w14:textId="77777777" w:rsidR="001A2BF9" w:rsidRPr="00074770" w:rsidRDefault="001A2BF9" w:rsidP="00E74867">
            <w:pPr>
              <w:widowControl w:val="0"/>
              <w:spacing w:after="0" w:line="360" w:lineRule="auto"/>
              <w:jc w:val="center"/>
              <w:rPr>
                <w:szCs w:val="28"/>
                <w:lang w:val="uk-UA"/>
              </w:rPr>
            </w:pPr>
            <w:r w:rsidRPr="00074770">
              <w:rPr>
                <w:szCs w:val="28"/>
                <w:lang w:val="uk-UA"/>
              </w:rPr>
              <w:t>2,81</w:t>
            </w:r>
            <w:r w:rsidRPr="00074770">
              <w:rPr>
                <w:szCs w:val="28"/>
                <w:lang w:val="uk-UA"/>
              </w:rPr>
              <w:sym w:font="Symbol" w:char="F0B1"/>
            </w:r>
            <w:r w:rsidRPr="00074770">
              <w:rPr>
                <w:szCs w:val="28"/>
                <w:lang w:val="uk-UA"/>
              </w:rPr>
              <w:t xml:space="preserve"> 0,20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64D0CBA" w14:textId="77777777" w:rsidR="001A2BF9" w:rsidRPr="00074770" w:rsidRDefault="001A2BF9" w:rsidP="00E74867">
            <w:pPr>
              <w:widowControl w:val="0"/>
              <w:spacing w:after="0" w:line="360" w:lineRule="auto"/>
              <w:jc w:val="center"/>
              <w:rPr>
                <w:szCs w:val="28"/>
                <w:lang w:val="uk-UA"/>
              </w:rPr>
            </w:pPr>
            <w:r w:rsidRPr="00074770">
              <w:rPr>
                <w:szCs w:val="28"/>
                <w:lang w:val="uk-UA"/>
              </w:rPr>
              <w:t>1,49</w:t>
            </w:r>
            <w:r w:rsidRPr="00074770">
              <w:rPr>
                <w:szCs w:val="28"/>
                <w:lang w:val="uk-UA"/>
              </w:rPr>
              <w:sym w:font="Symbol" w:char="F0B1"/>
            </w:r>
            <w:r w:rsidRPr="00074770">
              <w:rPr>
                <w:szCs w:val="28"/>
                <w:lang w:val="uk-UA"/>
              </w:rPr>
              <w:t xml:space="preserve"> 0,10</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4EE0992" w14:textId="77777777" w:rsidR="001A2BF9" w:rsidRPr="00074770" w:rsidRDefault="001A2BF9" w:rsidP="00E74867">
            <w:pPr>
              <w:widowControl w:val="0"/>
              <w:spacing w:after="0" w:line="360" w:lineRule="auto"/>
              <w:jc w:val="center"/>
              <w:rPr>
                <w:szCs w:val="28"/>
                <w:lang w:val="uk-UA"/>
              </w:rPr>
            </w:pPr>
            <w:r w:rsidRPr="00074770">
              <w:rPr>
                <w:szCs w:val="28"/>
                <w:lang w:val="uk-UA"/>
              </w:rPr>
              <w:t>1,20</w:t>
            </w:r>
            <w:r w:rsidRPr="00074770">
              <w:rPr>
                <w:szCs w:val="28"/>
                <w:lang w:val="uk-UA"/>
              </w:rPr>
              <w:sym w:font="Symbol" w:char="F0B1"/>
            </w:r>
            <w:r w:rsidRPr="00074770">
              <w:rPr>
                <w:szCs w:val="28"/>
                <w:lang w:val="uk-UA"/>
              </w:rPr>
              <w:t xml:space="preserve"> 0,09</w:t>
            </w:r>
          </w:p>
        </w:tc>
      </w:tr>
      <w:tr w:rsidR="001A2BF9" w:rsidRPr="00074770" w14:paraId="3287738A" w14:textId="77777777" w:rsidTr="00AC157B">
        <w:tc>
          <w:tcPr>
            <w:tcW w:w="2093" w:type="dxa"/>
            <w:tcBorders>
              <w:top w:val="single" w:sz="4" w:space="0" w:color="auto"/>
              <w:left w:val="single" w:sz="4" w:space="0" w:color="auto"/>
              <w:bottom w:val="single" w:sz="4" w:space="0" w:color="auto"/>
              <w:right w:val="single" w:sz="4" w:space="0" w:color="auto"/>
            </w:tcBorders>
            <w:vAlign w:val="center"/>
            <w:hideMark/>
          </w:tcPr>
          <w:p w14:paraId="31738697" w14:textId="77777777" w:rsidR="001A2BF9" w:rsidRPr="00074770" w:rsidRDefault="00791571" w:rsidP="00D8624A">
            <w:pPr>
              <w:widowControl w:val="0"/>
              <w:spacing w:after="0" w:line="360" w:lineRule="auto"/>
              <w:jc w:val="center"/>
              <w:rPr>
                <w:sz w:val="32"/>
                <w:lang w:val="uk-UA"/>
              </w:rPr>
            </w:pPr>
            <w:r w:rsidRPr="00074770">
              <w:rPr>
                <w:lang w:val="uk-UA"/>
              </w:rPr>
              <w:t>Концентрація МОР 1/</w:t>
            </w:r>
            <w:r w:rsidR="001A2BF9" w:rsidRPr="00074770">
              <w:rPr>
                <w:lang w:val="uk-UA"/>
              </w:rPr>
              <w:t>10</w:t>
            </w:r>
          </w:p>
        </w:tc>
        <w:tc>
          <w:tcPr>
            <w:tcW w:w="1735" w:type="dxa"/>
            <w:tcBorders>
              <w:top w:val="single" w:sz="4" w:space="0" w:color="auto"/>
              <w:left w:val="single" w:sz="4" w:space="0" w:color="auto"/>
              <w:bottom w:val="single" w:sz="4" w:space="0" w:color="auto"/>
              <w:right w:val="single" w:sz="4" w:space="0" w:color="auto"/>
            </w:tcBorders>
            <w:vAlign w:val="center"/>
            <w:hideMark/>
          </w:tcPr>
          <w:p w14:paraId="37FF2EB1" w14:textId="77777777" w:rsidR="001A2BF9" w:rsidRPr="00074770" w:rsidRDefault="001A2BF9" w:rsidP="00E74867">
            <w:pPr>
              <w:widowControl w:val="0"/>
              <w:spacing w:after="0" w:line="360" w:lineRule="auto"/>
              <w:jc w:val="center"/>
              <w:rPr>
                <w:szCs w:val="28"/>
                <w:lang w:val="uk-UA"/>
              </w:rPr>
            </w:pPr>
            <w:r w:rsidRPr="00074770">
              <w:rPr>
                <w:szCs w:val="28"/>
                <w:lang w:val="uk-UA"/>
              </w:rPr>
              <w:t>1,90</w:t>
            </w:r>
            <w:r w:rsidRPr="00074770">
              <w:rPr>
                <w:szCs w:val="28"/>
                <w:lang w:val="uk-UA"/>
              </w:rPr>
              <w:sym w:font="Symbol" w:char="F0B1"/>
            </w:r>
            <w:r w:rsidRPr="00074770">
              <w:rPr>
                <w:szCs w:val="28"/>
                <w:lang w:val="uk-UA"/>
              </w:rPr>
              <w:t xml:space="preserve"> 0,07</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3AEFBFD" w14:textId="77777777" w:rsidR="001A2BF9" w:rsidRPr="00074770" w:rsidRDefault="001A2BF9" w:rsidP="00E74867">
            <w:pPr>
              <w:widowControl w:val="0"/>
              <w:spacing w:after="0" w:line="360" w:lineRule="auto"/>
              <w:jc w:val="center"/>
              <w:rPr>
                <w:szCs w:val="28"/>
                <w:lang w:val="uk-UA"/>
              </w:rPr>
            </w:pPr>
            <w:r w:rsidRPr="00074770">
              <w:rPr>
                <w:szCs w:val="28"/>
                <w:lang w:val="uk-UA"/>
              </w:rPr>
              <w:t>7,18</w:t>
            </w:r>
            <w:r w:rsidRPr="00074770">
              <w:rPr>
                <w:szCs w:val="28"/>
                <w:lang w:val="uk-UA"/>
              </w:rPr>
              <w:sym w:font="Symbol" w:char="F0B1"/>
            </w:r>
            <w:r w:rsidRPr="00074770">
              <w:rPr>
                <w:szCs w:val="28"/>
                <w:lang w:val="uk-UA"/>
              </w:rPr>
              <w:t xml:space="preserve"> 0,67</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B0601E2" w14:textId="77777777" w:rsidR="001A2BF9" w:rsidRPr="00074770" w:rsidRDefault="001A2BF9" w:rsidP="00E74867">
            <w:pPr>
              <w:widowControl w:val="0"/>
              <w:spacing w:after="0" w:line="360" w:lineRule="auto"/>
              <w:jc w:val="center"/>
              <w:rPr>
                <w:szCs w:val="28"/>
                <w:lang w:val="uk-UA"/>
              </w:rPr>
            </w:pPr>
            <w:r w:rsidRPr="00074770">
              <w:rPr>
                <w:szCs w:val="28"/>
                <w:lang w:val="uk-UA"/>
              </w:rPr>
              <w:t>2,63</w:t>
            </w:r>
            <w:r w:rsidRPr="00074770">
              <w:rPr>
                <w:szCs w:val="28"/>
                <w:lang w:val="uk-UA"/>
              </w:rPr>
              <w:sym w:font="Symbol" w:char="F0B1"/>
            </w:r>
            <w:r w:rsidRPr="00074770">
              <w:rPr>
                <w:szCs w:val="28"/>
                <w:lang w:val="uk-UA"/>
              </w:rPr>
              <w:t xml:space="preserve"> 0,14</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083274D" w14:textId="77777777" w:rsidR="001A2BF9" w:rsidRPr="00074770" w:rsidRDefault="001A2BF9" w:rsidP="00E74867">
            <w:pPr>
              <w:widowControl w:val="0"/>
              <w:spacing w:after="0" w:line="360" w:lineRule="auto"/>
              <w:jc w:val="center"/>
              <w:rPr>
                <w:szCs w:val="28"/>
                <w:lang w:val="uk-UA"/>
              </w:rPr>
            </w:pPr>
            <w:r w:rsidRPr="00074770">
              <w:rPr>
                <w:szCs w:val="28"/>
                <w:lang w:val="uk-UA"/>
              </w:rPr>
              <w:t>2,30</w:t>
            </w:r>
            <w:r w:rsidRPr="00074770">
              <w:rPr>
                <w:szCs w:val="28"/>
                <w:lang w:val="uk-UA"/>
              </w:rPr>
              <w:sym w:font="Symbol" w:char="F0B1"/>
            </w:r>
            <w:r w:rsidRPr="00074770">
              <w:rPr>
                <w:szCs w:val="28"/>
                <w:lang w:val="uk-UA"/>
              </w:rPr>
              <w:t xml:space="preserve"> 0,07</w:t>
            </w:r>
          </w:p>
        </w:tc>
      </w:tr>
    </w:tbl>
    <w:p w14:paraId="11684250" w14:textId="77777777" w:rsidR="001A2BF9" w:rsidRPr="00074770" w:rsidRDefault="001A2BF9" w:rsidP="00D8624A">
      <w:pPr>
        <w:widowControl w:val="0"/>
        <w:spacing w:after="0" w:line="360" w:lineRule="auto"/>
        <w:ind w:firstLine="709"/>
        <w:rPr>
          <w:sz w:val="32"/>
          <w:lang w:val="uk-UA"/>
        </w:rPr>
      </w:pPr>
    </w:p>
    <w:p w14:paraId="67C4ADFC" w14:textId="77777777" w:rsidR="001A2BF9" w:rsidRPr="00074770" w:rsidRDefault="001A2BF9" w:rsidP="00D8624A">
      <w:pPr>
        <w:widowControl w:val="0"/>
        <w:spacing w:after="0" w:line="360" w:lineRule="auto"/>
        <w:ind w:firstLine="709"/>
        <w:rPr>
          <w:lang w:val="uk-UA"/>
        </w:rPr>
      </w:pPr>
      <w:r w:rsidRPr="00074770">
        <w:rPr>
          <w:lang w:val="uk-UA"/>
        </w:rPr>
        <w:t>Також при концентраціях МОР у досліджених роз</w:t>
      </w:r>
      <w:r w:rsidR="00791571" w:rsidRPr="00074770">
        <w:rPr>
          <w:lang w:val="uk-UA"/>
        </w:rPr>
        <w:t>чинах у співвідношенні 1/2 та 1/</w:t>
      </w:r>
      <w:r w:rsidRPr="00074770">
        <w:rPr>
          <w:lang w:val="uk-UA"/>
        </w:rPr>
        <w:t xml:space="preserve">5 відсоток довжини корінця ряски малої у порівнянні з контролем становив 33,6% та 14,6%, відповідно. Середня біомаса рослин ряски малої при вирощувані їх при цих концентраціях МОР також знижувалась відносно контролю й становила за середніми показниками 1,6 мг та 1,2 мг, відповідно. </w:t>
      </w:r>
    </w:p>
    <w:p w14:paraId="7F537BDA" w14:textId="77777777" w:rsidR="001A2BF9" w:rsidRPr="00074770" w:rsidRDefault="001A2BF9" w:rsidP="00D8624A">
      <w:pPr>
        <w:widowControl w:val="0"/>
        <w:spacing w:after="0" w:line="360" w:lineRule="auto"/>
        <w:ind w:firstLine="709"/>
        <w:rPr>
          <w:lang w:val="uk-UA"/>
        </w:rPr>
      </w:pPr>
      <w:r w:rsidRPr="00074770">
        <w:rPr>
          <w:lang w:val="uk-UA"/>
        </w:rPr>
        <w:t>Середні показники ряски малої, яка експонувалася за досліджений періо</w:t>
      </w:r>
      <w:r w:rsidR="00791571" w:rsidRPr="00074770">
        <w:rPr>
          <w:lang w:val="uk-UA"/>
        </w:rPr>
        <w:t>д у розчині МОР при розведені 1/</w:t>
      </w:r>
      <w:r w:rsidRPr="00074770">
        <w:rPr>
          <w:lang w:val="uk-UA"/>
        </w:rPr>
        <w:t>10 були вищими за аналогічні середні показники рослин, які досліджувались при більш високих концентра</w:t>
      </w:r>
      <w:r w:rsidR="00791571" w:rsidRPr="00074770">
        <w:rPr>
          <w:lang w:val="uk-UA"/>
        </w:rPr>
        <w:t>ціях МОР (концентрація 1/2 та 1/</w:t>
      </w:r>
      <w:r w:rsidRPr="00074770">
        <w:rPr>
          <w:lang w:val="uk-UA"/>
        </w:rPr>
        <w:t xml:space="preserve">5). Але ці зафіксовані ростові параметри ряски малої були суттєво нижчими від параметрів ряски малої, що експонувалась у контролі. </w:t>
      </w:r>
    </w:p>
    <w:p w14:paraId="40C35C32" w14:textId="77777777" w:rsidR="001A2BF9" w:rsidRPr="00074770" w:rsidRDefault="00791571" w:rsidP="00D8624A">
      <w:pPr>
        <w:widowControl w:val="0"/>
        <w:spacing w:after="0" w:line="360" w:lineRule="auto"/>
        <w:ind w:firstLine="709"/>
        <w:rPr>
          <w:lang w:val="uk-UA"/>
        </w:rPr>
      </w:pPr>
      <w:r w:rsidRPr="00074770">
        <w:rPr>
          <w:lang w:val="uk-UA"/>
        </w:rPr>
        <w:t xml:space="preserve">У таблиці </w:t>
      </w:r>
      <w:r w:rsidR="001A2BF9" w:rsidRPr="00074770">
        <w:rPr>
          <w:lang w:val="uk-UA"/>
        </w:rPr>
        <w:t>3.4 містить середні значення довжини корінців ряски малої, що культивувалась на досліджених розчинах МОР упродовж 14 діб в лабораторних умовах.</w:t>
      </w:r>
    </w:p>
    <w:p w14:paraId="21B4C9B3" w14:textId="77777777" w:rsidR="00791571" w:rsidRPr="00074770" w:rsidRDefault="00791571" w:rsidP="00D8624A">
      <w:pPr>
        <w:widowControl w:val="0"/>
        <w:spacing w:after="0" w:line="360" w:lineRule="auto"/>
        <w:ind w:firstLine="709"/>
        <w:rPr>
          <w:lang w:val="uk-UA"/>
        </w:rPr>
      </w:pPr>
    </w:p>
    <w:p w14:paraId="2FAAA235" w14:textId="77777777" w:rsidR="001A2BF9" w:rsidRPr="00074770" w:rsidRDefault="001A2BF9" w:rsidP="00D8624A">
      <w:pPr>
        <w:widowControl w:val="0"/>
        <w:spacing w:after="0" w:line="360" w:lineRule="auto"/>
        <w:ind w:firstLine="709"/>
        <w:rPr>
          <w:lang w:val="uk-UA"/>
        </w:rPr>
      </w:pPr>
      <w:r w:rsidRPr="00074770">
        <w:rPr>
          <w:lang w:val="uk-UA"/>
        </w:rPr>
        <w:lastRenderedPageBreak/>
        <w:t xml:space="preserve">Таблиця 3.4 – Середні значення довжини корінців (L, мм) та фітотоксичний ефект </w:t>
      </w:r>
      <w:proofErr w:type="spellStart"/>
      <w:r w:rsidRPr="00074770">
        <w:rPr>
          <w:i/>
          <w:lang w:val="uk-UA"/>
        </w:rPr>
        <w:t>Lemna</w:t>
      </w:r>
      <w:proofErr w:type="spellEnd"/>
      <w:r w:rsidRPr="00074770">
        <w:rPr>
          <w:i/>
          <w:lang w:val="uk-UA"/>
        </w:rPr>
        <w:t xml:space="preserve"> </w:t>
      </w:r>
      <w:proofErr w:type="spellStart"/>
      <w:r w:rsidRPr="00074770">
        <w:rPr>
          <w:i/>
          <w:lang w:val="uk-UA"/>
        </w:rPr>
        <w:t>minor</w:t>
      </w:r>
      <w:proofErr w:type="spellEnd"/>
      <w:r w:rsidRPr="00074770">
        <w:rPr>
          <w:lang w:val="uk-UA"/>
        </w:rPr>
        <w:t xml:space="preserve"> протестованої на 14 добу експозиції у розчинах МОР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69"/>
        <w:gridCol w:w="1869"/>
        <w:gridCol w:w="1869"/>
        <w:gridCol w:w="1870"/>
      </w:tblGrid>
      <w:tr w:rsidR="001A2BF9" w:rsidRPr="00074770" w14:paraId="7024AA8E" w14:textId="77777777" w:rsidTr="00942EB5">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401D9E5A" w14:textId="77777777" w:rsidR="001A2BF9" w:rsidRPr="00074770" w:rsidRDefault="001A2BF9" w:rsidP="00D8624A">
            <w:pPr>
              <w:widowControl w:val="0"/>
              <w:spacing w:after="0" w:line="360" w:lineRule="auto"/>
              <w:rPr>
                <w:sz w:val="32"/>
                <w:lang w:val="uk-UA"/>
              </w:rPr>
            </w:pPr>
            <w:r w:rsidRPr="00074770">
              <w:rPr>
                <w:lang w:val="uk-UA"/>
              </w:rPr>
              <w:t xml:space="preserve">Показники </w:t>
            </w:r>
          </w:p>
        </w:tc>
        <w:tc>
          <w:tcPr>
            <w:tcW w:w="7477" w:type="dxa"/>
            <w:gridSpan w:val="4"/>
            <w:tcBorders>
              <w:top w:val="single" w:sz="4" w:space="0" w:color="auto"/>
              <w:left w:val="single" w:sz="4" w:space="0" w:color="auto"/>
              <w:bottom w:val="single" w:sz="4" w:space="0" w:color="auto"/>
              <w:right w:val="single" w:sz="4" w:space="0" w:color="auto"/>
            </w:tcBorders>
            <w:vAlign w:val="center"/>
            <w:hideMark/>
          </w:tcPr>
          <w:p w14:paraId="4B50A708" w14:textId="77777777" w:rsidR="001A2BF9" w:rsidRPr="00074770" w:rsidRDefault="001A2BF9" w:rsidP="00D8624A">
            <w:pPr>
              <w:widowControl w:val="0"/>
              <w:spacing w:after="0" w:line="360" w:lineRule="auto"/>
              <w:jc w:val="center"/>
              <w:rPr>
                <w:sz w:val="32"/>
                <w:lang w:val="uk-UA"/>
              </w:rPr>
            </w:pPr>
            <w:r w:rsidRPr="00074770">
              <w:rPr>
                <w:lang w:val="uk-UA"/>
              </w:rPr>
              <w:t>Розчини МОР</w:t>
            </w:r>
          </w:p>
        </w:tc>
      </w:tr>
      <w:tr w:rsidR="001A2BF9" w:rsidRPr="00074770" w14:paraId="1014A4A0" w14:textId="77777777" w:rsidTr="00942EB5">
        <w:tc>
          <w:tcPr>
            <w:tcW w:w="2093" w:type="dxa"/>
            <w:vMerge/>
            <w:tcBorders>
              <w:top w:val="single" w:sz="4" w:space="0" w:color="auto"/>
              <w:left w:val="single" w:sz="4" w:space="0" w:color="auto"/>
              <w:bottom w:val="single" w:sz="4" w:space="0" w:color="auto"/>
              <w:right w:val="single" w:sz="4" w:space="0" w:color="auto"/>
            </w:tcBorders>
            <w:vAlign w:val="center"/>
            <w:hideMark/>
          </w:tcPr>
          <w:p w14:paraId="49B002D2" w14:textId="77777777" w:rsidR="001A2BF9" w:rsidRPr="00074770" w:rsidRDefault="001A2BF9" w:rsidP="00D8624A">
            <w:pPr>
              <w:spacing w:after="0" w:line="360" w:lineRule="auto"/>
              <w:ind w:firstLine="709"/>
              <w:rPr>
                <w:sz w:val="32"/>
                <w:lang w:val="uk-UA"/>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0069083C" w14:textId="77777777" w:rsidR="001A2BF9" w:rsidRPr="00074770" w:rsidRDefault="001A2BF9" w:rsidP="00D8624A">
            <w:pPr>
              <w:widowControl w:val="0"/>
              <w:spacing w:after="0" w:line="360" w:lineRule="auto"/>
              <w:rPr>
                <w:sz w:val="32"/>
                <w:lang w:val="uk-UA"/>
              </w:rPr>
            </w:pPr>
            <w:r w:rsidRPr="00074770">
              <w:rPr>
                <w:lang w:val="uk-UA"/>
              </w:rPr>
              <w:t>Контроль</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86DA662" w14:textId="77777777" w:rsidR="001A2BF9" w:rsidRPr="00074770" w:rsidRDefault="001A2BF9" w:rsidP="00D8624A">
            <w:pPr>
              <w:widowControl w:val="0"/>
              <w:spacing w:after="0" w:line="360" w:lineRule="auto"/>
              <w:rPr>
                <w:sz w:val="32"/>
                <w:lang w:val="uk-UA"/>
              </w:rPr>
            </w:pPr>
            <w:r w:rsidRPr="00074770">
              <w:rPr>
                <w:vertAlign w:val="superscript"/>
                <w:lang w:val="uk-UA"/>
              </w:rPr>
              <w:t>*</w:t>
            </w:r>
            <w:r w:rsidR="00791571" w:rsidRPr="00074770">
              <w:rPr>
                <w:lang w:val="uk-UA"/>
              </w:rPr>
              <w:t>Концентрація МОР 1/</w:t>
            </w:r>
            <w:r w:rsidRPr="00074770">
              <w:rPr>
                <w:lang w:val="uk-UA"/>
              </w:rPr>
              <w:t>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194ED7A" w14:textId="77777777" w:rsidR="001A2BF9" w:rsidRPr="00074770" w:rsidRDefault="001A2BF9" w:rsidP="00D8624A">
            <w:pPr>
              <w:widowControl w:val="0"/>
              <w:spacing w:after="0" w:line="360" w:lineRule="auto"/>
              <w:rPr>
                <w:sz w:val="32"/>
                <w:lang w:val="uk-UA"/>
              </w:rPr>
            </w:pPr>
            <w:r w:rsidRPr="00074770">
              <w:rPr>
                <w:vertAlign w:val="superscript"/>
                <w:lang w:val="uk-UA"/>
              </w:rPr>
              <w:t>*</w:t>
            </w:r>
            <w:r w:rsidR="00791571" w:rsidRPr="00074770">
              <w:rPr>
                <w:lang w:val="uk-UA"/>
              </w:rPr>
              <w:t>Концентрація МОР 1/</w:t>
            </w:r>
            <w:r w:rsidRPr="00074770">
              <w:rPr>
                <w:lang w:val="uk-UA"/>
              </w:rPr>
              <w:t>5</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9670416" w14:textId="77777777" w:rsidR="001A2BF9" w:rsidRPr="00074770" w:rsidRDefault="001A2BF9" w:rsidP="00D8624A">
            <w:pPr>
              <w:widowControl w:val="0"/>
              <w:spacing w:after="0" w:line="360" w:lineRule="auto"/>
              <w:rPr>
                <w:sz w:val="32"/>
                <w:lang w:val="uk-UA"/>
              </w:rPr>
            </w:pPr>
            <w:r w:rsidRPr="00074770">
              <w:rPr>
                <w:vertAlign w:val="superscript"/>
                <w:lang w:val="uk-UA"/>
              </w:rPr>
              <w:t>*</w:t>
            </w:r>
            <w:r w:rsidR="00791571" w:rsidRPr="00074770">
              <w:rPr>
                <w:lang w:val="uk-UA"/>
              </w:rPr>
              <w:t>Концентрація МОР 1/</w:t>
            </w:r>
            <w:r w:rsidRPr="00074770">
              <w:rPr>
                <w:lang w:val="uk-UA"/>
              </w:rPr>
              <w:t>10</w:t>
            </w:r>
          </w:p>
        </w:tc>
      </w:tr>
      <w:tr w:rsidR="001A2BF9" w:rsidRPr="00074770" w14:paraId="61B72D68" w14:textId="77777777" w:rsidTr="00942EB5">
        <w:tc>
          <w:tcPr>
            <w:tcW w:w="2093" w:type="dxa"/>
            <w:tcBorders>
              <w:top w:val="single" w:sz="4" w:space="0" w:color="auto"/>
              <w:left w:val="single" w:sz="4" w:space="0" w:color="auto"/>
              <w:bottom w:val="single" w:sz="4" w:space="0" w:color="auto"/>
              <w:right w:val="single" w:sz="4" w:space="0" w:color="auto"/>
            </w:tcBorders>
            <w:vAlign w:val="center"/>
            <w:hideMark/>
          </w:tcPr>
          <w:p w14:paraId="02FC4AE5" w14:textId="77777777" w:rsidR="001A2BF9" w:rsidRPr="00074770" w:rsidRDefault="001A2BF9" w:rsidP="00D8624A">
            <w:pPr>
              <w:widowControl w:val="0"/>
              <w:spacing w:after="0" w:line="360" w:lineRule="auto"/>
              <w:rPr>
                <w:sz w:val="32"/>
                <w:lang w:val="uk-UA"/>
              </w:rPr>
            </w:pPr>
            <w:r w:rsidRPr="00074770">
              <w:rPr>
                <w:lang w:val="uk-UA"/>
              </w:rPr>
              <w:t>Середня L корінців</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3D1F295" w14:textId="77777777" w:rsidR="001A2BF9" w:rsidRPr="00074770" w:rsidRDefault="001A2BF9" w:rsidP="00E74867">
            <w:pPr>
              <w:widowControl w:val="0"/>
              <w:spacing w:after="0" w:line="360" w:lineRule="auto"/>
              <w:jc w:val="center"/>
              <w:rPr>
                <w:szCs w:val="28"/>
                <w:lang w:val="uk-UA"/>
              </w:rPr>
            </w:pPr>
            <w:r w:rsidRPr="00074770">
              <w:rPr>
                <w:szCs w:val="28"/>
                <w:lang w:val="uk-UA"/>
              </w:rPr>
              <w:t>10,21</w:t>
            </w:r>
            <w:r w:rsidRPr="00074770">
              <w:rPr>
                <w:szCs w:val="28"/>
                <w:lang w:val="uk-UA"/>
              </w:rPr>
              <w:sym w:font="Symbol" w:char="F0B1"/>
            </w:r>
            <w:r w:rsidRPr="00074770">
              <w:rPr>
                <w:szCs w:val="28"/>
                <w:lang w:val="uk-UA"/>
              </w:rPr>
              <w:t>0,61</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8540B3B" w14:textId="77777777" w:rsidR="001A2BF9" w:rsidRPr="00074770" w:rsidRDefault="001A2BF9" w:rsidP="00E74867">
            <w:pPr>
              <w:widowControl w:val="0"/>
              <w:spacing w:after="0" w:line="360" w:lineRule="auto"/>
              <w:jc w:val="center"/>
              <w:rPr>
                <w:szCs w:val="28"/>
                <w:lang w:val="uk-UA"/>
              </w:rPr>
            </w:pPr>
            <w:r w:rsidRPr="00074770">
              <w:rPr>
                <w:szCs w:val="28"/>
                <w:lang w:val="uk-UA"/>
              </w:rPr>
              <w:t>3,43</w:t>
            </w:r>
            <w:r w:rsidRPr="00074770">
              <w:rPr>
                <w:szCs w:val="28"/>
                <w:lang w:val="uk-UA"/>
              </w:rPr>
              <w:sym w:font="Symbol" w:char="F0B1"/>
            </w:r>
            <w:r w:rsidRPr="00074770">
              <w:rPr>
                <w:szCs w:val="28"/>
                <w:lang w:val="uk-UA"/>
              </w:rPr>
              <w:t>0,15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B3FC3C1" w14:textId="77777777" w:rsidR="001A2BF9" w:rsidRPr="00074770" w:rsidRDefault="001A2BF9" w:rsidP="00E74867">
            <w:pPr>
              <w:widowControl w:val="0"/>
              <w:spacing w:after="0" w:line="360" w:lineRule="auto"/>
              <w:jc w:val="center"/>
              <w:rPr>
                <w:szCs w:val="28"/>
                <w:lang w:val="uk-UA"/>
              </w:rPr>
            </w:pPr>
            <w:r w:rsidRPr="00074770">
              <w:rPr>
                <w:szCs w:val="28"/>
                <w:lang w:val="uk-UA"/>
              </w:rPr>
              <w:t>1,49</w:t>
            </w:r>
            <w:r w:rsidRPr="00074770">
              <w:rPr>
                <w:szCs w:val="28"/>
                <w:lang w:val="uk-UA"/>
              </w:rPr>
              <w:sym w:font="Symbol" w:char="F0B1"/>
            </w:r>
            <w:r w:rsidRPr="00074770">
              <w:rPr>
                <w:szCs w:val="28"/>
                <w:lang w:val="uk-UA"/>
              </w:rPr>
              <w:t>0,10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8459D7A" w14:textId="77777777" w:rsidR="001A2BF9" w:rsidRPr="00074770" w:rsidRDefault="001A2BF9" w:rsidP="00E74867">
            <w:pPr>
              <w:widowControl w:val="0"/>
              <w:spacing w:after="0" w:line="360" w:lineRule="auto"/>
              <w:jc w:val="center"/>
              <w:rPr>
                <w:szCs w:val="28"/>
                <w:lang w:val="uk-UA"/>
              </w:rPr>
            </w:pPr>
            <w:r w:rsidRPr="00074770">
              <w:rPr>
                <w:szCs w:val="28"/>
                <w:lang w:val="uk-UA"/>
              </w:rPr>
              <w:t>2,63</w:t>
            </w:r>
            <w:r w:rsidRPr="00074770">
              <w:rPr>
                <w:szCs w:val="28"/>
                <w:lang w:val="uk-UA"/>
              </w:rPr>
              <w:sym w:font="Symbol" w:char="F0B1"/>
            </w:r>
            <w:r w:rsidRPr="00074770">
              <w:rPr>
                <w:szCs w:val="28"/>
                <w:lang w:val="uk-UA"/>
              </w:rPr>
              <w:t>0,14</w:t>
            </w:r>
          </w:p>
        </w:tc>
      </w:tr>
      <w:tr w:rsidR="001A2BF9" w:rsidRPr="00074770" w14:paraId="0E8313E3" w14:textId="77777777" w:rsidTr="00942EB5">
        <w:tc>
          <w:tcPr>
            <w:tcW w:w="2093" w:type="dxa"/>
            <w:tcBorders>
              <w:top w:val="single" w:sz="4" w:space="0" w:color="auto"/>
              <w:left w:val="single" w:sz="4" w:space="0" w:color="auto"/>
              <w:bottom w:val="single" w:sz="4" w:space="0" w:color="auto"/>
              <w:right w:val="single" w:sz="4" w:space="0" w:color="auto"/>
            </w:tcBorders>
            <w:vAlign w:val="center"/>
            <w:hideMark/>
          </w:tcPr>
          <w:p w14:paraId="4B55D1B0" w14:textId="77777777" w:rsidR="001A2BF9" w:rsidRPr="00074770" w:rsidRDefault="001A2BF9" w:rsidP="00D8624A">
            <w:pPr>
              <w:widowControl w:val="0"/>
              <w:spacing w:after="0" w:line="360" w:lineRule="auto"/>
              <w:rPr>
                <w:sz w:val="32"/>
                <w:lang w:val="uk-UA"/>
              </w:rPr>
            </w:pPr>
            <w:r w:rsidRPr="00074770">
              <w:rPr>
                <w:lang w:val="uk-UA"/>
              </w:rPr>
              <w:t xml:space="preserve">Фітотоксичний </w:t>
            </w:r>
            <w:proofErr w:type="spellStart"/>
            <w:r w:rsidRPr="00074770">
              <w:rPr>
                <w:lang w:val="uk-UA"/>
              </w:rPr>
              <w:t>еффект</w:t>
            </w:r>
            <w:proofErr w:type="spellEnd"/>
            <w:r w:rsidRPr="00074770">
              <w:rPr>
                <w:lang w:val="uk-UA"/>
              </w:rPr>
              <w:t>, (</w:t>
            </w:r>
            <w:proofErr w:type="spellStart"/>
            <w:r w:rsidRPr="00074770">
              <w:rPr>
                <w:i/>
                <w:lang w:val="uk-UA"/>
              </w:rPr>
              <w:t>Em</w:t>
            </w:r>
            <w:proofErr w:type="spellEnd"/>
            <w:r w:rsidRPr="00074770">
              <w:rPr>
                <w:i/>
                <w:lang w:val="uk-UA"/>
              </w:rPr>
              <w:t>)</w:t>
            </w:r>
          </w:p>
        </w:tc>
        <w:tc>
          <w:tcPr>
            <w:tcW w:w="1869" w:type="dxa"/>
            <w:tcBorders>
              <w:top w:val="single" w:sz="4" w:space="0" w:color="auto"/>
              <w:left w:val="single" w:sz="4" w:space="0" w:color="auto"/>
              <w:bottom w:val="single" w:sz="4" w:space="0" w:color="auto"/>
              <w:right w:val="single" w:sz="4" w:space="0" w:color="auto"/>
            </w:tcBorders>
            <w:vAlign w:val="center"/>
          </w:tcPr>
          <w:p w14:paraId="365A1DC9" w14:textId="77777777" w:rsidR="001A2BF9" w:rsidRPr="00074770" w:rsidRDefault="001A2BF9" w:rsidP="00E74867">
            <w:pPr>
              <w:widowControl w:val="0"/>
              <w:spacing w:after="0" w:line="360" w:lineRule="auto"/>
              <w:ind w:firstLine="709"/>
              <w:jc w:val="center"/>
              <w:rPr>
                <w:sz w:val="32"/>
                <w:lang w:val="uk-UA"/>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3A35817C" w14:textId="77777777" w:rsidR="001A2BF9" w:rsidRPr="00074770" w:rsidRDefault="001A2BF9" w:rsidP="00E74867">
            <w:pPr>
              <w:widowControl w:val="0"/>
              <w:spacing w:after="0" w:line="360" w:lineRule="auto"/>
              <w:jc w:val="center"/>
              <w:rPr>
                <w:sz w:val="32"/>
                <w:lang w:val="uk-UA"/>
              </w:rPr>
            </w:pPr>
            <w:r w:rsidRPr="00074770">
              <w:rPr>
                <w:lang w:val="uk-UA"/>
              </w:rPr>
              <w:t>+ 66%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1B5473E" w14:textId="77777777" w:rsidR="001A2BF9" w:rsidRPr="00074770" w:rsidRDefault="001A2BF9" w:rsidP="00E74867">
            <w:pPr>
              <w:widowControl w:val="0"/>
              <w:spacing w:after="0" w:line="360" w:lineRule="auto"/>
              <w:jc w:val="center"/>
              <w:rPr>
                <w:sz w:val="32"/>
                <w:lang w:val="uk-UA"/>
              </w:rPr>
            </w:pPr>
            <w:r w:rsidRPr="00074770">
              <w:rPr>
                <w:lang w:val="uk-UA"/>
              </w:rPr>
              <w:t>+ 85%</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27ADD28" w14:textId="77777777" w:rsidR="001A2BF9" w:rsidRPr="00074770" w:rsidRDefault="001A2BF9" w:rsidP="00E74867">
            <w:pPr>
              <w:widowControl w:val="0"/>
              <w:spacing w:after="0" w:line="360" w:lineRule="auto"/>
              <w:jc w:val="center"/>
              <w:rPr>
                <w:sz w:val="32"/>
                <w:lang w:val="uk-UA"/>
              </w:rPr>
            </w:pPr>
            <w:r w:rsidRPr="00074770">
              <w:rPr>
                <w:lang w:val="uk-UA"/>
              </w:rPr>
              <w:t>+ 74%</w:t>
            </w:r>
          </w:p>
        </w:tc>
      </w:tr>
    </w:tbl>
    <w:p w14:paraId="559EA276" w14:textId="77777777" w:rsidR="001A2BF9" w:rsidRPr="00074770" w:rsidRDefault="001A2BF9" w:rsidP="00D8624A">
      <w:pPr>
        <w:widowControl w:val="0"/>
        <w:spacing w:after="0" w:line="360" w:lineRule="auto"/>
        <w:ind w:firstLine="709"/>
        <w:rPr>
          <w:lang w:val="uk-UA"/>
        </w:rPr>
      </w:pPr>
      <w:r w:rsidRPr="00074770">
        <w:rPr>
          <w:sz w:val="24"/>
          <w:lang w:val="uk-UA"/>
        </w:rPr>
        <w:t xml:space="preserve">Примітка. </w:t>
      </w:r>
      <w:r w:rsidRPr="00074770">
        <w:rPr>
          <w:sz w:val="24"/>
          <w:vertAlign w:val="superscript"/>
          <w:lang w:val="uk-UA"/>
        </w:rPr>
        <w:t>*</w:t>
      </w:r>
      <w:r w:rsidRPr="00074770">
        <w:rPr>
          <w:sz w:val="24"/>
          <w:lang w:val="uk-UA"/>
        </w:rPr>
        <w:t>L корінців ряски малої достовірно відрізняється від контролю при (p &lt; 0.05)</w:t>
      </w:r>
    </w:p>
    <w:p w14:paraId="41CB6F25" w14:textId="77777777" w:rsidR="001A2BF9" w:rsidRPr="00074770" w:rsidRDefault="001A2BF9" w:rsidP="00D8624A">
      <w:pPr>
        <w:widowControl w:val="0"/>
        <w:spacing w:after="0" w:line="360" w:lineRule="auto"/>
        <w:ind w:firstLine="709"/>
        <w:rPr>
          <w:lang w:val="uk-UA"/>
        </w:rPr>
      </w:pPr>
      <w:r w:rsidRPr="00074770">
        <w:rPr>
          <w:lang w:val="uk-UA"/>
        </w:rPr>
        <w:t xml:space="preserve">За результатами </w:t>
      </w:r>
      <w:proofErr w:type="spellStart"/>
      <w:r w:rsidRPr="00074770">
        <w:rPr>
          <w:lang w:val="uk-UA"/>
        </w:rPr>
        <w:t>біотестування</w:t>
      </w:r>
      <w:proofErr w:type="spellEnd"/>
      <w:r w:rsidRPr="00074770">
        <w:rPr>
          <w:lang w:val="uk-UA"/>
        </w:rPr>
        <w:t xml:space="preserve"> наведені дані свідчать про те, що всі розчини МОР із різною їх концентрацією гальмують ріст корінців ряски малої. Це підтверджується показниками фітотоксичного ефекту, які у всіх досліджених зразках більше 20%. Слід також зазначити, що фітотоксичний ефект розчинів МОР на ріст корінців ряски малої на 14 добу експонування проявлявся біль сильніше, що підтверджують показники фітотоксичного ефекту, які були вищими на цей період у порівнянні із 7 добовою експозицією. </w:t>
      </w:r>
    </w:p>
    <w:p w14:paraId="3473B5F5" w14:textId="77777777" w:rsidR="001A2BF9" w:rsidRPr="00074770" w:rsidRDefault="001A2BF9" w:rsidP="00D8624A">
      <w:pPr>
        <w:widowControl w:val="0"/>
        <w:spacing w:after="0" w:line="360" w:lineRule="auto"/>
        <w:ind w:firstLine="709"/>
        <w:rPr>
          <w:lang w:val="uk-UA"/>
        </w:rPr>
      </w:pPr>
      <w:r w:rsidRPr="00074770">
        <w:rPr>
          <w:lang w:val="uk-UA"/>
        </w:rPr>
        <w:t xml:space="preserve">Таким чином, зафіксовано пригнічення росту всіх досліджуваних показників ряски малої при </w:t>
      </w:r>
      <w:proofErr w:type="spellStart"/>
      <w:r w:rsidRPr="00074770">
        <w:rPr>
          <w:lang w:val="uk-UA"/>
        </w:rPr>
        <w:t>біотестуванні</w:t>
      </w:r>
      <w:proofErr w:type="spellEnd"/>
      <w:r w:rsidRPr="00074770">
        <w:rPr>
          <w:lang w:val="uk-UA"/>
        </w:rPr>
        <w:t xml:space="preserve"> розчинів МОР різної концентрації. При культивуванні ряски малої в контрольному зразку всі досліджені ростові параметри рослин навпаки збільшувались з часом експозиції. </w:t>
      </w:r>
    </w:p>
    <w:p w14:paraId="561857D6" w14:textId="77777777" w:rsidR="001A2BF9" w:rsidRPr="00074770" w:rsidRDefault="001A2BF9" w:rsidP="00D8624A">
      <w:pPr>
        <w:widowControl w:val="0"/>
        <w:spacing w:after="0" w:line="360" w:lineRule="auto"/>
        <w:ind w:firstLine="709"/>
        <w:rPr>
          <w:lang w:val="uk-UA"/>
        </w:rPr>
      </w:pPr>
      <w:r w:rsidRPr="00074770">
        <w:rPr>
          <w:lang w:val="uk-UA"/>
        </w:rPr>
        <w:t xml:space="preserve">За результатами вимірювань середньої довжини корінців, площі корінців та підрахунку кількості </w:t>
      </w:r>
      <w:proofErr w:type="spellStart"/>
      <w:r w:rsidRPr="00074770">
        <w:rPr>
          <w:lang w:val="uk-UA"/>
        </w:rPr>
        <w:t>листеців</w:t>
      </w:r>
      <w:proofErr w:type="spellEnd"/>
      <w:r w:rsidRPr="00074770">
        <w:rPr>
          <w:lang w:val="uk-UA"/>
        </w:rPr>
        <w:t xml:space="preserve"> у рослин ряски малої можна стверджувати, що найбільш токсичними для цих показників були розчини із концентрацією МОР у співвідношенні 1</w:t>
      </w:r>
      <w:r w:rsidR="00791571" w:rsidRPr="00074770">
        <w:rPr>
          <w:lang w:val="uk-UA"/>
        </w:rPr>
        <w:t>/</w:t>
      </w:r>
      <w:r w:rsidRPr="00074770">
        <w:rPr>
          <w:lang w:val="uk-UA"/>
        </w:rPr>
        <w:t>2 та 1</w:t>
      </w:r>
      <w:r w:rsidR="00791571" w:rsidRPr="00074770">
        <w:rPr>
          <w:lang w:val="uk-UA"/>
        </w:rPr>
        <w:t>/</w:t>
      </w:r>
      <w:r w:rsidRPr="00074770">
        <w:rPr>
          <w:lang w:val="uk-UA"/>
        </w:rPr>
        <w:t>5, тобто найбільш концентровані розчини МОР.</w:t>
      </w:r>
    </w:p>
    <w:p w14:paraId="7EEE92CA" w14:textId="77777777" w:rsidR="001A2BF9" w:rsidRPr="00074770" w:rsidRDefault="001A2BF9" w:rsidP="00D8624A">
      <w:pPr>
        <w:widowControl w:val="0"/>
        <w:spacing w:after="0" w:line="360" w:lineRule="auto"/>
        <w:ind w:firstLine="709"/>
        <w:rPr>
          <w:lang w:val="uk-UA"/>
        </w:rPr>
      </w:pPr>
      <w:r w:rsidRPr="00074770">
        <w:rPr>
          <w:lang w:val="uk-UA"/>
        </w:rPr>
        <w:t xml:space="preserve">Метод </w:t>
      </w:r>
      <w:proofErr w:type="spellStart"/>
      <w:r w:rsidRPr="00074770">
        <w:rPr>
          <w:lang w:val="uk-UA"/>
        </w:rPr>
        <w:t>біотестування</w:t>
      </w:r>
      <w:proofErr w:type="spellEnd"/>
      <w:r w:rsidRPr="00074770">
        <w:rPr>
          <w:lang w:val="uk-UA"/>
        </w:rPr>
        <w:t xml:space="preserve"> в</w:t>
      </w:r>
      <w:r w:rsidR="00C22B1A" w:rsidRPr="00074770">
        <w:rPr>
          <w:lang w:val="uk-UA"/>
        </w:rPr>
        <w:t>одного середовища за допомогою Ряски М</w:t>
      </w:r>
      <w:r w:rsidRPr="00074770">
        <w:rPr>
          <w:lang w:val="uk-UA"/>
        </w:rPr>
        <w:t>алої</w:t>
      </w:r>
      <w:r w:rsidR="00C22B1A" w:rsidRPr="00074770">
        <w:rPr>
          <w:lang w:val="uk-UA"/>
        </w:rPr>
        <w:t xml:space="preserve"> є придатний для використання</w:t>
      </w:r>
      <w:r w:rsidRPr="00074770">
        <w:rPr>
          <w:lang w:val="uk-UA"/>
        </w:rPr>
        <w:t xml:space="preserve"> через доступність її культивування у лабораторних умовах і достатньою вивченістю її морфологічних характеристик, </w:t>
      </w:r>
      <w:r w:rsidRPr="00074770">
        <w:rPr>
          <w:lang w:val="uk-UA"/>
        </w:rPr>
        <w:lastRenderedPageBreak/>
        <w:t>може використовуватись для індикації та оцінки ступеня забрудненн</w:t>
      </w:r>
      <w:r w:rsidR="00C22B1A" w:rsidRPr="00074770">
        <w:rPr>
          <w:lang w:val="uk-UA"/>
        </w:rPr>
        <w:t>я поверхневих вод розчинами МОР та інших нафтопродуктів.</w:t>
      </w:r>
      <w:r w:rsidRPr="00074770">
        <w:rPr>
          <w:lang w:val="uk-UA"/>
        </w:rPr>
        <w:t xml:space="preserve"> </w:t>
      </w:r>
    </w:p>
    <w:p w14:paraId="21825EB9"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2178A51E" w14:textId="77777777" w:rsidR="00791571" w:rsidRPr="00074770" w:rsidRDefault="00791571"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2C63356F" w14:textId="3DB82375" w:rsidR="001A2BF9" w:rsidRPr="00074770" w:rsidRDefault="001A2BF9" w:rsidP="00E74867">
      <w:pPr>
        <w:pStyle w:val="af2"/>
        <w:numPr>
          <w:ilvl w:val="1"/>
          <w:numId w:val="27"/>
        </w:numPr>
        <w:shd w:val="clear" w:color="auto" w:fill="FFFFFF"/>
        <w:spacing w:before="0" w:beforeAutospacing="0" w:after="0" w:afterAutospacing="0" w:line="360" w:lineRule="auto"/>
        <w:ind w:left="0" w:firstLine="709"/>
        <w:jc w:val="both"/>
        <w:textAlignment w:val="baseline"/>
        <w:rPr>
          <w:sz w:val="28"/>
          <w:szCs w:val="28"/>
          <w:lang w:val="uk-UA"/>
        </w:rPr>
      </w:pPr>
      <w:bookmarkStart w:id="38" w:name="_Toc58692159"/>
      <w:proofErr w:type="spellStart"/>
      <w:r w:rsidRPr="00074770">
        <w:rPr>
          <w:rStyle w:val="20"/>
          <w:lang w:val="uk-UA"/>
        </w:rPr>
        <w:t>Cypridopsis</w:t>
      </w:r>
      <w:proofErr w:type="spellEnd"/>
      <w:r w:rsidRPr="00074770">
        <w:rPr>
          <w:rStyle w:val="20"/>
          <w:lang w:val="uk-UA"/>
        </w:rPr>
        <w:t xml:space="preserve"> </w:t>
      </w:r>
      <w:proofErr w:type="spellStart"/>
      <w:r w:rsidRPr="00074770">
        <w:rPr>
          <w:rStyle w:val="20"/>
          <w:lang w:val="uk-UA"/>
        </w:rPr>
        <w:t>vidua</w:t>
      </w:r>
      <w:proofErr w:type="spellEnd"/>
      <w:r w:rsidRPr="00074770">
        <w:rPr>
          <w:rStyle w:val="20"/>
          <w:lang w:val="uk-UA"/>
        </w:rPr>
        <w:t xml:space="preserve"> як тест-модель для оцінки токсичності відпрацьованої </w:t>
      </w:r>
      <w:proofErr w:type="spellStart"/>
      <w:r w:rsidRPr="00074770">
        <w:rPr>
          <w:rStyle w:val="20"/>
          <w:lang w:val="uk-UA"/>
        </w:rPr>
        <w:t>мастильно</w:t>
      </w:r>
      <w:proofErr w:type="spellEnd"/>
      <w:r w:rsidRPr="00074770">
        <w:rPr>
          <w:rStyle w:val="20"/>
          <w:lang w:val="uk-UA"/>
        </w:rPr>
        <w:t>-охолоджуючої рідини</w:t>
      </w:r>
      <w:bookmarkEnd w:id="38"/>
    </w:p>
    <w:p w14:paraId="7505AC60"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75B2E2E5"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6AB76D7D"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 xml:space="preserve">На основі проведеного аналізу структури водних безхребетних поверхневих водойм Запорізького регіону з урахуванням вимог, які </w:t>
      </w:r>
      <w:proofErr w:type="spellStart"/>
      <w:r w:rsidRPr="00074770">
        <w:rPr>
          <w:sz w:val="28"/>
          <w:szCs w:val="28"/>
          <w:lang w:val="uk-UA"/>
        </w:rPr>
        <w:t>висиваються</w:t>
      </w:r>
      <w:proofErr w:type="spellEnd"/>
      <w:r w:rsidRPr="00074770">
        <w:rPr>
          <w:sz w:val="28"/>
          <w:szCs w:val="28"/>
          <w:lang w:val="uk-UA"/>
        </w:rPr>
        <w:t xml:space="preserve"> до тест-</w:t>
      </w:r>
      <w:proofErr w:type="spellStart"/>
      <w:r w:rsidRPr="00074770">
        <w:rPr>
          <w:sz w:val="28"/>
          <w:szCs w:val="28"/>
          <w:lang w:val="uk-UA"/>
        </w:rPr>
        <w:t>обєктів</w:t>
      </w:r>
      <w:proofErr w:type="spellEnd"/>
      <w:r w:rsidRPr="00074770">
        <w:rPr>
          <w:sz w:val="28"/>
          <w:szCs w:val="28"/>
          <w:lang w:val="uk-UA"/>
        </w:rPr>
        <w:t xml:space="preserve">, в якості потенційної тест-моделі для оцінки гострої токсичності, нами був </w:t>
      </w:r>
      <w:proofErr w:type="spellStart"/>
      <w:r w:rsidRPr="00074770">
        <w:rPr>
          <w:sz w:val="28"/>
          <w:szCs w:val="28"/>
          <w:lang w:val="uk-UA"/>
        </w:rPr>
        <w:t>запропанований</w:t>
      </w:r>
      <w:proofErr w:type="spellEnd"/>
      <w:r w:rsidRPr="00074770">
        <w:rPr>
          <w:sz w:val="28"/>
          <w:szCs w:val="28"/>
          <w:lang w:val="uk-UA"/>
        </w:rPr>
        <w:t xml:space="preserve"> вид дрібних </w:t>
      </w:r>
      <w:proofErr w:type="spellStart"/>
      <w:r w:rsidRPr="00074770">
        <w:rPr>
          <w:sz w:val="28"/>
          <w:szCs w:val="28"/>
          <w:lang w:val="uk-UA"/>
        </w:rPr>
        <w:t>ракушкових</w:t>
      </w:r>
      <w:proofErr w:type="spellEnd"/>
      <w:r w:rsidRPr="00074770">
        <w:rPr>
          <w:sz w:val="28"/>
          <w:szCs w:val="28"/>
          <w:lang w:val="uk-UA"/>
        </w:rPr>
        <w:t xml:space="preserve"> ракоподібних </w:t>
      </w:r>
      <w:proofErr w:type="spellStart"/>
      <w:r w:rsidRPr="00074770">
        <w:rPr>
          <w:i/>
          <w:sz w:val="28"/>
          <w:szCs w:val="28"/>
          <w:lang w:val="uk-UA"/>
        </w:rPr>
        <w:t>Cypridopsis</w:t>
      </w:r>
      <w:proofErr w:type="spellEnd"/>
      <w:r w:rsidRPr="00074770">
        <w:rPr>
          <w:i/>
          <w:sz w:val="28"/>
          <w:szCs w:val="28"/>
          <w:lang w:val="uk-UA"/>
        </w:rPr>
        <w:t xml:space="preserve"> </w:t>
      </w:r>
      <w:proofErr w:type="spellStart"/>
      <w:r w:rsidRPr="00074770">
        <w:rPr>
          <w:i/>
          <w:sz w:val="28"/>
          <w:szCs w:val="28"/>
          <w:lang w:val="uk-UA"/>
        </w:rPr>
        <w:t>vidua</w:t>
      </w:r>
      <w:proofErr w:type="spellEnd"/>
      <w:r w:rsidRPr="00074770">
        <w:rPr>
          <w:i/>
          <w:sz w:val="28"/>
          <w:szCs w:val="28"/>
          <w:lang w:val="uk-UA"/>
        </w:rPr>
        <w:t xml:space="preserve"> </w:t>
      </w:r>
      <w:r w:rsidRPr="00074770">
        <w:rPr>
          <w:sz w:val="28"/>
          <w:szCs w:val="28"/>
          <w:lang w:val="uk-UA"/>
        </w:rPr>
        <w:t>(</w:t>
      </w:r>
      <w:proofErr w:type="spellStart"/>
      <w:r w:rsidRPr="00074770">
        <w:rPr>
          <w:sz w:val="28"/>
          <w:szCs w:val="28"/>
          <w:lang w:val="uk-UA"/>
        </w:rPr>
        <w:t>Muller</w:t>
      </w:r>
      <w:proofErr w:type="spellEnd"/>
      <w:r w:rsidRPr="00074770">
        <w:rPr>
          <w:sz w:val="28"/>
          <w:szCs w:val="28"/>
          <w:lang w:val="uk-UA"/>
        </w:rPr>
        <w:t xml:space="preserve"> O. F., 1776), що належить до ряду </w:t>
      </w:r>
      <w:proofErr w:type="spellStart"/>
      <w:r w:rsidRPr="00074770">
        <w:rPr>
          <w:i/>
          <w:sz w:val="28"/>
          <w:szCs w:val="28"/>
          <w:lang w:val="uk-UA"/>
        </w:rPr>
        <w:t>Ostracoda</w:t>
      </w:r>
      <w:proofErr w:type="spellEnd"/>
      <w:r w:rsidRPr="00074770">
        <w:rPr>
          <w:sz w:val="28"/>
          <w:szCs w:val="28"/>
          <w:lang w:val="uk-UA"/>
        </w:rPr>
        <w:t xml:space="preserve">. </w:t>
      </w:r>
    </w:p>
    <w:p w14:paraId="19F04FD2"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 xml:space="preserve">На стадії попередньої оцінки можливості використання виду в якості моделі були виявлені певні переваги цього індикаторного організму, які проявилися в невибагливості до умов культивування та у простоті обліку результатів досліду. </w:t>
      </w:r>
    </w:p>
    <w:p w14:paraId="3332E4FC"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 xml:space="preserve">Дослідження щодо оцінки гострої токсичності відпрацьованої </w:t>
      </w:r>
      <w:proofErr w:type="spellStart"/>
      <w:r w:rsidRPr="00074770">
        <w:rPr>
          <w:sz w:val="28"/>
          <w:szCs w:val="28"/>
          <w:lang w:val="uk-UA"/>
        </w:rPr>
        <w:t>мастильно</w:t>
      </w:r>
      <w:proofErr w:type="spellEnd"/>
      <w:r w:rsidRPr="00074770">
        <w:rPr>
          <w:sz w:val="28"/>
          <w:szCs w:val="28"/>
          <w:lang w:val="uk-UA"/>
        </w:rPr>
        <w:t xml:space="preserve">-охолоджуючої рідини полягали в експонуванні </w:t>
      </w:r>
      <w:proofErr w:type="spellStart"/>
      <w:r w:rsidRPr="00074770">
        <w:rPr>
          <w:i/>
          <w:sz w:val="28"/>
          <w:szCs w:val="28"/>
          <w:lang w:val="uk-UA"/>
        </w:rPr>
        <w:t>Cypridopsis</w:t>
      </w:r>
      <w:proofErr w:type="spellEnd"/>
      <w:r w:rsidRPr="00074770">
        <w:rPr>
          <w:i/>
          <w:sz w:val="28"/>
          <w:szCs w:val="28"/>
          <w:lang w:val="uk-UA"/>
        </w:rPr>
        <w:t xml:space="preserve"> </w:t>
      </w:r>
      <w:proofErr w:type="spellStart"/>
      <w:r w:rsidRPr="00074770">
        <w:rPr>
          <w:i/>
          <w:sz w:val="28"/>
          <w:szCs w:val="28"/>
          <w:lang w:val="uk-UA"/>
        </w:rPr>
        <w:t>vidua</w:t>
      </w:r>
      <w:proofErr w:type="spellEnd"/>
      <w:r w:rsidRPr="00074770">
        <w:rPr>
          <w:sz w:val="28"/>
          <w:szCs w:val="28"/>
          <w:lang w:val="uk-UA"/>
        </w:rPr>
        <w:t xml:space="preserve"> у водних розчинах </w:t>
      </w:r>
      <w:proofErr w:type="spellStart"/>
      <w:r w:rsidRPr="00074770">
        <w:rPr>
          <w:sz w:val="28"/>
          <w:szCs w:val="28"/>
          <w:lang w:val="uk-UA"/>
        </w:rPr>
        <w:t>тестуємої</w:t>
      </w:r>
      <w:proofErr w:type="spellEnd"/>
      <w:r w:rsidRPr="00074770">
        <w:rPr>
          <w:sz w:val="28"/>
          <w:szCs w:val="28"/>
          <w:lang w:val="uk-UA"/>
        </w:rPr>
        <w:t xml:space="preserve"> речовини в діапазоні певних концентрацій у статичному режимі упродовж 96 годин в умовах лабораторії. В якості тест-</w:t>
      </w:r>
      <w:proofErr w:type="spellStart"/>
      <w:r w:rsidRPr="00074770">
        <w:rPr>
          <w:sz w:val="28"/>
          <w:szCs w:val="28"/>
          <w:lang w:val="uk-UA"/>
        </w:rPr>
        <w:t>обєктів</w:t>
      </w:r>
      <w:proofErr w:type="spellEnd"/>
      <w:r w:rsidRPr="00074770">
        <w:rPr>
          <w:sz w:val="28"/>
          <w:szCs w:val="28"/>
          <w:lang w:val="uk-UA"/>
        </w:rPr>
        <w:t xml:space="preserve"> використовували молодь віком до 2 тижнів та розміром 0,3 мм із синхронізованих партеногенетичних культур. Для приготування </w:t>
      </w:r>
      <w:proofErr w:type="spellStart"/>
      <w:r w:rsidRPr="00074770">
        <w:rPr>
          <w:sz w:val="28"/>
          <w:szCs w:val="28"/>
          <w:lang w:val="uk-UA"/>
        </w:rPr>
        <w:t>тестуємих</w:t>
      </w:r>
      <w:proofErr w:type="spellEnd"/>
      <w:r w:rsidRPr="00074770">
        <w:rPr>
          <w:sz w:val="28"/>
          <w:szCs w:val="28"/>
          <w:lang w:val="uk-UA"/>
        </w:rPr>
        <w:t xml:space="preserve"> розчинів певної концентрації та у якості негативного контролю використовувалась відстояна упродовж трьох діб водопровідна вода. Упродовж тестування водних безхребетних не годували. Облік результатів тест-реакції проводили через 96 годин. Критерієм гострої токсичної дії вважали іммобілізацію (відсутність у тварин здатності до руху упродовж 15 секунд після </w:t>
      </w:r>
      <w:r w:rsidRPr="00074770">
        <w:rPr>
          <w:sz w:val="28"/>
          <w:szCs w:val="28"/>
          <w:lang w:val="uk-UA"/>
        </w:rPr>
        <w:lastRenderedPageBreak/>
        <w:t xml:space="preserve">легкого </w:t>
      </w:r>
      <w:proofErr w:type="spellStart"/>
      <w:r w:rsidRPr="00074770">
        <w:rPr>
          <w:sz w:val="28"/>
          <w:szCs w:val="28"/>
          <w:lang w:val="uk-UA"/>
        </w:rPr>
        <w:t>взболтування</w:t>
      </w:r>
      <w:proofErr w:type="spellEnd"/>
      <w:r w:rsidRPr="00074770">
        <w:rPr>
          <w:sz w:val="28"/>
          <w:szCs w:val="28"/>
          <w:lang w:val="uk-UA"/>
        </w:rPr>
        <w:t xml:space="preserve"> </w:t>
      </w:r>
      <w:proofErr w:type="spellStart"/>
      <w:r w:rsidRPr="00074770">
        <w:rPr>
          <w:sz w:val="28"/>
          <w:szCs w:val="28"/>
          <w:lang w:val="uk-UA"/>
        </w:rPr>
        <w:t>тестуємого</w:t>
      </w:r>
      <w:proofErr w:type="spellEnd"/>
      <w:r w:rsidRPr="00074770">
        <w:rPr>
          <w:sz w:val="28"/>
          <w:szCs w:val="28"/>
          <w:lang w:val="uk-UA"/>
        </w:rPr>
        <w:t xml:space="preserve"> субстрату). Тест вважався дієвим, якщо в контролі іммобілізованих ракоподібних не перевищувало 10%. </w:t>
      </w:r>
    </w:p>
    <w:p w14:paraId="42876C24"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 xml:space="preserve">Для встановлення токсичності </w:t>
      </w:r>
      <w:proofErr w:type="spellStart"/>
      <w:r w:rsidRPr="00074770">
        <w:rPr>
          <w:sz w:val="28"/>
          <w:szCs w:val="28"/>
          <w:lang w:val="uk-UA"/>
        </w:rPr>
        <w:t>мастильно</w:t>
      </w:r>
      <w:proofErr w:type="spellEnd"/>
      <w:r w:rsidRPr="00074770">
        <w:rPr>
          <w:sz w:val="28"/>
          <w:szCs w:val="28"/>
          <w:lang w:val="uk-UA"/>
        </w:rPr>
        <w:t>-охолоджуючої рідин, спочатку проводили її розве</w:t>
      </w:r>
      <w:r w:rsidR="00791571" w:rsidRPr="00074770">
        <w:rPr>
          <w:sz w:val="28"/>
          <w:szCs w:val="28"/>
          <w:lang w:val="uk-UA"/>
        </w:rPr>
        <w:t xml:space="preserve">дення у такому </w:t>
      </w:r>
      <w:proofErr w:type="spellStart"/>
      <w:r w:rsidR="00791571" w:rsidRPr="00074770">
        <w:rPr>
          <w:sz w:val="28"/>
          <w:szCs w:val="28"/>
          <w:lang w:val="uk-UA"/>
        </w:rPr>
        <w:t>співвідношені</w:t>
      </w:r>
      <w:proofErr w:type="spellEnd"/>
      <w:r w:rsidR="00791571" w:rsidRPr="00074770">
        <w:rPr>
          <w:sz w:val="28"/>
          <w:szCs w:val="28"/>
          <w:lang w:val="uk-UA"/>
        </w:rPr>
        <w:t>: 1/</w:t>
      </w:r>
      <w:r w:rsidRPr="00074770">
        <w:rPr>
          <w:sz w:val="28"/>
          <w:szCs w:val="28"/>
          <w:lang w:val="uk-UA"/>
        </w:rPr>
        <w:t>5; 1</w:t>
      </w:r>
      <w:r w:rsidR="00791571" w:rsidRPr="00074770">
        <w:rPr>
          <w:sz w:val="28"/>
          <w:szCs w:val="28"/>
          <w:lang w:val="uk-UA"/>
        </w:rPr>
        <w:t>/</w:t>
      </w:r>
      <w:r w:rsidRPr="00074770">
        <w:rPr>
          <w:sz w:val="28"/>
          <w:szCs w:val="28"/>
          <w:lang w:val="uk-UA"/>
        </w:rPr>
        <w:t>10; 1</w:t>
      </w:r>
      <w:r w:rsidR="00791571" w:rsidRPr="00074770">
        <w:rPr>
          <w:sz w:val="28"/>
          <w:szCs w:val="28"/>
          <w:lang w:val="uk-UA"/>
        </w:rPr>
        <w:t>/</w:t>
      </w:r>
      <w:r w:rsidRPr="00074770">
        <w:rPr>
          <w:sz w:val="28"/>
          <w:szCs w:val="28"/>
          <w:lang w:val="uk-UA"/>
        </w:rPr>
        <w:t>100; 1</w:t>
      </w:r>
      <w:r w:rsidR="00791571" w:rsidRPr="00074770">
        <w:rPr>
          <w:sz w:val="28"/>
          <w:szCs w:val="28"/>
          <w:lang w:val="uk-UA"/>
        </w:rPr>
        <w:t>/</w:t>
      </w:r>
      <w:r w:rsidRPr="00074770">
        <w:rPr>
          <w:sz w:val="28"/>
          <w:szCs w:val="28"/>
          <w:lang w:val="uk-UA"/>
        </w:rPr>
        <w:t xml:space="preserve">1000;  </w:t>
      </w:r>
      <w:r w:rsidR="00791571" w:rsidRPr="00074770">
        <w:rPr>
          <w:sz w:val="28"/>
          <w:szCs w:val="28"/>
          <w:lang w:val="uk-UA"/>
        </w:rPr>
        <w:t>1/</w:t>
      </w:r>
      <w:r w:rsidRPr="00074770">
        <w:rPr>
          <w:sz w:val="28"/>
          <w:szCs w:val="28"/>
          <w:lang w:val="uk-UA"/>
        </w:rPr>
        <w:t>10000; 1</w:t>
      </w:r>
      <w:r w:rsidR="00791571" w:rsidRPr="00074770">
        <w:rPr>
          <w:sz w:val="28"/>
          <w:szCs w:val="28"/>
          <w:lang w:val="uk-UA"/>
        </w:rPr>
        <w:t>/</w:t>
      </w:r>
      <w:r w:rsidRPr="00074770">
        <w:rPr>
          <w:sz w:val="28"/>
          <w:szCs w:val="28"/>
          <w:lang w:val="uk-UA"/>
        </w:rPr>
        <w:t xml:space="preserve">100000 для приготування водних витяжок. </w:t>
      </w:r>
    </w:p>
    <w:p w14:paraId="604C7DB0"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 xml:space="preserve">Результати </w:t>
      </w:r>
      <w:proofErr w:type="spellStart"/>
      <w:r w:rsidRPr="00074770">
        <w:rPr>
          <w:sz w:val="28"/>
          <w:szCs w:val="28"/>
          <w:lang w:val="uk-UA"/>
        </w:rPr>
        <w:t>біотестування</w:t>
      </w:r>
      <w:proofErr w:type="spellEnd"/>
      <w:r w:rsidRPr="00074770">
        <w:rPr>
          <w:sz w:val="28"/>
          <w:szCs w:val="28"/>
          <w:lang w:val="uk-UA"/>
        </w:rPr>
        <w:t xml:space="preserve"> </w:t>
      </w:r>
      <w:proofErr w:type="spellStart"/>
      <w:r w:rsidRPr="00074770">
        <w:rPr>
          <w:sz w:val="28"/>
          <w:szCs w:val="28"/>
          <w:lang w:val="uk-UA"/>
        </w:rPr>
        <w:t>тестуємих</w:t>
      </w:r>
      <w:proofErr w:type="spellEnd"/>
      <w:r w:rsidRPr="00074770">
        <w:rPr>
          <w:sz w:val="28"/>
          <w:szCs w:val="28"/>
          <w:lang w:val="uk-UA"/>
        </w:rPr>
        <w:t xml:space="preserve"> розчинів </w:t>
      </w:r>
      <w:proofErr w:type="spellStart"/>
      <w:r w:rsidRPr="00074770">
        <w:rPr>
          <w:sz w:val="28"/>
          <w:szCs w:val="28"/>
          <w:lang w:val="uk-UA"/>
        </w:rPr>
        <w:t>мастильно</w:t>
      </w:r>
      <w:proofErr w:type="spellEnd"/>
      <w:r w:rsidRPr="00074770">
        <w:rPr>
          <w:sz w:val="28"/>
          <w:szCs w:val="28"/>
          <w:lang w:val="uk-UA"/>
        </w:rPr>
        <w:t>-охолоджуючої рідини представлені в табл. 3.5.</w:t>
      </w:r>
    </w:p>
    <w:p w14:paraId="717EB641"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2522DC58" w14:textId="77777777" w:rsidR="00C22B1A"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 xml:space="preserve">Таблиця 3.5 – Тестування водних витяжок відпрацьованої </w:t>
      </w:r>
      <w:proofErr w:type="spellStart"/>
      <w:r w:rsidRPr="00074770">
        <w:rPr>
          <w:sz w:val="28"/>
          <w:szCs w:val="28"/>
          <w:lang w:val="uk-UA"/>
        </w:rPr>
        <w:t>мастильно</w:t>
      </w:r>
      <w:proofErr w:type="spellEnd"/>
      <w:r w:rsidRPr="00074770">
        <w:rPr>
          <w:sz w:val="28"/>
          <w:szCs w:val="28"/>
          <w:lang w:val="uk-UA"/>
        </w:rPr>
        <w:t xml:space="preserve">-охолоджуючої рідини за допомогою ракоподібних </w:t>
      </w:r>
      <w:proofErr w:type="spellStart"/>
      <w:r w:rsidR="00A50AAF" w:rsidRPr="00074770">
        <w:rPr>
          <w:i/>
          <w:sz w:val="28"/>
          <w:szCs w:val="28"/>
          <w:lang w:val="uk-UA"/>
        </w:rPr>
        <w:t>Cypridopsis</w:t>
      </w:r>
      <w:proofErr w:type="spellEnd"/>
      <w:r w:rsidR="00A50AAF" w:rsidRPr="00074770">
        <w:rPr>
          <w:i/>
          <w:sz w:val="28"/>
          <w:szCs w:val="28"/>
          <w:lang w:val="uk-UA"/>
        </w:rPr>
        <w:t xml:space="preserve"> </w:t>
      </w:r>
      <w:proofErr w:type="spellStart"/>
      <w:r w:rsidR="00A50AAF" w:rsidRPr="00074770">
        <w:rPr>
          <w:i/>
          <w:sz w:val="28"/>
          <w:szCs w:val="28"/>
          <w:lang w:val="uk-UA"/>
        </w:rPr>
        <w:t>vidua</w:t>
      </w:r>
      <w:proofErr w:type="spellEnd"/>
      <w:r w:rsidR="00A50AAF" w:rsidRPr="00074770">
        <w:rPr>
          <w:i/>
          <w:sz w:val="28"/>
          <w:szCs w:val="28"/>
          <w:lang w:val="uk-UA"/>
        </w:rPr>
        <w:t>.</w:t>
      </w:r>
    </w:p>
    <w:p w14:paraId="456BD1D8" w14:textId="77777777" w:rsidR="00C22B1A" w:rsidRPr="00074770" w:rsidRDefault="00C22B1A"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tbl>
      <w:tblPr>
        <w:tblStyle w:val="ae"/>
        <w:tblW w:w="0" w:type="auto"/>
        <w:jc w:val="center"/>
        <w:tblLook w:val="04A0" w:firstRow="1" w:lastRow="0" w:firstColumn="1" w:lastColumn="0" w:noHBand="0" w:noVBand="1"/>
      </w:tblPr>
      <w:tblGrid>
        <w:gridCol w:w="2235"/>
        <w:gridCol w:w="1559"/>
        <w:gridCol w:w="1923"/>
        <w:gridCol w:w="2329"/>
        <w:gridCol w:w="1807"/>
      </w:tblGrid>
      <w:tr w:rsidR="001A2BF9" w:rsidRPr="00074770" w14:paraId="4CC7168D" w14:textId="77777777" w:rsidTr="00C22B1A">
        <w:trPr>
          <w:jc w:val="center"/>
        </w:trPr>
        <w:tc>
          <w:tcPr>
            <w:tcW w:w="2235" w:type="dxa"/>
            <w:vMerge w:val="restart"/>
            <w:vAlign w:val="center"/>
          </w:tcPr>
          <w:p w14:paraId="545E15F2" w14:textId="77777777" w:rsidR="001A2BF9" w:rsidRPr="00074770" w:rsidRDefault="00C22B1A"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Кратніст</w:t>
            </w:r>
            <w:r w:rsidR="001A2BF9" w:rsidRPr="00074770">
              <w:rPr>
                <w:sz w:val="28"/>
                <w:szCs w:val="28"/>
                <w:lang w:val="uk-UA"/>
              </w:rPr>
              <w:t>ь розведення (рази)</w:t>
            </w:r>
          </w:p>
        </w:tc>
        <w:tc>
          <w:tcPr>
            <w:tcW w:w="1559" w:type="dxa"/>
            <w:vMerge w:val="restart"/>
            <w:vAlign w:val="center"/>
          </w:tcPr>
          <w:p w14:paraId="387CD3E2" w14:textId="77777777" w:rsidR="001A2BF9" w:rsidRPr="00074770" w:rsidRDefault="001A2BF9" w:rsidP="00D8624A">
            <w:pPr>
              <w:pStyle w:val="af2"/>
              <w:spacing w:before="0" w:beforeAutospacing="0" w:after="0" w:afterAutospacing="0" w:line="360" w:lineRule="auto"/>
              <w:textAlignment w:val="baseline"/>
              <w:rPr>
                <w:sz w:val="28"/>
                <w:szCs w:val="28"/>
                <w:lang w:val="uk-UA"/>
              </w:rPr>
            </w:pPr>
            <w:r w:rsidRPr="00074770">
              <w:rPr>
                <w:sz w:val="28"/>
                <w:szCs w:val="28"/>
                <w:lang w:val="uk-UA"/>
              </w:rPr>
              <w:t>Кількість тварин</w:t>
            </w:r>
          </w:p>
        </w:tc>
        <w:tc>
          <w:tcPr>
            <w:tcW w:w="4252" w:type="dxa"/>
            <w:gridSpan w:val="2"/>
            <w:vAlign w:val="center"/>
          </w:tcPr>
          <w:p w14:paraId="27D95F51" w14:textId="77777777" w:rsidR="001A2BF9" w:rsidRPr="00074770" w:rsidRDefault="001A2BF9"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 xml:space="preserve">Кількість іммобілізованих тварин (середнє </w:t>
            </w:r>
            <w:proofErr w:type="spellStart"/>
            <w:r w:rsidRPr="00074770">
              <w:rPr>
                <w:sz w:val="28"/>
                <w:szCs w:val="28"/>
                <w:lang w:val="uk-UA"/>
              </w:rPr>
              <w:t>арифметчне</w:t>
            </w:r>
            <w:proofErr w:type="spellEnd"/>
            <w:r w:rsidRPr="00074770">
              <w:rPr>
                <w:sz w:val="28"/>
                <w:szCs w:val="28"/>
                <w:lang w:val="uk-UA"/>
              </w:rPr>
              <w:t xml:space="preserve"> за паралельними серіями)</w:t>
            </w:r>
          </w:p>
        </w:tc>
        <w:tc>
          <w:tcPr>
            <w:tcW w:w="1807" w:type="dxa"/>
            <w:vMerge w:val="restart"/>
            <w:vAlign w:val="center"/>
          </w:tcPr>
          <w:p w14:paraId="592A7493" w14:textId="77777777" w:rsidR="001A2BF9" w:rsidRPr="00074770" w:rsidRDefault="001A2BF9"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Індекс іммобілізації тварин (%)</w:t>
            </w:r>
          </w:p>
        </w:tc>
      </w:tr>
      <w:tr w:rsidR="001A2BF9" w:rsidRPr="00074770" w14:paraId="10744F0F" w14:textId="77777777" w:rsidTr="00C22B1A">
        <w:trPr>
          <w:jc w:val="center"/>
        </w:trPr>
        <w:tc>
          <w:tcPr>
            <w:tcW w:w="2235" w:type="dxa"/>
            <w:vMerge/>
            <w:vAlign w:val="center"/>
          </w:tcPr>
          <w:p w14:paraId="0CB8EF53" w14:textId="77777777" w:rsidR="001A2BF9" w:rsidRPr="00074770" w:rsidRDefault="001A2BF9" w:rsidP="00D8624A">
            <w:pPr>
              <w:pStyle w:val="af2"/>
              <w:spacing w:before="0" w:beforeAutospacing="0" w:after="0" w:afterAutospacing="0" w:line="360" w:lineRule="auto"/>
              <w:ind w:firstLine="709"/>
              <w:jc w:val="center"/>
              <w:textAlignment w:val="baseline"/>
              <w:rPr>
                <w:sz w:val="28"/>
                <w:szCs w:val="28"/>
                <w:lang w:val="uk-UA"/>
              </w:rPr>
            </w:pPr>
          </w:p>
        </w:tc>
        <w:tc>
          <w:tcPr>
            <w:tcW w:w="1559" w:type="dxa"/>
            <w:vMerge/>
            <w:vAlign w:val="center"/>
          </w:tcPr>
          <w:p w14:paraId="2DC1FD4C" w14:textId="77777777" w:rsidR="001A2BF9" w:rsidRPr="00074770" w:rsidRDefault="001A2BF9" w:rsidP="00D8624A">
            <w:pPr>
              <w:pStyle w:val="af2"/>
              <w:spacing w:before="0" w:beforeAutospacing="0" w:after="0" w:afterAutospacing="0" w:line="360" w:lineRule="auto"/>
              <w:ind w:firstLine="709"/>
              <w:jc w:val="center"/>
              <w:textAlignment w:val="baseline"/>
              <w:rPr>
                <w:sz w:val="28"/>
                <w:szCs w:val="28"/>
                <w:lang w:val="uk-UA"/>
              </w:rPr>
            </w:pPr>
          </w:p>
        </w:tc>
        <w:tc>
          <w:tcPr>
            <w:tcW w:w="1923" w:type="dxa"/>
            <w:vAlign w:val="center"/>
          </w:tcPr>
          <w:p w14:paraId="061F24A7" w14:textId="77777777" w:rsidR="001A2BF9" w:rsidRPr="00074770" w:rsidRDefault="001A2BF9" w:rsidP="00D8624A">
            <w:pPr>
              <w:pStyle w:val="af2"/>
              <w:spacing w:before="0" w:beforeAutospacing="0" w:after="0" w:afterAutospacing="0" w:line="360" w:lineRule="auto"/>
              <w:textAlignment w:val="baseline"/>
              <w:rPr>
                <w:sz w:val="28"/>
                <w:szCs w:val="28"/>
                <w:lang w:val="uk-UA"/>
              </w:rPr>
            </w:pPr>
            <w:proofErr w:type="spellStart"/>
            <w:r w:rsidRPr="00074770">
              <w:rPr>
                <w:sz w:val="28"/>
                <w:szCs w:val="28"/>
                <w:lang w:val="uk-UA"/>
              </w:rPr>
              <w:t>Х</w:t>
            </w:r>
            <w:r w:rsidRPr="00074770">
              <w:rPr>
                <w:sz w:val="28"/>
                <w:szCs w:val="28"/>
                <w:vertAlign w:val="subscript"/>
                <w:lang w:val="uk-UA"/>
              </w:rPr>
              <w:t>ср</w:t>
            </w:r>
            <w:proofErr w:type="spellEnd"/>
            <w:r w:rsidRPr="00074770">
              <w:rPr>
                <w:sz w:val="28"/>
                <w:szCs w:val="28"/>
                <w:vertAlign w:val="subscript"/>
                <w:lang w:val="uk-UA"/>
              </w:rPr>
              <w:t>.</w:t>
            </w:r>
            <w:r w:rsidRPr="00074770">
              <w:rPr>
                <w:sz w:val="28"/>
                <w:szCs w:val="28"/>
                <w:lang w:val="uk-UA"/>
              </w:rPr>
              <w:t xml:space="preserve"> </w:t>
            </w:r>
            <w:proofErr w:type="spellStart"/>
            <w:r w:rsidRPr="00074770">
              <w:rPr>
                <w:sz w:val="28"/>
                <w:szCs w:val="28"/>
                <w:lang w:val="uk-UA"/>
              </w:rPr>
              <w:t>контрль</w:t>
            </w:r>
            <w:proofErr w:type="spellEnd"/>
          </w:p>
        </w:tc>
        <w:tc>
          <w:tcPr>
            <w:tcW w:w="2329" w:type="dxa"/>
            <w:vAlign w:val="center"/>
          </w:tcPr>
          <w:p w14:paraId="73CDDE8D" w14:textId="77777777" w:rsidR="001A2BF9" w:rsidRPr="00074770" w:rsidRDefault="001A2BF9" w:rsidP="00D8624A">
            <w:pPr>
              <w:pStyle w:val="af2"/>
              <w:spacing w:before="0" w:beforeAutospacing="0" w:after="0" w:afterAutospacing="0" w:line="360" w:lineRule="auto"/>
              <w:ind w:firstLine="709"/>
              <w:jc w:val="center"/>
              <w:textAlignment w:val="baseline"/>
              <w:rPr>
                <w:sz w:val="28"/>
                <w:szCs w:val="28"/>
                <w:lang w:val="uk-UA"/>
              </w:rPr>
            </w:pPr>
            <w:proofErr w:type="spellStart"/>
            <w:r w:rsidRPr="00074770">
              <w:rPr>
                <w:sz w:val="28"/>
                <w:szCs w:val="28"/>
                <w:lang w:val="uk-UA"/>
              </w:rPr>
              <w:t>Х</w:t>
            </w:r>
            <w:r w:rsidRPr="00074770">
              <w:rPr>
                <w:sz w:val="28"/>
                <w:szCs w:val="28"/>
                <w:vertAlign w:val="subscript"/>
                <w:lang w:val="uk-UA"/>
              </w:rPr>
              <w:t>ср</w:t>
            </w:r>
            <w:proofErr w:type="spellEnd"/>
            <w:r w:rsidRPr="00074770">
              <w:rPr>
                <w:sz w:val="28"/>
                <w:szCs w:val="28"/>
                <w:vertAlign w:val="subscript"/>
                <w:lang w:val="uk-UA"/>
              </w:rPr>
              <w:t>.</w:t>
            </w:r>
            <w:r w:rsidRPr="00074770">
              <w:rPr>
                <w:sz w:val="28"/>
                <w:szCs w:val="28"/>
                <w:lang w:val="uk-UA"/>
              </w:rPr>
              <w:t xml:space="preserve"> дослід</w:t>
            </w:r>
          </w:p>
        </w:tc>
        <w:tc>
          <w:tcPr>
            <w:tcW w:w="1807" w:type="dxa"/>
            <w:vMerge/>
            <w:vAlign w:val="center"/>
          </w:tcPr>
          <w:p w14:paraId="3BDFB6CB" w14:textId="77777777" w:rsidR="001A2BF9" w:rsidRPr="00074770" w:rsidRDefault="001A2BF9" w:rsidP="00D8624A">
            <w:pPr>
              <w:pStyle w:val="af2"/>
              <w:spacing w:before="0" w:beforeAutospacing="0" w:after="0" w:afterAutospacing="0" w:line="360" w:lineRule="auto"/>
              <w:ind w:firstLine="709"/>
              <w:jc w:val="center"/>
              <w:textAlignment w:val="baseline"/>
              <w:rPr>
                <w:sz w:val="28"/>
                <w:szCs w:val="28"/>
                <w:lang w:val="uk-UA"/>
              </w:rPr>
            </w:pPr>
          </w:p>
        </w:tc>
      </w:tr>
      <w:tr w:rsidR="001A2BF9" w:rsidRPr="00074770" w14:paraId="60D2F792" w14:textId="77777777" w:rsidTr="00C22B1A">
        <w:trPr>
          <w:jc w:val="center"/>
        </w:trPr>
        <w:tc>
          <w:tcPr>
            <w:tcW w:w="2235" w:type="dxa"/>
            <w:vAlign w:val="center"/>
          </w:tcPr>
          <w:p w14:paraId="5909A699" w14:textId="77777777" w:rsidR="001A2BF9" w:rsidRPr="00074770" w:rsidRDefault="001A2BF9" w:rsidP="00791571">
            <w:pPr>
              <w:pStyle w:val="af2"/>
              <w:spacing w:before="0" w:beforeAutospacing="0" w:after="0" w:afterAutospacing="0" w:line="360" w:lineRule="auto"/>
              <w:ind w:firstLine="709"/>
              <w:jc w:val="center"/>
              <w:textAlignment w:val="baseline"/>
              <w:rPr>
                <w:sz w:val="28"/>
                <w:szCs w:val="28"/>
                <w:lang w:val="uk-UA"/>
              </w:rPr>
            </w:pPr>
            <w:r w:rsidRPr="00074770">
              <w:rPr>
                <w:sz w:val="28"/>
                <w:szCs w:val="28"/>
                <w:lang w:val="uk-UA"/>
              </w:rPr>
              <w:t>5</w:t>
            </w:r>
          </w:p>
        </w:tc>
        <w:tc>
          <w:tcPr>
            <w:tcW w:w="1559" w:type="dxa"/>
            <w:vAlign w:val="center"/>
          </w:tcPr>
          <w:p w14:paraId="6249259B" w14:textId="77777777" w:rsidR="001A2BF9" w:rsidRPr="00074770" w:rsidRDefault="001A2BF9"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10*3</w:t>
            </w:r>
          </w:p>
        </w:tc>
        <w:tc>
          <w:tcPr>
            <w:tcW w:w="1923" w:type="dxa"/>
            <w:vAlign w:val="center"/>
          </w:tcPr>
          <w:p w14:paraId="2B3485F9"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c>
          <w:tcPr>
            <w:tcW w:w="2329" w:type="dxa"/>
            <w:vAlign w:val="center"/>
          </w:tcPr>
          <w:p w14:paraId="1904730F"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10</w:t>
            </w:r>
          </w:p>
        </w:tc>
        <w:tc>
          <w:tcPr>
            <w:tcW w:w="1807" w:type="dxa"/>
            <w:vAlign w:val="center"/>
          </w:tcPr>
          <w:p w14:paraId="5ABEB281"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100</w:t>
            </w:r>
          </w:p>
        </w:tc>
      </w:tr>
      <w:tr w:rsidR="001A2BF9" w:rsidRPr="00074770" w14:paraId="0B65B19D" w14:textId="77777777" w:rsidTr="00C22B1A">
        <w:trPr>
          <w:jc w:val="center"/>
        </w:trPr>
        <w:tc>
          <w:tcPr>
            <w:tcW w:w="2235" w:type="dxa"/>
            <w:vAlign w:val="center"/>
          </w:tcPr>
          <w:p w14:paraId="18708DC8" w14:textId="77777777" w:rsidR="001A2BF9" w:rsidRPr="00074770" w:rsidRDefault="001A2BF9" w:rsidP="00791571">
            <w:pPr>
              <w:pStyle w:val="af2"/>
              <w:spacing w:before="0" w:beforeAutospacing="0" w:after="0" w:afterAutospacing="0" w:line="360" w:lineRule="auto"/>
              <w:ind w:firstLine="709"/>
              <w:jc w:val="center"/>
              <w:textAlignment w:val="baseline"/>
              <w:rPr>
                <w:sz w:val="28"/>
                <w:szCs w:val="28"/>
                <w:lang w:val="uk-UA"/>
              </w:rPr>
            </w:pPr>
            <w:r w:rsidRPr="00074770">
              <w:rPr>
                <w:sz w:val="28"/>
                <w:szCs w:val="28"/>
                <w:lang w:val="uk-UA"/>
              </w:rPr>
              <w:t>10</w:t>
            </w:r>
          </w:p>
        </w:tc>
        <w:tc>
          <w:tcPr>
            <w:tcW w:w="1559" w:type="dxa"/>
            <w:vAlign w:val="center"/>
          </w:tcPr>
          <w:p w14:paraId="30FC0128" w14:textId="77777777" w:rsidR="001A2BF9" w:rsidRPr="00074770" w:rsidRDefault="001A2BF9"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10*3</w:t>
            </w:r>
          </w:p>
        </w:tc>
        <w:tc>
          <w:tcPr>
            <w:tcW w:w="1923" w:type="dxa"/>
            <w:vAlign w:val="center"/>
          </w:tcPr>
          <w:p w14:paraId="4EC52AA8"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c>
          <w:tcPr>
            <w:tcW w:w="2329" w:type="dxa"/>
            <w:vAlign w:val="center"/>
          </w:tcPr>
          <w:p w14:paraId="7D0241AC"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10</w:t>
            </w:r>
          </w:p>
        </w:tc>
        <w:tc>
          <w:tcPr>
            <w:tcW w:w="1807" w:type="dxa"/>
            <w:vAlign w:val="center"/>
          </w:tcPr>
          <w:p w14:paraId="5A9E7119"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100</w:t>
            </w:r>
          </w:p>
        </w:tc>
      </w:tr>
      <w:tr w:rsidR="001A2BF9" w:rsidRPr="00074770" w14:paraId="23D11464" w14:textId="77777777" w:rsidTr="00C22B1A">
        <w:trPr>
          <w:jc w:val="center"/>
        </w:trPr>
        <w:tc>
          <w:tcPr>
            <w:tcW w:w="2235" w:type="dxa"/>
            <w:vAlign w:val="center"/>
          </w:tcPr>
          <w:p w14:paraId="575B8C3B" w14:textId="77777777" w:rsidR="001A2BF9" w:rsidRPr="00074770" w:rsidRDefault="001A2BF9" w:rsidP="00791571">
            <w:pPr>
              <w:pStyle w:val="af2"/>
              <w:spacing w:before="0" w:beforeAutospacing="0" w:after="0" w:afterAutospacing="0" w:line="360" w:lineRule="auto"/>
              <w:ind w:firstLine="709"/>
              <w:jc w:val="center"/>
              <w:textAlignment w:val="baseline"/>
              <w:rPr>
                <w:sz w:val="28"/>
                <w:szCs w:val="28"/>
                <w:lang w:val="uk-UA"/>
              </w:rPr>
            </w:pPr>
            <w:r w:rsidRPr="00074770">
              <w:rPr>
                <w:sz w:val="28"/>
                <w:szCs w:val="28"/>
                <w:lang w:val="uk-UA"/>
              </w:rPr>
              <w:t>100</w:t>
            </w:r>
          </w:p>
        </w:tc>
        <w:tc>
          <w:tcPr>
            <w:tcW w:w="1559" w:type="dxa"/>
            <w:vAlign w:val="center"/>
          </w:tcPr>
          <w:p w14:paraId="6E1F961D" w14:textId="77777777" w:rsidR="001A2BF9" w:rsidRPr="00074770" w:rsidRDefault="001A2BF9"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10*3</w:t>
            </w:r>
          </w:p>
        </w:tc>
        <w:tc>
          <w:tcPr>
            <w:tcW w:w="1923" w:type="dxa"/>
            <w:vAlign w:val="center"/>
          </w:tcPr>
          <w:p w14:paraId="4CCEB8D7"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c>
          <w:tcPr>
            <w:tcW w:w="2329" w:type="dxa"/>
            <w:vAlign w:val="center"/>
          </w:tcPr>
          <w:p w14:paraId="3195F5EF"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8</w:t>
            </w:r>
          </w:p>
        </w:tc>
        <w:tc>
          <w:tcPr>
            <w:tcW w:w="1807" w:type="dxa"/>
            <w:vAlign w:val="center"/>
          </w:tcPr>
          <w:p w14:paraId="6108A5E4"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80</w:t>
            </w:r>
          </w:p>
        </w:tc>
      </w:tr>
      <w:tr w:rsidR="001A2BF9" w:rsidRPr="00074770" w14:paraId="5475890D" w14:textId="77777777" w:rsidTr="00C22B1A">
        <w:trPr>
          <w:jc w:val="center"/>
        </w:trPr>
        <w:tc>
          <w:tcPr>
            <w:tcW w:w="2235" w:type="dxa"/>
            <w:vAlign w:val="center"/>
          </w:tcPr>
          <w:p w14:paraId="2707FDC5" w14:textId="77777777" w:rsidR="001A2BF9" w:rsidRPr="00074770" w:rsidRDefault="001A2BF9" w:rsidP="00791571">
            <w:pPr>
              <w:pStyle w:val="af2"/>
              <w:spacing w:before="0" w:beforeAutospacing="0" w:after="0" w:afterAutospacing="0" w:line="360" w:lineRule="auto"/>
              <w:ind w:firstLine="709"/>
              <w:jc w:val="center"/>
              <w:textAlignment w:val="baseline"/>
              <w:rPr>
                <w:sz w:val="28"/>
                <w:szCs w:val="28"/>
                <w:lang w:val="uk-UA"/>
              </w:rPr>
            </w:pPr>
            <w:r w:rsidRPr="00074770">
              <w:rPr>
                <w:sz w:val="28"/>
                <w:szCs w:val="28"/>
                <w:lang w:val="uk-UA"/>
              </w:rPr>
              <w:t>1000</w:t>
            </w:r>
          </w:p>
        </w:tc>
        <w:tc>
          <w:tcPr>
            <w:tcW w:w="1559" w:type="dxa"/>
            <w:vAlign w:val="center"/>
          </w:tcPr>
          <w:p w14:paraId="789F464E" w14:textId="77777777" w:rsidR="001A2BF9" w:rsidRPr="00074770" w:rsidRDefault="001A2BF9"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10*3</w:t>
            </w:r>
          </w:p>
        </w:tc>
        <w:tc>
          <w:tcPr>
            <w:tcW w:w="1923" w:type="dxa"/>
            <w:vAlign w:val="center"/>
          </w:tcPr>
          <w:p w14:paraId="11591314"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c>
          <w:tcPr>
            <w:tcW w:w="2329" w:type="dxa"/>
            <w:vAlign w:val="center"/>
          </w:tcPr>
          <w:p w14:paraId="213D99BE"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4</w:t>
            </w:r>
          </w:p>
        </w:tc>
        <w:tc>
          <w:tcPr>
            <w:tcW w:w="1807" w:type="dxa"/>
            <w:vAlign w:val="center"/>
          </w:tcPr>
          <w:p w14:paraId="533FDFB2"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40 (&gt;10)</w:t>
            </w:r>
          </w:p>
        </w:tc>
      </w:tr>
      <w:tr w:rsidR="001A2BF9" w:rsidRPr="00074770" w14:paraId="211B98B3" w14:textId="77777777" w:rsidTr="00C22B1A">
        <w:trPr>
          <w:jc w:val="center"/>
        </w:trPr>
        <w:tc>
          <w:tcPr>
            <w:tcW w:w="2235" w:type="dxa"/>
            <w:vAlign w:val="center"/>
          </w:tcPr>
          <w:p w14:paraId="3C17AC50" w14:textId="77777777" w:rsidR="001A2BF9" w:rsidRPr="00074770" w:rsidRDefault="001A2BF9" w:rsidP="00791571">
            <w:pPr>
              <w:pStyle w:val="af2"/>
              <w:spacing w:before="0" w:beforeAutospacing="0" w:after="0" w:afterAutospacing="0" w:line="360" w:lineRule="auto"/>
              <w:ind w:firstLine="709"/>
              <w:jc w:val="center"/>
              <w:textAlignment w:val="baseline"/>
              <w:rPr>
                <w:sz w:val="28"/>
                <w:szCs w:val="28"/>
                <w:lang w:val="uk-UA"/>
              </w:rPr>
            </w:pPr>
            <w:r w:rsidRPr="00074770">
              <w:rPr>
                <w:sz w:val="28"/>
                <w:szCs w:val="28"/>
                <w:lang w:val="uk-UA"/>
              </w:rPr>
              <w:t>10000</w:t>
            </w:r>
          </w:p>
        </w:tc>
        <w:tc>
          <w:tcPr>
            <w:tcW w:w="1559" w:type="dxa"/>
            <w:vAlign w:val="center"/>
          </w:tcPr>
          <w:p w14:paraId="733A44D0" w14:textId="77777777" w:rsidR="001A2BF9" w:rsidRPr="00074770" w:rsidRDefault="001A2BF9"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10*3</w:t>
            </w:r>
          </w:p>
        </w:tc>
        <w:tc>
          <w:tcPr>
            <w:tcW w:w="1923" w:type="dxa"/>
            <w:vAlign w:val="center"/>
          </w:tcPr>
          <w:p w14:paraId="1D6ED1E8"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c>
          <w:tcPr>
            <w:tcW w:w="2329" w:type="dxa"/>
            <w:vAlign w:val="center"/>
          </w:tcPr>
          <w:p w14:paraId="3F776BF3"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c>
          <w:tcPr>
            <w:tcW w:w="1807" w:type="dxa"/>
            <w:vAlign w:val="center"/>
          </w:tcPr>
          <w:p w14:paraId="63752BBB"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0 (≤10)</w:t>
            </w:r>
          </w:p>
        </w:tc>
      </w:tr>
      <w:tr w:rsidR="001A2BF9" w:rsidRPr="00074770" w14:paraId="3D6CFF06" w14:textId="77777777" w:rsidTr="00C22B1A">
        <w:trPr>
          <w:jc w:val="center"/>
        </w:trPr>
        <w:tc>
          <w:tcPr>
            <w:tcW w:w="2235" w:type="dxa"/>
            <w:vAlign w:val="center"/>
          </w:tcPr>
          <w:p w14:paraId="3ABDD6DB" w14:textId="77777777" w:rsidR="001A2BF9" w:rsidRPr="00074770" w:rsidRDefault="001A2BF9" w:rsidP="00791571">
            <w:pPr>
              <w:pStyle w:val="af2"/>
              <w:spacing w:before="0" w:beforeAutospacing="0" w:after="0" w:afterAutospacing="0" w:line="360" w:lineRule="auto"/>
              <w:ind w:firstLine="709"/>
              <w:jc w:val="center"/>
              <w:textAlignment w:val="baseline"/>
              <w:rPr>
                <w:sz w:val="28"/>
                <w:szCs w:val="28"/>
                <w:lang w:val="uk-UA"/>
              </w:rPr>
            </w:pPr>
            <w:r w:rsidRPr="00074770">
              <w:rPr>
                <w:sz w:val="28"/>
                <w:szCs w:val="28"/>
                <w:lang w:val="uk-UA"/>
              </w:rPr>
              <w:t>100000</w:t>
            </w:r>
          </w:p>
        </w:tc>
        <w:tc>
          <w:tcPr>
            <w:tcW w:w="1559" w:type="dxa"/>
            <w:vAlign w:val="center"/>
          </w:tcPr>
          <w:p w14:paraId="1FE86282" w14:textId="77777777" w:rsidR="001A2BF9" w:rsidRPr="00074770" w:rsidRDefault="001A2BF9" w:rsidP="00D8624A">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10*3</w:t>
            </w:r>
          </w:p>
        </w:tc>
        <w:tc>
          <w:tcPr>
            <w:tcW w:w="1923" w:type="dxa"/>
            <w:vAlign w:val="center"/>
          </w:tcPr>
          <w:p w14:paraId="3117CBA0"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c>
          <w:tcPr>
            <w:tcW w:w="2329" w:type="dxa"/>
            <w:vAlign w:val="center"/>
          </w:tcPr>
          <w:p w14:paraId="78EB8E04"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c>
          <w:tcPr>
            <w:tcW w:w="1807" w:type="dxa"/>
            <w:vAlign w:val="center"/>
          </w:tcPr>
          <w:p w14:paraId="7FB427EF" w14:textId="77777777" w:rsidR="001A2BF9" w:rsidRPr="00074770" w:rsidRDefault="001A2BF9" w:rsidP="002A0BB1">
            <w:pPr>
              <w:pStyle w:val="af2"/>
              <w:spacing w:before="0" w:beforeAutospacing="0" w:after="0" w:afterAutospacing="0" w:line="360" w:lineRule="auto"/>
              <w:ind w:firstLine="709"/>
              <w:textAlignment w:val="baseline"/>
              <w:rPr>
                <w:sz w:val="28"/>
                <w:szCs w:val="28"/>
                <w:lang w:val="uk-UA"/>
              </w:rPr>
            </w:pPr>
            <w:r w:rsidRPr="00074770">
              <w:rPr>
                <w:sz w:val="28"/>
                <w:szCs w:val="28"/>
                <w:lang w:val="uk-UA"/>
              </w:rPr>
              <w:t>0</w:t>
            </w:r>
          </w:p>
        </w:tc>
      </w:tr>
    </w:tbl>
    <w:p w14:paraId="1980651F"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6DB404DD"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 xml:space="preserve">За результатами </w:t>
      </w:r>
      <w:proofErr w:type="spellStart"/>
      <w:r w:rsidRPr="00074770">
        <w:rPr>
          <w:sz w:val="28"/>
          <w:szCs w:val="28"/>
          <w:lang w:val="uk-UA"/>
        </w:rPr>
        <w:t>біотестування</w:t>
      </w:r>
      <w:proofErr w:type="spellEnd"/>
      <w:r w:rsidRPr="00074770">
        <w:rPr>
          <w:sz w:val="28"/>
          <w:szCs w:val="28"/>
          <w:lang w:val="uk-UA"/>
        </w:rPr>
        <w:t xml:space="preserve"> </w:t>
      </w:r>
      <w:proofErr w:type="spellStart"/>
      <w:r w:rsidRPr="00074770">
        <w:rPr>
          <w:sz w:val="28"/>
          <w:szCs w:val="28"/>
          <w:lang w:val="uk-UA"/>
        </w:rPr>
        <w:t>можимо</w:t>
      </w:r>
      <w:proofErr w:type="spellEnd"/>
      <w:r w:rsidRPr="00074770">
        <w:rPr>
          <w:sz w:val="28"/>
          <w:szCs w:val="28"/>
          <w:lang w:val="uk-UA"/>
        </w:rPr>
        <w:t xml:space="preserve"> побачити, що розведення </w:t>
      </w:r>
      <w:proofErr w:type="spellStart"/>
      <w:r w:rsidRPr="00074770">
        <w:rPr>
          <w:sz w:val="28"/>
          <w:szCs w:val="28"/>
          <w:lang w:val="uk-UA"/>
        </w:rPr>
        <w:t>мастильно</w:t>
      </w:r>
      <w:proofErr w:type="spellEnd"/>
      <w:r w:rsidRPr="00074770">
        <w:rPr>
          <w:sz w:val="28"/>
          <w:szCs w:val="28"/>
          <w:lang w:val="uk-UA"/>
        </w:rPr>
        <w:t xml:space="preserve">-охолоджуючої рідини в 5, 10, 100 та 1000 разів в гострому досліді призводить до іммобілізації водних безхребетних у діапазоні від 40% до 100%. При розведенні </w:t>
      </w:r>
      <w:proofErr w:type="spellStart"/>
      <w:r w:rsidRPr="00074770">
        <w:rPr>
          <w:sz w:val="28"/>
          <w:szCs w:val="28"/>
          <w:lang w:val="uk-UA"/>
        </w:rPr>
        <w:t>тестуємої</w:t>
      </w:r>
      <w:proofErr w:type="spellEnd"/>
      <w:r w:rsidRPr="00074770">
        <w:rPr>
          <w:sz w:val="28"/>
          <w:szCs w:val="28"/>
          <w:lang w:val="uk-UA"/>
        </w:rPr>
        <w:t xml:space="preserve"> рідини в 10000 та в 100000 разів загибель </w:t>
      </w:r>
      <w:proofErr w:type="spellStart"/>
      <w:r w:rsidRPr="00074770">
        <w:rPr>
          <w:sz w:val="28"/>
          <w:szCs w:val="28"/>
          <w:lang w:val="uk-UA"/>
        </w:rPr>
        <w:t>ракушкових</w:t>
      </w:r>
      <w:proofErr w:type="spellEnd"/>
      <w:r w:rsidRPr="00074770">
        <w:rPr>
          <w:sz w:val="28"/>
          <w:szCs w:val="28"/>
          <w:lang w:val="uk-UA"/>
        </w:rPr>
        <w:t xml:space="preserve"> раків не відбувається, й виконується умова щодо не перевищення 10% іммобілізованих ракоподібних у контролі. </w:t>
      </w:r>
    </w:p>
    <w:p w14:paraId="2E2B91BD"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 xml:space="preserve">В цілому можна зробити узагальнення на основі проведених досліджень. Згідно відомих даних щодо класу небезпеки промислових відходів, які були </w:t>
      </w:r>
      <w:r w:rsidRPr="00074770">
        <w:rPr>
          <w:sz w:val="28"/>
          <w:szCs w:val="28"/>
          <w:lang w:val="uk-UA"/>
        </w:rPr>
        <w:lastRenderedPageBreak/>
        <w:t xml:space="preserve">розроблені на основі використання </w:t>
      </w:r>
      <w:proofErr w:type="spellStart"/>
      <w:r w:rsidRPr="00074770">
        <w:rPr>
          <w:sz w:val="28"/>
          <w:szCs w:val="28"/>
          <w:lang w:val="uk-UA"/>
        </w:rPr>
        <w:t>ракушкових</w:t>
      </w:r>
      <w:proofErr w:type="spellEnd"/>
      <w:r w:rsidRPr="00074770">
        <w:rPr>
          <w:sz w:val="28"/>
          <w:szCs w:val="28"/>
          <w:lang w:val="uk-UA"/>
        </w:rPr>
        <w:t xml:space="preserve"> ракоподібних </w:t>
      </w:r>
      <w:proofErr w:type="spellStart"/>
      <w:r w:rsidRPr="00074770">
        <w:rPr>
          <w:i/>
          <w:sz w:val="28"/>
          <w:szCs w:val="28"/>
          <w:lang w:val="uk-UA"/>
        </w:rPr>
        <w:t>Cypridopsis</w:t>
      </w:r>
      <w:proofErr w:type="spellEnd"/>
      <w:r w:rsidRPr="00074770">
        <w:rPr>
          <w:i/>
          <w:sz w:val="28"/>
          <w:szCs w:val="28"/>
          <w:lang w:val="uk-UA"/>
        </w:rPr>
        <w:t xml:space="preserve"> </w:t>
      </w:r>
      <w:proofErr w:type="spellStart"/>
      <w:r w:rsidRPr="00074770">
        <w:rPr>
          <w:i/>
          <w:sz w:val="28"/>
          <w:szCs w:val="28"/>
          <w:lang w:val="uk-UA"/>
        </w:rPr>
        <w:t>vidua</w:t>
      </w:r>
      <w:proofErr w:type="spellEnd"/>
      <w:r w:rsidRPr="00074770">
        <w:rPr>
          <w:i/>
          <w:sz w:val="28"/>
          <w:szCs w:val="28"/>
          <w:lang w:val="uk-UA"/>
        </w:rPr>
        <w:t xml:space="preserve"> </w:t>
      </w:r>
      <w:r w:rsidRPr="00074770">
        <w:rPr>
          <w:sz w:val="28"/>
          <w:szCs w:val="28"/>
          <w:lang w:val="uk-UA"/>
        </w:rPr>
        <w:t>в якості тест-</w:t>
      </w:r>
      <w:proofErr w:type="spellStart"/>
      <w:r w:rsidRPr="00074770">
        <w:rPr>
          <w:sz w:val="28"/>
          <w:szCs w:val="28"/>
          <w:lang w:val="uk-UA"/>
        </w:rPr>
        <w:t>обєктів</w:t>
      </w:r>
      <w:proofErr w:type="spellEnd"/>
      <w:r w:rsidRPr="00074770">
        <w:rPr>
          <w:sz w:val="28"/>
          <w:szCs w:val="28"/>
          <w:lang w:val="uk-UA"/>
        </w:rPr>
        <w:t xml:space="preserve"> (див. табл. 3.6) відпрацьована </w:t>
      </w:r>
      <w:proofErr w:type="spellStart"/>
      <w:r w:rsidRPr="00074770">
        <w:rPr>
          <w:sz w:val="28"/>
          <w:szCs w:val="28"/>
          <w:lang w:val="uk-UA"/>
        </w:rPr>
        <w:t>мастильно</w:t>
      </w:r>
      <w:proofErr w:type="spellEnd"/>
      <w:r w:rsidRPr="00074770">
        <w:rPr>
          <w:sz w:val="28"/>
          <w:szCs w:val="28"/>
          <w:lang w:val="uk-UA"/>
        </w:rPr>
        <w:t xml:space="preserve">-охолоджуюча рідина моторобудівного заводу АТ «Мотор Січ» відноситься до II класу небезпеки, а саме до «небезпечних». </w:t>
      </w:r>
    </w:p>
    <w:p w14:paraId="5882D873" w14:textId="77777777" w:rsidR="00791571" w:rsidRPr="00074770" w:rsidRDefault="00791571" w:rsidP="00D8624A">
      <w:pPr>
        <w:pStyle w:val="af2"/>
        <w:shd w:val="clear" w:color="auto" w:fill="FFFFFF"/>
        <w:spacing w:before="0" w:beforeAutospacing="0" w:after="0" w:afterAutospacing="0" w:line="360" w:lineRule="auto"/>
        <w:ind w:firstLine="709"/>
        <w:jc w:val="both"/>
        <w:textAlignment w:val="baseline"/>
        <w:rPr>
          <w:sz w:val="28"/>
          <w:szCs w:val="28"/>
          <w:lang w:val="uk-UA"/>
        </w:rPr>
      </w:pPr>
    </w:p>
    <w:p w14:paraId="2EB696FC" w14:textId="77777777" w:rsidR="001A2BF9" w:rsidRPr="00074770" w:rsidRDefault="001A2BF9" w:rsidP="00D8624A">
      <w:pPr>
        <w:pStyle w:val="af2"/>
        <w:shd w:val="clear" w:color="auto" w:fill="FFFFFF"/>
        <w:spacing w:before="0" w:beforeAutospacing="0" w:after="0" w:afterAutospacing="0" w:line="360" w:lineRule="auto"/>
        <w:ind w:firstLine="709"/>
        <w:jc w:val="both"/>
        <w:textAlignment w:val="baseline"/>
        <w:rPr>
          <w:sz w:val="28"/>
          <w:szCs w:val="28"/>
          <w:lang w:val="uk-UA"/>
        </w:rPr>
      </w:pPr>
      <w:r w:rsidRPr="00074770">
        <w:rPr>
          <w:sz w:val="28"/>
          <w:szCs w:val="28"/>
          <w:lang w:val="uk-UA"/>
        </w:rPr>
        <w:t>Таблиця 3.6 – Токсичність та клас небезпеки промислових відходів у відповідності із діапазонами</w:t>
      </w:r>
      <w:r w:rsidR="00791571" w:rsidRPr="00074770">
        <w:rPr>
          <w:sz w:val="28"/>
          <w:szCs w:val="28"/>
          <w:lang w:val="uk-UA"/>
        </w:rPr>
        <w:t xml:space="preserve"> кратності розведення за даними.</w:t>
      </w:r>
    </w:p>
    <w:tbl>
      <w:tblPr>
        <w:tblStyle w:val="ae"/>
        <w:tblW w:w="0" w:type="auto"/>
        <w:tblLook w:val="04A0" w:firstRow="1" w:lastRow="0" w:firstColumn="1" w:lastColumn="0" w:noHBand="0" w:noVBand="1"/>
      </w:tblPr>
      <w:tblGrid>
        <w:gridCol w:w="3369"/>
        <w:gridCol w:w="6202"/>
      </w:tblGrid>
      <w:tr w:rsidR="001A2BF9" w:rsidRPr="00074770" w14:paraId="1BDE9909" w14:textId="77777777" w:rsidTr="00942EB5">
        <w:tc>
          <w:tcPr>
            <w:tcW w:w="3369" w:type="dxa"/>
            <w:vAlign w:val="center"/>
          </w:tcPr>
          <w:p w14:paraId="2DCB07E8" w14:textId="77777777" w:rsidR="001A2BF9" w:rsidRPr="00074770" w:rsidRDefault="001A2BF9" w:rsidP="00D8624A">
            <w:pPr>
              <w:pStyle w:val="af2"/>
              <w:spacing w:before="0" w:beforeAutospacing="0" w:after="0" w:afterAutospacing="0" w:line="360" w:lineRule="auto"/>
              <w:ind w:firstLine="709"/>
              <w:jc w:val="center"/>
              <w:textAlignment w:val="baseline"/>
              <w:rPr>
                <w:sz w:val="28"/>
                <w:szCs w:val="28"/>
                <w:lang w:val="uk-UA"/>
              </w:rPr>
            </w:pPr>
            <w:r w:rsidRPr="00074770">
              <w:rPr>
                <w:sz w:val="28"/>
                <w:szCs w:val="28"/>
                <w:lang w:val="uk-UA"/>
              </w:rPr>
              <w:t>Клас небезпеки промислового відходу</w:t>
            </w:r>
          </w:p>
        </w:tc>
        <w:tc>
          <w:tcPr>
            <w:tcW w:w="6202" w:type="dxa"/>
            <w:vAlign w:val="center"/>
          </w:tcPr>
          <w:p w14:paraId="60FB1842" w14:textId="77777777" w:rsidR="001A2BF9" w:rsidRPr="00074770" w:rsidRDefault="001A2BF9" w:rsidP="00D8624A">
            <w:pPr>
              <w:pStyle w:val="af2"/>
              <w:spacing w:before="0" w:beforeAutospacing="0" w:after="0" w:afterAutospacing="0" w:line="360" w:lineRule="auto"/>
              <w:ind w:firstLine="709"/>
              <w:jc w:val="center"/>
              <w:textAlignment w:val="baseline"/>
              <w:rPr>
                <w:sz w:val="28"/>
                <w:szCs w:val="28"/>
                <w:lang w:val="uk-UA"/>
              </w:rPr>
            </w:pPr>
            <w:r w:rsidRPr="00074770">
              <w:rPr>
                <w:sz w:val="28"/>
                <w:szCs w:val="28"/>
                <w:lang w:val="uk-UA"/>
              </w:rPr>
              <w:t xml:space="preserve">Найменша кратність розведення водної витяжки, яка не виявляє токсичного впливу на ракоподібних із тест-культури </w:t>
            </w:r>
            <w:proofErr w:type="spellStart"/>
            <w:r w:rsidRPr="00074770">
              <w:rPr>
                <w:i/>
                <w:sz w:val="28"/>
                <w:szCs w:val="28"/>
                <w:lang w:val="uk-UA"/>
              </w:rPr>
              <w:t>Cypridopsis</w:t>
            </w:r>
            <w:proofErr w:type="spellEnd"/>
            <w:r w:rsidRPr="00074770">
              <w:rPr>
                <w:i/>
                <w:sz w:val="28"/>
                <w:szCs w:val="28"/>
                <w:lang w:val="uk-UA"/>
              </w:rPr>
              <w:t xml:space="preserve"> </w:t>
            </w:r>
            <w:proofErr w:type="spellStart"/>
            <w:r w:rsidRPr="00074770">
              <w:rPr>
                <w:i/>
                <w:sz w:val="28"/>
                <w:szCs w:val="28"/>
                <w:lang w:val="uk-UA"/>
              </w:rPr>
              <w:t>vidua</w:t>
            </w:r>
            <w:proofErr w:type="spellEnd"/>
          </w:p>
        </w:tc>
      </w:tr>
      <w:tr w:rsidR="001A2BF9" w:rsidRPr="00074770" w14:paraId="22EF0FFC" w14:textId="77777777" w:rsidTr="00942EB5">
        <w:tc>
          <w:tcPr>
            <w:tcW w:w="3369" w:type="dxa"/>
          </w:tcPr>
          <w:p w14:paraId="45A1A7D0"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І дуже небезпечні</w:t>
            </w:r>
          </w:p>
        </w:tc>
        <w:tc>
          <w:tcPr>
            <w:tcW w:w="6202" w:type="dxa"/>
            <w:vAlign w:val="center"/>
          </w:tcPr>
          <w:p w14:paraId="65AFC395"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більше 10000</w:t>
            </w:r>
          </w:p>
        </w:tc>
      </w:tr>
      <w:tr w:rsidR="001A2BF9" w:rsidRPr="00074770" w14:paraId="5DF42240" w14:textId="77777777" w:rsidTr="00942EB5">
        <w:tc>
          <w:tcPr>
            <w:tcW w:w="3369" w:type="dxa"/>
          </w:tcPr>
          <w:p w14:paraId="4844FCC1"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ІІ небезпечні</w:t>
            </w:r>
          </w:p>
        </w:tc>
        <w:tc>
          <w:tcPr>
            <w:tcW w:w="6202" w:type="dxa"/>
            <w:vAlign w:val="center"/>
          </w:tcPr>
          <w:p w14:paraId="19A15986"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10000−1001</w:t>
            </w:r>
          </w:p>
        </w:tc>
      </w:tr>
      <w:tr w:rsidR="001A2BF9" w:rsidRPr="00074770" w14:paraId="2AF65B3F" w14:textId="77777777" w:rsidTr="00942EB5">
        <w:tc>
          <w:tcPr>
            <w:tcW w:w="3369" w:type="dxa"/>
          </w:tcPr>
          <w:p w14:paraId="79D2D068"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ІІІ помірно небезпечні</w:t>
            </w:r>
          </w:p>
        </w:tc>
        <w:tc>
          <w:tcPr>
            <w:tcW w:w="6202" w:type="dxa"/>
            <w:vAlign w:val="center"/>
          </w:tcPr>
          <w:p w14:paraId="279219D9"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1000−101</w:t>
            </w:r>
          </w:p>
        </w:tc>
      </w:tr>
      <w:tr w:rsidR="001A2BF9" w:rsidRPr="00074770" w14:paraId="6AF1BBDB" w14:textId="77777777" w:rsidTr="00942EB5">
        <w:tc>
          <w:tcPr>
            <w:tcW w:w="3369" w:type="dxa"/>
          </w:tcPr>
          <w:p w14:paraId="48174951"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IV слабо небезпечні</w:t>
            </w:r>
          </w:p>
        </w:tc>
        <w:tc>
          <w:tcPr>
            <w:tcW w:w="6202" w:type="dxa"/>
            <w:vAlign w:val="center"/>
          </w:tcPr>
          <w:p w14:paraId="40648291"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100 й нижче</w:t>
            </w:r>
          </w:p>
        </w:tc>
      </w:tr>
      <w:tr w:rsidR="001A2BF9" w:rsidRPr="00074770" w14:paraId="07D24190" w14:textId="77777777" w:rsidTr="00942EB5">
        <w:tc>
          <w:tcPr>
            <w:tcW w:w="3369" w:type="dxa"/>
          </w:tcPr>
          <w:p w14:paraId="56C0AFD3"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V нетоксичні</w:t>
            </w:r>
          </w:p>
        </w:tc>
        <w:tc>
          <w:tcPr>
            <w:tcW w:w="6202" w:type="dxa"/>
            <w:vAlign w:val="center"/>
          </w:tcPr>
          <w:p w14:paraId="392627D1" w14:textId="77777777" w:rsidR="001A2BF9" w:rsidRPr="00074770" w:rsidRDefault="001A2BF9" w:rsidP="002A0BB1">
            <w:pPr>
              <w:pStyle w:val="af2"/>
              <w:spacing w:before="0" w:beforeAutospacing="0" w:after="0" w:afterAutospacing="0" w:line="360" w:lineRule="auto"/>
              <w:jc w:val="center"/>
              <w:textAlignment w:val="baseline"/>
              <w:rPr>
                <w:sz w:val="28"/>
                <w:szCs w:val="28"/>
                <w:lang w:val="uk-UA"/>
              </w:rPr>
            </w:pPr>
            <w:r w:rsidRPr="00074770">
              <w:rPr>
                <w:sz w:val="28"/>
                <w:szCs w:val="28"/>
                <w:lang w:val="uk-UA"/>
              </w:rPr>
              <w:t>1</w:t>
            </w:r>
          </w:p>
        </w:tc>
      </w:tr>
    </w:tbl>
    <w:p w14:paraId="2829F37A" w14:textId="77777777" w:rsidR="009B7897" w:rsidRPr="00074770" w:rsidRDefault="009B7897" w:rsidP="00D8624A">
      <w:pPr>
        <w:spacing w:after="0" w:line="360" w:lineRule="auto"/>
        <w:ind w:firstLine="709"/>
        <w:rPr>
          <w:lang w:val="uk-UA"/>
        </w:rPr>
        <w:sectPr w:rsidR="009B7897" w:rsidRPr="00074770" w:rsidSect="00851B9E">
          <w:pgSz w:w="11906" w:h="16838"/>
          <w:pgMar w:top="1134" w:right="851" w:bottom="1134" w:left="1418" w:header="708" w:footer="708" w:gutter="0"/>
          <w:cols w:space="708"/>
          <w:docGrid w:linePitch="360"/>
        </w:sectPr>
      </w:pPr>
    </w:p>
    <w:p w14:paraId="6C6E51B4" w14:textId="34B15E97" w:rsidR="009B7897" w:rsidRPr="00074770" w:rsidRDefault="009B7897" w:rsidP="00E74867">
      <w:pPr>
        <w:pStyle w:val="1"/>
        <w:numPr>
          <w:ilvl w:val="0"/>
          <w:numId w:val="27"/>
        </w:numPr>
        <w:spacing w:before="0" w:after="0" w:line="360" w:lineRule="auto"/>
        <w:ind w:firstLine="349"/>
        <w:jc w:val="both"/>
        <w:rPr>
          <w:lang w:val="uk-UA"/>
        </w:rPr>
      </w:pPr>
      <w:bookmarkStart w:id="39" w:name="_Toc58692160"/>
      <w:r w:rsidRPr="00074770">
        <w:rPr>
          <w:lang w:val="uk-UA"/>
        </w:rPr>
        <w:lastRenderedPageBreak/>
        <w:t>ОХОРОНА ПРАЦІ ТА БЕЗПЕКИ В НАДЗВИЧАЙНИХ СИТУАЦІЯХ</w:t>
      </w:r>
      <w:bookmarkEnd w:id="39"/>
    </w:p>
    <w:p w14:paraId="5F41640B" w14:textId="77777777" w:rsidR="00063479" w:rsidRPr="00074770" w:rsidRDefault="00063479" w:rsidP="00D8624A">
      <w:pPr>
        <w:spacing w:after="0" w:line="360" w:lineRule="auto"/>
        <w:ind w:firstLine="709"/>
        <w:rPr>
          <w:lang w:val="uk-UA"/>
        </w:rPr>
      </w:pPr>
    </w:p>
    <w:p w14:paraId="6AA7EB5C" w14:textId="77777777" w:rsidR="00DE4AC4" w:rsidRPr="00074770" w:rsidRDefault="00DE4AC4" w:rsidP="00D8624A">
      <w:pPr>
        <w:spacing w:after="0" w:line="360" w:lineRule="auto"/>
        <w:ind w:firstLine="709"/>
        <w:rPr>
          <w:szCs w:val="28"/>
          <w:lang w:val="uk-UA"/>
        </w:rPr>
      </w:pPr>
      <w:r w:rsidRPr="00074770">
        <w:rPr>
          <w:szCs w:val="28"/>
          <w:lang w:val="uk-UA"/>
        </w:rPr>
        <w:t>Охорона праці займає одне з провідних місць в організації виробництва, проведенні наукових досліджень. Правила з охорони праці спрямовані на попередження професійних захворювань, травм, смерті у випадку нещасних випадків [74-76].</w:t>
      </w:r>
    </w:p>
    <w:p w14:paraId="46FD21CE" w14:textId="77777777" w:rsidR="004B14BF" w:rsidRPr="00074770" w:rsidRDefault="004A1E63" w:rsidP="00D8624A">
      <w:pPr>
        <w:spacing w:after="0" w:line="360" w:lineRule="auto"/>
        <w:ind w:firstLine="709"/>
        <w:rPr>
          <w:szCs w:val="28"/>
          <w:lang w:val="uk-UA"/>
        </w:rPr>
      </w:pPr>
      <w:r w:rsidRPr="00074770">
        <w:rPr>
          <w:szCs w:val="28"/>
          <w:lang w:val="uk-UA"/>
        </w:rPr>
        <w:t xml:space="preserve">Експеримент до </w:t>
      </w:r>
      <w:r w:rsidR="004B14BF" w:rsidRPr="00074770">
        <w:rPr>
          <w:szCs w:val="28"/>
          <w:lang w:val="uk-UA"/>
        </w:rPr>
        <w:t>моєї дипломної роботи п</w:t>
      </w:r>
      <w:r w:rsidRPr="00074770">
        <w:rPr>
          <w:szCs w:val="28"/>
          <w:lang w:val="uk-UA"/>
        </w:rPr>
        <w:t>роводився</w:t>
      </w:r>
      <w:r w:rsidR="004B14BF" w:rsidRPr="00074770">
        <w:rPr>
          <w:szCs w:val="28"/>
          <w:lang w:val="uk-UA"/>
        </w:rPr>
        <w:t xml:space="preserve"> в лабораторії № </w:t>
      </w:r>
      <w:r w:rsidRPr="00074770">
        <w:rPr>
          <w:szCs w:val="28"/>
          <w:lang w:val="uk-UA"/>
        </w:rPr>
        <w:t xml:space="preserve">112 </w:t>
      </w:r>
      <w:r w:rsidR="004B14BF" w:rsidRPr="00074770">
        <w:rPr>
          <w:szCs w:val="28"/>
          <w:lang w:val="uk-UA"/>
        </w:rPr>
        <w:t xml:space="preserve"> на кафедрі загальної та прикладної ентомології і зоології, яка обладнана водопроводом, системою каналізації, опалювання та вентиляції</w:t>
      </w:r>
      <w:r w:rsidR="00B670D3" w:rsidRPr="00074770">
        <w:rPr>
          <w:szCs w:val="28"/>
          <w:lang w:val="uk-UA"/>
        </w:rPr>
        <w:t xml:space="preserve"> згідно </w:t>
      </w:r>
      <w:r w:rsidR="00B670D3" w:rsidRPr="00074770">
        <w:rPr>
          <w:lang w:val="uk-UA"/>
        </w:rPr>
        <w:t>ДБН В.2.5-64-2012.</w:t>
      </w:r>
      <w:r w:rsidR="004B14BF" w:rsidRPr="00074770">
        <w:rPr>
          <w:szCs w:val="28"/>
          <w:lang w:val="uk-UA"/>
        </w:rPr>
        <w:t xml:space="preserve"> В процесі проведення експериментів використовував електричне устаткування, оптичні прилади. </w:t>
      </w:r>
      <w:r w:rsidR="004D30C6" w:rsidRPr="00074770">
        <w:rPr>
          <w:szCs w:val="28"/>
          <w:lang w:val="uk-UA"/>
        </w:rPr>
        <w:t>Через те що</w:t>
      </w:r>
      <w:r w:rsidR="004B14BF" w:rsidRPr="00074770">
        <w:rPr>
          <w:szCs w:val="28"/>
          <w:lang w:val="uk-UA"/>
        </w:rPr>
        <w:t xml:space="preserve"> </w:t>
      </w:r>
      <w:r w:rsidR="004D30C6" w:rsidRPr="00074770">
        <w:rPr>
          <w:szCs w:val="28"/>
          <w:lang w:val="uk-UA"/>
        </w:rPr>
        <w:t xml:space="preserve">будь-які лабораторні досліди не повинні виконуватись поодинці </w:t>
      </w:r>
      <w:r w:rsidR="004B14BF" w:rsidRPr="00074770">
        <w:rPr>
          <w:szCs w:val="28"/>
          <w:lang w:val="uk-UA"/>
        </w:rPr>
        <w:t>, тому всі досліди я проводив в присутності викладача або лаборанта [62].</w:t>
      </w:r>
    </w:p>
    <w:p w14:paraId="7806BF90" w14:textId="77777777" w:rsidR="004B14BF" w:rsidRPr="00074770" w:rsidRDefault="004D30C6" w:rsidP="00D8624A">
      <w:pPr>
        <w:tabs>
          <w:tab w:val="left" w:pos="8100"/>
        </w:tabs>
        <w:spacing w:after="0" w:line="360" w:lineRule="auto"/>
        <w:ind w:firstLine="709"/>
        <w:rPr>
          <w:szCs w:val="28"/>
          <w:lang w:val="uk-UA"/>
        </w:rPr>
      </w:pPr>
      <w:r w:rsidRPr="00074770">
        <w:rPr>
          <w:szCs w:val="28"/>
          <w:lang w:val="uk-UA"/>
        </w:rPr>
        <w:t xml:space="preserve">Перед </w:t>
      </w:r>
      <w:r w:rsidR="004B14BF" w:rsidRPr="00074770">
        <w:rPr>
          <w:szCs w:val="28"/>
          <w:lang w:val="uk-UA"/>
        </w:rPr>
        <w:t xml:space="preserve">початком роботи </w:t>
      </w:r>
      <w:r w:rsidR="008B39FF" w:rsidRPr="00074770">
        <w:rPr>
          <w:szCs w:val="28"/>
          <w:lang w:val="uk-UA"/>
        </w:rPr>
        <w:t>я прослухав первинний та первинний</w:t>
      </w:r>
      <w:r w:rsidR="004B14BF" w:rsidRPr="00074770">
        <w:rPr>
          <w:szCs w:val="28"/>
          <w:lang w:val="uk-UA"/>
        </w:rPr>
        <w:t xml:space="preserve"> інструктаж з охорони праці та пожежної безпеки науковим керівником за інструкцією № 129 з охорони праці. Оскільки дипломна робота пов’язана з перебуванням у</w:t>
      </w:r>
      <w:r w:rsidR="008B39FF" w:rsidRPr="00074770">
        <w:rPr>
          <w:szCs w:val="28"/>
          <w:lang w:val="uk-UA"/>
        </w:rPr>
        <w:t xml:space="preserve"> приміщені </w:t>
      </w:r>
      <w:r w:rsidR="004B14BF" w:rsidRPr="00074770">
        <w:rPr>
          <w:szCs w:val="28"/>
          <w:lang w:val="uk-UA"/>
        </w:rPr>
        <w:t xml:space="preserve"> лабораторії, то </w:t>
      </w:r>
      <w:r w:rsidR="008B39FF" w:rsidRPr="00074770">
        <w:rPr>
          <w:szCs w:val="28"/>
          <w:lang w:val="uk-UA"/>
        </w:rPr>
        <w:t xml:space="preserve">мною були виконанні всі вимоги </w:t>
      </w:r>
      <w:r w:rsidR="004B14BF" w:rsidRPr="00074770">
        <w:rPr>
          <w:szCs w:val="28"/>
          <w:lang w:val="uk-UA"/>
        </w:rPr>
        <w:t xml:space="preserve">правил індивідуального </w:t>
      </w:r>
      <w:r w:rsidR="008B39FF" w:rsidRPr="00074770">
        <w:rPr>
          <w:szCs w:val="28"/>
          <w:lang w:val="uk-UA"/>
        </w:rPr>
        <w:t>та колективного захисту. Основними небезпечними</w:t>
      </w:r>
      <w:r w:rsidR="004B14BF" w:rsidRPr="00074770">
        <w:rPr>
          <w:szCs w:val="28"/>
          <w:lang w:val="uk-UA"/>
        </w:rPr>
        <w:t xml:space="preserve"> фактори при виконанні роботи, які можуть </w:t>
      </w:r>
      <w:r w:rsidR="008B39FF" w:rsidRPr="00074770">
        <w:rPr>
          <w:szCs w:val="28"/>
          <w:lang w:val="uk-UA"/>
        </w:rPr>
        <w:t xml:space="preserve">виникнути </w:t>
      </w:r>
      <w:r w:rsidR="004B14BF" w:rsidRPr="00074770">
        <w:rPr>
          <w:szCs w:val="28"/>
          <w:lang w:val="uk-UA"/>
        </w:rPr>
        <w:t xml:space="preserve"> пов’язані зі зміною показників (</w:t>
      </w:r>
      <w:r w:rsidR="004B14BF" w:rsidRPr="00074770">
        <w:rPr>
          <w:noProof/>
          <w:szCs w:val="28"/>
          <w:lang w:val="uk-UA"/>
        </w:rPr>
        <w:t>відносна вологість повітря, температура повітря, швидкість руху повітря, атмосферний тиск)</w:t>
      </w:r>
      <w:r w:rsidR="004B14BF" w:rsidRPr="00074770">
        <w:rPr>
          <w:szCs w:val="28"/>
          <w:lang w:val="uk-UA"/>
        </w:rPr>
        <w:t xml:space="preserve"> мікроклімату в лабораторії, ураження електричним струмом</w:t>
      </w:r>
      <w:r w:rsidR="008B39FF" w:rsidRPr="00074770">
        <w:rPr>
          <w:szCs w:val="28"/>
          <w:lang w:val="uk-UA"/>
        </w:rPr>
        <w:t>, отруєння парами нафтопродуктів, потрапляння нафтопродуктів до тіла та інші</w:t>
      </w:r>
      <w:r w:rsidR="004B14BF" w:rsidRPr="00074770">
        <w:rPr>
          <w:szCs w:val="28"/>
          <w:lang w:val="uk-UA"/>
        </w:rPr>
        <w:t>. При роботі в лабораторії можуть виникати травми різного характеру внаслідок невмілого використання приладів та інструментів [63, 64].</w:t>
      </w:r>
    </w:p>
    <w:p w14:paraId="35EFEE73" w14:textId="77777777" w:rsidR="008E4409" w:rsidRPr="00074770" w:rsidRDefault="008E4409" w:rsidP="00D8624A">
      <w:pPr>
        <w:shd w:val="clear" w:color="auto" w:fill="FFFFFF"/>
        <w:autoSpaceDE w:val="0"/>
        <w:autoSpaceDN w:val="0"/>
        <w:adjustRightInd w:val="0"/>
        <w:spacing w:after="0" w:line="360" w:lineRule="auto"/>
        <w:ind w:firstLine="709"/>
        <w:rPr>
          <w:szCs w:val="28"/>
          <w:lang w:val="uk-UA"/>
        </w:rPr>
      </w:pPr>
      <w:r w:rsidRPr="00074770">
        <w:rPr>
          <w:szCs w:val="28"/>
          <w:lang w:val="uk-UA"/>
        </w:rPr>
        <w:t xml:space="preserve">Перед початком роботи треба: переодягти спеціальний одяг і отримати дозвіл на виконання роботи, ознайомитись із правилами безпеки робіт, обладнанням, матеріалами та інструментом. Перевірити захисне заземлення (занулення) на приладах, що будуть задіяні у роботі. Не дозволяється </w:t>
      </w:r>
      <w:r w:rsidRPr="00074770">
        <w:rPr>
          <w:szCs w:val="28"/>
          <w:lang w:val="uk-UA"/>
        </w:rPr>
        <w:lastRenderedPageBreak/>
        <w:t xml:space="preserve">знаходитись у лабораторії у верхньому одязі. Упевнитись у наявності засобів гасіння вогню і надання першої долікарської допомоги. </w:t>
      </w:r>
    </w:p>
    <w:p w14:paraId="509B846C" w14:textId="77777777" w:rsidR="008E4409" w:rsidRPr="00074770" w:rsidRDefault="008E4409" w:rsidP="00D8624A">
      <w:pPr>
        <w:spacing w:after="0" w:line="360" w:lineRule="auto"/>
        <w:ind w:firstLine="709"/>
        <w:rPr>
          <w:szCs w:val="28"/>
          <w:lang w:val="uk-UA"/>
        </w:rPr>
      </w:pPr>
      <w:r w:rsidRPr="00074770">
        <w:rPr>
          <w:szCs w:val="28"/>
          <w:lang w:val="uk-UA"/>
        </w:rPr>
        <w:t>У робочій зоні лабораторії повинні дотримуватися визначені параметри температури, вологості, освітлення, швидкість переміщення повітря, усе повинно відповідати вимогам ДНАОП 0.03-15-86. [69].</w:t>
      </w:r>
    </w:p>
    <w:p w14:paraId="79340A7B" w14:textId="77777777" w:rsidR="008E4409" w:rsidRPr="00074770" w:rsidRDefault="00124DC7" w:rsidP="00D8624A">
      <w:pPr>
        <w:spacing w:after="0" w:line="360" w:lineRule="auto"/>
        <w:ind w:firstLine="709"/>
        <w:rPr>
          <w:szCs w:val="28"/>
          <w:lang w:val="uk-UA"/>
        </w:rPr>
      </w:pPr>
      <w:r w:rsidRPr="00074770">
        <w:rPr>
          <w:szCs w:val="28"/>
          <w:lang w:val="uk-UA"/>
        </w:rPr>
        <w:t>Після закінчення роботи потрібно п</w:t>
      </w:r>
      <w:r w:rsidR="008E4409" w:rsidRPr="00074770">
        <w:rPr>
          <w:szCs w:val="28"/>
          <w:lang w:val="uk-UA"/>
        </w:rPr>
        <w:t xml:space="preserve">ривести в </w:t>
      </w:r>
      <w:r w:rsidRPr="00074770">
        <w:rPr>
          <w:szCs w:val="28"/>
          <w:lang w:val="uk-UA"/>
        </w:rPr>
        <w:t>належний стан</w:t>
      </w:r>
      <w:r w:rsidR="008E4409" w:rsidRPr="00074770">
        <w:rPr>
          <w:szCs w:val="28"/>
          <w:lang w:val="uk-UA"/>
        </w:rPr>
        <w:t xml:space="preserve"> робоче місце, зачинити вікна, перевірити чи закриті водопровідні крани, вимкнути вентиляцію та освітлення. Після виконання роботи викладач обов'язково оглядає приміщення, вимикає електроживлення [70]. </w:t>
      </w:r>
    </w:p>
    <w:p w14:paraId="5C831C6C" w14:textId="77777777" w:rsidR="008E4409" w:rsidRPr="00074770" w:rsidRDefault="008E4409" w:rsidP="00D8624A">
      <w:pPr>
        <w:spacing w:after="0" w:line="360" w:lineRule="auto"/>
        <w:ind w:firstLine="709"/>
        <w:rPr>
          <w:noProof/>
          <w:szCs w:val="28"/>
          <w:lang w:val="uk-UA"/>
        </w:rPr>
      </w:pPr>
      <w:r w:rsidRPr="00074770">
        <w:rPr>
          <w:szCs w:val="28"/>
          <w:lang w:val="uk-UA"/>
        </w:rPr>
        <w:t xml:space="preserve">Техніка безпеки поряд з виробничою санітарією є частиною охорони праці. У разі виникнення екстремальної ситуації треба негайно повідомити керівника робіт. При попаданні під дію електричного струму, треба негайно вимкнути напругу. У разі виникнення напруги на корпусах обладнання, треба вимкнути мережу чи прилад. Вміти використовувати вуглекислотний або порошковий вогнегасники, та різні підручні засоби при виникненні пожежі. </w:t>
      </w:r>
      <w:r w:rsidR="00DE4AC4" w:rsidRPr="00074770">
        <w:rPr>
          <w:szCs w:val="28"/>
          <w:lang w:val="uk-UA"/>
        </w:rPr>
        <w:t>Під час мого</w:t>
      </w:r>
      <w:r w:rsidRPr="00074770">
        <w:rPr>
          <w:noProof/>
          <w:szCs w:val="28"/>
          <w:lang w:val="uk-UA"/>
        </w:rPr>
        <w:t xml:space="preserve"> дослід</w:t>
      </w:r>
      <w:r w:rsidR="00DE4AC4" w:rsidRPr="00074770">
        <w:rPr>
          <w:noProof/>
          <w:szCs w:val="28"/>
          <w:lang w:val="uk-UA"/>
        </w:rPr>
        <w:t>у</w:t>
      </w:r>
      <w:r w:rsidRPr="00074770">
        <w:rPr>
          <w:noProof/>
          <w:szCs w:val="28"/>
          <w:lang w:val="uk-UA"/>
        </w:rPr>
        <w:t xml:space="preserve"> </w:t>
      </w:r>
      <w:r w:rsidR="00DE4AC4" w:rsidRPr="00074770">
        <w:rPr>
          <w:noProof/>
          <w:szCs w:val="28"/>
          <w:lang w:val="uk-UA"/>
        </w:rPr>
        <w:t xml:space="preserve"> використовується електричне </w:t>
      </w:r>
      <w:r w:rsidRPr="00074770">
        <w:rPr>
          <w:noProof/>
          <w:szCs w:val="28"/>
          <w:lang w:val="uk-UA"/>
        </w:rPr>
        <w:t xml:space="preserve">обладнання, </w:t>
      </w:r>
      <w:r w:rsidR="00DE4AC4" w:rsidRPr="00074770">
        <w:rPr>
          <w:noProof/>
          <w:szCs w:val="28"/>
          <w:lang w:val="uk-UA"/>
        </w:rPr>
        <w:t xml:space="preserve">тому </w:t>
      </w:r>
      <w:r w:rsidRPr="00074770">
        <w:rPr>
          <w:noProof/>
          <w:szCs w:val="28"/>
          <w:lang w:val="uk-UA"/>
        </w:rPr>
        <w:t xml:space="preserve">потрібно вчасно та правильно надати допомогу при враженні електричним струмом </w:t>
      </w:r>
      <w:r w:rsidRPr="00074770">
        <w:rPr>
          <w:szCs w:val="28"/>
          <w:lang w:val="uk-UA"/>
        </w:rPr>
        <w:t>[65].</w:t>
      </w:r>
    </w:p>
    <w:p w14:paraId="2CE6524C" w14:textId="77777777" w:rsidR="008E4409" w:rsidRPr="00074770" w:rsidRDefault="008E4409" w:rsidP="00D8624A">
      <w:pPr>
        <w:spacing w:after="0" w:line="360" w:lineRule="auto"/>
        <w:ind w:firstLine="709"/>
        <w:rPr>
          <w:szCs w:val="28"/>
          <w:lang w:val="uk-UA"/>
        </w:rPr>
      </w:pPr>
      <w:r w:rsidRPr="00074770">
        <w:rPr>
          <w:szCs w:val="28"/>
          <w:lang w:val="uk-UA"/>
        </w:rPr>
        <w:t>У всіх випадках виникнення екстремальних ситуацій треба надати першу долікарську допомогу.</w:t>
      </w:r>
    </w:p>
    <w:p w14:paraId="1AEFF924" w14:textId="77777777" w:rsidR="008E4409" w:rsidRPr="00074770" w:rsidRDefault="008E4409" w:rsidP="00791571">
      <w:pPr>
        <w:shd w:val="clear" w:color="auto" w:fill="FFFFFF"/>
        <w:autoSpaceDE w:val="0"/>
        <w:autoSpaceDN w:val="0"/>
        <w:adjustRightInd w:val="0"/>
        <w:spacing w:after="0" w:line="360" w:lineRule="auto"/>
        <w:ind w:firstLine="709"/>
        <w:rPr>
          <w:bCs/>
          <w:color w:val="000000"/>
          <w:szCs w:val="28"/>
          <w:lang w:val="uk-UA"/>
        </w:rPr>
      </w:pPr>
      <w:r w:rsidRPr="00074770">
        <w:rPr>
          <w:color w:val="000000"/>
          <w:szCs w:val="28"/>
          <w:lang w:val="uk-UA"/>
        </w:rPr>
        <w:t>Якщо б стався нещасний випадок, я б діяв</w:t>
      </w:r>
      <w:r w:rsidR="00791571" w:rsidRPr="00074770">
        <w:rPr>
          <w:color w:val="000000"/>
          <w:szCs w:val="28"/>
          <w:lang w:val="uk-UA"/>
        </w:rPr>
        <w:t xml:space="preserve"> таким чином </w:t>
      </w:r>
      <w:r w:rsidRPr="00074770">
        <w:rPr>
          <w:color w:val="000000"/>
          <w:szCs w:val="28"/>
          <w:lang w:val="uk-UA"/>
        </w:rPr>
        <w:t>при ураженні електричним струмом:</w:t>
      </w:r>
      <w:r w:rsidRPr="00074770">
        <w:rPr>
          <w:noProof/>
          <w:szCs w:val="28"/>
          <w:lang w:val="uk-UA"/>
        </w:rPr>
        <w:t xml:space="preserve"> ураження електричним струмом трапляється через пошкодження електроприладів та проводки, необережного поводження та недотримань техніки безпеки. Проходження електричного струму через тіло людини може викликати різні зміни в тканинах та органах. </w:t>
      </w:r>
    </w:p>
    <w:p w14:paraId="03359128" w14:textId="77777777" w:rsidR="008E4409" w:rsidRPr="00074770" w:rsidRDefault="008E4409" w:rsidP="00D8624A">
      <w:pPr>
        <w:spacing w:after="0" w:line="360" w:lineRule="auto"/>
        <w:ind w:firstLine="709"/>
        <w:rPr>
          <w:noProof/>
          <w:szCs w:val="28"/>
          <w:lang w:val="uk-UA"/>
        </w:rPr>
      </w:pPr>
      <w:r w:rsidRPr="00074770">
        <w:rPr>
          <w:noProof/>
          <w:szCs w:val="28"/>
          <w:lang w:val="uk-UA"/>
        </w:rPr>
        <w:t xml:space="preserve">Електроопік невеликих розмірів буває в місцях входу та виходу струму (знаки току) і має вигляд темних плям. Загальне ураження організму струмом може викликати різні розлади: від незначних больових відчуттів до сильного скорочення м'язів, коли потерпілий не може розігнути руку і звільнитися від дроту, до розладу психіки, нервової системи, дихання і серцевої діяльності </w:t>
      </w:r>
    </w:p>
    <w:p w14:paraId="390E4C0D" w14:textId="77777777" w:rsidR="008E4409" w:rsidRPr="00074770" w:rsidRDefault="008E4409" w:rsidP="00D8624A">
      <w:pPr>
        <w:spacing w:after="0" w:line="360" w:lineRule="auto"/>
        <w:ind w:firstLine="709"/>
        <w:rPr>
          <w:szCs w:val="28"/>
          <w:lang w:val="uk-UA"/>
        </w:rPr>
      </w:pPr>
      <w:r w:rsidRPr="00074770">
        <w:rPr>
          <w:noProof/>
          <w:szCs w:val="28"/>
          <w:lang w:val="uk-UA"/>
        </w:rPr>
        <w:lastRenderedPageBreak/>
        <w:t xml:space="preserve">Рятування потерпілих від впливу електричного струму залежить від швидкості звільнення його від струму, а також від швидкості та правильності надання йому допомоги. Зволікання може зумовити загибель потерпілого. При ураженні електричним струмом смерть часто буває клінічною, тому ніколи не слід відмовлятися від надання допомоги потерпілому і вважати його мертвим через відсутність дихання, серцебиття, пульсу. Вирішувати питання про доцільність або непотрібність заходів з оживлення та винести заключения про його смерть має право лише лікар. Якщо потерпілий при свідомості і не жаліється, то все ж слід пам'ятати, що дія електричного струму на організм може проявитися не зразу, а через деякий час. Саме тому потерпілого необхідно терміново доставити в лікарню. При відсутності пульсу і дихання терміново приступають до штучного дихання і масажу серця </w:t>
      </w:r>
      <w:r w:rsidRPr="00074770">
        <w:rPr>
          <w:szCs w:val="28"/>
          <w:lang w:val="uk-UA"/>
        </w:rPr>
        <w:t>[72].</w:t>
      </w:r>
    </w:p>
    <w:p w14:paraId="7488621E" w14:textId="77777777" w:rsidR="008E4409" w:rsidRPr="00074770" w:rsidRDefault="008E4409" w:rsidP="00D8624A">
      <w:pPr>
        <w:spacing w:after="0" w:line="360" w:lineRule="auto"/>
        <w:ind w:firstLine="709"/>
        <w:rPr>
          <w:szCs w:val="28"/>
          <w:lang w:val="uk-UA"/>
        </w:rPr>
      </w:pPr>
      <w:r w:rsidRPr="00074770">
        <w:rPr>
          <w:szCs w:val="28"/>
          <w:lang w:val="uk-UA"/>
        </w:rPr>
        <w:t xml:space="preserve">Якщо потерпілий при свідомості та стійке дихання і є пульсом, але до цього втрачав свідомість, його слід покласти на підстилку з одягу, розстебнути одяг, котрий утруднює дихання, забезпечити приплив свіжого повітря, розтерти і зігріти тіло та забезпечити повний спокій, дати понюхати нашатирний спирт, сполоснути обличчя холодною водою. Якщо потерпілий, котрий знаходиться без свідомості, прийде до тями, слід дати йому випити 15 – 20 краплин настоянки валеріани і гарячого чаю. Ні в якому разі не можна дозволяти потерпілому рухатися, а тим більше продовжувати роботу, оскільки відсутність важких симптомів після ураження не виключає можливості подальшого погіршення стану. Лише лікар може робити висновок про стан здоров'я потерпілого. Якщо потерпілий </w:t>
      </w:r>
      <w:r w:rsidR="00791571" w:rsidRPr="00074770">
        <w:rPr>
          <w:szCs w:val="28"/>
          <w:lang w:val="uk-UA"/>
        </w:rPr>
        <w:t xml:space="preserve">не дихає </w:t>
      </w:r>
      <w:r w:rsidRPr="00074770">
        <w:rPr>
          <w:szCs w:val="28"/>
          <w:lang w:val="uk-UA"/>
        </w:rPr>
        <w:t>і судорожно, але у нього не намацується пульсу необхідно відразу зробити йому штучне дихання.</w:t>
      </w:r>
    </w:p>
    <w:p w14:paraId="2F29101C" w14:textId="77777777" w:rsidR="008E4409" w:rsidRPr="00074770" w:rsidRDefault="008E4409" w:rsidP="00D8624A">
      <w:pPr>
        <w:spacing w:after="0" w:line="360" w:lineRule="auto"/>
        <w:ind w:firstLine="709"/>
        <w:rPr>
          <w:szCs w:val="28"/>
          <w:lang w:val="uk-UA"/>
        </w:rPr>
      </w:pPr>
      <w:r w:rsidRPr="00074770">
        <w:rPr>
          <w:szCs w:val="28"/>
          <w:lang w:val="uk-UA"/>
        </w:rPr>
        <w:t xml:space="preserve">За відсутності дихання та пульсу у потерпілого внаслідок різкого погіршення кровообігу мозку розширюються зіниці, зростає синюшність шкіри та слизових оболонок. У таких випадках допомога повинна бути спрямована на відновлення життєвих функцій шляхом проведення штучного дихання та зовнішнього (непрямого) масажу серця. Потерпілого слід переносити в інше місце лише в тих випадках, коли йому та особі, що надає допомогу, продовжує </w:t>
      </w:r>
      <w:r w:rsidRPr="00074770">
        <w:rPr>
          <w:szCs w:val="28"/>
          <w:lang w:val="uk-UA"/>
        </w:rPr>
        <w:lastRenderedPageBreak/>
        <w:t>загрожувати небезпека або коли надання допомоги на місці неможливе. Для того, щоб не втрачати час, не слід роздягати потерпілого. Не обов'язково, щоб при проведенні штучного дихання потерпілий знаходився в горизонтальному положенні, необхідно відразу розпочати проведення штучного дихання та масажу серця і робити це до появи самостійного дихання і відновлення діяльності серця або передачі потерпілого медичному персоналу [73, 74].</w:t>
      </w:r>
    </w:p>
    <w:p w14:paraId="555BDBB6" w14:textId="77777777" w:rsidR="008E4409" w:rsidRPr="00074770" w:rsidRDefault="008E4409" w:rsidP="00D8624A">
      <w:pPr>
        <w:spacing w:after="0" w:line="360" w:lineRule="auto"/>
        <w:ind w:firstLine="709"/>
        <w:rPr>
          <w:szCs w:val="28"/>
          <w:lang w:val="uk-UA"/>
        </w:rPr>
      </w:pPr>
      <w:r w:rsidRPr="00074770">
        <w:rPr>
          <w:color w:val="000000"/>
          <w:szCs w:val="28"/>
          <w:lang w:val="uk-UA"/>
        </w:rPr>
        <w:t xml:space="preserve">Пожежна безпека </w:t>
      </w:r>
      <w:r w:rsidR="009E08E6" w:rsidRPr="00074770">
        <w:rPr>
          <w:color w:val="000000"/>
          <w:szCs w:val="28"/>
          <w:lang w:val="uk-UA"/>
        </w:rPr>
        <w:t xml:space="preserve">в стінах вищого навчального закладу </w:t>
      </w:r>
      <w:r w:rsidR="00DE4AC4" w:rsidRPr="00074770">
        <w:rPr>
          <w:color w:val="000000"/>
          <w:szCs w:val="28"/>
          <w:lang w:val="uk-UA"/>
        </w:rPr>
        <w:t xml:space="preserve"> регламентується, Наказом МВС України № 141</w:t>
      </w:r>
      <w:r w:rsidR="00124DC7" w:rsidRPr="00074770">
        <w:rPr>
          <w:color w:val="000000"/>
          <w:szCs w:val="28"/>
          <w:lang w:val="uk-UA"/>
        </w:rPr>
        <w:t>7</w:t>
      </w:r>
      <w:r w:rsidR="00DE4AC4" w:rsidRPr="00074770">
        <w:rPr>
          <w:color w:val="000000"/>
          <w:szCs w:val="28"/>
          <w:lang w:val="uk-UA"/>
        </w:rPr>
        <w:t xml:space="preserve"> від 30.12.2014</w:t>
      </w:r>
      <w:r w:rsidR="00124DC7" w:rsidRPr="00074770">
        <w:rPr>
          <w:color w:val="000000"/>
          <w:szCs w:val="28"/>
          <w:lang w:val="uk-UA"/>
        </w:rPr>
        <w:t xml:space="preserve"> «Про затвердження правил пожежної безпеки в Україні»</w:t>
      </w:r>
      <w:r w:rsidR="00DE4AC4" w:rsidRPr="00074770">
        <w:rPr>
          <w:color w:val="000000"/>
          <w:szCs w:val="28"/>
          <w:lang w:val="uk-UA"/>
        </w:rPr>
        <w:t xml:space="preserve">, Наказом Ректора ЗНУ № 422 від  27.10.2009 р. «Затвердження інструкції з пожежної безпеки в підрозділах університету» та </w:t>
      </w:r>
      <w:r w:rsidR="009E08E6" w:rsidRPr="00074770">
        <w:rPr>
          <w:color w:val="000000"/>
          <w:szCs w:val="28"/>
          <w:lang w:val="uk-UA"/>
        </w:rPr>
        <w:t>Наказом Ректора ЗНУ № 304 від 18.08.2015 «Про протипожежну безпеку в університеті»</w:t>
      </w:r>
      <w:r w:rsidR="00DE4AC4" w:rsidRPr="00074770">
        <w:rPr>
          <w:color w:val="000000"/>
          <w:szCs w:val="28"/>
          <w:lang w:val="uk-UA"/>
        </w:rPr>
        <w:t>. Згідно цих документів визначено правила дотримання пожежної безпеки, відповідальних за дотримання цих правил та інструкції котрі визначають порядок дій під час нещасного випадку.</w:t>
      </w:r>
    </w:p>
    <w:p w14:paraId="4008B148" w14:textId="77777777" w:rsidR="008E4409" w:rsidRPr="00074770" w:rsidRDefault="008E4409" w:rsidP="00D8624A">
      <w:pPr>
        <w:widowControl w:val="0"/>
        <w:autoSpaceDE w:val="0"/>
        <w:autoSpaceDN w:val="0"/>
        <w:adjustRightInd w:val="0"/>
        <w:spacing w:after="0" w:line="360" w:lineRule="auto"/>
        <w:ind w:firstLine="709"/>
        <w:rPr>
          <w:color w:val="000000"/>
          <w:szCs w:val="28"/>
          <w:lang w:val="uk-UA"/>
        </w:rPr>
      </w:pPr>
      <w:r w:rsidRPr="00074770">
        <w:rPr>
          <w:szCs w:val="28"/>
          <w:lang w:val="uk-UA"/>
        </w:rPr>
        <w:t>В лабораторіях та кабінетах необ</w:t>
      </w:r>
      <w:r w:rsidR="00124DC7" w:rsidRPr="00074770">
        <w:rPr>
          <w:szCs w:val="28"/>
          <w:lang w:val="uk-UA"/>
        </w:rPr>
        <w:t>хідно розміщати тільки необхідну</w:t>
      </w:r>
      <w:r w:rsidRPr="00074770">
        <w:rPr>
          <w:szCs w:val="28"/>
          <w:lang w:val="uk-UA"/>
        </w:rPr>
        <w:t xml:space="preserve"> меб</w:t>
      </w:r>
      <w:r w:rsidR="00124DC7" w:rsidRPr="00074770">
        <w:rPr>
          <w:szCs w:val="28"/>
          <w:lang w:val="uk-UA"/>
        </w:rPr>
        <w:t>лі</w:t>
      </w:r>
      <w:r w:rsidRPr="00074770">
        <w:rPr>
          <w:szCs w:val="28"/>
          <w:lang w:val="uk-UA"/>
        </w:rPr>
        <w:t xml:space="preserve">, прилади, обладнання, речі та інше, які повинні зберігатись в шафах та стаціонарно </w:t>
      </w:r>
      <w:r w:rsidR="00124DC7" w:rsidRPr="00074770">
        <w:rPr>
          <w:szCs w:val="28"/>
          <w:lang w:val="uk-UA"/>
        </w:rPr>
        <w:t xml:space="preserve">установлених </w:t>
      </w:r>
      <w:proofErr w:type="spellStart"/>
      <w:r w:rsidR="00124DC7" w:rsidRPr="00074770">
        <w:rPr>
          <w:szCs w:val="28"/>
          <w:lang w:val="uk-UA"/>
        </w:rPr>
        <w:t>стійках</w:t>
      </w:r>
      <w:proofErr w:type="spellEnd"/>
      <w:r w:rsidR="00124DC7" w:rsidRPr="00074770">
        <w:rPr>
          <w:szCs w:val="28"/>
          <w:lang w:val="uk-UA"/>
        </w:rPr>
        <w:t>. Забороняється використовувати побутові електрокип’ятильники та  прас</w:t>
      </w:r>
      <w:r w:rsidRPr="00074770">
        <w:rPr>
          <w:szCs w:val="28"/>
          <w:lang w:val="uk-UA"/>
        </w:rPr>
        <w:t>к</w:t>
      </w:r>
      <w:r w:rsidR="00124DC7" w:rsidRPr="00074770">
        <w:rPr>
          <w:szCs w:val="28"/>
          <w:lang w:val="uk-UA"/>
        </w:rPr>
        <w:t>и</w:t>
      </w:r>
      <w:r w:rsidRPr="00074770">
        <w:rPr>
          <w:szCs w:val="28"/>
          <w:lang w:val="uk-UA"/>
        </w:rPr>
        <w:t xml:space="preserve">. Всі </w:t>
      </w:r>
      <w:r w:rsidR="00124DC7" w:rsidRPr="00074770">
        <w:rPr>
          <w:szCs w:val="28"/>
          <w:lang w:val="uk-UA"/>
        </w:rPr>
        <w:t xml:space="preserve">електроустановки номінальна напруга яких перевищує 36 В, а також інші електроприлади котрі можуть виявитись під напругою </w:t>
      </w:r>
      <w:r w:rsidRPr="00074770">
        <w:rPr>
          <w:szCs w:val="28"/>
          <w:lang w:val="uk-UA"/>
        </w:rPr>
        <w:t>повинні мати</w:t>
      </w:r>
      <w:r w:rsidR="00124DC7" w:rsidRPr="00074770">
        <w:rPr>
          <w:szCs w:val="28"/>
          <w:lang w:val="uk-UA"/>
        </w:rPr>
        <w:t xml:space="preserve"> </w:t>
      </w:r>
      <w:proofErr w:type="spellStart"/>
      <w:r w:rsidR="00124DC7" w:rsidRPr="00074770">
        <w:rPr>
          <w:szCs w:val="28"/>
          <w:lang w:val="uk-UA"/>
        </w:rPr>
        <w:t>заземлення,</w:t>
      </w:r>
      <w:r w:rsidRPr="00074770">
        <w:rPr>
          <w:szCs w:val="28"/>
          <w:lang w:val="uk-UA"/>
        </w:rPr>
        <w:t>захист</w:t>
      </w:r>
      <w:proofErr w:type="spellEnd"/>
      <w:r w:rsidRPr="00074770">
        <w:rPr>
          <w:szCs w:val="28"/>
          <w:lang w:val="uk-UA"/>
        </w:rPr>
        <w:t xml:space="preserve"> від струму короткого замикання  та інших відхилень від нормальних режимів роботи, що можуть привести до виникнення пожежі</w:t>
      </w:r>
      <w:r w:rsidR="00124DC7" w:rsidRPr="00074770">
        <w:rPr>
          <w:szCs w:val="28"/>
          <w:lang w:val="uk-UA"/>
        </w:rPr>
        <w:t xml:space="preserve"> </w:t>
      </w:r>
      <w:r w:rsidR="00124DC7" w:rsidRPr="00074770">
        <w:rPr>
          <w:lang w:val="uk-UA"/>
        </w:rPr>
        <w:t>згідно  </w:t>
      </w:r>
      <w:hyperlink r:id="rId10" w:tgtFrame="_blank" w:history="1">
        <w:r w:rsidR="00124DC7" w:rsidRPr="00074770">
          <w:rPr>
            <w:lang w:val="uk-UA"/>
          </w:rPr>
          <w:t>НПАОП 40.1-1.32-01</w:t>
        </w:r>
      </w:hyperlink>
      <w:r w:rsidRPr="00074770">
        <w:rPr>
          <w:szCs w:val="28"/>
          <w:lang w:val="uk-UA"/>
        </w:rPr>
        <w:t xml:space="preserve">. Настільні лампи, радіоприймачі, обчислювальні машини і </w:t>
      </w:r>
      <w:proofErr w:type="spellStart"/>
      <w:r w:rsidRPr="00074770">
        <w:rPr>
          <w:szCs w:val="28"/>
          <w:lang w:val="uk-UA"/>
        </w:rPr>
        <w:t>т.п</w:t>
      </w:r>
      <w:proofErr w:type="spellEnd"/>
      <w:r w:rsidRPr="00074770">
        <w:rPr>
          <w:szCs w:val="28"/>
          <w:lang w:val="uk-UA"/>
        </w:rPr>
        <w:t xml:space="preserve">. дозволяється включати в мережу за допомогою штепсельних з’єднань промислового виробництва. Забороняється користуватись відкритим вогнем та легкозаймистими матеріалами. Всі роботи, пов'язані з можливістю виділення токсичних і </w:t>
      </w:r>
      <w:proofErr w:type="spellStart"/>
      <w:r w:rsidRPr="00074770">
        <w:rPr>
          <w:szCs w:val="28"/>
          <w:lang w:val="uk-UA"/>
        </w:rPr>
        <w:t>пожежо</w:t>
      </w:r>
      <w:proofErr w:type="spellEnd"/>
      <w:r w:rsidRPr="00074770">
        <w:rPr>
          <w:szCs w:val="28"/>
          <w:lang w:val="uk-UA"/>
        </w:rPr>
        <w:t>–</w:t>
      </w:r>
      <w:proofErr w:type="spellStart"/>
      <w:r w:rsidRPr="00074770">
        <w:rPr>
          <w:szCs w:val="28"/>
          <w:lang w:val="uk-UA"/>
        </w:rPr>
        <w:t>вибухо</w:t>
      </w:r>
      <w:proofErr w:type="spellEnd"/>
      <w:r w:rsidRPr="00074770">
        <w:rPr>
          <w:szCs w:val="28"/>
          <w:lang w:val="uk-UA"/>
        </w:rPr>
        <w:t xml:space="preserve">–небезпечних пару і газу, повинні проводитись тільки у витяжних шафах, обладнаних вентиляцією. Не допускається розміщати папір, одяг і інші горючі матеріали на нагрівальні прилади та системи опалення. Палити в приміщенні лабораторії забороняється. </w:t>
      </w:r>
      <w:r w:rsidRPr="00074770">
        <w:rPr>
          <w:color w:val="000000"/>
          <w:szCs w:val="28"/>
          <w:lang w:val="uk-UA"/>
        </w:rPr>
        <w:t>У разі виявлення пожежі (ознак горіння)</w:t>
      </w:r>
      <w:r w:rsidR="00DE4AC4" w:rsidRPr="00074770">
        <w:rPr>
          <w:color w:val="000000"/>
          <w:szCs w:val="28"/>
          <w:lang w:val="uk-UA"/>
        </w:rPr>
        <w:t xml:space="preserve">, задимленості, чи </w:t>
      </w:r>
      <w:r w:rsidR="00DE4AC4" w:rsidRPr="00074770">
        <w:rPr>
          <w:color w:val="000000"/>
          <w:szCs w:val="28"/>
          <w:lang w:val="uk-UA"/>
        </w:rPr>
        <w:lastRenderedPageBreak/>
        <w:t>сповіщення третьої особини про такі випадки,</w:t>
      </w:r>
      <w:r w:rsidRPr="00074770">
        <w:rPr>
          <w:color w:val="000000"/>
          <w:szCs w:val="28"/>
          <w:lang w:val="uk-UA"/>
        </w:rPr>
        <w:t xml:space="preserve"> кожен зобов'язаний негайно повідомити про це </w:t>
      </w:r>
      <w:r w:rsidR="00DE4AC4" w:rsidRPr="00074770">
        <w:rPr>
          <w:color w:val="000000"/>
          <w:szCs w:val="28"/>
          <w:lang w:val="uk-UA"/>
        </w:rPr>
        <w:t xml:space="preserve">до </w:t>
      </w:r>
      <w:proofErr w:type="spellStart"/>
      <w:r w:rsidRPr="00074770">
        <w:rPr>
          <w:color w:val="000000"/>
          <w:szCs w:val="28"/>
          <w:lang w:val="uk-UA"/>
        </w:rPr>
        <w:t>пожежно</w:t>
      </w:r>
      <w:proofErr w:type="spellEnd"/>
      <w:r w:rsidR="00DE4AC4" w:rsidRPr="00074770">
        <w:rPr>
          <w:color w:val="000000"/>
          <w:szCs w:val="28"/>
          <w:lang w:val="uk-UA"/>
        </w:rPr>
        <w:t>-рятувальної служби</w:t>
      </w:r>
      <w:r w:rsidRPr="00074770">
        <w:rPr>
          <w:color w:val="000000"/>
          <w:szCs w:val="28"/>
          <w:lang w:val="uk-UA"/>
        </w:rPr>
        <w:t xml:space="preserve"> з</w:t>
      </w:r>
      <w:r w:rsidR="00DE4AC4" w:rsidRPr="00074770">
        <w:rPr>
          <w:color w:val="000000"/>
          <w:szCs w:val="28"/>
          <w:lang w:val="uk-UA"/>
        </w:rPr>
        <w:t>а</w:t>
      </w:r>
      <w:r w:rsidRPr="00074770">
        <w:rPr>
          <w:color w:val="000000"/>
          <w:szCs w:val="28"/>
          <w:lang w:val="uk-UA"/>
        </w:rPr>
        <w:t xml:space="preserve"> телефоном «101», вказати при цьому точну адресу, кількість поверхів, місце виникнення </w:t>
      </w:r>
      <w:r w:rsidR="00DE4AC4" w:rsidRPr="00074770">
        <w:rPr>
          <w:color w:val="000000"/>
          <w:szCs w:val="28"/>
          <w:lang w:val="uk-UA"/>
        </w:rPr>
        <w:t xml:space="preserve">та стан </w:t>
      </w:r>
      <w:r w:rsidRPr="00074770">
        <w:rPr>
          <w:color w:val="000000"/>
          <w:szCs w:val="28"/>
          <w:lang w:val="uk-UA"/>
        </w:rPr>
        <w:t>пожежі, наявність людей, а також своє прізвище.</w:t>
      </w:r>
    </w:p>
    <w:p w14:paraId="2885DAAB" w14:textId="77777777" w:rsidR="008E4409" w:rsidRPr="00074770" w:rsidRDefault="008E4409" w:rsidP="00D8624A">
      <w:pPr>
        <w:spacing w:after="0" w:line="360" w:lineRule="auto"/>
        <w:ind w:firstLine="709"/>
        <w:rPr>
          <w:szCs w:val="28"/>
          <w:lang w:val="uk-UA"/>
        </w:rPr>
      </w:pPr>
      <w:r w:rsidRPr="00074770">
        <w:rPr>
          <w:szCs w:val="28"/>
          <w:lang w:val="uk-UA"/>
        </w:rPr>
        <w:t>Техніка безпеки поряд з виробничою санітарією є частиною охорони праці. Під технікою безпеки розуміють сукупність технічних засобів і прийомів виконання операції, що зводять до мінімуму ризик на роботі.</w:t>
      </w:r>
    </w:p>
    <w:p w14:paraId="32229ED9" w14:textId="77777777" w:rsidR="008E4409" w:rsidRPr="00074770" w:rsidRDefault="008E4409" w:rsidP="00D8624A">
      <w:pPr>
        <w:spacing w:after="0" w:line="360" w:lineRule="auto"/>
        <w:ind w:firstLine="709"/>
        <w:rPr>
          <w:szCs w:val="28"/>
          <w:lang w:val="uk-UA"/>
        </w:rPr>
      </w:pPr>
      <w:r w:rsidRPr="00074770">
        <w:rPr>
          <w:szCs w:val="28"/>
          <w:lang w:val="uk-UA"/>
        </w:rPr>
        <w:t>Дотримувалась правил протипожежної безпеки. При виникненні пожежі, в першу чергу, дії повинні бути спрямованні на забезпечення безпеки та евакуації людей. При виявленні пожежі необхідно вимкнути від енергопостачання прилади та обладнання; приступити до гасіння пожежі первинними засобами пожежогасіння, а при неможливості здійснення даних дій, вийти з приміщення, щільно зачинити за собою двері та вікна щоб запобігти приливу свіжого повітря, що сприятиме швидкому поширенню вогню. Негайно викликати пожежну охорону [77].</w:t>
      </w:r>
    </w:p>
    <w:p w14:paraId="7534C4AB" w14:textId="77777777" w:rsidR="008E4409" w:rsidRPr="00074770" w:rsidRDefault="008E4409" w:rsidP="00D8624A">
      <w:pPr>
        <w:spacing w:after="0" w:line="360" w:lineRule="auto"/>
        <w:ind w:firstLine="709"/>
        <w:rPr>
          <w:szCs w:val="28"/>
          <w:lang w:val="uk-UA"/>
        </w:rPr>
      </w:pPr>
      <w:r w:rsidRPr="00074770">
        <w:rPr>
          <w:szCs w:val="28"/>
          <w:lang w:val="uk-UA"/>
        </w:rPr>
        <w:t xml:space="preserve">Треба систематично слідкувати за справністю електричної апаратури, самостійний ремонт електрообладнання забороняється. </w:t>
      </w:r>
    </w:p>
    <w:p w14:paraId="0469CC29" w14:textId="77777777" w:rsidR="008E4409" w:rsidRPr="00074770" w:rsidRDefault="008E4409" w:rsidP="00D8624A">
      <w:pPr>
        <w:spacing w:after="0" w:line="360" w:lineRule="auto"/>
        <w:ind w:firstLine="709"/>
        <w:rPr>
          <w:szCs w:val="28"/>
          <w:lang w:val="uk-UA"/>
        </w:rPr>
      </w:pPr>
      <w:r w:rsidRPr="00074770">
        <w:rPr>
          <w:szCs w:val="28"/>
          <w:lang w:val="uk-UA"/>
        </w:rPr>
        <w:t>Необхідно припинити роботу на електрообладнанні при:</w:t>
      </w:r>
    </w:p>
    <w:p w14:paraId="69C9F411" w14:textId="77777777" w:rsidR="008E4409" w:rsidRPr="00074770" w:rsidRDefault="008E4409" w:rsidP="00D8624A">
      <w:pPr>
        <w:numPr>
          <w:ilvl w:val="0"/>
          <w:numId w:val="14"/>
        </w:numPr>
        <w:tabs>
          <w:tab w:val="clear" w:pos="720"/>
          <w:tab w:val="num" w:pos="1080"/>
        </w:tabs>
        <w:spacing w:after="0" w:line="360" w:lineRule="auto"/>
        <w:ind w:left="0" w:firstLine="709"/>
        <w:rPr>
          <w:szCs w:val="28"/>
          <w:lang w:val="uk-UA"/>
        </w:rPr>
      </w:pPr>
      <w:r w:rsidRPr="00074770">
        <w:rPr>
          <w:szCs w:val="28"/>
          <w:lang w:val="uk-UA"/>
        </w:rPr>
        <w:t>появі диму або специфічного запаху, характерного для ізоляції, що горить;</w:t>
      </w:r>
    </w:p>
    <w:p w14:paraId="03A532B4" w14:textId="77777777" w:rsidR="008E4409" w:rsidRPr="00074770" w:rsidRDefault="008E4409" w:rsidP="00D8624A">
      <w:pPr>
        <w:numPr>
          <w:ilvl w:val="0"/>
          <w:numId w:val="14"/>
        </w:numPr>
        <w:tabs>
          <w:tab w:val="clear" w:pos="720"/>
          <w:tab w:val="num" w:pos="1080"/>
        </w:tabs>
        <w:spacing w:after="0" w:line="360" w:lineRule="auto"/>
        <w:ind w:left="0" w:firstLine="709"/>
        <w:rPr>
          <w:szCs w:val="28"/>
          <w:lang w:val="uk-UA"/>
        </w:rPr>
      </w:pPr>
      <w:r w:rsidRPr="00074770">
        <w:rPr>
          <w:szCs w:val="28"/>
          <w:lang w:val="uk-UA"/>
        </w:rPr>
        <w:t>появі навіть слабої дії електроструму;</w:t>
      </w:r>
    </w:p>
    <w:p w14:paraId="7396E6E6" w14:textId="77777777" w:rsidR="008E4409" w:rsidRPr="00074770" w:rsidRDefault="008E4409" w:rsidP="00D8624A">
      <w:pPr>
        <w:numPr>
          <w:ilvl w:val="0"/>
          <w:numId w:val="14"/>
        </w:numPr>
        <w:tabs>
          <w:tab w:val="clear" w:pos="720"/>
          <w:tab w:val="num" w:pos="1080"/>
        </w:tabs>
        <w:spacing w:after="0" w:line="360" w:lineRule="auto"/>
        <w:ind w:left="0" w:firstLine="709"/>
        <w:rPr>
          <w:szCs w:val="28"/>
          <w:lang w:val="uk-UA"/>
        </w:rPr>
      </w:pPr>
      <w:r w:rsidRPr="00074770">
        <w:rPr>
          <w:szCs w:val="28"/>
          <w:lang w:val="uk-UA"/>
        </w:rPr>
        <w:t>появі підвищеного шуму, стуку, вібрації тощо;</w:t>
      </w:r>
    </w:p>
    <w:p w14:paraId="7F24F8A4" w14:textId="77777777" w:rsidR="008E4409" w:rsidRPr="00074770" w:rsidRDefault="008E4409" w:rsidP="00D8624A">
      <w:pPr>
        <w:numPr>
          <w:ilvl w:val="0"/>
          <w:numId w:val="14"/>
        </w:numPr>
        <w:tabs>
          <w:tab w:val="clear" w:pos="720"/>
          <w:tab w:val="num" w:pos="1080"/>
        </w:tabs>
        <w:spacing w:after="0" w:line="360" w:lineRule="auto"/>
        <w:ind w:left="0" w:firstLine="709"/>
        <w:rPr>
          <w:szCs w:val="28"/>
          <w:lang w:val="uk-UA"/>
        </w:rPr>
      </w:pPr>
      <w:r w:rsidRPr="00074770">
        <w:rPr>
          <w:szCs w:val="28"/>
          <w:lang w:val="uk-UA"/>
        </w:rPr>
        <w:t>при раптовому припиненні роботи електроустаткування (зникнення напруги, заклинення частин приладу, що рухаються (центрифуга тощо), воно повинно бути вимкнено вимикачем [78].</w:t>
      </w:r>
    </w:p>
    <w:p w14:paraId="4863ABC8" w14:textId="77777777" w:rsidR="008E4409" w:rsidRPr="00074770" w:rsidRDefault="008E4409" w:rsidP="00D8624A">
      <w:pPr>
        <w:spacing w:after="0" w:line="360" w:lineRule="auto"/>
        <w:ind w:firstLine="709"/>
        <w:rPr>
          <w:szCs w:val="28"/>
          <w:lang w:val="uk-UA"/>
        </w:rPr>
      </w:pPr>
      <w:r w:rsidRPr="00074770">
        <w:rPr>
          <w:szCs w:val="28"/>
          <w:lang w:val="uk-UA"/>
        </w:rPr>
        <w:t xml:space="preserve">     Маючи такі теоретичні знання мені було безпечно працювати в лабораторії, а це дуже важливо, так як багато каліцтв та смертей виникає в Україні  внаслідок нехтування правилами безпеки. Дякуючи моїм знанням з охорони праці, об’єм дипломної роботи виконаний без негативних наслідків. </w:t>
      </w:r>
    </w:p>
    <w:p w14:paraId="32C1E967" w14:textId="77777777" w:rsidR="004B14BF" w:rsidRPr="00074770" w:rsidRDefault="004B14BF" w:rsidP="00D8624A">
      <w:pPr>
        <w:autoSpaceDE w:val="0"/>
        <w:autoSpaceDN w:val="0"/>
        <w:spacing w:after="0" w:line="360" w:lineRule="auto"/>
        <w:ind w:firstLine="709"/>
        <w:rPr>
          <w:caps/>
          <w:szCs w:val="28"/>
          <w:lang w:val="uk-UA"/>
        </w:rPr>
      </w:pPr>
      <w:r w:rsidRPr="00074770">
        <w:rPr>
          <w:szCs w:val="28"/>
          <w:lang w:val="uk-UA"/>
        </w:rPr>
        <w:lastRenderedPageBreak/>
        <w:t xml:space="preserve">На всі види робіт, що являють собою потенційну небезпеку повинна бути підготовлена документація, що узгоджується з керівником робіт. Для запобігання виникнення нещасних випадків, пожеж і вибухів слід чітко виконувати правила з техніки безпеки, виробничої санітарії й пожежної профілактики. Експерименти треба проводити </w:t>
      </w:r>
      <w:r w:rsidR="008B39FF" w:rsidRPr="00074770">
        <w:rPr>
          <w:szCs w:val="28"/>
          <w:lang w:val="uk-UA"/>
        </w:rPr>
        <w:t>з дотриманням умов безпеки праці</w:t>
      </w:r>
      <w:r w:rsidRPr="00074770">
        <w:rPr>
          <w:szCs w:val="28"/>
          <w:lang w:val="uk-UA"/>
        </w:rPr>
        <w:t xml:space="preserve">, уважно та з </w:t>
      </w:r>
      <w:r w:rsidR="008B39FF" w:rsidRPr="00074770">
        <w:rPr>
          <w:szCs w:val="28"/>
          <w:lang w:val="uk-UA"/>
        </w:rPr>
        <w:t xml:space="preserve">після знайомлення </w:t>
      </w:r>
      <w:r w:rsidRPr="00074770">
        <w:rPr>
          <w:szCs w:val="28"/>
          <w:lang w:val="uk-UA"/>
        </w:rPr>
        <w:t xml:space="preserve"> із </w:t>
      </w:r>
      <w:r w:rsidR="008B39FF" w:rsidRPr="00074770">
        <w:rPr>
          <w:szCs w:val="28"/>
          <w:lang w:val="uk-UA"/>
        </w:rPr>
        <w:t xml:space="preserve">методикою проведення експерименту, </w:t>
      </w:r>
      <w:r w:rsidRPr="00074770">
        <w:rPr>
          <w:szCs w:val="28"/>
          <w:lang w:val="uk-UA"/>
        </w:rPr>
        <w:t xml:space="preserve">приладами, інструментами. Студенти, лаборанти та викладачі повинні бути </w:t>
      </w:r>
      <w:r w:rsidR="008B39FF" w:rsidRPr="00074770">
        <w:rPr>
          <w:szCs w:val="28"/>
          <w:lang w:val="uk-UA"/>
        </w:rPr>
        <w:t xml:space="preserve">вдягнуті в засоби індивідуального захисту </w:t>
      </w:r>
      <w:r w:rsidRPr="00074770">
        <w:rPr>
          <w:szCs w:val="28"/>
          <w:lang w:val="uk-UA"/>
        </w:rPr>
        <w:t>(халат, окуляри, маска, рукавички) в залежності від виду роботи</w:t>
      </w:r>
      <w:r w:rsidR="008E4409" w:rsidRPr="00074770">
        <w:rPr>
          <w:szCs w:val="28"/>
          <w:lang w:val="uk-UA"/>
        </w:rPr>
        <w:t xml:space="preserve"> та ймовірного негативного впливу на виконавця даних робіт </w:t>
      </w:r>
      <w:r w:rsidRPr="00074770">
        <w:rPr>
          <w:szCs w:val="28"/>
          <w:lang w:val="uk-UA"/>
        </w:rPr>
        <w:t>.</w:t>
      </w:r>
    </w:p>
    <w:p w14:paraId="5423F4C6" w14:textId="77777777" w:rsidR="004B14BF" w:rsidRPr="00074770" w:rsidRDefault="004B14BF" w:rsidP="00D8624A">
      <w:pPr>
        <w:spacing w:after="0" w:line="360" w:lineRule="auto"/>
        <w:ind w:firstLine="709"/>
        <w:rPr>
          <w:szCs w:val="28"/>
          <w:lang w:val="uk-UA"/>
        </w:rPr>
      </w:pPr>
      <w:r w:rsidRPr="00074770">
        <w:rPr>
          <w:szCs w:val="28"/>
          <w:lang w:val="uk-UA"/>
        </w:rPr>
        <w:t xml:space="preserve">Всі </w:t>
      </w:r>
      <w:r w:rsidR="008E4409" w:rsidRPr="00074770">
        <w:rPr>
          <w:szCs w:val="28"/>
          <w:lang w:val="uk-UA"/>
        </w:rPr>
        <w:t xml:space="preserve">електроні </w:t>
      </w:r>
      <w:r w:rsidRPr="00074770">
        <w:rPr>
          <w:szCs w:val="28"/>
          <w:lang w:val="uk-UA"/>
        </w:rPr>
        <w:t>прилади, які використовуються в лабораторії мають бути заземлені. Площа, що припадає на одного працюючого повинна бути не меншою 4,5 м². В лабораторії слід проводити вологе прибирання і регулярне провітрювання впродовж робочого дня. В лабораторії заборонено палити .</w:t>
      </w:r>
      <w:r w:rsidR="008E4409" w:rsidRPr="00074770">
        <w:rPr>
          <w:szCs w:val="28"/>
          <w:lang w:val="uk-UA"/>
        </w:rPr>
        <w:t>[]</w:t>
      </w:r>
    </w:p>
    <w:p w14:paraId="02724067" w14:textId="77777777" w:rsidR="002A0BB1" w:rsidRPr="00074770" w:rsidRDefault="004B14BF" w:rsidP="002A0BB1">
      <w:pPr>
        <w:spacing w:after="0" w:line="360" w:lineRule="auto"/>
        <w:ind w:firstLine="709"/>
        <w:rPr>
          <w:szCs w:val="28"/>
          <w:lang w:val="uk-UA"/>
        </w:rPr>
      </w:pPr>
      <w:r w:rsidRPr="00074770">
        <w:rPr>
          <w:szCs w:val="28"/>
          <w:lang w:val="uk-UA"/>
        </w:rPr>
        <w:t xml:space="preserve">Для оформлення даної роботи </w:t>
      </w:r>
      <w:r w:rsidR="008E4409" w:rsidRPr="00074770">
        <w:rPr>
          <w:szCs w:val="28"/>
          <w:lang w:val="uk-UA"/>
        </w:rPr>
        <w:t>було використано електронну обчислювану технік</w:t>
      </w:r>
      <w:r w:rsidR="002A0BB1" w:rsidRPr="00074770">
        <w:rPr>
          <w:szCs w:val="28"/>
          <w:lang w:val="uk-UA"/>
        </w:rPr>
        <w:t xml:space="preserve">у. </w:t>
      </w:r>
      <w:r w:rsidRPr="00074770">
        <w:rPr>
          <w:szCs w:val="28"/>
          <w:lang w:val="uk-UA"/>
        </w:rPr>
        <w:t xml:space="preserve">Вмикання </w:t>
      </w:r>
      <w:r w:rsidR="008E4409" w:rsidRPr="00074770">
        <w:rPr>
          <w:szCs w:val="28"/>
          <w:lang w:val="uk-UA"/>
        </w:rPr>
        <w:t>її</w:t>
      </w:r>
      <w:r w:rsidRPr="00074770">
        <w:rPr>
          <w:szCs w:val="28"/>
          <w:lang w:val="uk-UA"/>
        </w:rPr>
        <w:t xml:space="preserve"> до електричної мережі здійснюється тільки через спеціально встановлені електричні розетки або вилки із заземленням. Шкідливі фактори, що діють при роботі на комп’ютерах:</w:t>
      </w:r>
      <w:r w:rsidR="002A0BB1" w:rsidRPr="00074770">
        <w:rPr>
          <w:szCs w:val="28"/>
          <w:lang w:val="uk-UA"/>
        </w:rPr>
        <w:t xml:space="preserve"> </w:t>
      </w:r>
      <w:r w:rsidR="008E4409" w:rsidRPr="00074770">
        <w:rPr>
          <w:szCs w:val="28"/>
          <w:lang w:val="uk-UA"/>
        </w:rPr>
        <w:t>навантаження на зоровий апарат</w:t>
      </w:r>
      <w:r w:rsidRPr="00074770">
        <w:rPr>
          <w:szCs w:val="28"/>
          <w:lang w:val="uk-UA"/>
        </w:rPr>
        <w:t>, опорно–руховий апарат, а також емоційного та психологічного характеру;</w:t>
      </w:r>
      <w:r w:rsidR="002A0BB1" w:rsidRPr="00074770">
        <w:rPr>
          <w:szCs w:val="28"/>
          <w:lang w:val="uk-UA"/>
        </w:rPr>
        <w:t xml:space="preserve"> </w:t>
      </w:r>
      <w:r w:rsidRPr="00074770">
        <w:rPr>
          <w:szCs w:val="28"/>
          <w:lang w:val="uk-UA"/>
        </w:rPr>
        <w:t xml:space="preserve">вплив </w:t>
      </w:r>
      <w:r w:rsidR="008E4409" w:rsidRPr="00074770">
        <w:rPr>
          <w:szCs w:val="28"/>
          <w:lang w:val="uk-UA"/>
        </w:rPr>
        <w:t>на зір апаратура здійснює через фактори: яскравості</w:t>
      </w:r>
      <w:r w:rsidRPr="00074770">
        <w:rPr>
          <w:szCs w:val="28"/>
          <w:lang w:val="uk-UA"/>
        </w:rPr>
        <w:t xml:space="preserve"> зображення, колір, відповідність символів, відстань між рядками, стійкість зображення.</w:t>
      </w:r>
    </w:p>
    <w:p w14:paraId="741D552E" w14:textId="77777777" w:rsidR="004B14BF" w:rsidRPr="00074770" w:rsidRDefault="004B14BF" w:rsidP="002A0BB1">
      <w:pPr>
        <w:spacing w:after="0" w:line="360" w:lineRule="auto"/>
        <w:ind w:firstLine="708"/>
        <w:rPr>
          <w:szCs w:val="28"/>
          <w:lang w:val="uk-UA"/>
        </w:rPr>
      </w:pPr>
      <w:r w:rsidRPr="00074770">
        <w:rPr>
          <w:szCs w:val="28"/>
          <w:lang w:val="uk-UA"/>
        </w:rPr>
        <w:t>Площа, що припадає на одного працюючого з дисплеєм, повинна бути не менше 6,0 м</w:t>
      </w:r>
      <w:r w:rsidRPr="00074770">
        <w:rPr>
          <w:szCs w:val="28"/>
          <w:vertAlign w:val="superscript"/>
          <w:lang w:val="uk-UA"/>
        </w:rPr>
        <w:t>2</w:t>
      </w:r>
      <w:r w:rsidRPr="00074770">
        <w:rPr>
          <w:szCs w:val="28"/>
          <w:lang w:val="uk-UA"/>
        </w:rPr>
        <w:t>, відстань між робочими місцями повинна бути не менше 1,5 м в ряду, і не менше 1,25 м між рядками [65, 66].</w:t>
      </w:r>
    </w:p>
    <w:p w14:paraId="2459B489" w14:textId="77777777" w:rsidR="004B14BF" w:rsidRPr="00074770" w:rsidRDefault="004B14BF" w:rsidP="00D8624A">
      <w:pPr>
        <w:spacing w:after="0" w:line="360" w:lineRule="auto"/>
        <w:ind w:firstLine="709"/>
        <w:rPr>
          <w:color w:val="000000"/>
          <w:szCs w:val="28"/>
          <w:lang w:val="uk-UA"/>
        </w:rPr>
      </w:pPr>
      <w:r w:rsidRPr="00074770">
        <w:rPr>
          <w:szCs w:val="28"/>
          <w:lang w:val="uk-UA"/>
        </w:rPr>
        <w:t>Відстань від очей до екрану дисплея повинна становити 50 – 70 см, кут зору 10 – 20</w:t>
      </w:r>
      <w:r w:rsidRPr="00074770">
        <w:rPr>
          <w:szCs w:val="28"/>
          <w:vertAlign w:val="superscript"/>
          <w:lang w:val="uk-UA"/>
        </w:rPr>
        <w:t>0</w:t>
      </w:r>
      <w:r w:rsidRPr="00074770">
        <w:rPr>
          <w:szCs w:val="28"/>
          <w:lang w:val="uk-UA"/>
        </w:rPr>
        <w:t>, але не більше 40</w:t>
      </w:r>
      <w:r w:rsidRPr="00074770">
        <w:rPr>
          <w:szCs w:val="28"/>
          <w:vertAlign w:val="superscript"/>
          <w:lang w:val="uk-UA"/>
        </w:rPr>
        <w:t>0</w:t>
      </w:r>
      <w:r w:rsidRPr="00074770">
        <w:rPr>
          <w:szCs w:val="28"/>
          <w:lang w:val="uk-UA"/>
        </w:rPr>
        <w:t xml:space="preserve">. Тривала робота з комп’ютером призводить до іонізації приміщення позитивними та негативними іонами, через кожну годину треба робити 20 хвилинні перерви. Після закінчення робіт необхідно від’єднати апаратуру від електромережі [67, 68]. </w:t>
      </w:r>
      <w:r w:rsidRPr="00074770">
        <w:rPr>
          <w:color w:val="000000"/>
          <w:szCs w:val="28"/>
          <w:lang w:val="uk-UA"/>
        </w:rPr>
        <w:t xml:space="preserve">Студент може відмовитись від дорученої </w:t>
      </w:r>
      <w:r w:rsidRPr="00074770">
        <w:rPr>
          <w:color w:val="000000"/>
          <w:szCs w:val="28"/>
          <w:lang w:val="uk-UA"/>
        </w:rPr>
        <w:lastRenderedPageBreak/>
        <w:t xml:space="preserve">роботи, якщо склалася виробнича ситуація, що небезпечна для його життя чи здоров’я, або оточуючих його товаришів. </w:t>
      </w:r>
    </w:p>
    <w:p w14:paraId="206FA8B0" w14:textId="77777777" w:rsidR="00063479" w:rsidRPr="00074770" w:rsidRDefault="00063479" w:rsidP="00D8624A">
      <w:pPr>
        <w:spacing w:after="0" w:line="360" w:lineRule="auto"/>
        <w:ind w:firstLine="709"/>
        <w:rPr>
          <w:lang w:val="uk-UA"/>
        </w:rPr>
        <w:sectPr w:rsidR="00063479" w:rsidRPr="00074770" w:rsidSect="00851B9E">
          <w:pgSz w:w="11906" w:h="16838"/>
          <w:pgMar w:top="1134" w:right="851" w:bottom="1134" w:left="1418" w:header="708" w:footer="708" w:gutter="0"/>
          <w:cols w:space="708"/>
          <w:docGrid w:linePitch="360"/>
        </w:sectPr>
      </w:pPr>
    </w:p>
    <w:p w14:paraId="76A73543" w14:textId="77777777" w:rsidR="009B7897" w:rsidRPr="00074770" w:rsidRDefault="009B7897" w:rsidP="00D8624A">
      <w:pPr>
        <w:pStyle w:val="1"/>
        <w:spacing w:before="0" w:after="0" w:line="360" w:lineRule="auto"/>
        <w:ind w:firstLine="709"/>
        <w:rPr>
          <w:lang w:val="uk-UA"/>
        </w:rPr>
      </w:pPr>
      <w:bookmarkStart w:id="40" w:name="_Toc58692161"/>
      <w:r w:rsidRPr="00074770">
        <w:rPr>
          <w:lang w:val="uk-UA"/>
        </w:rPr>
        <w:lastRenderedPageBreak/>
        <w:t>ВИСНОВКИ</w:t>
      </w:r>
      <w:bookmarkEnd w:id="40"/>
    </w:p>
    <w:p w14:paraId="07B33691" w14:textId="77777777" w:rsidR="00A50AAF" w:rsidRPr="00074770" w:rsidRDefault="00A50AAF" w:rsidP="00D8624A">
      <w:pPr>
        <w:spacing w:after="0" w:line="360" w:lineRule="auto"/>
        <w:rPr>
          <w:lang w:val="uk-UA"/>
        </w:rPr>
      </w:pPr>
    </w:p>
    <w:p w14:paraId="01410975" w14:textId="77777777" w:rsidR="00A50AAF" w:rsidRPr="00074770" w:rsidRDefault="00A50AAF" w:rsidP="00D8624A">
      <w:pPr>
        <w:spacing w:after="0" w:line="360" w:lineRule="auto"/>
        <w:rPr>
          <w:lang w:val="uk-UA"/>
        </w:rPr>
      </w:pPr>
    </w:p>
    <w:p w14:paraId="2A11FE6F" w14:textId="77777777" w:rsidR="00074770" w:rsidRPr="00074770" w:rsidRDefault="00074770" w:rsidP="00074770">
      <w:pPr>
        <w:pStyle w:val="aa"/>
        <w:numPr>
          <w:ilvl w:val="0"/>
          <w:numId w:val="25"/>
        </w:numPr>
        <w:tabs>
          <w:tab w:val="left" w:pos="993"/>
        </w:tabs>
        <w:spacing w:line="360" w:lineRule="auto"/>
        <w:ind w:left="0" w:firstLine="567"/>
        <w:jc w:val="both"/>
        <w:rPr>
          <w:lang w:val="uk-UA"/>
        </w:rPr>
      </w:pPr>
      <w:r w:rsidRPr="00074770">
        <w:rPr>
          <w:lang w:val="uk-UA"/>
        </w:rPr>
        <w:t xml:space="preserve">Всі апробовані показники </w:t>
      </w:r>
      <w:proofErr w:type="spellStart"/>
      <w:r w:rsidRPr="00074770">
        <w:rPr>
          <w:lang w:val="uk-UA"/>
        </w:rPr>
        <w:t>фітотесту</w:t>
      </w:r>
      <w:proofErr w:type="spellEnd"/>
      <w:r w:rsidRPr="00074770">
        <w:rPr>
          <w:lang w:val="uk-UA"/>
        </w:rPr>
        <w:t xml:space="preserve"> із використання </w:t>
      </w:r>
      <w:proofErr w:type="spellStart"/>
      <w:r w:rsidRPr="00074770">
        <w:rPr>
          <w:i/>
          <w:lang w:val="uk-UA"/>
        </w:rPr>
        <w:t>Lemna</w:t>
      </w:r>
      <w:proofErr w:type="spellEnd"/>
      <w:r w:rsidRPr="00074770">
        <w:rPr>
          <w:i/>
          <w:lang w:val="uk-UA"/>
        </w:rPr>
        <w:t xml:space="preserve"> </w:t>
      </w:r>
      <w:proofErr w:type="spellStart"/>
      <w:r w:rsidRPr="00074770">
        <w:rPr>
          <w:i/>
          <w:lang w:val="uk-UA"/>
        </w:rPr>
        <w:t>minor</w:t>
      </w:r>
      <w:proofErr w:type="spellEnd"/>
      <w:r w:rsidRPr="00074770">
        <w:rPr>
          <w:lang w:val="uk-UA"/>
        </w:rPr>
        <w:t xml:space="preserve"> та </w:t>
      </w:r>
      <w:proofErr w:type="spellStart"/>
      <w:r w:rsidRPr="00074770">
        <w:rPr>
          <w:i/>
          <w:szCs w:val="28"/>
          <w:lang w:val="uk-UA"/>
        </w:rPr>
        <w:t>Cypridopsis</w:t>
      </w:r>
      <w:proofErr w:type="spellEnd"/>
      <w:r w:rsidRPr="00074770">
        <w:rPr>
          <w:i/>
          <w:szCs w:val="28"/>
          <w:lang w:val="uk-UA"/>
        </w:rPr>
        <w:t xml:space="preserve"> </w:t>
      </w:r>
      <w:proofErr w:type="spellStart"/>
      <w:r w:rsidRPr="00074770">
        <w:rPr>
          <w:i/>
          <w:szCs w:val="28"/>
          <w:lang w:val="uk-UA"/>
        </w:rPr>
        <w:t>vidua</w:t>
      </w:r>
      <w:proofErr w:type="spellEnd"/>
      <w:r w:rsidRPr="00074770">
        <w:rPr>
          <w:i/>
          <w:szCs w:val="28"/>
          <w:lang w:val="uk-UA"/>
        </w:rPr>
        <w:t xml:space="preserve"> </w:t>
      </w:r>
      <w:r w:rsidRPr="00074770">
        <w:rPr>
          <w:szCs w:val="28"/>
          <w:lang w:val="uk-UA"/>
        </w:rPr>
        <w:t xml:space="preserve">може бути використано для розроблення  експрес-методики щодо визначення токсичності води забрудненої </w:t>
      </w:r>
      <w:proofErr w:type="spellStart"/>
      <w:r w:rsidRPr="00074770">
        <w:rPr>
          <w:szCs w:val="28"/>
          <w:lang w:val="uk-UA"/>
        </w:rPr>
        <w:t>мастильно</w:t>
      </w:r>
      <w:proofErr w:type="spellEnd"/>
      <w:r w:rsidRPr="00074770">
        <w:rPr>
          <w:szCs w:val="28"/>
          <w:lang w:val="uk-UA"/>
        </w:rPr>
        <w:t>-охолоджуючою рідиною.</w:t>
      </w:r>
    </w:p>
    <w:p w14:paraId="0F5AB488" w14:textId="77777777" w:rsidR="00074770" w:rsidRPr="00074770" w:rsidRDefault="00074770" w:rsidP="00074770">
      <w:pPr>
        <w:pStyle w:val="aa"/>
        <w:numPr>
          <w:ilvl w:val="0"/>
          <w:numId w:val="25"/>
        </w:numPr>
        <w:tabs>
          <w:tab w:val="left" w:pos="993"/>
        </w:tabs>
        <w:spacing w:line="360" w:lineRule="auto"/>
        <w:ind w:left="0" w:firstLine="567"/>
        <w:jc w:val="both"/>
        <w:rPr>
          <w:szCs w:val="28"/>
          <w:lang w:val="uk-UA"/>
        </w:rPr>
      </w:pPr>
      <w:r w:rsidRPr="00074770">
        <w:rPr>
          <w:szCs w:val="28"/>
          <w:lang w:val="uk-UA"/>
        </w:rPr>
        <w:t xml:space="preserve">Найбільш індикативними показниками для визначення присутності у водному середовищі відпрацьованої </w:t>
      </w:r>
      <w:proofErr w:type="spellStart"/>
      <w:r w:rsidRPr="00074770">
        <w:rPr>
          <w:szCs w:val="28"/>
          <w:lang w:val="uk-UA"/>
        </w:rPr>
        <w:t>мастильно</w:t>
      </w:r>
      <w:proofErr w:type="spellEnd"/>
      <w:r w:rsidRPr="00074770">
        <w:rPr>
          <w:szCs w:val="28"/>
          <w:lang w:val="uk-UA"/>
        </w:rPr>
        <w:t xml:space="preserve">-охолоджуючої рідини для </w:t>
      </w:r>
      <w:proofErr w:type="spellStart"/>
      <w:r w:rsidRPr="00074770">
        <w:rPr>
          <w:i/>
          <w:szCs w:val="28"/>
          <w:lang w:val="uk-UA"/>
        </w:rPr>
        <w:t>Lemna</w:t>
      </w:r>
      <w:proofErr w:type="spellEnd"/>
      <w:r w:rsidRPr="00074770">
        <w:rPr>
          <w:i/>
          <w:szCs w:val="28"/>
          <w:lang w:val="uk-UA"/>
        </w:rPr>
        <w:t xml:space="preserve"> </w:t>
      </w:r>
      <w:proofErr w:type="spellStart"/>
      <w:r w:rsidRPr="00074770">
        <w:rPr>
          <w:i/>
          <w:szCs w:val="28"/>
          <w:lang w:val="uk-UA"/>
        </w:rPr>
        <w:t>minor</w:t>
      </w:r>
      <w:proofErr w:type="spellEnd"/>
      <w:r w:rsidRPr="00074770">
        <w:rPr>
          <w:i/>
          <w:szCs w:val="28"/>
          <w:lang w:val="uk-UA"/>
        </w:rPr>
        <w:t xml:space="preserve"> </w:t>
      </w:r>
      <w:r w:rsidRPr="00074770">
        <w:rPr>
          <w:szCs w:val="28"/>
          <w:lang w:val="uk-UA"/>
        </w:rPr>
        <w:t xml:space="preserve">є ростові параметри надводної частини, а саме кількість </w:t>
      </w:r>
      <w:proofErr w:type="spellStart"/>
      <w:r w:rsidRPr="00074770">
        <w:rPr>
          <w:szCs w:val="28"/>
          <w:lang w:val="uk-UA"/>
        </w:rPr>
        <w:t>листців</w:t>
      </w:r>
      <w:proofErr w:type="spellEnd"/>
      <w:r w:rsidRPr="00074770">
        <w:rPr>
          <w:szCs w:val="28"/>
          <w:lang w:val="uk-UA"/>
        </w:rPr>
        <w:t xml:space="preserve"> у рослини. Зафіксовано пригнічення росту всіх досліджуваних показників при </w:t>
      </w:r>
      <w:proofErr w:type="spellStart"/>
      <w:r w:rsidRPr="00074770">
        <w:rPr>
          <w:szCs w:val="28"/>
          <w:lang w:val="uk-UA"/>
        </w:rPr>
        <w:t>біотестуванні</w:t>
      </w:r>
      <w:proofErr w:type="spellEnd"/>
      <w:r w:rsidRPr="00074770">
        <w:rPr>
          <w:szCs w:val="28"/>
          <w:lang w:val="uk-UA"/>
        </w:rPr>
        <w:t xml:space="preserve"> розчинів досліджених нафтопродуктів.</w:t>
      </w:r>
    </w:p>
    <w:p w14:paraId="25CC6E78" w14:textId="77777777" w:rsidR="00074770" w:rsidRPr="00074770" w:rsidRDefault="00074770" w:rsidP="00074770">
      <w:pPr>
        <w:pStyle w:val="aa"/>
        <w:numPr>
          <w:ilvl w:val="0"/>
          <w:numId w:val="25"/>
        </w:numPr>
        <w:tabs>
          <w:tab w:val="left" w:pos="993"/>
        </w:tabs>
        <w:spacing w:line="360" w:lineRule="auto"/>
        <w:ind w:left="0" w:firstLine="567"/>
        <w:jc w:val="both"/>
        <w:rPr>
          <w:szCs w:val="28"/>
          <w:lang w:val="uk-UA"/>
        </w:rPr>
      </w:pPr>
      <w:r w:rsidRPr="00074770">
        <w:rPr>
          <w:szCs w:val="28"/>
          <w:lang w:val="uk-UA"/>
        </w:rPr>
        <w:t xml:space="preserve">За результатами вимірювань середньої довжини корінців, площі </w:t>
      </w:r>
      <w:proofErr w:type="spellStart"/>
      <w:r w:rsidRPr="00074770">
        <w:rPr>
          <w:szCs w:val="28"/>
          <w:lang w:val="uk-UA"/>
        </w:rPr>
        <w:t>листців</w:t>
      </w:r>
      <w:proofErr w:type="spellEnd"/>
      <w:r w:rsidRPr="00074770">
        <w:rPr>
          <w:szCs w:val="28"/>
          <w:lang w:val="uk-UA"/>
        </w:rPr>
        <w:t xml:space="preserve"> та підрахунку кількості </w:t>
      </w:r>
      <w:proofErr w:type="spellStart"/>
      <w:r w:rsidRPr="00074770">
        <w:rPr>
          <w:szCs w:val="28"/>
          <w:lang w:val="uk-UA"/>
        </w:rPr>
        <w:t>листців</w:t>
      </w:r>
      <w:proofErr w:type="spellEnd"/>
      <w:r w:rsidRPr="00074770">
        <w:rPr>
          <w:szCs w:val="28"/>
          <w:lang w:val="uk-UA"/>
        </w:rPr>
        <w:t xml:space="preserve"> у водної рослини, встановлено, що найбільш токсичними були розчини з вмістом нафтопродуктів при розведені 1/2 та 1/5 у порівнянні з контролем.</w:t>
      </w:r>
    </w:p>
    <w:p w14:paraId="2EB6B9C0" w14:textId="77777777" w:rsidR="00074770" w:rsidRPr="00074770" w:rsidRDefault="00074770" w:rsidP="00074770">
      <w:pPr>
        <w:pStyle w:val="aa"/>
        <w:numPr>
          <w:ilvl w:val="0"/>
          <w:numId w:val="25"/>
        </w:numPr>
        <w:tabs>
          <w:tab w:val="left" w:pos="993"/>
        </w:tabs>
        <w:spacing w:line="360" w:lineRule="auto"/>
        <w:ind w:left="0" w:firstLine="567"/>
        <w:jc w:val="both"/>
        <w:rPr>
          <w:szCs w:val="28"/>
          <w:lang w:val="uk-UA"/>
        </w:rPr>
      </w:pPr>
      <w:proofErr w:type="spellStart"/>
      <w:r w:rsidRPr="00074770">
        <w:rPr>
          <w:szCs w:val="28"/>
          <w:lang w:val="uk-UA"/>
        </w:rPr>
        <w:t>Біотестування</w:t>
      </w:r>
      <w:proofErr w:type="spellEnd"/>
      <w:r w:rsidRPr="00074770">
        <w:rPr>
          <w:szCs w:val="28"/>
          <w:lang w:val="uk-UA"/>
        </w:rPr>
        <w:t xml:space="preserve"> водного середовища на присутність </w:t>
      </w:r>
      <w:proofErr w:type="spellStart"/>
      <w:r w:rsidRPr="00074770">
        <w:rPr>
          <w:szCs w:val="28"/>
          <w:lang w:val="uk-UA"/>
        </w:rPr>
        <w:t>мастильно</w:t>
      </w:r>
      <w:proofErr w:type="spellEnd"/>
      <w:r w:rsidRPr="00074770">
        <w:rPr>
          <w:szCs w:val="28"/>
          <w:lang w:val="uk-UA"/>
        </w:rPr>
        <w:t xml:space="preserve">-охолоджуючої рідини за допомогою </w:t>
      </w:r>
      <w:proofErr w:type="spellStart"/>
      <w:r w:rsidRPr="00074770">
        <w:rPr>
          <w:i/>
          <w:szCs w:val="28"/>
          <w:lang w:val="uk-UA"/>
        </w:rPr>
        <w:t>Cypridopsis</w:t>
      </w:r>
      <w:proofErr w:type="spellEnd"/>
      <w:r w:rsidRPr="00074770">
        <w:rPr>
          <w:i/>
          <w:szCs w:val="28"/>
          <w:lang w:val="uk-UA"/>
        </w:rPr>
        <w:t xml:space="preserve"> </w:t>
      </w:r>
      <w:proofErr w:type="spellStart"/>
      <w:r w:rsidRPr="00074770">
        <w:rPr>
          <w:i/>
          <w:szCs w:val="28"/>
          <w:lang w:val="uk-UA"/>
        </w:rPr>
        <w:t>vidua</w:t>
      </w:r>
      <w:proofErr w:type="spellEnd"/>
      <w:r w:rsidRPr="00074770">
        <w:rPr>
          <w:i/>
          <w:szCs w:val="28"/>
          <w:lang w:val="uk-UA"/>
        </w:rPr>
        <w:t xml:space="preserve"> </w:t>
      </w:r>
      <w:r w:rsidRPr="00074770">
        <w:rPr>
          <w:szCs w:val="28"/>
          <w:lang w:val="uk-UA"/>
        </w:rPr>
        <w:t xml:space="preserve">є більш ефективним, ніж за допомогою </w:t>
      </w:r>
      <w:proofErr w:type="spellStart"/>
      <w:r w:rsidRPr="00074770">
        <w:rPr>
          <w:i/>
          <w:szCs w:val="28"/>
          <w:lang w:val="uk-UA"/>
        </w:rPr>
        <w:t>Lemna</w:t>
      </w:r>
      <w:proofErr w:type="spellEnd"/>
      <w:r w:rsidRPr="00074770">
        <w:rPr>
          <w:i/>
          <w:szCs w:val="28"/>
          <w:lang w:val="uk-UA"/>
        </w:rPr>
        <w:t xml:space="preserve"> </w:t>
      </w:r>
      <w:proofErr w:type="spellStart"/>
      <w:r w:rsidRPr="00074770">
        <w:rPr>
          <w:i/>
          <w:szCs w:val="28"/>
          <w:lang w:val="uk-UA"/>
        </w:rPr>
        <w:t>minor</w:t>
      </w:r>
      <w:proofErr w:type="spellEnd"/>
      <w:r w:rsidRPr="00074770">
        <w:rPr>
          <w:i/>
          <w:szCs w:val="28"/>
          <w:lang w:val="uk-UA"/>
        </w:rPr>
        <w:t xml:space="preserve"> </w:t>
      </w:r>
      <w:r w:rsidRPr="00074770">
        <w:rPr>
          <w:szCs w:val="28"/>
          <w:lang w:val="uk-UA"/>
        </w:rPr>
        <w:t>через надто чутливу реакцію ракоподібних на вміст нафтопродуктів у середовищі існуванні.</w:t>
      </w:r>
    </w:p>
    <w:p w14:paraId="3300D185" w14:textId="77777777" w:rsidR="00074770" w:rsidRPr="00074770" w:rsidRDefault="00074770" w:rsidP="00074770">
      <w:pPr>
        <w:pStyle w:val="af2"/>
        <w:numPr>
          <w:ilvl w:val="0"/>
          <w:numId w:val="25"/>
        </w:numPr>
        <w:shd w:val="clear" w:color="auto" w:fill="FFFFFF"/>
        <w:tabs>
          <w:tab w:val="left" w:pos="993"/>
        </w:tabs>
        <w:spacing w:before="0" w:beforeAutospacing="0" w:after="0" w:afterAutospacing="0" w:line="360" w:lineRule="auto"/>
        <w:ind w:left="0" w:firstLine="567"/>
        <w:jc w:val="both"/>
        <w:textAlignment w:val="baseline"/>
        <w:rPr>
          <w:sz w:val="28"/>
          <w:szCs w:val="28"/>
          <w:lang w:val="uk-UA"/>
        </w:rPr>
      </w:pPr>
      <w:r w:rsidRPr="00074770">
        <w:rPr>
          <w:sz w:val="28"/>
          <w:szCs w:val="28"/>
          <w:lang w:val="uk-UA"/>
        </w:rPr>
        <w:t xml:space="preserve">На основі використання </w:t>
      </w:r>
      <w:proofErr w:type="spellStart"/>
      <w:r w:rsidRPr="00074770">
        <w:rPr>
          <w:sz w:val="28"/>
          <w:szCs w:val="28"/>
          <w:lang w:val="uk-UA"/>
        </w:rPr>
        <w:t>ракушкових</w:t>
      </w:r>
      <w:proofErr w:type="spellEnd"/>
      <w:r w:rsidRPr="00074770">
        <w:rPr>
          <w:sz w:val="28"/>
          <w:szCs w:val="28"/>
          <w:lang w:val="uk-UA"/>
        </w:rPr>
        <w:t xml:space="preserve"> ракоподібних </w:t>
      </w:r>
      <w:proofErr w:type="spellStart"/>
      <w:r w:rsidRPr="00074770">
        <w:rPr>
          <w:i/>
          <w:sz w:val="28"/>
          <w:szCs w:val="28"/>
          <w:lang w:val="uk-UA"/>
        </w:rPr>
        <w:t>Cypridopsis</w:t>
      </w:r>
      <w:proofErr w:type="spellEnd"/>
      <w:r w:rsidRPr="00074770">
        <w:rPr>
          <w:i/>
          <w:sz w:val="28"/>
          <w:szCs w:val="28"/>
          <w:lang w:val="uk-UA"/>
        </w:rPr>
        <w:t xml:space="preserve"> </w:t>
      </w:r>
      <w:proofErr w:type="spellStart"/>
      <w:r w:rsidRPr="00074770">
        <w:rPr>
          <w:i/>
          <w:sz w:val="28"/>
          <w:szCs w:val="28"/>
          <w:lang w:val="uk-UA"/>
        </w:rPr>
        <w:t>vidua</w:t>
      </w:r>
      <w:proofErr w:type="spellEnd"/>
      <w:r w:rsidRPr="00074770">
        <w:rPr>
          <w:i/>
          <w:sz w:val="28"/>
          <w:szCs w:val="28"/>
          <w:lang w:val="uk-UA"/>
        </w:rPr>
        <w:t xml:space="preserve"> </w:t>
      </w:r>
      <w:r w:rsidRPr="00074770">
        <w:rPr>
          <w:sz w:val="28"/>
          <w:szCs w:val="28"/>
          <w:lang w:val="uk-UA"/>
        </w:rPr>
        <w:t>в якості тест-</w:t>
      </w:r>
      <w:proofErr w:type="spellStart"/>
      <w:r w:rsidRPr="00074770">
        <w:rPr>
          <w:sz w:val="28"/>
          <w:szCs w:val="28"/>
          <w:lang w:val="uk-UA"/>
        </w:rPr>
        <w:t>обєктів</w:t>
      </w:r>
      <w:proofErr w:type="spellEnd"/>
      <w:r w:rsidRPr="00074770">
        <w:rPr>
          <w:sz w:val="28"/>
          <w:szCs w:val="28"/>
          <w:lang w:val="uk-UA"/>
        </w:rPr>
        <w:t xml:space="preserve"> встановлено, що відпрацьована </w:t>
      </w:r>
      <w:proofErr w:type="spellStart"/>
      <w:r w:rsidRPr="00074770">
        <w:rPr>
          <w:sz w:val="28"/>
          <w:szCs w:val="28"/>
          <w:lang w:val="uk-UA"/>
        </w:rPr>
        <w:t>мастильно</w:t>
      </w:r>
      <w:proofErr w:type="spellEnd"/>
      <w:r w:rsidRPr="00074770">
        <w:rPr>
          <w:sz w:val="28"/>
          <w:szCs w:val="28"/>
          <w:lang w:val="uk-UA"/>
        </w:rPr>
        <w:t xml:space="preserve">-охолоджуюча рідина моторобудівного заводу АТ «Мотор Січ» відноситься до II класу небезпеки, а саме до «небезпечних». </w:t>
      </w:r>
    </w:p>
    <w:p w14:paraId="41729BD4" w14:textId="77777777" w:rsidR="00074770" w:rsidRPr="00074770" w:rsidRDefault="00074770" w:rsidP="00074770">
      <w:pPr>
        <w:pStyle w:val="aa"/>
        <w:numPr>
          <w:ilvl w:val="0"/>
          <w:numId w:val="25"/>
        </w:numPr>
        <w:tabs>
          <w:tab w:val="left" w:pos="993"/>
        </w:tabs>
        <w:spacing w:line="360" w:lineRule="auto"/>
        <w:ind w:left="0" w:firstLine="567"/>
        <w:jc w:val="both"/>
        <w:rPr>
          <w:szCs w:val="28"/>
          <w:lang w:val="uk-UA"/>
        </w:rPr>
      </w:pPr>
      <w:r w:rsidRPr="00074770">
        <w:rPr>
          <w:szCs w:val="28"/>
          <w:lang w:val="uk-UA"/>
        </w:rPr>
        <w:t xml:space="preserve">Метод </w:t>
      </w:r>
      <w:proofErr w:type="spellStart"/>
      <w:r w:rsidRPr="00074770">
        <w:rPr>
          <w:szCs w:val="28"/>
          <w:lang w:val="uk-UA"/>
        </w:rPr>
        <w:t>біотестування</w:t>
      </w:r>
      <w:proofErr w:type="spellEnd"/>
      <w:r w:rsidRPr="00074770">
        <w:rPr>
          <w:szCs w:val="28"/>
          <w:lang w:val="uk-UA"/>
        </w:rPr>
        <w:t xml:space="preserve"> водного середовища за допомогою </w:t>
      </w:r>
      <w:proofErr w:type="spellStart"/>
      <w:r w:rsidRPr="00074770">
        <w:rPr>
          <w:i/>
          <w:szCs w:val="28"/>
          <w:lang w:val="uk-UA"/>
        </w:rPr>
        <w:t>Cypridopsis</w:t>
      </w:r>
      <w:proofErr w:type="spellEnd"/>
      <w:r w:rsidRPr="00074770">
        <w:rPr>
          <w:i/>
          <w:szCs w:val="28"/>
          <w:lang w:val="uk-UA"/>
        </w:rPr>
        <w:t xml:space="preserve"> </w:t>
      </w:r>
      <w:proofErr w:type="spellStart"/>
      <w:r w:rsidRPr="00074770">
        <w:rPr>
          <w:i/>
          <w:szCs w:val="28"/>
          <w:lang w:val="uk-UA"/>
        </w:rPr>
        <w:t>vidua</w:t>
      </w:r>
      <w:proofErr w:type="spellEnd"/>
      <w:r w:rsidRPr="00074770">
        <w:rPr>
          <w:i/>
          <w:szCs w:val="28"/>
          <w:lang w:val="uk-UA"/>
        </w:rPr>
        <w:t xml:space="preserve"> </w:t>
      </w:r>
      <w:r w:rsidRPr="00074770">
        <w:rPr>
          <w:szCs w:val="28"/>
          <w:lang w:val="uk-UA"/>
        </w:rPr>
        <w:t>є більш доцільними для використання за умови незначної токсичності, й порівняльним аналізом з іншими тест-об’єктами.</w:t>
      </w:r>
    </w:p>
    <w:p w14:paraId="64D0FCEA" w14:textId="77777777" w:rsidR="009E1125" w:rsidRPr="00074770" w:rsidRDefault="009E1125" w:rsidP="00074770">
      <w:pPr>
        <w:spacing w:after="0" w:line="360" w:lineRule="auto"/>
        <w:ind w:firstLine="360"/>
        <w:rPr>
          <w:szCs w:val="28"/>
          <w:lang w:val="uk-UA"/>
        </w:rPr>
        <w:sectPr w:rsidR="009E1125" w:rsidRPr="00074770" w:rsidSect="00851B9E">
          <w:pgSz w:w="11906" w:h="16838"/>
          <w:pgMar w:top="1134" w:right="851" w:bottom="1134" w:left="1418" w:header="708" w:footer="708" w:gutter="0"/>
          <w:cols w:space="708"/>
          <w:docGrid w:linePitch="360"/>
        </w:sectPr>
      </w:pPr>
    </w:p>
    <w:p w14:paraId="4083823C" w14:textId="5EA5A461" w:rsidR="009B7897" w:rsidRDefault="009B7897" w:rsidP="00C02BFF">
      <w:pPr>
        <w:pStyle w:val="1"/>
        <w:spacing w:before="0" w:after="0" w:line="360" w:lineRule="auto"/>
        <w:ind w:firstLine="709"/>
        <w:rPr>
          <w:lang w:val="uk-UA"/>
        </w:rPr>
      </w:pPr>
      <w:bookmarkStart w:id="41" w:name="_Toc58692162"/>
      <w:r w:rsidRPr="00074770">
        <w:rPr>
          <w:lang w:val="uk-UA"/>
        </w:rPr>
        <w:lastRenderedPageBreak/>
        <w:t>ПЕРЕЛІК ПОСИЛАНЬ</w:t>
      </w:r>
      <w:bookmarkEnd w:id="41"/>
    </w:p>
    <w:p w14:paraId="13A00039" w14:textId="77777777" w:rsidR="00C02BFF" w:rsidRPr="00C02BFF" w:rsidRDefault="00C02BFF" w:rsidP="00C02BFF">
      <w:pPr>
        <w:spacing w:after="0" w:line="360" w:lineRule="auto"/>
        <w:rPr>
          <w:lang w:val="uk-UA"/>
        </w:rPr>
      </w:pPr>
    </w:p>
    <w:p w14:paraId="102820D9" w14:textId="77777777" w:rsidR="00AA32EF" w:rsidRPr="00074770" w:rsidRDefault="00AA32EF" w:rsidP="00C02BFF">
      <w:pPr>
        <w:spacing w:after="0" w:line="360" w:lineRule="auto"/>
        <w:rPr>
          <w:lang w:val="uk-UA"/>
        </w:rPr>
      </w:pPr>
    </w:p>
    <w:p w14:paraId="6E80F1A2"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1. Гринчишин Н. М. Реабілітація ґрунтів, забруднених аварійними виливами</w:t>
      </w:r>
      <w:r w:rsidR="008C566D" w:rsidRPr="00074770">
        <w:rPr>
          <w:color w:val="000000" w:themeColor="text1"/>
          <w:szCs w:val="28"/>
          <w:lang w:val="uk-UA"/>
        </w:rPr>
        <w:t xml:space="preserve"> нафтопродуктів. </w:t>
      </w:r>
      <w:r w:rsidR="00C701A7" w:rsidRPr="00074770">
        <w:rPr>
          <w:i/>
          <w:color w:val="000000" w:themeColor="text1"/>
          <w:szCs w:val="28"/>
          <w:lang w:val="uk-UA"/>
        </w:rPr>
        <w:t>Науковий вісник НЛТУ України</w:t>
      </w:r>
      <w:r w:rsidR="00C701A7" w:rsidRPr="00074770">
        <w:rPr>
          <w:color w:val="000000" w:themeColor="text1"/>
          <w:szCs w:val="28"/>
          <w:lang w:val="uk-UA"/>
        </w:rPr>
        <w:t>,</w:t>
      </w:r>
      <w:r w:rsidRPr="00074770">
        <w:rPr>
          <w:color w:val="000000" w:themeColor="text1"/>
          <w:szCs w:val="28"/>
          <w:lang w:val="uk-UA"/>
        </w:rPr>
        <w:t xml:space="preserve"> 2012. </w:t>
      </w:r>
      <w:r w:rsidR="00C701A7" w:rsidRPr="00074770">
        <w:rPr>
          <w:color w:val="000000" w:themeColor="text1"/>
          <w:szCs w:val="28"/>
          <w:lang w:val="uk-UA"/>
        </w:rPr>
        <w:t xml:space="preserve">: </w:t>
      </w:r>
      <w:proofErr w:type="spellStart"/>
      <w:r w:rsidR="00C80C7D" w:rsidRPr="00074770">
        <w:rPr>
          <w:color w:val="000000" w:themeColor="text1"/>
          <w:szCs w:val="28"/>
          <w:lang w:val="uk-UA"/>
        </w:rPr>
        <w:t>Вип</w:t>
      </w:r>
      <w:proofErr w:type="spellEnd"/>
      <w:r w:rsidR="00C80C7D" w:rsidRPr="00074770">
        <w:rPr>
          <w:color w:val="000000" w:themeColor="text1"/>
          <w:szCs w:val="28"/>
          <w:lang w:val="uk-UA"/>
        </w:rPr>
        <w:t xml:space="preserve">. 22.7. </w:t>
      </w:r>
      <w:r w:rsidRPr="00074770">
        <w:rPr>
          <w:color w:val="000000" w:themeColor="text1"/>
          <w:szCs w:val="28"/>
          <w:lang w:val="uk-UA"/>
        </w:rPr>
        <w:t xml:space="preserve"> С. 43–49.</w:t>
      </w:r>
    </w:p>
    <w:p w14:paraId="63C2B4A8"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 Кравченко О. В. Вуглецеві сорбенти для ліквідації нафтових забруднень: </w:t>
      </w:r>
      <w:proofErr w:type="spellStart"/>
      <w:r w:rsidRPr="00074770">
        <w:rPr>
          <w:color w:val="000000" w:themeColor="text1"/>
          <w:szCs w:val="28"/>
          <w:lang w:val="uk-UA"/>
        </w:rPr>
        <w:t>дис</w:t>
      </w:r>
      <w:proofErr w:type="spellEnd"/>
      <w:r w:rsidRPr="00074770">
        <w:rPr>
          <w:color w:val="000000" w:themeColor="text1"/>
          <w:szCs w:val="28"/>
          <w:lang w:val="uk-UA"/>
        </w:rPr>
        <w:t xml:space="preserve">. ... </w:t>
      </w:r>
      <w:proofErr w:type="spellStart"/>
      <w:r w:rsidRPr="00074770">
        <w:rPr>
          <w:color w:val="000000" w:themeColor="text1"/>
          <w:szCs w:val="28"/>
          <w:lang w:val="uk-UA"/>
        </w:rPr>
        <w:t>канд</w:t>
      </w:r>
      <w:proofErr w:type="spellEnd"/>
      <w:r w:rsidRPr="00074770">
        <w:rPr>
          <w:color w:val="000000" w:themeColor="text1"/>
          <w:szCs w:val="28"/>
          <w:lang w:val="uk-UA"/>
        </w:rPr>
        <w:t xml:space="preserve">. </w:t>
      </w:r>
      <w:proofErr w:type="spellStart"/>
      <w:r w:rsidRPr="00074770">
        <w:rPr>
          <w:color w:val="000000" w:themeColor="text1"/>
          <w:szCs w:val="28"/>
          <w:lang w:val="uk-UA"/>
        </w:rPr>
        <w:t>хім</w:t>
      </w:r>
      <w:proofErr w:type="spellEnd"/>
      <w:r w:rsidRPr="00074770">
        <w:rPr>
          <w:color w:val="000000" w:themeColor="text1"/>
          <w:szCs w:val="28"/>
          <w:lang w:val="uk-UA"/>
        </w:rPr>
        <w:t xml:space="preserve">. </w:t>
      </w:r>
      <w:r w:rsidR="00C80C7D" w:rsidRPr="00074770">
        <w:rPr>
          <w:color w:val="000000" w:themeColor="text1"/>
          <w:szCs w:val="28"/>
          <w:lang w:val="uk-UA"/>
        </w:rPr>
        <w:t>н</w:t>
      </w:r>
      <w:r w:rsidRPr="00074770">
        <w:rPr>
          <w:color w:val="000000" w:themeColor="text1"/>
          <w:szCs w:val="28"/>
          <w:lang w:val="uk-UA"/>
        </w:rPr>
        <w:t>аук : 21.06.01 /</w:t>
      </w:r>
      <w:r w:rsidR="00C80C7D" w:rsidRPr="00074770">
        <w:rPr>
          <w:color w:val="000000" w:themeColor="text1"/>
          <w:szCs w:val="28"/>
          <w:lang w:val="uk-UA"/>
        </w:rPr>
        <w:t xml:space="preserve"> Інститут сорбції та проб</w:t>
      </w:r>
      <w:r w:rsidR="00C57485" w:rsidRPr="00074770">
        <w:rPr>
          <w:color w:val="000000" w:themeColor="text1"/>
          <w:szCs w:val="28"/>
          <w:lang w:val="uk-UA"/>
        </w:rPr>
        <w:t xml:space="preserve">лем </w:t>
      </w:r>
      <w:proofErr w:type="spellStart"/>
      <w:r w:rsidR="00C57485" w:rsidRPr="00074770">
        <w:rPr>
          <w:color w:val="000000" w:themeColor="text1"/>
          <w:szCs w:val="28"/>
          <w:lang w:val="uk-UA"/>
        </w:rPr>
        <w:t>ендоекології</w:t>
      </w:r>
      <w:proofErr w:type="spellEnd"/>
      <w:r w:rsidR="00C57485" w:rsidRPr="00074770">
        <w:rPr>
          <w:color w:val="000000" w:themeColor="text1"/>
          <w:szCs w:val="28"/>
          <w:lang w:val="uk-UA"/>
        </w:rPr>
        <w:t xml:space="preserve">. Київ., 2006. </w:t>
      </w:r>
      <w:r w:rsidR="00C80C7D" w:rsidRPr="00074770">
        <w:rPr>
          <w:color w:val="000000" w:themeColor="text1"/>
          <w:szCs w:val="28"/>
          <w:lang w:val="uk-UA"/>
        </w:rPr>
        <w:t>141</w:t>
      </w:r>
      <w:r w:rsidR="00C57485" w:rsidRPr="00074770">
        <w:rPr>
          <w:color w:val="000000" w:themeColor="text1"/>
          <w:szCs w:val="28"/>
          <w:lang w:val="uk-UA"/>
        </w:rPr>
        <w:t xml:space="preserve"> с.</w:t>
      </w:r>
      <w:r w:rsidR="00C80C7D" w:rsidRPr="00074770">
        <w:rPr>
          <w:color w:val="000000" w:themeColor="text1"/>
          <w:szCs w:val="28"/>
          <w:lang w:val="uk-UA"/>
        </w:rPr>
        <w:t xml:space="preserve"> </w:t>
      </w:r>
    </w:p>
    <w:p w14:paraId="3F9984F2"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3. </w:t>
      </w:r>
      <w:proofErr w:type="spellStart"/>
      <w:r w:rsidRPr="00074770">
        <w:rPr>
          <w:color w:val="000000" w:themeColor="text1"/>
          <w:szCs w:val="28"/>
          <w:lang w:val="uk-UA"/>
        </w:rPr>
        <w:t>Каменщиков</w:t>
      </w:r>
      <w:proofErr w:type="spellEnd"/>
      <w:r w:rsidR="00791571" w:rsidRPr="00074770">
        <w:rPr>
          <w:color w:val="000000" w:themeColor="text1"/>
          <w:szCs w:val="28"/>
          <w:lang w:val="uk-UA"/>
        </w:rPr>
        <w:t xml:space="preserve"> Ф. А., </w:t>
      </w:r>
      <w:proofErr w:type="spellStart"/>
      <w:r w:rsidR="008C566D" w:rsidRPr="00074770">
        <w:rPr>
          <w:color w:val="000000" w:themeColor="text1"/>
          <w:szCs w:val="28"/>
          <w:lang w:val="uk-UA"/>
        </w:rPr>
        <w:t>Богомольный</w:t>
      </w:r>
      <w:proofErr w:type="spellEnd"/>
      <w:r w:rsidR="008C566D" w:rsidRPr="00074770">
        <w:rPr>
          <w:color w:val="000000" w:themeColor="text1"/>
          <w:szCs w:val="28"/>
          <w:lang w:val="uk-UA"/>
        </w:rPr>
        <w:t xml:space="preserve"> Е. И. </w:t>
      </w:r>
      <w:r w:rsidRPr="00074770">
        <w:rPr>
          <w:color w:val="000000" w:themeColor="text1"/>
          <w:szCs w:val="28"/>
          <w:lang w:val="uk-UA"/>
        </w:rPr>
        <w:t xml:space="preserve"> </w:t>
      </w:r>
      <w:proofErr w:type="spellStart"/>
      <w:r w:rsidR="00791571" w:rsidRPr="00074770">
        <w:rPr>
          <w:color w:val="000000" w:themeColor="text1"/>
          <w:szCs w:val="28"/>
          <w:lang w:val="uk-UA"/>
        </w:rPr>
        <w:t>Нефтяные</w:t>
      </w:r>
      <w:proofErr w:type="spellEnd"/>
      <w:r w:rsidR="00791571" w:rsidRPr="00074770">
        <w:rPr>
          <w:color w:val="000000" w:themeColor="text1"/>
          <w:szCs w:val="28"/>
          <w:lang w:val="uk-UA"/>
        </w:rPr>
        <w:t xml:space="preserve"> </w:t>
      </w:r>
      <w:proofErr w:type="spellStart"/>
      <w:r w:rsidR="00791571" w:rsidRPr="00074770">
        <w:rPr>
          <w:color w:val="000000" w:themeColor="text1"/>
          <w:szCs w:val="28"/>
          <w:lang w:val="uk-UA"/>
        </w:rPr>
        <w:t>сорбенты</w:t>
      </w:r>
      <w:proofErr w:type="spellEnd"/>
      <w:r w:rsidR="008C566D" w:rsidRPr="00074770">
        <w:rPr>
          <w:color w:val="000000" w:themeColor="text1"/>
          <w:szCs w:val="28"/>
          <w:lang w:val="uk-UA"/>
        </w:rPr>
        <w:t xml:space="preserve">. </w:t>
      </w:r>
      <w:proofErr w:type="spellStart"/>
      <w:r w:rsidR="008C566D" w:rsidRPr="00074770">
        <w:rPr>
          <w:color w:val="000000" w:themeColor="text1"/>
          <w:szCs w:val="28"/>
          <w:lang w:val="uk-UA"/>
        </w:rPr>
        <w:t>Красноярск</w:t>
      </w:r>
      <w:proofErr w:type="spellEnd"/>
      <w:r w:rsidR="00791571" w:rsidRPr="00074770">
        <w:rPr>
          <w:color w:val="000000" w:themeColor="text1"/>
          <w:szCs w:val="28"/>
          <w:lang w:val="uk-UA"/>
        </w:rPr>
        <w:t xml:space="preserve"> 2005. </w:t>
      </w:r>
      <w:r w:rsidRPr="00074770">
        <w:rPr>
          <w:color w:val="000000" w:themeColor="text1"/>
          <w:szCs w:val="28"/>
          <w:lang w:val="uk-UA"/>
        </w:rPr>
        <w:t>268 с.</w:t>
      </w:r>
    </w:p>
    <w:p w14:paraId="7F8E11AD"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4. Матвєєва О. Л. Дослідження характеру сорбції матеріалу на основі торф’яного </w:t>
      </w:r>
      <w:proofErr w:type="spellStart"/>
      <w:r w:rsidRPr="00074770">
        <w:rPr>
          <w:color w:val="000000" w:themeColor="text1"/>
          <w:szCs w:val="28"/>
          <w:lang w:val="uk-UA"/>
        </w:rPr>
        <w:t>мха</w:t>
      </w:r>
      <w:proofErr w:type="spellEnd"/>
      <w:r w:rsidRPr="00074770">
        <w:rPr>
          <w:color w:val="000000" w:themeColor="text1"/>
          <w:szCs w:val="28"/>
          <w:lang w:val="uk-UA"/>
        </w:rPr>
        <w:t xml:space="preserve"> роду </w:t>
      </w:r>
      <w:proofErr w:type="spellStart"/>
      <w:r w:rsidRPr="00074770">
        <w:rPr>
          <w:color w:val="000000" w:themeColor="text1"/>
          <w:szCs w:val="28"/>
          <w:lang w:val="uk-UA"/>
        </w:rPr>
        <w:t>Sphagnum</w:t>
      </w:r>
      <w:proofErr w:type="spellEnd"/>
      <w:r w:rsidR="008C566D" w:rsidRPr="00074770">
        <w:rPr>
          <w:color w:val="000000" w:themeColor="text1"/>
          <w:szCs w:val="28"/>
          <w:lang w:val="uk-UA"/>
        </w:rPr>
        <w:t>.</w:t>
      </w:r>
      <w:r w:rsidRPr="00074770">
        <w:rPr>
          <w:color w:val="000000" w:themeColor="text1"/>
          <w:szCs w:val="28"/>
          <w:lang w:val="uk-UA"/>
        </w:rPr>
        <w:t xml:space="preserve"> </w:t>
      </w:r>
      <w:proofErr w:type="spellStart"/>
      <w:r w:rsidRPr="00074770">
        <w:rPr>
          <w:i/>
          <w:color w:val="000000" w:themeColor="text1"/>
          <w:szCs w:val="28"/>
          <w:lang w:val="uk-UA"/>
        </w:rPr>
        <w:t>ВосточноЕвропейски</w:t>
      </w:r>
      <w:r w:rsidR="008C566D" w:rsidRPr="00074770">
        <w:rPr>
          <w:i/>
          <w:color w:val="000000" w:themeColor="text1"/>
          <w:szCs w:val="28"/>
          <w:lang w:val="uk-UA"/>
        </w:rPr>
        <w:t>й</w:t>
      </w:r>
      <w:proofErr w:type="spellEnd"/>
      <w:r w:rsidR="008C566D" w:rsidRPr="00074770">
        <w:rPr>
          <w:i/>
          <w:color w:val="000000" w:themeColor="text1"/>
          <w:szCs w:val="28"/>
          <w:lang w:val="uk-UA"/>
        </w:rPr>
        <w:t xml:space="preserve"> журнал передових </w:t>
      </w:r>
      <w:proofErr w:type="spellStart"/>
      <w:r w:rsidR="008C566D" w:rsidRPr="00074770">
        <w:rPr>
          <w:i/>
          <w:color w:val="000000" w:themeColor="text1"/>
          <w:szCs w:val="28"/>
          <w:lang w:val="uk-UA"/>
        </w:rPr>
        <w:t>технологий</w:t>
      </w:r>
      <w:proofErr w:type="spellEnd"/>
      <w:r w:rsidR="008C566D" w:rsidRPr="00074770">
        <w:rPr>
          <w:color w:val="000000" w:themeColor="text1"/>
          <w:szCs w:val="28"/>
          <w:lang w:val="uk-UA"/>
        </w:rPr>
        <w:t xml:space="preserve">. </w:t>
      </w:r>
      <w:r w:rsidRPr="00074770">
        <w:rPr>
          <w:color w:val="000000" w:themeColor="text1"/>
          <w:szCs w:val="28"/>
          <w:lang w:val="uk-UA"/>
        </w:rPr>
        <w:t xml:space="preserve">2014. </w:t>
      </w:r>
      <w:r w:rsidR="008C566D" w:rsidRPr="00074770">
        <w:rPr>
          <w:color w:val="000000" w:themeColor="text1"/>
          <w:szCs w:val="28"/>
          <w:lang w:val="uk-UA"/>
        </w:rPr>
        <w:t>т</w:t>
      </w:r>
      <w:r w:rsidRPr="00074770">
        <w:rPr>
          <w:color w:val="000000" w:themeColor="text1"/>
          <w:szCs w:val="28"/>
          <w:lang w:val="uk-UA"/>
        </w:rPr>
        <w:t>. 5</w:t>
      </w:r>
      <w:r w:rsidR="008C566D" w:rsidRPr="00074770">
        <w:rPr>
          <w:color w:val="000000" w:themeColor="text1"/>
          <w:szCs w:val="28"/>
          <w:lang w:val="uk-UA"/>
        </w:rPr>
        <w:t>.</w:t>
      </w:r>
      <w:r w:rsidRPr="00074770">
        <w:rPr>
          <w:color w:val="000000" w:themeColor="text1"/>
          <w:szCs w:val="28"/>
          <w:lang w:val="uk-UA"/>
        </w:rPr>
        <w:t xml:space="preserve"> С. 30–35</w:t>
      </w:r>
    </w:p>
    <w:p w14:paraId="08490AEB"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5. </w:t>
      </w:r>
      <w:proofErr w:type="spellStart"/>
      <w:r w:rsidRPr="00074770">
        <w:rPr>
          <w:color w:val="000000" w:themeColor="text1"/>
          <w:szCs w:val="28"/>
          <w:lang w:val="uk-UA"/>
        </w:rPr>
        <w:t>Огородникова</w:t>
      </w:r>
      <w:proofErr w:type="spellEnd"/>
      <w:r w:rsidRPr="00074770">
        <w:rPr>
          <w:color w:val="000000" w:themeColor="text1"/>
          <w:szCs w:val="28"/>
          <w:lang w:val="uk-UA"/>
        </w:rPr>
        <w:t xml:space="preserve"> А. А. Система </w:t>
      </w:r>
      <w:proofErr w:type="spellStart"/>
      <w:r w:rsidRPr="00074770">
        <w:rPr>
          <w:color w:val="000000" w:themeColor="text1"/>
          <w:szCs w:val="28"/>
          <w:lang w:val="uk-UA"/>
        </w:rPr>
        <w:t>автоматизированного</w:t>
      </w:r>
      <w:proofErr w:type="spellEnd"/>
      <w:r w:rsidRPr="00074770">
        <w:rPr>
          <w:color w:val="000000" w:themeColor="text1"/>
          <w:szCs w:val="28"/>
          <w:lang w:val="uk-UA"/>
        </w:rPr>
        <w:t xml:space="preserve"> </w:t>
      </w:r>
      <w:proofErr w:type="spellStart"/>
      <w:r w:rsidRPr="00074770">
        <w:rPr>
          <w:color w:val="000000" w:themeColor="text1"/>
          <w:szCs w:val="28"/>
          <w:lang w:val="uk-UA"/>
        </w:rPr>
        <w:t>мониторинга</w:t>
      </w:r>
      <w:proofErr w:type="spellEnd"/>
      <w:r w:rsidRPr="00074770">
        <w:rPr>
          <w:color w:val="000000" w:themeColor="text1"/>
          <w:szCs w:val="28"/>
          <w:lang w:val="uk-UA"/>
        </w:rPr>
        <w:t xml:space="preserve"> </w:t>
      </w:r>
      <w:proofErr w:type="spellStart"/>
      <w:r w:rsidRPr="00074770">
        <w:rPr>
          <w:color w:val="000000" w:themeColor="text1"/>
          <w:szCs w:val="28"/>
          <w:lang w:val="uk-UA"/>
        </w:rPr>
        <w:t>загрязнений</w:t>
      </w:r>
      <w:proofErr w:type="spellEnd"/>
      <w:r w:rsidRPr="00074770">
        <w:rPr>
          <w:color w:val="000000" w:themeColor="text1"/>
          <w:szCs w:val="28"/>
          <w:lang w:val="uk-UA"/>
        </w:rPr>
        <w:t xml:space="preserve"> </w:t>
      </w:r>
      <w:proofErr w:type="spellStart"/>
      <w:r w:rsidRPr="00074770">
        <w:rPr>
          <w:color w:val="000000" w:themeColor="text1"/>
          <w:szCs w:val="28"/>
          <w:lang w:val="uk-UA"/>
        </w:rPr>
        <w:t>морской</w:t>
      </w:r>
      <w:proofErr w:type="spellEnd"/>
      <w:r w:rsidR="008C566D" w:rsidRPr="00074770">
        <w:rPr>
          <w:color w:val="000000" w:themeColor="text1"/>
          <w:szCs w:val="28"/>
          <w:lang w:val="uk-UA"/>
        </w:rPr>
        <w:t xml:space="preserve"> </w:t>
      </w:r>
      <w:proofErr w:type="spellStart"/>
      <w:r w:rsidR="008C566D" w:rsidRPr="00074770">
        <w:rPr>
          <w:color w:val="000000" w:themeColor="text1"/>
          <w:szCs w:val="28"/>
          <w:lang w:val="uk-UA"/>
        </w:rPr>
        <w:t>среды</w:t>
      </w:r>
      <w:proofErr w:type="spellEnd"/>
      <w:r w:rsidR="008C566D" w:rsidRPr="00074770">
        <w:rPr>
          <w:color w:val="000000" w:themeColor="text1"/>
          <w:szCs w:val="28"/>
          <w:lang w:val="uk-UA"/>
        </w:rPr>
        <w:t xml:space="preserve"> залива Петра Великого. </w:t>
      </w:r>
      <w:proofErr w:type="spellStart"/>
      <w:r w:rsidRPr="00074770">
        <w:rPr>
          <w:i/>
          <w:color w:val="000000" w:themeColor="text1"/>
          <w:szCs w:val="28"/>
          <w:lang w:val="uk-UA"/>
        </w:rPr>
        <w:t>Материалы</w:t>
      </w:r>
      <w:proofErr w:type="spellEnd"/>
      <w:r w:rsidRPr="00074770">
        <w:rPr>
          <w:i/>
          <w:color w:val="000000" w:themeColor="text1"/>
          <w:szCs w:val="28"/>
          <w:lang w:val="uk-UA"/>
        </w:rPr>
        <w:t xml:space="preserve"> </w:t>
      </w:r>
      <w:proofErr w:type="spellStart"/>
      <w:r w:rsidRPr="00074770">
        <w:rPr>
          <w:i/>
          <w:color w:val="000000" w:themeColor="text1"/>
          <w:szCs w:val="28"/>
          <w:lang w:val="uk-UA"/>
        </w:rPr>
        <w:t>региональной</w:t>
      </w:r>
      <w:proofErr w:type="spellEnd"/>
      <w:r w:rsidRPr="00074770">
        <w:rPr>
          <w:i/>
          <w:color w:val="000000" w:themeColor="text1"/>
          <w:szCs w:val="28"/>
          <w:lang w:val="uk-UA"/>
        </w:rPr>
        <w:t xml:space="preserve"> </w:t>
      </w:r>
      <w:proofErr w:type="spellStart"/>
      <w:r w:rsidRPr="00074770">
        <w:rPr>
          <w:i/>
          <w:color w:val="000000" w:themeColor="text1"/>
          <w:szCs w:val="28"/>
          <w:lang w:val="uk-UA"/>
        </w:rPr>
        <w:t>научно-практической</w:t>
      </w:r>
      <w:proofErr w:type="spellEnd"/>
      <w:r w:rsidRPr="00074770">
        <w:rPr>
          <w:i/>
          <w:color w:val="000000" w:themeColor="text1"/>
          <w:szCs w:val="28"/>
          <w:lang w:val="uk-UA"/>
        </w:rPr>
        <w:t xml:space="preserve"> </w:t>
      </w:r>
      <w:proofErr w:type="spellStart"/>
      <w:r w:rsidRPr="00074770">
        <w:rPr>
          <w:i/>
          <w:color w:val="000000" w:themeColor="text1"/>
          <w:szCs w:val="28"/>
          <w:lang w:val="uk-UA"/>
        </w:rPr>
        <w:t>конференции</w:t>
      </w:r>
      <w:proofErr w:type="spellEnd"/>
      <w:r w:rsidRPr="00074770">
        <w:rPr>
          <w:i/>
          <w:color w:val="000000" w:themeColor="text1"/>
          <w:szCs w:val="28"/>
          <w:lang w:val="uk-UA"/>
        </w:rPr>
        <w:t xml:space="preserve"> «</w:t>
      </w:r>
      <w:proofErr w:type="spellStart"/>
      <w:r w:rsidRPr="00074770">
        <w:rPr>
          <w:i/>
          <w:color w:val="000000" w:themeColor="text1"/>
          <w:szCs w:val="28"/>
          <w:lang w:val="uk-UA"/>
        </w:rPr>
        <w:t>Совершенствование</w:t>
      </w:r>
      <w:proofErr w:type="spellEnd"/>
      <w:r w:rsidRPr="00074770">
        <w:rPr>
          <w:i/>
          <w:color w:val="000000" w:themeColor="text1"/>
          <w:szCs w:val="28"/>
          <w:lang w:val="uk-UA"/>
        </w:rPr>
        <w:t xml:space="preserve"> </w:t>
      </w:r>
      <w:proofErr w:type="spellStart"/>
      <w:r w:rsidRPr="00074770">
        <w:rPr>
          <w:i/>
          <w:color w:val="000000" w:themeColor="text1"/>
          <w:szCs w:val="28"/>
          <w:lang w:val="uk-UA"/>
        </w:rPr>
        <w:t>системы</w:t>
      </w:r>
      <w:proofErr w:type="spellEnd"/>
      <w:r w:rsidRPr="00074770">
        <w:rPr>
          <w:i/>
          <w:color w:val="000000" w:themeColor="text1"/>
          <w:szCs w:val="28"/>
          <w:lang w:val="uk-UA"/>
        </w:rPr>
        <w:t xml:space="preserve"> </w:t>
      </w:r>
      <w:proofErr w:type="spellStart"/>
      <w:r w:rsidRPr="00074770">
        <w:rPr>
          <w:i/>
          <w:color w:val="000000" w:themeColor="text1"/>
          <w:szCs w:val="28"/>
          <w:lang w:val="uk-UA"/>
        </w:rPr>
        <w:t>защиты</w:t>
      </w:r>
      <w:proofErr w:type="spellEnd"/>
      <w:r w:rsidRPr="00074770">
        <w:rPr>
          <w:i/>
          <w:color w:val="000000" w:themeColor="text1"/>
          <w:szCs w:val="28"/>
          <w:lang w:val="uk-UA"/>
        </w:rPr>
        <w:t xml:space="preserve"> </w:t>
      </w:r>
      <w:proofErr w:type="spellStart"/>
      <w:r w:rsidRPr="00074770">
        <w:rPr>
          <w:i/>
          <w:color w:val="000000" w:themeColor="text1"/>
          <w:szCs w:val="28"/>
          <w:lang w:val="uk-UA"/>
        </w:rPr>
        <w:t>морских</w:t>
      </w:r>
      <w:proofErr w:type="spellEnd"/>
      <w:r w:rsidRPr="00074770">
        <w:rPr>
          <w:i/>
          <w:color w:val="000000" w:themeColor="text1"/>
          <w:szCs w:val="28"/>
          <w:lang w:val="uk-UA"/>
        </w:rPr>
        <w:t xml:space="preserve"> </w:t>
      </w:r>
      <w:proofErr w:type="spellStart"/>
      <w:r w:rsidRPr="00074770">
        <w:rPr>
          <w:i/>
          <w:color w:val="000000" w:themeColor="text1"/>
          <w:szCs w:val="28"/>
          <w:lang w:val="uk-UA"/>
        </w:rPr>
        <w:t>акваторий</w:t>
      </w:r>
      <w:proofErr w:type="spellEnd"/>
      <w:r w:rsidRPr="00074770">
        <w:rPr>
          <w:i/>
          <w:color w:val="000000" w:themeColor="text1"/>
          <w:szCs w:val="28"/>
          <w:lang w:val="uk-UA"/>
        </w:rPr>
        <w:t xml:space="preserve"> и </w:t>
      </w:r>
      <w:proofErr w:type="spellStart"/>
      <w:r w:rsidRPr="00074770">
        <w:rPr>
          <w:i/>
          <w:color w:val="000000" w:themeColor="text1"/>
          <w:szCs w:val="28"/>
          <w:lang w:val="uk-UA"/>
        </w:rPr>
        <w:t>прибрежных</w:t>
      </w:r>
      <w:proofErr w:type="spellEnd"/>
      <w:r w:rsidRPr="00074770">
        <w:rPr>
          <w:i/>
          <w:color w:val="000000" w:themeColor="text1"/>
          <w:szCs w:val="28"/>
          <w:lang w:val="uk-UA"/>
        </w:rPr>
        <w:t xml:space="preserve"> зон от </w:t>
      </w:r>
      <w:proofErr w:type="spellStart"/>
      <w:r w:rsidRPr="00074770">
        <w:rPr>
          <w:i/>
          <w:color w:val="000000" w:themeColor="text1"/>
          <w:szCs w:val="28"/>
          <w:lang w:val="uk-UA"/>
        </w:rPr>
        <w:t>загрязнений</w:t>
      </w:r>
      <w:proofErr w:type="spellEnd"/>
      <w:r w:rsidRPr="00074770">
        <w:rPr>
          <w:i/>
          <w:color w:val="000000" w:themeColor="text1"/>
          <w:szCs w:val="28"/>
          <w:lang w:val="uk-UA"/>
        </w:rPr>
        <w:t xml:space="preserve"> </w:t>
      </w:r>
      <w:proofErr w:type="spellStart"/>
      <w:r w:rsidRPr="00074770">
        <w:rPr>
          <w:i/>
          <w:color w:val="000000" w:themeColor="text1"/>
          <w:szCs w:val="28"/>
          <w:lang w:val="uk-UA"/>
        </w:rPr>
        <w:t>нефтью</w:t>
      </w:r>
      <w:proofErr w:type="spellEnd"/>
      <w:r w:rsidRPr="00074770">
        <w:rPr>
          <w:i/>
          <w:color w:val="000000" w:themeColor="text1"/>
          <w:szCs w:val="28"/>
          <w:lang w:val="uk-UA"/>
        </w:rPr>
        <w:t>»</w:t>
      </w:r>
      <w:r w:rsidR="008C566D" w:rsidRPr="00074770">
        <w:rPr>
          <w:color w:val="000000" w:themeColor="text1"/>
          <w:szCs w:val="28"/>
          <w:lang w:val="uk-UA"/>
        </w:rPr>
        <w:t xml:space="preserve">  Владивосток</w:t>
      </w:r>
      <w:r w:rsidRPr="00074770">
        <w:rPr>
          <w:color w:val="000000" w:themeColor="text1"/>
          <w:szCs w:val="28"/>
          <w:lang w:val="uk-UA"/>
        </w:rPr>
        <w:t>, 2001.</w:t>
      </w:r>
      <w:r w:rsidR="008C566D" w:rsidRPr="00074770">
        <w:rPr>
          <w:color w:val="000000" w:themeColor="text1"/>
          <w:szCs w:val="28"/>
          <w:lang w:val="uk-UA"/>
        </w:rPr>
        <w:t> С. 102- 105.</w:t>
      </w:r>
    </w:p>
    <w:p w14:paraId="75349097"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6. </w:t>
      </w:r>
      <w:proofErr w:type="spellStart"/>
      <w:r w:rsidRPr="00074770">
        <w:rPr>
          <w:color w:val="000000" w:themeColor="text1"/>
          <w:szCs w:val="28"/>
          <w:lang w:val="uk-UA"/>
        </w:rPr>
        <w:t>Білокопитов</w:t>
      </w:r>
      <w:proofErr w:type="spellEnd"/>
      <w:r w:rsidRPr="00074770">
        <w:rPr>
          <w:color w:val="000000" w:themeColor="text1"/>
          <w:szCs w:val="28"/>
          <w:lang w:val="uk-UA"/>
        </w:rPr>
        <w:t xml:space="preserve"> Ю. Проблема очищення поверхневих і</w:t>
      </w:r>
      <w:r w:rsidR="008C566D" w:rsidRPr="00074770">
        <w:rPr>
          <w:color w:val="000000" w:themeColor="text1"/>
          <w:szCs w:val="28"/>
          <w:lang w:val="uk-UA"/>
        </w:rPr>
        <w:t xml:space="preserve"> стічних вод від нафтопродуктів. </w:t>
      </w:r>
      <w:r w:rsidRPr="00074770">
        <w:rPr>
          <w:i/>
          <w:color w:val="000000" w:themeColor="text1"/>
          <w:szCs w:val="28"/>
          <w:lang w:val="uk-UA"/>
        </w:rPr>
        <w:t>Наукові праці. Техногенна безпека.</w:t>
      </w:r>
      <w:r w:rsidR="008C566D" w:rsidRPr="00074770">
        <w:rPr>
          <w:color w:val="000000" w:themeColor="text1"/>
          <w:szCs w:val="28"/>
          <w:lang w:val="uk-UA"/>
        </w:rPr>
        <w:t xml:space="preserve"> </w:t>
      </w:r>
      <w:r w:rsidRPr="00074770">
        <w:rPr>
          <w:color w:val="000000" w:themeColor="text1"/>
          <w:szCs w:val="28"/>
          <w:lang w:val="uk-UA"/>
        </w:rPr>
        <w:t xml:space="preserve"> 2013</w:t>
      </w:r>
      <w:r w:rsidR="008C566D" w:rsidRPr="00074770">
        <w:rPr>
          <w:color w:val="000000" w:themeColor="text1"/>
          <w:szCs w:val="28"/>
          <w:lang w:val="uk-UA"/>
        </w:rPr>
        <w:t xml:space="preserve">.  </w:t>
      </w:r>
      <w:proofErr w:type="spellStart"/>
      <w:r w:rsidR="008C566D" w:rsidRPr="00074770">
        <w:rPr>
          <w:color w:val="000000" w:themeColor="text1"/>
          <w:szCs w:val="28"/>
          <w:lang w:val="uk-UA"/>
        </w:rPr>
        <w:t>Вип</w:t>
      </w:r>
      <w:proofErr w:type="spellEnd"/>
      <w:r w:rsidR="008C566D" w:rsidRPr="00074770">
        <w:rPr>
          <w:color w:val="000000" w:themeColor="text1"/>
          <w:szCs w:val="28"/>
          <w:lang w:val="uk-UA"/>
        </w:rPr>
        <w:t>. 198., т.</w:t>
      </w:r>
      <w:r w:rsidRPr="00074770">
        <w:rPr>
          <w:color w:val="000000" w:themeColor="text1"/>
          <w:szCs w:val="28"/>
          <w:lang w:val="uk-UA"/>
        </w:rPr>
        <w:t xml:space="preserve"> 210.  </w:t>
      </w:r>
      <w:r w:rsidR="008C566D" w:rsidRPr="00074770">
        <w:rPr>
          <w:color w:val="000000" w:themeColor="text1"/>
          <w:szCs w:val="28"/>
          <w:lang w:val="uk-UA"/>
        </w:rPr>
        <w:t>С. </w:t>
      </w:r>
      <w:r w:rsidRPr="00074770">
        <w:rPr>
          <w:color w:val="000000" w:themeColor="text1"/>
          <w:szCs w:val="28"/>
          <w:lang w:val="uk-UA"/>
        </w:rPr>
        <w:t>147</w:t>
      </w:r>
      <w:r w:rsidR="008C566D" w:rsidRPr="00074770">
        <w:rPr>
          <w:color w:val="000000" w:themeColor="text1"/>
          <w:szCs w:val="28"/>
          <w:lang w:val="uk-UA"/>
        </w:rPr>
        <w:t>-149</w:t>
      </w:r>
      <w:r w:rsidRPr="00074770">
        <w:rPr>
          <w:color w:val="000000" w:themeColor="text1"/>
          <w:szCs w:val="28"/>
          <w:lang w:val="uk-UA"/>
        </w:rPr>
        <w:t>.</w:t>
      </w:r>
    </w:p>
    <w:p w14:paraId="7C9BEC09"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7. </w:t>
      </w:r>
      <w:proofErr w:type="spellStart"/>
      <w:r w:rsidRPr="00074770">
        <w:rPr>
          <w:color w:val="000000" w:themeColor="text1"/>
          <w:szCs w:val="28"/>
          <w:lang w:val="uk-UA"/>
        </w:rPr>
        <w:t>Жмылев</w:t>
      </w:r>
      <w:proofErr w:type="spellEnd"/>
      <w:r w:rsidRPr="00074770">
        <w:rPr>
          <w:color w:val="000000" w:themeColor="text1"/>
          <w:szCs w:val="28"/>
          <w:lang w:val="uk-UA"/>
        </w:rPr>
        <w:t xml:space="preserve"> П. Ю., </w:t>
      </w:r>
      <w:proofErr w:type="spellStart"/>
      <w:r w:rsidRPr="00074770">
        <w:rPr>
          <w:color w:val="000000" w:themeColor="text1"/>
          <w:szCs w:val="28"/>
          <w:lang w:val="uk-UA"/>
        </w:rPr>
        <w:t>Кривохарченко</w:t>
      </w:r>
      <w:proofErr w:type="spellEnd"/>
      <w:r w:rsidRPr="00074770">
        <w:rPr>
          <w:color w:val="000000" w:themeColor="text1"/>
          <w:szCs w:val="28"/>
          <w:lang w:val="uk-UA"/>
        </w:rPr>
        <w:t xml:space="preserve"> И. С., Ще</w:t>
      </w:r>
      <w:r w:rsidR="00692486" w:rsidRPr="00074770">
        <w:rPr>
          <w:color w:val="000000" w:themeColor="text1"/>
          <w:szCs w:val="28"/>
          <w:lang w:val="uk-UA"/>
        </w:rPr>
        <w:t>рбаков А. В. </w:t>
      </w:r>
      <w:proofErr w:type="spellStart"/>
      <w:r w:rsidR="00692486" w:rsidRPr="00074770">
        <w:rPr>
          <w:color w:val="000000" w:themeColor="text1"/>
          <w:szCs w:val="28"/>
          <w:lang w:val="uk-UA"/>
        </w:rPr>
        <w:t>Семейство</w:t>
      </w:r>
      <w:proofErr w:type="spellEnd"/>
      <w:r w:rsidR="00692486" w:rsidRPr="00074770">
        <w:rPr>
          <w:color w:val="000000" w:themeColor="text1"/>
          <w:szCs w:val="28"/>
          <w:lang w:val="uk-UA"/>
        </w:rPr>
        <w:t xml:space="preserve"> </w:t>
      </w:r>
      <w:proofErr w:type="spellStart"/>
      <w:r w:rsidR="00692486" w:rsidRPr="00074770">
        <w:rPr>
          <w:color w:val="000000" w:themeColor="text1"/>
          <w:szCs w:val="28"/>
          <w:lang w:val="uk-UA"/>
        </w:rPr>
        <w:t>рясковые</w:t>
      </w:r>
      <w:proofErr w:type="spellEnd"/>
      <w:r w:rsidR="00692486" w:rsidRPr="00074770">
        <w:rPr>
          <w:color w:val="000000" w:themeColor="text1"/>
          <w:szCs w:val="28"/>
          <w:lang w:val="uk-UA"/>
        </w:rPr>
        <w:t>.</w:t>
      </w:r>
      <w:r w:rsidRPr="00074770">
        <w:rPr>
          <w:i/>
          <w:color w:val="000000" w:themeColor="text1"/>
          <w:szCs w:val="28"/>
          <w:lang w:val="uk-UA"/>
        </w:rPr>
        <w:t xml:space="preserve"> </w:t>
      </w:r>
      <w:proofErr w:type="spellStart"/>
      <w:r w:rsidRPr="00074770">
        <w:rPr>
          <w:i/>
          <w:color w:val="000000" w:themeColor="text1"/>
          <w:szCs w:val="28"/>
          <w:lang w:val="uk-UA"/>
        </w:rPr>
        <w:t>Биологическая</w:t>
      </w:r>
      <w:proofErr w:type="spellEnd"/>
      <w:r w:rsidRPr="00074770">
        <w:rPr>
          <w:i/>
          <w:color w:val="000000" w:themeColor="text1"/>
          <w:szCs w:val="28"/>
          <w:lang w:val="uk-UA"/>
        </w:rPr>
        <w:t xml:space="preserve"> флора </w:t>
      </w:r>
      <w:proofErr w:type="spellStart"/>
      <w:r w:rsidRPr="00074770">
        <w:rPr>
          <w:i/>
          <w:color w:val="000000" w:themeColor="text1"/>
          <w:szCs w:val="28"/>
          <w:lang w:val="uk-UA"/>
        </w:rPr>
        <w:t>Московской</w:t>
      </w:r>
      <w:proofErr w:type="spellEnd"/>
      <w:r w:rsidRPr="00074770">
        <w:rPr>
          <w:i/>
          <w:color w:val="000000" w:themeColor="text1"/>
          <w:szCs w:val="28"/>
          <w:lang w:val="uk-UA"/>
        </w:rPr>
        <w:t xml:space="preserve"> </w:t>
      </w:r>
      <w:proofErr w:type="spellStart"/>
      <w:r w:rsidRPr="00074770">
        <w:rPr>
          <w:i/>
          <w:color w:val="000000" w:themeColor="text1"/>
          <w:szCs w:val="28"/>
          <w:lang w:val="uk-UA"/>
        </w:rPr>
        <w:t>области</w:t>
      </w:r>
      <w:proofErr w:type="spellEnd"/>
      <w:r w:rsidR="00692486" w:rsidRPr="00074770">
        <w:rPr>
          <w:color w:val="000000" w:themeColor="text1"/>
          <w:szCs w:val="28"/>
          <w:lang w:val="uk-UA"/>
        </w:rPr>
        <w:t xml:space="preserve">; </w:t>
      </w:r>
      <w:proofErr w:type="spellStart"/>
      <w:r w:rsidR="00692486" w:rsidRPr="00074770">
        <w:rPr>
          <w:color w:val="000000" w:themeColor="text1"/>
          <w:szCs w:val="28"/>
          <w:lang w:val="uk-UA"/>
        </w:rPr>
        <w:t>Вып</w:t>
      </w:r>
      <w:proofErr w:type="spellEnd"/>
      <w:r w:rsidR="00692486" w:rsidRPr="00074770">
        <w:rPr>
          <w:color w:val="000000" w:themeColor="text1"/>
          <w:szCs w:val="28"/>
          <w:lang w:val="uk-UA"/>
        </w:rPr>
        <w:t xml:space="preserve">. 10. </w:t>
      </w:r>
      <w:r w:rsidRPr="00074770">
        <w:rPr>
          <w:color w:val="000000" w:themeColor="text1"/>
          <w:szCs w:val="28"/>
          <w:lang w:val="uk-UA"/>
        </w:rPr>
        <w:t>М</w:t>
      </w:r>
      <w:r w:rsidR="00692486" w:rsidRPr="00074770">
        <w:rPr>
          <w:color w:val="000000" w:themeColor="text1"/>
          <w:szCs w:val="28"/>
          <w:lang w:val="uk-UA"/>
        </w:rPr>
        <w:t>осква</w:t>
      </w:r>
      <w:r w:rsidRPr="00074770">
        <w:rPr>
          <w:color w:val="000000" w:themeColor="text1"/>
          <w:szCs w:val="28"/>
          <w:lang w:val="uk-UA"/>
        </w:rPr>
        <w:t xml:space="preserve">.; </w:t>
      </w:r>
      <w:proofErr w:type="spellStart"/>
      <w:r w:rsidRPr="00074770">
        <w:rPr>
          <w:color w:val="000000" w:themeColor="text1"/>
          <w:szCs w:val="28"/>
          <w:lang w:val="uk-UA"/>
        </w:rPr>
        <w:t>изд</w:t>
      </w:r>
      <w:proofErr w:type="spellEnd"/>
      <w:r w:rsidRPr="00074770">
        <w:rPr>
          <w:color w:val="000000" w:themeColor="text1"/>
          <w:szCs w:val="28"/>
          <w:lang w:val="uk-UA"/>
        </w:rPr>
        <w:t>-во «Аргус», 1995</w:t>
      </w:r>
      <w:r w:rsidR="00692486" w:rsidRPr="00074770">
        <w:rPr>
          <w:color w:val="000000" w:themeColor="text1"/>
          <w:szCs w:val="28"/>
          <w:lang w:val="uk-UA"/>
        </w:rPr>
        <w:t>. С. 116-124.</w:t>
      </w:r>
    </w:p>
    <w:p w14:paraId="04BB06CA"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8. </w:t>
      </w:r>
      <w:proofErr w:type="spellStart"/>
      <w:r w:rsidRPr="00074770">
        <w:rPr>
          <w:color w:val="000000" w:themeColor="text1"/>
          <w:szCs w:val="28"/>
          <w:lang w:val="uk-UA"/>
        </w:rPr>
        <w:t>Высшие</w:t>
      </w:r>
      <w:proofErr w:type="spellEnd"/>
      <w:r w:rsidRPr="00074770">
        <w:rPr>
          <w:color w:val="000000" w:themeColor="text1"/>
          <w:szCs w:val="28"/>
          <w:lang w:val="uk-UA"/>
        </w:rPr>
        <w:t xml:space="preserve"> </w:t>
      </w:r>
      <w:proofErr w:type="spellStart"/>
      <w:r w:rsidRPr="00074770">
        <w:rPr>
          <w:color w:val="000000" w:themeColor="text1"/>
          <w:szCs w:val="28"/>
          <w:lang w:val="uk-UA"/>
        </w:rPr>
        <w:t>водные</w:t>
      </w:r>
      <w:proofErr w:type="spellEnd"/>
      <w:r w:rsidRPr="00074770">
        <w:rPr>
          <w:color w:val="000000" w:themeColor="text1"/>
          <w:szCs w:val="28"/>
          <w:lang w:val="uk-UA"/>
        </w:rPr>
        <w:t xml:space="preserve"> </w:t>
      </w:r>
      <w:proofErr w:type="spellStart"/>
      <w:r w:rsidRPr="00074770">
        <w:rPr>
          <w:color w:val="000000" w:themeColor="text1"/>
          <w:szCs w:val="28"/>
          <w:lang w:val="uk-UA"/>
        </w:rPr>
        <w:t>растения</w:t>
      </w:r>
      <w:proofErr w:type="spellEnd"/>
      <w:r w:rsidRPr="00074770">
        <w:rPr>
          <w:color w:val="000000" w:themeColor="text1"/>
          <w:szCs w:val="28"/>
          <w:lang w:val="uk-UA"/>
        </w:rPr>
        <w:t xml:space="preserve"> для очистки </w:t>
      </w:r>
      <w:proofErr w:type="spellStart"/>
      <w:r w:rsidRPr="00074770">
        <w:rPr>
          <w:color w:val="000000" w:themeColor="text1"/>
          <w:szCs w:val="28"/>
          <w:lang w:val="uk-UA"/>
        </w:rPr>
        <w:t>сточных</w:t>
      </w:r>
      <w:proofErr w:type="spellEnd"/>
      <w:r w:rsidRPr="00074770">
        <w:rPr>
          <w:color w:val="000000" w:themeColor="text1"/>
          <w:szCs w:val="28"/>
          <w:lang w:val="uk-UA"/>
        </w:rPr>
        <w:t xml:space="preserve"> вод</w:t>
      </w:r>
      <w:r w:rsidR="00692486" w:rsidRPr="00074770">
        <w:rPr>
          <w:color w:val="000000" w:themeColor="text1"/>
          <w:szCs w:val="28"/>
          <w:lang w:val="uk-UA"/>
        </w:rPr>
        <w:t>: в 4 т.</w:t>
      </w:r>
      <w:r w:rsidRPr="00074770">
        <w:rPr>
          <w:color w:val="000000" w:themeColor="text1"/>
          <w:szCs w:val="28"/>
          <w:lang w:val="uk-UA"/>
        </w:rPr>
        <w:t xml:space="preserve"> </w:t>
      </w:r>
      <w:r w:rsidR="00692486" w:rsidRPr="00074770">
        <w:rPr>
          <w:color w:val="000000" w:themeColor="text1"/>
          <w:szCs w:val="28"/>
          <w:lang w:val="uk-UA"/>
        </w:rPr>
        <w:t xml:space="preserve"> </w:t>
      </w:r>
      <w:r w:rsidRPr="00074770">
        <w:rPr>
          <w:color w:val="000000" w:themeColor="text1"/>
          <w:szCs w:val="28"/>
          <w:lang w:val="uk-UA"/>
        </w:rPr>
        <w:t xml:space="preserve">/ Ю.А. </w:t>
      </w:r>
      <w:proofErr w:type="spellStart"/>
      <w:r w:rsidRPr="00074770">
        <w:rPr>
          <w:color w:val="000000" w:themeColor="text1"/>
          <w:szCs w:val="28"/>
          <w:lang w:val="uk-UA"/>
        </w:rPr>
        <w:t>Тарушкина</w:t>
      </w:r>
      <w:proofErr w:type="spellEnd"/>
      <w:r w:rsidRPr="00074770">
        <w:rPr>
          <w:color w:val="000000" w:themeColor="text1"/>
          <w:szCs w:val="28"/>
          <w:lang w:val="uk-UA"/>
        </w:rPr>
        <w:t xml:space="preserve"> и </w:t>
      </w:r>
      <w:proofErr w:type="spellStart"/>
      <w:r w:rsidRPr="00074770">
        <w:rPr>
          <w:color w:val="000000" w:themeColor="text1"/>
          <w:szCs w:val="28"/>
          <w:lang w:val="uk-UA"/>
        </w:rPr>
        <w:t>др</w:t>
      </w:r>
      <w:proofErr w:type="spellEnd"/>
      <w:r w:rsidRPr="00074770">
        <w:rPr>
          <w:color w:val="000000" w:themeColor="text1"/>
          <w:szCs w:val="28"/>
          <w:lang w:val="uk-UA"/>
        </w:rPr>
        <w:t xml:space="preserve">.  </w:t>
      </w:r>
      <w:r w:rsidR="00692486" w:rsidRPr="00074770">
        <w:rPr>
          <w:color w:val="000000" w:themeColor="text1"/>
          <w:szCs w:val="28"/>
          <w:lang w:val="uk-UA"/>
        </w:rPr>
        <w:t xml:space="preserve">Москва. </w:t>
      </w:r>
      <w:r w:rsidRPr="00074770">
        <w:rPr>
          <w:color w:val="000000" w:themeColor="text1"/>
          <w:szCs w:val="28"/>
          <w:lang w:val="uk-UA"/>
        </w:rPr>
        <w:t xml:space="preserve">2006. </w:t>
      </w:r>
      <w:r w:rsidR="00692486" w:rsidRPr="00074770">
        <w:rPr>
          <w:color w:val="000000" w:themeColor="text1"/>
          <w:szCs w:val="28"/>
          <w:lang w:val="uk-UA"/>
        </w:rPr>
        <w:t>т.</w:t>
      </w:r>
      <w:r w:rsidRPr="00074770">
        <w:rPr>
          <w:color w:val="000000" w:themeColor="text1"/>
          <w:szCs w:val="28"/>
          <w:lang w:val="uk-UA"/>
        </w:rPr>
        <w:t>5</w:t>
      </w:r>
      <w:r w:rsidR="00C57485" w:rsidRPr="00074770">
        <w:rPr>
          <w:color w:val="000000" w:themeColor="text1"/>
          <w:szCs w:val="28"/>
          <w:lang w:val="uk-UA"/>
        </w:rPr>
        <w:t>.</w:t>
      </w:r>
      <w:r w:rsidR="00692486" w:rsidRPr="00074770">
        <w:rPr>
          <w:color w:val="000000" w:themeColor="text1"/>
          <w:szCs w:val="28"/>
          <w:lang w:val="uk-UA"/>
        </w:rPr>
        <w:t xml:space="preserve"> </w:t>
      </w:r>
      <w:r w:rsidRPr="00074770">
        <w:rPr>
          <w:color w:val="000000" w:themeColor="text1"/>
          <w:szCs w:val="28"/>
          <w:lang w:val="uk-UA"/>
        </w:rPr>
        <w:t xml:space="preserve"> С.36 – 39</w:t>
      </w:r>
    </w:p>
    <w:p w14:paraId="16002E0E" w14:textId="77777777" w:rsidR="00AA32EF" w:rsidRPr="00074770" w:rsidRDefault="00692486" w:rsidP="00C02BFF">
      <w:pPr>
        <w:spacing w:after="0" w:line="360" w:lineRule="auto"/>
        <w:ind w:firstLine="709"/>
        <w:rPr>
          <w:color w:val="000000" w:themeColor="text1"/>
          <w:szCs w:val="28"/>
          <w:lang w:val="uk-UA"/>
        </w:rPr>
      </w:pPr>
      <w:r w:rsidRPr="00074770">
        <w:rPr>
          <w:color w:val="000000" w:themeColor="text1"/>
          <w:szCs w:val="28"/>
          <w:lang w:val="uk-UA"/>
        </w:rPr>
        <w:t xml:space="preserve">9. Н.С. </w:t>
      </w:r>
      <w:proofErr w:type="spellStart"/>
      <w:r w:rsidRPr="00074770">
        <w:rPr>
          <w:color w:val="000000" w:themeColor="text1"/>
          <w:szCs w:val="28"/>
          <w:lang w:val="uk-UA"/>
        </w:rPr>
        <w:t>Хорбут</w:t>
      </w:r>
      <w:proofErr w:type="spellEnd"/>
      <w:r w:rsidRPr="00074770">
        <w:rPr>
          <w:color w:val="000000" w:themeColor="text1"/>
          <w:szCs w:val="28"/>
          <w:lang w:val="uk-UA"/>
        </w:rPr>
        <w:t xml:space="preserve">, С.С. </w:t>
      </w:r>
      <w:proofErr w:type="spellStart"/>
      <w:r w:rsidRPr="00074770">
        <w:rPr>
          <w:color w:val="000000" w:themeColor="text1"/>
          <w:szCs w:val="28"/>
          <w:lang w:val="uk-UA"/>
        </w:rPr>
        <w:t>Костишин</w:t>
      </w:r>
      <w:proofErr w:type="spellEnd"/>
      <w:r w:rsidRPr="00074770">
        <w:rPr>
          <w:color w:val="000000" w:themeColor="text1"/>
          <w:szCs w:val="28"/>
          <w:lang w:val="uk-UA"/>
        </w:rPr>
        <w:t>.</w:t>
      </w:r>
      <w:r w:rsidR="00AA32EF" w:rsidRPr="00074770">
        <w:rPr>
          <w:color w:val="000000" w:themeColor="text1"/>
          <w:szCs w:val="28"/>
          <w:lang w:val="uk-UA"/>
        </w:rPr>
        <w:t xml:space="preserve"> </w:t>
      </w:r>
      <w:proofErr w:type="spellStart"/>
      <w:r w:rsidR="00AA32EF" w:rsidRPr="00074770">
        <w:rPr>
          <w:color w:val="000000" w:themeColor="text1"/>
          <w:szCs w:val="28"/>
          <w:lang w:val="uk-UA"/>
        </w:rPr>
        <w:t>Б</w:t>
      </w:r>
      <w:r w:rsidRPr="00074770">
        <w:rPr>
          <w:color w:val="000000" w:themeColor="text1"/>
          <w:szCs w:val="28"/>
          <w:lang w:val="uk-UA"/>
        </w:rPr>
        <w:t>іоіндикаційна</w:t>
      </w:r>
      <w:proofErr w:type="spellEnd"/>
      <w:r w:rsidR="00AA32EF" w:rsidRPr="00074770">
        <w:rPr>
          <w:color w:val="000000" w:themeColor="text1"/>
          <w:szCs w:val="28"/>
          <w:lang w:val="uk-UA"/>
        </w:rPr>
        <w:t xml:space="preserve"> </w:t>
      </w:r>
      <w:r w:rsidRPr="00074770">
        <w:rPr>
          <w:color w:val="000000" w:themeColor="text1"/>
          <w:szCs w:val="28"/>
          <w:lang w:val="uk-UA"/>
        </w:rPr>
        <w:t xml:space="preserve">оцінка якості води в </w:t>
      </w:r>
      <w:proofErr w:type="spellStart"/>
      <w:r w:rsidRPr="00074770">
        <w:rPr>
          <w:color w:val="000000" w:themeColor="text1"/>
          <w:szCs w:val="28"/>
          <w:lang w:val="uk-UA"/>
        </w:rPr>
        <w:t>райтонаї</w:t>
      </w:r>
      <w:proofErr w:type="spellEnd"/>
      <w:r w:rsidRPr="00074770">
        <w:rPr>
          <w:color w:val="000000" w:themeColor="text1"/>
          <w:szCs w:val="28"/>
          <w:lang w:val="uk-UA"/>
        </w:rPr>
        <w:t xml:space="preserve"> нафтодобування </w:t>
      </w:r>
      <w:r w:rsidR="00AA32EF" w:rsidRPr="00074770">
        <w:rPr>
          <w:color w:val="000000" w:themeColor="text1"/>
          <w:szCs w:val="28"/>
          <w:lang w:val="uk-UA"/>
        </w:rPr>
        <w:t>(</w:t>
      </w:r>
      <w:r w:rsidRPr="00074770">
        <w:rPr>
          <w:color w:val="000000" w:themeColor="text1"/>
          <w:szCs w:val="28"/>
          <w:lang w:val="uk-UA"/>
        </w:rPr>
        <w:t xml:space="preserve">за допомогою </w:t>
      </w:r>
      <w:proofErr w:type="spellStart"/>
      <w:r w:rsidRPr="00074770">
        <w:rPr>
          <w:color w:val="000000" w:themeColor="text1"/>
          <w:szCs w:val="28"/>
          <w:lang w:val="uk-UA"/>
        </w:rPr>
        <w:t>макрофітів</w:t>
      </w:r>
      <w:proofErr w:type="spellEnd"/>
      <w:r w:rsidRPr="00074770">
        <w:rPr>
          <w:color w:val="000000" w:themeColor="text1"/>
          <w:szCs w:val="28"/>
          <w:lang w:val="uk-UA"/>
        </w:rPr>
        <w:t xml:space="preserve">). </w:t>
      </w:r>
      <w:r w:rsidR="00AA32EF" w:rsidRPr="00074770">
        <w:rPr>
          <w:i/>
          <w:color w:val="000000" w:themeColor="text1"/>
          <w:szCs w:val="28"/>
          <w:lang w:val="uk-UA"/>
        </w:rPr>
        <w:t xml:space="preserve"> Науковий вісник Ужгородського університету Серія Біологія</w:t>
      </w:r>
      <w:r w:rsidR="000E22CC" w:rsidRPr="00074770">
        <w:rPr>
          <w:color w:val="000000" w:themeColor="text1"/>
          <w:szCs w:val="28"/>
          <w:lang w:val="uk-UA"/>
        </w:rPr>
        <w:t xml:space="preserve">. Ужгород, 2007 </w:t>
      </w:r>
      <w:proofErr w:type="spellStart"/>
      <w:r w:rsidR="000E22CC" w:rsidRPr="00074770">
        <w:rPr>
          <w:color w:val="000000" w:themeColor="text1"/>
          <w:szCs w:val="28"/>
          <w:lang w:val="uk-UA"/>
        </w:rPr>
        <w:t>Вип</w:t>
      </w:r>
      <w:proofErr w:type="spellEnd"/>
      <w:r w:rsidR="000E22CC" w:rsidRPr="00074770">
        <w:rPr>
          <w:color w:val="000000" w:themeColor="text1"/>
          <w:szCs w:val="28"/>
          <w:lang w:val="uk-UA"/>
        </w:rPr>
        <w:t>. 20.</w:t>
      </w:r>
      <w:r w:rsidR="00AA32EF" w:rsidRPr="00074770">
        <w:rPr>
          <w:color w:val="000000" w:themeColor="text1"/>
          <w:szCs w:val="28"/>
          <w:lang w:val="uk-UA"/>
        </w:rPr>
        <w:t xml:space="preserve"> </w:t>
      </w:r>
      <w:r w:rsidR="000E22CC" w:rsidRPr="00074770">
        <w:rPr>
          <w:color w:val="000000" w:themeColor="text1"/>
          <w:szCs w:val="28"/>
          <w:lang w:val="uk-UA"/>
        </w:rPr>
        <w:t xml:space="preserve">С. </w:t>
      </w:r>
      <w:r w:rsidR="00AA32EF" w:rsidRPr="00074770">
        <w:rPr>
          <w:color w:val="000000" w:themeColor="text1"/>
          <w:szCs w:val="28"/>
          <w:lang w:val="uk-UA"/>
        </w:rPr>
        <w:t>63-65</w:t>
      </w:r>
    </w:p>
    <w:p w14:paraId="1FF38B2E"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lastRenderedPageBreak/>
        <w:t xml:space="preserve">10. Владимирова И.Н., </w:t>
      </w:r>
      <w:proofErr w:type="spellStart"/>
      <w:r w:rsidRPr="00074770">
        <w:rPr>
          <w:color w:val="000000" w:themeColor="text1"/>
          <w:szCs w:val="28"/>
          <w:lang w:val="uk-UA"/>
        </w:rPr>
        <w:t>Георгиянц</w:t>
      </w:r>
      <w:proofErr w:type="spellEnd"/>
      <w:r w:rsidRPr="00074770">
        <w:rPr>
          <w:color w:val="000000" w:themeColor="text1"/>
          <w:szCs w:val="28"/>
          <w:lang w:val="uk-UA"/>
        </w:rPr>
        <w:t xml:space="preserve"> В.А. </w:t>
      </w:r>
      <w:proofErr w:type="spellStart"/>
      <w:r w:rsidRPr="00074770">
        <w:rPr>
          <w:color w:val="000000" w:themeColor="text1"/>
          <w:szCs w:val="28"/>
          <w:lang w:val="uk-UA"/>
        </w:rPr>
        <w:t>Биологически</w:t>
      </w:r>
      <w:proofErr w:type="spellEnd"/>
      <w:r w:rsidRPr="00074770">
        <w:rPr>
          <w:color w:val="000000" w:themeColor="text1"/>
          <w:szCs w:val="28"/>
          <w:lang w:val="uk-UA"/>
        </w:rPr>
        <w:t xml:space="preserve"> </w:t>
      </w:r>
      <w:proofErr w:type="spellStart"/>
      <w:r w:rsidRPr="00074770">
        <w:rPr>
          <w:color w:val="000000" w:themeColor="text1"/>
          <w:szCs w:val="28"/>
          <w:lang w:val="uk-UA"/>
        </w:rPr>
        <w:t>активные</w:t>
      </w:r>
      <w:proofErr w:type="spellEnd"/>
      <w:r w:rsidRPr="00074770">
        <w:rPr>
          <w:color w:val="000000" w:themeColor="text1"/>
          <w:szCs w:val="28"/>
          <w:lang w:val="uk-UA"/>
        </w:rPr>
        <w:t xml:space="preserve"> </w:t>
      </w:r>
      <w:proofErr w:type="spellStart"/>
      <w:r w:rsidRPr="00074770">
        <w:rPr>
          <w:color w:val="000000" w:themeColor="text1"/>
          <w:szCs w:val="28"/>
          <w:lang w:val="uk-UA"/>
        </w:rPr>
        <w:t>соединения</w:t>
      </w:r>
      <w:proofErr w:type="spellEnd"/>
      <w:r w:rsidRPr="00074770">
        <w:rPr>
          <w:color w:val="000000" w:themeColor="text1"/>
          <w:szCs w:val="28"/>
          <w:lang w:val="uk-UA"/>
        </w:rPr>
        <w:t xml:space="preserve"> </w:t>
      </w:r>
      <w:proofErr w:type="spellStart"/>
      <w:r w:rsidRPr="00074770">
        <w:rPr>
          <w:color w:val="000000" w:themeColor="text1"/>
          <w:szCs w:val="28"/>
          <w:lang w:val="uk-UA"/>
        </w:rPr>
        <w:t>Lemna</w:t>
      </w:r>
      <w:proofErr w:type="spellEnd"/>
      <w:r w:rsidR="000E22CC" w:rsidRPr="00074770">
        <w:rPr>
          <w:color w:val="000000" w:themeColor="text1"/>
          <w:szCs w:val="28"/>
          <w:lang w:val="uk-UA"/>
        </w:rPr>
        <w:t xml:space="preserve"> </w:t>
      </w:r>
      <w:proofErr w:type="spellStart"/>
      <w:r w:rsidR="000E22CC" w:rsidRPr="00074770">
        <w:rPr>
          <w:color w:val="000000" w:themeColor="text1"/>
          <w:szCs w:val="28"/>
          <w:lang w:val="uk-UA"/>
        </w:rPr>
        <w:t>minor</w:t>
      </w:r>
      <w:proofErr w:type="spellEnd"/>
      <w:r w:rsidR="000E22CC" w:rsidRPr="00074770">
        <w:rPr>
          <w:color w:val="000000" w:themeColor="text1"/>
          <w:szCs w:val="28"/>
          <w:lang w:val="uk-UA"/>
        </w:rPr>
        <w:t xml:space="preserve"> </w:t>
      </w:r>
      <w:proofErr w:type="spellStart"/>
      <w:r w:rsidR="000E22CC" w:rsidRPr="00074770">
        <w:rPr>
          <w:color w:val="000000" w:themeColor="text1"/>
          <w:szCs w:val="28"/>
          <w:lang w:val="uk-UA"/>
        </w:rPr>
        <w:t>S.F.gray</w:t>
      </w:r>
      <w:proofErr w:type="spellEnd"/>
      <w:r w:rsidR="000E22CC" w:rsidRPr="00074770">
        <w:rPr>
          <w:color w:val="000000" w:themeColor="text1"/>
          <w:szCs w:val="28"/>
          <w:lang w:val="uk-UA"/>
        </w:rPr>
        <w:t xml:space="preserve"> .</w:t>
      </w:r>
      <w:r w:rsidRPr="00074770">
        <w:rPr>
          <w:i/>
          <w:color w:val="000000" w:themeColor="text1"/>
          <w:szCs w:val="28"/>
          <w:lang w:val="uk-UA"/>
        </w:rPr>
        <w:t xml:space="preserve"> </w:t>
      </w:r>
      <w:proofErr w:type="spellStart"/>
      <w:r w:rsidRPr="00074770">
        <w:rPr>
          <w:i/>
          <w:color w:val="000000" w:themeColor="text1"/>
          <w:szCs w:val="28"/>
          <w:lang w:val="uk-UA"/>
        </w:rPr>
        <w:t>Химико-фармацевтический</w:t>
      </w:r>
      <w:proofErr w:type="spellEnd"/>
      <w:r w:rsidRPr="00074770">
        <w:rPr>
          <w:i/>
          <w:color w:val="000000" w:themeColor="text1"/>
          <w:szCs w:val="28"/>
          <w:lang w:val="uk-UA"/>
        </w:rPr>
        <w:t xml:space="preserve"> журнал</w:t>
      </w:r>
      <w:r w:rsidRPr="00074770">
        <w:rPr>
          <w:color w:val="000000" w:themeColor="text1"/>
          <w:szCs w:val="28"/>
          <w:lang w:val="uk-UA"/>
        </w:rPr>
        <w:t>.</w:t>
      </w:r>
      <w:r w:rsidR="000E22CC" w:rsidRPr="00074770">
        <w:rPr>
          <w:color w:val="000000" w:themeColor="text1"/>
          <w:szCs w:val="28"/>
          <w:lang w:val="uk-UA"/>
        </w:rPr>
        <w:t xml:space="preserve"> Москва, 2013.Вип. 11</w:t>
      </w:r>
      <w:r w:rsidRPr="00074770">
        <w:rPr>
          <w:color w:val="000000" w:themeColor="text1"/>
          <w:szCs w:val="28"/>
          <w:lang w:val="uk-UA"/>
        </w:rPr>
        <w:t>. С. 29-31.</w:t>
      </w:r>
    </w:p>
    <w:p w14:paraId="5D2F311C"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11. Владимирова І.М. Стандартизація підходів до цілеспрямованого пошуку лікарських засобів рослинного походження для лікування захворювань щитоподібної залози: </w:t>
      </w:r>
      <w:proofErr w:type="spellStart"/>
      <w:r w:rsidRPr="00074770">
        <w:rPr>
          <w:color w:val="000000" w:themeColor="text1"/>
          <w:szCs w:val="28"/>
          <w:lang w:val="uk-UA"/>
        </w:rPr>
        <w:t>Автореф</w:t>
      </w:r>
      <w:proofErr w:type="spellEnd"/>
      <w:r w:rsidRPr="00074770">
        <w:rPr>
          <w:color w:val="000000" w:themeColor="text1"/>
          <w:szCs w:val="28"/>
          <w:lang w:val="uk-UA"/>
        </w:rPr>
        <w:t xml:space="preserve">. </w:t>
      </w:r>
      <w:proofErr w:type="spellStart"/>
      <w:r w:rsidRPr="00074770">
        <w:rPr>
          <w:color w:val="000000" w:themeColor="text1"/>
          <w:szCs w:val="28"/>
          <w:lang w:val="uk-UA"/>
        </w:rPr>
        <w:t>дис</w:t>
      </w:r>
      <w:proofErr w:type="spellEnd"/>
      <w:r w:rsidRPr="00074770">
        <w:rPr>
          <w:color w:val="000000" w:themeColor="text1"/>
          <w:szCs w:val="28"/>
          <w:lang w:val="uk-UA"/>
        </w:rPr>
        <w:t xml:space="preserve">. на здобуття наук. ступеня доктора </w:t>
      </w:r>
      <w:proofErr w:type="spellStart"/>
      <w:r w:rsidRPr="00074770">
        <w:rPr>
          <w:color w:val="000000" w:themeColor="text1"/>
          <w:szCs w:val="28"/>
          <w:lang w:val="uk-UA"/>
        </w:rPr>
        <w:t>фарм</w:t>
      </w:r>
      <w:proofErr w:type="spellEnd"/>
      <w:r w:rsidRPr="00074770">
        <w:rPr>
          <w:color w:val="000000" w:themeColor="text1"/>
          <w:szCs w:val="28"/>
          <w:lang w:val="uk-UA"/>
        </w:rPr>
        <w:t>. наук. Харків, 2014. 44 с</w:t>
      </w:r>
      <w:r w:rsidR="00C57485" w:rsidRPr="00074770">
        <w:rPr>
          <w:color w:val="000000" w:themeColor="text1"/>
          <w:szCs w:val="28"/>
          <w:lang w:val="uk-UA"/>
        </w:rPr>
        <w:t>.</w:t>
      </w:r>
    </w:p>
    <w:p w14:paraId="767BF15C"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12. </w:t>
      </w:r>
      <w:proofErr w:type="spellStart"/>
      <w:r w:rsidRPr="00074770">
        <w:rPr>
          <w:color w:val="000000" w:themeColor="text1"/>
          <w:szCs w:val="28"/>
          <w:lang w:val="uk-UA"/>
        </w:rPr>
        <w:t>Ko</w:t>
      </w:r>
      <w:r w:rsidR="00DA2E53" w:rsidRPr="00074770">
        <w:rPr>
          <w:color w:val="000000" w:themeColor="text1"/>
          <w:szCs w:val="28"/>
          <w:lang w:val="uk-UA"/>
        </w:rPr>
        <w:t>nonenko</w:t>
      </w:r>
      <w:proofErr w:type="spellEnd"/>
      <w:r w:rsidR="00DA2E53" w:rsidRPr="00074770">
        <w:rPr>
          <w:color w:val="000000" w:themeColor="text1"/>
          <w:szCs w:val="28"/>
          <w:lang w:val="uk-UA"/>
        </w:rPr>
        <w:t xml:space="preserve"> A. G., </w:t>
      </w:r>
      <w:proofErr w:type="spellStart"/>
      <w:r w:rsidR="00DA2E53" w:rsidRPr="00074770">
        <w:rPr>
          <w:color w:val="000000" w:themeColor="text1"/>
          <w:szCs w:val="28"/>
          <w:lang w:val="uk-UA"/>
        </w:rPr>
        <w:t>Kravchenko</w:t>
      </w:r>
      <w:proofErr w:type="spellEnd"/>
      <w:r w:rsidR="00DA2E53" w:rsidRPr="00074770">
        <w:rPr>
          <w:color w:val="000000" w:themeColor="text1"/>
          <w:szCs w:val="28"/>
          <w:lang w:val="uk-UA"/>
        </w:rPr>
        <w:t xml:space="preserve"> V. N.</w:t>
      </w:r>
      <w:r w:rsidRPr="00074770">
        <w:rPr>
          <w:color w:val="000000" w:themeColor="text1"/>
          <w:szCs w:val="28"/>
          <w:lang w:val="uk-UA"/>
        </w:rPr>
        <w:t xml:space="preserve">  </w:t>
      </w:r>
      <w:proofErr w:type="spellStart"/>
      <w:r w:rsidRPr="00074770">
        <w:rPr>
          <w:color w:val="000000" w:themeColor="text1"/>
          <w:szCs w:val="28"/>
          <w:lang w:val="uk-UA"/>
        </w:rPr>
        <w:t>Influence</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tincture</w:t>
      </w:r>
      <w:proofErr w:type="spellEnd"/>
      <w:r w:rsidRPr="00074770">
        <w:rPr>
          <w:color w:val="000000" w:themeColor="text1"/>
          <w:szCs w:val="28"/>
          <w:lang w:val="uk-UA"/>
        </w:rPr>
        <w:t xml:space="preserve"> </w:t>
      </w:r>
      <w:proofErr w:type="spellStart"/>
      <w:r w:rsidRPr="00074770">
        <w:rPr>
          <w:color w:val="000000" w:themeColor="text1"/>
          <w:szCs w:val="28"/>
          <w:lang w:val="uk-UA"/>
        </w:rPr>
        <w:t>from</w:t>
      </w:r>
      <w:proofErr w:type="spellEnd"/>
      <w:r w:rsidRPr="00074770">
        <w:rPr>
          <w:color w:val="000000" w:themeColor="text1"/>
          <w:szCs w:val="28"/>
          <w:lang w:val="uk-UA"/>
        </w:rPr>
        <w:t xml:space="preserve"> </w:t>
      </w:r>
      <w:proofErr w:type="spellStart"/>
      <w:r w:rsidRPr="00074770">
        <w:rPr>
          <w:color w:val="000000" w:themeColor="text1"/>
          <w:szCs w:val="28"/>
          <w:lang w:val="uk-UA"/>
        </w:rPr>
        <w:t>lemma</w:t>
      </w:r>
      <w:proofErr w:type="spellEnd"/>
      <w:r w:rsidRPr="00074770">
        <w:rPr>
          <w:color w:val="000000" w:themeColor="text1"/>
          <w:szCs w:val="28"/>
          <w:lang w:val="uk-UA"/>
        </w:rPr>
        <w:t xml:space="preserve"> </w:t>
      </w:r>
      <w:proofErr w:type="spellStart"/>
      <w:r w:rsidRPr="00074770">
        <w:rPr>
          <w:color w:val="000000" w:themeColor="text1"/>
          <w:szCs w:val="28"/>
          <w:lang w:val="uk-UA"/>
        </w:rPr>
        <w:t>minor</w:t>
      </w:r>
      <w:proofErr w:type="spellEnd"/>
      <w:r w:rsidRPr="00074770">
        <w:rPr>
          <w:color w:val="000000" w:themeColor="text1"/>
          <w:szCs w:val="28"/>
          <w:lang w:val="uk-UA"/>
        </w:rPr>
        <w:t xml:space="preserve"> </w:t>
      </w:r>
      <w:proofErr w:type="spellStart"/>
      <w:r w:rsidRPr="00074770">
        <w:rPr>
          <w:color w:val="000000" w:themeColor="text1"/>
          <w:szCs w:val="28"/>
          <w:lang w:val="uk-UA"/>
        </w:rPr>
        <w:t>frond</w:t>
      </w:r>
      <w:proofErr w:type="spellEnd"/>
      <w:r w:rsidRPr="00074770">
        <w:rPr>
          <w:color w:val="000000" w:themeColor="text1"/>
          <w:szCs w:val="28"/>
          <w:lang w:val="uk-UA"/>
        </w:rPr>
        <w:t xml:space="preserve"> </w:t>
      </w:r>
      <w:proofErr w:type="spellStart"/>
      <w:r w:rsidRPr="00074770">
        <w:rPr>
          <w:color w:val="000000" w:themeColor="text1"/>
          <w:szCs w:val="28"/>
          <w:lang w:val="uk-UA"/>
        </w:rPr>
        <w:t>on</w:t>
      </w:r>
      <w:proofErr w:type="spellEnd"/>
      <w:r w:rsidRPr="00074770">
        <w:rPr>
          <w:color w:val="000000" w:themeColor="text1"/>
          <w:szCs w:val="28"/>
          <w:lang w:val="uk-UA"/>
        </w:rPr>
        <w:t xml:space="preserve"> </w:t>
      </w:r>
      <w:proofErr w:type="spellStart"/>
      <w:r w:rsidRPr="00074770">
        <w:rPr>
          <w:color w:val="000000" w:themeColor="text1"/>
          <w:szCs w:val="28"/>
          <w:lang w:val="uk-UA"/>
        </w:rPr>
        <w:t>thyroid</w:t>
      </w:r>
      <w:proofErr w:type="spellEnd"/>
      <w:r w:rsidRPr="00074770">
        <w:rPr>
          <w:color w:val="000000" w:themeColor="text1"/>
          <w:szCs w:val="28"/>
          <w:lang w:val="uk-UA"/>
        </w:rPr>
        <w:t xml:space="preserve"> </w:t>
      </w:r>
      <w:proofErr w:type="spellStart"/>
      <w:r w:rsidRPr="00074770">
        <w:rPr>
          <w:color w:val="000000" w:themeColor="text1"/>
          <w:szCs w:val="28"/>
          <w:lang w:val="uk-UA"/>
        </w:rPr>
        <w:t>gland</w:t>
      </w:r>
      <w:proofErr w:type="spellEnd"/>
      <w:r w:rsidRPr="00074770">
        <w:rPr>
          <w:color w:val="000000" w:themeColor="text1"/>
          <w:szCs w:val="28"/>
          <w:lang w:val="uk-UA"/>
        </w:rPr>
        <w:t xml:space="preserve"> </w:t>
      </w:r>
      <w:proofErr w:type="spellStart"/>
      <w:r w:rsidRPr="00074770">
        <w:rPr>
          <w:color w:val="000000" w:themeColor="text1"/>
          <w:szCs w:val="28"/>
          <w:lang w:val="uk-UA"/>
        </w:rPr>
        <w:t>function</w:t>
      </w:r>
      <w:proofErr w:type="spellEnd"/>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experimental</w:t>
      </w:r>
      <w:proofErr w:type="spellEnd"/>
      <w:r w:rsidRPr="00074770">
        <w:rPr>
          <w:color w:val="000000" w:themeColor="text1"/>
          <w:szCs w:val="28"/>
          <w:lang w:val="uk-UA"/>
        </w:rPr>
        <w:t xml:space="preserve">  </w:t>
      </w:r>
      <w:proofErr w:type="spellStart"/>
      <w:r w:rsidRPr="00074770">
        <w:rPr>
          <w:color w:val="000000" w:themeColor="text1"/>
          <w:szCs w:val="28"/>
          <w:lang w:val="uk-UA"/>
        </w:rPr>
        <w:t>hypothyroidism</w:t>
      </w:r>
      <w:proofErr w:type="spellEnd"/>
      <w:r w:rsidRPr="00074770">
        <w:rPr>
          <w:color w:val="000000" w:themeColor="text1"/>
          <w:szCs w:val="28"/>
          <w:lang w:val="uk-UA"/>
        </w:rPr>
        <w:t xml:space="preserve">. </w:t>
      </w:r>
      <w:proofErr w:type="spellStart"/>
      <w:r w:rsidRPr="00074770">
        <w:rPr>
          <w:i/>
          <w:color w:val="000000" w:themeColor="text1"/>
          <w:szCs w:val="28"/>
          <w:lang w:val="uk-UA"/>
        </w:rPr>
        <w:t>Journal</w:t>
      </w:r>
      <w:proofErr w:type="spellEnd"/>
      <w:r w:rsidRPr="00074770">
        <w:rPr>
          <w:i/>
          <w:color w:val="000000" w:themeColor="text1"/>
          <w:szCs w:val="28"/>
          <w:lang w:val="uk-UA"/>
        </w:rPr>
        <w:t xml:space="preserve">  </w:t>
      </w:r>
      <w:proofErr w:type="spellStart"/>
      <w:r w:rsidRPr="00074770">
        <w:rPr>
          <w:i/>
          <w:color w:val="000000" w:themeColor="text1"/>
          <w:szCs w:val="28"/>
          <w:lang w:val="uk-UA"/>
        </w:rPr>
        <w:t>of</w:t>
      </w:r>
      <w:proofErr w:type="spellEnd"/>
      <w:r w:rsidRPr="00074770">
        <w:rPr>
          <w:i/>
          <w:color w:val="000000" w:themeColor="text1"/>
          <w:szCs w:val="28"/>
          <w:lang w:val="uk-UA"/>
        </w:rPr>
        <w:t xml:space="preserve">  </w:t>
      </w:r>
      <w:proofErr w:type="spellStart"/>
      <w:r w:rsidRPr="00074770">
        <w:rPr>
          <w:i/>
          <w:color w:val="000000" w:themeColor="text1"/>
          <w:szCs w:val="28"/>
          <w:lang w:val="uk-UA"/>
        </w:rPr>
        <w:t>Education</w:t>
      </w:r>
      <w:proofErr w:type="spellEnd"/>
      <w:r w:rsidRPr="00074770">
        <w:rPr>
          <w:i/>
          <w:color w:val="000000" w:themeColor="text1"/>
          <w:szCs w:val="28"/>
          <w:lang w:val="uk-UA"/>
        </w:rPr>
        <w:t xml:space="preserve">,  </w:t>
      </w:r>
      <w:proofErr w:type="spellStart"/>
      <w:r w:rsidRPr="00074770">
        <w:rPr>
          <w:i/>
          <w:color w:val="000000" w:themeColor="text1"/>
          <w:szCs w:val="28"/>
          <w:lang w:val="uk-UA"/>
        </w:rPr>
        <w:t>Health</w:t>
      </w:r>
      <w:proofErr w:type="spellEnd"/>
      <w:r w:rsidRPr="00074770">
        <w:rPr>
          <w:i/>
          <w:color w:val="000000" w:themeColor="text1"/>
          <w:szCs w:val="28"/>
          <w:lang w:val="uk-UA"/>
        </w:rPr>
        <w:t xml:space="preserve">  </w:t>
      </w:r>
      <w:proofErr w:type="spellStart"/>
      <w:r w:rsidRPr="00074770">
        <w:rPr>
          <w:i/>
          <w:color w:val="000000" w:themeColor="text1"/>
          <w:szCs w:val="28"/>
          <w:lang w:val="uk-UA"/>
        </w:rPr>
        <w:t>and</w:t>
      </w:r>
      <w:proofErr w:type="spellEnd"/>
      <w:r w:rsidRPr="00074770">
        <w:rPr>
          <w:i/>
          <w:color w:val="000000" w:themeColor="text1"/>
          <w:szCs w:val="28"/>
          <w:lang w:val="uk-UA"/>
        </w:rPr>
        <w:t xml:space="preserve">  </w:t>
      </w:r>
      <w:proofErr w:type="spellStart"/>
      <w:r w:rsidRPr="00074770">
        <w:rPr>
          <w:i/>
          <w:color w:val="000000" w:themeColor="text1"/>
          <w:szCs w:val="28"/>
          <w:lang w:val="uk-UA"/>
        </w:rPr>
        <w:t>Sport</w:t>
      </w:r>
      <w:proofErr w:type="spellEnd"/>
      <w:r w:rsidR="00DA2E53" w:rsidRPr="00074770">
        <w:rPr>
          <w:color w:val="000000" w:themeColor="text1"/>
          <w:szCs w:val="28"/>
          <w:lang w:val="uk-UA"/>
        </w:rPr>
        <w:t xml:space="preserve">.  2016. № </w:t>
      </w:r>
      <w:r w:rsidRPr="00074770">
        <w:rPr>
          <w:color w:val="000000" w:themeColor="text1"/>
          <w:szCs w:val="28"/>
          <w:lang w:val="uk-UA"/>
        </w:rPr>
        <w:t>6</w:t>
      </w:r>
      <w:r w:rsidR="00DA2E53" w:rsidRPr="00074770">
        <w:rPr>
          <w:color w:val="000000" w:themeColor="text1"/>
          <w:szCs w:val="28"/>
          <w:lang w:val="uk-UA"/>
        </w:rPr>
        <w:t xml:space="preserve">. Р. </w:t>
      </w:r>
      <w:r w:rsidRPr="00074770">
        <w:rPr>
          <w:color w:val="000000" w:themeColor="text1"/>
          <w:szCs w:val="28"/>
          <w:lang w:val="uk-UA"/>
        </w:rPr>
        <w:t xml:space="preserve">606-618.  </w:t>
      </w:r>
    </w:p>
    <w:p w14:paraId="0BE74FBC"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13. О.Е. Яремко, Г.Л. </w:t>
      </w:r>
      <w:proofErr w:type="spellStart"/>
      <w:r w:rsidRPr="00074770">
        <w:rPr>
          <w:color w:val="000000" w:themeColor="text1"/>
          <w:szCs w:val="28"/>
          <w:lang w:val="uk-UA"/>
        </w:rPr>
        <w:t>Антоняк</w:t>
      </w:r>
      <w:proofErr w:type="spellEnd"/>
      <w:r w:rsidR="00DA2E53" w:rsidRPr="00074770">
        <w:rPr>
          <w:color w:val="000000" w:themeColor="text1"/>
          <w:szCs w:val="28"/>
          <w:lang w:val="uk-UA"/>
        </w:rPr>
        <w:t>.</w:t>
      </w:r>
      <w:r w:rsidRPr="00074770">
        <w:rPr>
          <w:color w:val="000000" w:themeColor="text1"/>
          <w:szCs w:val="28"/>
          <w:lang w:val="uk-UA"/>
        </w:rPr>
        <w:t xml:space="preserve"> </w:t>
      </w:r>
      <w:proofErr w:type="spellStart"/>
      <w:r w:rsidRPr="00074770">
        <w:rPr>
          <w:color w:val="000000" w:themeColor="text1"/>
          <w:szCs w:val="28"/>
          <w:lang w:val="uk-UA"/>
        </w:rPr>
        <w:t>П</w:t>
      </w:r>
      <w:r w:rsidR="00DA2E53" w:rsidRPr="00074770">
        <w:rPr>
          <w:color w:val="000000" w:themeColor="text1"/>
          <w:szCs w:val="28"/>
          <w:lang w:val="uk-UA"/>
        </w:rPr>
        <w:t>ерспективы</w:t>
      </w:r>
      <w:proofErr w:type="spellEnd"/>
      <w:r w:rsidRPr="00074770">
        <w:rPr>
          <w:color w:val="000000" w:themeColor="text1"/>
          <w:szCs w:val="28"/>
          <w:lang w:val="uk-UA"/>
        </w:rPr>
        <w:t xml:space="preserve"> </w:t>
      </w:r>
      <w:proofErr w:type="spellStart"/>
      <w:r w:rsidR="00DA2E53" w:rsidRPr="00074770">
        <w:rPr>
          <w:color w:val="000000" w:themeColor="text1"/>
          <w:szCs w:val="28"/>
          <w:lang w:val="uk-UA"/>
        </w:rPr>
        <w:t>использования</w:t>
      </w:r>
      <w:proofErr w:type="spellEnd"/>
      <w:r w:rsidR="00DA2E53" w:rsidRPr="00074770">
        <w:rPr>
          <w:color w:val="000000" w:themeColor="text1"/>
          <w:szCs w:val="28"/>
          <w:lang w:val="uk-UA"/>
        </w:rPr>
        <w:t xml:space="preserve"> Ряски </w:t>
      </w:r>
      <w:r w:rsidRPr="00074770">
        <w:rPr>
          <w:color w:val="000000" w:themeColor="text1"/>
          <w:szCs w:val="28"/>
          <w:lang w:val="uk-UA"/>
        </w:rPr>
        <w:t>(</w:t>
      </w:r>
      <w:proofErr w:type="spellStart"/>
      <w:r w:rsidRPr="00074770">
        <w:rPr>
          <w:color w:val="000000" w:themeColor="text1"/>
          <w:szCs w:val="28"/>
          <w:lang w:val="uk-UA"/>
        </w:rPr>
        <w:t>L</w:t>
      </w:r>
      <w:r w:rsidR="00DA2E53" w:rsidRPr="00074770">
        <w:rPr>
          <w:color w:val="000000" w:themeColor="text1"/>
          <w:szCs w:val="28"/>
          <w:lang w:val="uk-UA"/>
        </w:rPr>
        <w:t>emna</w:t>
      </w:r>
      <w:proofErr w:type="spellEnd"/>
      <w:r w:rsidRPr="00074770">
        <w:rPr>
          <w:color w:val="000000" w:themeColor="text1"/>
          <w:szCs w:val="28"/>
          <w:lang w:val="uk-UA"/>
        </w:rPr>
        <w:t xml:space="preserve"> </w:t>
      </w:r>
      <w:proofErr w:type="spellStart"/>
      <w:r w:rsidR="00DA2E53" w:rsidRPr="00074770">
        <w:rPr>
          <w:color w:val="000000" w:themeColor="text1"/>
          <w:szCs w:val="28"/>
          <w:lang w:val="uk-UA"/>
        </w:rPr>
        <w:t>Minor</w:t>
      </w:r>
      <w:proofErr w:type="spellEnd"/>
      <w:r w:rsidR="00DA2E53" w:rsidRPr="00074770">
        <w:rPr>
          <w:color w:val="000000" w:themeColor="text1"/>
          <w:szCs w:val="28"/>
          <w:lang w:val="uk-UA"/>
        </w:rPr>
        <w:t xml:space="preserve"> L.) в </w:t>
      </w:r>
      <w:proofErr w:type="spellStart"/>
      <w:r w:rsidR="00DA2E53" w:rsidRPr="00074770">
        <w:rPr>
          <w:color w:val="000000" w:themeColor="text1"/>
          <w:szCs w:val="28"/>
          <w:lang w:val="uk-UA"/>
        </w:rPr>
        <w:t>сельском</w:t>
      </w:r>
      <w:proofErr w:type="spellEnd"/>
      <w:r w:rsidR="00DA2E53" w:rsidRPr="00074770">
        <w:rPr>
          <w:color w:val="000000" w:themeColor="text1"/>
          <w:szCs w:val="28"/>
          <w:lang w:val="uk-UA"/>
        </w:rPr>
        <w:t xml:space="preserve"> </w:t>
      </w:r>
      <w:proofErr w:type="spellStart"/>
      <w:r w:rsidR="00DA2E53" w:rsidRPr="00074770">
        <w:rPr>
          <w:color w:val="000000" w:themeColor="text1"/>
          <w:szCs w:val="28"/>
          <w:lang w:val="uk-UA"/>
        </w:rPr>
        <w:t>хозяйстве</w:t>
      </w:r>
      <w:proofErr w:type="spellEnd"/>
      <w:r w:rsidR="00DA2E53" w:rsidRPr="00074770">
        <w:rPr>
          <w:color w:val="000000" w:themeColor="text1"/>
          <w:szCs w:val="28"/>
          <w:lang w:val="uk-UA"/>
        </w:rPr>
        <w:t xml:space="preserve">. </w:t>
      </w:r>
      <w:r w:rsidRPr="00074770">
        <w:rPr>
          <w:color w:val="000000" w:themeColor="text1"/>
          <w:szCs w:val="28"/>
          <w:lang w:val="uk-UA"/>
        </w:rPr>
        <w:t xml:space="preserve">г. </w:t>
      </w:r>
      <w:proofErr w:type="spellStart"/>
      <w:r w:rsidRPr="00074770">
        <w:rPr>
          <w:color w:val="000000" w:themeColor="text1"/>
          <w:szCs w:val="28"/>
          <w:lang w:val="uk-UA"/>
        </w:rPr>
        <w:t>Дубляны</w:t>
      </w:r>
      <w:proofErr w:type="spellEnd"/>
      <w:r w:rsidRPr="00074770">
        <w:rPr>
          <w:color w:val="000000" w:themeColor="text1"/>
          <w:szCs w:val="28"/>
          <w:lang w:val="uk-UA"/>
        </w:rPr>
        <w:t xml:space="preserve">, </w:t>
      </w:r>
      <w:r w:rsidR="00C57485" w:rsidRPr="00074770">
        <w:rPr>
          <w:color w:val="000000" w:themeColor="text1"/>
          <w:szCs w:val="28"/>
          <w:lang w:val="uk-UA"/>
        </w:rPr>
        <w:t xml:space="preserve">1998. </w:t>
      </w:r>
      <w:r w:rsidR="00DA2E53" w:rsidRPr="00074770">
        <w:rPr>
          <w:color w:val="000000" w:themeColor="text1"/>
          <w:szCs w:val="28"/>
          <w:lang w:val="uk-UA"/>
        </w:rPr>
        <w:t xml:space="preserve"> 213</w:t>
      </w:r>
      <w:r w:rsidR="00C57485" w:rsidRPr="00074770">
        <w:rPr>
          <w:color w:val="000000" w:themeColor="text1"/>
          <w:szCs w:val="28"/>
          <w:lang w:val="uk-UA"/>
        </w:rPr>
        <w:t xml:space="preserve"> с</w:t>
      </w:r>
      <w:r w:rsidR="00DA2E53" w:rsidRPr="00074770">
        <w:rPr>
          <w:color w:val="000000" w:themeColor="text1"/>
          <w:szCs w:val="28"/>
          <w:lang w:val="uk-UA"/>
        </w:rPr>
        <w:t>.</w:t>
      </w:r>
    </w:p>
    <w:p w14:paraId="43EA95C5" w14:textId="77777777" w:rsidR="00AA32EF" w:rsidRPr="00074770" w:rsidRDefault="00DA2E53" w:rsidP="00C02BFF">
      <w:pPr>
        <w:spacing w:after="0" w:line="360" w:lineRule="auto"/>
        <w:ind w:firstLine="709"/>
        <w:rPr>
          <w:color w:val="000000" w:themeColor="text1"/>
          <w:szCs w:val="28"/>
          <w:lang w:val="uk-UA"/>
        </w:rPr>
      </w:pPr>
      <w:r w:rsidRPr="00074770">
        <w:rPr>
          <w:color w:val="000000" w:themeColor="text1"/>
          <w:szCs w:val="28"/>
          <w:lang w:val="uk-UA"/>
        </w:rPr>
        <w:t>14.</w:t>
      </w:r>
      <w:r w:rsidR="00AA32EF" w:rsidRPr="00074770">
        <w:rPr>
          <w:color w:val="000000" w:themeColor="text1"/>
          <w:szCs w:val="28"/>
          <w:lang w:val="uk-UA"/>
        </w:rPr>
        <w:t xml:space="preserve"> </w:t>
      </w:r>
      <w:proofErr w:type="spellStart"/>
      <w:r w:rsidRPr="00074770">
        <w:rPr>
          <w:color w:val="000000" w:themeColor="text1"/>
          <w:szCs w:val="28"/>
          <w:lang w:val="uk-UA"/>
        </w:rPr>
        <w:t>Heip</w:t>
      </w:r>
      <w:proofErr w:type="spellEnd"/>
      <w:r w:rsidRPr="00074770">
        <w:rPr>
          <w:color w:val="000000" w:themeColor="text1"/>
          <w:szCs w:val="28"/>
          <w:lang w:val="uk-UA"/>
        </w:rPr>
        <w:t xml:space="preserve"> C., </w:t>
      </w:r>
      <w:proofErr w:type="spellStart"/>
      <w:r w:rsidRPr="00074770">
        <w:rPr>
          <w:color w:val="000000" w:themeColor="text1"/>
          <w:szCs w:val="28"/>
          <w:lang w:val="uk-UA"/>
        </w:rPr>
        <w:t>Vincx</w:t>
      </w:r>
      <w:proofErr w:type="spellEnd"/>
      <w:r w:rsidRPr="00074770">
        <w:rPr>
          <w:color w:val="000000" w:themeColor="text1"/>
          <w:szCs w:val="28"/>
          <w:lang w:val="uk-UA"/>
        </w:rPr>
        <w:t xml:space="preserve"> M, </w:t>
      </w:r>
      <w:proofErr w:type="spellStart"/>
      <w:r w:rsidRPr="00074770">
        <w:rPr>
          <w:color w:val="000000" w:themeColor="text1"/>
          <w:szCs w:val="28"/>
          <w:lang w:val="uk-UA"/>
        </w:rPr>
        <w:t>Vranken</w:t>
      </w:r>
      <w:proofErr w:type="spellEnd"/>
      <w:r w:rsidRPr="00074770">
        <w:rPr>
          <w:color w:val="000000" w:themeColor="text1"/>
          <w:szCs w:val="28"/>
          <w:lang w:val="uk-UA"/>
        </w:rPr>
        <w:t xml:space="preserve"> G. </w:t>
      </w:r>
      <w:proofErr w:type="spellStart"/>
      <w:r w:rsidR="00AA32EF" w:rsidRPr="00074770">
        <w:rPr>
          <w:color w:val="000000" w:themeColor="text1"/>
          <w:szCs w:val="28"/>
          <w:lang w:val="uk-UA"/>
        </w:rPr>
        <w:t>The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ecology</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marine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nematodes</w:t>
      </w:r>
      <w:proofErr w:type="spellEnd"/>
      <w:r w:rsidRPr="00074770">
        <w:rPr>
          <w:color w:val="000000" w:themeColor="text1"/>
          <w:szCs w:val="28"/>
          <w:lang w:val="uk-UA"/>
        </w:rPr>
        <w:t>.</w:t>
      </w:r>
      <w:r w:rsidR="00AA32EF" w:rsidRPr="00074770">
        <w:rPr>
          <w:color w:val="000000" w:themeColor="text1"/>
          <w:szCs w:val="28"/>
          <w:lang w:val="uk-UA"/>
        </w:rPr>
        <w:t xml:space="preserve"> </w:t>
      </w:r>
      <w:proofErr w:type="spellStart"/>
      <w:r w:rsidR="00AA32EF" w:rsidRPr="00074770">
        <w:rPr>
          <w:i/>
          <w:color w:val="000000" w:themeColor="text1"/>
          <w:szCs w:val="28"/>
          <w:lang w:val="uk-UA"/>
        </w:rPr>
        <w:t>Oceanogr</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Oceanography</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and</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Marine</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Biology</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Annual</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Review</w:t>
      </w:r>
      <w:proofErr w:type="spellEnd"/>
      <w:r w:rsidRPr="00074770">
        <w:rPr>
          <w:color w:val="000000" w:themeColor="text1"/>
          <w:szCs w:val="28"/>
          <w:lang w:val="uk-UA"/>
        </w:rPr>
        <w:t xml:space="preserve">.  1985. № 23. </w:t>
      </w:r>
      <w:r w:rsidR="00AA32EF" w:rsidRPr="00074770">
        <w:rPr>
          <w:color w:val="000000" w:themeColor="text1"/>
          <w:szCs w:val="28"/>
          <w:lang w:val="uk-UA"/>
        </w:rPr>
        <w:t xml:space="preserve"> P. 399–489.</w:t>
      </w:r>
    </w:p>
    <w:p w14:paraId="1980826E"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15. </w:t>
      </w:r>
      <w:proofErr w:type="spellStart"/>
      <w:r w:rsidR="00DA2E53" w:rsidRPr="00074770">
        <w:rPr>
          <w:color w:val="000000" w:themeColor="text1"/>
          <w:szCs w:val="28"/>
          <w:lang w:val="uk-UA"/>
        </w:rPr>
        <w:t>Coull</w:t>
      </w:r>
      <w:proofErr w:type="spellEnd"/>
      <w:r w:rsidR="00DA2E53" w:rsidRPr="00074770">
        <w:rPr>
          <w:color w:val="000000" w:themeColor="text1"/>
          <w:szCs w:val="28"/>
          <w:lang w:val="uk-UA"/>
        </w:rPr>
        <w:t xml:space="preserve"> B.C., </w:t>
      </w:r>
      <w:proofErr w:type="spellStart"/>
      <w:r w:rsidR="00DA2E53" w:rsidRPr="00074770">
        <w:rPr>
          <w:color w:val="000000" w:themeColor="text1"/>
          <w:szCs w:val="28"/>
          <w:lang w:val="uk-UA"/>
        </w:rPr>
        <w:t>Chandler</w:t>
      </w:r>
      <w:proofErr w:type="spellEnd"/>
      <w:r w:rsidR="00DA2E53" w:rsidRPr="00074770">
        <w:rPr>
          <w:color w:val="000000" w:themeColor="text1"/>
          <w:szCs w:val="28"/>
          <w:lang w:val="uk-UA"/>
        </w:rPr>
        <w:t xml:space="preserve"> G.T </w:t>
      </w:r>
      <w:proofErr w:type="spellStart"/>
      <w:r w:rsidRPr="00074770">
        <w:rPr>
          <w:color w:val="000000" w:themeColor="text1"/>
          <w:szCs w:val="28"/>
          <w:lang w:val="uk-UA"/>
        </w:rPr>
        <w:t>Pollution</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meiofauna</w:t>
      </w:r>
      <w:proofErr w:type="spellEnd"/>
      <w:r w:rsidRPr="00074770">
        <w:rPr>
          <w:color w:val="000000" w:themeColor="text1"/>
          <w:szCs w:val="28"/>
          <w:lang w:val="uk-UA"/>
        </w:rPr>
        <w:t xml:space="preserve">: </w:t>
      </w:r>
      <w:proofErr w:type="spellStart"/>
      <w:r w:rsidRPr="00074770">
        <w:rPr>
          <w:color w:val="000000" w:themeColor="text1"/>
          <w:szCs w:val="28"/>
          <w:lang w:val="uk-UA"/>
        </w:rPr>
        <w:t>field</w:t>
      </w:r>
      <w:proofErr w:type="spellEnd"/>
      <w:r w:rsidRPr="00074770">
        <w:rPr>
          <w:color w:val="000000" w:themeColor="text1"/>
          <w:szCs w:val="28"/>
          <w:lang w:val="uk-UA"/>
        </w:rPr>
        <w:t xml:space="preserve">, </w:t>
      </w:r>
      <w:proofErr w:type="spellStart"/>
      <w:r w:rsidRPr="00074770">
        <w:rPr>
          <w:color w:val="000000" w:themeColor="text1"/>
          <w:szCs w:val="28"/>
          <w:lang w:val="uk-UA"/>
        </w:rPr>
        <w:t>laboratory</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mesocosm</w:t>
      </w:r>
      <w:proofErr w:type="spellEnd"/>
      <w:r w:rsidRPr="00074770">
        <w:rPr>
          <w:color w:val="000000" w:themeColor="text1"/>
          <w:szCs w:val="28"/>
          <w:lang w:val="uk-UA"/>
        </w:rPr>
        <w:t xml:space="preserve"> </w:t>
      </w:r>
      <w:proofErr w:type="spellStart"/>
      <w:r w:rsidRPr="00074770">
        <w:rPr>
          <w:color w:val="000000" w:themeColor="text1"/>
          <w:szCs w:val="28"/>
          <w:lang w:val="uk-UA"/>
        </w:rPr>
        <w:t>studies</w:t>
      </w:r>
      <w:proofErr w:type="spellEnd"/>
      <w:r w:rsidRPr="00074770">
        <w:rPr>
          <w:color w:val="000000" w:themeColor="text1"/>
          <w:szCs w:val="28"/>
          <w:lang w:val="uk-UA"/>
        </w:rPr>
        <w:t xml:space="preserve"> </w:t>
      </w:r>
      <w:r w:rsidR="00DA2E53" w:rsidRPr="00074770">
        <w:rPr>
          <w:color w:val="000000" w:themeColor="text1"/>
          <w:szCs w:val="28"/>
          <w:lang w:val="uk-UA"/>
        </w:rPr>
        <w:t xml:space="preserve">. </w:t>
      </w:r>
      <w:proofErr w:type="spellStart"/>
      <w:r w:rsidRPr="00074770">
        <w:rPr>
          <w:i/>
          <w:color w:val="000000" w:themeColor="text1"/>
          <w:szCs w:val="28"/>
          <w:lang w:val="uk-UA"/>
        </w:rPr>
        <w:t>Oceanography</w:t>
      </w:r>
      <w:proofErr w:type="spellEnd"/>
      <w:r w:rsidRPr="00074770">
        <w:rPr>
          <w:i/>
          <w:color w:val="000000" w:themeColor="text1"/>
          <w:szCs w:val="28"/>
          <w:lang w:val="uk-UA"/>
        </w:rPr>
        <w:t xml:space="preserve"> </w:t>
      </w:r>
      <w:proofErr w:type="spellStart"/>
      <w:r w:rsidRPr="00074770">
        <w:rPr>
          <w:i/>
          <w:color w:val="000000" w:themeColor="text1"/>
          <w:szCs w:val="28"/>
          <w:lang w:val="uk-UA"/>
        </w:rPr>
        <w:t>and</w:t>
      </w:r>
      <w:proofErr w:type="spellEnd"/>
      <w:r w:rsidRPr="00074770">
        <w:rPr>
          <w:i/>
          <w:color w:val="000000" w:themeColor="text1"/>
          <w:szCs w:val="28"/>
          <w:lang w:val="uk-UA"/>
        </w:rPr>
        <w:t xml:space="preserve"> </w:t>
      </w:r>
      <w:proofErr w:type="spellStart"/>
      <w:r w:rsidRPr="00074770">
        <w:rPr>
          <w:i/>
          <w:color w:val="000000" w:themeColor="text1"/>
          <w:szCs w:val="28"/>
          <w:lang w:val="uk-UA"/>
        </w:rPr>
        <w:t>Marine</w:t>
      </w:r>
      <w:proofErr w:type="spellEnd"/>
      <w:r w:rsidRPr="00074770">
        <w:rPr>
          <w:i/>
          <w:color w:val="000000" w:themeColor="text1"/>
          <w:szCs w:val="28"/>
          <w:lang w:val="uk-UA"/>
        </w:rPr>
        <w:t xml:space="preserve"> </w:t>
      </w:r>
      <w:proofErr w:type="spellStart"/>
      <w:r w:rsidRPr="00074770">
        <w:rPr>
          <w:i/>
          <w:color w:val="000000" w:themeColor="text1"/>
          <w:szCs w:val="28"/>
          <w:lang w:val="uk-UA"/>
        </w:rPr>
        <w:t>Biology</w:t>
      </w:r>
      <w:proofErr w:type="spellEnd"/>
      <w:r w:rsidRPr="00074770">
        <w:rPr>
          <w:i/>
          <w:color w:val="000000" w:themeColor="text1"/>
          <w:szCs w:val="28"/>
          <w:lang w:val="uk-UA"/>
        </w:rPr>
        <w:t xml:space="preserve"> </w:t>
      </w:r>
      <w:proofErr w:type="spellStart"/>
      <w:r w:rsidRPr="00074770">
        <w:rPr>
          <w:i/>
          <w:color w:val="000000" w:themeColor="text1"/>
          <w:szCs w:val="28"/>
          <w:lang w:val="uk-UA"/>
        </w:rPr>
        <w:t>Annual</w:t>
      </w:r>
      <w:proofErr w:type="spellEnd"/>
      <w:r w:rsidRPr="00074770">
        <w:rPr>
          <w:i/>
          <w:color w:val="000000" w:themeColor="text1"/>
          <w:szCs w:val="28"/>
          <w:lang w:val="uk-UA"/>
        </w:rPr>
        <w:t xml:space="preserve"> </w:t>
      </w:r>
      <w:proofErr w:type="spellStart"/>
      <w:r w:rsidRPr="00074770">
        <w:rPr>
          <w:i/>
          <w:color w:val="000000" w:themeColor="text1"/>
          <w:szCs w:val="28"/>
          <w:lang w:val="uk-UA"/>
        </w:rPr>
        <w:t>Review</w:t>
      </w:r>
      <w:proofErr w:type="spellEnd"/>
      <w:r w:rsidRPr="00074770">
        <w:rPr>
          <w:color w:val="000000" w:themeColor="text1"/>
          <w:szCs w:val="28"/>
          <w:lang w:val="uk-UA"/>
        </w:rPr>
        <w:t xml:space="preserve">. 1992. </w:t>
      </w:r>
      <w:r w:rsidR="00DA2E53" w:rsidRPr="00074770">
        <w:rPr>
          <w:color w:val="000000" w:themeColor="text1"/>
          <w:szCs w:val="28"/>
          <w:lang w:val="uk-UA"/>
        </w:rPr>
        <w:t>№</w:t>
      </w:r>
      <w:r w:rsidRPr="00074770">
        <w:rPr>
          <w:color w:val="000000" w:themeColor="text1"/>
          <w:szCs w:val="28"/>
          <w:lang w:val="uk-UA"/>
        </w:rPr>
        <w:t xml:space="preserve"> 30.  P. 191–271.</w:t>
      </w:r>
    </w:p>
    <w:p w14:paraId="721883F5"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16. </w:t>
      </w:r>
      <w:proofErr w:type="spellStart"/>
      <w:r w:rsidR="00DA2E53" w:rsidRPr="00074770">
        <w:rPr>
          <w:color w:val="000000" w:themeColor="text1"/>
          <w:szCs w:val="28"/>
          <w:lang w:val="uk-UA"/>
        </w:rPr>
        <w:t>Moens</w:t>
      </w:r>
      <w:proofErr w:type="spellEnd"/>
      <w:r w:rsidR="00DA2E53" w:rsidRPr="00074770">
        <w:rPr>
          <w:color w:val="000000" w:themeColor="text1"/>
          <w:szCs w:val="28"/>
          <w:lang w:val="uk-UA"/>
        </w:rPr>
        <w:t xml:space="preserve"> T., </w:t>
      </w:r>
      <w:proofErr w:type="spellStart"/>
      <w:r w:rsidR="00DA2E53" w:rsidRPr="00074770">
        <w:rPr>
          <w:color w:val="000000" w:themeColor="text1"/>
          <w:szCs w:val="28"/>
          <w:lang w:val="uk-UA"/>
        </w:rPr>
        <w:t>Van</w:t>
      </w:r>
      <w:proofErr w:type="spellEnd"/>
      <w:r w:rsidR="00DA2E53" w:rsidRPr="00074770">
        <w:rPr>
          <w:color w:val="000000" w:themeColor="text1"/>
          <w:szCs w:val="28"/>
          <w:lang w:val="uk-UA"/>
        </w:rPr>
        <w:t xml:space="preserve"> </w:t>
      </w:r>
      <w:proofErr w:type="spellStart"/>
      <w:r w:rsidR="00DA2E53" w:rsidRPr="00074770">
        <w:rPr>
          <w:color w:val="000000" w:themeColor="text1"/>
          <w:szCs w:val="28"/>
          <w:lang w:val="uk-UA"/>
        </w:rPr>
        <w:t>Gansbeke</w:t>
      </w:r>
      <w:proofErr w:type="spellEnd"/>
      <w:r w:rsidR="00DA2E53" w:rsidRPr="00074770">
        <w:rPr>
          <w:color w:val="000000" w:themeColor="text1"/>
          <w:szCs w:val="28"/>
          <w:lang w:val="uk-UA"/>
        </w:rPr>
        <w:t xml:space="preserve"> D., </w:t>
      </w:r>
      <w:proofErr w:type="spellStart"/>
      <w:r w:rsidR="00DA2E53" w:rsidRPr="00074770">
        <w:rPr>
          <w:color w:val="000000" w:themeColor="text1"/>
          <w:szCs w:val="28"/>
          <w:lang w:val="uk-UA"/>
        </w:rPr>
        <w:t>Vincx</w:t>
      </w:r>
      <w:proofErr w:type="spellEnd"/>
      <w:r w:rsidR="00DA2E53" w:rsidRPr="00074770">
        <w:rPr>
          <w:color w:val="000000" w:themeColor="text1"/>
          <w:szCs w:val="28"/>
          <w:lang w:val="uk-UA"/>
        </w:rPr>
        <w:t xml:space="preserve"> M.</w:t>
      </w:r>
      <w:r w:rsidRPr="00074770">
        <w:rPr>
          <w:color w:val="000000" w:themeColor="text1"/>
          <w:szCs w:val="28"/>
          <w:lang w:val="uk-UA"/>
        </w:rPr>
        <w:t xml:space="preserve"> </w:t>
      </w:r>
      <w:proofErr w:type="spellStart"/>
      <w:r w:rsidRPr="00074770">
        <w:rPr>
          <w:color w:val="000000" w:themeColor="text1"/>
          <w:szCs w:val="28"/>
          <w:lang w:val="uk-UA"/>
        </w:rPr>
        <w:t>Linking</w:t>
      </w:r>
      <w:proofErr w:type="spellEnd"/>
      <w:r w:rsidRPr="00074770">
        <w:rPr>
          <w:color w:val="000000" w:themeColor="text1"/>
          <w:szCs w:val="28"/>
          <w:lang w:val="uk-UA"/>
        </w:rPr>
        <w:t xml:space="preserve"> </w:t>
      </w:r>
      <w:proofErr w:type="spellStart"/>
      <w:r w:rsidRPr="00074770">
        <w:rPr>
          <w:color w:val="000000" w:themeColor="text1"/>
          <w:szCs w:val="28"/>
          <w:lang w:val="uk-UA"/>
        </w:rPr>
        <w:t>estuarine</w:t>
      </w:r>
      <w:proofErr w:type="spellEnd"/>
      <w:r w:rsidRPr="00074770">
        <w:rPr>
          <w:color w:val="000000" w:themeColor="text1"/>
          <w:szCs w:val="28"/>
          <w:lang w:val="uk-UA"/>
        </w:rPr>
        <w:t xml:space="preserve"> </w:t>
      </w:r>
      <w:proofErr w:type="spellStart"/>
      <w:r w:rsidRPr="00074770">
        <w:rPr>
          <w:color w:val="000000" w:themeColor="text1"/>
          <w:szCs w:val="28"/>
          <w:lang w:val="uk-UA"/>
        </w:rPr>
        <w:t>nematodes</w:t>
      </w:r>
      <w:proofErr w:type="spellEnd"/>
      <w:r w:rsidRPr="00074770">
        <w:rPr>
          <w:color w:val="000000" w:themeColor="text1"/>
          <w:szCs w:val="28"/>
          <w:lang w:val="uk-UA"/>
        </w:rPr>
        <w:t xml:space="preserve"> </w:t>
      </w:r>
      <w:proofErr w:type="spellStart"/>
      <w:r w:rsidRPr="00074770">
        <w:rPr>
          <w:color w:val="000000" w:themeColor="text1"/>
          <w:szCs w:val="28"/>
          <w:lang w:val="uk-UA"/>
        </w:rPr>
        <w:t>to</w:t>
      </w:r>
      <w:proofErr w:type="spellEnd"/>
      <w:r w:rsidRPr="00074770">
        <w:rPr>
          <w:color w:val="000000" w:themeColor="text1"/>
          <w:szCs w:val="28"/>
          <w:lang w:val="uk-UA"/>
        </w:rPr>
        <w:t xml:space="preserve"> </w:t>
      </w:r>
      <w:proofErr w:type="spellStart"/>
      <w:r w:rsidRPr="00074770">
        <w:rPr>
          <w:color w:val="000000" w:themeColor="text1"/>
          <w:szCs w:val="28"/>
          <w:lang w:val="uk-UA"/>
        </w:rPr>
        <w:t>their</w:t>
      </w:r>
      <w:proofErr w:type="spellEnd"/>
      <w:r w:rsidRPr="00074770">
        <w:rPr>
          <w:color w:val="000000" w:themeColor="text1"/>
          <w:szCs w:val="28"/>
          <w:lang w:val="uk-UA"/>
        </w:rPr>
        <w:t xml:space="preserve"> </w:t>
      </w:r>
      <w:proofErr w:type="spellStart"/>
      <w:r w:rsidRPr="00074770">
        <w:rPr>
          <w:color w:val="000000" w:themeColor="text1"/>
          <w:szCs w:val="28"/>
          <w:lang w:val="uk-UA"/>
        </w:rPr>
        <w:t>suspected</w:t>
      </w:r>
      <w:proofErr w:type="spellEnd"/>
      <w:r w:rsidRPr="00074770">
        <w:rPr>
          <w:color w:val="000000" w:themeColor="text1"/>
          <w:szCs w:val="28"/>
          <w:lang w:val="uk-UA"/>
        </w:rPr>
        <w:t xml:space="preserve"> </w:t>
      </w:r>
      <w:proofErr w:type="spellStart"/>
      <w:r w:rsidRPr="00074770">
        <w:rPr>
          <w:color w:val="000000" w:themeColor="text1"/>
          <w:szCs w:val="28"/>
          <w:lang w:val="uk-UA"/>
        </w:rPr>
        <w:t>food</w:t>
      </w:r>
      <w:proofErr w:type="spellEnd"/>
      <w:r w:rsidRPr="00074770">
        <w:rPr>
          <w:color w:val="000000" w:themeColor="text1"/>
          <w:szCs w:val="28"/>
          <w:lang w:val="uk-UA"/>
        </w:rPr>
        <w:t xml:space="preserve">: a </w:t>
      </w:r>
      <w:proofErr w:type="spellStart"/>
      <w:r w:rsidRPr="00074770">
        <w:rPr>
          <w:color w:val="000000" w:themeColor="text1"/>
          <w:szCs w:val="28"/>
          <w:lang w:val="uk-UA"/>
        </w:rPr>
        <w:t>case</w:t>
      </w:r>
      <w:proofErr w:type="spellEnd"/>
      <w:r w:rsidRPr="00074770">
        <w:rPr>
          <w:color w:val="000000" w:themeColor="text1"/>
          <w:szCs w:val="28"/>
          <w:lang w:val="uk-UA"/>
        </w:rPr>
        <w:t xml:space="preserve"> </w:t>
      </w:r>
      <w:proofErr w:type="spellStart"/>
      <w:r w:rsidRPr="00074770">
        <w:rPr>
          <w:color w:val="000000" w:themeColor="text1"/>
          <w:szCs w:val="28"/>
          <w:lang w:val="uk-UA"/>
        </w:rPr>
        <w:t>study</w:t>
      </w:r>
      <w:proofErr w:type="spellEnd"/>
      <w:r w:rsidRPr="00074770">
        <w:rPr>
          <w:color w:val="000000" w:themeColor="text1"/>
          <w:szCs w:val="28"/>
          <w:lang w:val="uk-UA"/>
        </w:rPr>
        <w:t xml:space="preserve"> </w:t>
      </w:r>
      <w:proofErr w:type="spellStart"/>
      <w:r w:rsidRPr="00074770">
        <w:rPr>
          <w:color w:val="000000" w:themeColor="text1"/>
          <w:szCs w:val="28"/>
          <w:lang w:val="uk-UA"/>
        </w:rPr>
        <w:t>from</w:t>
      </w:r>
      <w:proofErr w:type="spellEnd"/>
      <w:r w:rsidRPr="00074770">
        <w:rPr>
          <w:color w:val="000000" w:themeColor="text1"/>
          <w:szCs w:val="28"/>
          <w:lang w:val="uk-UA"/>
        </w:rPr>
        <w:t xml:space="preserve"> </w:t>
      </w:r>
      <w:proofErr w:type="spellStart"/>
      <w:r w:rsidRPr="00074770">
        <w:rPr>
          <w:color w:val="000000" w:themeColor="text1"/>
          <w:szCs w:val="28"/>
          <w:lang w:val="uk-UA"/>
        </w:rPr>
        <w:t>the</w:t>
      </w:r>
      <w:proofErr w:type="spellEnd"/>
      <w:r w:rsidRPr="00074770">
        <w:rPr>
          <w:color w:val="000000" w:themeColor="text1"/>
          <w:szCs w:val="28"/>
          <w:lang w:val="uk-UA"/>
        </w:rPr>
        <w:t xml:space="preserve"> </w:t>
      </w:r>
      <w:proofErr w:type="spellStart"/>
      <w:r w:rsidRPr="00074770">
        <w:rPr>
          <w:color w:val="000000" w:themeColor="text1"/>
          <w:szCs w:val="28"/>
          <w:lang w:val="uk-UA"/>
        </w:rPr>
        <w:t>Westerschelde</w:t>
      </w:r>
      <w:proofErr w:type="spellEnd"/>
      <w:r w:rsidRPr="00074770">
        <w:rPr>
          <w:color w:val="000000" w:themeColor="text1"/>
          <w:szCs w:val="28"/>
          <w:lang w:val="uk-UA"/>
        </w:rPr>
        <w:t xml:space="preserve"> </w:t>
      </w:r>
      <w:proofErr w:type="spellStart"/>
      <w:r w:rsidRPr="00074770">
        <w:rPr>
          <w:color w:val="000000" w:themeColor="text1"/>
          <w:szCs w:val="28"/>
          <w:lang w:val="uk-UA"/>
        </w:rPr>
        <w:t>estuary</w:t>
      </w:r>
      <w:proofErr w:type="spellEnd"/>
      <w:r w:rsidRPr="00074770">
        <w:rPr>
          <w:color w:val="000000" w:themeColor="text1"/>
          <w:szCs w:val="28"/>
          <w:lang w:val="uk-UA"/>
        </w:rPr>
        <w:t xml:space="preserve"> (</w:t>
      </w:r>
      <w:proofErr w:type="spellStart"/>
      <w:r w:rsidRPr="00074770">
        <w:rPr>
          <w:color w:val="000000" w:themeColor="text1"/>
          <w:szCs w:val="28"/>
          <w:lang w:val="uk-UA"/>
        </w:rPr>
        <w:t>south-west</w:t>
      </w:r>
      <w:proofErr w:type="spellEnd"/>
      <w:r w:rsidRPr="00074770">
        <w:rPr>
          <w:color w:val="000000" w:themeColor="text1"/>
          <w:szCs w:val="28"/>
          <w:lang w:val="uk-UA"/>
        </w:rPr>
        <w:t xml:space="preserve"> </w:t>
      </w:r>
      <w:proofErr w:type="spellStart"/>
      <w:r w:rsidRPr="00074770">
        <w:rPr>
          <w:color w:val="000000" w:themeColor="text1"/>
          <w:szCs w:val="28"/>
          <w:lang w:val="uk-UA"/>
        </w:rPr>
        <w:t>Netherlands</w:t>
      </w:r>
      <w:proofErr w:type="spellEnd"/>
      <w:r w:rsidRPr="00074770">
        <w:rPr>
          <w:color w:val="000000" w:themeColor="text1"/>
          <w:szCs w:val="28"/>
          <w:lang w:val="uk-UA"/>
        </w:rPr>
        <w:t xml:space="preserve">) </w:t>
      </w:r>
      <w:r w:rsidRPr="00074770">
        <w:rPr>
          <w:i/>
          <w:color w:val="000000" w:themeColor="text1"/>
          <w:szCs w:val="28"/>
          <w:lang w:val="uk-UA"/>
        </w:rPr>
        <w:t xml:space="preserve">. </w:t>
      </w:r>
      <w:proofErr w:type="spellStart"/>
      <w:r w:rsidRPr="00074770">
        <w:rPr>
          <w:i/>
          <w:color w:val="000000" w:themeColor="text1"/>
          <w:szCs w:val="28"/>
          <w:lang w:val="uk-UA"/>
        </w:rPr>
        <w:t>Journal</w:t>
      </w:r>
      <w:proofErr w:type="spellEnd"/>
      <w:r w:rsidRPr="00074770">
        <w:rPr>
          <w:i/>
          <w:color w:val="000000" w:themeColor="text1"/>
          <w:szCs w:val="28"/>
          <w:lang w:val="uk-UA"/>
        </w:rPr>
        <w:t xml:space="preserve"> </w:t>
      </w:r>
      <w:proofErr w:type="spellStart"/>
      <w:r w:rsidRPr="00074770">
        <w:rPr>
          <w:i/>
          <w:color w:val="000000" w:themeColor="text1"/>
          <w:szCs w:val="28"/>
          <w:lang w:val="uk-UA"/>
        </w:rPr>
        <w:t>of</w:t>
      </w:r>
      <w:proofErr w:type="spellEnd"/>
      <w:r w:rsidRPr="00074770">
        <w:rPr>
          <w:i/>
          <w:color w:val="000000" w:themeColor="text1"/>
          <w:szCs w:val="28"/>
          <w:lang w:val="uk-UA"/>
        </w:rPr>
        <w:t xml:space="preserve"> </w:t>
      </w:r>
      <w:proofErr w:type="spellStart"/>
      <w:r w:rsidRPr="00074770">
        <w:rPr>
          <w:i/>
          <w:color w:val="000000" w:themeColor="text1"/>
          <w:szCs w:val="28"/>
          <w:lang w:val="uk-UA"/>
        </w:rPr>
        <w:t>the</w:t>
      </w:r>
      <w:proofErr w:type="spellEnd"/>
      <w:r w:rsidRPr="00074770">
        <w:rPr>
          <w:i/>
          <w:color w:val="000000" w:themeColor="text1"/>
          <w:szCs w:val="28"/>
          <w:lang w:val="uk-UA"/>
        </w:rPr>
        <w:t xml:space="preserve"> </w:t>
      </w:r>
      <w:proofErr w:type="spellStart"/>
      <w:r w:rsidRPr="00074770">
        <w:rPr>
          <w:i/>
          <w:color w:val="000000" w:themeColor="text1"/>
          <w:szCs w:val="28"/>
          <w:lang w:val="uk-UA"/>
        </w:rPr>
        <w:t>Marine</w:t>
      </w:r>
      <w:proofErr w:type="spellEnd"/>
      <w:r w:rsidRPr="00074770">
        <w:rPr>
          <w:i/>
          <w:color w:val="000000" w:themeColor="text1"/>
          <w:szCs w:val="28"/>
          <w:lang w:val="uk-UA"/>
        </w:rPr>
        <w:t xml:space="preserve"> </w:t>
      </w:r>
      <w:proofErr w:type="spellStart"/>
      <w:r w:rsidRPr="00074770">
        <w:rPr>
          <w:i/>
          <w:color w:val="000000" w:themeColor="text1"/>
          <w:szCs w:val="28"/>
          <w:lang w:val="uk-UA"/>
        </w:rPr>
        <w:t>Biological</w:t>
      </w:r>
      <w:proofErr w:type="spellEnd"/>
      <w:r w:rsidRPr="00074770">
        <w:rPr>
          <w:i/>
          <w:color w:val="000000" w:themeColor="text1"/>
          <w:szCs w:val="28"/>
          <w:lang w:val="uk-UA"/>
        </w:rPr>
        <w:t xml:space="preserve"> </w:t>
      </w:r>
      <w:proofErr w:type="spellStart"/>
      <w:r w:rsidRPr="00074770">
        <w:rPr>
          <w:i/>
          <w:color w:val="000000" w:themeColor="text1"/>
          <w:szCs w:val="28"/>
          <w:lang w:val="uk-UA"/>
        </w:rPr>
        <w:t>Association</w:t>
      </w:r>
      <w:proofErr w:type="spellEnd"/>
      <w:r w:rsidRPr="00074770">
        <w:rPr>
          <w:i/>
          <w:color w:val="000000" w:themeColor="text1"/>
          <w:szCs w:val="28"/>
          <w:lang w:val="uk-UA"/>
        </w:rPr>
        <w:t xml:space="preserve"> </w:t>
      </w:r>
      <w:proofErr w:type="spellStart"/>
      <w:r w:rsidRPr="00074770">
        <w:rPr>
          <w:i/>
          <w:color w:val="000000" w:themeColor="text1"/>
          <w:szCs w:val="28"/>
          <w:lang w:val="uk-UA"/>
        </w:rPr>
        <w:t>of</w:t>
      </w:r>
      <w:proofErr w:type="spellEnd"/>
      <w:r w:rsidRPr="00074770">
        <w:rPr>
          <w:i/>
          <w:color w:val="000000" w:themeColor="text1"/>
          <w:szCs w:val="28"/>
          <w:lang w:val="uk-UA"/>
        </w:rPr>
        <w:t xml:space="preserve"> </w:t>
      </w:r>
      <w:proofErr w:type="spellStart"/>
      <w:r w:rsidRPr="00074770">
        <w:rPr>
          <w:i/>
          <w:color w:val="000000" w:themeColor="text1"/>
          <w:szCs w:val="28"/>
          <w:lang w:val="uk-UA"/>
        </w:rPr>
        <w:t>the</w:t>
      </w:r>
      <w:proofErr w:type="spellEnd"/>
      <w:r w:rsidRPr="00074770">
        <w:rPr>
          <w:i/>
          <w:color w:val="000000" w:themeColor="text1"/>
          <w:szCs w:val="28"/>
          <w:lang w:val="uk-UA"/>
        </w:rPr>
        <w:t xml:space="preserve"> </w:t>
      </w:r>
      <w:proofErr w:type="spellStart"/>
      <w:r w:rsidRPr="00074770">
        <w:rPr>
          <w:i/>
          <w:color w:val="000000" w:themeColor="text1"/>
          <w:szCs w:val="28"/>
          <w:lang w:val="uk-UA"/>
        </w:rPr>
        <w:t>United</w:t>
      </w:r>
      <w:proofErr w:type="spellEnd"/>
      <w:r w:rsidRPr="00074770">
        <w:rPr>
          <w:i/>
          <w:color w:val="000000" w:themeColor="text1"/>
          <w:szCs w:val="28"/>
          <w:lang w:val="uk-UA"/>
        </w:rPr>
        <w:t xml:space="preserve"> </w:t>
      </w:r>
      <w:proofErr w:type="spellStart"/>
      <w:r w:rsidRPr="00074770">
        <w:rPr>
          <w:i/>
          <w:color w:val="000000" w:themeColor="text1"/>
          <w:szCs w:val="28"/>
          <w:lang w:val="uk-UA"/>
        </w:rPr>
        <w:t>Kingdom</w:t>
      </w:r>
      <w:proofErr w:type="spellEnd"/>
      <w:r w:rsidR="00DA2E53" w:rsidRPr="00074770">
        <w:rPr>
          <w:color w:val="000000" w:themeColor="text1"/>
          <w:szCs w:val="28"/>
          <w:lang w:val="uk-UA"/>
        </w:rPr>
        <w:t xml:space="preserve">. </w:t>
      </w:r>
      <w:r w:rsidRPr="00074770">
        <w:rPr>
          <w:color w:val="000000" w:themeColor="text1"/>
          <w:szCs w:val="28"/>
          <w:lang w:val="uk-UA"/>
        </w:rPr>
        <w:t xml:space="preserve"> 1999. </w:t>
      </w:r>
      <w:r w:rsidR="00DA2E53" w:rsidRPr="00074770">
        <w:rPr>
          <w:color w:val="000000" w:themeColor="text1"/>
          <w:szCs w:val="28"/>
          <w:lang w:val="uk-UA"/>
        </w:rPr>
        <w:t>№</w:t>
      </w:r>
      <w:r w:rsidRPr="00074770">
        <w:rPr>
          <w:color w:val="000000" w:themeColor="text1"/>
          <w:szCs w:val="28"/>
          <w:lang w:val="uk-UA"/>
        </w:rPr>
        <w:t xml:space="preserve"> 79. P. 1017–1027.</w:t>
      </w:r>
    </w:p>
    <w:p w14:paraId="318B5194" w14:textId="77777777" w:rsidR="00AA32EF" w:rsidRPr="00E74867"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17. </w:t>
      </w:r>
      <w:proofErr w:type="spellStart"/>
      <w:r w:rsidRPr="00074770">
        <w:rPr>
          <w:color w:val="000000" w:themeColor="text1"/>
          <w:szCs w:val="28"/>
          <w:lang w:val="uk-UA"/>
        </w:rPr>
        <w:t>Tränckner</w:t>
      </w:r>
      <w:proofErr w:type="spellEnd"/>
      <w:r w:rsidRPr="00074770">
        <w:rPr>
          <w:color w:val="000000" w:themeColor="text1"/>
          <w:szCs w:val="28"/>
          <w:lang w:val="uk-UA"/>
        </w:rPr>
        <w:t xml:space="preserve"> J. </w:t>
      </w:r>
      <w:proofErr w:type="spellStart"/>
      <w:r w:rsidRPr="00074770">
        <w:rPr>
          <w:color w:val="000000" w:themeColor="text1"/>
          <w:szCs w:val="28"/>
          <w:lang w:val="uk-UA"/>
        </w:rPr>
        <w:t>Integrated</w:t>
      </w:r>
      <w:proofErr w:type="spellEnd"/>
      <w:r w:rsidRPr="00074770">
        <w:rPr>
          <w:color w:val="000000" w:themeColor="text1"/>
          <w:szCs w:val="28"/>
          <w:lang w:val="uk-UA"/>
        </w:rPr>
        <w:t xml:space="preserve"> </w:t>
      </w:r>
      <w:proofErr w:type="spellStart"/>
      <w:r w:rsidRPr="00074770">
        <w:rPr>
          <w:color w:val="000000" w:themeColor="text1"/>
          <w:szCs w:val="28"/>
          <w:lang w:val="uk-UA"/>
        </w:rPr>
        <w:t>Water</w:t>
      </w:r>
      <w:proofErr w:type="spellEnd"/>
      <w:r w:rsidRPr="00074770">
        <w:rPr>
          <w:color w:val="000000" w:themeColor="text1"/>
          <w:szCs w:val="28"/>
          <w:lang w:val="uk-UA"/>
        </w:rPr>
        <w:t xml:space="preserve"> </w:t>
      </w:r>
      <w:proofErr w:type="spellStart"/>
      <w:r w:rsidRPr="00074770">
        <w:rPr>
          <w:color w:val="000000" w:themeColor="text1"/>
          <w:szCs w:val="28"/>
          <w:lang w:val="uk-UA"/>
        </w:rPr>
        <w:t>Resource</w:t>
      </w:r>
      <w:proofErr w:type="spellEnd"/>
      <w:r w:rsidRPr="00074770">
        <w:rPr>
          <w:color w:val="000000" w:themeColor="text1"/>
          <w:szCs w:val="28"/>
          <w:lang w:val="uk-UA"/>
        </w:rPr>
        <w:t xml:space="preserve"> </w:t>
      </w:r>
      <w:proofErr w:type="spellStart"/>
      <w:r w:rsidRPr="00074770">
        <w:rPr>
          <w:color w:val="000000" w:themeColor="text1"/>
          <w:szCs w:val="28"/>
          <w:lang w:val="uk-UA"/>
        </w:rPr>
        <w:t>Management</w:t>
      </w:r>
      <w:proofErr w:type="spellEnd"/>
      <w:r w:rsidRPr="00074770">
        <w:rPr>
          <w:color w:val="000000" w:themeColor="text1"/>
          <w:szCs w:val="28"/>
          <w:lang w:val="uk-UA"/>
        </w:rPr>
        <w:t xml:space="preserve"> </w:t>
      </w:r>
      <w:proofErr w:type="spellStart"/>
      <w:r w:rsidRPr="00074770">
        <w:rPr>
          <w:color w:val="000000" w:themeColor="text1"/>
          <w:szCs w:val="28"/>
          <w:lang w:val="uk-UA"/>
        </w:rPr>
        <w:t>Approach</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to</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Improve</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River</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Water</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Quality</w:t>
      </w:r>
      <w:proofErr w:type="spellEnd"/>
      <w:r w:rsidR="000F79BF" w:rsidRPr="00074770">
        <w:rPr>
          <w:color w:val="000000" w:themeColor="text1"/>
          <w:szCs w:val="28"/>
          <w:lang w:val="uk-UA"/>
        </w:rPr>
        <w:t xml:space="preserve"> </w:t>
      </w:r>
      <w:r w:rsidRPr="00074770">
        <w:rPr>
          <w:i/>
          <w:color w:val="000000" w:themeColor="text1"/>
          <w:szCs w:val="28"/>
          <w:lang w:val="uk-UA"/>
        </w:rPr>
        <w:t>“</w:t>
      </w:r>
      <w:proofErr w:type="spellStart"/>
      <w:r w:rsidRPr="00074770">
        <w:rPr>
          <w:i/>
          <w:color w:val="000000" w:themeColor="text1"/>
          <w:szCs w:val="28"/>
          <w:lang w:val="uk-UA"/>
        </w:rPr>
        <w:t>Polish</w:t>
      </w:r>
      <w:proofErr w:type="spellEnd"/>
      <w:r w:rsidRPr="00074770">
        <w:rPr>
          <w:i/>
          <w:color w:val="000000" w:themeColor="text1"/>
          <w:szCs w:val="28"/>
          <w:lang w:val="uk-UA"/>
        </w:rPr>
        <w:t xml:space="preserve"> </w:t>
      </w:r>
      <w:proofErr w:type="spellStart"/>
      <w:r w:rsidRPr="00074770">
        <w:rPr>
          <w:i/>
          <w:color w:val="000000" w:themeColor="text1"/>
          <w:szCs w:val="28"/>
          <w:lang w:val="uk-UA"/>
        </w:rPr>
        <w:t>Geological</w:t>
      </w:r>
      <w:proofErr w:type="spellEnd"/>
      <w:r w:rsidRPr="00074770">
        <w:rPr>
          <w:i/>
          <w:color w:val="000000" w:themeColor="text1"/>
          <w:szCs w:val="28"/>
          <w:lang w:val="uk-UA"/>
        </w:rPr>
        <w:t xml:space="preserve"> </w:t>
      </w:r>
      <w:proofErr w:type="spellStart"/>
      <w:r w:rsidRPr="00074770">
        <w:rPr>
          <w:i/>
          <w:color w:val="000000" w:themeColor="text1"/>
          <w:szCs w:val="28"/>
          <w:lang w:val="uk-UA"/>
        </w:rPr>
        <w:t>Institute</w:t>
      </w:r>
      <w:proofErr w:type="spellEnd"/>
      <w:r w:rsidRPr="00074770">
        <w:rPr>
          <w:i/>
          <w:color w:val="000000" w:themeColor="text1"/>
          <w:szCs w:val="28"/>
          <w:lang w:val="uk-UA"/>
        </w:rPr>
        <w:t xml:space="preserve">. </w:t>
      </w:r>
      <w:proofErr w:type="spellStart"/>
      <w:r w:rsidRPr="00074770">
        <w:rPr>
          <w:i/>
          <w:color w:val="000000" w:themeColor="text1"/>
          <w:szCs w:val="28"/>
          <w:lang w:val="uk-UA"/>
        </w:rPr>
        <w:t>Portal</w:t>
      </w:r>
      <w:proofErr w:type="spellEnd"/>
      <w:r w:rsidRPr="00074770">
        <w:rPr>
          <w:i/>
          <w:color w:val="000000" w:themeColor="text1"/>
          <w:szCs w:val="28"/>
          <w:lang w:val="uk-UA"/>
        </w:rPr>
        <w:t xml:space="preserve"> CBDG”</w:t>
      </w:r>
      <w:r w:rsidRPr="00074770">
        <w:rPr>
          <w:color w:val="000000" w:themeColor="text1"/>
          <w:szCs w:val="28"/>
          <w:lang w:val="uk-UA"/>
        </w:rPr>
        <w:t>.</w:t>
      </w:r>
      <w:r w:rsidR="000F79BF" w:rsidRPr="00074770">
        <w:rPr>
          <w:color w:val="000000" w:themeColor="text1"/>
          <w:szCs w:val="28"/>
          <w:lang w:val="uk-UA"/>
        </w:rPr>
        <w:t xml:space="preserve"> веб-сайт.</w:t>
      </w:r>
      <w:r w:rsidRPr="00074770">
        <w:rPr>
          <w:color w:val="000000" w:themeColor="text1"/>
          <w:szCs w:val="28"/>
          <w:lang w:val="uk-UA"/>
        </w:rPr>
        <w:t xml:space="preserve"> </w:t>
      </w:r>
      <w:r w:rsidR="000F79BF" w:rsidRPr="00E74867">
        <w:rPr>
          <w:color w:val="000000" w:themeColor="text1"/>
          <w:szCs w:val="28"/>
          <w:lang w:val="uk-UA"/>
        </w:rPr>
        <w:t>URL</w:t>
      </w:r>
      <w:r w:rsidRPr="00E74867">
        <w:rPr>
          <w:color w:val="000000" w:themeColor="text1"/>
          <w:szCs w:val="28"/>
          <w:lang w:val="uk-UA"/>
        </w:rPr>
        <w:t>:</w:t>
      </w:r>
      <w:r w:rsidR="000F79BF" w:rsidRPr="00E74867">
        <w:rPr>
          <w:color w:val="000000" w:themeColor="text1"/>
          <w:szCs w:val="28"/>
          <w:lang w:val="uk-UA"/>
        </w:rPr>
        <w:t xml:space="preserve"> </w:t>
      </w:r>
      <w:hyperlink r:id="rId11" w:history="1">
        <w:r w:rsidRPr="00E74867">
          <w:rPr>
            <w:rStyle w:val="ad"/>
            <w:color w:val="000000" w:themeColor="text1"/>
            <w:szCs w:val="28"/>
            <w:u w:val="none"/>
            <w:lang w:val="uk-UA"/>
          </w:rPr>
          <w:t>http://geoportal.pgi.gov.pl/portal/page/portal/tgm/program/TR%C3%84NCKNER_TUD.pdf</w:t>
        </w:r>
      </w:hyperlink>
      <w:r w:rsidR="000F79BF" w:rsidRPr="00E74867">
        <w:rPr>
          <w:rStyle w:val="ad"/>
          <w:color w:val="000000" w:themeColor="text1"/>
          <w:szCs w:val="28"/>
          <w:u w:val="none"/>
          <w:lang w:val="uk-UA"/>
        </w:rPr>
        <w:t xml:space="preserve"> (дата звернення: 12.10.2019).</w:t>
      </w:r>
    </w:p>
    <w:p w14:paraId="48C5731B"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18. </w:t>
      </w:r>
      <w:proofErr w:type="spellStart"/>
      <w:r w:rsidRPr="00074770">
        <w:rPr>
          <w:color w:val="000000" w:themeColor="text1"/>
          <w:szCs w:val="28"/>
          <w:lang w:val="uk-UA"/>
        </w:rPr>
        <w:t>Ertel</w:t>
      </w:r>
      <w:proofErr w:type="spellEnd"/>
      <w:r w:rsidRPr="00074770">
        <w:rPr>
          <w:color w:val="000000" w:themeColor="text1"/>
          <w:szCs w:val="28"/>
          <w:lang w:val="uk-UA"/>
        </w:rPr>
        <w:t xml:space="preserve"> A.M., </w:t>
      </w:r>
      <w:proofErr w:type="spellStart"/>
      <w:r w:rsidRPr="00074770">
        <w:rPr>
          <w:color w:val="000000" w:themeColor="text1"/>
          <w:szCs w:val="28"/>
          <w:lang w:val="uk-UA"/>
        </w:rPr>
        <w:t>Lupo</w:t>
      </w:r>
      <w:proofErr w:type="spellEnd"/>
      <w:r w:rsidRPr="00074770">
        <w:rPr>
          <w:color w:val="000000" w:themeColor="text1"/>
          <w:szCs w:val="28"/>
          <w:lang w:val="uk-UA"/>
        </w:rPr>
        <w:t xml:space="preserve"> A., </w:t>
      </w:r>
      <w:proofErr w:type="spellStart"/>
      <w:r w:rsidRPr="00074770">
        <w:rPr>
          <w:color w:val="000000" w:themeColor="text1"/>
          <w:szCs w:val="28"/>
          <w:lang w:val="uk-UA"/>
        </w:rPr>
        <w:t>Scheifhacken</w:t>
      </w:r>
      <w:proofErr w:type="spellEnd"/>
      <w:r w:rsidRPr="00074770">
        <w:rPr>
          <w:color w:val="000000" w:themeColor="text1"/>
          <w:szCs w:val="28"/>
          <w:lang w:val="uk-UA"/>
        </w:rPr>
        <w:t xml:space="preserve"> N., </w:t>
      </w:r>
      <w:proofErr w:type="spellStart"/>
      <w:r w:rsidRPr="00074770">
        <w:rPr>
          <w:color w:val="000000" w:themeColor="text1"/>
          <w:szCs w:val="28"/>
          <w:lang w:val="uk-UA"/>
        </w:rPr>
        <w:t>Bodnarchuk</w:t>
      </w:r>
      <w:proofErr w:type="spellEnd"/>
      <w:r w:rsidRPr="00074770">
        <w:rPr>
          <w:color w:val="000000" w:themeColor="text1"/>
          <w:szCs w:val="28"/>
          <w:lang w:val="uk-UA"/>
        </w:rPr>
        <w:t xml:space="preserve"> T., </w:t>
      </w:r>
      <w:proofErr w:type="spellStart"/>
      <w:r w:rsidRPr="00074770">
        <w:rPr>
          <w:color w:val="000000" w:themeColor="text1"/>
          <w:szCs w:val="28"/>
          <w:lang w:val="uk-UA"/>
        </w:rPr>
        <w:t>et</w:t>
      </w:r>
      <w:proofErr w:type="spellEnd"/>
      <w:r w:rsidRPr="00074770">
        <w:rPr>
          <w:color w:val="000000" w:themeColor="text1"/>
          <w:szCs w:val="28"/>
          <w:lang w:val="uk-UA"/>
        </w:rPr>
        <w:t xml:space="preserve">. </w:t>
      </w:r>
      <w:proofErr w:type="spellStart"/>
      <w:r w:rsidRPr="00074770">
        <w:rPr>
          <w:color w:val="000000" w:themeColor="text1"/>
          <w:szCs w:val="28"/>
          <w:lang w:val="uk-UA"/>
        </w:rPr>
        <w:t>al</w:t>
      </w:r>
      <w:proofErr w:type="spellEnd"/>
      <w:r w:rsidRPr="00074770">
        <w:rPr>
          <w:color w:val="000000" w:themeColor="text1"/>
          <w:szCs w:val="28"/>
          <w:lang w:val="uk-UA"/>
        </w:rPr>
        <w:t xml:space="preserve">. </w:t>
      </w:r>
      <w:proofErr w:type="spellStart"/>
      <w:r w:rsidRPr="00074770">
        <w:rPr>
          <w:color w:val="000000" w:themeColor="text1"/>
          <w:szCs w:val="28"/>
          <w:lang w:val="uk-UA"/>
        </w:rPr>
        <w:t>Heavy</w:t>
      </w:r>
      <w:proofErr w:type="spellEnd"/>
      <w:r w:rsidRPr="00074770">
        <w:rPr>
          <w:color w:val="000000" w:themeColor="text1"/>
          <w:szCs w:val="28"/>
          <w:lang w:val="uk-UA"/>
        </w:rPr>
        <w:t xml:space="preserve"> </w:t>
      </w:r>
      <w:proofErr w:type="spellStart"/>
      <w:r w:rsidRPr="00074770">
        <w:rPr>
          <w:color w:val="000000" w:themeColor="text1"/>
          <w:szCs w:val="28"/>
          <w:lang w:val="uk-UA"/>
        </w:rPr>
        <w:t>load</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high</w:t>
      </w:r>
      <w:proofErr w:type="spellEnd"/>
      <w:r w:rsidRPr="00074770">
        <w:rPr>
          <w:color w:val="000000" w:themeColor="text1"/>
          <w:szCs w:val="28"/>
          <w:lang w:val="uk-UA"/>
        </w:rPr>
        <w:t xml:space="preserve"> </w:t>
      </w:r>
      <w:proofErr w:type="spellStart"/>
      <w:r w:rsidRPr="00074770">
        <w:rPr>
          <w:color w:val="000000" w:themeColor="text1"/>
          <w:szCs w:val="28"/>
          <w:lang w:val="uk-UA"/>
        </w:rPr>
        <w:t>potential</w:t>
      </w:r>
      <w:proofErr w:type="spellEnd"/>
      <w:r w:rsidRPr="00074770">
        <w:rPr>
          <w:color w:val="000000" w:themeColor="text1"/>
          <w:szCs w:val="28"/>
          <w:lang w:val="uk-UA"/>
        </w:rPr>
        <w:t xml:space="preserve">: </w:t>
      </w:r>
      <w:proofErr w:type="spellStart"/>
      <w:r w:rsidRPr="00074770">
        <w:rPr>
          <w:color w:val="000000" w:themeColor="text1"/>
          <w:szCs w:val="28"/>
          <w:lang w:val="uk-UA"/>
        </w:rPr>
        <w:t>anthropogenic</w:t>
      </w:r>
      <w:proofErr w:type="spellEnd"/>
      <w:r w:rsidRPr="00074770">
        <w:rPr>
          <w:color w:val="000000" w:themeColor="text1"/>
          <w:szCs w:val="28"/>
          <w:lang w:val="uk-UA"/>
        </w:rPr>
        <w:t xml:space="preserve"> </w:t>
      </w:r>
      <w:proofErr w:type="spellStart"/>
      <w:r w:rsidRPr="00074770">
        <w:rPr>
          <w:color w:val="000000" w:themeColor="text1"/>
          <w:szCs w:val="28"/>
          <w:lang w:val="uk-UA"/>
        </w:rPr>
        <w:t>pressures</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their</w:t>
      </w:r>
      <w:proofErr w:type="spellEnd"/>
      <w:r w:rsidRPr="00074770">
        <w:rPr>
          <w:color w:val="000000" w:themeColor="text1"/>
          <w:szCs w:val="28"/>
          <w:lang w:val="uk-UA"/>
        </w:rPr>
        <w:t xml:space="preserve"> </w:t>
      </w:r>
      <w:proofErr w:type="spellStart"/>
      <w:r w:rsidRPr="00074770">
        <w:rPr>
          <w:color w:val="000000" w:themeColor="text1"/>
          <w:szCs w:val="28"/>
          <w:lang w:val="uk-UA"/>
        </w:rPr>
        <w:t>impacts</w:t>
      </w:r>
      <w:proofErr w:type="spellEnd"/>
      <w:r w:rsidRPr="00074770">
        <w:rPr>
          <w:color w:val="000000" w:themeColor="text1"/>
          <w:szCs w:val="28"/>
          <w:lang w:val="uk-UA"/>
        </w:rPr>
        <w:t xml:space="preserve"> </w:t>
      </w:r>
      <w:proofErr w:type="spellStart"/>
      <w:r w:rsidRPr="00074770">
        <w:rPr>
          <w:color w:val="000000" w:themeColor="text1"/>
          <w:szCs w:val="28"/>
          <w:lang w:val="uk-UA"/>
        </w:rPr>
        <w:t>on</w:t>
      </w:r>
      <w:proofErr w:type="spellEnd"/>
      <w:r w:rsidRPr="00074770">
        <w:rPr>
          <w:color w:val="000000" w:themeColor="text1"/>
          <w:szCs w:val="28"/>
          <w:lang w:val="uk-UA"/>
        </w:rPr>
        <w:t xml:space="preserve"> </w:t>
      </w:r>
      <w:proofErr w:type="spellStart"/>
      <w:r w:rsidRPr="00074770">
        <w:rPr>
          <w:color w:val="000000" w:themeColor="text1"/>
          <w:szCs w:val="28"/>
          <w:lang w:val="uk-UA"/>
        </w:rPr>
        <w:t>the</w:t>
      </w:r>
      <w:proofErr w:type="spellEnd"/>
      <w:r w:rsidRPr="00074770">
        <w:rPr>
          <w:color w:val="000000" w:themeColor="text1"/>
          <w:szCs w:val="28"/>
          <w:lang w:val="uk-UA"/>
        </w:rPr>
        <w:t xml:space="preserve"> </w:t>
      </w:r>
      <w:proofErr w:type="spellStart"/>
      <w:r w:rsidRPr="00074770">
        <w:rPr>
          <w:color w:val="000000" w:themeColor="text1"/>
          <w:szCs w:val="28"/>
          <w:lang w:val="uk-UA"/>
        </w:rPr>
        <w:t>water</w:t>
      </w:r>
      <w:proofErr w:type="spellEnd"/>
      <w:r w:rsidRPr="00074770">
        <w:rPr>
          <w:color w:val="000000" w:themeColor="text1"/>
          <w:szCs w:val="28"/>
          <w:lang w:val="uk-UA"/>
        </w:rPr>
        <w:t xml:space="preserve"> </w:t>
      </w:r>
      <w:proofErr w:type="spellStart"/>
      <w:r w:rsidRPr="00074770">
        <w:rPr>
          <w:color w:val="000000" w:themeColor="text1"/>
          <w:szCs w:val="28"/>
          <w:lang w:val="uk-UA"/>
        </w:rPr>
        <w:t>quality</w:t>
      </w:r>
      <w:proofErr w:type="spellEnd"/>
      <w:r w:rsidRPr="00074770">
        <w:rPr>
          <w:color w:val="000000" w:themeColor="text1"/>
          <w:szCs w:val="28"/>
          <w:lang w:val="uk-UA"/>
        </w:rPr>
        <w:t xml:space="preserve"> </w:t>
      </w:r>
      <w:proofErr w:type="spellStart"/>
      <w:r w:rsidRPr="00074770">
        <w:rPr>
          <w:color w:val="000000" w:themeColor="text1"/>
          <w:szCs w:val="28"/>
          <w:lang w:val="uk-UA"/>
        </w:rPr>
        <w:t>along</w:t>
      </w:r>
      <w:proofErr w:type="spellEnd"/>
      <w:r w:rsidRPr="00074770">
        <w:rPr>
          <w:color w:val="000000" w:themeColor="text1"/>
          <w:szCs w:val="28"/>
          <w:lang w:val="uk-UA"/>
        </w:rPr>
        <w:t xml:space="preserve"> a </w:t>
      </w:r>
      <w:proofErr w:type="spellStart"/>
      <w:r w:rsidRPr="00074770">
        <w:rPr>
          <w:color w:val="000000" w:themeColor="text1"/>
          <w:szCs w:val="28"/>
          <w:lang w:val="uk-UA"/>
        </w:rPr>
        <w:t>lowland</w:t>
      </w:r>
      <w:proofErr w:type="spellEnd"/>
      <w:r w:rsidRPr="00074770">
        <w:rPr>
          <w:color w:val="000000" w:themeColor="text1"/>
          <w:szCs w:val="28"/>
          <w:lang w:val="uk-UA"/>
        </w:rPr>
        <w:t xml:space="preserve"> </w:t>
      </w:r>
      <w:proofErr w:type="spellStart"/>
      <w:r w:rsidR="000F79BF" w:rsidRPr="00074770">
        <w:rPr>
          <w:color w:val="000000" w:themeColor="text1"/>
          <w:szCs w:val="28"/>
          <w:lang w:val="uk-UA"/>
        </w:rPr>
        <w:t>river</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Western</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Bug</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Ukraine</w:t>
      </w:r>
      <w:proofErr w:type="spellEnd"/>
      <w:r w:rsidR="000F79BF" w:rsidRPr="00074770">
        <w:rPr>
          <w:color w:val="000000" w:themeColor="text1"/>
          <w:szCs w:val="28"/>
          <w:lang w:val="uk-UA"/>
        </w:rPr>
        <w:t xml:space="preserve">). </w:t>
      </w:r>
      <w:proofErr w:type="spellStart"/>
      <w:r w:rsidRPr="00074770">
        <w:rPr>
          <w:i/>
          <w:color w:val="000000" w:themeColor="text1"/>
          <w:szCs w:val="28"/>
          <w:lang w:val="uk-UA"/>
        </w:rPr>
        <w:t>Environment</w:t>
      </w:r>
      <w:r w:rsidR="000F79BF" w:rsidRPr="00074770">
        <w:rPr>
          <w:i/>
          <w:color w:val="000000" w:themeColor="text1"/>
          <w:szCs w:val="28"/>
          <w:lang w:val="uk-UA"/>
        </w:rPr>
        <w:t>al</w:t>
      </w:r>
      <w:proofErr w:type="spellEnd"/>
      <w:r w:rsidR="000F79BF" w:rsidRPr="00074770">
        <w:rPr>
          <w:i/>
          <w:color w:val="000000" w:themeColor="text1"/>
          <w:szCs w:val="28"/>
          <w:lang w:val="uk-UA"/>
        </w:rPr>
        <w:t xml:space="preserve"> </w:t>
      </w:r>
      <w:proofErr w:type="spellStart"/>
      <w:r w:rsidR="000F79BF" w:rsidRPr="00074770">
        <w:rPr>
          <w:i/>
          <w:color w:val="000000" w:themeColor="text1"/>
          <w:szCs w:val="28"/>
          <w:lang w:val="uk-UA"/>
        </w:rPr>
        <w:t>Earth</w:t>
      </w:r>
      <w:proofErr w:type="spellEnd"/>
      <w:r w:rsidR="000F79BF" w:rsidRPr="00074770">
        <w:rPr>
          <w:i/>
          <w:color w:val="000000" w:themeColor="text1"/>
          <w:szCs w:val="28"/>
          <w:lang w:val="uk-UA"/>
        </w:rPr>
        <w:t xml:space="preserve"> </w:t>
      </w:r>
      <w:proofErr w:type="spellStart"/>
      <w:r w:rsidR="000F79BF" w:rsidRPr="00074770">
        <w:rPr>
          <w:i/>
          <w:color w:val="000000" w:themeColor="text1"/>
          <w:szCs w:val="28"/>
          <w:lang w:val="uk-UA"/>
        </w:rPr>
        <w:t>Sciences</w:t>
      </w:r>
      <w:proofErr w:type="spellEnd"/>
      <w:r w:rsidR="000F79BF" w:rsidRPr="00074770">
        <w:rPr>
          <w:color w:val="000000" w:themeColor="text1"/>
          <w:szCs w:val="28"/>
          <w:lang w:val="uk-UA"/>
        </w:rPr>
        <w:t>. 2005 Р.168</w:t>
      </w:r>
    </w:p>
    <w:p w14:paraId="59DDB291" w14:textId="77777777" w:rsidR="00AA32EF" w:rsidRPr="00E74867" w:rsidRDefault="00AA32EF" w:rsidP="00C02BFF">
      <w:pPr>
        <w:spacing w:after="0" w:line="360" w:lineRule="auto"/>
        <w:ind w:firstLine="709"/>
        <w:rPr>
          <w:color w:val="000000" w:themeColor="text1"/>
          <w:szCs w:val="28"/>
          <w:lang w:val="uk-UA"/>
        </w:rPr>
      </w:pPr>
      <w:r w:rsidRPr="00074770">
        <w:rPr>
          <w:color w:val="000000" w:themeColor="text1"/>
          <w:szCs w:val="28"/>
          <w:lang w:val="uk-UA"/>
        </w:rPr>
        <w:lastRenderedPageBreak/>
        <w:t>19. Динаміка вмісту пока</w:t>
      </w:r>
      <w:r w:rsidR="000F79BF" w:rsidRPr="00074770">
        <w:rPr>
          <w:color w:val="000000" w:themeColor="text1"/>
          <w:szCs w:val="28"/>
          <w:lang w:val="uk-UA"/>
        </w:rPr>
        <w:t xml:space="preserve">зників по руслу р. Західний Буг. </w:t>
      </w:r>
      <w:r w:rsidRPr="00074770">
        <w:rPr>
          <w:i/>
          <w:color w:val="000000" w:themeColor="text1"/>
          <w:szCs w:val="28"/>
          <w:lang w:val="uk-UA"/>
        </w:rPr>
        <w:t>“</w:t>
      </w:r>
      <w:proofErr w:type="spellStart"/>
      <w:r w:rsidRPr="00074770">
        <w:rPr>
          <w:i/>
          <w:color w:val="000000" w:themeColor="text1"/>
          <w:szCs w:val="28"/>
          <w:lang w:val="uk-UA"/>
        </w:rPr>
        <w:t>Західно</w:t>
      </w:r>
      <w:proofErr w:type="spellEnd"/>
      <w:r w:rsidRPr="00074770">
        <w:rPr>
          <w:i/>
          <w:color w:val="000000" w:themeColor="text1"/>
          <w:szCs w:val="28"/>
          <w:lang w:val="uk-UA"/>
        </w:rPr>
        <w:t>-Бузьке басейн</w:t>
      </w:r>
      <w:r w:rsidR="000F79BF" w:rsidRPr="00074770">
        <w:rPr>
          <w:i/>
          <w:color w:val="000000" w:themeColor="text1"/>
          <w:szCs w:val="28"/>
          <w:lang w:val="uk-UA"/>
        </w:rPr>
        <w:t>ове управління водних ресурсів”</w:t>
      </w:r>
      <w:r w:rsidR="000F79BF" w:rsidRPr="00074770">
        <w:rPr>
          <w:color w:val="000000" w:themeColor="text1"/>
          <w:szCs w:val="28"/>
          <w:lang w:val="uk-UA"/>
        </w:rPr>
        <w:t>:</w:t>
      </w:r>
      <w:r w:rsidRPr="00074770">
        <w:rPr>
          <w:color w:val="000000" w:themeColor="text1"/>
          <w:szCs w:val="28"/>
          <w:lang w:val="uk-UA"/>
        </w:rPr>
        <w:t xml:space="preserve"> </w:t>
      </w:r>
      <w:r w:rsidR="000F79BF" w:rsidRPr="00074770">
        <w:rPr>
          <w:color w:val="000000" w:themeColor="text1"/>
          <w:szCs w:val="28"/>
          <w:lang w:val="uk-UA"/>
        </w:rPr>
        <w:t xml:space="preserve">веб-сайт. </w:t>
      </w:r>
      <w:r w:rsidR="000F79BF" w:rsidRPr="00E74867">
        <w:rPr>
          <w:color w:val="000000" w:themeColor="text1"/>
          <w:szCs w:val="28"/>
          <w:lang w:val="uk-UA"/>
        </w:rPr>
        <w:t xml:space="preserve">URL: </w:t>
      </w:r>
      <w:r w:rsidRPr="00E74867">
        <w:rPr>
          <w:color w:val="000000" w:themeColor="text1"/>
          <w:szCs w:val="28"/>
          <w:lang w:val="uk-UA"/>
        </w:rPr>
        <w:t xml:space="preserve"> </w:t>
      </w:r>
      <w:hyperlink r:id="rId12" w:history="1">
        <w:r w:rsidRPr="00E74867">
          <w:rPr>
            <w:rStyle w:val="ad"/>
            <w:color w:val="000000" w:themeColor="text1"/>
            <w:szCs w:val="28"/>
            <w:u w:val="none"/>
            <w:lang w:val="uk-UA"/>
          </w:rPr>
          <w:t>http://zbbuvr.lutsk.ua/Monitoring/Analyse.html</w:t>
        </w:r>
      </w:hyperlink>
      <w:r w:rsidR="000F79BF" w:rsidRPr="00E74867">
        <w:rPr>
          <w:rStyle w:val="ad"/>
          <w:color w:val="000000" w:themeColor="text1"/>
          <w:szCs w:val="28"/>
          <w:u w:val="none"/>
          <w:lang w:val="uk-UA"/>
        </w:rPr>
        <w:t xml:space="preserve"> (дата звернення: 12.10.2019).</w:t>
      </w:r>
    </w:p>
    <w:p w14:paraId="291843C3"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20. </w:t>
      </w:r>
      <w:proofErr w:type="spellStart"/>
      <w:r w:rsidRPr="00074770">
        <w:rPr>
          <w:color w:val="000000" w:themeColor="text1"/>
          <w:szCs w:val="28"/>
          <w:lang w:val="uk-UA"/>
        </w:rPr>
        <w:t>Экол</w:t>
      </w:r>
      <w:r w:rsidR="000F79BF" w:rsidRPr="00074770">
        <w:rPr>
          <w:color w:val="000000" w:themeColor="text1"/>
          <w:szCs w:val="28"/>
          <w:lang w:val="uk-UA"/>
        </w:rPr>
        <w:t>огические</w:t>
      </w:r>
      <w:proofErr w:type="spellEnd"/>
      <w:r w:rsidR="000F79BF" w:rsidRPr="00074770">
        <w:rPr>
          <w:color w:val="000000" w:themeColor="text1"/>
          <w:szCs w:val="28"/>
          <w:lang w:val="uk-UA"/>
        </w:rPr>
        <w:t xml:space="preserve"> попуски </w:t>
      </w:r>
      <w:proofErr w:type="spellStart"/>
      <w:r w:rsidR="000F79BF" w:rsidRPr="00074770">
        <w:rPr>
          <w:color w:val="000000" w:themeColor="text1"/>
          <w:szCs w:val="28"/>
          <w:lang w:val="uk-UA"/>
        </w:rPr>
        <w:t>Киевской</w:t>
      </w:r>
      <w:proofErr w:type="spellEnd"/>
      <w:r w:rsidR="000F79BF" w:rsidRPr="00074770">
        <w:rPr>
          <w:color w:val="000000" w:themeColor="text1"/>
          <w:szCs w:val="28"/>
          <w:lang w:val="uk-UA"/>
        </w:rPr>
        <w:t xml:space="preserve"> ГЭС. О. П. </w:t>
      </w:r>
      <w:proofErr w:type="spellStart"/>
      <w:r w:rsidR="000F79BF" w:rsidRPr="00074770">
        <w:rPr>
          <w:color w:val="000000" w:themeColor="text1"/>
          <w:szCs w:val="28"/>
          <w:lang w:val="uk-UA"/>
        </w:rPr>
        <w:t>Оксиюк</w:t>
      </w:r>
      <w:proofErr w:type="spellEnd"/>
      <w:r w:rsidR="000F79BF" w:rsidRPr="00074770">
        <w:rPr>
          <w:color w:val="000000" w:themeColor="text1"/>
          <w:szCs w:val="28"/>
          <w:lang w:val="uk-UA"/>
        </w:rPr>
        <w:t xml:space="preserve"> та ін. Київ, </w:t>
      </w:r>
      <w:r w:rsidRPr="00074770">
        <w:rPr>
          <w:color w:val="000000" w:themeColor="text1"/>
          <w:szCs w:val="28"/>
          <w:lang w:val="uk-UA"/>
        </w:rPr>
        <w:t xml:space="preserve"> 2003.  </w:t>
      </w:r>
      <w:r w:rsidR="00C57485" w:rsidRPr="00074770">
        <w:rPr>
          <w:color w:val="000000" w:themeColor="text1"/>
          <w:szCs w:val="28"/>
          <w:lang w:val="uk-UA"/>
        </w:rPr>
        <w:t> </w:t>
      </w:r>
      <w:r w:rsidR="000F79BF" w:rsidRPr="00074770">
        <w:rPr>
          <w:color w:val="000000" w:themeColor="text1"/>
          <w:szCs w:val="28"/>
          <w:lang w:val="uk-UA"/>
        </w:rPr>
        <w:t> 72</w:t>
      </w:r>
      <w:r w:rsidR="00C57485" w:rsidRPr="00074770">
        <w:rPr>
          <w:color w:val="000000" w:themeColor="text1"/>
          <w:szCs w:val="28"/>
          <w:lang w:val="uk-UA"/>
        </w:rPr>
        <w:t> с</w:t>
      </w:r>
      <w:r w:rsidR="000F79BF" w:rsidRPr="00074770">
        <w:rPr>
          <w:color w:val="000000" w:themeColor="text1"/>
          <w:szCs w:val="28"/>
          <w:lang w:val="uk-UA"/>
        </w:rPr>
        <w:t>.</w:t>
      </w:r>
    </w:p>
    <w:p w14:paraId="22EC5693"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21. </w:t>
      </w:r>
      <w:proofErr w:type="spellStart"/>
      <w:r w:rsidRPr="00074770">
        <w:rPr>
          <w:color w:val="000000" w:themeColor="text1"/>
          <w:szCs w:val="28"/>
          <w:lang w:val="uk-UA"/>
        </w:rPr>
        <w:t>Шитиков</w:t>
      </w:r>
      <w:proofErr w:type="spellEnd"/>
      <w:r w:rsidRPr="00074770">
        <w:rPr>
          <w:color w:val="000000" w:themeColor="text1"/>
          <w:szCs w:val="28"/>
          <w:lang w:val="uk-UA"/>
        </w:rPr>
        <w:t xml:space="preserve"> В. К. </w:t>
      </w:r>
      <w:proofErr w:type="spellStart"/>
      <w:r w:rsidRPr="00074770">
        <w:rPr>
          <w:color w:val="000000" w:themeColor="text1"/>
          <w:szCs w:val="28"/>
          <w:lang w:val="uk-UA"/>
        </w:rPr>
        <w:t>Количественная</w:t>
      </w:r>
      <w:proofErr w:type="spellEnd"/>
      <w:r w:rsidRPr="00074770">
        <w:rPr>
          <w:color w:val="000000" w:themeColor="text1"/>
          <w:szCs w:val="28"/>
          <w:lang w:val="uk-UA"/>
        </w:rPr>
        <w:t xml:space="preserve"> </w:t>
      </w:r>
      <w:proofErr w:type="spellStart"/>
      <w:r w:rsidRPr="00074770">
        <w:rPr>
          <w:color w:val="000000" w:themeColor="text1"/>
          <w:szCs w:val="28"/>
          <w:lang w:val="uk-UA"/>
        </w:rPr>
        <w:t>гидроэкология</w:t>
      </w:r>
      <w:proofErr w:type="spellEnd"/>
      <w:r w:rsidRPr="00074770">
        <w:rPr>
          <w:color w:val="000000" w:themeColor="text1"/>
          <w:szCs w:val="28"/>
          <w:lang w:val="uk-UA"/>
        </w:rPr>
        <w:t xml:space="preserve">: </w:t>
      </w:r>
      <w:proofErr w:type="spellStart"/>
      <w:r w:rsidRPr="00074770">
        <w:rPr>
          <w:color w:val="000000" w:themeColor="text1"/>
          <w:szCs w:val="28"/>
          <w:lang w:val="uk-UA"/>
        </w:rPr>
        <w:t>методы</w:t>
      </w:r>
      <w:proofErr w:type="spellEnd"/>
      <w:r w:rsidRPr="00074770">
        <w:rPr>
          <w:color w:val="000000" w:themeColor="text1"/>
          <w:szCs w:val="28"/>
          <w:lang w:val="uk-UA"/>
        </w:rPr>
        <w:t xml:space="preserve"> </w:t>
      </w:r>
      <w:proofErr w:type="spellStart"/>
      <w:r w:rsidRPr="00074770">
        <w:rPr>
          <w:color w:val="000000" w:themeColor="text1"/>
          <w:szCs w:val="28"/>
          <w:lang w:val="uk-UA"/>
        </w:rPr>
        <w:t>си</w:t>
      </w:r>
      <w:r w:rsidR="000F79BF" w:rsidRPr="00074770">
        <w:rPr>
          <w:color w:val="000000" w:themeColor="text1"/>
          <w:szCs w:val="28"/>
          <w:lang w:val="uk-UA"/>
        </w:rPr>
        <w:t>стемной</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идентификации</w:t>
      </w:r>
      <w:proofErr w:type="spellEnd"/>
      <w:r w:rsidR="000F79BF" w:rsidRPr="00074770">
        <w:rPr>
          <w:color w:val="000000" w:themeColor="text1"/>
          <w:szCs w:val="28"/>
          <w:lang w:val="uk-UA"/>
        </w:rPr>
        <w:t xml:space="preserve">. </w:t>
      </w:r>
      <w:proofErr w:type="spellStart"/>
      <w:r w:rsidR="000F79BF" w:rsidRPr="00074770">
        <w:rPr>
          <w:color w:val="000000" w:themeColor="text1"/>
          <w:szCs w:val="28"/>
          <w:lang w:val="uk-UA"/>
        </w:rPr>
        <w:t>Тольятти</w:t>
      </w:r>
      <w:proofErr w:type="spellEnd"/>
      <w:r w:rsidR="000F79BF" w:rsidRPr="00074770">
        <w:rPr>
          <w:color w:val="000000" w:themeColor="text1"/>
          <w:szCs w:val="28"/>
          <w:lang w:val="uk-UA"/>
        </w:rPr>
        <w:t>,</w:t>
      </w:r>
      <w:r w:rsidRPr="00074770">
        <w:rPr>
          <w:color w:val="000000" w:themeColor="text1"/>
          <w:szCs w:val="28"/>
          <w:lang w:val="uk-UA"/>
        </w:rPr>
        <w:t xml:space="preserve"> 2003.</w:t>
      </w:r>
      <w:r w:rsidR="00C57485" w:rsidRPr="00074770">
        <w:rPr>
          <w:color w:val="000000" w:themeColor="text1"/>
          <w:szCs w:val="28"/>
          <w:lang w:val="uk-UA"/>
        </w:rPr>
        <w:t xml:space="preserve"> </w:t>
      </w:r>
      <w:r w:rsidR="000F79BF" w:rsidRPr="00074770">
        <w:rPr>
          <w:color w:val="000000" w:themeColor="text1"/>
          <w:szCs w:val="28"/>
          <w:lang w:val="uk-UA"/>
        </w:rPr>
        <w:t>463</w:t>
      </w:r>
      <w:r w:rsidR="00C57485" w:rsidRPr="00074770">
        <w:rPr>
          <w:color w:val="000000" w:themeColor="text1"/>
          <w:szCs w:val="28"/>
          <w:lang w:val="uk-UA"/>
        </w:rPr>
        <w:t xml:space="preserve"> с</w:t>
      </w:r>
      <w:r w:rsidR="000F79BF" w:rsidRPr="00074770">
        <w:rPr>
          <w:color w:val="000000" w:themeColor="text1"/>
          <w:szCs w:val="28"/>
          <w:lang w:val="uk-UA"/>
        </w:rPr>
        <w:t>.</w:t>
      </w:r>
    </w:p>
    <w:p w14:paraId="5FC20ADC"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22. Спосіб визначення асиміляційного потенціалу у водній системі річки: пат. 94025 Україна: МПК G02N31/28. №U201405131; </w:t>
      </w:r>
      <w:proofErr w:type="spellStart"/>
      <w:r w:rsidRPr="00074770">
        <w:rPr>
          <w:color w:val="000000" w:themeColor="text1"/>
          <w:szCs w:val="28"/>
          <w:lang w:val="uk-UA"/>
        </w:rPr>
        <w:t>заявл</w:t>
      </w:r>
      <w:proofErr w:type="spellEnd"/>
      <w:r w:rsidRPr="00074770">
        <w:rPr>
          <w:color w:val="000000" w:themeColor="text1"/>
          <w:szCs w:val="28"/>
          <w:lang w:val="uk-UA"/>
        </w:rPr>
        <w:t xml:space="preserve">. 15.05.14; </w:t>
      </w:r>
      <w:proofErr w:type="spellStart"/>
      <w:r w:rsidR="00C57485" w:rsidRPr="00074770">
        <w:rPr>
          <w:color w:val="000000" w:themeColor="text1"/>
          <w:szCs w:val="28"/>
          <w:lang w:val="uk-UA"/>
        </w:rPr>
        <w:t>опубл</w:t>
      </w:r>
      <w:proofErr w:type="spellEnd"/>
      <w:r w:rsidR="00C57485" w:rsidRPr="00074770">
        <w:rPr>
          <w:color w:val="000000" w:themeColor="text1"/>
          <w:szCs w:val="28"/>
          <w:lang w:val="uk-UA"/>
        </w:rPr>
        <w:t xml:space="preserve">. 27.10.14, </w:t>
      </w:r>
      <w:proofErr w:type="spellStart"/>
      <w:r w:rsidR="00C57485" w:rsidRPr="00074770">
        <w:rPr>
          <w:color w:val="000000" w:themeColor="text1"/>
          <w:szCs w:val="28"/>
          <w:lang w:val="uk-UA"/>
        </w:rPr>
        <w:t>Бюл</w:t>
      </w:r>
      <w:proofErr w:type="spellEnd"/>
      <w:r w:rsidR="00C57485" w:rsidRPr="00074770">
        <w:rPr>
          <w:color w:val="000000" w:themeColor="text1"/>
          <w:szCs w:val="28"/>
          <w:lang w:val="uk-UA"/>
        </w:rPr>
        <w:t xml:space="preserve">. № 27. </w:t>
      </w:r>
    </w:p>
    <w:p w14:paraId="32278260"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23. </w:t>
      </w:r>
      <w:proofErr w:type="spellStart"/>
      <w:r w:rsidRPr="00074770">
        <w:rPr>
          <w:color w:val="000000" w:themeColor="text1"/>
          <w:szCs w:val="28"/>
          <w:lang w:val="uk-UA"/>
        </w:rPr>
        <w:t>Определитель</w:t>
      </w:r>
      <w:proofErr w:type="spellEnd"/>
      <w:r w:rsidRPr="00074770">
        <w:rPr>
          <w:color w:val="000000" w:themeColor="text1"/>
          <w:szCs w:val="28"/>
          <w:lang w:val="uk-UA"/>
        </w:rPr>
        <w:t xml:space="preserve"> </w:t>
      </w:r>
      <w:proofErr w:type="spellStart"/>
      <w:r w:rsidRPr="00074770">
        <w:rPr>
          <w:color w:val="000000" w:themeColor="text1"/>
          <w:szCs w:val="28"/>
          <w:lang w:val="uk-UA"/>
        </w:rPr>
        <w:t>высших</w:t>
      </w:r>
      <w:proofErr w:type="spellEnd"/>
      <w:r w:rsidRPr="00074770">
        <w:rPr>
          <w:color w:val="000000" w:themeColor="text1"/>
          <w:szCs w:val="28"/>
          <w:lang w:val="uk-UA"/>
        </w:rPr>
        <w:t xml:space="preserve"> </w:t>
      </w:r>
      <w:proofErr w:type="spellStart"/>
      <w:r w:rsidRPr="00074770">
        <w:rPr>
          <w:color w:val="000000" w:themeColor="text1"/>
          <w:szCs w:val="28"/>
          <w:lang w:val="uk-UA"/>
        </w:rPr>
        <w:t>растений</w:t>
      </w:r>
      <w:proofErr w:type="spellEnd"/>
      <w:r w:rsidRPr="00074770">
        <w:rPr>
          <w:color w:val="000000" w:themeColor="text1"/>
          <w:szCs w:val="28"/>
          <w:lang w:val="uk-UA"/>
        </w:rPr>
        <w:t xml:space="preserve"> </w:t>
      </w:r>
      <w:proofErr w:type="spellStart"/>
      <w:r w:rsidRPr="00074770">
        <w:rPr>
          <w:color w:val="000000" w:themeColor="text1"/>
          <w:szCs w:val="28"/>
          <w:lang w:val="uk-UA"/>
        </w:rPr>
        <w:t>Украины</w:t>
      </w:r>
      <w:proofErr w:type="spellEnd"/>
      <w:r w:rsidRPr="00074770">
        <w:rPr>
          <w:color w:val="000000" w:themeColor="text1"/>
          <w:szCs w:val="28"/>
          <w:lang w:val="uk-UA"/>
        </w:rPr>
        <w:t xml:space="preserve"> / за. ред.: IO. </w:t>
      </w:r>
      <w:proofErr w:type="spellStart"/>
      <w:r w:rsidRPr="00074770">
        <w:rPr>
          <w:color w:val="000000" w:themeColor="text1"/>
          <w:szCs w:val="28"/>
          <w:lang w:val="uk-UA"/>
        </w:rPr>
        <w:t>Н.Прокудин</w:t>
      </w:r>
      <w:proofErr w:type="spellEnd"/>
      <w:r w:rsidRPr="00074770">
        <w:rPr>
          <w:color w:val="000000" w:themeColor="text1"/>
          <w:szCs w:val="28"/>
          <w:lang w:val="uk-UA"/>
        </w:rPr>
        <w:t>. Київ: Наук, думка, 1987. 548 с</w:t>
      </w:r>
    </w:p>
    <w:p w14:paraId="30C1584B"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24. Методи </w:t>
      </w:r>
      <w:proofErr w:type="spellStart"/>
      <w:r w:rsidRPr="00074770">
        <w:rPr>
          <w:color w:val="000000" w:themeColor="text1"/>
          <w:szCs w:val="28"/>
          <w:lang w:val="uk-UA"/>
        </w:rPr>
        <w:t>гідроекологічних</w:t>
      </w:r>
      <w:proofErr w:type="spellEnd"/>
      <w:r w:rsidRPr="00074770">
        <w:rPr>
          <w:color w:val="000000" w:themeColor="text1"/>
          <w:szCs w:val="28"/>
          <w:lang w:val="uk-UA"/>
        </w:rPr>
        <w:t xml:space="preserve"> досліджень поверхневих вод / О. М. </w:t>
      </w:r>
      <w:proofErr w:type="spellStart"/>
      <w:r w:rsidRPr="00074770">
        <w:rPr>
          <w:color w:val="000000" w:themeColor="text1"/>
          <w:szCs w:val="28"/>
          <w:lang w:val="uk-UA"/>
        </w:rPr>
        <w:t>Арсан</w:t>
      </w:r>
      <w:proofErr w:type="spellEnd"/>
      <w:r w:rsidRPr="00074770">
        <w:rPr>
          <w:color w:val="000000" w:themeColor="text1"/>
          <w:szCs w:val="28"/>
          <w:lang w:val="uk-UA"/>
        </w:rPr>
        <w:t xml:space="preserve"> та ін.; за </w:t>
      </w:r>
      <w:proofErr w:type="spellStart"/>
      <w:r w:rsidRPr="00074770">
        <w:rPr>
          <w:color w:val="000000" w:themeColor="text1"/>
          <w:szCs w:val="28"/>
          <w:lang w:val="uk-UA"/>
        </w:rPr>
        <w:t>заг</w:t>
      </w:r>
      <w:proofErr w:type="spellEnd"/>
      <w:r w:rsidRPr="00074770">
        <w:rPr>
          <w:color w:val="000000" w:themeColor="text1"/>
          <w:szCs w:val="28"/>
          <w:lang w:val="uk-UA"/>
        </w:rPr>
        <w:t>. ред. В. Д. Романенка. Київ: ЛОГОС, 2006. 408 с</w:t>
      </w:r>
    </w:p>
    <w:p w14:paraId="046510AA"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25. </w:t>
      </w:r>
      <w:proofErr w:type="spellStart"/>
      <w:r w:rsidRPr="00074770">
        <w:rPr>
          <w:color w:val="000000" w:themeColor="text1"/>
          <w:szCs w:val="28"/>
          <w:lang w:val="uk-UA"/>
        </w:rPr>
        <w:t>Меннинг</w:t>
      </w:r>
      <w:proofErr w:type="spellEnd"/>
      <w:r w:rsidRPr="00074770">
        <w:rPr>
          <w:color w:val="000000" w:themeColor="text1"/>
          <w:szCs w:val="28"/>
          <w:lang w:val="uk-UA"/>
        </w:rPr>
        <w:t xml:space="preserve"> У. </w:t>
      </w:r>
      <w:proofErr w:type="spellStart"/>
      <w:r w:rsidRPr="00074770">
        <w:rPr>
          <w:color w:val="000000" w:themeColor="text1"/>
          <w:szCs w:val="28"/>
          <w:lang w:val="uk-UA"/>
        </w:rPr>
        <w:t>Дж</w:t>
      </w:r>
      <w:proofErr w:type="spellEnd"/>
      <w:r w:rsidRPr="00074770">
        <w:rPr>
          <w:color w:val="000000" w:themeColor="text1"/>
          <w:szCs w:val="28"/>
          <w:lang w:val="uk-UA"/>
        </w:rPr>
        <w:t xml:space="preserve">., </w:t>
      </w:r>
      <w:proofErr w:type="spellStart"/>
      <w:r w:rsidRPr="00074770">
        <w:rPr>
          <w:color w:val="000000" w:themeColor="text1"/>
          <w:szCs w:val="28"/>
          <w:lang w:val="uk-UA"/>
        </w:rPr>
        <w:t>Федер</w:t>
      </w:r>
      <w:proofErr w:type="spellEnd"/>
      <w:r w:rsidRPr="00074770">
        <w:rPr>
          <w:color w:val="000000" w:themeColor="text1"/>
          <w:szCs w:val="28"/>
          <w:lang w:val="uk-UA"/>
        </w:rPr>
        <w:t xml:space="preserve"> У. А. </w:t>
      </w:r>
      <w:proofErr w:type="spellStart"/>
      <w:r w:rsidRPr="00074770">
        <w:rPr>
          <w:color w:val="000000" w:themeColor="text1"/>
          <w:szCs w:val="28"/>
          <w:lang w:val="uk-UA"/>
        </w:rPr>
        <w:t>Биомониторинг</w:t>
      </w:r>
      <w:proofErr w:type="spellEnd"/>
      <w:r w:rsidRPr="00074770">
        <w:rPr>
          <w:color w:val="000000" w:themeColor="text1"/>
          <w:szCs w:val="28"/>
          <w:lang w:val="uk-UA"/>
        </w:rPr>
        <w:t xml:space="preserve"> </w:t>
      </w:r>
      <w:proofErr w:type="spellStart"/>
      <w:r w:rsidRPr="00074770">
        <w:rPr>
          <w:color w:val="000000" w:themeColor="text1"/>
          <w:szCs w:val="28"/>
          <w:lang w:val="uk-UA"/>
        </w:rPr>
        <w:t>загрязнения</w:t>
      </w:r>
      <w:proofErr w:type="spellEnd"/>
      <w:r w:rsidRPr="00074770">
        <w:rPr>
          <w:color w:val="000000" w:themeColor="text1"/>
          <w:szCs w:val="28"/>
          <w:lang w:val="uk-UA"/>
        </w:rPr>
        <w:t xml:space="preserve"> </w:t>
      </w:r>
      <w:proofErr w:type="spellStart"/>
      <w:r w:rsidRPr="00074770">
        <w:rPr>
          <w:color w:val="000000" w:themeColor="text1"/>
          <w:szCs w:val="28"/>
          <w:lang w:val="uk-UA"/>
        </w:rPr>
        <w:t>атмосферы</w:t>
      </w:r>
      <w:proofErr w:type="spellEnd"/>
      <w:r w:rsidRPr="00074770">
        <w:rPr>
          <w:color w:val="000000" w:themeColor="text1"/>
          <w:szCs w:val="28"/>
          <w:lang w:val="uk-UA"/>
        </w:rPr>
        <w:t xml:space="preserve"> с </w:t>
      </w:r>
      <w:proofErr w:type="spellStart"/>
      <w:r w:rsidRPr="00074770">
        <w:rPr>
          <w:color w:val="000000" w:themeColor="text1"/>
          <w:szCs w:val="28"/>
          <w:lang w:val="uk-UA"/>
        </w:rPr>
        <w:t>помощью</w:t>
      </w:r>
      <w:proofErr w:type="spellEnd"/>
      <w:r w:rsidRPr="00074770">
        <w:rPr>
          <w:color w:val="000000" w:themeColor="text1"/>
          <w:szCs w:val="28"/>
          <w:lang w:val="uk-UA"/>
        </w:rPr>
        <w:t xml:space="preserve"> </w:t>
      </w:r>
      <w:proofErr w:type="spellStart"/>
      <w:r w:rsidRPr="00074770">
        <w:rPr>
          <w:color w:val="000000" w:themeColor="text1"/>
          <w:szCs w:val="28"/>
          <w:lang w:val="uk-UA"/>
        </w:rPr>
        <w:t>р</w:t>
      </w:r>
      <w:r w:rsidR="00C57485" w:rsidRPr="00074770">
        <w:rPr>
          <w:color w:val="000000" w:themeColor="text1"/>
          <w:szCs w:val="28"/>
          <w:lang w:val="uk-UA"/>
        </w:rPr>
        <w:t>астений</w:t>
      </w:r>
      <w:proofErr w:type="spellEnd"/>
      <w:r w:rsidR="00C57485" w:rsidRPr="00074770">
        <w:rPr>
          <w:color w:val="000000" w:themeColor="text1"/>
          <w:szCs w:val="28"/>
          <w:lang w:val="uk-UA"/>
        </w:rPr>
        <w:t>. Львів,</w:t>
      </w:r>
      <w:r w:rsidRPr="00074770">
        <w:rPr>
          <w:color w:val="000000" w:themeColor="text1"/>
          <w:szCs w:val="28"/>
          <w:lang w:val="uk-UA"/>
        </w:rPr>
        <w:t xml:space="preserve"> 1985. 243 с</w:t>
      </w:r>
    </w:p>
    <w:p w14:paraId="343CEDF3"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26. </w:t>
      </w:r>
      <w:r w:rsidR="00C57485" w:rsidRPr="00074770">
        <w:rPr>
          <w:color w:val="000000" w:themeColor="text1"/>
          <w:szCs w:val="28"/>
          <w:lang w:val="uk-UA"/>
        </w:rPr>
        <w:t xml:space="preserve">С. </w:t>
      </w:r>
      <w:proofErr w:type="spellStart"/>
      <w:r w:rsidR="00C57485" w:rsidRPr="00074770">
        <w:rPr>
          <w:color w:val="000000" w:themeColor="text1"/>
          <w:szCs w:val="28"/>
          <w:lang w:val="uk-UA"/>
        </w:rPr>
        <w:t>Гейны</w:t>
      </w:r>
      <w:proofErr w:type="spellEnd"/>
      <w:r w:rsidR="00C57485" w:rsidRPr="00074770">
        <w:rPr>
          <w:color w:val="000000" w:themeColor="text1"/>
          <w:szCs w:val="28"/>
          <w:lang w:val="uk-UA"/>
        </w:rPr>
        <w:t xml:space="preserve">, К. М. </w:t>
      </w:r>
      <w:proofErr w:type="spellStart"/>
      <w:r w:rsidR="00C57485" w:rsidRPr="00074770">
        <w:rPr>
          <w:color w:val="000000" w:themeColor="text1"/>
          <w:szCs w:val="28"/>
          <w:lang w:val="uk-UA"/>
        </w:rPr>
        <w:t>Сытник</w:t>
      </w:r>
      <w:proofErr w:type="spellEnd"/>
      <w:r w:rsidR="00C57485" w:rsidRPr="00074770">
        <w:rPr>
          <w:color w:val="000000" w:themeColor="text1"/>
          <w:szCs w:val="28"/>
          <w:lang w:val="uk-UA"/>
        </w:rPr>
        <w:t xml:space="preserve">. </w:t>
      </w:r>
      <w:proofErr w:type="spellStart"/>
      <w:r w:rsidRPr="00074770">
        <w:rPr>
          <w:color w:val="000000" w:themeColor="text1"/>
          <w:szCs w:val="28"/>
          <w:lang w:val="uk-UA"/>
        </w:rPr>
        <w:t>Макрофиты</w:t>
      </w:r>
      <w:proofErr w:type="spellEnd"/>
      <w:r w:rsidRPr="00074770">
        <w:rPr>
          <w:color w:val="000000" w:themeColor="text1"/>
          <w:szCs w:val="28"/>
          <w:lang w:val="uk-UA"/>
        </w:rPr>
        <w:t xml:space="preserve"> - </w:t>
      </w:r>
      <w:proofErr w:type="spellStart"/>
      <w:r w:rsidRPr="00074770">
        <w:rPr>
          <w:color w:val="000000" w:themeColor="text1"/>
          <w:szCs w:val="28"/>
          <w:lang w:val="uk-UA"/>
        </w:rPr>
        <w:t>индик</w:t>
      </w:r>
      <w:r w:rsidR="00C57485" w:rsidRPr="00074770">
        <w:rPr>
          <w:color w:val="000000" w:themeColor="text1"/>
          <w:szCs w:val="28"/>
          <w:lang w:val="uk-UA"/>
        </w:rPr>
        <w:t>аторы</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изменений</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природной</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среды</w:t>
      </w:r>
      <w:proofErr w:type="spellEnd"/>
      <w:r w:rsidR="00C57485" w:rsidRPr="00074770">
        <w:rPr>
          <w:color w:val="000000" w:themeColor="text1"/>
          <w:szCs w:val="28"/>
          <w:lang w:val="uk-UA"/>
        </w:rPr>
        <w:t>.</w:t>
      </w:r>
      <w:r w:rsidRPr="00074770">
        <w:rPr>
          <w:color w:val="000000" w:themeColor="text1"/>
          <w:szCs w:val="28"/>
          <w:lang w:val="uk-UA"/>
        </w:rPr>
        <w:t xml:space="preserve"> Київ,</w:t>
      </w:r>
      <w:r w:rsidR="00C57485" w:rsidRPr="00074770">
        <w:rPr>
          <w:color w:val="000000" w:themeColor="text1"/>
          <w:szCs w:val="28"/>
          <w:lang w:val="uk-UA"/>
        </w:rPr>
        <w:t xml:space="preserve"> </w:t>
      </w:r>
      <w:r w:rsidRPr="00074770">
        <w:rPr>
          <w:color w:val="000000" w:themeColor="text1"/>
          <w:szCs w:val="28"/>
          <w:lang w:val="uk-UA"/>
        </w:rPr>
        <w:t xml:space="preserve"> 1993. 434 с.</w:t>
      </w:r>
    </w:p>
    <w:p w14:paraId="208152DA"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27. </w:t>
      </w:r>
      <w:proofErr w:type="spellStart"/>
      <w:r w:rsidRPr="00074770">
        <w:rPr>
          <w:color w:val="000000" w:themeColor="text1"/>
          <w:szCs w:val="28"/>
          <w:lang w:val="uk-UA"/>
        </w:rPr>
        <w:t>Катанская</w:t>
      </w:r>
      <w:proofErr w:type="spellEnd"/>
      <w:r w:rsidRPr="00074770">
        <w:rPr>
          <w:color w:val="000000" w:themeColor="text1"/>
          <w:szCs w:val="28"/>
          <w:lang w:val="uk-UA"/>
        </w:rPr>
        <w:t xml:space="preserve"> В. М. </w:t>
      </w:r>
      <w:proofErr w:type="spellStart"/>
      <w:r w:rsidRPr="00074770">
        <w:rPr>
          <w:color w:val="000000" w:themeColor="text1"/>
          <w:szCs w:val="28"/>
          <w:lang w:val="uk-UA"/>
        </w:rPr>
        <w:t>Высшая</w:t>
      </w:r>
      <w:proofErr w:type="spellEnd"/>
      <w:r w:rsidRPr="00074770">
        <w:rPr>
          <w:color w:val="000000" w:themeColor="text1"/>
          <w:szCs w:val="28"/>
          <w:lang w:val="uk-UA"/>
        </w:rPr>
        <w:t xml:space="preserve"> </w:t>
      </w:r>
      <w:proofErr w:type="spellStart"/>
      <w:r w:rsidRPr="00074770">
        <w:rPr>
          <w:color w:val="000000" w:themeColor="text1"/>
          <w:szCs w:val="28"/>
          <w:lang w:val="uk-UA"/>
        </w:rPr>
        <w:t>водная</w:t>
      </w:r>
      <w:proofErr w:type="spellEnd"/>
      <w:r w:rsidRPr="00074770">
        <w:rPr>
          <w:color w:val="000000" w:themeColor="text1"/>
          <w:szCs w:val="28"/>
          <w:lang w:val="uk-UA"/>
        </w:rPr>
        <w:t xml:space="preserve"> </w:t>
      </w:r>
      <w:proofErr w:type="spellStart"/>
      <w:r w:rsidRPr="00074770">
        <w:rPr>
          <w:color w:val="000000" w:themeColor="text1"/>
          <w:szCs w:val="28"/>
          <w:lang w:val="uk-UA"/>
        </w:rPr>
        <w:t>растительность</w:t>
      </w:r>
      <w:proofErr w:type="spellEnd"/>
      <w:r w:rsidRPr="00074770">
        <w:rPr>
          <w:color w:val="000000" w:themeColor="text1"/>
          <w:szCs w:val="28"/>
          <w:lang w:val="uk-UA"/>
        </w:rPr>
        <w:t xml:space="preserve"> </w:t>
      </w:r>
      <w:proofErr w:type="spellStart"/>
      <w:r w:rsidRPr="00074770">
        <w:rPr>
          <w:color w:val="000000" w:themeColor="text1"/>
          <w:szCs w:val="28"/>
          <w:lang w:val="uk-UA"/>
        </w:rPr>
        <w:t>континентал</w:t>
      </w:r>
      <w:r w:rsidR="00C57485" w:rsidRPr="00074770">
        <w:rPr>
          <w:color w:val="000000" w:themeColor="text1"/>
          <w:szCs w:val="28"/>
          <w:lang w:val="uk-UA"/>
        </w:rPr>
        <w:t>ьных</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водоемов</w:t>
      </w:r>
      <w:proofErr w:type="spellEnd"/>
      <w:r w:rsidR="00C57485" w:rsidRPr="00074770">
        <w:rPr>
          <w:color w:val="000000" w:themeColor="text1"/>
          <w:szCs w:val="28"/>
          <w:lang w:val="uk-UA"/>
        </w:rPr>
        <w:t xml:space="preserve"> СССР. Львів</w:t>
      </w:r>
      <w:r w:rsidRPr="00074770">
        <w:rPr>
          <w:color w:val="000000" w:themeColor="text1"/>
          <w:szCs w:val="28"/>
          <w:lang w:val="uk-UA"/>
        </w:rPr>
        <w:t>, 1981. 187 с</w:t>
      </w:r>
    </w:p>
    <w:p w14:paraId="1C544B4A"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28. </w:t>
      </w:r>
      <w:proofErr w:type="spellStart"/>
      <w:r w:rsidRPr="00074770">
        <w:rPr>
          <w:color w:val="000000" w:themeColor="text1"/>
          <w:szCs w:val="28"/>
          <w:lang w:val="uk-UA"/>
        </w:rPr>
        <w:t>Биологический</w:t>
      </w:r>
      <w:proofErr w:type="spellEnd"/>
      <w:r w:rsidRPr="00074770">
        <w:rPr>
          <w:color w:val="000000" w:themeColor="text1"/>
          <w:szCs w:val="28"/>
          <w:lang w:val="uk-UA"/>
        </w:rPr>
        <w:t xml:space="preserve"> контроль </w:t>
      </w:r>
      <w:proofErr w:type="spellStart"/>
      <w:r w:rsidRPr="00074770">
        <w:rPr>
          <w:color w:val="000000" w:themeColor="text1"/>
          <w:szCs w:val="28"/>
          <w:lang w:val="uk-UA"/>
        </w:rPr>
        <w:t>окружающей</w:t>
      </w:r>
      <w:proofErr w:type="spellEnd"/>
      <w:r w:rsidRPr="00074770">
        <w:rPr>
          <w:color w:val="000000" w:themeColor="text1"/>
          <w:szCs w:val="28"/>
          <w:lang w:val="uk-UA"/>
        </w:rPr>
        <w:t xml:space="preserve"> </w:t>
      </w:r>
      <w:proofErr w:type="spellStart"/>
      <w:r w:rsidRPr="00074770">
        <w:rPr>
          <w:color w:val="000000" w:themeColor="text1"/>
          <w:szCs w:val="28"/>
          <w:lang w:val="uk-UA"/>
        </w:rPr>
        <w:t>среды</w:t>
      </w:r>
      <w:proofErr w:type="spellEnd"/>
      <w:r w:rsidRPr="00074770">
        <w:rPr>
          <w:color w:val="000000" w:themeColor="text1"/>
          <w:szCs w:val="28"/>
          <w:lang w:val="uk-UA"/>
        </w:rPr>
        <w:t xml:space="preserve">: </w:t>
      </w:r>
      <w:proofErr w:type="spellStart"/>
      <w:r w:rsidRPr="00074770">
        <w:rPr>
          <w:color w:val="000000" w:themeColor="text1"/>
          <w:szCs w:val="28"/>
          <w:lang w:val="uk-UA"/>
        </w:rPr>
        <w:t>биоиндикация</w:t>
      </w:r>
      <w:proofErr w:type="spellEnd"/>
      <w:r w:rsidRPr="00074770">
        <w:rPr>
          <w:color w:val="000000" w:themeColor="text1"/>
          <w:szCs w:val="28"/>
          <w:lang w:val="uk-UA"/>
        </w:rPr>
        <w:t xml:space="preserve"> и </w:t>
      </w:r>
      <w:proofErr w:type="spellStart"/>
      <w:r w:rsidRPr="00074770">
        <w:rPr>
          <w:color w:val="000000" w:themeColor="text1"/>
          <w:szCs w:val="28"/>
          <w:lang w:val="uk-UA"/>
        </w:rPr>
        <w:t>биотестирование</w:t>
      </w:r>
      <w:proofErr w:type="spellEnd"/>
      <w:r w:rsidRPr="00074770">
        <w:rPr>
          <w:color w:val="000000" w:themeColor="text1"/>
          <w:szCs w:val="28"/>
          <w:lang w:val="uk-UA"/>
        </w:rPr>
        <w:t xml:space="preserve">: </w:t>
      </w:r>
      <w:proofErr w:type="spellStart"/>
      <w:r w:rsidRPr="00074770">
        <w:rPr>
          <w:color w:val="000000" w:themeColor="text1"/>
          <w:szCs w:val="28"/>
          <w:lang w:val="uk-UA"/>
        </w:rPr>
        <w:t>учеб</w:t>
      </w:r>
      <w:proofErr w:type="spellEnd"/>
      <w:r w:rsidRPr="00074770">
        <w:rPr>
          <w:color w:val="000000" w:themeColor="text1"/>
          <w:szCs w:val="28"/>
          <w:lang w:val="uk-UA"/>
        </w:rPr>
        <w:t xml:space="preserve">. </w:t>
      </w:r>
      <w:proofErr w:type="spellStart"/>
      <w:r w:rsidRPr="00074770">
        <w:rPr>
          <w:color w:val="000000" w:themeColor="text1"/>
          <w:szCs w:val="28"/>
          <w:lang w:val="uk-UA"/>
        </w:rPr>
        <w:t>пособие</w:t>
      </w:r>
      <w:proofErr w:type="spellEnd"/>
      <w:r w:rsidRPr="00074770">
        <w:rPr>
          <w:color w:val="000000" w:themeColor="text1"/>
          <w:szCs w:val="28"/>
          <w:lang w:val="uk-UA"/>
        </w:rPr>
        <w:t xml:space="preserve"> для </w:t>
      </w:r>
      <w:proofErr w:type="spellStart"/>
      <w:r w:rsidRPr="00074770">
        <w:rPr>
          <w:color w:val="000000" w:themeColor="text1"/>
          <w:szCs w:val="28"/>
          <w:lang w:val="uk-UA"/>
        </w:rPr>
        <w:t>студ</w:t>
      </w:r>
      <w:proofErr w:type="spellEnd"/>
      <w:r w:rsidRPr="00074770">
        <w:rPr>
          <w:color w:val="000000" w:themeColor="text1"/>
          <w:szCs w:val="28"/>
          <w:lang w:val="uk-UA"/>
        </w:rPr>
        <w:t xml:space="preserve">. </w:t>
      </w:r>
      <w:proofErr w:type="spellStart"/>
      <w:r w:rsidRPr="00074770">
        <w:rPr>
          <w:color w:val="000000" w:themeColor="text1"/>
          <w:szCs w:val="28"/>
          <w:lang w:val="uk-UA"/>
        </w:rPr>
        <w:t>высш</w:t>
      </w:r>
      <w:proofErr w:type="spellEnd"/>
      <w:r w:rsidRPr="00074770">
        <w:rPr>
          <w:color w:val="000000" w:themeColor="text1"/>
          <w:szCs w:val="28"/>
          <w:lang w:val="uk-UA"/>
        </w:rPr>
        <w:t xml:space="preserve">. </w:t>
      </w:r>
      <w:proofErr w:type="spellStart"/>
      <w:r w:rsidRPr="00074770">
        <w:rPr>
          <w:color w:val="000000" w:themeColor="text1"/>
          <w:szCs w:val="28"/>
          <w:lang w:val="uk-UA"/>
        </w:rPr>
        <w:t>учеб</w:t>
      </w:r>
      <w:proofErr w:type="spellEnd"/>
      <w:r w:rsidRPr="00074770">
        <w:rPr>
          <w:color w:val="000000" w:themeColor="text1"/>
          <w:szCs w:val="28"/>
          <w:lang w:val="uk-UA"/>
        </w:rPr>
        <w:t xml:space="preserve">. заведений / </w:t>
      </w:r>
      <w:proofErr w:type="spellStart"/>
      <w:r w:rsidRPr="00074770">
        <w:rPr>
          <w:color w:val="000000" w:themeColor="text1"/>
          <w:szCs w:val="28"/>
          <w:lang w:val="uk-UA"/>
        </w:rPr>
        <w:t>О.П.Мелехова</w:t>
      </w:r>
      <w:proofErr w:type="spellEnd"/>
      <w:r w:rsidRPr="00074770">
        <w:rPr>
          <w:color w:val="000000" w:themeColor="text1"/>
          <w:szCs w:val="28"/>
          <w:lang w:val="uk-UA"/>
        </w:rPr>
        <w:t xml:space="preserve">, </w:t>
      </w:r>
      <w:r w:rsidR="00C57485" w:rsidRPr="00074770">
        <w:rPr>
          <w:color w:val="000000" w:themeColor="text1"/>
          <w:szCs w:val="28"/>
          <w:lang w:val="uk-UA"/>
        </w:rPr>
        <w:t xml:space="preserve">Е.И. </w:t>
      </w:r>
      <w:proofErr w:type="spellStart"/>
      <w:r w:rsidR="00C57485" w:rsidRPr="00074770">
        <w:rPr>
          <w:color w:val="000000" w:themeColor="text1"/>
          <w:szCs w:val="28"/>
          <w:lang w:val="uk-UA"/>
        </w:rPr>
        <w:t>Сарапульцева</w:t>
      </w:r>
      <w:proofErr w:type="spellEnd"/>
      <w:r w:rsidR="00C57485" w:rsidRPr="00074770">
        <w:rPr>
          <w:color w:val="000000" w:themeColor="text1"/>
          <w:szCs w:val="28"/>
          <w:lang w:val="uk-UA"/>
        </w:rPr>
        <w:t xml:space="preserve">, Т.И. </w:t>
      </w:r>
      <w:proofErr w:type="spellStart"/>
      <w:r w:rsidR="00C57485" w:rsidRPr="00074770">
        <w:rPr>
          <w:color w:val="000000" w:themeColor="text1"/>
          <w:szCs w:val="28"/>
          <w:lang w:val="uk-UA"/>
        </w:rPr>
        <w:t>Евсеева</w:t>
      </w:r>
      <w:proofErr w:type="spellEnd"/>
      <w:r w:rsidR="00C57485" w:rsidRPr="00074770">
        <w:rPr>
          <w:color w:val="000000" w:themeColor="text1"/>
          <w:szCs w:val="28"/>
          <w:lang w:val="uk-UA"/>
        </w:rPr>
        <w:t xml:space="preserve"> </w:t>
      </w:r>
      <w:r w:rsidRPr="00074770">
        <w:rPr>
          <w:color w:val="000000" w:themeColor="text1"/>
          <w:szCs w:val="28"/>
          <w:lang w:val="uk-UA"/>
        </w:rPr>
        <w:t xml:space="preserve">и </w:t>
      </w:r>
      <w:proofErr w:type="spellStart"/>
      <w:r w:rsidRPr="00074770">
        <w:rPr>
          <w:color w:val="000000" w:themeColor="text1"/>
          <w:szCs w:val="28"/>
          <w:lang w:val="uk-UA"/>
        </w:rPr>
        <w:t>др</w:t>
      </w:r>
      <w:proofErr w:type="spellEnd"/>
      <w:r w:rsidRPr="00074770">
        <w:rPr>
          <w:color w:val="000000" w:themeColor="text1"/>
          <w:szCs w:val="28"/>
          <w:lang w:val="uk-UA"/>
        </w:rPr>
        <w:t xml:space="preserve">.; </w:t>
      </w:r>
      <w:proofErr w:type="spellStart"/>
      <w:r w:rsidRPr="00074770">
        <w:rPr>
          <w:color w:val="000000" w:themeColor="text1"/>
          <w:szCs w:val="28"/>
          <w:lang w:val="uk-UA"/>
        </w:rPr>
        <w:t>под</w:t>
      </w:r>
      <w:proofErr w:type="spellEnd"/>
      <w:r w:rsidRPr="00074770">
        <w:rPr>
          <w:color w:val="000000" w:themeColor="text1"/>
          <w:szCs w:val="28"/>
          <w:lang w:val="uk-UA"/>
        </w:rPr>
        <w:t xml:space="preserve"> </w:t>
      </w:r>
      <w:proofErr w:type="spellStart"/>
      <w:r w:rsidRPr="00074770">
        <w:rPr>
          <w:color w:val="000000" w:themeColor="text1"/>
          <w:szCs w:val="28"/>
          <w:lang w:val="uk-UA"/>
        </w:rPr>
        <w:t>ред.О.П</w:t>
      </w:r>
      <w:proofErr w:type="spellEnd"/>
      <w:r w:rsidRPr="00074770">
        <w:rPr>
          <w:color w:val="000000" w:themeColor="text1"/>
          <w:szCs w:val="28"/>
          <w:lang w:val="uk-UA"/>
        </w:rPr>
        <w:t xml:space="preserve">. </w:t>
      </w:r>
      <w:proofErr w:type="spellStart"/>
      <w:r w:rsidR="00C57485" w:rsidRPr="00074770">
        <w:rPr>
          <w:color w:val="000000" w:themeColor="text1"/>
          <w:szCs w:val="28"/>
          <w:lang w:val="uk-UA"/>
        </w:rPr>
        <w:t>Мелеховой</w:t>
      </w:r>
      <w:proofErr w:type="spellEnd"/>
      <w:r w:rsidR="00C57485" w:rsidRPr="00074770">
        <w:rPr>
          <w:color w:val="000000" w:themeColor="text1"/>
          <w:szCs w:val="28"/>
          <w:lang w:val="uk-UA"/>
        </w:rPr>
        <w:t xml:space="preserve"> и Е.И. </w:t>
      </w:r>
      <w:proofErr w:type="spellStart"/>
      <w:r w:rsidR="00C57485" w:rsidRPr="00074770">
        <w:rPr>
          <w:color w:val="000000" w:themeColor="text1"/>
          <w:szCs w:val="28"/>
          <w:lang w:val="uk-UA"/>
        </w:rPr>
        <w:t>Сарапульцевой</w:t>
      </w:r>
      <w:proofErr w:type="spellEnd"/>
      <w:r w:rsidR="00C57485" w:rsidRPr="00074770">
        <w:rPr>
          <w:color w:val="000000" w:themeColor="text1"/>
          <w:szCs w:val="28"/>
          <w:lang w:val="uk-UA"/>
        </w:rPr>
        <w:t xml:space="preserve">. </w:t>
      </w:r>
      <w:r w:rsidRPr="00074770">
        <w:rPr>
          <w:color w:val="000000" w:themeColor="text1"/>
          <w:szCs w:val="28"/>
          <w:lang w:val="uk-UA"/>
        </w:rPr>
        <w:t xml:space="preserve">2-е </w:t>
      </w:r>
      <w:proofErr w:type="spellStart"/>
      <w:r w:rsidR="00C57485" w:rsidRPr="00074770">
        <w:rPr>
          <w:color w:val="000000" w:themeColor="text1"/>
          <w:szCs w:val="28"/>
          <w:lang w:val="uk-UA"/>
        </w:rPr>
        <w:t>изд</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испр</w:t>
      </w:r>
      <w:proofErr w:type="spellEnd"/>
      <w:r w:rsidR="00C57485" w:rsidRPr="00074770">
        <w:rPr>
          <w:color w:val="000000" w:themeColor="text1"/>
          <w:szCs w:val="28"/>
          <w:lang w:val="uk-UA"/>
        </w:rPr>
        <w:t xml:space="preserve">. М.: </w:t>
      </w:r>
      <w:proofErr w:type="spellStart"/>
      <w:r w:rsidR="00C57485" w:rsidRPr="00074770">
        <w:rPr>
          <w:color w:val="000000" w:themeColor="text1"/>
          <w:szCs w:val="28"/>
          <w:lang w:val="uk-UA"/>
        </w:rPr>
        <w:t>Академия</w:t>
      </w:r>
      <w:proofErr w:type="spellEnd"/>
      <w:r w:rsidR="00C57485" w:rsidRPr="00074770">
        <w:rPr>
          <w:color w:val="000000" w:themeColor="text1"/>
          <w:szCs w:val="28"/>
          <w:lang w:val="uk-UA"/>
        </w:rPr>
        <w:t xml:space="preserve">, 2008. </w:t>
      </w:r>
      <w:r w:rsidRPr="00074770">
        <w:rPr>
          <w:color w:val="000000" w:themeColor="text1"/>
          <w:szCs w:val="28"/>
          <w:lang w:val="uk-UA"/>
        </w:rPr>
        <w:t>288 с.</w:t>
      </w:r>
    </w:p>
    <w:p w14:paraId="68D92468"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29. </w:t>
      </w:r>
      <w:proofErr w:type="spellStart"/>
      <w:r w:rsidRPr="00074770">
        <w:rPr>
          <w:color w:val="000000" w:themeColor="text1"/>
          <w:szCs w:val="28"/>
          <w:lang w:val="uk-UA"/>
        </w:rPr>
        <w:t>Бродский</w:t>
      </w:r>
      <w:proofErr w:type="spellEnd"/>
      <w:r w:rsidRPr="00074770">
        <w:rPr>
          <w:color w:val="000000" w:themeColor="text1"/>
          <w:szCs w:val="28"/>
          <w:lang w:val="uk-UA"/>
        </w:rPr>
        <w:t xml:space="preserve"> А.К. </w:t>
      </w:r>
      <w:proofErr w:type="spellStart"/>
      <w:r w:rsidRPr="00074770">
        <w:rPr>
          <w:color w:val="000000" w:themeColor="text1"/>
          <w:szCs w:val="28"/>
          <w:lang w:val="uk-UA"/>
        </w:rPr>
        <w:t>Введение</w:t>
      </w:r>
      <w:proofErr w:type="spellEnd"/>
      <w:r w:rsidRPr="00074770">
        <w:rPr>
          <w:color w:val="000000" w:themeColor="text1"/>
          <w:szCs w:val="28"/>
          <w:lang w:val="uk-UA"/>
        </w:rPr>
        <w:t xml:space="preserve"> в </w:t>
      </w:r>
      <w:proofErr w:type="spellStart"/>
      <w:r w:rsidRPr="00074770">
        <w:rPr>
          <w:color w:val="000000" w:themeColor="text1"/>
          <w:szCs w:val="28"/>
          <w:lang w:val="uk-UA"/>
        </w:rPr>
        <w:t>проблемы</w:t>
      </w:r>
      <w:proofErr w:type="spellEnd"/>
      <w:r w:rsidRPr="00074770">
        <w:rPr>
          <w:color w:val="000000" w:themeColor="text1"/>
          <w:szCs w:val="28"/>
          <w:lang w:val="uk-UA"/>
        </w:rPr>
        <w:t xml:space="preserve"> </w:t>
      </w:r>
      <w:proofErr w:type="spellStart"/>
      <w:r w:rsidRPr="00074770">
        <w:rPr>
          <w:color w:val="000000" w:themeColor="text1"/>
          <w:szCs w:val="28"/>
          <w:lang w:val="uk-UA"/>
        </w:rPr>
        <w:t>биоразнообраз</w:t>
      </w:r>
      <w:r w:rsidR="00C57485" w:rsidRPr="00074770">
        <w:rPr>
          <w:color w:val="000000" w:themeColor="text1"/>
          <w:szCs w:val="28"/>
          <w:lang w:val="uk-UA"/>
        </w:rPr>
        <w:t>ия</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Иллюстрированный</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справочник</w:t>
      </w:r>
      <w:proofErr w:type="spellEnd"/>
      <w:r w:rsidR="00C57485" w:rsidRPr="00074770">
        <w:rPr>
          <w:color w:val="000000" w:themeColor="text1"/>
          <w:szCs w:val="28"/>
          <w:lang w:val="uk-UA"/>
        </w:rPr>
        <w:t>. Санкт-Петербург</w:t>
      </w:r>
      <w:r w:rsidRPr="00074770">
        <w:rPr>
          <w:color w:val="000000" w:themeColor="text1"/>
          <w:szCs w:val="28"/>
          <w:lang w:val="uk-UA"/>
        </w:rPr>
        <w:t>, 2002.</w:t>
      </w:r>
      <w:r w:rsidR="00C57485" w:rsidRPr="00074770">
        <w:rPr>
          <w:color w:val="000000" w:themeColor="text1"/>
          <w:szCs w:val="28"/>
          <w:lang w:val="uk-UA"/>
        </w:rPr>
        <w:t xml:space="preserve"> </w:t>
      </w:r>
      <w:r w:rsidRPr="00074770">
        <w:rPr>
          <w:color w:val="000000" w:themeColor="text1"/>
          <w:szCs w:val="28"/>
          <w:lang w:val="uk-UA"/>
        </w:rPr>
        <w:t>144 с.</w:t>
      </w:r>
    </w:p>
    <w:p w14:paraId="6D569168"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30. </w:t>
      </w:r>
      <w:r w:rsidR="00C57485" w:rsidRPr="00074770">
        <w:rPr>
          <w:color w:val="000000" w:themeColor="text1"/>
          <w:szCs w:val="28"/>
          <w:lang w:val="uk-UA"/>
        </w:rPr>
        <w:t xml:space="preserve">Т. В. </w:t>
      </w:r>
      <w:proofErr w:type="spellStart"/>
      <w:r w:rsidR="00C57485" w:rsidRPr="00074770">
        <w:rPr>
          <w:color w:val="000000" w:themeColor="text1"/>
          <w:szCs w:val="28"/>
          <w:lang w:val="uk-UA"/>
        </w:rPr>
        <w:t>Веселова</w:t>
      </w:r>
      <w:proofErr w:type="spellEnd"/>
      <w:r w:rsidR="00C57485" w:rsidRPr="00074770">
        <w:rPr>
          <w:color w:val="000000" w:themeColor="text1"/>
          <w:szCs w:val="28"/>
          <w:lang w:val="uk-UA"/>
        </w:rPr>
        <w:t xml:space="preserve">, В. А. </w:t>
      </w:r>
      <w:proofErr w:type="spellStart"/>
      <w:r w:rsidR="00C57485" w:rsidRPr="00074770">
        <w:rPr>
          <w:color w:val="000000" w:themeColor="text1"/>
          <w:szCs w:val="28"/>
          <w:lang w:val="uk-UA"/>
        </w:rPr>
        <w:t>Веселов</w:t>
      </w:r>
      <w:proofErr w:type="spellEnd"/>
      <w:r w:rsidR="00C57485" w:rsidRPr="00074770">
        <w:rPr>
          <w:color w:val="000000" w:themeColor="text1"/>
          <w:szCs w:val="28"/>
          <w:lang w:val="uk-UA"/>
        </w:rPr>
        <w:t xml:space="preserve">, Д. С. </w:t>
      </w:r>
      <w:proofErr w:type="spellStart"/>
      <w:r w:rsidR="00C57485" w:rsidRPr="00074770">
        <w:rPr>
          <w:color w:val="000000" w:themeColor="text1"/>
          <w:szCs w:val="28"/>
          <w:lang w:val="uk-UA"/>
        </w:rPr>
        <w:t>Чернавский</w:t>
      </w:r>
      <w:proofErr w:type="spellEnd"/>
      <w:r w:rsidR="00C57485" w:rsidRPr="00074770">
        <w:rPr>
          <w:color w:val="000000" w:themeColor="text1"/>
          <w:szCs w:val="28"/>
          <w:lang w:val="uk-UA"/>
        </w:rPr>
        <w:t>.</w:t>
      </w:r>
      <w:r w:rsidRPr="00074770">
        <w:rPr>
          <w:color w:val="000000" w:themeColor="text1"/>
          <w:szCs w:val="28"/>
          <w:lang w:val="uk-UA"/>
        </w:rPr>
        <w:t xml:space="preserve"> </w:t>
      </w:r>
      <w:proofErr w:type="spellStart"/>
      <w:r w:rsidRPr="00074770">
        <w:rPr>
          <w:color w:val="000000" w:themeColor="text1"/>
          <w:szCs w:val="28"/>
          <w:lang w:val="uk-UA"/>
        </w:rPr>
        <w:t>Стресс</w:t>
      </w:r>
      <w:proofErr w:type="spellEnd"/>
      <w:r w:rsidRPr="00074770">
        <w:rPr>
          <w:color w:val="000000" w:themeColor="text1"/>
          <w:szCs w:val="28"/>
          <w:lang w:val="uk-UA"/>
        </w:rPr>
        <w:t xml:space="preserve"> у </w:t>
      </w:r>
      <w:proofErr w:type="spellStart"/>
      <w:r w:rsidR="00C57485" w:rsidRPr="00074770">
        <w:rPr>
          <w:color w:val="000000" w:themeColor="text1"/>
          <w:szCs w:val="28"/>
          <w:lang w:val="uk-UA"/>
        </w:rPr>
        <w:t>растений</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Биофизический</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подход</w:t>
      </w:r>
      <w:proofErr w:type="spellEnd"/>
      <w:r w:rsidR="00C57485" w:rsidRPr="00074770">
        <w:rPr>
          <w:color w:val="000000" w:themeColor="text1"/>
          <w:szCs w:val="28"/>
          <w:lang w:val="uk-UA"/>
        </w:rPr>
        <w:t>).</w:t>
      </w:r>
      <w:r w:rsidRPr="00074770">
        <w:rPr>
          <w:color w:val="000000" w:themeColor="text1"/>
          <w:szCs w:val="28"/>
          <w:lang w:val="uk-UA"/>
        </w:rPr>
        <w:t xml:space="preserve"> М</w:t>
      </w:r>
      <w:r w:rsidR="00C57485" w:rsidRPr="00074770">
        <w:rPr>
          <w:color w:val="000000" w:themeColor="text1"/>
          <w:szCs w:val="28"/>
          <w:lang w:val="uk-UA"/>
        </w:rPr>
        <w:t>осква</w:t>
      </w:r>
      <w:r w:rsidRPr="00074770">
        <w:rPr>
          <w:color w:val="000000" w:themeColor="text1"/>
          <w:szCs w:val="28"/>
          <w:lang w:val="uk-UA"/>
        </w:rPr>
        <w:t xml:space="preserve"> , 1993.  144 с.</w:t>
      </w:r>
    </w:p>
    <w:p w14:paraId="2D1524A4" w14:textId="77777777" w:rsidR="00AA32EF" w:rsidRPr="00074770" w:rsidRDefault="00C57485" w:rsidP="00C02BFF">
      <w:pPr>
        <w:spacing w:after="0" w:line="360" w:lineRule="auto"/>
        <w:ind w:firstLine="709"/>
        <w:rPr>
          <w:color w:val="000000" w:themeColor="text1"/>
          <w:szCs w:val="28"/>
          <w:lang w:val="uk-UA"/>
        </w:rPr>
      </w:pPr>
      <w:r w:rsidRPr="00074770">
        <w:rPr>
          <w:color w:val="000000" w:themeColor="text1"/>
          <w:szCs w:val="28"/>
          <w:lang w:val="uk-UA"/>
        </w:rPr>
        <w:lastRenderedPageBreak/>
        <w:t>31</w:t>
      </w:r>
      <w:r w:rsidR="00AA32EF" w:rsidRPr="00074770">
        <w:rPr>
          <w:color w:val="000000" w:themeColor="text1"/>
          <w:szCs w:val="28"/>
          <w:lang w:val="uk-UA"/>
        </w:rPr>
        <w:t>.</w:t>
      </w:r>
      <w:r w:rsidRPr="00074770">
        <w:rPr>
          <w:color w:val="000000" w:themeColor="text1"/>
          <w:szCs w:val="28"/>
          <w:lang w:val="uk-UA"/>
        </w:rPr>
        <w:t xml:space="preserve"> </w:t>
      </w:r>
      <w:r w:rsidR="00AA32EF" w:rsidRPr="00074770">
        <w:rPr>
          <w:color w:val="000000" w:themeColor="text1"/>
          <w:szCs w:val="28"/>
          <w:lang w:val="uk-UA"/>
        </w:rPr>
        <w:t xml:space="preserve">Герасимов И.П. </w:t>
      </w:r>
      <w:proofErr w:type="spellStart"/>
      <w:r w:rsidR="00AA32EF" w:rsidRPr="00074770">
        <w:rPr>
          <w:color w:val="000000" w:themeColor="text1"/>
          <w:szCs w:val="28"/>
          <w:lang w:val="uk-UA"/>
        </w:rPr>
        <w:t>Научные</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основы</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современно</w:t>
      </w:r>
      <w:r w:rsidRPr="00074770">
        <w:rPr>
          <w:color w:val="000000" w:themeColor="text1"/>
          <w:szCs w:val="28"/>
          <w:lang w:val="uk-UA"/>
        </w:rPr>
        <w:t>го</w:t>
      </w:r>
      <w:proofErr w:type="spellEnd"/>
      <w:r w:rsidRPr="00074770">
        <w:rPr>
          <w:color w:val="000000" w:themeColor="text1"/>
          <w:szCs w:val="28"/>
          <w:lang w:val="uk-UA"/>
        </w:rPr>
        <w:t xml:space="preserve"> </w:t>
      </w:r>
      <w:proofErr w:type="spellStart"/>
      <w:r w:rsidRPr="00074770">
        <w:rPr>
          <w:color w:val="000000" w:themeColor="text1"/>
          <w:szCs w:val="28"/>
          <w:lang w:val="uk-UA"/>
        </w:rPr>
        <w:t>мониторинга</w:t>
      </w:r>
      <w:proofErr w:type="spellEnd"/>
      <w:r w:rsidRPr="00074770">
        <w:rPr>
          <w:color w:val="000000" w:themeColor="text1"/>
          <w:szCs w:val="28"/>
          <w:lang w:val="uk-UA"/>
        </w:rPr>
        <w:t xml:space="preserve"> </w:t>
      </w:r>
      <w:proofErr w:type="spellStart"/>
      <w:r w:rsidRPr="00074770">
        <w:rPr>
          <w:color w:val="000000" w:themeColor="text1"/>
          <w:szCs w:val="28"/>
          <w:lang w:val="uk-UA"/>
        </w:rPr>
        <w:t>окуражющей</w:t>
      </w:r>
      <w:proofErr w:type="spellEnd"/>
      <w:r w:rsidRPr="00074770">
        <w:rPr>
          <w:color w:val="000000" w:themeColor="text1"/>
          <w:szCs w:val="28"/>
          <w:lang w:val="uk-UA"/>
        </w:rPr>
        <w:t xml:space="preserve"> </w:t>
      </w:r>
      <w:proofErr w:type="spellStart"/>
      <w:r w:rsidRPr="00074770">
        <w:rPr>
          <w:color w:val="000000" w:themeColor="text1"/>
          <w:szCs w:val="28"/>
          <w:lang w:val="uk-UA"/>
        </w:rPr>
        <w:t>среды</w:t>
      </w:r>
      <w:proofErr w:type="spellEnd"/>
      <w:r w:rsidRPr="00074770">
        <w:rPr>
          <w:color w:val="000000" w:themeColor="text1"/>
          <w:szCs w:val="28"/>
          <w:lang w:val="uk-UA"/>
        </w:rPr>
        <w:t xml:space="preserve">. </w:t>
      </w:r>
      <w:proofErr w:type="spellStart"/>
      <w:r w:rsidR="00AA32EF" w:rsidRPr="00074770">
        <w:rPr>
          <w:i/>
          <w:color w:val="000000" w:themeColor="text1"/>
          <w:szCs w:val="28"/>
          <w:lang w:val="uk-UA"/>
        </w:rPr>
        <w:t>Известия</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Академии</w:t>
      </w:r>
      <w:proofErr w:type="spellEnd"/>
      <w:r w:rsidR="00AA32EF" w:rsidRPr="00074770">
        <w:rPr>
          <w:i/>
          <w:color w:val="000000" w:themeColor="text1"/>
          <w:szCs w:val="28"/>
          <w:lang w:val="uk-UA"/>
        </w:rPr>
        <w:t xml:space="preserve"> наук СССР: </w:t>
      </w:r>
      <w:proofErr w:type="spellStart"/>
      <w:r w:rsidR="00AA32EF" w:rsidRPr="00074770">
        <w:rPr>
          <w:i/>
          <w:color w:val="000000" w:themeColor="text1"/>
          <w:szCs w:val="28"/>
          <w:lang w:val="uk-UA"/>
        </w:rPr>
        <w:t>Серия</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географическая</w:t>
      </w:r>
      <w:proofErr w:type="spellEnd"/>
      <w:r w:rsidR="00AA32EF" w:rsidRPr="00074770">
        <w:rPr>
          <w:i/>
          <w:color w:val="000000" w:themeColor="text1"/>
          <w:szCs w:val="28"/>
          <w:lang w:val="uk-UA"/>
        </w:rPr>
        <w:t>.</w:t>
      </w:r>
      <w:r w:rsidRPr="00074770">
        <w:rPr>
          <w:color w:val="000000" w:themeColor="text1"/>
          <w:szCs w:val="28"/>
          <w:lang w:val="uk-UA"/>
        </w:rPr>
        <w:t xml:space="preserve"> </w:t>
      </w:r>
      <w:r w:rsidR="00AA32EF" w:rsidRPr="00074770">
        <w:rPr>
          <w:color w:val="000000" w:themeColor="text1"/>
          <w:szCs w:val="28"/>
          <w:lang w:val="uk-UA"/>
        </w:rPr>
        <w:t xml:space="preserve"> 1975. </w:t>
      </w:r>
      <w:r w:rsidRPr="00074770">
        <w:rPr>
          <w:color w:val="000000" w:themeColor="text1"/>
          <w:szCs w:val="28"/>
          <w:lang w:val="uk-UA"/>
        </w:rPr>
        <w:t>№</w:t>
      </w:r>
      <w:r w:rsidR="00AA32EF" w:rsidRPr="00074770">
        <w:rPr>
          <w:color w:val="000000" w:themeColor="text1"/>
          <w:szCs w:val="28"/>
          <w:lang w:val="uk-UA"/>
        </w:rPr>
        <w:t xml:space="preserve"> 3. </w:t>
      </w:r>
      <w:r w:rsidRPr="00074770">
        <w:rPr>
          <w:color w:val="000000" w:themeColor="text1"/>
          <w:szCs w:val="28"/>
          <w:lang w:val="uk-UA"/>
        </w:rPr>
        <w:t xml:space="preserve"> С. </w:t>
      </w:r>
      <w:r w:rsidR="00AA32EF" w:rsidRPr="00074770">
        <w:rPr>
          <w:color w:val="000000" w:themeColor="text1"/>
          <w:szCs w:val="28"/>
          <w:lang w:val="uk-UA"/>
        </w:rPr>
        <w:t>13–25.</w:t>
      </w:r>
    </w:p>
    <w:p w14:paraId="1F2B63BF"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32. </w:t>
      </w:r>
      <w:proofErr w:type="spellStart"/>
      <w:r w:rsidRPr="00074770">
        <w:rPr>
          <w:color w:val="000000" w:themeColor="text1"/>
          <w:szCs w:val="28"/>
          <w:lang w:val="uk-UA"/>
        </w:rPr>
        <w:t>Гродзинский</w:t>
      </w:r>
      <w:proofErr w:type="spellEnd"/>
      <w:r w:rsidRPr="00074770">
        <w:rPr>
          <w:color w:val="000000" w:themeColor="text1"/>
          <w:szCs w:val="28"/>
          <w:lang w:val="uk-UA"/>
        </w:rPr>
        <w:t xml:space="preserve"> Д.М. </w:t>
      </w:r>
      <w:proofErr w:type="spellStart"/>
      <w:r w:rsidRPr="00074770">
        <w:rPr>
          <w:color w:val="000000" w:themeColor="text1"/>
          <w:szCs w:val="28"/>
          <w:lang w:val="uk-UA"/>
        </w:rPr>
        <w:t>Биофизика</w:t>
      </w:r>
      <w:proofErr w:type="spellEnd"/>
      <w:r w:rsidRPr="00074770">
        <w:rPr>
          <w:color w:val="000000" w:themeColor="text1"/>
          <w:szCs w:val="28"/>
          <w:lang w:val="uk-UA"/>
        </w:rPr>
        <w:t xml:space="preserve"> </w:t>
      </w:r>
      <w:proofErr w:type="spellStart"/>
      <w:r w:rsidRPr="00074770">
        <w:rPr>
          <w:color w:val="000000" w:themeColor="text1"/>
          <w:szCs w:val="28"/>
          <w:lang w:val="uk-UA"/>
        </w:rPr>
        <w:t>растения</w:t>
      </w:r>
      <w:proofErr w:type="spellEnd"/>
      <w:r w:rsidRPr="00074770">
        <w:rPr>
          <w:color w:val="000000" w:themeColor="text1"/>
          <w:szCs w:val="28"/>
          <w:lang w:val="uk-UA"/>
        </w:rPr>
        <w:t xml:space="preserve">: </w:t>
      </w:r>
      <w:proofErr w:type="spellStart"/>
      <w:r w:rsidRPr="00074770">
        <w:rPr>
          <w:color w:val="000000" w:themeColor="text1"/>
          <w:szCs w:val="28"/>
          <w:lang w:val="uk-UA"/>
        </w:rPr>
        <w:t>Монография</w:t>
      </w:r>
      <w:proofErr w:type="spellEnd"/>
      <w:r w:rsidR="00C57485" w:rsidRPr="00074770">
        <w:rPr>
          <w:color w:val="000000" w:themeColor="text1"/>
          <w:szCs w:val="28"/>
          <w:lang w:val="uk-UA"/>
        </w:rPr>
        <w:t xml:space="preserve">. </w:t>
      </w:r>
      <w:proofErr w:type="spellStart"/>
      <w:r w:rsidRPr="00074770">
        <w:rPr>
          <w:color w:val="000000" w:themeColor="text1"/>
          <w:szCs w:val="28"/>
          <w:lang w:val="uk-UA"/>
        </w:rPr>
        <w:t>К</w:t>
      </w:r>
      <w:r w:rsidR="00C57485" w:rsidRPr="00074770">
        <w:rPr>
          <w:color w:val="000000" w:themeColor="text1"/>
          <w:szCs w:val="28"/>
          <w:lang w:val="uk-UA"/>
        </w:rPr>
        <w:t>иев</w:t>
      </w:r>
      <w:proofErr w:type="spellEnd"/>
      <w:r w:rsidRPr="00074770">
        <w:rPr>
          <w:color w:val="000000" w:themeColor="text1"/>
          <w:szCs w:val="28"/>
          <w:lang w:val="uk-UA"/>
        </w:rPr>
        <w:t>.</w:t>
      </w:r>
      <w:r w:rsidR="00C57485" w:rsidRPr="00074770">
        <w:rPr>
          <w:color w:val="000000" w:themeColor="text1"/>
          <w:szCs w:val="28"/>
          <w:lang w:val="uk-UA"/>
        </w:rPr>
        <w:t>,</w:t>
      </w:r>
      <w:r w:rsidRPr="00074770">
        <w:rPr>
          <w:color w:val="000000" w:themeColor="text1"/>
          <w:szCs w:val="28"/>
          <w:lang w:val="uk-UA"/>
        </w:rPr>
        <w:t xml:space="preserve"> 1972.</w:t>
      </w:r>
      <w:r w:rsidR="00C57485" w:rsidRPr="00074770">
        <w:rPr>
          <w:color w:val="000000" w:themeColor="text1"/>
          <w:szCs w:val="28"/>
          <w:lang w:val="uk-UA"/>
        </w:rPr>
        <w:t xml:space="preserve"> </w:t>
      </w:r>
      <w:r w:rsidRPr="00074770">
        <w:rPr>
          <w:color w:val="000000" w:themeColor="text1"/>
          <w:szCs w:val="28"/>
          <w:lang w:val="uk-UA"/>
        </w:rPr>
        <w:t xml:space="preserve"> 256 с.</w:t>
      </w:r>
    </w:p>
    <w:p w14:paraId="5E9E6AC1"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33. </w:t>
      </w:r>
      <w:proofErr w:type="spellStart"/>
      <w:r w:rsidRPr="00074770">
        <w:rPr>
          <w:color w:val="000000" w:themeColor="text1"/>
          <w:szCs w:val="28"/>
          <w:lang w:val="uk-UA"/>
        </w:rPr>
        <w:t>Гуральчук</w:t>
      </w:r>
      <w:proofErr w:type="spellEnd"/>
      <w:r w:rsidRPr="00074770">
        <w:rPr>
          <w:color w:val="000000" w:themeColor="text1"/>
          <w:szCs w:val="28"/>
          <w:lang w:val="uk-UA"/>
        </w:rPr>
        <w:t xml:space="preserve"> Ж.З. </w:t>
      </w:r>
      <w:proofErr w:type="spellStart"/>
      <w:r w:rsidRPr="00074770">
        <w:rPr>
          <w:color w:val="000000" w:themeColor="text1"/>
          <w:szCs w:val="28"/>
          <w:lang w:val="uk-UA"/>
        </w:rPr>
        <w:t>Фітотоксичність</w:t>
      </w:r>
      <w:proofErr w:type="spellEnd"/>
      <w:r w:rsidRPr="00074770">
        <w:rPr>
          <w:color w:val="000000" w:themeColor="text1"/>
          <w:szCs w:val="28"/>
          <w:lang w:val="uk-UA"/>
        </w:rPr>
        <w:t xml:space="preserve"> важких металів та стійкість рослин їх дії: монографія. К</w:t>
      </w:r>
      <w:r w:rsidR="00C57485" w:rsidRPr="00074770">
        <w:rPr>
          <w:color w:val="000000" w:themeColor="text1"/>
          <w:szCs w:val="28"/>
          <w:lang w:val="uk-UA"/>
        </w:rPr>
        <w:t>иїв</w:t>
      </w:r>
      <w:r w:rsidRPr="00074770">
        <w:rPr>
          <w:color w:val="000000" w:themeColor="text1"/>
          <w:szCs w:val="28"/>
          <w:lang w:val="uk-UA"/>
        </w:rPr>
        <w:t>, 2006. 208 с.</w:t>
      </w:r>
    </w:p>
    <w:p w14:paraId="7E725C2E"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34. </w:t>
      </w:r>
      <w:proofErr w:type="spellStart"/>
      <w:r w:rsidRPr="00074770">
        <w:rPr>
          <w:color w:val="000000" w:themeColor="text1"/>
          <w:szCs w:val="28"/>
          <w:lang w:val="uk-UA"/>
        </w:rPr>
        <w:t>Евгень</w:t>
      </w:r>
      <w:r w:rsidR="00C57485" w:rsidRPr="00074770">
        <w:rPr>
          <w:color w:val="000000" w:themeColor="text1"/>
          <w:szCs w:val="28"/>
          <w:lang w:val="uk-UA"/>
        </w:rPr>
        <w:t>ев</w:t>
      </w:r>
      <w:proofErr w:type="spellEnd"/>
      <w:r w:rsidR="00C57485" w:rsidRPr="00074770">
        <w:rPr>
          <w:color w:val="000000" w:themeColor="text1"/>
          <w:szCs w:val="28"/>
          <w:lang w:val="uk-UA"/>
        </w:rPr>
        <w:t xml:space="preserve"> М.И. Тест-</w:t>
      </w:r>
      <w:proofErr w:type="spellStart"/>
      <w:r w:rsidR="00C57485" w:rsidRPr="00074770">
        <w:rPr>
          <w:color w:val="000000" w:themeColor="text1"/>
          <w:szCs w:val="28"/>
          <w:lang w:val="uk-UA"/>
        </w:rPr>
        <w:t>методы</w:t>
      </w:r>
      <w:proofErr w:type="spellEnd"/>
      <w:r w:rsidR="00C57485" w:rsidRPr="00074770">
        <w:rPr>
          <w:color w:val="000000" w:themeColor="text1"/>
          <w:szCs w:val="28"/>
          <w:lang w:val="uk-UA"/>
        </w:rPr>
        <w:t xml:space="preserve"> и </w:t>
      </w:r>
      <w:proofErr w:type="spellStart"/>
      <w:r w:rsidR="00C57485" w:rsidRPr="00074770">
        <w:rPr>
          <w:color w:val="000000" w:themeColor="text1"/>
          <w:szCs w:val="28"/>
          <w:lang w:val="uk-UA"/>
        </w:rPr>
        <w:t>экология</w:t>
      </w:r>
      <w:proofErr w:type="spellEnd"/>
      <w:r w:rsidR="00C57485" w:rsidRPr="00074770">
        <w:rPr>
          <w:color w:val="000000" w:themeColor="text1"/>
          <w:szCs w:val="28"/>
          <w:lang w:val="uk-UA"/>
        </w:rPr>
        <w:t xml:space="preserve">  М.И. </w:t>
      </w:r>
      <w:proofErr w:type="spellStart"/>
      <w:r w:rsidR="00C57485" w:rsidRPr="00074770">
        <w:rPr>
          <w:color w:val="000000" w:themeColor="text1"/>
          <w:szCs w:val="28"/>
          <w:lang w:val="uk-UA"/>
        </w:rPr>
        <w:t>Евгеньев</w:t>
      </w:r>
      <w:proofErr w:type="spellEnd"/>
      <w:r w:rsidR="00C57485" w:rsidRPr="00074770">
        <w:rPr>
          <w:color w:val="000000" w:themeColor="text1"/>
          <w:szCs w:val="28"/>
          <w:lang w:val="uk-UA"/>
        </w:rPr>
        <w:t>.</w:t>
      </w:r>
      <w:r w:rsidRPr="00074770">
        <w:rPr>
          <w:color w:val="000000" w:themeColor="text1"/>
          <w:szCs w:val="28"/>
          <w:lang w:val="uk-UA"/>
        </w:rPr>
        <w:t xml:space="preserve"> </w:t>
      </w:r>
      <w:proofErr w:type="spellStart"/>
      <w:r w:rsidRPr="00074770">
        <w:rPr>
          <w:i/>
          <w:color w:val="000000" w:themeColor="text1"/>
          <w:szCs w:val="28"/>
          <w:lang w:val="uk-UA"/>
        </w:rPr>
        <w:t>Соросовский</w:t>
      </w:r>
      <w:proofErr w:type="spellEnd"/>
      <w:r w:rsidRPr="00074770">
        <w:rPr>
          <w:i/>
          <w:color w:val="000000" w:themeColor="text1"/>
          <w:szCs w:val="28"/>
          <w:lang w:val="uk-UA"/>
        </w:rPr>
        <w:t xml:space="preserve"> </w:t>
      </w:r>
      <w:proofErr w:type="spellStart"/>
      <w:r w:rsidRPr="00074770">
        <w:rPr>
          <w:i/>
          <w:color w:val="000000" w:themeColor="text1"/>
          <w:szCs w:val="28"/>
          <w:lang w:val="uk-UA"/>
        </w:rPr>
        <w:t>образовательный</w:t>
      </w:r>
      <w:proofErr w:type="spellEnd"/>
      <w:r w:rsidRPr="00074770">
        <w:rPr>
          <w:i/>
          <w:color w:val="000000" w:themeColor="text1"/>
          <w:szCs w:val="28"/>
          <w:lang w:val="uk-UA"/>
        </w:rPr>
        <w:t xml:space="preserve"> журнал</w:t>
      </w:r>
      <w:r w:rsidRPr="00074770">
        <w:rPr>
          <w:color w:val="000000" w:themeColor="text1"/>
          <w:szCs w:val="28"/>
          <w:lang w:val="uk-UA"/>
        </w:rPr>
        <w:t>.  1999.</w:t>
      </w:r>
      <w:r w:rsidR="00C57485" w:rsidRPr="00074770">
        <w:rPr>
          <w:color w:val="000000" w:themeColor="text1"/>
          <w:szCs w:val="28"/>
          <w:lang w:val="uk-UA"/>
        </w:rPr>
        <w:t xml:space="preserve"> №</w:t>
      </w:r>
      <w:r w:rsidRPr="00074770">
        <w:rPr>
          <w:color w:val="000000" w:themeColor="text1"/>
          <w:szCs w:val="28"/>
          <w:lang w:val="uk-UA"/>
        </w:rPr>
        <w:t xml:space="preserve"> 11.  С. 29 – 34.</w:t>
      </w:r>
    </w:p>
    <w:p w14:paraId="04474A66"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35. Захаров В.М. </w:t>
      </w:r>
      <w:proofErr w:type="spellStart"/>
      <w:r w:rsidRPr="00074770">
        <w:rPr>
          <w:color w:val="000000" w:themeColor="text1"/>
          <w:szCs w:val="28"/>
          <w:lang w:val="uk-UA"/>
        </w:rPr>
        <w:t>Мориторинг</w:t>
      </w:r>
      <w:proofErr w:type="spellEnd"/>
      <w:r w:rsidRPr="00074770">
        <w:rPr>
          <w:color w:val="000000" w:themeColor="text1"/>
          <w:szCs w:val="28"/>
          <w:lang w:val="uk-UA"/>
        </w:rPr>
        <w:t xml:space="preserve"> здоров’я </w:t>
      </w:r>
      <w:proofErr w:type="spellStart"/>
      <w:r w:rsidRPr="00074770">
        <w:rPr>
          <w:color w:val="000000" w:themeColor="text1"/>
          <w:szCs w:val="28"/>
          <w:lang w:val="uk-UA"/>
        </w:rPr>
        <w:t>с</w:t>
      </w:r>
      <w:r w:rsidR="00C57485" w:rsidRPr="00074770">
        <w:rPr>
          <w:color w:val="000000" w:themeColor="text1"/>
          <w:szCs w:val="28"/>
          <w:lang w:val="uk-UA"/>
        </w:rPr>
        <w:t>реды</w:t>
      </w:r>
      <w:proofErr w:type="spellEnd"/>
      <w:r w:rsidR="00C57485" w:rsidRPr="00074770">
        <w:rPr>
          <w:color w:val="000000" w:themeColor="text1"/>
          <w:szCs w:val="28"/>
          <w:lang w:val="uk-UA"/>
        </w:rPr>
        <w:t xml:space="preserve"> на </w:t>
      </w:r>
      <w:proofErr w:type="spellStart"/>
      <w:r w:rsidR="00C57485" w:rsidRPr="00074770">
        <w:rPr>
          <w:color w:val="000000" w:themeColor="text1"/>
          <w:szCs w:val="28"/>
          <w:lang w:val="uk-UA"/>
        </w:rPr>
        <w:t>охраняемых</w:t>
      </w:r>
      <w:proofErr w:type="spellEnd"/>
      <w:r w:rsidR="00C57485" w:rsidRPr="00074770">
        <w:rPr>
          <w:color w:val="000000" w:themeColor="text1"/>
          <w:szCs w:val="28"/>
          <w:lang w:val="uk-UA"/>
        </w:rPr>
        <w:t xml:space="preserve"> </w:t>
      </w:r>
      <w:proofErr w:type="spellStart"/>
      <w:r w:rsidR="00C57485" w:rsidRPr="00074770">
        <w:rPr>
          <w:color w:val="000000" w:themeColor="text1"/>
          <w:szCs w:val="28"/>
          <w:lang w:val="uk-UA"/>
        </w:rPr>
        <w:t>территориях</w:t>
      </w:r>
      <w:proofErr w:type="spellEnd"/>
      <w:r w:rsidR="00C57485" w:rsidRPr="00074770">
        <w:rPr>
          <w:color w:val="000000" w:themeColor="text1"/>
          <w:szCs w:val="28"/>
          <w:lang w:val="uk-UA"/>
        </w:rPr>
        <w:t xml:space="preserve"> </w:t>
      </w:r>
      <w:r w:rsidRPr="00074770">
        <w:rPr>
          <w:color w:val="000000" w:themeColor="text1"/>
          <w:szCs w:val="28"/>
          <w:lang w:val="uk-UA"/>
        </w:rPr>
        <w:t>.  М</w:t>
      </w:r>
      <w:r w:rsidR="00C57485" w:rsidRPr="00074770">
        <w:rPr>
          <w:color w:val="000000" w:themeColor="text1"/>
          <w:szCs w:val="28"/>
          <w:lang w:val="uk-UA"/>
        </w:rPr>
        <w:t>осква</w:t>
      </w:r>
      <w:r w:rsidRPr="00074770">
        <w:rPr>
          <w:color w:val="000000" w:themeColor="text1"/>
          <w:szCs w:val="28"/>
          <w:lang w:val="uk-UA"/>
        </w:rPr>
        <w:t>, 2001.  78 с.</w:t>
      </w:r>
    </w:p>
    <w:p w14:paraId="3DFDDDEE"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36. Злобін Ю.А. Основи екології: Підручник К</w:t>
      </w:r>
      <w:r w:rsidR="00C57485" w:rsidRPr="00074770">
        <w:rPr>
          <w:color w:val="000000" w:themeColor="text1"/>
          <w:szCs w:val="28"/>
          <w:lang w:val="uk-UA"/>
        </w:rPr>
        <w:t>иїв</w:t>
      </w:r>
      <w:r w:rsidRPr="00074770">
        <w:rPr>
          <w:color w:val="000000" w:themeColor="text1"/>
          <w:szCs w:val="28"/>
          <w:lang w:val="uk-UA"/>
        </w:rPr>
        <w:t>, 1998.</w:t>
      </w:r>
      <w:r w:rsidR="00C57485" w:rsidRPr="00074770">
        <w:rPr>
          <w:color w:val="000000" w:themeColor="text1"/>
          <w:szCs w:val="28"/>
          <w:lang w:val="uk-UA"/>
        </w:rPr>
        <w:t xml:space="preserve"> </w:t>
      </w:r>
      <w:r w:rsidRPr="00074770">
        <w:rPr>
          <w:color w:val="000000" w:themeColor="text1"/>
          <w:szCs w:val="28"/>
          <w:lang w:val="uk-UA"/>
        </w:rPr>
        <w:t xml:space="preserve"> 248 с.</w:t>
      </w:r>
    </w:p>
    <w:p w14:paraId="4F37DA1D"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37.</w:t>
      </w:r>
      <w:r w:rsidR="00D57C68" w:rsidRPr="00074770">
        <w:rPr>
          <w:color w:val="000000" w:themeColor="text1"/>
          <w:szCs w:val="28"/>
          <w:lang w:val="uk-UA"/>
        </w:rPr>
        <w:t xml:space="preserve"> </w:t>
      </w:r>
      <w:proofErr w:type="spellStart"/>
      <w:r w:rsidR="00D57C68" w:rsidRPr="00074770">
        <w:rPr>
          <w:color w:val="000000" w:themeColor="text1"/>
          <w:szCs w:val="28"/>
          <w:lang w:val="uk-UA"/>
        </w:rPr>
        <w:t>Barinova</w:t>
      </w:r>
      <w:proofErr w:type="spellEnd"/>
      <w:r w:rsidR="00D57C68" w:rsidRPr="00074770">
        <w:rPr>
          <w:color w:val="000000" w:themeColor="text1"/>
          <w:szCs w:val="28"/>
          <w:lang w:val="uk-UA"/>
        </w:rPr>
        <w:t xml:space="preserve"> S. </w:t>
      </w:r>
      <w:proofErr w:type="spellStart"/>
      <w:r w:rsidRPr="00074770">
        <w:rPr>
          <w:color w:val="000000" w:themeColor="text1"/>
          <w:szCs w:val="28"/>
          <w:lang w:val="uk-UA"/>
        </w:rPr>
        <w:t>Algal</w:t>
      </w:r>
      <w:proofErr w:type="spellEnd"/>
      <w:r w:rsidRPr="00074770">
        <w:rPr>
          <w:color w:val="000000" w:themeColor="text1"/>
          <w:szCs w:val="28"/>
          <w:lang w:val="uk-UA"/>
        </w:rPr>
        <w:t xml:space="preserve"> </w:t>
      </w:r>
      <w:proofErr w:type="spellStart"/>
      <w:r w:rsidRPr="00074770">
        <w:rPr>
          <w:color w:val="000000" w:themeColor="text1"/>
          <w:szCs w:val="28"/>
          <w:lang w:val="uk-UA"/>
        </w:rPr>
        <w:t>diversity</w:t>
      </w:r>
      <w:proofErr w:type="spellEnd"/>
      <w:r w:rsidRPr="00074770">
        <w:rPr>
          <w:color w:val="000000" w:themeColor="text1"/>
          <w:szCs w:val="28"/>
          <w:lang w:val="uk-UA"/>
        </w:rPr>
        <w:t xml:space="preserve"> </w:t>
      </w:r>
      <w:proofErr w:type="spellStart"/>
      <w:r w:rsidRPr="00074770">
        <w:rPr>
          <w:color w:val="000000" w:themeColor="text1"/>
          <w:szCs w:val="28"/>
          <w:lang w:val="uk-UA"/>
        </w:rPr>
        <w:t>dynamics</w:t>
      </w:r>
      <w:proofErr w:type="spellEnd"/>
      <w:r w:rsidRPr="00074770">
        <w:rPr>
          <w:color w:val="000000" w:themeColor="text1"/>
          <w:szCs w:val="28"/>
          <w:lang w:val="uk-UA"/>
        </w:rPr>
        <w:t xml:space="preserve">, </w:t>
      </w:r>
      <w:proofErr w:type="spellStart"/>
      <w:r w:rsidRPr="00074770">
        <w:rPr>
          <w:color w:val="000000" w:themeColor="text1"/>
          <w:szCs w:val="28"/>
          <w:lang w:val="uk-UA"/>
        </w:rPr>
        <w:t>ecological</w:t>
      </w:r>
      <w:proofErr w:type="spellEnd"/>
      <w:r w:rsidRPr="00074770">
        <w:rPr>
          <w:color w:val="000000" w:themeColor="text1"/>
          <w:szCs w:val="28"/>
          <w:lang w:val="uk-UA"/>
        </w:rPr>
        <w:t xml:space="preserve"> </w:t>
      </w:r>
      <w:proofErr w:type="spellStart"/>
      <w:r w:rsidRPr="00074770">
        <w:rPr>
          <w:color w:val="000000" w:themeColor="text1"/>
          <w:szCs w:val="28"/>
          <w:lang w:val="uk-UA"/>
        </w:rPr>
        <w:t>assessment</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monitoring</w:t>
      </w:r>
      <w:proofErr w:type="spellEnd"/>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the</w:t>
      </w:r>
      <w:proofErr w:type="spellEnd"/>
      <w:r w:rsidRPr="00074770">
        <w:rPr>
          <w:color w:val="000000" w:themeColor="text1"/>
          <w:szCs w:val="28"/>
          <w:lang w:val="uk-UA"/>
        </w:rPr>
        <w:t xml:space="preserve"> </w:t>
      </w:r>
      <w:proofErr w:type="spellStart"/>
      <w:r w:rsidRPr="00074770">
        <w:rPr>
          <w:color w:val="000000" w:themeColor="text1"/>
          <w:szCs w:val="28"/>
          <w:lang w:val="uk-UA"/>
        </w:rPr>
        <w:t>river</w:t>
      </w:r>
      <w:proofErr w:type="spellEnd"/>
      <w:r w:rsidRPr="00074770">
        <w:rPr>
          <w:color w:val="000000" w:themeColor="text1"/>
          <w:szCs w:val="28"/>
          <w:lang w:val="uk-UA"/>
        </w:rPr>
        <w:t xml:space="preserve"> </w:t>
      </w:r>
      <w:proofErr w:type="spellStart"/>
      <w:r w:rsidRPr="00074770">
        <w:rPr>
          <w:color w:val="000000" w:themeColor="text1"/>
          <w:szCs w:val="28"/>
          <w:lang w:val="uk-UA"/>
        </w:rPr>
        <w:t>ecosystems</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the</w:t>
      </w:r>
      <w:proofErr w:type="spellEnd"/>
      <w:r w:rsidRPr="00074770">
        <w:rPr>
          <w:color w:val="000000" w:themeColor="text1"/>
          <w:szCs w:val="28"/>
          <w:lang w:val="uk-UA"/>
        </w:rPr>
        <w:t xml:space="preserve"> </w:t>
      </w:r>
      <w:proofErr w:type="spellStart"/>
      <w:r w:rsidRPr="00074770">
        <w:rPr>
          <w:color w:val="000000" w:themeColor="text1"/>
          <w:szCs w:val="28"/>
          <w:lang w:val="uk-UA"/>
        </w:rPr>
        <w:t>eastern</w:t>
      </w:r>
      <w:proofErr w:type="spellEnd"/>
      <w:r w:rsidRPr="00074770">
        <w:rPr>
          <w:color w:val="000000" w:themeColor="text1"/>
          <w:szCs w:val="28"/>
          <w:lang w:val="uk-UA"/>
        </w:rPr>
        <w:t xml:space="preserve"> </w:t>
      </w:r>
      <w:proofErr w:type="spellStart"/>
      <w:r w:rsidRPr="00074770">
        <w:rPr>
          <w:color w:val="000000" w:themeColor="text1"/>
          <w:szCs w:val="28"/>
          <w:lang w:val="uk-UA"/>
        </w:rPr>
        <w:t>Mediterranean</w:t>
      </w:r>
      <w:proofErr w:type="spellEnd"/>
      <w:r w:rsidRPr="00074770">
        <w:rPr>
          <w:color w:val="000000" w:themeColor="text1"/>
          <w:szCs w:val="28"/>
          <w:lang w:val="uk-UA"/>
        </w:rPr>
        <w:t xml:space="preserve">. </w:t>
      </w:r>
      <w:proofErr w:type="spellStart"/>
      <w:r w:rsidRPr="00074770">
        <w:rPr>
          <w:i/>
          <w:color w:val="000000" w:themeColor="text1"/>
          <w:szCs w:val="28"/>
          <w:lang w:val="uk-UA"/>
        </w:rPr>
        <w:t>Nova</w:t>
      </w:r>
      <w:proofErr w:type="spellEnd"/>
      <w:r w:rsidRPr="00074770">
        <w:rPr>
          <w:i/>
          <w:color w:val="000000" w:themeColor="text1"/>
          <w:szCs w:val="28"/>
          <w:lang w:val="uk-UA"/>
        </w:rPr>
        <w:t xml:space="preserve"> </w:t>
      </w:r>
      <w:proofErr w:type="spellStart"/>
      <w:r w:rsidRPr="00074770">
        <w:rPr>
          <w:i/>
          <w:color w:val="000000" w:themeColor="text1"/>
          <w:szCs w:val="28"/>
          <w:lang w:val="uk-UA"/>
        </w:rPr>
        <w:t>Sc</w:t>
      </w:r>
      <w:r w:rsidR="00D57C68" w:rsidRPr="00074770">
        <w:rPr>
          <w:i/>
          <w:color w:val="000000" w:themeColor="text1"/>
          <w:szCs w:val="28"/>
          <w:lang w:val="uk-UA"/>
        </w:rPr>
        <w:t>ience</w:t>
      </w:r>
      <w:proofErr w:type="spellEnd"/>
      <w:r w:rsidR="00D57C68" w:rsidRPr="00074770">
        <w:rPr>
          <w:i/>
          <w:color w:val="000000" w:themeColor="text1"/>
          <w:szCs w:val="28"/>
          <w:lang w:val="uk-UA"/>
        </w:rPr>
        <w:t xml:space="preserve"> </w:t>
      </w:r>
      <w:proofErr w:type="spellStart"/>
      <w:r w:rsidR="00D57C68" w:rsidRPr="00074770">
        <w:rPr>
          <w:i/>
          <w:color w:val="000000" w:themeColor="text1"/>
          <w:szCs w:val="28"/>
          <w:lang w:val="uk-UA"/>
        </w:rPr>
        <w:t>Publishers</w:t>
      </w:r>
      <w:proofErr w:type="spellEnd"/>
      <w:r w:rsidR="00D57C68" w:rsidRPr="00074770">
        <w:rPr>
          <w:i/>
          <w:color w:val="000000" w:themeColor="text1"/>
          <w:szCs w:val="28"/>
          <w:lang w:val="uk-UA"/>
        </w:rPr>
        <w:t>.</w:t>
      </w:r>
      <w:r w:rsidR="00D57C68" w:rsidRPr="00074770">
        <w:rPr>
          <w:color w:val="000000" w:themeColor="text1"/>
          <w:szCs w:val="28"/>
          <w:lang w:val="uk-UA"/>
        </w:rPr>
        <w:t xml:space="preserve"> </w:t>
      </w:r>
      <w:proofErr w:type="spellStart"/>
      <w:r w:rsidR="00D57C68" w:rsidRPr="00074770">
        <w:rPr>
          <w:color w:val="000000" w:themeColor="text1"/>
          <w:szCs w:val="28"/>
          <w:lang w:val="uk-UA"/>
        </w:rPr>
        <w:t>New</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York</w:t>
      </w:r>
      <w:proofErr w:type="spellEnd"/>
      <w:r w:rsidR="00D57C68" w:rsidRPr="00074770">
        <w:rPr>
          <w:color w:val="000000" w:themeColor="text1"/>
          <w:szCs w:val="28"/>
          <w:lang w:val="uk-UA"/>
        </w:rPr>
        <w:t xml:space="preserve">, </w:t>
      </w:r>
      <w:r w:rsidRPr="00074770">
        <w:rPr>
          <w:color w:val="000000" w:themeColor="text1"/>
          <w:szCs w:val="28"/>
          <w:lang w:val="uk-UA"/>
        </w:rPr>
        <w:t xml:space="preserve"> </w:t>
      </w:r>
      <w:r w:rsidR="00D57C68" w:rsidRPr="00074770">
        <w:rPr>
          <w:color w:val="000000" w:themeColor="text1"/>
          <w:szCs w:val="28"/>
          <w:lang w:val="uk-UA"/>
        </w:rPr>
        <w:t>2011</w:t>
      </w:r>
      <w:r w:rsidRPr="00074770">
        <w:rPr>
          <w:color w:val="000000" w:themeColor="text1"/>
          <w:szCs w:val="28"/>
          <w:lang w:val="uk-UA"/>
        </w:rPr>
        <w:t>. 363</w:t>
      </w:r>
      <w:r w:rsidR="00D57C68" w:rsidRPr="00074770">
        <w:rPr>
          <w:color w:val="000000" w:themeColor="text1"/>
          <w:szCs w:val="28"/>
          <w:lang w:val="uk-UA"/>
        </w:rPr>
        <w:t>р</w:t>
      </w:r>
      <w:r w:rsidRPr="00074770">
        <w:rPr>
          <w:color w:val="000000" w:themeColor="text1"/>
          <w:szCs w:val="28"/>
          <w:lang w:val="uk-UA"/>
        </w:rPr>
        <w:t>.</w:t>
      </w:r>
    </w:p>
    <w:p w14:paraId="2CB75E88"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38. </w:t>
      </w:r>
      <w:proofErr w:type="spellStart"/>
      <w:r w:rsidRPr="00074770">
        <w:rPr>
          <w:color w:val="000000" w:themeColor="text1"/>
          <w:szCs w:val="28"/>
          <w:lang w:val="uk-UA"/>
        </w:rPr>
        <w:t>How</w:t>
      </w:r>
      <w:proofErr w:type="spellEnd"/>
      <w:r w:rsidRPr="00074770">
        <w:rPr>
          <w:color w:val="000000" w:themeColor="text1"/>
          <w:szCs w:val="28"/>
          <w:lang w:val="uk-UA"/>
        </w:rPr>
        <w:t xml:space="preserve"> </w:t>
      </w:r>
      <w:proofErr w:type="spellStart"/>
      <w:r w:rsidRPr="00074770">
        <w:rPr>
          <w:color w:val="000000" w:themeColor="text1"/>
          <w:szCs w:val="28"/>
          <w:lang w:val="uk-UA"/>
        </w:rPr>
        <w:t>water</w:t>
      </w:r>
      <w:proofErr w:type="spellEnd"/>
      <w:r w:rsidRPr="00074770">
        <w:rPr>
          <w:color w:val="000000" w:themeColor="text1"/>
          <w:szCs w:val="28"/>
          <w:lang w:val="uk-UA"/>
        </w:rPr>
        <w:t xml:space="preserve"> </w:t>
      </w:r>
      <w:proofErr w:type="spellStart"/>
      <w:r w:rsidRPr="00074770">
        <w:rPr>
          <w:color w:val="000000" w:themeColor="text1"/>
          <w:szCs w:val="28"/>
          <w:lang w:val="uk-UA"/>
        </w:rPr>
        <w:t>quality</w:t>
      </w:r>
      <w:proofErr w:type="spellEnd"/>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the</w:t>
      </w:r>
      <w:proofErr w:type="spellEnd"/>
      <w:r w:rsidRPr="00074770">
        <w:rPr>
          <w:color w:val="000000" w:themeColor="text1"/>
          <w:szCs w:val="28"/>
          <w:lang w:val="uk-UA"/>
        </w:rPr>
        <w:t xml:space="preserve"> </w:t>
      </w:r>
      <w:proofErr w:type="spellStart"/>
      <w:r w:rsidRPr="00074770">
        <w:rPr>
          <w:color w:val="000000" w:themeColor="text1"/>
          <w:szCs w:val="28"/>
          <w:lang w:val="uk-UA"/>
        </w:rPr>
        <w:t>Kabul</w:t>
      </w:r>
      <w:proofErr w:type="spellEnd"/>
      <w:r w:rsidRPr="00074770">
        <w:rPr>
          <w:color w:val="000000" w:themeColor="text1"/>
          <w:szCs w:val="28"/>
          <w:lang w:val="uk-UA"/>
        </w:rPr>
        <w:t xml:space="preserve"> </w:t>
      </w:r>
      <w:proofErr w:type="spellStart"/>
      <w:r w:rsidRPr="00074770">
        <w:rPr>
          <w:color w:val="000000" w:themeColor="text1"/>
          <w:szCs w:val="28"/>
          <w:lang w:val="uk-UA"/>
        </w:rPr>
        <w:t>River</w:t>
      </w:r>
      <w:proofErr w:type="spellEnd"/>
      <w:r w:rsidR="00D57C68" w:rsidRPr="00074770">
        <w:rPr>
          <w:color w:val="000000" w:themeColor="text1"/>
          <w:szCs w:val="28"/>
          <w:lang w:val="uk-UA"/>
        </w:rPr>
        <w:t>.</w:t>
      </w:r>
      <w:r w:rsidRPr="00074770">
        <w:rPr>
          <w:color w:val="000000" w:themeColor="text1"/>
          <w:szCs w:val="28"/>
          <w:lang w:val="uk-UA"/>
        </w:rPr>
        <w:t xml:space="preserve"> </w:t>
      </w:r>
      <w:proofErr w:type="spellStart"/>
      <w:r w:rsidRPr="00074770">
        <w:rPr>
          <w:color w:val="000000" w:themeColor="text1"/>
          <w:szCs w:val="28"/>
          <w:lang w:val="uk-UA"/>
        </w:rPr>
        <w:t>Can</w:t>
      </w:r>
      <w:proofErr w:type="spellEnd"/>
      <w:r w:rsidRPr="00074770">
        <w:rPr>
          <w:color w:val="000000" w:themeColor="text1"/>
          <w:szCs w:val="28"/>
          <w:lang w:val="uk-UA"/>
        </w:rPr>
        <w:t xml:space="preserve"> </w:t>
      </w:r>
      <w:proofErr w:type="spellStart"/>
      <w:r w:rsidRPr="00074770">
        <w:rPr>
          <w:color w:val="000000" w:themeColor="text1"/>
          <w:szCs w:val="28"/>
          <w:lang w:val="uk-UA"/>
        </w:rPr>
        <w:t>be</w:t>
      </w:r>
      <w:proofErr w:type="spellEnd"/>
      <w:r w:rsidRPr="00074770">
        <w:rPr>
          <w:color w:val="000000" w:themeColor="text1"/>
          <w:szCs w:val="28"/>
          <w:lang w:val="uk-UA"/>
        </w:rPr>
        <w:t xml:space="preserve"> </w:t>
      </w:r>
      <w:proofErr w:type="spellStart"/>
      <w:r w:rsidRPr="00074770">
        <w:rPr>
          <w:color w:val="000000" w:themeColor="text1"/>
          <w:szCs w:val="28"/>
          <w:lang w:val="uk-UA"/>
        </w:rPr>
        <w:t>determined</w:t>
      </w:r>
      <w:proofErr w:type="spellEnd"/>
      <w:r w:rsidRPr="00074770">
        <w:rPr>
          <w:color w:val="000000" w:themeColor="text1"/>
          <w:szCs w:val="28"/>
          <w:lang w:val="uk-UA"/>
        </w:rPr>
        <w:t xml:space="preserve"> </w:t>
      </w:r>
      <w:proofErr w:type="spellStart"/>
      <w:r w:rsidRPr="00074770">
        <w:rPr>
          <w:color w:val="000000" w:themeColor="text1"/>
          <w:szCs w:val="28"/>
          <w:lang w:val="uk-UA"/>
        </w:rPr>
        <w:t>with</w:t>
      </w:r>
      <w:proofErr w:type="spellEnd"/>
      <w:r w:rsidRPr="00074770">
        <w:rPr>
          <w:color w:val="000000" w:themeColor="text1"/>
          <w:szCs w:val="28"/>
          <w:lang w:val="uk-UA"/>
        </w:rPr>
        <w:t xml:space="preserve"> </w:t>
      </w:r>
      <w:proofErr w:type="spellStart"/>
      <w:r w:rsidRPr="00074770">
        <w:rPr>
          <w:color w:val="000000" w:themeColor="text1"/>
          <w:szCs w:val="28"/>
          <w:lang w:val="uk-UA"/>
        </w:rPr>
        <w:t>algal</w:t>
      </w:r>
      <w:proofErr w:type="spellEnd"/>
      <w:r w:rsidRPr="00074770">
        <w:rPr>
          <w:color w:val="000000" w:themeColor="text1"/>
          <w:szCs w:val="28"/>
          <w:lang w:val="uk-UA"/>
        </w:rPr>
        <w:t xml:space="preserve"> </w:t>
      </w:r>
      <w:proofErr w:type="spellStart"/>
      <w:r w:rsidRPr="00074770">
        <w:rPr>
          <w:color w:val="000000" w:themeColor="text1"/>
          <w:szCs w:val="28"/>
          <w:lang w:val="uk-UA"/>
        </w:rPr>
        <w:t>bio-indicat</w:t>
      </w:r>
      <w:r w:rsidR="00D57C68" w:rsidRPr="00074770">
        <w:rPr>
          <w:color w:val="000000" w:themeColor="text1"/>
          <w:szCs w:val="28"/>
          <w:lang w:val="uk-UA"/>
        </w:rPr>
        <w:t>ion</w:t>
      </w:r>
      <w:proofErr w:type="spellEnd"/>
      <w:r w:rsidR="00D57C68" w:rsidRPr="00074770">
        <w:rPr>
          <w:color w:val="000000" w:themeColor="text1"/>
          <w:szCs w:val="28"/>
          <w:lang w:val="uk-UA"/>
        </w:rPr>
        <w:t xml:space="preserve">. / </w:t>
      </w:r>
      <w:proofErr w:type="spellStart"/>
      <w:r w:rsidR="00D57C68" w:rsidRPr="00074770">
        <w:rPr>
          <w:color w:val="000000" w:themeColor="text1"/>
          <w:szCs w:val="28"/>
          <w:lang w:val="uk-UA"/>
        </w:rPr>
        <w:t>Barinova</w:t>
      </w:r>
      <w:proofErr w:type="spellEnd"/>
      <w:r w:rsidR="00D57C68" w:rsidRPr="00074770">
        <w:rPr>
          <w:color w:val="000000" w:themeColor="text1"/>
          <w:szCs w:val="28"/>
          <w:lang w:val="uk-UA"/>
        </w:rPr>
        <w:t xml:space="preserve">  S.,  </w:t>
      </w:r>
      <w:proofErr w:type="spellStart"/>
      <w:r w:rsidR="00D57C68" w:rsidRPr="00074770">
        <w:rPr>
          <w:color w:val="000000" w:themeColor="text1"/>
          <w:szCs w:val="28"/>
          <w:lang w:val="uk-UA"/>
        </w:rPr>
        <w:t>Khuram</w:t>
      </w:r>
      <w:proofErr w:type="spellEnd"/>
      <w:r w:rsidR="00D57C68" w:rsidRPr="00074770">
        <w:rPr>
          <w:color w:val="000000" w:themeColor="text1"/>
          <w:szCs w:val="28"/>
          <w:lang w:val="uk-UA"/>
        </w:rPr>
        <w:t xml:space="preserve"> I., </w:t>
      </w:r>
      <w:proofErr w:type="spellStart"/>
      <w:r w:rsidR="00D57C68" w:rsidRPr="00074770">
        <w:rPr>
          <w:color w:val="000000" w:themeColor="text1"/>
          <w:szCs w:val="28"/>
          <w:lang w:val="uk-UA"/>
        </w:rPr>
        <w:t>Ahmad</w:t>
      </w:r>
      <w:proofErr w:type="spellEnd"/>
      <w:r w:rsidR="00D57C68" w:rsidRPr="00074770">
        <w:rPr>
          <w:color w:val="000000" w:themeColor="text1"/>
          <w:szCs w:val="28"/>
          <w:lang w:val="uk-UA"/>
        </w:rPr>
        <w:t xml:space="preserve"> N., </w:t>
      </w:r>
      <w:proofErr w:type="spellStart"/>
      <w:r w:rsidR="00D57C68" w:rsidRPr="00074770">
        <w:rPr>
          <w:color w:val="000000" w:themeColor="text1"/>
          <w:szCs w:val="28"/>
          <w:lang w:val="uk-UA"/>
        </w:rPr>
        <w:t>Jan</w:t>
      </w:r>
      <w:proofErr w:type="spellEnd"/>
      <w:r w:rsidR="00D57C68" w:rsidRPr="00074770">
        <w:rPr>
          <w:color w:val="000000" w:themeColor="text1"/>
          <w:szCs w:val="28"/>
          <w:lang w:val="uk-UA"/>
        </w:rPr>
        <w:t xml:space="preserve"> S., </w:t>
      </w:r>
      <w:proofErr w:type="spellStart"/>
      <w:r w:rsidR="00D57C68" w:rsidRPr="00074770">
        <w:rPr>
          <w:color w:val="000000" w:themeColor="text1"/>
          <w:szCs w:val="28"/>
          <w:lang w:val="uk-UA"/>
        </w:rPr>
        <w:t>et</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al</w:t>
      </w:r>
      <w:proofErr w:type="spellEnd"/>
      <w:r w:rsidR="00D57C68" w:rsidRPr="00074770">
        <w:rPr>
          <w:color w:val="000000" w:themeColor="text1"/>
          <w:szCs w:val="28"/>
          <w:lang w:val="uk-UA"/>
        </w:rPr>
        <w:t xml:space="preserve">.  </w:t>
      </w:r>
      <w:proofErr w:type="spellStart"/>
      <w:r w:rsidR="00D57C68" w:rsidRPr="00074770">
        <w:rPr>
          <w:i/>
          <w:color w:val="000000" w:themeColor="text1"/>
          <w:szCs w:val="28"/>
          <w:lang w:val="uk-UA"/>
        </w:rPr>
        <w:t>Advance</w:t>
      </w:r>
      <w:proofErr w:type="spellEnd"/>
      <w:r w:rsidR="00D57C68" w:rsidRPr="00074770">
        <w:rPr>
          <w:i/>
          <w:color w:val="000000" w:themeColor="text1"/>
          <w:szCs w:val="28"/>
          <w:lang w:val="uk-UA"/>
        </w:rPr>
        <w:t xml:space="preserve"> </w:t>
      </w:r>
      <w:proofErr w:type="spellStart"/>
      <w:r w:rsidR="00D57C68" w:rsidRPr="00074770">
        <w:rPr>
          <w:i/>
          <w:color w:val="000000" w:themeColor="text1"/>
          <w:szCs w:val="28"/>
          <w:lang w:val="uk-UA"/>
        </w:rPr>
        <w:t>Studies</w:t>
      </w:r>
      <w:proofErr w:type="spellEnd"/>
      <w:r w:rsidR="00D57C68" w:rsidRPr="00074770">
        <w:rPr>
          <w:i/>
          <w:color w:val="000000" w:themeColor="text1"/>
          <w:szCs w:val="28"/>
          <w:lang w:val="uk-UA"/>
        </w:rPr>
        <w:t xml:space="preserve"> </w:t>
      </w:r>
      <w:proofErr w:type="spellStart"/>
      <w:r w:rsidR="00D57C68" w:rsidRPr="00074770">
        <w:rPr>
          <w:i/>
          <w:color w:val="000000" w:themeColor="text1"/>
          <w:szCs w:val="28"/>
          <w:lang w:val="uk-UA"/>
        </w:rPr>
        <w:t>in</w:t>
      </w:r>
      <w:proofErr w:type="spellEnd"/>
      <w:r w:rsidR="00D57C68" w:rsidRPr="00074770">
        <w:rPr>
          <w:i/>
          <w:color w:val="000000" w:themeColor="text1"/>
          <w:szCs w:val="28"/>
          <w:lang w:val="uk-UA"/>
        </w:rPr>
        <w:t xml:space="preserve"> </w:t>
      </w:r>
      <w:proofErr w:type="spellStart"/>
      <w:r w:rsidR="00D57C68" w:rsidRPr="00074770">
        <w:rPr>
          <w:i/>
          <w:color w:val="000000" w:themeColor="text1"/>
          <w:szCs w:val="28"/>
          <w:lang w:val="uk-UA"/>
        </w:rPr>
        <w:t>Biology</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Pakistan</w:t>
      </w:r>
      <w:proofErr w:type="spellEnd"/>
      <w:r w:rsidR="00D57C68" w:rsidRPr="00074770">
        <w:rPr>
          <w:color w:val="000000" w:themeColor="text1"/>
          <w:szCs w:val="28"/>
          <w:lang w:val="uk-UA"/>
        </w:rPr>
        <w:t>,  2016. №</w:t>
      </w:r>
      <w:r w:rsidRPr="00074770">
        <w:rPr>
          <w:color w:val="000000" w:themeColor="text1"/>
          <w:szCs w:val="28"/>
          <w:lang w:val="uk-UA"/>
        </w:rPr>
        <w:t>8</w:t>
      </w:r>
      <w:r w:rsidR="00D57C68" w:rsidRPr="00074770">
        <w:rPr>
          <w:color w:val="000000" w:themeColor="text1"/>
          <w:szCs w:val="28"/>
          <w:lang w:val="uk-UA"/>
        </w:rPr>
        <w:t>.</w:t>
      </w:r>
      <w:r w:rsidRPr="00074770">
        <w:rPr>
          <w:color w:val="000000" w:themeColor="text1"/>
          <w:szCs w:val="28"/>
          <w:lang w:val="uk-UA"/>
        </w:rPr>
        <w:t xml:space="preserve"> </w:t>
      </w:r>
      <w:r w:rsidR="00D57C68" w:rsidRPr="00074770">
        <w:rPr>
          <w:color w:val="000000" w:themeColor="text1"/>
          <w:szCs w:val="28"/>
          <w:lang w:val="uk-UA"/>
        </w:rPr>
        <w:t xml:space="preserve">Р. </w:t>
      </w:r>
      <w:r w:rsidRPr="00074770">
        <w:rPr>
          <w:color w:val="000000" w:themeColor="text1"/>
          <w:szCs w:val="28"/>
          <w:lang w:val="uk-UA"/>
        </w:rPr>
        <w:t>151-171.</w:t>
      </w:r>
    </w:p>
    <w:p w14:paraId="11B252A3" w14:textId="77777777" w:rsidR="00AA32EF" w:rsidRPr="00074770" w:rsidRDefault="00D57C68" w:rsidP="00C02BFF">
      <w:pPr>
        <w:spacing w:after="0" w:line="360" w:lineRule="auto"/>
        <w:ind w:firstLine="709"/>
        <w:rPr>
          <w:color w:val="000000" w:themeColor="text1"/>
          <w:szCs w:val="28"/>
          <w:lang w:val="uk-UA"/>
        </w:rPr>
      </w:pPr>
      <w:r w:rsidRPr="00074770">
        <w:rPr>
          <w:color w:val="000000" w:themeColor="text1"/>
          <w:szCs w:val="28"/>
          <w:lang w:val="uk-UA"/>
        </w:rPr>
        <w:t xml:space="preserve">39. </w:t>
      </w:r>
      <w:proofErr w:type="spellStart"/>
      <w:r w:rsidRPr="00074770">
        <w:rPr>
          <w:color w:val="000000" w:themeColor="text1"/>
          <w:szCs w:val="28"/>
          <w:lang w:val="uk-UA"/>
        </w:rPr>
        <w:t>Sladecek</w:t>
      </w:r>
      <w:proofErr w:type="spellEnd"/>
      <w:r w:rsidRPr="00074770">
        <w:rPr>
          <w:color w:val="000000" w:themeColor="text1"/>
          <w:szCs w:val="28"/>
          <w:lang w:val="uk-UA"/>
        </w:rPr>
        <w:t xml:space="preserve"> V.</w:t>
      </w:r>
      <w:r w:rsidR="00AA32EF" w:rsidRPr="00074770">
        <w:rPr>
          <w:color w:val="000000" w:themeColor="text1"/>
          <w:szCs w:val="28"/>
          <w:lang w:val="uk-UA"/>
        </w:rPr>
        <w:t xml:space="preserve"> </w:t>
      </w:r>
      <w:proofErr w:type="spellStart"/>
      <w:r w:rsidR="00AA32EF" w:rsidRPr="00074770">
        <w:rPr>
          <w:color w:val="000000" w:themeColor="text1"/>
          <w:szCs w:val="28"/>
          <w:lang w:val="uk-UA"/>
        </w:rPr>
        <w:t>Diatoms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as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indicators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organic</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pollution</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Acta</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Hydro</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chemHydrobiol</w:t>
      </w:r>
      <w:proofErr w:type="spellEnd"/>
      <w:r w:rsidR="00AA32EF" w:rsidRPr="00074770">
        <w:rPr>
          <w:color w:val="000000" w:themeColor="text1"/>
          <w:szCs w:val="28"/>
          <w:lang w:val="uk-UA"/>
        </w:rPr>
        <w:t xml:space="preserve"> </w:t>
      </w:r>
      <w:r w:rsidRPr="00074770">
        <w:rPr>
          <w:color w:val="000000" w:themeColor="text1"/>
          <w:szCs w:val="28"/>
          <w:lang w:val="uk-UA"/>
        </w:rPr>
        <w:t>1986. №</w:t>
      </w:r>
      <w:r w:rsidR="00AA32EF" w:rsidRPr="00074770">
        <w:rPr>
          <w:color w:val="000000" w:themeColor="text1"/>
          <w:szCs w:val="28"/>
          <w:lang w:val="uk-UA"/>
        </w:rPr>
        <w:t>14</w:t>
      </w:r>
      <w:r w:rsidRPr="00074770">
        <w:rPr>
          <w:color w:val="000000" w:themeColor="text1"/>
          <w:szCs w:val="28"/>
          <w:lang w:val="uk-UA"/>
        </w:rPr>
        <w:t>. Р.</w:t>
      </w:r>
      <w:r w:rsidR="00AA32EF" w:rsidRPr="00074770">
        <w:rPr>
          <w:color w:val="000000" w:themeColor="text1"/>
          <w:szCs w:val="28"/>
          <w:lang w:val="uk-UA"/>
        </w:rPr>
        <w:t xml:space="preserve"> 555-566.</w:t>
      </w:r>
    </w:p>
    <w:p w14:paraId="0118F8C8" w14:textId="77777777" w:rsidR="00AA32EF" w:rsidRPr="00074770" w:rsidRDefault="00D57C68" w:rsidP="00C02BFF">
      <w:pPr>
        <w:spacing w:after="0" w:line="360" w:lineRule="auto"/>
        <w:ind w:firstLine="709"/>
        <w:rPr>
          <w:color w:val="000000" w:themeColor="text1"/>
          <w:szCs w:val="28"/>
          <w:lang w:val="uk-UA"/>
        </w:rPr>
      </w:pPr>
      <w:r w:rsidRPr="00074770">
        <w:rPr>
          <w:color w:val="000000" w:themeColor="text1"/>
          <w:szCs w:val="28"/>
          <w:lang w:val="uk-UA"/>
        </w:rPr>
        <w:t xml:space="preserve">40. </w:t>
      </w:r>
      <w:proofErr w:type="spellStart"/>
      <w:r w:rsidRPr="00074770">
        <w:rPr>
          <w:color w:val="000000" w:themeColor="text1"/>
          <w:szCs w:val="28"/>
          <w:lang w:val="uk-UA"/>
        </w:rPr>
        <w:t>Merilainen</w:t>
      </w:r>
      <w:proofErr w:type="spellEnd"/>
      <w:r w:rsidRPr="00074770">
        <w:rPr>
          <w:color w:val="000000" w:themeColor="text1"/>
          <w:szCs w:val="28"/>
          <w:lang w:val="uk-UA"/>
        </w:rPr>
        <w:t xml:space="preserve"> J. </w:t>
      </w:r>
      <w:proofErr w:type="spellStart"/>
      <w:r w:rsidR="00AA32EF" w:rsidRPr="00074770">
        <w:rPr>
          <w:color w:val="000000" w:themeColor="text1"/>
          <w:szCs w:val="28"/>
          <w:lang w:val="uk-UA"/>
        </w:rPr>
        <w:t>The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diatom</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flora</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and</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the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hydrogen-ion</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concentration</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the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water</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Ann</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Bot</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Fennica</w:t>
      </w:r>
      <w:proofErr w:type="spellEnd"/>
      <w:r w:rsidR="00AA32EF" w:rsidRPr="00074770">
        <w:rPr>
          <w:color w:val="000000" w:themeColor="text1"/>
          <w:szCs w:val="28"/>
          <w:lang w:val="uk-UA"/>
        </w:rPr>
        <w:t xml:space="preserve"> </w:t>
      </w:r>
      <w:r w:rsidRPr="00074770">
        <w:rPr>
          <w:color w:val="000000" w:themeColor="text1"/>
          <w:szCs w:val="28"/>
          <w:lang w:val="uk-UA"/>
        </w:rPr>
        <w:t>1967. №</w:t>
      </w:r>
      <w:r w:rsidR="00AA32EF" w:rsidRPr="00074770">
        <w:rPr>
          <w:color w:val="000000" w:themeColor="text1"/>
          <w:szCs w:val="28"/>
          <w:lang w:val="uk-UA"/>
        </w:rPr>
        <w:t>4</w:t>
      </w:r>
      <w:r w:rsidRPr="00074770">
        <w:rPr>
          <w:color w:val="000000" w:themeColor="text1"/>
          <w:szCs w:val="28"/>
          <w:lang w:val="uk-UA"/>
        </w:rPr>
        <w:t>. Р.</w:t>
      </w:r>
      <w:r w:rsidR="00AA32EF" w:rsidRPr="00074770">
        <w:rPr>
          <w:color w:val="000000" w:themeColor="text1"/>
          <w:szCs w:val="28"/>
          <w:lang w:val="uk-UA"/>
        </w:rPr>
        <w:t xml:space="preserve"> 51-58.</w:t>
      </w:r>
    </w:p>
    <w:p w14:paraId="360CC1A9"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41. </w:t>
      </w:r>
      <w:proofErr w:type="spellStart"/>
      <w:r w:rsidRPr="00074770">
        <w:rPr>
          <w:color w:val="000000" w:themeColor="text1"/>
          <w:szCs w:val="28"/>
          <w:lang w:val="uk-UA"/>
        </w:rPr>
        <w:t>Samecka-Cymerman</w:t>
      </w:r>
      <w:proofErr w:type="spellEnd"/>
      <w:r w:rsidRPr="00074770">
        <w:rPr>
          <w:color w:val="000000" w:themeColor="text1"/>
          <w:szCs w:val="28"/>
          <w:lang w:val="uk-UA"/>
        </w:rPr>
        <w:t xml:space="preserve">, A., </w:t>
      </w:r>
      <w:proofErr w:type="spellStart"/>
      <w:r w:rsidRPr="00074770">
        <w:rPr>
          <w:color w:val="000000" w:themeColor="text1"/>
          <w:szCs w:val="28"/>
          <w:lang w:val="uk-UA"/>
        </w:rPr>
        <w:t>Kosior</w:t>
      </w:r>
      <w:proofErr w:type="spellEnd"/>
      <w:r w:rsidRPr="00074770">
        <w:rPr>
          <w:color w:val="000000" w:themeColor="text1"/>
          <w:szCs w:val="28"/>
          <w:lang w:val="uk-UA"/>
        </w:rPr>
        <w:t xml:space="preserve">, G.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Kempers</w:t>
      </w:r>
      <w:proofErr w:type="spellEnd"/>
      <w:r w:rsidRPr="00074770">
        <w:rPr>
          <w:color w:val="000000" w:themeColor="text1"/>
          <w:szCs w:val="28"/>
          <w:lang w:val="uk-UA"/>
        </w:rPr>
        <w:t>, A.J. (2006) ‘</w:t>
      </w:r>
      <w:proofErr w:type="spellStart"/>
      <w:r w:rsidRPr="00074770">
        <w:rPr>
          <w:color w:val="000000" w:themeColor="text1"/>
          <w:szCs w:val="28"/>
          <w:lang w:val="uk-UA"/>
        </w:rPr>
        <w:t>Comparison</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the</w:t>
      </w:r>
      <w:proofErr w:type="spellEnd"/>
      <w:r w:rsidRPr="00074770">
        <w:rPr>
          <w:color w:val="000000" w:themeColor="text1"/>
          <w:szCs w:val="28"/>
          <w:lang w:val="uk-UA"/>
        </w:rPr>
        <w:t xml:space="preserve"> </w:t>
      </w:r>
      <w:proofErr w:type="spellStart"/>
      <w:r w:rsidRPr="00074770">
        <w:rPr>
          <w:color w:val="000000" w:themeColor="text1"/>
          <w:szCs w:val="28"/>
          <w:lang w:val="uk-UA"/>
        </w:rPr>
        <w:t>moss</w:t>
      </w:r>
      <w:proofErr w:type="spellEnd"/>
      <w:r w:rsidRPr="00074770">
        <w:rPr>
          <w:color w:val="000000" w:themeColor="text1"/>
          <w:szCs w:val="28"/>
          <w:lang w:val="uk-UA"/>
        </w:rPr>
        <w:t xml:space="preserve"> </w:t>
      </w:r>
      <w:proofErr w:type="spellStart"/>
      <w:r w:rsidRPr="00074770">
        <w:rPr>
          <w:color w:val="000000" w:themeColor="text1"/>
          <w:szCs w:val="28"/>
          <w:lang w:val="uk-UA"/>
        </w:rPr>
        <w:t>Pleurozium</w:t>
      </w:r>
      <w:proofErr w:type="spellEnd"/>
      <w:r w:rsidRPr="00074770">
        <w:rPr>
          <w:color w:val="000000" w:themeColor="text1"/>
          <w:szCs w:val="28"/>
          <w:lang w:val="uk-UA"/>
        </w:rPr>
        <w:t xml:space="preserve"> </w:t>
      </w:r>
      <w:proofErr w:type="spellStart"/>
      <w:r w:rsidRPr="00074770">
        <w:rPr>
          <w:color w:val="000000" w:themeColor="text1"/>
          <w:szCs w:val="28"/>
          <w:lang w:val="uk-UA"/>
        </w:rPr>
        <w:t>schreberi</w:t>
      </w:r>
      <w:proofErr w:type="spellEnd"/>
      <w:r w:rsidRPr="00074770">
        <w:rPr>
          <w:color w:val="000000" w:themeColor="text1"/>
          <w:szCs w:val="28"/>
          <w:lang w:val="uk-UA"/>
        </w:rPr>
        <w:t xml:space="preserve"> </w:t>
      </w:r>
      <w:proofErr w:type="spellStart"/>
      <w:r w:rsidRPr="00074770">
        <w:rPr>
          <w:color w:val="000000" w:themeColor="text1"/>
          <w:szCs w:val="28"/>
          <w:lang w:val="uk-UA"/>
        </w:rPr>
        <w:t>with</w:t>
      </w:r>
      <w:proofErr w:type="spellEnd"/>
      <w:r w:rsidRPr="00074770">
        <w:rPr>
          <w:color w:val="000000" w:themeColor="text1"/>
          <w:szCs w:val="28"/>
          <w:lang w:val="uk-UA"/>
        </w:rPr>
        <w:t xml:space="preserve"> </w:t>
      </w:r>
      <w:proofErr w:type="spellStart"/>
      <w:r w:rsidRPr="00074770">
        <w:rPr>
          <w:color w:val="000000" w:themeColor="text1"/>
          <w:szCs w:val="28"/>
          <w:lang w:val="uk-UA"/>
        </w:rPr>
        <w:t>needles</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bark</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Pinus</w:t>
      </w:r>
      <w:proofErr w:type="spellEnd"/>
      <w:r w:rsidRPr="00074770">
        <w:rPr>
          <w:color w:val="000000" w:themeColor="text1"/>
          <w:szCs w:val="28"/>
          <w:lang w:val="uk-UA"/>
        </w:rPr>
        <w:t xml:space="preserve"> </w:t>
      </w:r>
      <w:proofErr w:type="spellStart"/>
      <w:r w:rsidRPr="00074770">
        <w:rPr>
          <w:color w:val="000000" w:themeColor="text1"/>
          <w:szCs w:val="28"/>
          <w:lang w:val="uk-UA"/>
        </w:rPr>
        <w:t>sylvestris</w:t>
      </w:r>
      <w:proofErr w:type="spellEnd"/>
      <w:r w:rsidRPr="00074770">
        <w:rPr>
          <w:color w:val="000000" w:themeColor="text1"/>
          <w:szCs w:val="28"/>
          <w:lang w:val="uk-UA"/>
        </w:rPr>
        <w:t xml:space="preserve"> </w:t>
      </w:r>
      <w:proofErr w:type="spellStart"/>
      <w:r w:rsidRPr="00074770">
        <w:rPr>
          <w:color w:val="000000" w:themeColor="text1"/>
          <w:szCs w:val="28"/>
          <w:lang w:val="uk-UA"/>
        </w:rPr>
        <w:t>as</w:t>
      </w:r>
      <w:proofErr w:type="spellEnd"/>
      <w:r w:rsidRPr="00074770">
        <w:rPr>
          <w:color w:val="000000" w:themeColor="text1"/>
          <w:szCs w:val="28"/>
          <w:lang w:val="uk-UA"/>
        </w:rPr>
        <w:t xml:space="preserve"> </w:t>
      </w:r>
      <w:proofErr w:type="spellStart"/>
      <w:r w:rsidRPr="00074770">
        <w:rPr>
          <w:color w:val="000000" w:themeColor="text1"/>
          <w:szCs w:val="28"/>
          <w:lang w:val="uk-UA"/>
        </w:rPr>
        <w:t>biomonitors</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pollution</w:t>
      </w:r>
      <w:proofErr w:type="spellEnd"/>
      <w:r w:rsidRPr="00074770">
        <w:rPr>
          <w:color w:val="000000" w:themeColor="text1"/>
          <w:szCs w:val="28"/>
          <w:lang w:val="uk-UA"/>
        </w:rPr>
        <w:t xml:space="preserve">  </w:t>
      </w:r>
      <w:proofErr w:type="spellStart"/>
      <w:r w:rsidRPr="00074770">
        <w:rPr>
          <w:color w:val="000000" w:themeColor="text1"/>
          <w:szCs w:val="28"/>
          <w:lang w:val="uk-UA"/>
        </w:rPr>
        <w:t>by</w:t>
      </w:r>
      <w:proofErr w:type="spellEnd"/>
      <w:r w:rsidRPr="00074770">
        <w:rPr>
          <w:color w:val="000000" w:themeColor="text1"/>
          <w:szCs w:val="28"/>
          <w:lang w:val="uk-UA"/>
        </w:rPr>
        <w:t xml:space="preserve"> </w:t>
      </w:r>
      <w:proofErr w:type="spellStart"/>
      <w:r w:rsidRPr="00074770">
        <w:rPr>
          <w:color w:val="000000" w:themeColor="text1"/>
          <w:szCs w:val="28"/>
          <w:lang w:val="uk-UA"/>
        </w:rPr>
        <w:t>industry</w:t>
      </w:r>
      <w:proofErr w:type="spellEnd"/>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Stalowa</w:t>
      </w:r>
      <w:proofErr w:type="spellEnd"/>
      <w:r w:rsidRPr="00074770">
        <w:rPr>
          <w:color w:val="000000" w:themeColor="text1"/>
          <w:szCs w:val="28"/>
          <w:lang w:val="uk-UA"/>
        </w:rPr>
        <w:t xml:space="preserve"> </w:t>
      </w:r>
      <w:proofErr w:type="spellStart"/>
      <w:r w:rsidRPr="00074770">
        <w:rPr>
          <w:color w:val="000000" w:themeColor="text1"/>
          <w:szCs w:val="28"/>
          <w:lang w:val="uk-UA"/>
        </w:rPr>
        <w:t>Wola</w:t>
      </w:r>
      <w:proofErr w:type="spellEnd"/>
      <w:r w:rsidRPr="00074770">
        <w:rPr>
          <w:color w:val="000000" w:themeColor="text1"/>
          <w:szCs w:val="28"/>
          <w:lang w:val="uk-UA"/>
        </w:rPr>
        <w:t xml:space="preserve"> (</w:t>
      </w:r>
      <w:proofErr w:type="spellStart"/>
      <w:r w:rsidRPr="00074770">
        <w:rPr>
          <w:color w:val="000000" w:themeColor="text1"/>
          <w:szCs w:val="28"/>
          <w:lang w:val="uk-UA"/>
        </w:rPr>
        <w:t>southeast</w:t>
      </w:r>
      <w:proofErr w:type="spellEnd"/>
      <w:r w:rsidRPr="00074770">
        <w:rPr>
          <w:color w:val="000000" w:themeColor="text1"/>
          <w:szCs w:val="28"/>
          <w:lang w:val="uk-UA"/>
        </w:rPr>
        <w:t xml:space="preserve"> </w:t>
      </w:r>
      <w:proofErr w:type="spellStart"/>
      <w:r w:rsidRPr="00074770">
        <w:rPr>
          <w:color w:val="000000" w:themeColor="text1"/>
          <w:szCs w:val="28"/>
          <w:lang w:val="uk-UA"/>
        </w:rPr>
        <w:t>Poland</w:t>
      </w:r>
      <w:proofErr w:type="spellEnd"/>
      <w:r w:rsidRPr="00074770">
        <w:rPr>
          <w:color w:val="000000" w:themeColor="text1"/>
          <w:szCs w:val="28"/>
          <w:lang w:val="uk-UA"/>
        </w:rPr>
        <w:t xml:space="preserve">)’, </w:t>
      </w:r>
      <w:proofErr w:type="spellStart"/>
      <w:r w:rsidRPr="00074770">
        <w:rPr>
          <w:color w:val="000000" w:themeColor="text1"/>
          <w:szCs w:val="28"/>
          <w:lang w:val="uk-UA"/>
        </w:rPr>
        <w:t>Ecotoxicology</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Environmental</w:t>
      </w:r>
      <w:proofErr w:type="spellEnd"/>
      <w:r w:rsidRPr="00074770">
        <w:rPr>
          <w:color w:val="000000" w:themeColor="text1"/>
          <w:szCs w:val="28"/>
          <w:lang w:val="uk-UA"/>
        </w:rPr>
        <w:t xml:space="preserve"> </w:t>
      </w:r>
      <w:proofErr w:type="spellStart"/>
      <w:r w:rsidRPr="00074770">
        <w:rPr>
          <w:color w:val="000000" w:themeColor="text1"/>
          <w:szCs w:val="28"/>
          <w:lang w:val="uk-UA"/>
        </w:rPr>
        <w:t>Safety</w:t>
      </w:r>
      <w:proofErr w:type="spellEnd"/>
      <w:r w:rsidRPr="00074770">
        <w:rPr>
          <w:color w:val="000000" w:themeColor="text1"/>
          <w:szCs w:val="28"/>
          <w:lang w:val="uk-UA"/>
        </w:rPr>
        <w:t xml:space="preserve">, </w:t>
      </w:r>
      <w:proofErr w:type="spellStart"/>
      <w:r w:rsidRPr="00074770">
        <w:rPr>
          <w:color w:val="000000" w:themeColor="text1"/>
          <w:szCs w:val="28"/>
          <w:lang w:val="uk-UA"/>
        </w:rPr>
        <w:t>Vol</w:t>
      </w:r>
      <w:proofErr w:type="spellEnd"/>
      <w:r w:rsidRPr="00074770">
        <w:rPr>
          <w:color w:val="000000" w:themeColor="text1"/>
          <w:szCs w:val="28"/>
          <w:lang w:val="uk-UA"/>
        </w:rPr>
        <w:t xml:space="preserve">. 65, </w:t>
      </w:r>
      <w:proofErr w:type="spellStart"/>
      <w:r w:rsidRPr="00074770">
        <w:rPr>
          <w:color w:val="000000" w:themeColor="text1"/>
          <w:szCs w:val="28"/>
          <w:lang w:val="uk-UA"/>
        </w:rPr>
        <w:t>No</w:t>
      </w:r>
      <w:proofErr w:type="spellEnd"/>
      <w:r w:rsidRPr="00074770">
        <w:rPr>
          <w:color w:val="000000" w:themeColor="text1"/>
          <w:szCs w:val="28"/>
          <w:lang w:val="uk-UA"/>
        </w:rPr>
        <w:t>. 1, pp.108–117.</w:t>
      </w:r>
    </w:p>
    <w:p w14:paraId="226E424B" w14:textId="77777777" w:rsidR="00AA32EF" w:rsidRPr="00074770" w:rsidRDefault="00D57C68" w:rsidP="00C02BFF">
      <w:pPr>
        <w:spacing w:after="0" w:line="360" w:lineRule="auto"/>
        <w:ind w:firstLine="709"/>
        <w:rPr>
          <w:color w:val="000000" w:themeColor="text1"/>
          <w:szCs w:val="28"/>
          <w:lang w:val="uk-UA"/>
        </w:rPr>
      </w:pPr>
      <w:r w:rsidRPr="00074770">
        <w:rPr>
          <w:color w:val="000000" w:themeColor="text1"/>
          <w:szCs w:val="28"/>
          <w:lang w:val="uk-UA"/>
        </w:rPr>
        <w:t xml:space="preserve">42. </w:t>
      </w:r>
      <w:proofErr w:type="spellStart"/>
      <w:r w:rsidRPr="00074770">
        <w:rPr>
          <w:color w:val="000000" w:themeColor="text1"/>
          <w:szCs w:val="28"/>
          <w:lang w:val="uk-UA"/>
        </w:rPr>
        <w:t>Samecka-Cymerman</w:t>
      </w:r>
      <w:proofErr w:type="spellEnd"/>
      <w:r w:rsidRPr="00074770">
        <w:rPr>
          <w:color w:val="000000" w:themeColor="text1"/>
          <w:szCs w:val="28"/>
          <w:lang w:val="uk-UA"/>
        </w:rPr>
        <w:t xml:space="preserve"> </w:t>
      </w:r>
      <w:r w:rsidR="00AA32EF" w:rsidRPr="00074770">
        <w:rPr>
          <w:color w:val="000000" w:themeColor="text1"/>
          <w:szCs w:val="28"/>
          <w:lang w:val="uk-UA"/>
        </w:rPr>
        <w:t xml:space="preserve"> A., </w:t>
      </w:r>
      <w:r w:rsidRPr="00074770">
        <w:rPr>
          <w:color w:val="000000" w:themeColor="text1"/>
          <w:szCs w:val="28"/>
          <w:lang w:val="uk-UA"/>
        </w:rPr>
        <w:t xml:space="preserve"> </w:t>
      </w:r>
      <w:proofErr w:type="spellStart"/>
      <w:r w:rsidRPr="00074770">
        <w:rPr>
          <w:color w:val="000000" w:themeColor="text1"/>
          <w:szCs w:val="28"/>
          <w:lang w:val="uk-UA"/>
        </w:rPr>
        <w:t>Kosior</w:t>
      </w:r>
      <w:proofErr w:type="spellEnd"/>
      <w:r w:rsidRPr="00074770">
        <w:rPr>
          <w:color w:val="000000" w:themeColor="text1"/>
          <w:szCs w:val="28"/>
          <w:lang w:val="uk-UA"/>
        </w:rPr>
        <w:t xml:space="preserve"> G. ,</w:t>
      </w:r>
      <w:proofErr w:type="spellStart"/>
      <w:r w:rsidRPr="00074770">
        <w:rPr>
          <w:color w:val="000000" w:themeColor="text1"/>
          <w:szCs w:val="28"/>
          <w:lang w:val="uk-UA"/>
        </w:rPr>
        <w:t>Kempers</w:t>
      </w:r>
      <w:proofErr w:type="spellEnd"/>
      <w:r w:rsidRPr="00074770">
        <w:rPr>
          <w:color w:val="000000" w:themeColor="text1"/>
          <w:szCs w:val="28"/>
          <w:lang w:val="uk-UA"/>
        </w:rPr>
        <w:t xml:space="preserve">, A.J. </w:t>
      </w:r>
      <w:proofErr w:type="spellStart"/>
      <w:r w:rsidR="00AA32EF" w:rsidRPr="00074770">
        <w:rPr>
          <w:color w:val="000000" w:themeColor="text1"/>
          <w:szCs w:val="28"/>
          <w:lang w:val="uk-UA"/>
        </w:rPr>
        <w:t>Comparison</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the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moss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Pleurozium</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schreberi</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with</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needles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and</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bark</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Pinus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sylvestris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as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biomonitors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pollution</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by</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industry</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in</w:t>
      </w:r>
      <w:proofErr w:type="spellEnd"/>
      <w:r w:rsidR="00AA32EF" w:rsidRPr="00074770">
        <w:rPr>
          <w:color w:val="000000" w:themeColor="text1"/>
          <w:szCs w:val="28"/>
          <w:lang w:val="uk-UA"/>
        </w:rPr>
        <w:t xml:space="preserve"> </w:t>
      </w:r>
      <w:proofErr w:type="spellStart"/>
      <w:r w:rsidRPr="00074770">
        <w:rPr>
          <w:color w:val="000000" w:themeColor="text1"/>
          <w:szCs w:val="28"/>
          <w:lang w:val="uk-UA"/>
        </w:rPr>
        <w:t>Stalowa</w:t>
      </w:r>
      <w:proofErr w:type="spellEnd"/>
      <w:r w:rsidRPr="00074770">
        <w:rPr>
          <w:color w:val="000000" w:themeColor="text1"/>
          <w:szCs w:val="28"/>
          <w:lang w:val="uk-UA"/>
        </w:rPr>
        <w:t xml:space="preserve"> </w:t>
      </w:r>
      <w:proofErr w:type="spellStart"/>
      <w:r w:rsidRPr="00074770">
        <w:rPr>
          <w:color w:val="000000" w:themeColor="text1"/>
          <w:szCs w:val="28"/>
          <w:lang w:val="uk-UA"/>
        </w:rPr>
        <w:t>Wola</w:t>
      </w:r>
      <w:proofErr w:type="spellEnd"/>
      <w:r w:rsidRPr="00074770">
        <w:rPr>
          <w:color w:val="000000" w:themeColor="text1"/>
          <w:szCs w:val="28"/>
          <w:lang w:val="uk-UA"/>
        </w:rPr>
        <w:t xml:space="preserve"> (</w:t>
      </w:r>
      <w:proofErr w:type="spellStart"/>
      <w:r w:rsidRPr="00074770">
        <w:rPr>
          <w:color w:val="000000" w:themeColor="text1"/>
          <w:szCs w:val="28"/>
          <w:lang w:val="uk-UA"/>
        </w:rPr>
        <w:t>southeast</w:t>
      </w:r>
      <w:proofErr w:type="spellEnd"/>
      <w:r w:rsidRPr="00074770">
        <w:rPr>
          <w:color w:val="000000" w:themeColor="text1"/>
          <w:szCs w:val="28"/>
          <w:lang w:val="uk-UA"/>
        </w:rPr>
        <w:t xml:space="preserve"> </w:t>
      </w:r>
      <w:proofErr w:type="spellStart"/>
      <w:r w:rsidRPr="00074770">
        <w:rPr>
          <w:color w:val="000000" w:themeColor="text1"/>
          <w:szCs w:val="28"/>
          <w:lang w:val="uk-UA"/>
        </w:rPr>
        <w:t>Poland</w:t>
      </w:r>
      <w:proofErr w:type="spellEnd"/>
      <w:r w:rsidRPr="00074770">
        <w:rPr>
          <w:color w:val="000000" w:themeColor="text1"/>
          <w:szCs w:val="28"/>
          <w:lang w:val="uk-UA"/>
        </w:rPr>
        <w:t>).</w:t>
      </w:r>
      <w:r w:rsidR="00AA32EF" w:rsidRPr="00074770">
        <w:rPr>
          <w:color w:val="000000" w:themeColor="text1"/>
          <w:szCs w:val="28"/>
          <w:lang w:val="uk-UA"/>
        </w:rPr>
        <w:t xml:space="preserve"> </w:t>
      </w:r>
      <w:proofErr w:type="spellStart"/>
      <w:r w:rsidR="00AA32EF" w:rsidRPr="00074770">
        <w:rPr>
          <w:i/>
          <w:color w:val="000000" w:themeColor="text1"/>
          <w:szCs w:val="28"/>
          <w:lang w:val="uk-UA"/>
        </w:rPr>
        <w:t>Ecotoxicology</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and</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Environmental</w:t>
      </w:r>
      <w:proofErr w:type="spellEnd"/>
      <w:r w:rsidR="00AA32EF" w:rsidRPr="00074770">
        <w:rPr>
          <w:i/>
          <w:color w:val="000000" w:themeColor="text1"/>
          <w:szCs w:val="28"/>
          <w:lang w:val="uk-UA"/>
        </w:rPr>
        <w:t xml:space="preserve"> </w:t>
      </w:r>
      <w:proofErr w:type="spellStart"/>
      <w:r w:rsidR="00AA32EF" w:rsidRPr="00074770">
        <w:rPr>
          <w:i/>
          <w:color w:val="000000" w:themeColor="text1"/>
          <w:szCs w:val="28"/>
          <w:lang w:val="uk-UA"/>
        </w:rPr>
        <w:t>Safety</w:t>
      </w:r>
      <w:proofErr w:type="spellEnd"/>
      <w:r w:rsidRPr="00074770">
        <w:rPr>
          <w:color w:val="000000" w:themeColor="text1"/>
          <w:szCs w:val="28"/>
          <w:lang w:val="uk-UA"/>
        </w:rPr>
        <w:t xml:space="preserve">. 2006. </w:t>
      </w:r>
      <w:proofErr w:type="spellStart"/>
      <w:r w:rsidRPr="00074770">
        <w:rPr>
          <w:color w:val="000000" w:themeColor="text1"/>
          <w:szCs w:val="28"/>
          <w:lang w:val="uk-UA"/>
        </w:rPr>
        <w:t>Vol</w:t>
      </w:r>
      <w:proofErr w:type="spellEnd"/>
      <w:r w:rsidRPr="00074770">
        <w:rPr>
          <w:color w:val="000000" w:themeColor="text1"/>
          <w:szCs w:val="28"/>
          <w:lang w:val="uk-UA"/>
        </w:rPr>
        <w:t xml:space="preserve">. 65. </w:t>
      </w:r>
      <w:proofErr w:type="spellStart"/>
      <w:r w:rsidRPr="00074770">
        <w:rPr>
          <w:color w:val="000000" w:themeColor="text1"/>
          <w:szCs w:val="28"/>
          <w:lang w:val="uk-UA"/>
        </w:rPr>
        <w:t>No</w:t>
      </w:r>
      <w:proofErr w:type="spellEnd"/>
      <w:r w:rsidRPr="00074770">
        <w:rPr>
          <w:color w:val="000000" w:themeColor="text1"/>
          <w:szCs w:val="28"/>
          <w:lang w:val="uk-UA"/>
        </w:rPr>
        <w:t>. 1.</w:t>
      </w:r>
      <w:r w:rsidR="00AA32EF" w:rsidRPr="00074770">
        <w:rPr>
          <w:color w:val="000000" w:themeColor="text1"/>
          <w:szCs w:val="28"/>
          <w:lang w:val="uk-UA"/>
        </w:rPr>
        <w:t xml:space="preserve"> </w:t>
      </w:r>
      <w:r w:rsidRPr="00074770">
        <w:rPr>
          <w:color w:val="000000" w:themeColor="text1"/>
          <w:szCs w:val="28"/>
          <w:lang w:val="uk-UA"/>
        </w:rPr>
        <w:t>Р</w:t>
      </w:r>
      <w:r w:rsidR="00AA32EF" w:rsidRPr="00074770">
        <w:rPr>
          <w:color w:val="000000" w:themeColor="text1"/>
          <w:szCs w:val="28"/>
          <w:lang w:val="uk-UA"/>
        </w:rPr>
        <w:t>.108–117.</w:t>
      </w:r>
    </w:p>
    <w:p w14:paraId="7AF20AA3"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lastRenderedPageBreak/>
        <w:t xml:space="preserve">41. </w:t>
      </w:r>
      <w:proofErr w:type="spellStart"/>
      <w:r w:rsidRPr="00074770">
        <w:rPr>
          <w:color w:val="000000" w:themeColor="text1"/>
          <w:szCs w:val="28"/>
          <w:lang w:val="uk-UA"/>
        </w:rPr>
        <w:t>Baxt</w:t>
      </w:r>
      <w:r w:rsidR="00D57C68" w:rsidRPr="00074770">
        <w:rPr>
          <w:color w:val="000000" w:themeColor="text1"/>
          <w:szCs w:val="28"/>
          <w:lang w:val="uk-UA"/>
        </w:rPr>
        <w:t>er</w:t>
      </w:r>
      <w:proofErr w:type="spellEnd"/>
      <w:r w:rsidR="00D57C68" w:rsidRPr="00074770">
        <w:rPr>
          <w:color w:val="000000" w:themeColor="text1"/>
          <w:szCs w:val="28"/>
          <w:lang w:val="uk-UA"/>
        </w:rPr>
        <w:t xml:space="preserve">, R., </w:t>
      </w:r>
      <w:proofErr w:type="spellStart"/>
      <w:r w:rsidR="00D57C68" w:rsidRPr="00074770">
        <w:rPr>
          <w:color w:val="000000" w:themeColor="text1"/>
          <w:szCs w:val="28"/>
          <w:lang w:val="uk-UA"/>
        </w:rPr>
        <w:t>Emes</w:t>
      </w:r>
      <w:proofErr w:type="spellEnd"/>
      <w:r w:rsidR="00D57C68" w:rsidRPr="00074770">
        <w:rPr>
          <w:color w:val="000000" w:themeColor="text1"/>
          <w:szCs w:val="28"/>
          <w:lang w:val="uk-UA"/>
        </w:rPr>
        <w:t xml:space="preserve">, M.J., </w:t>
      </w:r>
      <w:proofErr w:type="spellStart"/>
      <w:r w:rsidR="00D57C68" w:rsidRPr="00074770">
        <w:rPr>
          <w:color w:val="000000" w:themeColor="text1"/>
          <w:szCs w:val="28"/>
          <w:lang w:val="uk-UA"/>
        </w:rPr>
        <w:t>Lee</w:t>
      </w:r>
      <w:proofErr w:type="spellEnd"/>
      <w:r w:rsidR="00D57C68" w:rsidRPr="00074770">
        <w:rPr>
          <w:color w:val="000000" w:themeColor="text1"/>
          <w:szCs w:val="28"/>
          <w:lang w:val="uk-UA"/>
        </w:rPr>
        <w:t xml:space="preserve"> J.A.</w:t>
      </w:r>
      <w:r w:rsidRPr="00074770">
        <w:rPr>
          <w:color w:val="000000" w:themeColor="text1"/>
          <w:szCs w:val="28"/>
          <w:lang w:val="uk-UA"/>
        </w:rPr>
        <w:t xml:space="preserve"> </w:t>
      </w:r>
      <w:proofErr w:type="spellStart"/>
      <w:r w:rsidRPr="00074770">
        <w:rPr>
          <w:color w:val="000000" w:themeColor="text1"/>
          <w:szCs w:val="28"/>
          <w:lang w:val="uk-UA"/>
        </w:rPr>
        <w:t>Effects</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experimentally</w:t>
      </w:r>
      <w:proofErr w:type="spellEnd"/>
      <w:r w:rsidRPr="00074770">
        <w:rPr>
          <w:color w:val="000000" w:themeColor="text1"/>
          <w:szCs w:val="28"/>
          <w:lang w:val="uk-UA"/>
        </w:rPr>
        <w:t xml:space="preserve"> </w:t>
      </w:r>
      <w:proofErr w:type="spellStart"/>
      <w:r w:rsidRPr="00074770">
        <w:rPr>
          <w:color w:val="000000" w:themeColor="text1"/>
          <w:szCs w:val="28"/>
          <w:lang w:val="uk-UA"/>
        </w:rPr>
        <w:t>applied</w:t>
      </w:r>
      <w:proofErr w:type="spellEnd"/>
      <w:r w:rsidRPr="00074770">
        <w:rPr>
          <w:color w:val="000000" w:themeColor="text1"/>
          <w:szCs w:val="28"/>
          <w:lang w:val="uk-UA"/>
        </w:rPr>
        <w:t xml:space="preserve"> </w:t>
      </w:r>
      <w:proofErr w:type="spellStart"/>
      <w:r w:rsidRPr="00074770">
        <w:rPr>
          <w:color w:val="000000" w:themeColor="text1"/>
          <w:szCs w:val="28"/>
          <w:lang w:val="uk-UA"/>
        </w:rPr>
        <w:t>increase</w:t>
      </w:r>
      <w:proofErr w:type="spellEnd"/>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ammonium</w:t>
      </w:r>
      <w:proofErr w:type="spellEnd"/>
      <w:r w:rsidRPr="00074770">
        <w:rPr>
          <w:color w:val="000000" w:themeColor="text1"/>
          <w:szCs w:val="28"/>
          <w:lang w:val="uk-UA"/>
        </w:rPr>
        <w:t xml:space="preserve"> </w:t>
      </w:r>
      <w:proofErr w:type="spellStart"/>
      <w:r w:rsidRPr="00074770">
        <w:rPr>
          <w:color w:val="000000" w:themeColor="text1"/>
          <w:szCs w:val="28"/>
          <w:lang w:val="uk-UA"/>
        </w:rPr>
        <w:t>on</w:t>
      </w:r>
      <w:proofErr w:type="spellEnd"/>
      <w:r w:rsidRPr="00074770">
        <w:rPr>
          <w:color w:val="000000" w:themeColor="text1"/>
          <w:szCs w:val="28"/>
          <w:lang w:val="uk-UA"/>
        </w:rPr>
        <w:t xml:space="preserve"> </w:t>
      </w:r>
      <w:proofErr w:type="spellStart"/>
      <w:r w:rsidRPr="00074770">
        <w:rPr>
          <w:color w:val="000000" w:themeColor="text1"/>
          <w:szCs w:val="28"/>
          <w:lang w:val="uk-UA"/>
        </w:rPr>
        <w:t>growth</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amino-acid</w:t>
      </w:r>
      <w:proofErr w:type="spellEnd"/>
      <w:r w:rsidRPr="00074770">
        <w:rPr>
          <w:color w:val="000000" w:themeColor="text1"/>
          <w:szCs w:val="28"/>
          <w:lang w:val="uk-UA"/>
        </w:rPr>
        <w:t xml:space="preserve"> </w:t>
      </w:r>
      <w:proofErr w:type="spellStart"/>
      <w:r w:rsidRPr="00074770">
        <w:rPr>
          <w:color w:val="000000" w:themeColor="text1"/>
          <w:szCs w:val="28"/>
          <w:lang w:val="uk-UA"/>
        </w:rPr>
        <w:t>metabolism</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Sphagnum</w:t>
      </w:r>
      <w:proofErr w:type="spellEnd"/>
      <w:r w:rsidRPr="00074770">
        <w:rPr>
          <w:color w:val="000000" w:themeColor="text1"/>
          <w:szCs w:val="28"/>
          <w:lang w:val="uk-UA"/>
        </w:rPr>
        <w:t xml:space="preserve"> </w:t>
      </w:r>
      <w:proofErr w:type="spellStart"/>
      <w:r w:rsidRPr="00074770">
        <w:rPr>
          <w:color w:val="000000" w:themeColor="text1"/>
          <w:szCs w:val="28"/>
          <w:lang w:val="uk-UA"/>
        </w:rPr>
        <w:t>cuspidatum</w:t>
      </w:r>
      <w:proofErr w:type="spellEnd"/>
      <w:r w:rsidRPr="00074770">
        <w:rPr>
          <w:color w:val="000000" w:themeColor="text1"/>
          <w:szCs w:val="28"/>
          <w:lang w:val="uk-UA"/>
        </w:rPr>
        <w:t xml:space="preserve"> </w:t>
      </w:r>
      <w:proofErr w:type="spellStart"/>
      <w:r w:rsidRPr="00074770">
        <w:rPr>
          <w:color w:val="000000" w:themeColor="text1"/>
          <w:szCs w:val="28"/>
          <w:lang w:val="uk-UA"/>
        </w:rPr>
        <w:t>Ehrh</w:t>
      </w:r>
      <w:proofErr w:type="spellEnd"/>
      <w:r w:rsidRPr="00074770">
        <w:rPr>
          <w:color w:val="000000" w:themeColor="text1"/>
          <w:szCs w:val="28"/>
          <w:lang w:val="uk-UA"/>
        </w:rPr>
        <w:t xml:space="preserve">. </w:t>
      </w:r>
      <w:proofErr w:type="spellStart"/>
      <w:r w:rsidRPr="00074770">
        <w:rPr>
          <w:i/>
          <w:color w:val="000000" w:themeColor="text1"/>
          <w:szCs w:val="28"/>
          <w:lang w:val="uk-UA"/>
        </w:rPr>
        <w:t>Ex</w:t>
      </w:r>
      <w:proofErr w:type="spellEnd"/>
      <w:r w:rsidRPr="00074770">
        <w:rPr>
          <w:i/>
          <w:color w:val="000000" w:themeColor="text1"/>
          <w:szCs w:val="28"/>
          <w:lang w:val="uk-UA"/>
        </w:rPr>
        <w:t xml:space="preserve">. </w:t>
      </w:r>
      <w:proofErr w:type="spellStart"/>
      <w:r w:rsidRPr="00074770">
        <w:rPr>
          <w:i/>
          <w:color w:val="000000" w:themeColor="text1"/>
          <w:szCs w:val="28"/>
          <w:lang w:val="uk-UA"/>
        </w:rPr>
        <w:t>Hoffm</w:t>
      </w:r>
      <w:proofErr w:type="spellEnd"/>
      <w:r w:rsidRPr="00074770">
        <w:rPr>
          <w:i/>
          <w:color w:val="000000" w:themeColor="text1"/>
          <w:szCs w:val="28"/>
          <w:lang w:val="uk-UA"/>
        </w:rPr>
        <w:t xml:space="preserve">. </w:t>
      </w:r>
      <w:proofErr w:type="spellStart"/>
      <w:r w:rsidRPr="00074770">
        <w:rPr>
          <w:i/>
          <w:color w:val="000000" w:themeColor="text1"/>
          <w:szCs w:val="28"/>
          <w:lang w:val="uk-UA"/>
        </w:rPr>
        <w:t>from</w:t>
      </w:r>
      <w:proofErr w:type="spellEnd"/>
      <w:r w:rsidRPr="00074770">
        <w:rPr>
          <w:i/>
          <w:color w:val="000000" w:themeColor="text1"/>
          <w:szCs w:val="28"/>
          <w:lang w:val="uk-UA"/>
        </w:rPr>
        <w:t xml:space="preserve"> </w:t>
      </w:r>
      <w:proofErr w:type="spellStart"/>
      <w:r w:rsidRPr="00074770">
        <w:rPr>
          <w:i/>
          <w:color w:val="000000" w:themeColor="text1"/>
          <w:szCs w:val="28"/>
          <w:lang w:val="uk-UA"/>
        </w:rPr>
        <w:t>differently</w:t>
      </w:r>
      <w:proofErr w:type="spellEnd"/>
      <w:r w:rsidRPr="00074770">
        <w:rPr>
          <w:i/>
          <w:color w:val="000000" w:themeColor="text1"/>
          <w:szCs w:val="28"/>
          <w:lang w:val="uk-UA"/>
        </w:rPr>
        <w:t xml:space="preserve"> </w:t>
      </w:r>
      <w:proofErr w:type="spellStart"/>
      <w:r w:rsidRPr="00074770">
        <w:rPr>
          <w:i/>
          <w:color w:val="000000" w:themeColor="text1"/>
          <w:szCs w:val="28"/>
          <w:lang w:val="uk-UA"/>
        </w:rPr>
        <w:t>polluted</w:t>
      </w:r>
      <w:proofErr w:type="spellEnd"/>
      <w:r w:rsidRPr="00074770">
        <w:rPr>
          <w:i/>
          <w:color w:val="000000" w:themeColor="text1"/>
          <w:szCs w:val="28"/>
          <w:lang w:val="uk-UA"/>
        </w:rPr>
        <w:t xml:space="preserve"> </w:t>
      </w:r>
      <w:proofErr w:type="spellStart"/>
      <w:r w:rsidRPr="00074770">
        <w:rPr>
          <w:i/>
          <w:color w:val="000000" w:themeColor="text1"/>
          <w:szCs w:val="28"/>
          <w:lang w:val="uk-UA"/>
        </w:rPr>
        <w:t>areas</w:t>
      </w:r>
      <w:proofErr w:type="spellEnd"/>
      <w:r w:rsidRPr="00074770">
        <w:rPr>
          <w:color w:val="000000" w:themeColor="text1"/>
          <w:szCs w:val="28"/>
          <w:lang w:val="uk-UA"/>
        </w:rPr>
        <w:t xml:space="preserve">. </w:t>
      </w:r>
      <w:proofErr w:type="spellStart"/>
      <w:r w:rsidRPr="00074770">
        <w:rPr>
          <w:color w:val="000000" w:themeColor="text1"/>
          <w:szCs w:val="28"/>
          <w:lang w:val="uk-UA"/>
        </w:rPr>
        <w:t>New</w:t>
      </w:r>
      <w:proofErr w:type="spellEnd"/>
      <w:r w:rsidRPr="00074770">
        <w:rPr>
          <w:color w:val="000000" w:themeColor="text1"/>
          <w:szCs w:val="28"/>
          <w:lang w:val="uk-UA"/>
        </w:rPr>
        <w:t xml:space="preserve"> </w:t>
      </w:r>
      <w:proofErr w:type="spellStart"/>
      <w:r w:rsidRPr="00074770">
        <w:rPr>
          <w:color w:val="000000" w:themeColor="text1"/>
          <w:szCs w:val="28"/>
          <w:lang w:val="uk-UA"/>
        </w:rPr>
        <w:t>Phytol</w:t>
      </w:r>
      <w:proofErr w:type="spellEnd"/>
      <w:r w:rsidR="00D57C68" w:rsidRPr="00074770">
        <w:rPr>
          <w:color w:val="000000" w:themeColor="text1"/>
          <w:szCs w:val="28"/>
          <w:lang w:val="uk-UA"/>
        </w:rPr>
        <w:t>,</w:t>
      </w:r>
      <w:r w:rsidRPr="00074770">
        <w:rPr>
          <w:color w:val="000000" w:themeColor="text1"/>
          <w:szCs w:val="28"/>
          <w:lang w:val="uk-UA"/>
        </w:rPr>
        <w:t xml:space="preserve"> </w:t>
      </w:r>
      <w:r w:rsidR="00D57C68" w:rsidRPr="00074770">
        <w:rPr>
          <w:color w:val="000000" w:themeColor="text1"/>
          <w:szCs w:val="28"/>
          <w:lang w:val="uk-UA"/>
        </w:rPr>
        <w:t xml:space="preserve">1992. № </w:t>
      </w:r>
      <w:r w:rsidRPr="00074770">
        <w:rPr>
          <w:color w:val="000000" w:themeColor="text1"/>
          <w:szCs w:val="28"/>
          <w:lang w:val="uk-UA"/>
        </w:rPr>
        <w:t>120</w:t>
      </w:r>
      <w:r w:rsidR="00D57C68" w:rsidRPr="00074770">
        <w:rPr>
          <w:color w:val="000000" w:themeColor="text1"/>
          <w:szCs w:val="28"/>
          <w:lang w:val="uk-UA"/>
        </w:rPr>
        <w:t>. Р.</w:t>
      </w:r>
      <w:r w:rsidRPr="00074770">
        <w:rPr>
          <w:color w:val="000000" w:themeColor="text1"/>
          <w:szCs w:val="28"/>
          <w:lang w:val="uk-UA"/>
        </w:rPr>
        <w:t xml:space="preserve"> 265-274.</w:t>
      </w:r>
    </w:p>
    <w:p w14:paraId="328F15CA"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42. </w:t>
      </w:r>
      <w:proofErr w:type="spellStart"/>
      <w:r w:rsidRPr="00074770">
        <w:rPr>
          <w:color w:val="000000" w:themeColor="text1"/>
          <w:szCs w:val="28"/>
          <w:lang w:val="uk-UA"/>
        </w:rPr>
        <w:t>Bobbink</w:t>
      </w:r>
      <w:proofErr w:type="spellEnd"/>
      <w:r w:rsidRPr="00074770">
        <w:rPr>
          <w:color w:val="000000" w:themeColor="text1"/>
          <w:szCs w:val="28"/>
          <w:lang w:val="uk-UA"/>
        </w:rPr>
        <w:t xml:space="preserve"> R., </w:t>
      </w:r>
      <w:proofErr w:type="spellStart"/>
      <w:r w:rsidRPr="00074770">
        <w:rPr>
          <w:color w:val="000000" w:themeColor="text1"/>
          <w:szCs w:val="28"/>
          <w:lang w:val="uk-UA"/>
        </w:rPr>
        <w:t>Ashm</w:t>
      </w:r>
      <w:r w:rsidR="00D57C68" w:rsidRPr="00074770">
        <w:rPr>
          <w:color w:val="000000" w:themeColor="text1"/>
          <w:szCs w:val="28"/>
          <w:lang w:val="uk-UA"/>
        </w:rPr>
        <w:t>ore</w:t>
      </w:r>
      <w:proofErr w:type="spellEnd"/>
      <w:r w:rsidR="00D57C68" w:rsidRPr="00074770">
        <w:rPr>
          <w:color w:val="000000" w:themeColor="text1"/>
          <w:szCs w:val="28"/>
          <w:lang w:val="uk-UA"/>
        </w:rPr>
        <w:t xml:space="preserve"> M., </w:t>
      </w:r>
      <w:proofErr w:type="spellStart"/>
      <w:r w:rsidR="00D57C68" w:rsidRPr="00074770">
        <w:rPr>
          <w:color w:val="000000" w:themeColor="text1"/>
          <w:szCs w:val="28"/>
          <w:lang w:val="uk-UA"/>
        </w:rPr>
        <w:t>Braun</w:t>
      </w:r>
      <w:proofErr w:type="spellEnd"/>
      <w:r w:rsidR="00D57C68" w:rsidRPr="00074770">
        <w:rPr>
          <w:color w:val="000000" w:themeColor="text1"/>
          <w:szCs w:val="28"/>
          <w:lang w:val="uk-UA"/>
        </w:rPr>
        <w:t xml:space="preserve"> B., </w:t>
      </w:r>
      <w:proofErr w:type="spellStart"/>
      <w:r w:rsidR="00D57C68" w:rsidRPr="00074770">
        <w:rPr>
          <w:color w:val="000000" w:themeColor="text1"/>
          <w:szCs w:val="28"/>
          <w:lang w:val="uk-UA"/>
        </w:rPr>
        <w:t>Fluckiger</w:t>
      </w:r>
      <w:proofErr w:type="spellEnd"/>
      <w:r w:rsidR="00D57C68" w:rsidRPr="00074770">
        <w:rPr>
          <w:color w:val="000000" w:themeColor="text1"/>
          <w:szCs w:val="28"/>
          <w:lang w:val="uk-UA"/>
        </w:rPr>
        <w:t xml:space="preserve"> W. </w:t>
      </w:r>
      <w:r w:rsidRPr="00074770">
        <w:rPr>
          <w:color w:val="000000" w:themeColor="text1"/>
          <w:szCs w:val="28"/>
          <w:lang w:val="uk-UA"/>
        </w:rPr>
        <w:t xml:space="preserve"> </w:t>
      </w:r>
      <w:proofErr w:type="spellStart"/>
      <w:r w:rsidRPr="00074770">
        <w:rPr>
          <w:color w:val="000000" w:themeColor="text1"/>
          <w:szCs w:val="28"/>
          <w:lang w:val="uk-UA"/>
        </w:rPr>
        <w:t>Empirical</w:t>
      </w:r>
      <w:proofErr w:type="spellEnd"/>
      <w:r w:rsidRPr="00074770">
        <w:rPr>
          <w:color w:val="000000" w:themeColor="text1"/>
          <w:szCs w:val="28"/>
          <w:lang w:val="uk-UA"/>
        </w:rPr>
        <w:t xml:space="preserve"> </w:t>
      </w:r>
      <w:proofErr w:type="spellStart"/>
      <w:r w:rsidRPr="00074770">
        <w:rPr>
          <w:color w:val="000000" w:themeColor="text1"/>
          <w:szCs w:val="28"/>
          <w:lang w:val="uk-UA"/>
        </w:rPr>
        <w:t>nitrogen</w:t>
      </w:r>
      <w:proofErr w:type="spellEnd"/>
      <w:r w:rsidRPr="00074770">
        <w:rPr>
          <w:color w:val="000000" w:themeColor="text1"/>
          <w:szCs w:val="28"/>
          <w:lang w:val="uk-UA"/>
        </w:rPr>
        <w:t xml:space="preserve"> </w:t>
      </w:r>
      <w:proofErr w:type="spellStart"/>
      <w:r w:rsidRPr="00074770">
        <w:rPr>
          <w:color w:val="000000" w:themeColor="text1"/>
          <w:szCs w:val="28"/>
          <w:lang w:val="uk-UA"/>
        </w:rPr>
        <w:t>critical</w:t>
      </w:r>
      <w:proofErr w:type="spellEnd"/>
      <w:r w:rsidRPr="00074770">
        <w:rPr>
          <w:color w:val="000000" w:themeColor="text1"/>
          <w:szCs w:val="28"/>
          <w:lang w:val="uk-UA"/>
        </w:rPr>
        <w:t xml:space="preserve"> </w:t>
      </w:r>
      <w:proofErr w:type="spellStart"/>
      <w:r w:rsidRPr="00074770">
        <w:rPr>
          <w:color w:val="000000" w:themeColor="text1"/>
          <w:szCs w:val="28"/>
          <w:lang w:val="uk-UA"/>
        </w:rPr>
        <w:t>loads</w:t>
      </w:r>
      <w:proofErr w:type="spellEnd"/>
      <w:r w:rsidRPr="00074770">
        <w:rPr>
          <w:color w:val="000000" w:themeColor="text1"/>
          <w:szCs w:val="28"/>
          <w:lang w:val="uk-UA"/>
        </w:rPr>
        <w:t xml:space="preserve"> </w:t>
      </w:r>
      <w:proofErr w:type="spellStart"/>
      <w:r w:rsidRPr="00074770">
        <w:rPr>
          <w:color w:val="000000" w:themeColor="text1"/>
          <w:szCs w:val="28"/>
          <w:lang w:val="uk-UA"/>
        </w:rPr>
        <w:t>for</w:t>
      </w:r>
      <w:proofErr w:type="spellEnd"/>
      <w:r w:rsidRPr="00074770">
        <w:rPr>
          <w:color w:val="000000" w:themeColor="text1"/>
          <w:szCs w:val="28"/>
          <w:lang w:val="uk-UA"/>
        </w:rPr>
        <w:t xml:space="preserve"> </w:t>
      </w:r>
      <w:proofErr w:type="spellStart"/>
      <w:r w:rsidRPr="00074770">
        <w:rPr>
          <w:color w:val="000000" w:themeColor="text1"/>
          <w:szCs w:val="28"/>
          <w:lang w:val="uk-UA"/>
        </w:rPr>
        <w:t>natu</w:t>
      </w:r>
      <w:r w:rsidR="00D57C68" w:rsidRPr="00074770">
        <w:rPr>
          <w:color w:val="000000" w:themeColor="text1"/>
          <w:szCs w:val="28"/>
          <w:lang w:val="uk-UA"/>
        </w:rPr>
        <w:t>ral</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and</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semi-natural</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ecosystems</w:t>
      </w:r>
      <w:proofErr w:type="spellEnd"/>
      <w:r w:rsidR="00D57C68" w:rsidRPr="00074770">
        <w:rPr>
          <w:color w:val="000000" w:themeColor="text1"/>
          <w:szCs w:val="28"/>
          <w:lang w:val="uk-UA"/>
        </w:rPr>
        <w:t>.</w:t>
      </w:r>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Empiri</w:t>
      </w:r>
      <w:r w:rsidR="00D57C68" w:rsidRPr="00074770">
        <w:rPr>
          <w:color w:val="000000" w:themeColor="text1"/>
          <w:szCs w:val="28"/>
          <w:lang w:val="uk-UA"/>
        </w:rPr>
        <w:t>cal</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critical</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loads</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for</w:t>
      </w:r>
      <w:proofErr w:type="spellEnd"/>
      <w:r w:rsidR="00D57C68" w:rsidRPr="00074770">
        <w:rPr>
          <w:color w:val="000000" w:themeColor="text1"/>
          <w:szCs w:val="28"/>
          <w:lang w:val="uk-UA"/>
        </w:rPr>
        <w:t xml:space="preserve"> </w:t>
      </w:r>
      <w:proofErr w:type="spellStart"/>
      <w:r w:rsidR="00D57C68" w:rsidRPr="00074770">
        <w:rPr>
          <w:color w:val="000000" w:themeColor="text1"/>
          <w:szCs w:val="28"/>
          <w:lang w:val="uk-UA"/>
        </w:rPr>
        <w:t>Nitrogen</w:t>
      </w:r>
      <w:proofErr w:type="spellEnd"/>
      <w:r w:rsidR="00D57C68" w:rsidRPr="00074770">
        <w:rPr>
          <w:color w:val="000000" w:themeColor="text1"/>
          <w:szCs w:val="28"/>
          <w:lang w:val="uk-UA"/>
        </w:rPr>
        <w:t>. 2003. Р</w:t>
      </w:r>
      <w:r w:rsidRPr="00074770">
        <w:rPr>
          <w:color w:val="000000" w:themeColor="text1"/>
          <w:szCs w:val="28"/>
          <w:lang w:val="uk-UA"/>
        </w:rPr>
        <w:t xml:space="preserve"> 43-170.</w:t>
      </w:r>
    </w:p>
    <w:p w14:paraId="3643A28D"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43.</w:t>
      </w:r>
      <w:r w:rsidRPr="00074770">
        <w:rPr>
          <w:color w:val="000000" w:themeColor="text1"/>
          <w:szCs w:val="28"/>
          <w:lang w:val="uk-UA"/>
        </w:rPr>
        <w:tab/>
      </w:r>
      <w:proofErr w:type="spellStart"/>
      <w:r w:rsidRPr="00074770">
        <w:rPr>
          <w:color w:val="000000" w:themeColor="text1"/>
          <w:szCs w:val="28"/>
          <w:lang w:val="uk-UA"/>
        </w:rPr>
        <w:t>Falkengren</w:t>
      </w:r>
      <w:r w:rsidR="00D57C68" w:rsidRPr="00074770">
        <w:rPr>
          <w:color w:val="000000" w:themeColor="text1"/>
          <w:szCs w:val="28"/>
          <w:lang w:val="uk-UA"/>
        </w:rPr>
        <w:t>-Grerup</w:t>
      </w:r>
      <w:proofErr w:type="spellEnd"/>
      <w:r w:rsidR="00D57C68" w:rsidRPr="00074770">
        <w:rPr>
          <w:color w:val="000000" w:themeColor="text1"/>
          <w:szCs w:val="28"/>
          <w:lang w:val="uk-UA"/>
        </w:rPr>
        <w:t xml:space="preserve"> U. </w:t>
      </w:r>
      <w:r w:rsidRPr="00074770">
        <w:rPr>
          <w:color w:val="000000" w:themeColor="text1"/>
          <w:szCs w:val="28"/>
          <w:lang w:val="uk-UA"/>
        </w:rPr>
        <w:t xml:space="preserve"> </w:t>
      </w:r>
      <w:proofErr w:type="spellStart"/>
      <w:r w:rsidRPr="00074770">
        <w:rPr>
          <w:color w:val="000000" w:themeColor="text1"/>
          <w:szCs w:val="28"/>
          <w:lang w:val="uk-UA"/>
        </w:rPr>
        <w:t>Long</w:t>
      </w:r>
      <w:proofErr w:type="spellEnd"/>
      <w:r w:rsidRPr="00074770">
        <w:rPr>
          <w:color w:val="000000" w:themeColor="text1"/>
          <w:szCs w:val="28"/>
          <w:lang w:val="uk-UA"/>
        </w:rPr>
        <w:t xml:space="preserve"> </w:t>
      </w:r>
      <w:proofErr w:type="spellStart"/>
      <w:r w:rsidRPr="00074770">
        <w:rPr>
          <w:color w:val="000000" w:themeColor="text1"/>
          <w:szCs w:val="28"/>
          <w:lang w:val="uk-UA"/>
        </w:rPr>
        <w:t>term</w:t>
      </w:r>
      <w:proofErr w:type="spellEnd"/>
      <w:r w:rsidRPr="00074770">
        <w:rPr>
          <w:color w:val="000000" w:themeColor="text1"/>
          <w:szCs w:val="28"/>
          <w:lang w:val="uk-UA"/>
        </w:rPr>
        <w:t xml:space="preserve"> </w:t>
      </w:r>
      <w:proofErr w:type="spellStart"/>
      <w:r w:rsidRPr="00074770">
        <w:rPr>
          <w:color w:val="000000" w:themeColor="text1"/>
          <w:szCs w:val="28"/>
          <w:lang w:val="uk-UA"/>
        </w:rPr>
        <w:t>changes</w:t>
      </w:r>
      <w:proofErr w:type="spellEnd"/>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flora</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vegetation</w:t>
      </w:r>
      <w:proofErr w:type="spellEnd"/>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deciduous</w:t>
      </w:r>
      <w:proofErr w:type="spellEnd"/>
      <w:r w:rsidRPr="00074770">
        <w:rPr>
          <w:color w:val="000000" w:themeColor="text1"/>
          <w:szCs w:val="28"/>
          <w:lang w:val="uk-UA"/>
        </w:rPr>
        <w:t xml:space="preserve"> </w:t>
      </w:r>
      <w:proofErr w:type="spellStart"/>
      <w:r w:rsidRPr="00074770">
        <w:rPr>
          <w:color w:val="000000" w:themeColor="text1"/>
          <w:szCs w:val="28"/>
          <w:lang w:val="uk-UA"/>
        </w:rPr>
        <w:t>forests</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southern</w:t>
      </w:r>
      <w:proofErr w:type="spellEnd"/>
      <w:r w:rsidRPr="00074770">
        <w:rPr>
          <w:color w:val="000000" w:themeColor="text1"/>
          <w:szCs w:val="28"/>
          <w:lang w:val="uk-UA"/>
        </w:rPr>
        <w:t xml:space="preserve"> </w:t>
      </w:r>
      <w:proofErr w:type="spellStart"/>
      <w:r w:rsidRPr="00074770">
        <w:rPr>
          <w:color w:val="000000" w:themeColor="text1"/>
          <w:szCs w:val="28"/>
          <w:lang w:val="uk-UA"/>
        </w:rPr>
        <w:t>Sweden</w:t>
      </w:r>
      <w:proofErr w:type="spellEnd"/>
      <w:r w:rsidRPr="00074770">
        <w:rPr>
          <w:color w:val="000000" w:themeColor="text1"/>
          <w:szCs w:val="28"/>
          <w:lang w:val="uk-UA"/>
        </w:rPr>
        <w:t xml:space="preserve">. </w:t>
      </w:r>
      <w:proofErr w:type="spellStart"/>
      <w:r w:rsidRPr="00074770">
        <w:rPr>
          <w:i/>
          <w:color w:val="000000" w:themeColor="text1"/>
          <w:szCs w:val="28"/>
          <w:lang w:val="uk-UA"/>
        </w:rPr>
        <w:t>Ecological</w:t>
      </w:r>
      <w:proofErr w:type="spellEnd"/>
      <w:r w:rsidRPr="00074770">
        <w:rPr>
          <w:i/>
          <w:color w:val="000000" w:themeColor="text1"/>
          <w:szCs w:val="28"/>
          <w:lang w:val="uk-UA"/>
        </w:rPr>
        <w:t xml:space="preserve"> </w:t>
      </w:r>
      <w:proofErr w:type="spellStart"/>
      <w:r w:rsidRPr="00074770">
        <w:rPr>
          <w:i/>
          <w:color w:val="000000" w:themeColor="text1"/>
          <w:szCs w:val="28"/>
          <w:lang w:val="uk-UA"/>
        </w:rPr>
        <w:t>Bulletins</w:t>
      </w:r>
      <w:proofErr w:type="spellEnd"/>
      <w:r w:rsidR="00D57C68" w:rsidRPr="00074770">
        <w:rPr>
          <w:i/>
          <w:color w:val="000000" w:themeColor="text1"/>
          <w:szCs w:val="28"/>
          <w:lang w:val="uk-UA"/>
        </w:rPr>
        <w:t>.</w:t>
      </w:r>
      <w:r w:rsidRPr="00074770">
        <w:rPr>
          <w:color w:val="000000" w:themeColor="text1"/>
          <w:szCs w:val="28"/>
          <w:lang w:val="uk-UA"/>
        </w:rPr>
        <w:t xml:space="preserve"> </w:t>
      </w:r>
      <w:r w:rsidR="00D57C68" w:rsidRPr="00074770">
        <w:rPr>
          <w:color w:val="000000" w:themeColor="text1"/>
          <w:szCs w:val="28"/>
          <w:lang w:val="uk-UA"/>
        </w:rPr>
        <w:t>1995. № 44. Р.</w:t>
      </w:r>
      <w:r w:rsidRPr="00074770">
        <w:rPr>
          <w:color w:val="000000" w:themeColor="text1"/>
          <w:szCs w:val="28"/>
          <w:lang w:val="uk-UA"/>
        </w:rPr>
        <w:t xml:space="preserve"> 215-226.</w:t>
      </w:r>
    </w:p>
    <w:p w14:paraId="5BBFCF97"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44. </w:t>
      </w:r>
      <w:proofErr w:type="spellStart"/>
      <w:r w:rsidRPr="00074770">
        <w:rPr>
          <w:color w:val="000000" w:themeColor="text1"/>
          <w:szCs w:val="28"/>
          <w:lang w:val="uk-UA"/>
        </w:rPr>
        <w:t>Fowler</w:t>
      </w:r>
      <w:proofErr w:type="spellEnd"/>
      <w:r w:rsidRPr="00074770">
        <w:rPr>
          <w:color w:val="000000" w:themeColor="text1"/>
          <w:szCs w:val="28"/>
          <w:lang w:val="uk-UA"/>
        </w:rPr>
        <w:t xml:space="preserve">, D., </w:t>
      </w:r>
      <w:proofErr w:type="spellStart"/>
      <w:r w:rsidRPr="00074770">
        <w:rPr>
          <w:color w:val="000000" w:themeColor="text1"/>
          <w:szCs w:val="28"/>
          <w:lang w:val="uk-UA"/>
        </w:rPr>
        <w:t>Cape</w:t>
      </w:r>
      <w:proofErr w:type="spellEnd"/>
      <w:r w:rsidRPr="00074770">
        <w:rPr>
          <w:color w:val="000000" w:themeColor="text1"/>
          <w:szCs w:val="28"/>
          <w:lang w:val="uk-UA"/>
        </w:rPr>
        <w:t xml:space="preserve">, J.N., </w:t>
      </w:r>
      <w:proofErr w:type="spellStart"/>
      <w:r w:rsidRPr="00074770">
        <w:rPr>
          <w:color w:val="000000" w:themeColor="text1"/>
          <w:szCs w:val="28"/>
          <w:lang w:val="uk-UA"/>
        </w:rPr>
        <w:t>Leith</w:t>
      </w:r>
      <w:proofErr w:type="spellEnd"/>
      <w:r w:rsidRPr="00074770">
        <w:rPr>
          <w:color w:val="000000" w:themeColor="text1"/>
          <w:szCs w:val="28"/>
          <w:lang w:val="uk-UA"/>
        </w:rPr>
        <w:t>, I.D.</w:t>
      </w:r>
      <w:r w:rsidR="00D57C68" w:rsidRPr="00074770">
        <w:rPr>
          <w:color w:val="000000" w:themeColor="text1"/>
          <w:szCs w:val="28"/>
          <w:lang w:val="uk-UA"/>
        </w:rPr>
        <w:t xml:space="preserve"> </w:t>
      </w:r>
      <w:r w:rsidRPr="00074770">
        <w:rPr>
          <w:color w:val="000000" w:themeColor="text1"/>
          <w:szCs w:val="28"/>
          <w:lang w:val="uk-UA"/>
        </w:rPr>
        <w:t xml:space="preserve"> </w:t>
      </w:r>
      <w:proofErr w:type="spellStart"/>
      <w:r w:rsidRPr="00074770">
        <w:rPr>
          <w:color w:val="000000" w:themeColor="text1"/>
          <w:szCs w:val="28"/>
          <w:lang w:val="uk-UA"/>
        </w:rPr>
        <w:t>The</w:t>
      </w:r>
      <w:proofErr w:type="spellEnd"/>
      <w:r w:rsidRPr="00074770">
        <w:rPr>
          <w:color w:val="000000" w:themeColor="text1"/>
          <w:szCs w:val="28"/>
          <w:lang w:val="uk-UA"/>
        </w:rPr>
        <w:t xml:space="preserve"> </w:t>
      </w:r>
      <w:proofErr w:type="spellStart"/>
      <w:r w:rsidRPr="00074770">
        <w:rPr>
          <w:color w:val="000000" w:themeColor="text1"/>
          <w:szCs w:val="28"/>
          <w:lang w:val="uk-UA"/>
        </w:rPr>
        <w:t>influence</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altitude</w:t>
      </w:r>
      <w:proofErr w:type="spellEnd"/>
      <w:r w:rsidRPr="00074770">
        <w:rPr>
          <w:color w:val="000000" w:themeColor="text1"/>
          <w:szCs w:val="28"/>
          <w:lang w:val="uk-UA"/>
        </w:rPr>
        <w:t xml:space="preserve"> </w:t>
      </w:r>
      <w:proofErr w:type="spellStart"/>
      <w:r w:rsidRPr="00074770">
        <w:rPr>
          <w:color w:val="000000" w:themeColor="text1"/>
          <w:szCs w:val="28"/>
          <w:lang w:val="uk-UA"/>
        </w:rPr>
        <w:t>on</w:t>
      </w:r>
      <w:proofErr w:type="spellEnd"/>
      <w:r w:rsidRPr="00074770">
        <w:rPr>
          <w:color w:val="000000" w:themeColor="text1"/>
          <w:szCs w:val="28"/>
          <w:lang w:val="uk-UA"/>
        </w:rPr>
        <w:t xml:space="preserve"> </w:t>
      </w:r>
      <w:proofErr w:type="spellStart"/>
      <w:r w:rsidRPr="00074770">
        <w:rPr>
          <w:color w:val="000000" w:themeColor="text1"/>
          <w:szCs w:val="28"/>
          <w:lang w:val="uk-UA"/>
        </w:rPr>
        <w:t>rainfall</w:t>
      </w:r>
      <w:proofErr w:type="spellEnd"/>
      <w:r w:rsidRPr="00074770">
        <w:rPr>
          <w:color w:val="000000" w:themeColor="text1"/>
          <w:szCs w:val="28"/>
          <w:lang w:val="uk-UA"/>
        </w:rPr>
        <w:t xml:space="preserve"> </w:t>
      </w:r>
      <w:proofErr w:type="spellStart"/>
      <w:r w:rsidRPr="00074770">
        <w:rPr>
          <w:color w:val="000000" w:themeColor="text1"/>
          <w:szCs w:val="28"/>
          <w:lang w:val="uk-UA"/>
        </w:rPr>
        <w:t>composition</w:t>
      </w:r>
      <w:proofErr w:type="spellEnd"/>
      <w:r w:rsidRPr="00074770">
        <w:rPr>
          <w:color w:val="000000" w:themeColor="text1"/>
          <w:szCs w:val="28"/>
          <w:lang w:val="uk-UA"/>
        </w:rPr>
        <w:t xml:space="preserve"> </w:t>
      </w:r>
      <w:proofErr w:type="spellStart"/>
      <w:r w:rsidRPr="00074770">
        <w:rPr>
          <w:color w:val="000000" w:themeColor="text1"/>
          <w:szCs w:val="28"/>
          <w:lang w:val="uk-UA"/>
        </w:rPr>
        <w:t>at</w:t>
      </w:r>
      <w:proofErr w:type="spellEnd"/>
      <w:r w:rsidRPr="00074770">
        <w:rPr>
          <w:color w:val="000000" w:themeColor="text1"/>
          <w:szCs w:val="28"/>
          <w:lang w:val="uk-UA"/>
        </w:rPr>
        <w:t xml:space="preserve"> </w:t>
      </w:r>
      <w:proofErr w:type="spellStart"/>
      <w:r w:rsidRPr="00074770">
        <w:rPr>
          <w:color w:val="000000" w:themeColor="text1"/>
          <w:szCs w:val="28"/>
          <w:lang w:val="uk-UA"/>
        </w:rPr>
        <w:t>Great</w:t>
      </w:r>
      <w:proofErr w:type="spellEnd"/>
      <w:r w:rsidRPr="00074770">
        <w:rPr>
          <w:color w:val="000000" w:themeColor="text1"/>
          <w:szCs w:val="28"/>
          <w:lang w:val="uk-UA"/>
        </w:rPr>
        <w:t xml:space="preserve"> </w:t>
      </w:r>
      <w:proofErr w:type="spellStart"/>
      <w:r w:rsidRPr="00074770">
        <w:rPr>
          <w:color w:val="000000" w:themeColor="text1"/>
          <w:szCs w:val="28"/>
          <w:lang w:val="uk-UA"/>
        </w:rPr>
        <w:t>Dun</w:t>
      </w:r>
      <w:proofErr w:type="spellEnd"/>
      <w:r w:rsidRPr="00074770">
        <w:rPr>
          <w:color w:val="000000" w:themeColor="text1"/>
          <w:szCs w:val="28"/>
          <w:lang w:val="uk-UA"/>
        </w:rPr>
        <w:t xml:space="preserve"> </w:t>
      </w:r>
      <w:proofErr w:type="spellStart"/>
      <w:r w:rsidRPr="00074770">
        <w:rPr>
          <w:color w:val="000000" w:themeColor="text1"/>
          <w:szCs w:val="28"/>
          <w:lang w:val="uk-UA"/>
        </w:rPr>
        <w:t>Fell</w:t>
      </w:r>
      <w:proofErr w:type="spellEnd"/>
      <w:r w:rsidRPr="00074770">
        <w:rPr>
          <w:color w:val="000000" w:themeColor="text1"/>
          <w:szCs w:val="28"/>
          <w:lang w:val="uk-UA"/>
        </w:rPr>
        <w:t xml:space="preserve">. </w:t>
      </w:r>
      <w:proofErr w:type="spellStart"/>
      <w:r w:rsidRPr="00074770">
        <w:rPr>
          <w:color w:val="000000" w:themeColor="text1"/>
          <w:szCs w:val="28"/>
          <w:lang w:val="uk-UA"/>
        </w:rPr>
        <w:t>Atmospheric</w:t>
      </w:r>
      <w:proofErr w:type="spellEnd"/>
      <w:r w:rsidRPr="00074770">
        <w:rPr>
          <w:color w:val="000000" w:themeColor="text1"/>
          <w:szCs w:val="28"/>
          <w:lang w:val="uk-UA"/>
        </w:rPr>
        <w:t xml:space="preserve"> </w:t>
      </w:r>
      <w:proofErr w:type="spellStart"/>
      <w:r w:rsidRPr="00074770">
        <w:rPr>
          <w:color w:val="000000" w:themeColor="text1"/>
          <w:szCs w:val="28"/>
          <w:lang w:val="uk-UA"/>
        </w:rPr>
        <w:t>Environment</w:t>
      </w:r>
      <w:proofErr w:type="spellEnd"/>
      <w:r w:rsidR="00D57C68" w:rsidRPr="00074770">
        <w:rPr>
          <w:color w:val="000000" w:themeColor="text1"/>
          <w:szCs w:val="28"/>
          <w:lang w:val="uk-UA"/>
        </w:rPr>
        <w:t>. 1988. №</w:t>
      </w:r>
      <w:r w:rsidRPr="00074770">
        <w:rPr>
          <w:color w:val="000000" w:themeColor="text1"/>
          <w:szCs w:val="28"/>
          <w:lang w:val="uk-UA"/>
        </w:rPr>
        <w:t xml:space="preserve"> 22</w:t>
      </w:r>
      <w:r w:rsidR="00D57C68" w:rsidRPr="00074770">
        <w:rPr>
          <w:color w:val="000000" w:themeColor="text1"/>
          <w:szCs w:val="28"/>
          <w:lang w:val="uk-UA"/>
        </w:rPr>
        <w:t>. Р</w:t>
      </w:r>
      <w:r w:rsidRPr="00074770">
        <w:rPr>
          <w:color w:val="000000" w:themeColor="text1"/>
          <w:szCs w:val="28"/>
          <w:lang w:val="uk-UA"/>
        </w:rPr>
        <w:t xml:space="preserve"> 1355</w:t>
      </w:r>
      <w:r w:rsidR="00D57C68" w:rsidRPr="00074770">
        <w:rPr>
          <w:color w:val="000000" w:themeColor="text1"/>
          <w:szCs w:val="28"/>
          <w:lang w:val="uk-UA"/>
        </w:rPr>
        <w:t>-1362</w:t>
      </w:r>
      <w:r w:rsidRPr="00074770">
        <w:rPr>
          <w:color w:val="000000" w:themeColor="text1"/>
          <w:szCs w:val="28"/>
          <w:lang w:val="uk-UA"/>
        </w:rPr>
        <w:t>.</w:t>
      </w:r>
    </w:p>
    <w:p w14:paraId="688BC1EC"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45 </w:t>
      </w:r>
      <w:proofErr w:type="spellStart"/>
      <w:r w:rsidRPr="00074770">
        <w:rPr>
          <w:color w:val="000000" w:themeColor="text1"/>
          <w:szCs w:val="28"/>
          <w:lang w:val="uk-UA"/>
        </w:rPr>
        <w:t>Gordon</w:t>
      </w:r>
      <w:proofErr w:type="spellEnd"/>
      <w:r w:rsidRPr="00074770">
        <w:rPr>
          <w:color w:val="000000" w:themeColor="text1"/>
          <w:szCs w:val="28"/>
          <w:lang w:val="uk-UA"/>
        </w:rPr>
        <w:t xml:space="preserve"> C.A.,</w:t>
      </w:r>
      <w:r w:rsidR="00D57C68" w:rsidRPr="00074770">
        <w:rPr>
          <w:color w:val="000000" w:themeColor="text1"/>
          <w:szCs w:val="28"/>
          <w:lang w:val="uk-UA"/>
        </w:rPr>
        <w:t xml:space="preserve"> </w:t>
      </w:r>
      <w:proofErr w:type="spellStart"/>
      <w:r w:rsidR="00D57C68" w:rsidRPr="00074770">
        <w:rPr>
          <w:color w:val="000000" w:themeColor="text1"/>
          <w:szCs w:val="28"/>
          <w:lang w:val="uk-UA"/>
        </w:rPr>
        <w:t>Herrera</w:t>
      </w:r>
      <w:proofErr w:type="spellEnd"/>
      <w:r w:rsidR="00D57C68" w:rsidRPr="00074770">
        <w:rPr>
          <w:color w:val="000000" w:themeColor="text1"/>
          <w:szCs w:val="28"/>
          <w:lang w:val="uk-UA"/>
        </w:rPr>
        <w:t xml:space="preserve"> R., &amp; </w:t>
      </w:r>
      <w:proofErr w:type="spellStart"/>
      <w:r w:rsidR="00D57C68" w:rsidRPr="00074770">
        <w:rPr>
          <w:color w:val="000000" w:themeColor="text1"/>
          <w:szCs w:val="28"/>
          <w:lang w:val="uk-UA"/>
        </w:rPr>
        <w:t>Hutchinson</w:t>
      </w:r>
      <w:proofErr w:type="spellEnd"/>
      <w:r w:rsidR="00D57C68" w:rsidRPr="00074770">
        <w:rPr>
          <w:color w:val="000000" w:themeColor="text1"/>
          <w:szCs w:val="28"/>
          <w:lang w:val="uk-UA"/>
        </w:rPr>
        <w:t xml:space="preserve"> T.C. </w:t>
      </w:r>
      <w:r w:rsidRPr="00074770">
        <w:rPr>
          <w:color w:val="000000" w:themeColor="text1"/>
          <w:szCs w:val="28"/>
          <w:lang w:val="uk-UA"/>
        </w:rPr>
        <w:t xml:space="preserve"> </w:t>
      </w:r>
      <w:proofErr w:type="spellStart"/>
      <w:r w:rsidRPr="00074770">
        <w:rPr>
          <w:color w:val="000000" w:themeColor="text1"/>
          <w:szCs w:val="28"/>
          <w:lang w:val="uk-UA"/>
        </w:rPr>
        <w:t>The</w:t>
      </w:r>
      <w:proofErr w:type="spellEnd"/>
      <w:r w:rsidRPr="00074770">
        <w:rPr>
          <w:color w:val="000000" w:themeColor="text1"/>
          <w:szCs w:val="28"/>
          <w:lang w:val="uk-UA"/>
        </w:rPr>
        <w:t xml:space="preserve"> </w:t>
      </w:r>
      <w:proofErr w:type="spellStart"/>
      <w:r w:rsidRPr="00074770">
        <w:rPr>
          <w:color w:val="000000" w:themeColor="text1"/>
          <w:szCs w:val="28"/>
          <w:lang w:val="uk-UA"/>
        </w:rPr>
        <w:t>use</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a </w:t>
      </w:r>
      <w:proofErr w:type="spellStart"/>
      <w:r w:rsidRPr="00074770">
        <w:rPr>
          <w:color w:val="000000" w:themeColor="text1"/>
          <w:szCs w:val="28"/>
          <w:lang w:val="uk-UA"/>
        </w:rPr>
        <w:t>common</w:t>
      </w:r>
      <w:proofErr w:type="spellEnd"/>
      <w:r w:rsidRPr="00074770">
        <w:rPr>
          <w:color w:val="000000" w:themeColor="text1"/>
          <w:szCs w:val="28"/>
          <w:lang w:val="uk-UA"/>
        </w:rPr>
        <w:t xml:space="preserve"> </w:t>
      </w:r>
      <w:proofErr w:type="spellStart"/>
      <w:r w:rsidRPr="00074770">
        <w:rPr>
          <w:color w:val="000000" w:themeColor="text1"/>
          <w:szCs w:val="28"/>
          <w:lang w:val="uk-UA"/>
        </w:rPr>
        <w:t>epiphytic</w:t>
      </w:r>
      <w:proofErr w:type="spellEnd"/>
      <w:r w:rsidRPr="00074770">
        <w:rPr>
          <w:color w:val="000000" w:themeColor="text1"/>
          <w:szCs w:val="28"/>
          <w:lang w:val="uk-UA"/>
        </w:rPr>
        <w:t xml:space="preserve"> </w:t>
      </w:r>
      <w:proofErr w:type="spellStart"/>
      <w:r w:rsidRPr="00074770">
        <w:rPr>
          <w:color w:val="000000" w:themeColor="text1"/>
          <w:szCs w:val="28"/>
          <w:lang w:val="uk-UA"/>
        </w:rPr>
        <w:t>lichen</w:t>
      </w:r>
      <w:proofErr w:type="spellEnd"/>
      <w:r w:rsidRPr="00074770">
        <w:rPr>
          <w:color w:val="000000" w:themeColor="text1"/>
          <w:szCs w:val="28"/>
          <w:lang w:val="uk-UA"/>
        </w:rPr>
        <w:t xml:space="preserve"> </w:t>
      </w:r>
      <w:proofErr w:type="spellStart"/>
      <w:r w:rsidRPr="00074770">
        <w:rPr>
          <w:color w:val="000000" w:themeColor="text1"/>
          <w:szCs w:val="28"/>
          <w:lang w:val="uk-UA"/>
        </w:rPr>
        <w:t>as</w:t>
      </w:r>
      <w:proofErr w:type="spellEnd"/>
      <w:r w:rsidRPr="00074770">
        <w:rPr>
          <w:color w:val="000000" w:themeColor="text1"/>
          <w:szCs w:val="28"/>
          <w:lang w:val="uk-UA"/>
        </w:rPr>
        <w:t xml:space="preserve"> a </w:t>
      </w:r>
      <w:proofErr w:type="spellStart"/>
      <w:r w:rsidRPr="00074770">
        <w:rPr>
          <w:color w:val="000000" w:themeColor="text1"/>
          <w:szCs w:val="28"/>
          <w:lang w:val="uk-UA"/>
        </w:rPr>
        <w:t>bioindicator</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atmospheric</w:t>
      </w:r>
      <w:proofErr w:type="spellEnd"/>
      <w:r w:rsidRPr="00074770">
        <w:rPr>
          <w:color w:val="000000" w:themeColor="text1"/>
          <w:szCs w:val="28"/>
          <w:lang w:val="uk-UA"/>
        </w:rPr>
        <w:t xml:space="preserve"> </w:t>
      </w:r>
      <w:proofErr w:type="spellStart"/>
      <w:r w:rsidRPr="00074770">
        <w:rPr>
          <w:color w:val="000000" w:themeColor="text1"/>
          <w:szCs w:val="28"/>
          <w:lang w:val="uk-UA"/>
        </w:rPr>
        <w:t>inputs</w:t>
      </w:r>
      <w:proofErr w:type="spellEnd"/>
      <w:r w:rsidRPr="00074770">
        <w:rPr>
          <w:color w:val="000000" w:themeColor="text1"/>
          <w:szCs w:val="28"/>
          <w:lang w:val="uk-UA"/>
        </w:rPr>
        <w:t xml:space="preserve"> </w:t>
      </w:r>
      <w:proofErr w:type="spellStart"/>
      <w:r w:rsidRPr="00074770">
        <w:rPr>
          <w:color w:val="000000" w:themeColor="text1"/>
          <w:szCs w:val="28"/>
          <w:lang w:val="uk-UA"/>
        </w:rPr>
        <w:t>to</w:t>
      </w:r>
      <w:proofErr w:type="spellEnd"/>
      <w:r w:rsidRPr="00074770">
        <w:rPr>
          <w:color w:val="000000" w:themeColor="text1"/>
          <w:szCs w:val="28"/>
          <w:lang w:val="uk-UA"/>
        </w:rPr>
        <w:t xml:space="preserve">  </w:t>
      </w:r>
      <w:proofErr w:type="spellStart"/>
      <w:r w:rsidRPr="00074770">
        <w:rPr>
          <w:color w:val="000000" w:themeColor="text1"/>
          <w:szCs w:val="28"/>
          <w:lang w:val="uk-UA"/>
        </w:rPr>
        <w:t>Venezuelan</w:t>
      </w:r>
      <w:proofErr w:type="spellEnd"/>
      <w:r w:rsidRPr="00074770">
        <w:rPr>
          <w:color w:val="000000" w:themeColor="text1"/>
          <w:szCs w:val="28"/>
          <w:lang w:val="uk-UA"/>
        </w:rPr>
        <w:t xml:space="preserve"> </w:t>
      </w:r>
      <w:proofErr w:type="spellStart"/>
      <w:r w:rsidRPr="00074770">
        <w:rPr>
          <w:color w:val="000000" w:themeColor="text1"/>
          <w:szCs w:val="28"/>
          <w:lang w:val="uk-UA"/>
        </w:rPr>
        <w:t>cloud</w:t>
      </w:r>
      <w:proofErr w:type="spellEnd"/>
      <w:r w:rsidRPr="00074770">
        <w:rPr>
          <w:color w:val="000000" w:themeColor="text1"/>
          <w:szCs w:val="28"/>
          <w:lang w:val="uk-UA"/>
        </w:rPr>
        <w:t xml:space="preserve"> </w:t>
      </w:r>
      <w:proofErr w:type="spellStart"/>
      <w:r w:rsidRPr="00074770">
        <w:rPr>
          <w:color w:val="000000" w:themeColor="text1"/>
          <w:szCs w:val="28"/>
          <w:lang w:val="uk-UA"/>
        </w:rPr>
        <w:t>forests</w:t>
      </w:r>
      <w:proofErr w:type="spellEnd"/>
      <w:r w:rsidRPr="00074770">
        <w:rPr>
          <w:color w:val="000000" w:themeColor="text1"/>
          <w:szCs w:val="28"/>
          <w:lang w:val="uk-UA"/>
        </w:rPr>
        <w:t xml:space="preserve">. </w:t>
      </w:r>
      <w:proofErr w:type="spellStart"/>
      <w:r w:rsidRPr="00074770">
        <w:rPr>
          <w:i/>
          <w:color w:val="000000" w:themeColor="text1"/>
          <w:szCs w:val="28"/>
          <w:lang w:val="uk-UA"/>
        </w:rPr>
        <w:t>Journal</w:t>
      </w:r>
      <w:proofErr w:type="spellEnd"/>
      <w:r w:rsidRPr="00074770">
        <w:rPr>
          <w:i/>
          <w:color w:val="000000" w:themeColor="text1"/>
          <w:szCs w:val="28"/>
          <w:lang w:val="uk-UA"/>
        </w:rPr>
        <w:t xml:space="preserve"> </w:t>
      </w:r>
      <w:proofErr w:type="spellStart"/>
      <w:r w:rsidRPr="00074770">
        <w:rPr>
          <w:i/>
          <w:color w:val="000000" w:themeColor="text1"/>
          <w:szCs w:val="28"/>
          <w:lang w:val="uk-UA"/>
        </w:rPr>
        <w:t>of</w:t>
      </w:r>
      <w:proofErr w:type="spellEnd"/>
      <w:r w:rsidRPr="00074770">
        <w:rPr>
          <w:i/>
          <w:color w:val="000000" w:themeColor="text1"/>
          <w:szCs w:val="28"/>
          <w:lang w:val="uk-UA"/>
        </w:rPr>
        <w:t xml:space="preserve"> </w:t>
      </w:r>
      <w:proofErr w:type="spellStart"/>
      <w:r w:rsidRPr="00074770">
        <w:rPr>
          <w:i/>
          <w:color w:val="000000" w:themeColor="text1"/>
          <w:szCs w:val="28"/>
          <w:lang w:val="uk-UA"/>
        </w:rPr>
        <w:t>Tropical</w:t>
      </w:r>
      <w:proofErr w:type="spellEnd"/>
      <w:r w:rsidRPr="00074770">
        <w:rPr>
          <w:i/>
          <w:color w:val="000000" w:themeColor="text1"/>
          <w:szCs w:val="28"/>
          <w:lang w:val="uk-UA"/>
        </w:rPr>
        <w:t xml:space="preserve"> </w:t>
      </w:r>
      <w:proofErr w:type="spellStart"/>
      <w:r w:rsidRPr="00074770">
        <w:rPr>
          <w:i/>
          <w:color w:val="000000" w:themeColor="text1"/>
          <w:szCs w:val="28"/>
          <w:lang w:val="uk-UA"/>
        </w:rPr>
        <w:t>Ecology</w:t>
      </w:r>
      <w:proofErr w:type="spellEnd"/>
      <w:r w:rsidR="00D57C68" w:rsidRPr="00074770">
        <w:rPr>
          <w:color w:val="000000" w:themeColor="text1"/>
          <w:szCs w:val="28"/>
          <w:lang w:val="uk-UA"/>
        </w:rPr>
        <w:t>. 1995. № 11. Р.</w:t>
      </w:r>
      <w:r w:rsidRPr="00074770">
        <w:rPr>
          <w:color w:val="000000" w:themeColor="text1"/>
          <w:szCs w:val="28"/>
          <w:lang w:val="uk-UA"/>
        </w:rPr>
        <w:t xml:space="preserve"> 1-26.</w:t>
      </w:r>
    </w:p>
    <w:p w14:paraId="549B746B"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46. </w:t>
      </w:r>
      <w:proofErr w:type="spellStart"/>
      <w:r w:rsidRPr="00074770">
        <w:rPr>
          <w:color w:val="000000" w:themeColor="text1"/>
          <w:szCs w:val="28"/>
          <w:lang w:val="uk-UA"/>
        </w:rPr>
        <w:t>Agrawal</w:t>
      </w:r>
      <w:proofErr w:type="spellEnd"/>
      <w:r w:rsidRPr="00074770">
        <w:rPr>
          <w:color w:val="000000" w:themeColor="text1"/>
          <w:szCs w:val="28"/>
          <w:lang w:val="uk-UA"/>
        </w:rPr>
        <w:t xml:space="preserve">, Y.C., E.A. </w:t>
      </w:r>
      <w:proofErr w:type="spellStart"/>
      <w:r w:rsidRPr="00074770">
        <w:rPr>
          <w:color w:val="000000" w:themeColor="text1"/>
          <w:szCs w:val="28"/>
          <w:lang w:val="uk-UA"/>
        </w:rPr>
        <w:t>Terray</w:t>
      </w:r>
      <w:proofErr w:type="spellEnd"/>
      <w:r w:rsidRPr="00074770">
        <w:rPr>
          <w:color w:val="000000" w:themeColor="text1"/>
          <w:szCs w:val="28"/>
          <w:lang w:val="uk-UA"/>
        </w:rPr>
        <w:t xml:space="preserve">, M.A. </w:t>
      </w:r>
      <w:proofErr w:type="spellStart"/>
      <w:r w:rsidRPr="00074770">
        <w:rPr>
          <w:color w:val="000000" w:themeColor="text1"/>
          <w:szCs w:val="28"/>
          <w:lang w:val="uk-UA"/>
        </w:rPr>
        <w:t>Donelan</w:t>
      </w:r>
      <w:proofErr w:type="spellEnd"/>
      <w:r w:rsidRPr="00074770">
        <w:rPr>
          <w:color w:val="000000" w:themeColor="text1"/>
          <w:szCs w:val="28"/>
          <w:lang w:val="uk-UA"/>
        </w:rPr>
        <w:t xml:space="preserve">, P.A. </w:t>
      </w:r>
      <w:proofErr w:type="spellStart"/>
      <w:r w:rsidRPr="00074770">
        <w:rPr>
          <w:color w:val="000000" w:themeColor="text1"/>
          <w:szCs w:val="28"/>
          <w:lang w:val="uk-UA"/>
        </w:rPr>
        <w:t>Hwang</w:t>
      </w:r>
      <w:proofErr w:type="spellEnd"/>
      <w:r w:rsidRPr="00074770">
        <w:rPr>
          <w:color w:val="000000" w:themeColor="text1"/>
          <w:szCs w:val="28"/>
          <w:lang w:val="uk-UA"/>
        </w:rPr>
        <w:t xml:space="preserve">, A.J. </w:t>
      </w:r>
      <w:proofErr w:type="spellStart"/>
      <w:r w:rsidRPr="00074770">
        <w:rPr>
          <w:color w:val="000000" w:themeColor="text1"/>
          <w:szCs w:val="28"/>
          <w:lang w:val="uk-UA"/>
        </w:rPr>
        <w:t>Williams</w:t>
      </w:r>
      <w:proofErr w:type="spellEnd"/>
      <w:r w:rsidRPr="00074770">
        <w:rPr>
          <w:color w:val="000000" w:themeColor="text1"/>
          <w:szCs w:val="28"/>
          <w:lang w:val="uk-UA"/>
        </w:rPr>
        <w:t xml:space="preserve">, W.M. </w:t>
      </w:r>
      <w:proofErr w:type="spellStart"/>
      <w:r w:rsidRPr="00074770">
        <w:rPr>
          <w:color w:val="000000" w:themeColor="text1"/>
          <w:szCs w:val="28"/>
          <w:lang w:val="uk-UA"/>
        </w:rPr>
        <w:t>Drennan</w:t>
      </w:r>
      <w:proofErr w:type="spellEnd"/>
      <w:r w:rsidRPr="00074770">
        <w:rPr>
          <w:color w:val="000000" w:themeColor="text1"/>
          <w:szCs w:val="28"/>
          <w:lang w:val="uk-UA"/>
        </w:rPr>
        <w:t xml:space="preserve">, K.K. </w:t>
      </w:r>
      <w:proofErr w:type="spellStart"/>
      <w:r w:rsidRPr="00074770">
        <w:rPr>
          <w:color w:val="000000" w:themeColor="text1"/>
          <w:szCs w:val="28"/>
          <w:lang w:val="uk-UA"/>
        </w:rPr>
        <w:t>Kahma</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S.A. </w:t>
      </w:r>
      <w:proofErr w:type="spellStart"/>
      <w:r w:rsidRPr="00074770">
        <w:rPr>
          <w:color w:val="000000" w:themeColor="text1"/>
          <w:szCs w:val="28"/>
          <w:lang w:val="uk-UA"/>
        </w:rPr>
        <w:t>Kitaigorodskii</w:t>
      </w:r>
      <w:proofErr w:type="spellEnd"/>
      <w:r w:rsidRPr="00074770">
        <w:rPr>
          <w:color w:val="000000" w:themeColor="text1"/>
          <w:szCs w:val="28"/>
          <w:lang w:val="uk-UA"/>
        </w:rPr>
        <w:t xml:space="preserve">. </w:t>
      </w:r>
      <w:proofErr w:type="spellStart"/>
      <w:r w:rsidRPr="00074770">
        <w:rPr>
          <w:i/>
          <w:color w:val="000000" w:themeColor="text1"/>
          <w:szCs w:val="28"/>
          <w:lang w:val="uk-UA"/>
        </w:rPr>
        <w:t>Enhanced</w:t>
      </w:r>
      <w:proofErr w:type="spellEnd"/>
      <w:r w:rsidRPr="00074770">
        <w:rPr>
          <w:i/>
          <w:color w:val="000000" w:themeColor="text1"/>
          <w:szCs w:val="28"/>
          <w:lang w:val="uk-UA"/>
        </w:rPr>
        <w:t xml:space="preserve"> </w:t>
      </w:r>
      <w:proofErr w:type="spellStart"/>
      <w:r w:rsidRPr="00074770">
        <w:rPr>
          <w:i/>
          <w:color w:val="000000" w:themeColor="text1"/>
          <w:szCs w:val="28"/>
          <w:lang w:val="uk-UA"/>
        </w:rPr>
        <w:t>dissipation</w:t>
      </w:r>
      <w:proofErr w:type="spellEnd"/>
      <w:r w:rsidRPr="00074770">
        <w:rPr>
          <w:i/>
          <w:color w:val="000000" w:themeColor="text1"/>
          <w:szCs w:val="28"/>
          <w:lang w:val="uk-UA"/>
        </w:rPr>
        <w:t xml:space="preserve"> </w:t>
      </w:r>
      <w:proofErr w:type="spellStart"/>
      <w:r w:rsidRPr="00074770">
        <w:rPr>
          <w:i/>
          <w:color w:val="000000" w:themeColor="text1"/>
          <w:szCs w:val="28"/>
          <w:lang w:val="uk-UA"/>
        </w:rPr>
        <w:t>of</w:t>
      </w:r>
      <w:proofErr w:type="spellEnd"/>
      <w:r w:rsidRPr="00074770">
        <w:rPr>
          <w:i/>
          <w:color w:val="000000" w:themeColor="text1"/>
          <w:szCs w:val="28"/>
          <w:lang w:val="uk-UA"/>
        </w:rPr>
        <w:t xml:space="preserve"> </w:t>
      </w:r>
      <w:proofErr w:type="spellStart"/>
      <w:r w:rsidRPr="00074770">
        <w:rPr>
          <w:i/>
          <w:color w:val="000000" w:themeColor="text1"/>
          <w:szCs w:val="28"/>
          <w:lang w:val="uk-UA"/>
        </w:rPr>
        <w:t>kinetic</w:t>
      </w:r>
      <w:proofErr w:type="spellEnd"/>
      <w:r w:rsidRPr="00074770">
        <w:rPr>
          <w:i/>
          <w:color w:val="000000" w:themeColor="text1"/>
          <w:szCs w:val="28"/>
          <w:lang w:val="uk-UA"/>
        </w:rPr>
        <w:t xml:space="preserve"> </w:t>
      </w:r>
      <w:proofErr w:type="spellStart"/>
      <w:r w:rsidRPr="00074770">
        <w:rPr>
          <w:i/>
          <w:color w:val="000000" w:themeColor="text1"/>
          <w:szCs w:val="28"/>
          <w:lang w:val="uk-UA"/>
        </w:rPr>
        <w:t>energy</w:t>
      </w:r>
      <w:proofErr w:type="spellEnd"/>
      <w:r w:rsidRPr="00074770">
        <w:rPr>
          <w:i/>
          <w:color w:val="000000" w:themeColor="text1"/>
          <w:szCs w:val="28"/>
          <w:lang w:val="uk-UA"/>
        </w:rPr>
        <w:t xml:space="preserve"> </w:t>
      </w:r>
      <w:proofErr w:type="spellStart"/>
      <w:r w:rsidRPr="00074770">
        <w:rPr>
          <w:i/>
          <w:color w:val="000000" w:themeColor="text1"/>
          <w:szCs w:val="28"/>
          <w:lang w:val="uk-UA"/>
        </w:rPr>
        <w:t>beneath</w:t>
      </w:r>
      <w:proofErr w:type="spellEnd"/>
      <w:r w:rsidRPr="00074770">
        <w:rPr>
          <w:i/>
          <w:color w:val="000000" w:themeColor="text1"/>
          <w:szCs w:val="28"/>
          <w:lang w:val="uk-UA"/>
        </w:rPr>
        <w:t xml:space="preserve"> </w:t>
      </w:r>
      <w:proofErr w:type="spellStart"/>
      <w:r w:rsidRPr="00074770">
        <w:rPr>
          <w:i/>
          <w:color w:val="000000" w:themeColor="text1"/>
          <w:szCs w:val="28"/>
          <w:lang w:val="uk-UA"/>
        </w:rPr>
        <w:t>surface</w:t>
      </w:r>
      <w:proofErr w:type="spellEnd"/>
      <w:r w:rsidRPr="00074770">
        <w:rPr>
          <w:i/>
          <w:color w:val="000000" w:themeColor="text1"/>
          <w:szCs w:val="28"/>
          <w:lang w:val="uk-UA"/>
        </w:rPr>
        <w:t xml:space="preserve"> </w:t>
      </w:r>
      <w:proofErr w:type="spellStart"/>
      <w:r w:rsidRPr="00074770">
        <w:rPr>
          <w:i/>
          <w:color w:val="000000" w:themeColor="text1"/>
          <w:szCs w:val="28"/>
          <w:lang w:val="uk-UA"/>
        </w:rPr>
        <w:t>waves</w:t>
      </w:r>
      <w:proofErr w:type="spellEnd"/>
      <w:r w:rsidRPr="00074770">
        <w:rPr>
          <w:i/>
          <w:color w:val="000000" w:themeColor="text1"/>
          <w:szCs w:val="28"/>
          <w:lang w:val="uk-UA"/>
        </w:rPr>
        <w:t>. </w:t>
      </w:r>
      <w:proofErr w:type="spellStart"/>
      <w:r w:rsidRPr="00074770">
        <w:rPr>
          <w:i/>
          <w:color w:val="000000" w:themeColor="text1"/>
          <w:szCs w:val="28"/>
          <w:lang w:val="uk-UA"/>
        </w:rPr>
        <w:t>Nature</w:t>
      </w:r>
      <w:proofErr w:type="spellEnd"/>
      <w:r w:rsidR="00FF6F50" w:rsidRPr="00074770">
        <w:rPr>
          <w:i/>
          <w:color w:val="000000" w:themeColor="text1"/>
          <w:szCs w:val="28"/>
          <w:lang w:val="uk-UA"/>
        </w:rPr>
        <w:t>.</w:t>
      </w:r>
      <w:r w:rsidRPr="00074770">
        <w:rPr>
          <w:color w:val="000000" w:themeColor="text1"/>
          <w:szCs w:val="28"/>
          <w:lang w:val="uk-UA"/>
        </w:rPr>
        <w:t> </w:t>
      </w:r>
      <w:r w:rsidR="00FF6F50" w:rsidRPr="00074770">
        <w:rPr>
          <w:color w:val="000000" w:themeColor="text1"/>
          <w:szCs w:val="28"/>
          <w:lang w:val="uk-UA"/>
        </w:rPr>
        <w:t xml:space="preserve">1992. № 15. Р. </w:t>
      </w:r>
      <w:r w:rsidRPr="00074770">
        <w:rPr>
          <w:color w:val="000000" w:themeColor="text1"/>
          <w:szCs w:val="28"/>
          <w:lang w:val="uk-UA"/>
        </w:rPr>
        <w:t>219–220.</w:t>
      </w:r>
    </w:p>
    <w:p w14:paraId="6ACE061C" w14:textId="77777777" w:rsidR="00AA32EF" w:rsidRPr="00074770" w:rsidRDefault="00FF6F50" w:rsidP="00C02BFF">
      <w:pPr>
        <w:spacing w:after="0" w:line="360" w:lineRule="auto"/>
        <w:ind w:firstLine="709"/>
        <w:rPr>
          <w:color w:val="000000" w:themeColor="text1"/>
          <w:szCs w:val="28"/>
          <w:lang w:val="uk-UA"/>
        </w:rPr>
      </w:pPr>
      <w:r w:rsidRPr="00074770">
        <w:rPr>
          <w:color w:val="000000" w:themeColor="text1"/>
          <w:szCs w:val="28"/>
          <w:lang w:val="uk-UA"/>
        </w:rPr>
        <w:t xml:space="preserve">47. </w:t>
      </w:r>
      <w:proofErr w:type="spellStart"/>
      <w:r w:rsidRPr="00074770">
        <w:rPr>
          <w:color w:val="000000" w:themeColor="text1"/>
          <w:szCs w:val="28"/>
          <w:lang w:val="uk-UA"/>
        </w:rPr>
        <w:t>Baker</w:t>
      </w:r>
      <w:proofErr w:type="spellEnd"/>
      <w:r w:rsidRPr="00074770">
        <w:rPr>
          <w:color w:val="000000" w:themeColor="text1"/>
          <w:szCs w:val="28"/>
          <w:lang w:val="uk-UA"/>
        </w:rPr>
        <w:t xml:space="preserve">, J.M., </w:t>
      </w:r>
      <w:proofErr w:type="spellStart"/>
      <w:r w:rsidRPr="00074770">
        <w:rPr>
          <w:color w:val="000000" w:themeColor="text1"/>
          <w:szCs w:val="28"/>
          <w:lang w:val="uk-UA"/>
        </w:rPr>
        <w:t>Cruthers</w:t>
      </w:r>
      <w:proofErr w:type="spellEnd"/>
      <w:r w:rsidR="00AA32EF" w:rsidRPr="00074770">
        <w:rPr>
          <w:color w:val="000000" w:themeColor="text1"/>
          <w:szCs w:val="28"/>
          <w:lang w:val="uk-UA"/>
        </w:rPr>
        <w:t xml:space="preserve"> D.I</w:t>
      </w:r>
      <w:r w:rsidRPr="00074770">
        <w:rPr>
          <w:color w:val="000000" w:themeColor="text1"/>
          <w:szCs w:val="28"/>
          <w:lang w:val="uk-UA"/>
        </w:rPr>
        <w:t>.</w:t>
      </w:r>
      <w:r w:rsidR="00AA32EF" w:rsidRPr="00074770">
        <w:rPr>
          <w:color w:val="000000" w:themeColor="text1"/>
          <w:szCs w:val="28"/>
          <w:lang w:val="uk-UA"/>
        </w:rPr>
        <w:t xml:space="preserve"> </w:t>
      </w:r>
      <w:proofErr w:type="spellStart"/>
      <w:r w:rsidR="00AA32EF" w:rsidRPr="00074770">
        <w:rPr>
          <w:color w:val="000000" w:themeColor="text1"/>
          <w:szCs w:val="28"/>
          <w:lang w:val="uk-UA"/>
        </w:rPr>
        <w:t>Comparison</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the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fate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and</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ecological</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effects</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dispersed</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and</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non-dispersed</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oil</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in</w:t>
      </w:r>
      <w:proofErr w:type="spellEnd"/>
      <w:r w:rsidR="00AA32EF" w:rsidRPr="00074770">
        <w:rPr>
          <w:color w:val="000000" w:themeColor="text1"/>
          <w:szCs w:val="28"/>
          <w:lang w:val="uk-UA"/>
        </w:rPr>
        <w:t xml:space="preserve"> a </w:t>
      </w:r>
      <w:proofErr w:type="spellStart"/>
      <w:r w:rsidR="00AA32EF" w:rsidRPr="00074770">
        <w:rPr>
          <w:color w:val="000000" w:themeColor="text1"/>
          <w:szCs w:val="28"/>
          <w:lang w:val="uk-UA"/>
        </w:rPr>
        <w:t>variety</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of</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marine</w:t>
      </w:r>
      <w:proofErr w:type="spellEnd"/>
      <w:r w:rsidR="00AA32EF" w:rsidRPr="00074770">
        <w:rPr>
          <w:color w:val="000000" w:themeColor="text1"/>
          <w:szCs w:val="28"/>
          <w:lang w:val="uk-UA"/>
        </w:rPr>
        <w:t xml:space="preserve"> </w:t>
      </w:r>
      <w:proofErr w:type="spellStart"/>
      <w:r w:rsidR="00AA32EF" w:rsidRPr="00074770">
        <w:rPr>
          <w:color w:val="000000" w:themeColor="text1"/>
          <w:szCs w:val="28"/>
          <w:lang w:val="uk-UA"/>
        </w:rPr>
        <w:t>habitats</w:t>
      </w:r>
      <w:proofErr w:type="spellEnd"/>
      <w:r w:rsidRPr="00074770">
        <w:rPr>
          <w:color w:val="000000" w:themeColor="text1"/>
          <w:szCs w:val="28"/>
          <w:lang w:val="uk-UA"/>
        </w:rPr>
        <w:t>.</w:t>
      </w:r>
      <w:r w:rsidR="00AA32EF" w:rsidRPr="00074770">
        <w:rPr>
          <w:color w:val="000000" w:themeColor="text1"/>
          <w:szCs w:val="28"/>
          <w:lang w:val="uk-UA"/>
        </w:rPr>
        <w:t xml:space="preserve"> </w:t>
      </w:r>
      <w:proofErr w:type="spellStart"/>
      <w:r w:rsidRPr="00074770">
        <w:rPr>
          <w:i/>
          <w:color w:val="000000" w:themeColor="text1"/>
          <w:szCs w:val="28"/>
          <w:lang w:val="uk-UA"/>
        </w:rPr>
        <w:t>Washington</w:t>
      </w:r>
      <w:proofErr w:type="spellEnd"/>
      <w:r w:rsidRPr="00074770">
        <w:rPr>
          <w:i/>
          <w:color w:val="000000" w:themeColor="text1"/>
          <w:szCs w:val="28"/>
          <w:lang w:val="uk-UA"/>
        </w:rPr>
        <w:t>,</w:t>
      </w:r>
      <w:r w:rsidR="00AA32EF" w:rsidRPr="00074770">
        <w:rPr>
          <w:i/>
          <w:color w:val="000000" w:themeColor="text1"/>
          <w:szCs w:val="28"/>
          <w:lang w:val="uk-UA"/>
        </w:rPr>
        <w:t xml:space="preserve"> D.C</w:t>
      </w:r>
      <w:r w:rsidR="00AA32EF" w:rsidRPr="00074770">
        <w:rPr>
          <w:color w:val="000000" w:themeColor="text1"/>
          <w:szCs w:val="28"/>
          <w:lang w:val="uk-UA"/>
        </w:rPr>
        <w:t>.</w:t>
      </w:r>
      <w:r w:rsidRPr="00074770">
        <w:rPr>
          <w:color w:val="000000" w:themeColor="text1"/>
          <w:szCs w:val="28"/>
          <w:lang w:val="uk-UA"/>
        </w:rPr>
        <w:t>, 1991.  № 27. P. 483–492.</w:t>
      </w:r>
    </w:p>
    <w:p w14:paraId="7CCD46D2"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49. </w:t>
      </w:r>
      <w:proofErr w:type="spellStart"/>
      <w:r w:rsidRPr="00074770">
        <w:rPr>
          <w:color w:val="000000" w:themeColor="text1"/>
          <w:szCs w:val="28"/>
          <w:lang w:val="uk-UA"/>
        </w:rPr>
        <w:t>Brandvik</w:t>
      </w:r>
      <w:proofErr w:type="spellEnd"/>
      <w:r w:rsidRPr="00074770">
        <w:rPr>
          <w:color w:val="000000" w:themeColor="text1"/>
          <w:szCs w:val="28"/>
          <w:lang w:val="uk-UA"/>
        </w:rPr>
        <w:t xml:space="preserve">, J.J., P.S. </w:t>
      </w:r>
      <w:proofErr w:type="spellStart"/>
      <w:r w:rsidRPr="00074770">
        <w:rPr>
          <w:color w:val="000000" w:themeColor="text1"/>
          <w:szCs w:val="28"/>
          <w:lang w:val="uk-UA"/>
        </w:rPr>
        <w:t>Daling</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K. </w:t>
      </w:r>
      <w:proofErr w:type="spellStart"/>
      <w:r w:rsidRPr="00074770">
        <w:rPr>
          <w:color w:val="000000" w:themeColor="text1"/>
          <w:szCs w:val="28"/>
          <w:lang w:val="uk-UA"/>
        </w:rPr>
        <w:t>Aareskjold</w:t>
      </w:r>
      <w:proofErr w:type="spellEnd"/>
      <w:r w:rsidRPr="00074770">
        <w:rPr>
          <w:color w:val="000000" w:themeColor="text1"/>
          <w:szCs w:val="28"/>
          <w:lang w:val="uk-UA"/>
        </w:rPr>
        <w:t>.. </w:t>
      </w:r>
      <w:proofErr w:type="spellStart"/>
      <w:r w:rsidRPr="00074770">
        <w:rPr>
          <w:color w:val="000000" w:themeColor="text1"/>
          <w:szCs w:val="28"/>
          <w:lang w:val="uk-UA"/>
        </w:rPr>
        <w:t>Chemical</w:t>
      </w:r>
      <w:proofErr w:type="spellEnd"/>
      <w:r w:rsidRPr="00074770">
        <w:rPr>
          <w:color w:val="000000" w:themeColor="text1"/>
          <w:szCs w:val="28"/>
          <w:lang w:val="uk-UA"/>
        </w:rPr>
        <w:t xml:space="preserve"> </w:t>
      </w:r>
      <w:proofErr w:type="spellStart"/>
      <w:r w:rsidRPr="00074770">
        <w:rPr>
          <w:color w:val="000000" w:themeColor="text1"/>
          <w:szCs w:val="28"/>
          <w:lang w:val="uk-UA"/>
        </w:rPr>
        <w:t>dispersibility</w:t>
      </w:r>
      <w:proofErr w:type="spellEnd"/>
      <w:r w:rsidRPr="00074770">
        <w:rPr>
          <w:color w:val="000000" w:themeColor="text1"/>
          <w:szCs w:val="28"/>
          <w:lang w:val="uk-UA"/>
        </w:rPr>
        <w:t xml:space="preserve"> </w:t>
      </w:r>
      <w:proofErr w:type="spellStart"/>
      <w:r w:rsidRPr="00074770">
        <w:rPr>
          <w:color w:val="000000" w:themeColor="text1"/>
          <w:szCs w:val="28"/>
          <w:lang w:val="uk-UA"/>
        </w:rPr>
        <w:t>testing</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fresh</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weathered</w:t>
      </w:r>
      <w:proofErr w:type="spellEnd"/>
      <w:r w:rsidRPr="00074770">
        <w:rPr>
          <w:color w:val="000000" w:themeColor="text1"/>
          <w:szCs w:val="28"/>
          <w:lang w:val="uk-UA"/>
        </w:rPr>
        <w:t xml:space="preserve"> </w:t>
      </w:r>
      <w:proofErr w:type="spellStart"/>
      <w:r w:rsidRPr="00074770">
        <w:rPr>
          <w:color w:val="000000" w:themeColor="text1"/>
          <w:szCs w:val="28"/>
          <w:lang w:val="uk-UA"/>
        </w:rPr>
        <w:t>oils</w:t>
      </w:r>
      <w:proofErr w:type="spellEnd"/>
      <w:r w:rsidRPr="00074770">
        <w:rPr>
          <w:color w:val="000000" w:themeColor="text1"/>
          <w:szCs w:val="28"/>
          <w:lang w:val="uk-UA"/>
        </w:rPr>
        <w:t>—</w:t>
      </w:r>
      <w:proofErr w:type="spellStart"/>
      <w:r w:rsidRPr="00074770">
        <w:rPr>
          <w:color w:val="000000" w:themeColor="text1"/>
          <w:szCs w:val="28"/>
          <w:lang w:val="uk-UA"/>
        </w:rPr>
        <w:t>an</w:t>
      </w:r>
      <w:proofErr w:type="spellEnd"/>
      <w:r w:rsidRPr="00074770">
        <w:rPr>
          <w:color w:val="000000" w:themeColor="text1"/>
          <w:szCs w:val="28"/>
          <w:lang w:val="uk-UA"/>
        </w:rPr>
        <w:t xml:space="preserve"> </w:t>
      </w:r>
      <w:proofErr w:type="spellStart"/>
      <w:r w:rsidRPr="00074770">
        <w:rPr>
          <w:color w:val="000000" w:themeColor="text1"/>
          <w:szCs w:val="28"/>
          <w:lang w:val="uk-UA"/>
        </w:rPr>
        <w:t>extended</w:t>
      </w:r>
      <w:proofErr w:type="spellEnd"/>
      <w:r w:rsidRPr="00074770">
        <w:rPr>
          <w:color w:val="000000" w:themeColor="text1"/>
          <w:szCs w:val="28"/>
          <w:lang w:val="uk-UA"/>
        </w:rPr>
        <w:t xml:space="preserve"> </w:t>
      </w:r>
      <w:proofErr w:type="spellStart"/>
      <w:r w:rsidRPr="00074770">
        <w:rPr>
          <w:color w:val="000000" w:themeColor="text1"/>
          <w:szCs w:val="28"/>
          <w:lang w:val="uk-UA"/>
        </w:rPr>
        <w:t>study</w:t>
      </w:r>
      <w:proofErr w:type="spellEnd"/>
      <w:r w:rsidRPr="00074770">
        <w:rPr>
          <w:color w:val="000000" w:themeColor="text1"/>
          <w:szCs w:val="28"/>
          <w:lang w:val="uk-UA"/>
        </w:rPr>
        <w:t xml:space="preserve"> </w:t>
      </w:r>
      <w:proofErr w:type="spellStart"/>
      <w:r w:rsidRPr="00074770">
        <w:rPr>
          <w:color w:val="000000" w:themeColor="text1"/>
          <w:szCs w:val="28"/>
          <w:lang w:val="uk-UA"/>
        </w:rPr>
        <w:t>with</w:t>
      </w:r>
      <w:proofErr w:type="spellEnd"/>
      <w:r w:rsidRPr="00074770">
        <w:rPr>
          <w:color w:val="000000" w:themeColor="text1"/>
          <w:szCs w:val="28"/>
          <w:lang w:val="uk-UA"/>
        </w:rPr>
        <w:t xml:space="preserve"> </w:t>
      </w:r>
      <w:proofErr w:type="spellStart"/>
      <w:r w:rsidRPr="00074770">
        <w:rPr>
          <w:color w:val="000000" w:themeColor="text1"/>
          <w:szCs w:val="28"/>
          <w:lang w:val="uk-UA"/>
        </w:rPr>
        <w:t>eight</w:t>
      </w:r>
      <w:proofErr w:type="spellEnd"/>
      <w:r w:rsidRPr="00074770">
        <w:rPr>
          <w:color w:val="000000" w:themeColor="text1"/>
          <w:szCs w:val="28"/>
          <w:lang w:val="uk-UA"/>
        </w:rPr>
        <w:t xml:space="preserve"> </w:t>
      </w:r>
      <w:proofErr w:type="spellStart"/>
      <w:r w:rsidRPr="00074770">
        <w:rPr>
          <w:color w:val="000000" w:themeColor="text1"/>
          <w:szCs w:val="28"/>
          <w:lang w:val="uk-UA"/>
        </w:rPr>
        <w:t>oil</w:t>
      </w:r>
      <w:proofErr w:type="spellEnd"/>
      <w:r w:rsidRPr="00074770">
        <w:rPr>
          <w:color w:val="000000" w:themeColor="text1"/>
          <w:szCs w:val="28"/>
          <w:lang w:val="uk-UA"/>
        </w:rPr>
        <w:t xml:space="preserve"> </w:t>
      </w:r>
      <w:proofErr w:type="spellStart"/>
      <w:r w:rsidRPr="00074770">
        <w:rPr>
          <w:color w:val="000000" w:themeColor="text1"/>
          <w:szCs w:val="28"/>
          <w:lang w:val="uk-UA"/>
        </w:rPr>
        <w:t>types</w:t>
      </w:r>
      <w:proofErr w:type="spellEnd"/>
      <w:r w:rsidRPr="00074770">
        <w:rPr>
          <w:color w:val="000000" w:themeColor="text1"/>
          <w:szCs w:val="28"/>
          <w:lang w:val="uk-UA"/>
        </w:rPr>
        <w:t xml:space="preserve">. </w:t>
      </w:r>
      <w:proofErr w:type="spellStart"/>
      <w:r w:rsidRPr="00074770">
        <w:rPr>
          <w:color w:val="000000" w:themeColor="text1"/>
          <w:szCs w:val="28"/>
          <w:lang w:val="uk-UA"/>
        </w:rPr>
        <w:t>Norway</w:t>
      </w:r>
      <w:proofErr w:type="spellEnd"/>
      <w:r w:rsidR="00FF6F50" w:rsidRPr="00074770">
        <w:rPr>
          <w:color w:val="000000" w:themeColor="text1"/>
          <w:szCs w:val="28"/>
          <w:lang w:val="uk-UA"/>
        </w:rPr>
        <w:t>, 1991. № 5. Р. 120-131.</w:t>
      </w:r>
    </w:p>
    <w:p w14:paraId="6A22E0CB"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50. </w:t>
      </w:r>
      <w:proofErr w:type="spellStart"/>
      <w:r w:rsidRPr="00074770">
        <w:rPr>
          <w:color w:val="000000" w:themeColor="text1"/>
          <w:szCs w:val="28"/>
          <w:lang w:val="uk-UA"/>
        </w:rPr>
        <w:t>Terray</w:t>
      </w:r>
      <w:proofErr w:type="spellEnd"/>
      <w:r w:rsidRPr="00074770">
        <w:rPr>
          <w:color w:val="000000" w:themeColor="text1"/>
          <w:szCs w:val="28"/>
          <w:lang w:val="uk-UA"/>
        </w:rPr>
        <w:t>, E</w:t>
      </w:r>
      <w:r w:rsidR="00FF6F50" w:rsidRPr="00074770">
        <w:rPr>
          <w:color w:val="000000" w:themeColor="text1"/>
          <w:szCs w:val="28"/>
          <w:lang w:val="uk-UA"/>
        </w:rPr>
        <w:t xml:space="preserve">.A., M.A. </w:t>
      </w:r>
      <w:proofErr w:type="spellStart"/>
      <w:r w:rsidR="00FF6F50" w:rsidRPr="00074770">
        <w:rPr>
          <w:color w:val="000000" w:themeColor="text1"/>
          <w:szCs w:val="28"/>
          <w:lang w:val="uk-UA"/>
        </w:rPr>
        <w:t>Donelan</w:t>
      </w:r>
      <w:proofErr w:type="spellEnd"/>
      <w:r w:rsidR="00FF6F50" w:rsidRPr="00074770">
        <w:rPr>
          <w:color w:val="000000" w:themeColor="text1"/>
          <w:szCs w:val="28"/>
          <w:lang w:val="uk-UA"/>
        </w:rPr>
        <w:t xml:space="preserve">, Y.C. </w:t>
      </w:r>
      <w:proofErr w:type="spellStart"/>
      <w:r w:rsidR="00FF6F50" w:rsidRPr="00074770">
        <w:rPr>
          <w:color w:val="000000" w:themeColor="text1"/>
          <w:szCs w:val="28"/>
          <w:lang w:val="uk-UA"/>
        </w:rPr>
        <w:t>Agrawal</w:t>
      </w:r>
      <w:proofErr w:type="spellEnd"/>
      <w:r w:rsidR="00FF6F50" w:rsidRPr="00074770">
        <w:rPr>
          <w:color w:val="000000" w:themeColor="text1"/>
          <w:szCs w:val="28"/>
          <w:lang w:val="uk-UA"/>
        </w:rPr>
        <w:t>.</w:t>
      </w:r>
      <w:r w:rsidRPr="00074770">
        <w:rPr>
          <w:color w:val="000000" w:themeColor="text1"/>
          <w:szCs w:val="28"/>
          <w:lang w:val="uk-UA"/>
        </w:rPr>
        <w:t xml:space="preserve"> </w:t>
      </w:r>
      <w:proofErr w:type="spellStart"/>
      <w:r w:rsidRPr="00074770">
        <w:rPr>
          <w:color w:val="000000" w:themeColor="text1"/>
          <w:szCs w:val="28"/>
          <w:lang w:val="uk-UA"/>
        </w:rPr>
        <w:t>Estimates</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kinetic</w:t>
      </w:r>
      <w:proofErr w:type="spellEnd"/>
      <w:r w:rsidRPr="00074770">
        <w:rPr>
          <w:color w:val="000000" w:themeColor="text1"/>
          <w:szCs w:val="28"/>
          <w:lang w:val="uk-UA"/>
        </w:rPr>
        <w:t xml:space="preserve"> </w:t>
      </w:r>
      <w:proofErr w:type="spellStart"/>
      <w:r w:rsidRPr="00074770">
        <w:rPr>
          <w:color w:val="000000" w:themeColor="text1"/>
          <w:szCs w:val="28"/>
          <w:lang w:val="uk-UA"/>
        </w:rPr>
        <w:t>energy</w:t>
      </w:r>
      <w:proofErr w:type="spellEnd"/>
      <w:r w:rsidRPr="00074770">
        <w:rPr>
          <w:color w:val="000000" w:themeColor="text1"/>
          <w:szCs w:val="28"/>
          <w:lang w:val="uk-UA"/>
        </w:rPr>
        <w:t xml:space="preserve"> </w:t>
      </w:r>
      <w:proofErr w:type="spellStart"/>
      <w:r w:rsidRPr="00074770">
        <w:rPr>
          <w:color w:val="000000" w:themeColor="text1"/>
          <w:szCs w:val="28"/>
          <w:lang w:val="uk-UA"/>
        </w:rPr>
        <w:t>dissipation</w:t>
      </w:r>
      <w:proofErr w:type="spellEnd"/>
      <w:r w:rsidRPr="00074770">
        <w:rPr>
          <w:color w:val="000000" w:themeColor="text1"/>
          <w:szCs w:val="28"/>
          <w:lang w:val="uk-UA"/>
        </w:rPr>
        <w:t xml:space="preserve"> </w:t>
      </w:r>
      <w:proofErr w:type="spellStart"/>
      <w:r w:rsidRPr="00074770">
        <w:rPr>
          <w:color w:val="000000" w:themeColor="text1"/>
          <w:szCs w:val="28"/>
          <w:lang w:val="uk-UA"/>
        </w:rPr>
        <w:t>under</w:t>
      </w:r>
      <w:proofErr w:type="spellEnd"/>
      <w:r w:rsidRPr="00074770">
        <w:rPr>
          <w:color w:val="000000" w:themeColor="text1"/>
          <w:szCs w:val="28"/>
          <w:lang w:val="uk-UA"/>
        </w:rPr>
        <w:t xml:space="preserve"> </w:t>
      </w:r>
      <w:proofErr w:type="spellStart"/>
      <w:r w:rsidRPr="00074770">
        <w:rPr>
          <w:color w:val="000000" w:themeColor="text1"/>
          <w:szCs w:val="28"/>
          <w:lang w:val="uk-UA"/>
        </w:rPr>
        <w:t>breaking</w:t>
      </w:r>
      <w:proofErr w:type="spellEnd"/>
      <w:r w:rsidRPr="00074770">
        <w:rPr>
          <w:color w:val="000000" w:themeColor="text1"/>
          <w:szCs w:val="28"/>
          <w:lang w:val="uk-UA"/>
        </w:rPr>
        <w:t xml:space="preserve"> </w:t>
      </w:r>
      <w:proofErr w:type="spellStart"/>
      <w:r w:rsidRPr="00074770">
        <w:rPr>
          <w:color w:val="000000" w:themeColor="text1"/>
          <w:szCs w:val="28"/>
          <w:lang w:val="uk-UA"/>
        </w:rPr>
        <w:t>waves</w:t>
      </w:r>
      <w:proofErr w:type="spellEnd"/>
      <w:r w:rsidRPr="00074770">
        <w:rPr>
          <w:color w:val="000000" w:themeColor="text1"/>
          <w:szCs w:val="28"/>
          <w:lang w:val="uk-UA"/>
        </w:rPr>
        <w:t>. </w:t>
      </w:r>
      <w:proofErr w:type="spellStart"/>
      <w:r w:rsidRPr="00074770">
        <w:rPr>
          <w:i/>
          <w:color w:val="000000" w:themeColor="text1"/>
          <w:szCs w:val="28"/>
          <w:lang w:val="uk-UA"/>
        </w:rPr>
        <w:t>Journal</w:t>
      </w:r>
      <w:proofErr w:type="spellEnd"/>
      <w:r w:rsidRPr="00074770">
        <w:rPr>
          <w:i/>
          <w:color w:val="000000" w:themeColor="text1"/>
          <w:szCs w:val="28"/>
          <w:lang w:val="uk-UA"/>
        </w:rPr>
        <w:t xml:space="preserve"> </w:t>
      </w:r>
      <w:proofErr w:type="spellStart"/>
      <w:r w:rsidRPr="00074770">
        <w:rPr>
          <w:i/>
          <w:color w:val="000000" w:themeColor="text1"/>
          <w:szCs w:val="28"/>
          <w:lang w:val="uk-UA"/>
        </w:rPr>
        <w:t>of</w:t>
      </w:r>
      <w:proofErr w:type="spellEnd"/>
      <w:r w:rsidRPr="00074770">
        <w:rPr>
          <w:i/>
          <w:color w:val="000000" w:themeColor="text1"/>
          <w:szCs w:val="28"/>
          <w:lang w:val="uk-UA"/>
        </w:rPr>
        <w:t xml:space="preserve"> </w:t>
      </w:r>
      <w:proofErr w:type="spellStart"/>
      <w:r w:rsidRPr="00074770">
        <w:rPr>
          <w:i/>
          <w:color w:val="000000" w:themeColor="text1"/>
          <w:szCs w:val="28"/>
          <w:lang w:val="uk-UA"/>
        </w:rPr>
        <w:t>Physical</w:t>
      </w:r>
      <w:proofErr w:type="spellEnd"/>
      <w:r w:rsidRPr="00074770">
        <w:rPr>
          <w:i/>
          <w:color w:val="000000" w:themeColor="text1"/>
          <w:szCs w:val="28"/>
          <w:lang w:val="uk-UA"/>
        </w:rPr>
        <w:t xml:space="preserve"> </w:t>
      </w:r>
      <w:proofErr w:type="spellStart"/>
      <w:r w:rsidRPr="00074770">
        <w:rPr>
          <w:i/>
          <w:color w:val="000000" w:themeColor="text1"/>
          <w:szCs w:val="28"/>
          <w:lang w:val="uk-UA"/>
        </w:rPr>
        <w:t>Oceanography</w:t>
      </w:r>
      <w:proofErr w:type="spellEnd"/>
      <w:r w:rsidR="00FF6F50" w:rsidRPr="00074770">
        <w:rPr>
          <w:i/>
          <w:color w:val="000000" w:themeColor="text1"/>
          <w:szCs w:val="28"/>
          <w:lang w:val="uk-UA"/>
        </w:rPr>
        <w:t>.</w:t>
      </w:r>
      <w:r w:rsidRPr="00074770">
        <w:rPr>
          <w:color w:val="000000" w:themeColor="text1"/>
          <w:szCs w:val="28"/>
          <w:lang w:val="uk-UA"/>
        </w:rPr>
        <w:t> </w:t>
      </w:r>
      <w:r w:rsidR="00FF6F50" w:rsidRPr="00074770">
        <w:rPr>
          <w:color w:val="000000" w:themeColor="text1"/>
          <w:szCs w:val="28"/>
          <w:lang w:val="uk-UA"/>
        </w:rPr>
        <w:t>1996. № </w:t>
      </w:r>
      <w:r w:rsidRPr="00074770">
        <w:rPr>
          <w:color w:val="000000" w:themeColor="text1"/>
          <w:szCs w:val="28"/>
          <w:lang w:val="uk-UA"/>
        </w:rPr>
        <w:t>26</w:t>
      </w:r>
      <w:r w:rsidR="00FF6F50" w:rsidRPr="00074770">
        <w:rPr>
          <w:color w:val="000000" w:themeColor="text1"/>
          <w:szCs w:val="28"/>
          <w:lang w:val="uk-UA"/>
        </w:rPr>
        <w:t>. Р. </w:t>
      </w:r>
      <w:r w:rsidRPr="00074770">
        <w:rPr>
          <w:color w:val="000000" w:themeColor="text1"/>
          <w:szCs w:val="28"/>
          <w:lang w:val="uk-UA"/>
        </w:rPr>
        <w:t>792–807.</w:t>
      </w:r>
    </w:p>
    <w:p w14:paraId="5716CB59" w14:textId="77777777" w:rsidR="00AA32EF"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51. </w:t>
      </w:r>
      <w:proofErr w:type="spellStart"/>
      <w:r w:rsidRPr="00074770">
        <w:rPr>
          <w:color w:val="000000" w:themeColor="text1"/>
          <w:szCs w:val="28"/>
          <w:lang w:val="uk-UA"/>
        </w:rPr>
        <w:t>Long</w:t>
      </w:r>
      <w:proofErr w:type="spellEnd"/>
      <w:r w:rsidRPr="00074770">
        <w:rPr>
          <w:color w:val="000000" w:themeColor="text1"/>
          <w:szCs w:val="28"/>
          <w:lang w:val="uk-UA"/>
        </w:rPr>
        <w:t xml:space="preserve">, S.M. </w:t>
      </w:r>
      <w:proofErr w:type="spellStart"/>
      <w:r w:rsidRPr="00074770">
        <w:rPr>
          <w:color w:val="000000" w:themeColor="text1"/>
          <w:szCs w:val="28"/>
          <w:lang w:val="uk-UA"/>
        </w:rPr>
        <w:t>and</w:t>
      </w:r>
      <w:proofErr w:type="spellEnd"/>
      <w:r w:rsidRPr="00074770">
        <w:rPr>
          <w:color w:val="000000" w:themeColor="text1"/>
          <w:szCs w:val="28"/>
          <w:lang w:val="uk-UA"/>
        </w:rPr>
        <w:t xml:space="preserve"> D.A. </w:t>
      </w:r>
      <w:proofErr w:type="spellStart"/>
      <w:r w:rsidRPr="00074770">
        <w:rPr>
          <w:color w:val="000000" w:themeColor="text1"/>
          <w:szCs w:val="28"/>
          <w:lang w:val="uk-UA"/>
        </w:rPr>
        <w:t>Holdaway</w:t>
      </w:r>
      <w:proofErr w:type="spellEnd"/>
      <w:r w:rsidRPr="00074770">
        <w:rPr>
          <w:color w:val="000000" w:themeColor="text1"/>
          <w:szCs w:val="28"/>
          <w:lang w:val="uk-UA"/>
        </w:rPr>
        <w:t xml:space="preserve">. </w:t>
      </w:r>
      <w:proofErr w:type="spellStart"/>
      <w:r w:rsidRPr="00074770">
        <w:rPr>
          <w:color w:val="000000" w:themeColor="text1"/>
          <w:szCs w:val="28"/>
          <w:lang w:val="uk-UA"/>
        </w:rPr>
        <w:t>Acute</w:t>
      </w:r>
      <w:proofErr w:type="spellEnd"/>
      <w:r w:rsidRPr="00074770">
        <w:rPr>
          <w:color w:val="000000" w:themeColor="text1"/>
          <w:szCs w:val="28"/>
          <w:lang w:val="uk-UA"/>
        </w:rPr>
        <w:t xml:space="preserve"> </w:t>
      </w:r>
      <w:proofErr w:type="spellStart"/>
      <w:r w:rsidRPr="00074770">
        <w:rPr>
          <w:color w:val="000000" w:themeColor="text1"/>
          <w:szCs w:val="28"/>
          <w:lang w:val="uk-UA"/>
        </w:rPr>
        <w:t>toxicity</w:t>
      </w:r>
      <w:proofErr w:type="spellEnd"/>
      <w:r w:rsidRPr="00074770">
        <w:rPr>
          <w:color w:val="000000" w:themeColor="text1"/>
          <w:szCs w:val="28"/>
          <w:lang w:val="uk-UA"/>
        </w:rPr>
        <w:t xml:space="preserve"> </w:t>
      </w:r>
      <w:proofErr w:type="spellStart"/>
      <w:r w:rsidRPr="00074770">
        <w:rPr>
          <w:color w:val="000000" w:themeColor="text1"/>
          <w:szCs w:val="28"/>
          <w:lang w:val="uk-UA"/>
        </w:rPr>
        <w:t>of</w:t>
      </w:r>
      <w:proofErr w:type="spellEnd"/>
      <w:r w:rsidRPr="00074770">
        <w:rPr>
          <w:color w:val="000000" w:themeColor="text1"/>
          <w:szCs w:val="28"/>
          <w:lang w:val="uk-UA"/>
        </w:rPr>
        <w:t xml:space="preserve"> </w:t>
      </w:r>
      <w:proofErr w:type="spellStart"/>
      <w:r w:rsidRPr="00074770">
        <w:rPr>
          <w:color w:val="000000" w:themeColor="text1"/>
          <w:szCs w:val="28"/>
          <w:lang w:val="uk-UA"/>
        </w:rPr>
        <w:t>crude</w:t>
      </w:r>
      <w:proofErr w:type="spellEnd"/>
      <w:r w:rsidRPr="00074770">
        <w:rPr>
          <w:color w:val="000000" w:themeColor="text1"/>
          <w:szCs w:val="28"/>
          <w:lang w:val="uk-UA"/>
        </w:rPr>
        <w:t xml:space="preserve"> </w:t>
      </w:r>
      <w:proofErr w:type="spellStart"/>
      <w:r w:rsidRPr="00074770">
        <w:rPr>
          <w:color w:val="000000" w:themeColor="text1"/>
          <w:szCs w:val="28"/>
          <w:lang w:val="uk-UA"/>
        </w:rPr>
        <w:t>and</w:t>
      </w:r>
      <w:proofErr w:type="spellEnd"/>
      <w:r w:rsidRPr="00074770">
        <w:rPr>
          <w:color w:val="000000" w:themeColor="text1"/>
          <w:szCs w:val="28"/>
          <w:lang w:val="uk-UA"/>
        </w:rPr>
        <w:t xml:space="preserve"> </w:t>
      </w:r>
      <w:proofErr w:type="spellStart"/>
      <w:r w:rsidRPr="00074770">
        <w:rPr>
          <w:color w:val="000000" w:themeColor="text1"/>
          <w:szCs w:val="28"/>
          <w:lang w:val="uk-UA"/>
        </w:rPr>
        <w:t>di</w:t>
      </w:r>
      <w:r w:rsidR="00FF6F50" w:rsidRPr="00074770">
        <w:rPr>
          <w:color w:val="000000" w:themeColor="text1"/>
          <w:szCs w:val="28"/>
          <w:lang w:val="uk-UA"/>
        </w:rPr>
        <w:t>spersed</w:t>
      </w:r>
      <w:proofErr w:type="spellEnd"/>
      <w:r w:rsidR="00FF6F50" w:rsidRPr="00074770">
        <w:rPr>
          <w:color w:val="000000" w:themeColor="text1"/>
          <w:szCs w:val="28"/>
          <w:lang w:val="uk-UA"/>
        </w:rPr>
        <w:t xml:space="preserve"> </w:t>
      </w:r>
      <w:proofErr w:type="spellStart"/>
      <w:r w:rsidR="00FF6F50" w:rsidRPr="00074770">
        <w:rPr>
          <w:color w:val="000000" w:themeColor="text1"/>
          <w:szCs w:val="28"/>
          <w:lang w:val="uk-UA"/>
        </w:rPr>
        <w:t>oil</w:t>
      </w:r>
      <w:proofErr w:type="spellEnd"/>
      <w:r w:rsidR="00FF6F50" w:rsidRPr="00074770">
        <w:rPr>
          <w:color w:val="000000" w:themeColor="text1"/>
          <w:szCs w:val="28"/>
          <w:lang w:val="uk-UA"/>
        </w:rPr>
        <w:t xml:space="preserve"> </w:t>
      </w:r>
      <w:proofErr w:type="spellStart"/>
      <w:r w:rsidR="00FF6F50" w:rsidRPr="00074770">
        <w:rPr>
          <w:color w:val="000000" w:themeColor="text1"/>
          <w:szCs w:val="28"/>
          <w:lang w:val="uk-UA"/>
        </w:rPr>
        <w:t>to</w:t>
      </w:r>
      <w:proofErr w:type="spellEnd"/>
      <w:r w:rsidR="00FF6F50" w:rsidRPr="00074770">
        <w:rPr>
          <w:color w:val="000000" w:themeColor="text1"/>
          <w:szCs w:val="28"/>
          <w:lang w:val="uk-UA"/>
        </w:rPr>
        <w:t> </w:t>
      </w:r>
      <w:proofErr w:type="spellStart"/>
      <w:r w:rsidR="00FF6F50" w:rsidRPr="00074770">
        <w:rPr>
          <w:color w:val="000000" w:themeColor="text1"/>
          <w:szCs w:val="28"/>
          <w:lang w:val="uk-UA"/>
        </w:rPr>
        <w:t>Octopus</w:t>
      </w:r>
      <w:proofErr w:type="spellEnd"/>
      <w:r w:rsidR="00FF6F50" w:rsidRPr="00074770">
        <w:rPr>
          <w:color w:val="000000" w:themeColor="text1"/>
          <w:szCs w:val="28"/>
          <w:lang w:val="uk-UA"/>
        </w:rPr>
        <w:t xml:space="preserve"> </w:t>
      </w:r>
      <w:proofErr w:type="spellStart"/>
      <w:r w:rsidR="00FF6F50" w:rsidRPr="00074770">
        <w:rPr>
          <w:color w:val="000000" w:themeColor="text1"/>
          <w:szCs w:val="28"/>
          <w:lang w:val="uk-UA"/>
        </w:rPr>
        <w:t>pallidus</w:t>
      </w:r>
      <w:proofErr w:type="spellEnd"/>
      <w:r w:rsidRPr="00074770">
        <w:rPr>
          <w:color w:val="000000" w:themeColor="text1"/>
          <w:szCs w:val="28"/>
          <w:lang w:val="uk-UA"/>
        </w:rPr>
        <w:t xml:space="preserve"> </w:t>
      </w:r>
      <w:proofErr w:type="spellStart"/>
      <w:r w:rsidRPr="00074770">
        <w:rPr>
          <w:color w:val="000000" w:themeColor="text1"/>
          <w:szCs w:val="28"/>
          <w:lang w:val="uk-UA"/>
        </w:rPr>
        <w:t>hatchlings</w:t>
      </w:r>
      <w:proofErr w:type="spellEnd"/>
      <w:r w:rsidRPr="00074770">
        <w:rPr>
          <w:color w:val="000000" w:themeColor="text1"/>
          <w:szCs w:val="28"/>
          <w:lang w:val="uk-UA"/>
        </w:rPr>
        <w:t>. </w:t>
      </w:r>
      <w:proofErr w:type="spellStart"/>
      <w:r w:rsidRPr="00074770">
        <w:rPr>
          <w:i/>
          <w:color w:val="000000" w:themeColor="text1"/>
          <w:szCs w:val="28"/>
          <w:lang w:val="uk-UA"/>
        </w:rPr>
        <w:t>Water</w:t>
      </w:r>
      <w:proofErr w:type="spellEnd"/>
      <w:r w:rsidRPr="00074770">
        <w:rPr>
          <w:i/>
          <w:color w:val="000000" w:themeColor="text1"/>
          <w:szCs w:val="28"/>
          <w:lang w:val="uk-UA"/>
        </w:rPr>
        <w:t xml:space="preserve"> </w:t>
      </w:r>
      <w:proofErr w:type="spellStart"/>
      <w:r w:rsidRPr="00074770">
        <w:rPr>
          <w:i/>
          <w:color w:val="000000" w:themeColor="text1"/>
          <w:szCs w:val="28"/>
          <w:lang w:val="uk-UA"/>
        </w:rPr>
        <w:t>Research</w:t>
      </w:r>
      <w:proofErr w:type="spellEnd"/>
      <w:r w:rsidR="00FF6F50" w:rsidRPr="00074770">
        <w:rPr>
          <w:color w:val="000000" w:themeColor="text1"/>
          <w:szCs w:val="28"/>
          <w:lang w:val="uk-UA"/>
        </w:rPr>
        <w:t>.</w:t>
      </w:r>
      <w:r w:rsidRPr="00074770">
        <w:rPr>
          <w:color w:val="000000" w:themeColor="text1"/>
          <w:szCs w:val="28"/>
          <w:lang w:val="uk-UA"/>
        </w:rPr>
        <w:t> </w:t>
      </w:r>
      <w:r w:rsidR="00FF6F50" w:rsidRPr="00074770">
        <w:rPr>
          <w:color w:val="000000" w:themeColor="text1"/>
          <w:szCs w:val="28"/>
          <w:lang w:val="uk-UA"/>
        </w:rPr>
        <w:t xml:space="preserve">2002. №36. Р. </w:t>
      </w:r>
      <w:r w:rsidRPr="00074770">
        <w:rPr>
          <w:color w:val="000000" w:themeColor="text1"/>
          <w:szCs w:val="28"/>
          <w:lang w:val="uk-UA"/>
        </w:rPr>
        <w:t>2769–2776.</w:t>
      </w:r>
    </w:p>
    <w:p w14:paraId="2083FBFC" w14:textId="77777777" w:rsidR="00FF6F50" w:rsidRPr="00074770" w:rsidRDefault="00AA32EF" w:rsidP="00C02BFF">
      <w:pPr>
        <w:spacing w:after="0" w:line="360" w:lineRule="auto"/>
        <w:ind w:firstLine="709"/>
        <w:rPr>
          <w:color w:val="000000" w:themeColor="text1"/>
          <w:szCs w:val="28"/>
          <w:lang w:val="uk-UA"/>
        </w:rPr>
      </w:pPr>
      <w:r w:rsidRPr="00074770">
        <w:rPr>
          <w:color w:val="000000" w:themeColor="text1"/>
          <w:szCs w:val="28"/>
          <w:lang w:val="uk-UA"/>
        </w:rPr>
        <w:t xml:space="preserve">52. </w:t>
      </w:r>
      <w:proofErr w:type="spellStart"/>
      <w:r w:rsidRPr="00074770">
        <w:rPr>
          <w:color w:val="000000" w:themeColor="text1"/>
          <w:szCs w:val="28"/>
          <w:lang w:val="uk-UA"/>
        </w:rPr>
        <w:t>Venosa</w:t>
      </w:r>
      <w:proofErr w:type="spellEnd"/>
      <w:r w:rsidRPr="00074770">
        <w:rPr>
          <w:color w:val="000000" w:themeColor="text1"/>
          <w:szCs w:val="28"/>
          <w:lang w:val="uk-UA"/>
        </w:rPr>
        <w:t xml:space="preserve">, A.D., G.A. </w:t>
      </w:r>
      <w:proofErr w:type="spellStart"/>
      <w:r w:rsidRPr="00074770">
        <w:rPr>
          <w:color w:val="000000" w:themeColor="text1"/>
          <w:szCs w:val="28"/>
          <w:lang w:val="uk-UA"/>
        </w:rPr>
        <w:t>Sorial</w:t>
      </w:r>
      <w:proofErr w:type="spellEnd"/>
      <w:r w:rsidRPr="00074770">
        <w:rPr>
          <w:color w:val="000000" w:themeColor="text1"/>
          <w:szCs w:val="28"/>
          <w:lang w:val="uk-UA"/>
        </w:rPr>
        <w:t xml:space="preserve">, T.L. </w:t>
      </w:r>
      <w:proofErr w:type="spellStart"/>
      <w:r w:rsidRPr="00074770">
        <w:rPr>
          <w:color w:val="000000" w:themeColor="text1"/>
          <w:szCs w:val="28"/>
          <w:lang w:val="uk-UA"/>
        </w:rPr>
        <w:t>Richardson</w:t>
      </w:r>
      <w:proofErr w:type="spellEnd"/>
      <w:r w:rsidRPr="00074770">
        <w:rPr>
          <w:color w:val="000000" w:themeColor="text1"/>
          <w:szCs w:val="28"/>
          <w:lang w:val="uk-UA"/>
        </w:rPr>
        <w:t xml:space="preserve">, F. </w:t>
      </w:r>
      <w:proofErr w:type="spellStart"/>
      <w:r w:rsidRPr="00074770">
        <w:rPr>
          <w:color w:val="000000" w:themeColor="text1"/>
          <w:szCs w:val="28"/>
          <w:lang w:val="uk-UA"/>
        </w:rPr>
        <w:t>Uraizee</w:t>
      </w:r>
      <w:proofErr w:type="spellEnd"/>
      <w:r w:rsidRPr="00074770">
        <w:rPr>
          <w:color w:val="000000" w:themeColor="text1"/>
          <w:szCs w:val="28"/>
          <w:lang w:val="uk-UA"/>
        </w:rPr>
        <w:t xml:space="preserve">.. </w:t>
      </w:r>
      <w:proofErr w:type="spellStart"/>
      <w:r w:rsidRPr="00074770">
        <w:rPr>
          <w:color w:val="000000" w:themeColor="text1"/>
          <w:szCs w:val="28"/>
          <w:lang w:val="uk-UA"/>
        </w:rPr>
        <w:t>Research</w:t>
      </w:r>
      <w:proofErr w:type="spellEnd"/>
      <w:r w:rsidRPr="00074770">
        <w:rPr>
          <w:color w:val="000000" w:themeColor="text1"/>
          <w:szCs w:val="28"/>
          <w:lang w:val="uk-UA"/>
        </w:rPr>
        <w:t xml:space="preserve"> </w:t>
      </w:r>
      <w:proofErr w:type="spellStart"/>
      <w:r w:rsidRPr="00074770">
        <w:rPr>
          <w:color w:val="000000" w:themeColor="text1"/>
          <w:szCs w:val="28"/>
          <w:lang w:val="uk-UA"/>
        </w:rPr>
        <w:t>leading</w:t>
      </w:r>
      <w:proofErr w:type="spellEnd"/>
      <w:r w:rsidRPr="00074770">
        <w:rPr>
          <w:color w:val="000000" w:themeColor="text1"/>
          <w:szCs w:val="28"/>
          <w:lang w:val="uk-UA"/>
        </w:rPr>
        <w:t xml:space="preserve"> </w:t>
      </w:r>
      <w:proofErr w:type="spellStart"/>
      <w:r w:rsidRPr="00074770">
        <w:rPr>
          <w:color w:val="000000" w:themeColor="text1"/>
          <w:szCs w:val="28"/>
          <w:lang w:val="uk-UA"/>
        </w:rPr>
        <w:t>to</w:t>
      </w:r>
      <w:proofErr w:type="spellEnd"/>
      <w:r w:rsidRPr="00074770">
        <w:rPr>
          <w:color w:val="000000" w:themeColor="text1"/>
          <w:szCs w:val="28"/>
          <w:lang w:val="uk-UA"/>
        </w:rPr>
        <w:t xml:space="preserve"> </w:t>
      </w:r>
      <w:proofErr w:type="spellStart"/>
      <w:r w:rsidRPr="00074770">
        <w:rPr>
          <w:color w:val="000000" w:themeColor="text1"/>
          <w:szCs w:val="28"/>
          <w:lang w:val="uk-UA"/>
        </w:rPr>
        <w:t>revisions</w:t>
      </w:r>
      <w:proofErr w:type="spellEnd"/>
      <w:r w:rsidRPr="00074770">
        <w:rPr>
          <w:color w:val="000000" w:themeColor="text1"/>
          <w:szCs w:val="28"/>
          <w:lang w:val="uk-UA"/>
        </w:rPr>
        <w:t xml:space="preserve"> </w:t>
      </w:r>
      <w:proofErr w:type="spellStart"/>
      <w:r w:rsidRPr="00074770">
        <w:rPr>
          <w:color w:val="000000" w:themeColor="text1"/>
          <w:szCs w:val="28"/>
          <w:lang w:val="uk-UA"/>
        </w:rPr>
        <w:t>in</w:t>
      </w:r>
      <w:proofErr w:type="spellEnd"/>
      <w:r w:rsidRPr="00074770">
        <w:rPr>
          <w:color w:val="000000" w:themeColor="text1"/>
          <w:szCs w:val="28"/>
          <w:lang w:val="uk-UA"/>
        </w:rPr>
        <w:t xml:space="preserve"> </w:t>
      </w:r>
      <w:proofErr w:type="spellStart"/>
      <w:r w:rsidRPr="00074770">
        <w:rPr>
          <w:color w:val="000000" w:themeColor="text1"/>
          <w:szCs w:val="28"/>
          <w:lang w:val="uk-UA"/>
        </w:rPr>
        <w:t>EPA’s</w:t>
      </w:r>
      <w:proofErr w:type="spellEnd"/>
      <w:r w:rsidRPr="00074770">
        <w:rPr>
          <w:color w:val="000000" w:themeColor="text1"/>
          <w:szCs w:val="28"/>
          <w:lang w:val="uk-UA"/>
        </w:rPr>
        <w:t xml:space="preserve"> </w:t>
      </w:r>
      <w:proofErr w:type="spellStart"/>
      <w:r w:rsidRPr="00074770">
        <w:rPr>
          <w:color w:val="000000" w:themeColor="text1"/>
          <w:szCs w:val="28"/>
          <w:lang w:val="uk-UA"/>
        </w:rPr>
        <w:t>dispersant</w:t>
      </w:r>
      <w:proofErr w:type="spellEnd"/>
      <w:r w:rsidRPr="00074770">
        <w:rPr>
          <w:color w:val="000000" w:themeColor="text1"/>
          <w:szCs w:val="28"/>
          <w:lang w:val="uk-UA"/>
        </w:rPr>
        <w:t xml:space="preserve"> </w:t>
      </w:r>
      <w:proofErr w:type="spellStart"/>
      <w:r w:rsidRPr="00074770">
        <w:rPr>
          <w:color w:val="000000" w:themeColor="text1"/>
          <w:szCs w:val="28"/>
          <w:lang w:val="uk-UA"/>
        </w:rPr>
        <w:t>effectiveness</w:t>
      </w:r>
      <w:proofErr w:type="spellEnd"/>
      <w:r w:rsidRPr="00074770">
        <w:rPr>
          <w:color w:val="000000" w:themeColor="text1"/>
          <w:szCs w:val="28"/>
          <w:lang w:val="uk-UA"/>
        </w:rPr>
        <w:t xml:space="preserve"> </w:t>
      </w:r>
      <w:proofErr w:type="spellStart"/>
      <w:r w:rsidRPr="00074770">
        <w:rPr>
          <w:color w:val="000000" w:themeColor="text1"/>
          <w:szCs w:val="28"/>
          <w:lang w:val="uk-UA"/>
        </w:rPr>
        <w:t>protocol</w:t>
      </w:r>
      <w:proofErr w:type="spellEnd"/>
      <w:r w:rsidRPr="00074770">
        <w:rPr>
          <w:color w:val="000000" w:themeColor="text1"/>
          <w:szCs w:val="28"/>
          <w:lang w:val="uk-UA"/>
        </w:rPr>
        <w:t>.</w:t>
      </w:r>
      <w:r w:rsidR="00FF6F50" w:rsidRPr="00074770">
        <w:rPr>
          <w:color w:val="000000" w:themeColor="text1"/>
          <w:szCs w:val="28"/>
          <w:lang w:val="uk-UA"/>
        </w:rPr>
        <w:t xml:space="preserve"> 1999. P.</w:t>
      </w:r>
      <w:r w:rsidRPr="00074770">
        <w:rPr>
          <w:color w:val="000000" w:themeColor="text1"/>
          <w:szCs w:val="28"/>
          <w:lang w:val="uk-UA"/>
        </w:rPr>
        <w:t xml:space="preserve"> 1019–1022 </w:t>
      </w:r>
    </w:p>
    <w:p w14:paraId="0266C68C" w14:textId="77777777" w:rsidR="00C701A7" w:rsidRPr="00074770" w:rsidRDefault="00C701A7" w:rsidP="00C02BFF">
      <w:pPr>
        <w:spacing w:after="0" w:line="360" w:lineRule="auto"/>
        <w:ind w:firstLine="709"/>
        <w:rPr>
          <w:color w:val="000000" w:themeColor="text1"/>
          <w:szCs w:val="28"/>
          <w:lang w:val="uk-UA"/>
        </w:rPr>
      </w:pPr>
      <w:r w:rsidRPr="00074770">
        <w:rPr>
          <w:color w:val="000000" w:themeColor="text1"/>
          <w:szCs w:val="28"/>
          <w:lang w:val="uk-UA"/>
        </w:rPr>
        <w:lastRenderedPageBreak/>
        <w:t>53.  </w:t>
      </w:r>
      <w:proofErr w:type="spellStart"/>
      <w:r w:rsidRPr="00074770">
        <w:rPr>
          <w:color w:val="000000" w:themeColor="text1"/>
          <w:szCs w:val="28"/>
          <w:lang w:val="uk-UA"/>
        </w:rPr>
        <w:t>Биоиндикация</w:t>
      </w:r>
      <w:proofErr w:type="spellEnd"/>
      <w:r w:rsidRPr="00074770">
        <w:rPr>
          <w:color w:val="000000" w:themeColor="text1"/>
          <w:szCs w:val="28"/>
          <w:lang w:val="uk-UA"/>
        </w:rPr>
        <w:t xml:space="preserve"> </w:t>
      </w:r>
      <w:proofErr w:type="spellStart"/>
      <w:r w:rsidR="00FF6F50" w:rsidRPr="00074770">
        <w:rPr>
          <w:color w:val="000000" w:themeColor="text1"/>
          <w:szCs w:val="28"/>
          <w:lang w:val="uk-UA"/>
        </w:rPr>
        <w:t>загрязнений</w:t>
      </w:r>
      <w:proofErr w:type="spellEnd"/>
      <w:r w:rsidR="00FF6F50" w:rsidRPr="00074770">
        <w:rPr>
          <w:color w:val="000000" w:themeColor="text1"/>
          <w:szCs w:val="28"/>
          <w:lang w:val="uk-UA"/>
        </w:rPr>
        <w:t xml:space="preserve"> </w:t>
      </w:r>
      <w:proofErr w:type="spellStart"/>
      <w:r w:rsidR="00FF6F50" w:rsidRPr="00074770">
        <w:rPr>
          <w:color w:val="000000" w:themeColor="text1"/>
          <w:szCs w:val="28"/>
          <w:lang w:val="uk-UA"/>
        </w:rPr>
        <w:t>наземных</w:t>
      </w:r>
      <w:proofErr w:type="spellEnd"/>
      <w:r w:rsidR="00FF6F50" w:rsidRPr="00074770">
        <w:rPr>
          <w:color w:val="000000" w:themeColor="text1"/>
          <w:szCs w:val="28"/>
          <w:lang w:val="uk-UA"/>
        </w:rPr>
        <w:t xml:space="preserve"> </w:t>
      </w:r>
      <w:proofErr w:type="spellStart"/>
      <w:r w:rsidR="00FF6F50" w:rsidRPr="00074770">
        <w:rPr>
          <w:color w:val="000000" w:themeColor="text1"/>
          <w:szCs w:val="28"/>
          <w:lang w:val="uk-UA"/>
        </w:rPr>
        <w:t>экосистем</w:t>
      </w:r>
      <w:proofErr w:type="spellEnd"/>
      <w:r w:rsidR="00FF6F50" w:rsidRPr="00074770">
        <w:rPr>
          <w:color w:val="000000" w:themeColor="text1"/>
          <w:szCs w:val="28"/>
          <w:lang w:val="uk-UA"/>
        </w:rPr>
        <w:t xml:space="preserve">/ </w:t>
      </w:r>
      <w:proofErr w:type="spellStart"/>
      <w:r w:rsidRPr="00074770">
        <w:rPr>
          <w:color w:val="000000" w:themeColor="text1"/>
          <w:szCs w:val="28"/>
          <w:lang w:val="uk-UA"/>
        </w:rPr>
        <w:t>Вайнерт</w:t>
      </w:r>
      <w:proofErr w:type="spellEnd"/>
      <w:r w:rsidRPr="00074770">
        <w:rPr>
          <w:color w:val="000000" w:themeColor="text1"/>
          <w:szCs w:val="28"/>
          <w:lang w:val="uk-UA"/>
        </w:rPr>
        <w:t xml:space="preserve"> Э., Вальтер Р., </w:t>
      </w:r>
      <w:proofErr w:type="spellStart"/>
      <w:r w:rsidRPr="00074770">
        <w:rPr>
          <w:color w:val="000000" w:themeColor="text1"/>
          <w:szCs w:val="28"/>
          <w:lang w:val="uk-UA"/>
        </w:rPr>
        <w:t>Ветцель</w:t>
      </w:r>
      <w:proofErr w:type="spellEnd"/>
      <w:r w:rsidRPr="00074770">
        <w:rPr>
          <w:color w:val="000000" w:themeColor="text1"/>
          <w:szCs w:val="28"/>
          <w:lang w:val="uk-UA"/>
        </w:rPr>
        <w:t xml:space="preserve"> Т.,</w:t>
      </w:r>
      <w:r w:rsidR="00FF6F50" w:rsidRPr="00074770">
        <w:rPr>
          <w:color w:val="000000" w:themeColor="text1"/>
          <w:szCs w:val="28"/>
          <w:lang w:val="uk-UA"/>
        </w:rPr>
        <w:t xml:space="preserve"> </w:t>
      </w:r>
      <w:proofErr w:type="spellStart"/>
      <w:r w:rsidR="00FF6F50" w:rsidRPr="00074770">
        <w:rPr>
          <w:color w:val="000000" w:themeColor="text1"/>
          <w:szCs w:val="28"/>
          <w:lang w:val="uk-UA"/>
        </w:rPr>
        <w:t>Егер</w:t>
      </w:r>
      <w:proofErr w:type="spellEnd"/>
      <w:r w:rsidR="00FF6F50" w:rsidRPr="00074770">
        <w:rPr>
          <w:color w:val="000000" w:themeColor="text1"/>
          <w:szCs w:val="28"/>
          <w:lang w:val="uk-UA"/>
        </w:rPr>
        <w:t xml:space="preserve"> Э., </w:t>
      </w:r>
      <w:proofErr w:type="spellStart"/>
      <w:r w:rsidR="00FF6F50" w:rsidRPr="00074770">
        <w:rPr>
          <w:color w:val="000000" w:themeColor="text1"/>
          <w:szCs w:val="28"/>
          <w:lang w:val="uk-UA"/>
        </w:rPr>
        <w:t>Клаустнитцер</w:t>
      </w:r>
      <w:proofErr w:type="spellEnd"/>
      <w:r w:rsidR="00FF6F50" w:rsidRPr="00074770">
        <w:rPr>
          <w:color w:val="000000" w:themeColor="text1"/>
          <w:szCs w:val="28"/>
          <w:lang w:val="uk-UA"/>
        </w:rPr>
        <w:t xml:space="preserve"> Б. и </w:t>
      </w:r>
      <w:proofErr w:type="spellStart"/>
      <w:r w:rsidR="00FF6F50" w:rsidRPr="00074770">
        <w:rPr>
          <w:color w:val="000000" w:themeColor="text1"/>
          <w:szCs w:val="28"/>
          <w:lang w:val="uk-UA"/>
        </w:rPr>
        <w:t>др</w:t>
      </w:r>
      <w:proofErr w:type="spellEnd"/>
      <w:r w:rsidR="00FF6F50" w:rsidRPr="00074770">
        <w:rPr>
          <w:color w:val="000000" w:themeColor="text1"/>
          <w:szCs w:val="28"/>
          <w:lang w:val="uk-UA"/>
        </w:rPr>
        <w:t>.</w:t>
      </w:r>
      <w:r w:rsidRPr="00074770">
        <w:rPr>
          <w:color w:val="000000" w:themeColor="text1"/>
          <w:szCs w:val="28"/>
          <w:lang w:val="uk-UA"/>
        </w:rPr>
        <w:t xml:space="preserve"> / </w:t>
      </w:r>
      <w:proofErr w:type="spellStart"/>
      <w:r w:rsidRPr="00074770">
        <w:rPr>
          <w:color w:val="000000" w:themeColor="text1"/>
          <w:szCs w:val="28"/>
          <w:lang w:val="uk-UA"/>
        </w:rPr>
        <w:t>Под</w:t>
      </w:r>
      <w:proofErr w:type="spellEnd"/>
      <w:r w:rsidRPr="00074770">
        <w:rPr>
          <w:color w:val="000000" w:themeColor="text1"/>
          <w:szCs w:val="28"/>
          <w:lang w:val="uk-UA"/>
        </w:rPr>
        <w:t xml:space="preserve"> ред. Р. Шу</w:t>
      </w:r>
      <w:r w:rsidR="00FF6F50" w:rsidRPr="00074770">
        <w:rPr>
          <w:color w:val="000000" w:themeColor="text1"/>
          <w:szCs w:val="28"/>
          <w:lang w:val="uk-UA"/>
        </w:rPr>
        <w:t xml:space="preserve">берта; пер. с </w:t>
      </w:r>
      <w:proofErr w:type="spellStart"/>
      <w:r w:rsidR="00FF6F50" w:rsidRPr="00074770">
        <w:rPr>
          <w:color w:val="000000" w:themeColor="text1"/>
          <w:szCs w:val="28"/>
          <w:lang w:val="uk-UA"/>
        </w:rPr>
        <w:t>нем</w:t>
      </w:r>
      <w:proofErr w:type="spellEnd"/>
      <w:r w:rsidR="00FF6F50" w:rsidRPr="00074770">
        <w:rPr>
          <w:color w:val="000000" w:themeColor="text1"/>
          <w:szCs w:val="28"/>
          <w:lang w:val="uk-UA"/>
        </w:rPr>
        <w:t xml:space="preserve">.  Москва, 1988. </w:t>
      </w:r>
      <w:r w:rsidRPr="00074770">
        <w:rPr>
          <w:color w:val="000000" w:themeColor="text1"/>
          <w:szCs w:val="28"/>
          <w:lang w:val="uk-UA"/>
        </w:rPr>
        <w:t xml:space="preserve"> 348 с. </w:t>
      </w:r>
    </w:p>
    <w:p w14:paraId="3BDB8DBA" w14:textId="77777777" w:rsidR="00C701A7" w:rsidRPr="00074770" w:rsidRDefault="00C701A7" w:rsidP="00C02BFF">
      <w:pPr>
        <w:spacing w:after="0" w:line="360" w:lineRule="auto"/>
        <w:ind w:firstLine="709"/>
        <w:rPr>
          <w:color w:val="000000" w:themeColor="text1"/>
          <w:szCs w:val="28"/>
          <w:lang w:val="uk-UA"/>
        </w:rPr>
      </w:pPr>
    </w:p>
    <w:p w14:paraId="70D8DA22" w14:textId="77777777" w:rsidR="00AA32EF" w:rsidRPr="00074770" w:rsidRDefault="00AA32EF" w:rsidP="00C02BFF">
      <w:pPr>
        <w:spacing w:after="0" w:line="360" w:lineRule="auto"/>
        <w:ind w:firstLine="709"/>
        <w:rPr>
          <w:lang w:val="uk-UA"/>
        </w:rPr>
      </w:pPr>
    </w:p>
    <w:sectPr w:rsidR="00AA32EF" w:rsidRPr="00074770" w:rsidSect="00851B9E">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96502" w14:textId="77777777" w:rsidR="00E74867" w:rsidRDefault="00E74867" w:rsidP="00596E81">
      <w:pPr>
        <w:spacing w:after="0" w:line="240" w:lineRule="auto"/>
      </w:pPr>
      <w:r>
        <w:separator/>
      </w:r>
    </w:p>
  </w:endnote>
  <w:endnote w:type="continuationSeparator" w:id="0">
    <w:p w14:paraId="767C4E41" w14:textId="77777777" w:rsidR="00E74867" w:rsidRDefault="00E74867" w:rsidP="0059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roid Sans Fallback">
    <w:altName w:val="Times New Roman"/>
    <w:charset w:val="00"/>
    <w:family w:val="auto"/>
    <w:pitch w:val="variable"/>
  </w:font>
  <w:font w:name="FreeSans">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38B8" w14:textId="77777777" w:rsidR="00E74867" w:rsidRDefault="00E74867" w:rsidP="00596E81">
      <w:pPr>
        <w:spacing w:after="0" w:line="240" w:lineRule="auto"/>
      </w:pPr>
      <w:r>
        <w:separator/>
      </w:r>
    </w:p>
  </w:footnote>
  <w:footnote w:type="continuationSeparator" w:id="0">
    <w:p w14:paraId="52355A42" w14:textId="77777777" w:rsidR="00E74867" w:rsidRDefault="00E74867" w:rsidP="0059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201265"/>
      <w:docPartObj>
        <w:docPartGallery w:val="Page Numbers (Top of Page)"/>
        <w:docPartUnique/>
      </w:docPartObj>
    </w:sdtPr>
    <w:sdtContent>
      <w:p w14:paraId="528680D8" w14:textId="77777777" w:rsidR="00E74867" w:rsidRDefault="00E74867">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0D09B889" w14:textId="77777777" w:rsidR="00E74867" w:rsidRDefault="00E748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073140"/>
      <w:docPartObj>
        <w:docPartGallery w:val="Page Numbers (Top of Page)"/>
        <w:docPartUnique/>
      </w:docPartObj>
    </w:sdtPr>
    <w:sdtContent>
      <w:p w14:paraId="184CD393" w14:textId="77777777" w:rsidR="00E74867" w:rsidRPr="00FB46D2" w:rsidRDefault="00E74867" w:rsidP="009B7897">
        <w:pPr>
          <w:pStyle w:val="a3"/>
          <w:jc w:val="right"/>
        </w:pPr>
        <w:r>
          <w:fldChar w:fldCharType="begin"/>
        </w:r>
        <w:r>
          <w:instrText>PAGE   \* MERGEFORMAT</w:instrText>
        </w:r>
        <w: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47CD"/>
    <w:multiLevelType w:val="multilevel"/>
    <w:tmpl w:val="6204969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EEA5DA4"/>
    <w:multiLevelType w:val="multilevel"/>
    <w:tmpl w:val="474ED45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D0623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165A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2D1B7C"/>
    <w:multiLevelType w:val="hybridMultilevel"/>
    <w:tmpl w:val="281E53A2"/>
    <w:lvl w:ilvl="0" w:tplc="1A50E128">
      <w:start w:val="1"/>
      <w:numFmt w:val="decimal"/>
      <w:lvlText w:val="%1."/>
      <w:lvlJc w:val="left"/>
      <w:pPr>
        <w:ind w:left="20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A23ADF"/>
    <w:multiLevelType w:val="multilevel"/>
    <w:tmpl w:val="59FA214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A425C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F504E"/>
    <w:multiLevelType w:val="hybridMultilevel"/>
    <w:tmpl w:val="E710CE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AC2783"/>
    <w:multiLevelType w:val="hybridMultilevel"/>
    <w:tmpl w:val="C2C23F9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4544"/>
    <w:multiLevelType w:val="hybridMultilevel"/>
    <w:tmpl w:val="F8462D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8E14E5B"/>
    <w:multiLevelType w:val="hybridMultilevel"/>
    <w:tmpl w:val="5E3C86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E8393B"/>
    <w:multiLevelType w:val="hybridMultilevel"/>
    <w:tmpl w:val="B1CC94FE"/>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15:restartNumberingAfterBreak="0">
    <w:nsid w:val="41C57047"/>
    <w:multiLevelType w:val="hybridMultilevel"/>
    <w:tmpl w:val="55B68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1A3550"/>
    <w:multiLevelType w:val="multilevel"/>
    <w:tmpl w:val="FD66C90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A612BFD"/>
    <w:multiLevelType w:val="hybridMultilevel"/>
    <w:tmpl w:val="52CE3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286832"/>
    <w:multiLevelType w:val="hybridMultilevel"/>
    <w:tmpl w:val="4CD89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1B550F"/>
    <w:multiLevelType w:val="hybridMultilevel"/>
    <w:tmpl w:val="D1D6A0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4871229"/>
    <w:multiLevelType w:val="multilevel"/>
    <w:tmpl w:val="20C6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D183D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470A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4C1EC1"/>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0E2561"/>
    <w:multiLevelType w:val="hybridMultilevel"/>
    <w:tmpl w:val="72E64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937978"/>
    <w:multiLevelType w:val="hybridMultilevel"/>
    <w:tmpl w:val="81BA58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6243459"/>
    <w:multiLevelType w:val="hybridMultilevel"/>
    <w:tmpl w:val="C25CE3F8"/>
    <w:lvl w:ilvl="0" w:tplc="CDE092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4A56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77B43"/>
    <w:multiLevelType w:val="multilevel"/>
    <w:tmpl w:val="E716FB2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79155F98"/>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4119B"/>
    <w:multiLevelType w:val="hybridMultilevel"/>
    <w:tmpl w:val="2800D9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7"/>
  </w:num>
  <w:num w:numId="3">
    <w:abstractNumId w:val="3"/>
  </w:num>
  <w:num w:numId="4">
    <w:abstractNumId w:val="19"/>
  </w:num>
  <w:num w:numId="5">
    <w:abstractNumId w:val="18"/>
  </w:num>
  <w:num w:numId="6">
    <w:abstractNumId w:val="24"/>
  </w:num>
  <w:num w:numId="7">
    <w:abstractNumId w:val="2"/>
  </w:num>
  <w:num w:numId="8">
    <w:abstractNumId w:val="6"/>
  </w:num>
  <w:num w:numId="9">
    <w:abstractNumId w:val="26"/>
  </w:num>
  <w:num w:numId="10">
    <w:abstractNumId w:val="20"/>
  </w:num>
  <w:num w:numId="11">
    <w:abstractNumId w:val="0"/>
  </w:num>
  <w:num w:numId="12">
    <w:abstractNumId w:val="1"/>
  </w:num>
  <w:num w:numId="13">
    <w:abstractNumId w:val="23"/>
  </w:num>
  <w:num w:numId="14">
    <w:abstractNumId w:val="8"/>
  </w:num>
  <w:num w:numId="15">
    <w:abstractNumId w:val="7"/>
  </w:num>
  <w:num w:numId="16">
    <w:abstractNumId w:val="15"/>
  </w:num>
  <w:num w:numId="17">
    <w:abstractNumId w:val="22"/>
  </w:num>
  <w:num w:numId="18">
    <w:abstractNumId w:val="21"/>
  </w:num>
  <w:num w:numId="19">
    <w:abstractNumId w:val="10"/>
  </w:num>
  <w:num w:numId="20">
    <w:abstractNumId w:val="9"/>
  </w:num>
  <w:num w:numId="21">
    <w:abstractNumId w:val="16"/>
  </w:num>
  <w:num w:numId="22">
    <w:abstractNumId w:val="4"/>
  </w:num>
  <w:num w:numId="23">
    <w:abstractNumId w:val="27"/>
  </w:num>
  <w:num w:numId="24">
    <w:abstractNumId w:val="12"/>
  </w:num>
  <w:num w:numId="25">
    <w:abstractNumId w:val="11"/>
  </w:num>
  <w:num w:numId="26">
    <w:abstractNumId w:val="13"/>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E81"/>
    <w:rsid w:val="0001401C"/>
    <w:rsid w:val="00042C47"/>
    <w:rsid w:val="00050313"/>
    <w:rsid w:val="00063479"/>
    <w:rsid w:val="00074770"/>
    <w:rsid w:val="00080748"/>
    <w:rsid w:val="000854F0"/>
    <w:rsid w:val="00094D7F"/>
    <w:rsid w:val="000D78FB"/>
    <w:rsid w:val="000E22CC"/>
    <w:rsid w:val="000E788B"/>
    <w:rsid w:val="000F79BF"/>
    <w:rsid w:val="00103453"/>
    <w:rsid w:val="001114AA"/>
    <w:rsid w:val="0011287C"/>
    <w:rsid w:val="00124DC7"/>
    <w:rsid w:val="00125107"/>
    <w:rsid w:val="00127C4A"/>
    <w:rsid w:val="001325A0"/>
    <w:rsid w:val="00161A75"/>
    <w:rsid w:val="00175A75"/>
    <w:rsid w:val="00196DAF"/>
    <w:rsid w:val="001A2BF9"/>
    <w:rsid w:val="001D3217"/>
    <w:rsid w:val="001D545F"/>
    <w:rsid w:val="001E6004"/>
    <w:rsid w:val="00202A24"/>
    <w:rsid w:val="00204AED"/>
    <w:rsid w:val="0020674A"/>
    <w:rsid w:val="00207456"/>
    <w:rsid w:val="00241CA9"/>
    <w:rsid w:val="0024215F"/>
    <w:rsid w:val="00255BB9"/>
    <w:rsid w:val="00280B63"/>
    <w:rsid w:val="00292FAF"/>
    <w:rsid w:val="002A0BB1"/>
    <w:rsid w:val="002A3ADB"/>
    <w:rsid w:val="00320539"/>
    <w:rsid w:val="0032363C"/>
    <w:rsid w:val="0034072B"/>
    <w:rsid w:val="00345D5A"/>
    <w:rsid w:val="00351A87"/>
    <w:rsid w:val="003605E1"/>
    <w:rsid w:val="003D21A3"/>
    <w:rsid w:val="00411090"/>
    <w:rsid w:val="00414575"/>
    <w:rsid w:val="00425283"/>
    <w:rsid w:val="004475F4"/>
    <w:rsid w:val="00465CCC"/>
    <w:rsid w:val="00497DAB"/>
    <w:rsid w:val="004A1E63"/>
    <w:rsid w:val="004A459C"/>
    <w:rsid w:val="004A46B2"/>
    <w:rsid w:val="004B14BF"/>
    <w:rsid w:val="004D30C6"/>
    <w:rsid w:val="004E07F4"/>
    <w:rsid w:val="00507CB1"/>
    <w:rsid w:val="00512D83"/>
    <w:rsid w:val="0057088A"/>
    <w:rsid w:val="00573D5C"/>
    <w:rsid w:val="005927C1"/>
    <w:rsid w:val="00596E81"/>
    <w:rsid w:val="005A3CA2"/>
    <w:rsid w:val="005D21EB"/>
    <w:rsid w:val="005D6F2D"/>
    <w:rsid w:val="005F4E22"/>
    <w:rsid w:val="00601A3A"/>
    <w:rsid w:val="00634CB3"/>
    <w:rsid w:val="00646591"/>
    <w:rsid w:val="006601DF"/>
    <w:rsid w:val="00692486"/>
    <w:rsid w:val="006934E4"/>
    <w:rsid w:val="006C6D72"/>
    <w:rsid w:val="006E1DD8"/>
    <w:rsid w:val="00723F20"/>
    <w:rsid w:val="00735FFE"/>
    <w:rsid w:val="0075322A"/>
    <w:rsid w:val="007559E9"/>
    <w:rsid w:val="00761B06"/>
    <w:rsid w:val="00791571"/>
    <w:rsid w:val="00793777"/>
    <w:rsid w:val="007A1B1B"/>
    <w:rsid w:val="007B2A00"/>
    <w:rsid w:val="007C3EB5"/>
    <w:rsid w:val="007F0E00"/>
    <w:rsid w:val="007F70FB"/>
    <w:rsid w:val="007F7957"/>
    <w:rsid w:val="00851B9E"/>
    <w:rsid w:val="00857E69"/>
    <w:rsid w:val="00860826"/>
    <w:rsid w:val="00861519"/>
    <w:rsid w:val="00881395"/>
    <w:rsid w:val="008B39FF"/>
    <w:rsid w:val="008C566D"/>
    <w:rsid w:val="008D5EE2"/>
    <w:rsid w:val="008E4409"/>
    <w:rsid w:val="008F5F6E"/>
    <w:rsid w:val="00900BCD"/>
    <w:rsid w:val="00915F8B"/>
    <w:rsid w:val="00934C92"/>
    <w:rsid w:val="00942EB5"/>
    <w:rsid w:val="0094755B"/>
    <w:rsid w:val="009627C6"/>
    <w:rsid w:val="009A1BED"/>
    <w:rsid w:val="009B7897"/>
    <w:rsid w:val="009C003C"/>
    <w:rsid w:val="009E08E6"/>
    <w:rsid w:val="009E1125"/>
    <w:rsid w:val="00A32B87"/>
    <w:rsid w:val="00A50AAF"/>
    <w:rsid w:val="00A52EE6"/>
    <w:rsid w:val="00A82DDC"/>
    <w:rsid w:val="00A94BFD"/>
    <w:rsid w:val="00AA32EF"/>
    <w:rsid w:val="00AC157B"/>
    <w:rsid w:val="00AC17BD"/>
    <w:rsid w:val="00B41FAD"/>
    <w:rsid w:val="00B57811"/>
    <w:rsid w:val="00B670D3"/>
    <w:rsid w:val="00B740D2"/>
    <w:rsid w:val="00B74236"/>
    <w:rsid w:val="00B948EA"/>
    <w:rsid w:val="00BD6723"/>
    <w:rsid w:val="00C02BFF"/>
    <w:rsid w:val="00C22B1A"/>
    <w:rsid w:val="00C23746"/>
    <w:rsid w:val="00C57485"/>
    <w:rsid w:val="00C701A7"/>
    <w:rsid w:val="00C80C7D"/>
    <w:rsid w:val="00C83ACC"/>
    <w:rsid w:val="00C904FA"/>
    <w:rsid w:val="00C95230"/>
    <w:rsid w:val="00CE6C1B"/>
    <w:rsid w:val="00D12239"/>
    <w:rsid w:val="00D2036B"/>
    <w:rsid w:val="00D45A99"/>
    <w:rsid w:val="00D57041"/>
    <w:rsid w:val="00D57C68"/>
    <w:rsid w:val="00D71A57"/>
    <w:rsid w:val="00D759FE"/>
    <w:rsid w:val="00D8624A"/>
    <w:rsid w:val="00D92643"/>
    <w:rsid w:val="00DA2E53"/>
    <w:rsid w:val="00DC190C"/>
    <w:rsid w:val="00DD7002"/>
    <w:rsid w:val="00DE1199"/>
    <w:rsid w:val="00DE4AC4"/>
    <w:rsid w:val="00DE4F3D"/>
    <w:rsid w:val="00DE572E"/>
    <w:rsid w:val="00DF259D"/>
    <w:rsid w:val="00E378E7"/>
    <w:rsid w:val="00E5195C"/>
    <w:rsid w:val="00E724B9"/>
    <w:rsid w:val="00E72884"/>
    <w:rsid w:val="00E74867"/>
    <w:rsid w:val="00E761DA"/>
    <w:rsid w:val="00E805A7"/>
    <w:rsid w:val="00E8197C"/>
    <w:rsid w:val="00E8449E"/>
    <w:rsid w:val="00EA2682"/>
    <w:rsid w:val="00ED35F2"/>
    <w:rsid w:val="00EF4E51"/>
    <w:rsid w:val="00F2146D"/>
    <w:rsid w:val="00F54570"/>
    <w:rsid w:val="00F62D84"/>
    <w:rsid w:val="00FC19FA"/>
    <w:rsid w:val="00FD7F42"/>
    <w:rsid w:val="00FE5FFD"/>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786C"/>
  <w15:docId w15:val="{D35DCFE2-7D06-41AF-9AB2-E3801B05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BB9"/>
    <w:pPr>
      <w:jc w:val="both"/>
    </w:pPr>
    <w:rPr>
      <w:rFonts w:ascii="Times New Roman" w:hAnsi="Times New Roman"/>
      <w:sz w:val="28"/>
    </w:rPr>
  </w:style>
  <w:style w:type="paragraph" w:styleId="1">
    <w:name w:val="heading 1"/>
    <w:basedOn w:val="a"/>
    <w:next w:val="a"/>
    <w:link w:val="10"/>
    <w:uiPriority w:val="9"/>
    <w:qFormat/>
    <w:rsid w:val="00B948EA"/>
    <w:pPr>
      <w:keepNext/>
      <w:keepLines/>
      <w:spacing w:before="600" w:after="600"/>
      <w:jc w:val="center"/>
      <w:outlineLvl w:val="0"/>
    </w:pPr>
    <w:rPr>
      <w:rFonts w:eastAsiaTheme="majorEastAsia" w:cstheme="majorBidi"/>
      <w:bCs/>
      <w:szCs w:val="28"/>
    </w:rPr>
  </w:style>
  <w:style w:type="paragraph" w:styleId="2">
    <w:name w:val="heading 2"/>
    <w:basedOn w:val="a"/>
    <w:next w:val="a"/>
    <w:link w:val="20"/>
    <w:uiPriority w:val="9"/>
    <w:unhideWhenUsed/>
    <w:qFormat/>
    <w:rsid w:val="009627C6"/>
    <w:pPr>
      <w:keepNext/>
      <w:keepLines/>
      <w:spacing w:before="200" w:after="0"/>
      <w:jc w:val="center"/>
      <w:outlineLvl w:val="1"/>
    </w:pPr>
    <w:rPr>
      <w:rFonts w:eastAsiaTheme="majorEastAsia" w:cstheme="majorBidi"/>
      <w:bCs/>
      <w:szCs w:val="26"/>
    </w:rPr>
  </w:style>
  <w:style w:type="paragraph" w:styleId="3">
    <w:name w:val="heading 3"/>
    <w:basedOn w:val="a"/>
    <w:next w:val="a"/>
    <w:link w:val="30"/>
    <w:uiPriority w:val="9"/>
    <w:unhideWhenUsed/>
    <w:rsid w:val="009627C6"/>
    <w:pPr>
      <w:keepNext/>
      <w:keepLines/>
      <w:spacing w:before="200" w:after="0"/>
      <w:jc w:val="center"/>
      <w:outlineLvl w:val="2"/>
    </w:pPr>
    <w:rPr>
      <w:rFonts w:eastAsiaTheme="majorEastAsia" w:cstheme="majorBidi"/>
      <w:bCs/>
    </w:rPr>
  </w:style>
  <w:style w:type="paragraph" w:styleId="4">
    <w:name w:val="heading 4"/>
    <w:basedOn w:val="a"/>
    <w:next w:val="a"/>
    <w:link w:val="40"/>
    <w:uiPriority w:val="9"/>
    <w:unhideWhenUsed/>
    <w:qFormat/>
    <w:rsid w:val="009627C6"/>
    <w:pPr>
      <w:keepNext/>
      <w:keepLines/>
      <w:spacing w:before="200" w:after="0"/>
      <w:jc w:val="center"/>
      <w:outlineLvl w:val="3"/>
    </w:pPr>
    <w:rPr>
      <w:rFonts w:eastAsiaTheme="majorEastAsia" w:cstheme="majorBidi"/>
      <w:bCs/>
      <w:iCs/>
    </w:rPr>
  </w:style>
  <w:style w:type="paragraph" w:styleId="5">
    <w:name w:val="heading 5"/>
    <w:basedOn w:val="a"/>
    <w:next w:val="a"/>
    <w:link w:val="50"/>
    <w:uiPriority w:val="9"/>
    <w:unhideWhenUsed/>
    <w:qFormat/>
    <w:rsid w:val="009627C6"/>
    <w:pPr>
      <w:keepNext/>
      <w:keepLines/>
      <w:spacing w:before="200" w:after="0"/>
      <w:jc w:val="center"/>
      <w:outlineLvl w:val="4"/>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E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E81"/>
  </w:style>
  <w:style w:type="paragraph" w:styleId="a5">
    <w:name w:val="footer"/>
    <w:basedOn w:val="a"/>
    <w:link w:val="a6"/>
    <w:uiPriority w:val="99"/>
    <w:semiHidden/>
    <w:unhideWhenUsed/>
    <w:rsid w:val="00596E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E81"/>
  </w:style>
  <w:style w:type="character" w:customStyle="1" w:styleId="10">
    <w:name w:val="Заголовок 1 Знак"/>
    <w:basedOn w:val="a0"/>
    <w:link w:val="1"/>
    <w:uiPriority w:val="9"/>
    <w:rsid w:val="00B948EA"/>
    <w:rPr>
      <w:rFonts w:ascii="Times New Roman" w:eastAsiaTheme="majorEastAsia" w:hAnsi="Times New Roman" w:cstheme="majorBidi"/>
      <w:bCs/>
      <w:sz w:val="28"/>
      <w:szCs w:val="28"/>
    </w:rPr>
  </w:style>
  <w:style w:type="paragraph" w:styleId="a7">
    <w:name w:val="TOC Heading"/>
    <w:basedOn w:val="1"/>
    <w:next w:val="a"/>
    <w:uiPriority w:val="39"/>
    <w:semiHidden/>
    <w:unhideWhenUsed/>
    <w:qFormat/>
    <w:rsid w:val="00B948EA"/>
    <w:pPr>
      <w:outlineLvl w:val="9"/>
    </w:pPr>
  </w:style>
  <w:style w:type="paragraph" w:styleId="a8">
    <w:name w:val="Balloon Text"/>
    <w:basedOn w:val="a"/>
    <w:link w:val="a9"/>
    <w:uiPriority w:val="99"/>
    <w:semiHidden/>
    <w:unhideWhenUsed/>
    <w:rsid w:val="00B948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8EA"/>
    <w:rPr>
      <w:rFonts w:ascii="Tahoma" w:hAnsi="Tahoma" w:cs="Tahoma"/>
      <w:sz w:val="16"/>
      <w:szCs w:val="16"/>
    </w:rPr>
  </w:style>
  <w:style w:type="paragraph" w:styleId="aa">
    <w:name w:val="List Paragraph"/>
    <w:basedOn w:val="a"/>
    <w:uiPriority w:val="34"/>
    <w:qFormat/>
    <w:rsid w:val="00B948EA"/>
    <w:pPr>
      <w:spacing w:after="0" w:line="240" w:lineRule="auto"/>
      <w:ind w:left="720"/>
      <w:contextualSpacing/>
      <w:jc w:val="left"/>
    </w:pPr>
    <w:rPr>
      <w:rFonts w:eastAsia="Times New Roman" w:cs="Times New Roman"/>
      <w:szCs w:val="24"/>
      <w:lang w:eastAsia="ru-RU"/>
    </w:rPr>
  </w:style>
  <w:style w:type="paragraph" w:styleId="ab">
    <w:name w:val="Subtitle"/>
    <w:basedOn w:val="a"/>
    <w:next w:val="a"/>
    <w:link w:val="ac"/>
    <w:autoRedefine/>
    <w:uiPriority w:val="11"/>
    <w:qFormat/>
    <w:rsid w:val="00E805A7"/>
    <w:pPr>
      <w:numPr>
        <w:ilvl w:val="1"/>
      </w:numPr>
      <w:jc w:val="center"/>
    </w:pPr>
    <w:rPr>
      <w:rFonts w:eastAsiaTheme="majorEastAsia" w:cstheme="majorBidi"/>
      <w:iCs/>
      <w:spacing w:val="15"/>
      <w:szCs w:val="24"/>
      <w:lang w:val="uk-UA"/>
    </w:rPr>
  </w:style>
  <w:style w:type="character" w:customStyle="1" w:styleId="ac">
    <w:name w:val="Подзаголовок Знак"/>
    <w:basedOn w:val="a0"/>
    <w:link w:val="ab"/>
    <w:uiPriority w:val="11"/>
    <w:rsid w:val="00E805A7"/>
    <w:rPr>
      <w:rFonts w:ascii="Times New Roman" w:eastAsiaTheme="majorEastAsia" w:hAnsi="Times New Roman" w:cstheme="majorBidi"/>
      <w:iCs/>
      <w:spacing w:val="15"/>
      <w:sz w:val="24"/>
      <w:szCs w:val="24"/>
      <w:lang w:val="uk-UA"/>
    </w:rPr>
  </w:style>
  <w:style w:type="character" w:customStyle="1" w:styleId="20">
    <w:name w:val="Заголовок 2 Знак"/>
    <w:basedOn w:val="a0"/>
    <w:link w:val="2"/>
    <w:uiPriority w:val="9"/>
    <w:rsid w:val="009627C6"/>
    <w:rPr>
      <w:rFonts w:ascii="Times New Roman" w:eastAsiaTheme="majorEastAsia" w:hAnsi="Times New Roman" w:cstheme="majorBidi"/>
      <w:bCs/>
      <w:sz w:val="28"/>
      <w:szCs w:val="26"/>
    </w:rPr>
  </w:style>
  <w:style w:type="paragraph" w:styleId="11">
    <w:name w:val="toc 1"/>
    <w:basedOn w:val="a"/>
    <w:next w:val="a"/>
    <w:autoRedefine/>
    <w:uiPriority w:val="39"/>
    <w:unhideWhenUsed/>
    <w:qFormat/>
    <w:rsid w:val="00861519"/>
    <w:pPr>
      <w:tabs>
        <w:tab w:val="right" w:leader="dot" w:pos="9627"/>
      </w:tabs>
      <w:spacing w:after="100"/>
    </w:pPr>
  </w:style>
  <w:style w:type="character" w:styleId="ad">
    <w:name w:val="Hyperlink"/>
    <w:basedOn w:val="a0"/>
    <w:uiPriority w:val="99"/>
    <w:unhideWhenUsed/>
    <w:rsid w:val="005A3CA2"/>
    <w:rPr>
      <w:color w:val="0000FF" w:themeColor="hyperlink"/>
      <w:u w:val="single"/>
    </w:rPr>
  </w:style>
  <w:style w:type="character" w:customStyle="1" w:styleId="30">
    <w:name w:val="Заголовок 3 Знак"/>
    <w:basedOn w:val="a0"/>
    <w:link w:val="3"/>
    <w:uiPriority w:val="9"/>
    <w:rsid w:val="009627C6"/>
    <w:rPr>
      <w:rFonts w:ascii="Times New Roman" w:eastAsiaTheme="majorEastAsia" w:hAnsi="Times New Roman" w:cstheme="majorBidi"/>
      <w:bCs/>
      <w:sz w:val="28"/>
    </w:rPr>
  </w:style>
  <w:style w:type="paragraph" w:styleId="21">
    <w:name w:val="toc 2"/>
    <w:basedOn w:val="a"/>
    <w:next w:val="a"/>
    <w:autoRedefine/>
    <w:uiPriority w:val="39"/>
    <w:unhideWhenUsed/>
    <w:qFormat/>
    <w:rsid w:val="005A3CA2"/>
    <w:pPr>
      <w:spacing w:after="100"/>
      <w:ind w:left="240"/>
    </w:pPr>
  </w:style>
  <w:style w:type="paragraph" w:styleId="31">
    <w:name w:val="toc 3"/>
    <w:basedOn w:val="a"/>
    <w:next w:val="a"/>
    <w:autoRedefine/>
    <w:uiPriority w:val="39"/>
    <w:unhideWhenUsed/>
    <w:qFormat/>
    <w:rsid w:val="00646591"/>
    <w:pPr>
      <w:spacing w:after="100"/>
      <w:ind w:left="440"/>
      <w:jc w:val="left"/>
    </w:pPr>
    <w:rPr>
      <w:rFonts w:asciiTheme="minorHAnsi" w:eastAsiaTheme="minorEastAsia" w:hAnsiTheme="minorHAnsi"/>
      <w:sz w:val="22"/>
    </w:rPr>
  </w:style>
  <w:style w:type="character" w:customStyle="1" w:styleId="40">
    <w:name w:val="Заголовок 4 Знак"/>
    <w:basedOn w:val="a0"/>
    <w:link w:val="4"/>
    <w:uiPriority w:val="9"/>
    <w:rsid w:val="009627C6"/>
    <w:rPr>
      <w:rFonts w:ascii="Times New Roman" w:eastAsiaTheme="majorEastAsia" w:hAnsi="Times New Roman" w:cstheme="majorBidi"/>
      <w:bCs/>
      <w:iCs/>
      <w:sz w:val="28"/>
    </w:rPr>
  </w:style>
  <w:style w:type="character" w:customStyle="1" w:styleId="50">
    <w:name w:val="Заголовок 5 Знак"/>
    <w:basedOn w:val="a0"/>
    <w:link w:val="5"/>
    <w:uiPriority w:val="9"/>
    <w:rsid w:val="009627C6"/>
    <w:rPr>
      <w:rFonts w:ascii="Times New Roman" w:eastAsiaTheme="majorEastAsia" w:hAnsi="Times New Roman" w:cstheme="majorBidi"/>
      <w:sz w:val="28"/>
    </w:rPr>
  </w:style>
  <w:style w:type="paragraph" w:styleId="41">
    <w:name w:val="toc 4"/>
    <w:basedOn w:val="a"/>
    <w:next w:val="a"/>
    <w:autoRedefine/>
    <w:uiPriority w:val="39"/>
    <w:unhideWhenUsed/>
    <w:rsid w:val="007B2A00"/>
    <w:pPr>
      <w:spacing w:after="100"/>
      <w:ind w:left="720"/>
    </w:pPr>
  </w:style>
  <w:style w:type="paragraph" w:styleId="51">
    <w:name w:val="toc 5"/>
    <w:basedOn w:val="a"/>
    <w:next w:val="a"/>
    <w:autoRedefine/>
    <w:uiPriority w:val="39"/>
    <w:unhideWhenUsed/>
    <w:rsid w:val="007B2A00"/>
    <w:pPr>
      <w:spacing w:after="100"/>
      <w:ind w:left="960"/>
    </w:pPr>
  </w:style>
  <w:style w:type="table" w:styleId="ae">
    <w:name w:val="Table Grid"/>
    <w:basedOn w:val="a1"/>
    <w:uiPriority w:val="59"/>
    <w:rsid w:val="0046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81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425283"/>
    <w:pPr>
      <w:spacing w:after="0" w:line="240" w:lineRule="auto"/>
      <w:jc w:val="both"/>
    </w:pPr>
    <w:rPr>
      <w:rFonts w:ascii="Times New Roman" w:hAnsi="Times New Roman"/>
      <w:sz w:val="28"/>
    </w:rPr>
  </w:style>
  <w:style w:type="paragraph" w:customStyle="1" w:styleId="Standard">
    <w:name w:val="Standard"/>
    <w:rsid w:val="00094D7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af0">
    <w:name w:val="Body Text Indent"/>
    <w:basedOn w:val="a"/>
    <w:link w:val="af1"/>
    <w:semiHidden/>
    <w:unhideWhenUsed/>
    <w:rsid w:val="00D2036B"/>
    <w:pPr>
      <w:spacing w:after="0" w:line="240" w:lineRule="auto"/>
      <w:ind w:left="284" w:firstLine="567"/>
      <w:jc w:val="left"/>
    </w:pPr>
    <w:rPr>
      <w:rFonts w:eastAsia="Times New Roman" w:cs="Times New Roman"/>
      <w:sz w:val="24"/>
      <w:szCs w:val="20"/>
      <w:lang w:val="uk-UA" w:eastAsia="ru-RU"/>
    </w:rPr>
  </w:style>
  <w:style w:type="character" w:customStyle="1" w:styleId="af1">
    <w:name w:val="Основной текст с отступом Знак"/>
    <w:basedOn w:val="a0"/>
    <w:link w:val="af0"/>
    <w:semiHidden/>
    <w:rsid w:val="00D2036B"/>
    <w:rPr>
      <w:rFonts w:ascii="Times New Roman" w:eastAsia="Times New Roman" w:hAnsi="Times New Roman" w:cs="Times New Roman"/>
      <w:sz w:val="24"/>
      <w:szCs w:val="20"/>
      <w:lang w:val="uk-UA" w:eastAsia="ru-RU"/>
    </w:rPr>
  </w:style>
  <w:style w:type="paragraph" w:customStyle="1" w:styleId="Textbody">
    <w:name w:val="Text body"/>
    <w:basedOn w:val="Standard"/>
    <w:rsid w:val="00D2036B"/>
    <w:pPr>
      <w:spacing w:after="140" w:line="288" w:lineRule="auto"/>
    </w:pPr>
  </w:style>
  <w:style w:type="paragraph" w:styleId="af2">
    <w:name w:val="Normal (Web)"/>
    <w:basedOn w:val="a"/>
    <w:uiPriority w:val="99"/>
    <w:unhideWhenUsed/>
    <w:rsid w:val="001A2BF9"/>
    <w:pPr>
      <w:spacing w:before="100" w:beforeAutospacing="1" w:after="100" w:afterAutospacing="1" w:line="240" w:lineRule="auto"/>
      <w:jc w:val="left"/>
    </w:pPr>
    <w:rPr>
      <w:rFonts w:eastAsia="Times New Roman" w:cs="Times New Roman"/>
      <w:sz w:val="24"/>
      <w:szCs w:val="24"/>
      <w:lang w:eastAsia="ru-RU"/>
    </w:rPr>
  </w:style>
  <w:style w:type="character" w:styleId="af3">
    <w:name w:val="Placeholder Text"/>
    <w:basedOn w:val="a0"/>
    <w:uiPriority w:val="99"/>
    <w:semiHidden/>
    <w:rsid w:val="00857E69"/>
    <w:rPr>
      <w:color w:val="808080"/>
    </w:rPr>
  </w:style>
  <w:style w:type="character" w:styleId="af4">
    <w:name w:val="annotation reference"/>
    <w:basedOn w:val="a0"/>
    <w:uiPriority w:val="99"/>
    <w:semiHidden/>
    <w:unhideWhenUsed/>
    <w:rsid w:val="009E1125"/>
    <w:rPr>
      <w:sz w:val="16"/>
      <w:szCs w:val="16"/>
    </w:rPr>
  </w:style>
  <w:style w:type="paragraph" w:styleId="af5">
    <w:name w:val="annotation text"/>
    <w:basedOn w:val="a"/>
    <w:link w:val="af6"/>
    <w:uiPriority w:val="99"/>
    <w:semiHidden/>
    <w:unhideWhenUsed/>
    <w:rsid w:val="009E1125"/>
    <w:pPr>
      <w:spacing w:line="240" w:lineRule="auto"/>
    </w:pPr>
    <w:rPr>
      <w:sz w:val="20"/>
      <w:szCs w:val="20"/>
    </w:rPr>
  </w:style>
  <w:style w:type="character" w:customStyle="1" w:styleId="af6">
    <w:name w:val="Текст примечания Знак"/>
    <w:basedOn w:val="a0"/>
    <w:link w:val="af5"/>
    <w:uiPriority w:val="99"/>
    <w:semiHidden/>
    <w:rsid w:val="009E1125"/>
    <w:rPr>
      <w:rFonts w:ascii="Times New Roman" w:hAnsi="Times New Roman"/>
      <w:sz w:val="20"/>
      <w:szCs w:val="20"/>
    </w:rPr>
  </w:style>
  <w:style w:type="paragraph" w:styleId="af7">
    <w:name w:val="annotation subject"/>
    <w:basedOn w:val="af5"/>
    <w:next w:val="af5"/>
    <w:link w:val="af8"/>
    <w:uiPriority w:val="99"/>
    <w:semiHidden/>
    <w:unhideWhenUsed/>
    <w:rsid w:val="009E1125"/>
    <w:rPr>
      <w:b/>
      <w:bCs/>
    </w:rPr>
  </w:style>
  <w:style w:type="character" w:customStyle="1" w:styleId="af8">
    <w:name w:val="Тема примечания Знак"/>
    <w:basedOn w:val="af6"/>
    <w:link w:val="af7"/>
    <w:uiPriority w:val="99"/>
    <w:semiHidden/>
    <w:rsid w:val="009E112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bbuvr.lutsk.ua/Monitoring/Analy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portal.pgi.gov.pl/portal/page/portal/tgm/program/TR%C3%84NCKNER_TUD.pdf" TargetMode="External"/><Relationship Id="rId5" Type="http://schemas.openxmlformats.org/officeDocument/2006/relationships/webSettings" Target="webSettings.xml"/><Relationship Id="rId10" Type="http://schemas.openxmlformats.org/officeDocument/2006/relationships/hyperlink" Target="https://zakon.rada.gov.ua/rada/show/v0272203-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EA7F2-9653-4D8D-8C27-C61CDDCC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57</Pages>
  <Words>60141</Words>
  <Characters>34281</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Коршняков Едуард</dc:creator>
  <cp:lastModifiedBy>N P</cp:lastModifiedBy>
  <cp:revision>5</cp:revision>
  <dcterms:created xsi:type="dcterms:W3CDTF">2020-12-10T14:37:00Z</dcterms:created>
  <dcterms:modified xsi:type="dcterms:W3CDTF">2020-12-13T06:58:00Z</dcterms:modified>
</cp:coreProperties>
</file>