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490E" w:rsidRPr="008F490E" w:rsidRDefault="008F490E" w:rsidP="00AE6877">
      <w:pPr>
        <w:jc w:val="center"/>
        <w:rPr>
          <w:rFonts w:ascii="Times New Roman" w:eastAsia="Calibri" w:hAnsi="Times New Roman"/>
          <w:b/>
          <w:color w:val="auto"/>
          <w:spacing w:val="0"/>
          <w:w w:val="100"/>
          <w:sz w:val="28"/>
          <w:szCs w:val="28"/>
          <w:lang w:val="uk-UA" w:eastAsia="uk-UA"/>
        </w:rPr>
      </w:pPr>
      <w:r w:rsidRPr="008F490E">
        <w:rPr>
          <w:rFonts w:ascii="Times New Roman" w:eastAsia="Calibri" w:hAnsi="Times New Roman"/>
          <w:b/>
          <w:color w:val="auto"/>
          <w:spacing w:val="0"/>
          <w:w w:val="100"/>
          <w:sz w:val="28"/>
          <w:szCs w:val="28"/>
          <w:lang w:val="uk-UA" w:eastAsia="uk-UA"/>
        </w:rPr>
        <w:t>МІНІСТЕРСТВО ОСВІТИ І НАУКИ УКРАЇНИ</w:t>
      </w:r>
    </w:p>
    <w:p w:rsidR="008F490E" w:rsidRPr="008F490E" w:rsidRDefault="008F490E" w:rsidP="00AE6877">
      <w:pPr>
        <w:jc w:val="center"/>
        <w:rPr>
          <w:rFonts w:ascii="Times New Roman" w:hAnsi="Times New Roman"/>
          <w:b/>
          <w:color w:val="auto"/>
          <w:spacing w:val="0"/>
          <w:w w:val="100"/>
          <w:sz w:val="28"/>
          <w:szCs w:val="28"/>
          <w:lang w:val="uk-UA"/>
        </w:rPr>
      </w:pPr>
      <w:r w:rsidRPr="008F490E">
        <w:rPr>
          <w:rFonts w:ascii="Times New Roman" w:hAnsi="Times New Roman"/>
          <w:b/>
          <w:color w:val="auto"/>
          <w:spacing w:val="0"/>
          <w:w w:val="100"/>
          <w:sz w:val="28"/>
          <w:szCs w:val="28"/>
          <w:lang w:val="uk-UA"/>
        </w:rPr>
        <w:t xml:space="preserve"> ЗАПОРІЗЬКИЙ НАЦІОНАЛЬНИЙ УНІВЕРСИТЕТ</w:t>
      </w:r>
    </w:p>
    <w:p w:rsidR="008F490E" w:rsidRPr="008F490E" w:rsidRDefault="008F490E" w:rsidP="00AE6877">
      <w:pPr>
        <w:jc w:val="center"/>
        <w:rPr>
          <w:rFonts w:ascii="Times New Roman" w:hAnsi="Times New Roman"/>
          <w:b/>
          <w:caps/>
          <w:color w:val="auto"/>
          <w:spacing w:val="0"/>
          <w:w w:val="100"/>
          <w:sz w:val="28"/>
          <w:szCs w:val="28"/>
          <w:lang w:val="uk-UA"/>
        </w:rPr>
      </w:pPr>
    </w:p>
    <w:p w:rsidR="008F490E" w:rsidRPr="008F490E" w:rsidRDefault="008F490E" w:rsidP="00AE6877">
      <w:pPr>
        <w:jc w:val="center"/>
        <w:rPr>
          <w:rFonts w:ascii="Times New Roman" w:hAnsi="Times New Roman"/>
          <w:b/>
          <w:caps/>
          <w:color w:val="auto"/>
          <w:spacing w:val="0"/>
          <w:w w:val="100"/>
          <w:sz w:val="28"/>
          <w:szCs w:val="28"/>
          <w:lang w:val="uk-UA"/>
        </w:rPr>
      </w:pPr>
      <w:r w:rsidRPr="008F490E">
        <w:rPr>
          <w:rFonts w:ascii="Times New Roman" w:hAnsi="Times New Roman"/>
          <w:b/>
          <w:caps/>
          <w:color w:val="auto"/>
          <w:spacing w:val="0"/>
          <w:w w:val="100"/>
          <w:sz w:val="28"/>
          <w:szCs w:val="28"/>
          <w:lang w:val="uk-UA"/>
        </w:rPr>
        <w:t>Факультет журналістики</w:t>
      </w:r>
    </w:p>
    <w:p w:rsidR="008F490E" w:rsidRPr="008F490E" w:rsidRDefault="008F490E" w:rsidP="00AE6877">
      <w:pPr>
        <w:jc w:val="center"/>
        <w:rPr>
          <w:rFonts w:ascii="Times New Roman" w:hAnsi="Times New Roman"/>
          <w:b/>
          <w:bCs/>
          <w:color w:val="auto"/>
          <w:spacing w:val="0"/>
          <w:w w:val="100"/>
          <w:sz w:val="28"/>
          <w:szCs w:val="28"/>
          <w:lang w:val="uk-UA"/>
        </w:rPr>
      </w:pPr>
    </w:p>
    <w:p w:rsidR="008F490E" w:rsidRPr="008F490E" w:rsidRDefault="008F490E" w:rsidP="00AE6877">
      <w:pPr>
        <w:jc w:val="center"/>
        <w:rPr>
          <w:rFonts w:ascii="Times New Roman" w:hAnsi="Times New Roman"/>
          <w:bCs/>
          <w:color w:val="auto"/>
          <w:spacing w:val="0"/>
          <w:w w:val="100"/>
          <w:sz w:val="28"/>
          <w:szCs w:val="28"/>
          <w:lang w:val="uk-UA"/>
        </w:rPr>
      </w:pPr>
      <w:r w:rsidRPr="008F490E">
        <w:rPr>
          <w:rFonts w:ascii="Times New Roman" w:hAnsi="Times New Roman"/>
          <w:bCs/>
          <w:color w:val="auto"/>
          <w:spacing w:val="0"/>
          <w:w w:val="100"/>
          <w:sz w:val="28"/>
          <w:szCs w:val="28"/>
          <w:lang w:val="uk-UA"/>
        </w:rPr>
        <w:t xml:space="preserve">Кафедра теорії комунікації, </w:t>
      </w:r>
    </w:p>
    <w:p w:rsidR="008F490E" w:rsidRPr="008F490E" w:rsidRDefault="008F490E" w:rsidP="00AE6877">
      <w:pPr>
        <w:jc w:val="center"/>
        <w:rPr>
          <w:rFonts w:ascii="Times New Roman" w:hAnsi="Times New Roman"/>
          <w:bCs/>
          <w:color w:val="auto"/>
          <w:spacing w:val="0"/>
          <w:w w:val="100"/>
          <w:sz w:val="28"/>
          <w:szCs w:val="28"/>
          <w:lang w:val="uk-UA"/>
        </w:rPr>
      </w:pPr>
      <w:r w:rsidRPr="008F490E">
        <w:rPr>
          <w:rFonts w:ascii="Times New Roman" w:hAnsi="Times New Roman"/>
          <w:bCs/>
          <w:color w:val="auto"/>
          <w:spacing w:val="0"/>
          <w:w w:val="100"/>
          <w:sz w:val="28"/>
          <w:szCs w:val="28"/>
          <w:lang w:val="uk-UA"/>
        </w:rPr>
        <w:t>реклами та зв’язків із громадськістю</w:t>
      </w:r>
    </w:p>
    <w:p w:rsidR="008F490E" w:rsidRPr="008F490E" w:rsidRDefault="008F490E" w:rsidP="00AE6877">
      <w:pPr>
        <w:jc w:val="center"/>
        <w:rPr>
          <w:rFonts w:ascii="Times New Roman" w:hAnsi="Times New Roman"/>
          <w:color w:val="auto"/>
          <w:spacing w:val="0"/>
          <w:w w:val="100"/>
          <w:sz w:val="16"/>
          <w:lang w:val="uk-UA"/>
        </w:rPr>
      </w:pPr>
    </w:p>
    <w:p w:rsidR="008F490E" w:rsidRPr="008F490E" w:rsidRDefault="008F490E" w:rsidP="00AE6877">
      <w:pPr>
        <w:jc w:val="center"/>
        <w:rPr>
          <w:rFonts w:ascii="Times New Roman" w:hAnsi="Times New Roman"/>
          <w:color w:val="auto"/>
          <w:spacing w:val="0"/>
          <w:w w:val="100"/>
          <w:sz w:val="16"/>
          <w:lang w:val="uk-UA"/>
        </w:rPr>
      </w:pPr>
    </w:p>
    <w:p w:rsidR="008F490E" w:rsidRPr="008F490E" w:rsidRDefault="008F490E" w:rsidP="00AE6877">
      <w:pPr>
        <w:jc w:val="center"/>
        <w:rPr>
          <w:rFonts w:ascii="Times New Roman" w:hAnsi="Times New Roman"/>
          <w:color w:val="auto"/>
          <w:spacing w:val="0"/>
          <w:w w:val="100"/>
          <w:sz w:val="16"/>
          <w:lang w:val="uk-UA"/>
        </w:rPr>
      </w:pPr>
    </w:p>
    <w:p w:rsidR="008F490E" w:rsidRPr="008F490E" w:rsidRDefault="008F490E" w:rsidP="00AE6877">
      <w:pPr>
        <w:rPr>
          <w:rFonts w:ascii="Times New Roman" w:hAnsi="Times New Roman"/>
          <w:color w:val="auto"/>
          <w:spacing w:val="0"/>
          <w:w w:val="100"/>
          <w:sz w:val="16"/>
          <w:lang w:val="uk-UA"/>
        </w:rPr>
      </w:pPr>
    </w:p>
    <w:p w:rsidR="008F490E" w:rsidRPr="008F490E" w:rsidRDefault="008F490E" w:rsidP="00AE6877">
      <w:pPr>
        <w:jc w:val="center"/>
        <w:rPr>
          <w:rFonts w:ascii="Times New Roman" w:hAnsi="Times New Roman"/>
          <w:b/>
          <w:color w:val="auto"/>
          <w:spacing w:val="0"/>
          <w:w w:val="100"/>
          <w:sz w:val="28"/>
          <w:szCs w:val="28"/>
          <w:lang w:val="uk-UA"/>
        </w:rPr>
      </w:pPr>
    </w:p>
    <w:p w:rsidR="008F490E" w:rsidRPr="008F490E" w:rsidRDefault="008F490E" w:rsidP="00AE6877">
      <w:pPr>
        <w:jc w:val="center"/>
        <w:rPr>
          <w:rFonts w:ascii="Times New Roman" w:hAnsi="Times New Roman"/>
          <w:b/>
          <w:color w:val="auto"/>
          <w:spacing w:val="0"/>
          <w:w w:val="100"/>
          <w:sz w:val="28"/>
          <w:szCs w:val="28"/>
          <w:lang w:val="uk-UA"/>
        </w:rPr>
      </w:pPr>
    </w:p>
    <w:p w:rsidR="008F490E" w:rsidRPr="008F490E" w:rsidRDefault="008F490E" w:rsidP="00AE6877">
      <w:pPr>
        <w:jc w:val="center"/>
        <w:rPr>
          <w:rFonts w:ascii="Times New Roman" w:hAnsi="Times New Roman"/>
          <w:b/>
          <w:color w:val="auto"/>
          <w:spacing w:val="0"/>
          <w:w w:val="100"/>
          <w:sz w:val="28"/>
          <w:szCs w:val="28"/>
          <w:lang w:val="uk-UA"/>
        </w:rPr>
      </w:pPr>
    </w:p>
    <w:p w:rsidR="008F490E" w:rsidRPr="008F490E" w:rsidRDefault="008F490E" w:rsidP="00AE6877">
      <w:pPr>
        <w:jc w:val="center"/>
        <w:rPr>
          <w:rFonts w:ascii="Times New Roman" w:hAnsi="Times New Roman"/>
          <w:b/>
          <w:color w:val="auto"/>
          <w:spacing w:val="0"/>
          <w:w w:val="100"/>
          <w:sz w:val="28"/>
          <w:szCs w:val="28"/>
          <w:lang w:val="uk-UA"/>
        </w:rPr>
      </w:pPr>
    </w:p>
    <w:p w:rsidR="008F490E" w:rsidRPr="008F490E" w:rsidRDefault="008F490E" w:rsidP="00AE6877">
      <w:pPr>
        <w:jc w:val="center"/>
        <w:rPr>
          <w:rFonts w:ascii="Times New Roman" w:hAnsi="Times New Roman"/>
          <w:b/>
          <w:color w:val="auto"/>
          <w:spacing w:val="0"/>
          <w:w w:val="100"/>
          <w:sz w:val="28"/>
          <w:szCs w:val="28"/>
          <w:lang w:val="uk-UA"/>
        </w:rPr>
      </w:pPr>
      <w:r w:rsidRPr="008F490E">
        <w:rPr>
          <w:rFonts w:ascii="Times New Roman" w:hAnsi="Times New Roman"/>
          <w:b/>
          <w:color w:val="auto"/>
          <w:spacing w:val="0"/>
          <w:w w:val="100"/>
          <w:sz w:val="28"/>
          <w:szCs w:val="28"/>
          <w:lang w:val="uk-UA"/>
        </w:rPr>
        <w:t>Кваліфікаційна робота магістра</w:t>
      </w:r>
    </w:p>
    <w:p w:rsidR="00474817" w:rsidRPr="00474817" w:rsidRDefault="008F490E" w:rsidP="00474817">
      <w:pPr>
        <w:tabs>
          <w:tab w:val="left" w:pos="10992"/>
          <w:tab w:val="left" w:pos="11908"/>
          <w:tab w:val="left" w:pos="12824"/>
          <w:tab w:val="left" w:pos="13740"/>
          <w:tab w:val="left" w:pos="14656"/>
        </w:tabs>
        <w:jc w:val="center"/>
        <w:rPr>
          <w:rFonts w:ascii="Times New Roman" w:eastAsia="Calibri" w:hAnsi="Times New Roman"/>
          <w:b/>
          <w:color w:val="auto"/>
          <w:spacing w:val="0"/>
          <w:w w:val="100"/>
          <w:sz w:val="28"/>
          <w:szCs w:val="28"/>
          <w:lang w:val="uk-UA"/>
        </w:rPr>
      </w:pPr>
      <w:r w:rsidRPr="008F490E">
        <w:rPr>
          <w:rFonts w:ascii="Times New Roman" w:eastAsia="Calibri" w:hAnsi="Times New Roman"/>
          <w:color w:val="auto"/>
          <w:spacing w:val="0"/>
          <w:w w:val="100"/>
          <w:sz w:val="28"/>
          <w:szCs w:val="28"/>
          <w:lang w:val="uk-UA"/>
        </w:rPr>
        <w:t>на тему: «</w:t>
      </w:r>
      <w:r w:rsidR="00474817" w:rsidRPr="00474817">
        <w:rPr>
          <w:rFonts w:ascii="Times New Roman" w:eastAsia="Calibri" w:hAnsi="Times New Roman"/>
          <w:b/>
          <w:color w:val="auto"/>
          <w:spacing w:val="0"/>
          <w:w w:val="100"/>
          <w:sz w:val="28"/>
          <w:szCs w:val="28"/>
          <w:lang w:val="uk-UA"/>
        </w:rPr>
        <w:t>Актуалізація маргінальних героїв в українських реаліті-шоу</w:t>
      </w:r>
      <w:r w:rsidR="00474817">
        <w:rPr>
          <w:rFonts w:ascii="Times New Roman" w:eastAsia="Calibri" w:hAnsi="Times New Roman"/>
          <w:b/>
          <w:color w:val="auto"/>
          <w:spacing w:val="0"/>
          <w:w w:val="100"/>
          <w:sz w:val="28"/>
          <w:szCs w:val="28"/>
          <w:lang w:val="uk-UA"/>
        </w:rPr>
        <w:t>:</w:t>
      </w:r>
    </w:p>
    <w:p w:rsidR="008F490E" w:rsidRPr="008F490E" w:rsidRDefault="00474817" w:rsidP="00474817">
      <w:pPr>
        <w:tabs>
          <w:tab w:val="left" w:pos="10992"/>
          <w:tab w:val="left" w:pos="11908"/>
          <w:tab w:val="left" w:pos="12824"/>
          <w:tab w:val="left" w:pos="13740"/>
          <w:tab w:val="left" w:pos="14656"/>
        </w:tabs>
        <w:jc w:val="center"/>
        <w:rPr>
          <w:rFonts w:ascii="Times New Roman" w:hAnsi="Times New Roman"/>
          <w:color w:val="auto"/>
          <w:spacing w:val="0"/>
          <w:w w:val="100"/>
          <w:sz w:val="28"/>
          <w:szCs w:val="28"/>
          <w:lang w:val="uk-UA"/>
        </w:rPr>
      </w:pPr>
      <w:r>
        <w:rPr>
          <w:rFonts w:ascii="Times New Roman" w:eastAsia="Calibri" w:hAnsi="Times New Roman"/>
          <w:b/>
          <w:color w:val="auto"/>
          <w:spacing w:val="0"/>
          <w:w w:val="100"/>
          <w:sz w:val="28"/>
          <w:szCs w:val="28"/>
          <w:lang w:val="uk-UA"/>
        </w:rPr>
        <w:t>п</w:t>
      </w:r>
      <w:r w:rsidRPr="00474817">
        <w:rPr>
          <w:rFonts w:ascii="Times New Roman" w:eastAsia="Calibri" w:hAnsi="Times New Roman"/>
          <w:b/>
          <w:color w:val="auto"/>
          <w:spacing w:val="0"/>
          <w:w w:val="100"/>
          <w:sz w:val="28"/>
          <w:szCs w:val="28"/>
          <w:lang w:val="uk-UA"/>
        </w:rPr>
        <w:t>рофесійно-етичні колізії</w:t>
      </w:r>
      <w:r w:rsidR="008F490E" w:rsidRPr="008F490E">
        <w:rPr>
          <w:rFonts w:ascii="Times New Roman" w:eastAsia="Calibri" w:hAnsi="Times New Roman"/>
          <w:color w:val="auto"/>
          <w:spacing w:val="0"/>
          <w:w w:val="100"/>
          <w:sz w:val="28"/>
          <w:szCs w:val="28"/>
          <w:lang w:val="uk-UA"/>
        </w:rPr>
        <w:t>»</w:t>
      </w:r>
    </w:p>
    <w:p w:rsidR="008F490E" w:rsidRPr="008F490E" w:rsidRDefault="008F490E" w:rsidP="00AE6877">
      <w:pPr>
        <w:rPr>
          <w:rFonts w:ascii="Times New Roman" w:hAnsi="Times New Roman"/>
          <w:color w:val="auto"/>
          <w:spacing w:val="0"/>
          <w:w w:val="100"/>
          <w:sz w:val="16"/>
          <w:szCs w:val="24"/>
          <w:lang w:val="uk-UA"/>
        </w:rPr>
      </w:pPr>
    </w:p>
    <w:p w:rsidR="008F490E" w:rsidRPr="008F490E" w:rsidRDefault="008F490E" w:rsidP="00AE6877">
      <w:pPr>
        <w:jc w:val="center"/>
        <w:rPr>
          <w:rFonts w:ascii="Times New Roman" w:hAnsi="Times New Roman"/>
          <w:color w:val="auto"/>
          <w:spacing w:val="0"/>
          <w:w w:val="100"/>
          <w:sz w:val="16"/>
          <w:lang w:val="uk-UA"/>
        </w:rPr>
      </w:pPr>
    </w:p>
    <w:p w:rsidR="008F490E" w:rsidRPr="008F490E" w:rsidRDefault="008F490E" w:rsidP="00AE6877">
      <w:pPr>
        <w:jc w:val="center"/>
        <w:rPr>
          <w:rFonts w:ascii="Times New Roman" w:hAnsi="Times New Roman"/>
          <w:color w:val="auto"/>
          <w:spacing w:val="0"/>
          <w:w w:val="100"/>
          <w:sz w:val="16"/>
          <w:lang w:val="uk-UA"/>
        </w:rPr>
      </w:pPr>
    </w:p>
    <w:p w:rsidR="008F490E" w:rsidRPr="008F490E" w:rsidRDefault="008F490E" w:rsidP="008F490E">
      <w:pPr>
        <w:ind w:firstLine="567"/>
        <w:jc w:val="center"/>
        <w:rPr>
          <w:rFonts w:ascii="Times New Roman" w:hAnsi="Times New Roman"/>
          <w:color w:val="auto"/>
          <w:spacing w:val="0"/>
          <w:w w:val="100"/>
          <w:sz w:val="16"/>
          <w:lang w:val="uk-UA"/>
        </w:rPr>
      </w:pPr>
    </w:p>
    <w:p w:rsidR="008F490E" w:rsidRPr="008F490E" w:rsidRDefault="008F490E" w:rsidP="008F490E">
      <w:pPr>
        <w:spacing w:line="360" w:lineRule="auto"/>
        <w:ind w:firstLine="567"/>
        <w:jc w:val="center"/>
        <w:rPr>
          <w:rFonts w:ascii="Times New Roman" w:hAnsi="Times New Roman"/>
          <w:color w:val="auto"/>
          <w:spacing w:val="0"/>
          <w:w w:val="100"/>
          <w:sz w:val="16"/>
          <w:lang w:val="uk-UA"/>
        </w:rPr>
      </w:pPr>
    </w:p>
    <w:p w:rsidR="008F490E" w:rsidRPr="008F490E" w:rsidRDefault="008F490E" w:rsidP="008F490E">
      <w:pPr>
        <w:ind w:firstLine="567"/>
        <w:jc w:val="center"/>
        <w:rPr>
          <w:rFonts w:ascii="Times New Roman" w:hAnsi="Times New Roman"/>
          <w:color w:val="auto"/>
          <w:spacing w:val="0"/>
          <w:w w:val="100"/>
          <w:sz w:val="28"/>
          <w:lang w:val="uk-UA"/>
        </w:rPr>
      </w:pPr>
    </w:p>
    <w:p w:rsidR="008F490E" w:rsidRPr="008F490E" w:rsidRDefault="008F490E" w:rsidP="008F490E">
      <w:pPr>
        <w:ind w:firstLine="567"/>
        <w:jc w:val="center"/>
        <w:rPr>
          <w:rFonts w:ascii="Times New Roman" w:hAnsi="Times New Roman"/>
          <w:color w:val="auto"/>
          <w:spacing w:val="0"/>
          <w:w w:val="100"/>
          <w:sz w:val="28"/>
          <w:lang w:val="uk-UA"/>
        </w:rPr>
      </w:pPr>
    </w:p>
    <w:p w:rsidR="00AE6877" w:rsidRDefault="00AE6877" w:rsidP="008F490E">
      <w:pPr>
        <w:ind w:left="4820"/>
        <w:rPr>
          <w:rFonts w:ascii="Times New Roman" w:hAnsi="Times New Roman"/>
          <w:color w:val="auto"/>
          <w:spacing w:val="0"/>
          <w:w w:val="100"/>
          <w:sz w:val="28"/>
          <w:szCs w:val="28"/>
          <w:lang w:val="uk-UA"/>
        </w:rPr>
      </w:pPr>
    </w:p>
    <w:p w:rsidR="008F490E" w:rsidRPr="008F490E" w:rsidRDefault="008F490E" w:rsidP="008F490E">
      <w:pPr>
        <w:ind w:left="4820"/>
        <w:rPr>
          <w:rFonts w:ascii="Times New Roman" w:hAnsi="Times New Roman"/>
          <w:color w:val="auto"/>
          <w:spacing w:val="0"/>
          <w:w w:val="100"/>
          <w:sz w:val="28"/>
          <w:szCs w:val="28"/>
          <w:lang w:val="uk-UA"/>
        </w:rPr>
      </w:pPr>
      <w:r w:rsidRPr="008F490E">
        <w:rPr>
          <w:rFonts w:ascii="Times New Roman" w:hAnsi="Times New Roman"/>
          <w:color w:val="auto"/>
          <w:spacing w:val="0"/>
          <w:w w:val="100"/>
          <w:sz w:val="28"/>
          <w:szCs w:val="28"/>
          <w:lang w:val="uk-UA"/>
        </w:rPr>
        <w:t xml:space="preserve">Виконала студентка 2 курсу, </w:t>
      </w:r>
    </w:p>
    <w:p w:rsidR="00474817" w:rsidRDefault="008F490E" w:rsidP="008F490E">
      <w:pPr>
        <w:ind w:left="4820"/>
        <w:rPr>
          <w:rFonts w:ascii="Times New Roman" w:hAnsi="Times New Roman"/>
          <w:color w:val="auto"/>
          <w:spacing w:val="0"/>
          <w:w w:val="100"/>
          <w:sz w:val="28"/>
          <w:szCs w:val="28"/>
          <w:lang w:val="uk-UA"/>
        </w:rPr>
      </w:pPr>
      <w:r w:rsidRPr="008F490E">
        <w:rPr>
          <w:rFonts w:ascii="Times New Roman" w:hAnsi="Times New Roman"/>
          <w:color w:val="auto"/>
          <w:spacing w:val="0"/>
          <w:w w:val="100"/>
          <w:sz w:val="28"/>
          <w:szCs w:val="28"/>
          <w:lang w:val="uk-UA"/>
        </w:rPr>
        <w:t xml:space="preserve">групи </w:t>
      </w:r>
      <w:r w:rsidR="00474817" w:rsidRPr="00474817">
        <w:rPr>
          <w:rFonts w:ascii="Times New Roman" w:hAnsi="Times New Roman"/>
          <w:color w:val="auto"/>
          <w:spacing w:val="0"/>
          <w:w w:val="100"/>
          <w:sz w:val="28"/>
          <w:szCs w:val="28"/>
          <w:lang w:val="uk-UA"/>
        </w:rPr>
        <w:t>8.0619</w:t>
      </w:r>
      <w:r w:rsidR="00971D45">
        <w:rPr>
          <w:rFonts w:ascii="Times New Roman" w:hAnsi="Times New Roman"/>
          <w:color w:val="auto"/>
          <w:spacing w:val="0"/>
          <w:w w:val="100"/>
          <w:sz w:val="28"/>
          <w:szCs w:val="28"/>
          <w:lang w:val="uk-UA"/>
        </w:rPr>
        <w:t>-</w:t>
      </w:r>
      <w:r w:rsidR="00474817" w:rsidRPr="00474817">
        <w:rPr>
          <w:rFonts w:ascii="Times New Roman" w:hAnsi="Times New Roman"/>
          <w:color w:val="auto"/>
          <w:spacing w:val="0"/>
          <w:w w:val="100"/>
          <w:sz w:val="28"/>
          <w:szCs w:val="28"/>
          <w:lang w:val="uk-UA"/>
        </w:rPr>
        <w:t>ж</w:t>
      </w:r>
    </w:p>
    <w:p w:rsidR="00971D45" w:rsidRDefault="008F490E" w:rsidP="008F490E">
      <w:pPr>
        <w:ind w:left="4820"/>
        <w:rPr>
          <w:rFonts w:ascii="Times New Roman" w:hAnsi="Times New Roman"/>
          <w:color w:val="auto"/>
          <w:spacing w:val="0"/>
          <w:w w:val="100"/>
          <w:sz w:val="28"/>
          <w:szCs w:val="24"/>
          <w:lang w:val="uk-UA"/>
        </w:rPr>
      </w:pPr>
      <w:r w:rsidRPr="008F490E">
        <w:rPr>
          <w:rFonts w:ascii="Times New Roman" w:hAnsi="Times New Roman"/>
          <w:color w:val="auto"/>
          <w:spacing w:val="0"/>
          <w:w w:val="100"/>
          <w:sz w:val="28"/>
          <w:szCs w:val="24"/>
          <w:lang w:val="uk-UA"/>
        </w:rPr>
        <w:t xml:space="preserve">спеціальності 061 </w:t>
      </w:r>
    </w:p>
    <w:p w:rsidR="008F490E" w:rsidRPr="00A02A89" w:rsidRDefault="008F490E" w:rsidP="008F490E">
      <w:pPr>
        <w:ind w:left="4820"/>
        <w:rPr>
          <w:rFonts w:ascii="Times New Roman" w:hAnsi="Times New Roman"/>
          <w:color w:val="auto"/>
          <w:spacing w:val="0"/>
          <w:w w:val="100"/>
          <w:sz w:val="28"/>
          <w:szCs w:val="24"/>
        </w:rPr>
      </w:pPr>
      <w:r w:rsidRPr="008F490E">
        <w:rPr>
          <w:rFonts w:ascii="Times New Roman" w:hAnsi="Times New Roman"/>
          <w:color w:val="auto"/>
          <w:spacing w:val="0"/>
          <w:w w:val="100"/>
          <w:sz w:val="28"/>
          <w:szCs w:val="24"/>
          <w:lang w:val="uk-UA"/>
        </w:rPr>
        <w:t xml:space="preserve">«Журналістика» </w:t>
      </w:r>
    </w:p>
    <w:p w:rsidR="008F490E" w:rsidRPr="008F490E" w:rsidRDefault="008F490E" w:rsidP="008F490E">
      <w:pPr>
        <w:ind w:left="4820"/>
        <w:rPr>
          <w:rFonts w:ascii="Times New Roman" w:hAnsi="Times New Roman"/>
          <w:color w:val="auto"/>
          <w:spacing w:val="0"/>
          <w:w w:val="100"/>
          <w:sz w:val="28"/>
          <w:szCs w:val="24"/>
        </w:rPr>
      </w:pPr>
      <w:r w:rsidRPr="008F490E">
        <w:rPr>
          <w:rFonts w:ascii="Times New Roman" w:hAnsi="Times New Roman"/>
          <w:color w:val="auto"/>
          <w:spacing w:val="0"/>
          <w:w w:val="100"/>
          <w:sz w:val="28"/>
          <w:szCs w:val="24"/>
        </w:rPr>
        <w:t>(освітня програма «</w:t>
      </w:r>
      <w:r>
        <w:rPr>
          <w:rFonts w:ascii="Times New Roman" w:hAnsi="Times New Roman"/>
          <w:color w:val="auto"/>
          <w:spacing w:val="0"/>
          <w:w w:val="100"/>
          <w:sz w:val="28"/>
          <w:szCs w:val="24"/>
          <w:lang w:val="uk-UA"/>
        </w:rPr>
        <w:t>Журналістика</w:t>
      </w:r>
      <w:r w:rsidRPr="008F490E">
        <w:rPr>
          <w:rFonts w:ascii="Times New Roman" w:hAnsi="Times New Roman"/>
          <w:color w:val="auto"/>
          <w:spacing w:val="0"/>
          <w:w w:val="100"/>
          <w:sz w:val="28"/>
          <w:szCs w:val="24"/>
        </w:rPr>
        <w:t>»)</w:t>
      </w:r>
    </w:p>
    <w:p w:rsidR="008F490E" w:rsidRPr="008F490E" w:rsidRDefault="008F490E" w:rsidP="008F490E">
      <w:pPr>
        <w:ind w:left="4820"/>
        <w:rPr>
          <w:rFonts w:ascii="Times New Roman" w:hAnsi="Times New Roman"/>
          <w:i/>
          <w:color w:val="auto"/>
          <w:spacing w:val="0"/>
          <w:w w:val="100"/>
          <w:sz w:val="28"/>
          <w:szCs w:val="28"/>
          <w:lang w:val="uk-UA"/>
        </w:rPr>
      </w:pPr>
      <w:r>
        <w:rPr>
          <w:rFonts w:ascii="Times New Roman" w:hAnsi="Times New Roman"/>
          <w:i/>
          <w:color w:val="auto"/>
          <w:spacing w:val="0"/>
          <w:w w:val="100"/>
          <w:sz w:val="28"/>
          <w:szCs w:val="28"/>
          <w:lang w:val="uk-UA"/>
        </w:rPr>
        <w:t>Невмивака К. С.</w:t>
      </w:r>
    </w:p>
    <w:p w:rsidR="008F490E" w:rsidRPr="008F490E" w:rsidRDefault="008F490E" w:rsidP="008F490E">
      <w:pPr>
        <w:ind w:left="4820"/>
        <w:rPr>
          <w:rFonts w:ascii="Times New Roman" w:hAnsi="Times New Roman"/>
          <w:color w:val="auto"/>
          <w:spacing w:val="0"/>
          <w:w w:val="100"/>
          <w:sz w:val="28"/>
          <w:szCs w:val="28"/>
          <w:lang w:val="uk-UA"/>
        </w:rPr>
      </w:pPr>
      <w:r w:rsidRPr="008F490E">
        <w:rPr>
          <w:rFonts w:ascii="Times New Roman" w:hAnsi="Times New Roman"/>
          <w:color w:val="auto"/>
          <w:spacing w:val="0"/>
          <w:w w:val="100"/>
          <w:sz w:val="28"/>
          <w:szCs w:val="28"/>
          <w:lang w:val="uk-UA"/>
        </w:rPr>
        <w:t xml:space="preserve">Керівник – </w:t>
      </w:r>
      <w:r w:rsidR="00971D45" w:rsidRPr="00971D45">
        <w:rPr>
          <w:rFonts w:ascii="Times New Roman" w:hAnsi="Times New Roman"/>
          <w:color w:val="auto"/>
          <w:spacing w:val="0"/>
          <w:w w:val="100"/>
          <w:sz w:val="28"/>
          <w:szCs w:val="28"/>
          <w:lang w:val="uk-UA"/>
        </w:rPr>
        <w:t>доцент, к. філол. н.</w:t>
      </w:r>
    </w:p>
    <w:p w:rsidR="008F490E" w:rsidRPr="008F490E" w:rsidRDefault="008F490E" w:rsidP="008F490E">
      <w:pPr>
        <w:ind w:left="4820"/>
        <w:rPr>
          <w:rFonts w:ascii="Times New Roman" w:hAnsi="Times New Roman"/>
          <w:i/>
          <w:color w:val="auto"/>
          <w:spacing w:val="0"/>
          <w:w w:val="100"/>
          <w:sz w:val="28"/>
          <w:szCs w:val="28"/>
          <w:lang w:val="uk-UA"/>
        </w:rPr>
      </w:pPr>
      <w:r>
        <w:rPr>
          <w:rFonts w:ascii="Times New Roman" w:hAnsi="Times New Roman"/>
          <w:i/>
          <w:color w:val="auto"/>
          <w:spacing w:val="0"/>
          <w:w w:val="100"/>
          <w:sz w:val="28"/>
          <w:szCs w:val="28"/>
          <w:lang w:val="uk-UA"/>
        </w:rPr>
        <w:t>Бондаренко І. С.</w:t>
      </w:r>
    </w:p>
    <w:p w:rsidR="008F490E" w:rsidRPr="008F490E" w:rsidRDefault="008F490E" w:rsidP="008F490E">
      <w:pPr>
        <w:ind w:left="4820"/>
        <w:rPr>
          <w:rFonts w:ascii="Times New Roman" w:hAnsi="Times New Roman"/>
          <w:i/>
          <w:color w:val="auto"/>
          <w:spacing w:val="0"/>
          <w:w w:val="100"/>
          <w:sz w:val="28"/>
          <w:szCs w:val="28"/>
          <w:lang w:val="uk-UA"/>
        </w:rPr>
      </w:pPr>
      <w:r w:rsidRPr="008F490E">
        <w:rPr>
          <w:rFonts w:ascii="Times New Roman" w:hAnsi="Times New Roman"/>
          <w:color w:val="auto"/>
          <w:spacing w:val="0"/>
          <w:w w:val="100"/>
          <w:sz w:val="28"/>
          <w:szCs w:val="28"/>
          <w:lang w:val="uk-UA"/>
        </w:rPr>
        <w:t xml:space="preserve">Рецензент – </w:t>
      </w:r>
      <w:r w:rsidR="00971D45" w:rsidRPr="00971D45">
        <w:rPr>
          <w:rFonts w:ascii="Times New Roman" w:hAnsi="Times New Roman"/>
          <w:color w:val="auto"/>
          <w:spacing w:val="0"/>
          <w:w w:val="100"/>
          <w:sz w:val="28"/>
          <w:szCs w:val="28"/>
          <w:lang w:val="uk-UA"/>
        </w:rPr>
        <w:t xml:space="preserve">доцент, к. філол. н. </w:t>
      </w:r>
      <w:r w:rsidR="00AE6877">
        <w:rPr>
          <w:rFonts w:ascii="Times New Roman" w:hAnsi="Times New Roman"/>
          <w:i/>
          <w:color w:val="auto"/>
          <w:spacing w:val="0"/>
          <w:w w:val="100"/>
          <w:sz w:val="28"/>
          <w:szCs w:val="28"/>
          <w:lang w:val="uk-UA"/>
        </w:rPr>
        <w:t>Мірошниченко П. В.</w:t>
      </w:r>
    </w:p>
    <w:p w:rsidR="008F490E" w:rsidRPr="008F490E" w:rsidRDefault="008F490E" w:rsidP="008F490E">
      <w:pPr>
        <w:ind w:firstLine="567"/>
        <w:jc w:val="center"/>
        <w:rPr>
          <w:rFonts w:ascii="Times New Roman" w:hAnsi="Times New Roman"/>
          <w:color w:val="auto"/>
          <w:spacing w:val="0"/>
          <w:w w:val="100"/>
          <w:sz w:val="28"/>
          <w:szCs w:val="28"/>
          <w:lang w:val="uk-UA"/>
        </w:rPr>
      </w:pPr>
    </w:p>
    <w:p w:rsidR="008F490E" w:rsidRPr="00971D45" w:rsidRDefault="008F490E" w:rsidP="008F490E">
      <w:pPr>
        <w:ind w:firstLine="567"/>
        <w:jc w:val="center"/>
        <w:rPr>
          <w:rFonts w:ascii="Times New Roman" w:hAnsi="Times New Roman"/>
          <w:color w:val="auto"/>
          <w:spacing w:val="0"/>
          <w:w w:val="100"/>
          <w:sz w:val="28"/>
          <w:szCs w:val="28"/>
        </w:rPr>
      </w:pPr>
    </w:p>
    <w:p w:rsidR="008F490E" w:rsidRPr="00971D45" w:rsidRDefault="008F490E" w:rsidP="008F490E">
      <w:pPr>
        <w:ind w:firstLine="567"/>
        <w:jc w:val="center"/>
        <w:rPr>
          <w:rFonts w:ascii="Times New Roman" w:hAnsi="Times New Roman"/>
          <w:color w:val="auto"/>
          <w:spacing w:val="0"/>
          <w:w w:val="100"/>
          <w:sz w:val="28"/>
          <w:szCs w:val="28"/>
        </w:rPr>
      </w:pPr>
    </w:p>
    <w:p w:rsidR="008F490E" w:rsidRPr="00971D45" w:rsidRDefault="008F490E" w:rsidP="008F490E">
      <w:pPr>
        <w:ind w:firstLine="567"/>
        <w:jc w:val="center"/>
        <w:rPr>
          <w:rFonts w:ascii="Times New Roman" w:hAnsi="Times New Roman"/>
          <w:color w:val="auto"/>
          <w:spacing w:val="0"/>
          <w:w w:val="100"/>
          <w:sz w:val="28"/>
          <w:szCs w:val="28"/>
        </w:rPr>
      </w:pPr>
    </w:p>
    <w:p w:rsidR="008F490E" w:rsidRPr="00971D45" w:rsidRDefault="008F490E" w:rsidP="008F490E">
      <w:pPr>
        <w:ind w:firstLine="567"/>
        <w:jc w:val="center"/>
        <w:rPr>
          <w:rFonts w:ascii="Times New Roman" w:hAnsi="Times New Roman"/>
          <w:color w:val="auto"/>
          <w:spacing w:val="0"/>
          <w:w w:val="100"/>
          <w:sz w:val="28"/>
          <w:szCs w:val="28"/>
        </w:rPr>
      </w:pPr>
    </w:p>
    <w:p w:rsidR="008F490E" w:rsidRPr="00971D45" w:rsidRDefault="008F490E" w:rsidP="008F490E">
      <w:pPr>
        <w:ind w:firstLine="567"/>
        <w:jc w:val="center"/>
        <w:rPr>
          <w:rFonts w:ascii="Times New Roman" w:hAnsi="Times New Roman"/>
          <w:color w:val="auto"/>
          <w:spacing w:val="0"/>
          <w:w w:val="100"/>
          <w:sz w:val="28"/>
          <w:szCs w:val="28"/>
        </w:rPr>
      </w:pPr>
    </w:p>
    <w:p w:rsidR="008F490E" w:rsidRPr="008F490E" w:rsidRDefault="008F490E" w:rsidP="008F490E">
      <w:pPr>
        <w:ind w:firstLine="567"/>
        <w:jc w:val="center"/>
        <w:rPr>
          <w:rFonts w:ascii="Times New Roman" w:hAnsi="Times New Roman"/>
          <w:color w:val="auto"/>
          <w:spacing w:val="0"/>
          <w:w w:val="100"/>
          <w:sz w:val="28"/>
          <w:szCs w:val="28"/>
        </w:rPr>
      </w:pPr>
    </w:p>
    <w:p w:rsidR="008F490E" w:rsidRDefault="008F490E" w:rsidP="008F490E">
      <w:pPr>
        <w:ind w:firstLine="567"/>
        <w:jc w:val="center"/>
        <w:rPr>
          <w:rFonts w:ascii="Times New Roman" w:hAnsi="Times New Roman"/>
          <w:color w:val="auto"/>
          <w:spacing w:val="0"/>
          <w:w w:val="100"/>
          <w:sz w:val="28"/>
          <w:szCs w:val="28"/>
          <w:lang w:val="uk-UA"/>
        </w:rPr>
      </w:pPr>
    </w:p>
    <w:p w:rsidR="00AE6877" w:rsidRDefault="00AE6877" w:rsidP="008F490E">
      <w:pPr>
        <w:ind w:firstLine="567"/>
        <w:jc w:val="center"/>
        <w:rPr>
          <w:rFonts w:ascii="Times New Roman" w:hAnsi="Times New Roman"/>
          <w:color w:val="auto"/>
          <w:spacing w:val="0"/>
          <w:w w:val="100"/>
          <w:sz w:val="28"/>
          <w:szCs w:val="28"/>
          <w:lang w:val="uk-UA"/>
        </w:rPr>
      </w:pPr>
    </w:p>
    <w:p w:rsidR="008F490E" w:rsidRPr="008F490E" w:rsidRDefault="008F490E" w:rsidP="008F490E">
      <w:pPr>
        <w:ind w:firstLine="567"/>
        <w:jc w:val="center"/>
        <w:rPr>
          <w:rFonts w:ascii="Times New Roman" w:hAnsi="Times New Roman"/>
          <w:b/>
          <w:color w:val="auto"/>
          <w:spacing w:val="0"/>
          <w:w w:val="100"/>
          <w:sz w:val="28"/>
          <w:szCs w:val="28"/>
          <w:lang w:val="uk-UA"/>
        </w:rPr>
      </w:pPr>
    </w:p>
    <w:p w:rsidR="00AE6877" w:rsidRDefault="008F490E" w:rsidP="00AE6877">
      <w:pPr>
        <w:jc w:val="center"/>
        <w:rPr>
          <w:rFonts w:ascii="Times New Roman" w:hAnsi="Times New Roman"/>
          <w:b/>
          <w:color w:val="auto"/>
          <w:spacing w:val="0"/>
          <w:w w:val="100"/>
          <w:sz w:val="28"/>
          <w:szCs w:val="28"/>
          <w:lang w:val="en-US"/>
        </w:rPr>
      </w:pPr>
      <w:r w:rsidRPr="008F490E">
        <w:rPr>
          <w:rFonts w:ascii="Times New Roman" w:hAnsi="Times New Roman"/>
          <w:b/>
          <w:color w:val="auto"/>
          <w:spacing w:val="0"/>
          <w:w w:val="100"/>
          <w:sz w:val="28"/>
          <w:szCs w:val="28"/>
          <w:lang w:val="uk-UA"/>
        </w:rPr>
        <w:t>Запоріжжя – 202</w:t>
      </w:r>
      <w:r>
        <w:rPr>
          <w:rFonts w:ascii="Times New Roman" w:hAnsi="Times New Roman"/>
          <w:b/>
          <w:color w:val="auto"/>
          <w:spacing w:val="0"/>
          <w:w w:val="100"/>
          <w:sz w:val="28"/>
          <w:szCs w:val="28"/>
          <w:lang w:val="en-US"/>
        </w:rPr>
        <w:t>1</w:t>
      </w:r>
    </w:p>
    <w:p w:rsidR="00AE6877" w:rsidRDefault="00AE6877">
      <w:pPr>
        <w:spacing w:after="200" w:line="276" w:lineRule="auto"/>
        <w:rPr>
          <w:rFonts w:ascii="Times New Roman" w:hAnsi="Times New Roman"/>
          <w:b/>
          <w:color w:val="auto"/>
          <w:spacing w:val="0"/>
          <w:w w:val="100"/>
          <w:sz w:val="28"/>
          <w:szCs w:val="28"/>
          <w:lang w:val="en-US"/>
        </w:rPr>
      </w:pPr>
      <w:r>
        <w:rPr>
          <w:rFonts w:ascii="Times New Roman" w:hAnsi="Times New Roman"/>
          <w:b/>
          <w:color w:val="auto"/>
          <w:spacing w:val="0"/>
          <w:w w:val="100"/>
          <w:sz w:val="28"/>
          <w:szCs w:val="28"/>
          <w:lang w:val="en-US"/>
        </w:rPr>
        <w:br w:type="page"/>
      </w:r>
    </w:p>
    <w:p w:rsidR="00AE6877" w:rsidRPr="00AE6877" w:rsidRDefault="00AE6877" w:rsidP="00AE6877">
      <w:pPr>
        <w:spacing w:line="336" w:lineRule="auto"/>
        <w:ind w:firstLine="567"/>
        <w:contextualSpacing/>
        <w:jc w:val="center"/>
        <w:rPr>
          <w:rFonts w:ascii="Times New Roman" w:hAnsi="Times New Roman"/>
          <w:b/>
          <w:color w:val="auto"/>
          <w:spacing w:val="0"/>
          <w:w w:val="100"/>
          <w:sz w:val="28"/>
          <w:szCs w:val="28"/>
          <w:lang w:val="uk-UA"/>
        </w:rPr>
      </w:pPr>
      <w:r w:rsidRPr="00AE6877">
        <w:rPr>
          <w:rFonts w:ascii="Times New Roman" w:hAnsi="Times New Roman"/>
          <w:b/>
          <w:color w:val="auto"/>
          <w:spacing w:val="0"/>
          <w:w w:val="100"/>
          <w:sz w:val="28"/>
          <w:szCs w:val="28"/>
          <w:lang w:val="uk-UA"/>
        </w:rPr>
        <w:lastRenderedPageBreak/>
        <w:t>ЗМІСТ</w:t>
      </w:r>
    </w:p>
    <w:p w:rsidR="00AE6877" w:rsidRPr="00AE6877" w:rsidRDefault="00AE6877" w:rsidP="00AE6877">
      <w:pPr>
        <w:spacing w:line="336" w:lineRule="auto"/>
        <w:ind w:firstLine="567"/>
        <w:contextualSpacing/>
        <w:jc w:val="center"/>
        <w:rPr>
          <w:rFonts w:ascii="Times New Roman" w:hAnsi="Times New Roman"/>
          <w:b/>
          <w:color w:val="auto"/>
          <w:spacing w:val="0"/>
          <w:w w:val="100"/>
          <w:sz w:val="28"/>
          <w:szCs w:val="28"/>
          <w:lang w:val="uk-UA"/>
        </w:rPr>
      </w:pPr>
    </w:p>
    <w:tbl>
      <w:tblPr>
        <w:tblStyle w:val="a4"/>
        <w:tblW w:w="99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0"/>
        <w:gridCol w:w="636"/>
      </w:tblGrid>
      <w:tr w:rsidR="00AE6877" w:rsidRPr="00AE6877" w:rsidTr="00E17A35">
        <w:trPr>
          <w:trHeight w:val="345"/>
        </w:trPr>
        <w:tc>
          <w:tcPr>
            <w:tcW w:w="9322" w:type="dxa"/>
          </w:tcPr>
          <w:p w:rsidR="00AE6877" w:rsidRPr="00AE6877" w:rsidRDefault="00AE6877" w:rsidP="00AE6877">
            <w:pPr>
              <w:spacing w:line="336" w:lineRule="auto"/>
              <w:contextualSpacing/>
              <w:jc w:val="both"/>
              <w:rPr>
                <w:rFonts w:ascii="Times New Roman" w:hAnsi="Times New Roman"/>
                <w:color w:val="auto"/>
                <w:spacing w:val="0"/>
                <w:w w:val="100"/>
                <w:sz w:val="28"/>
                <w:szCs w:val="28"/>
                <w:lang w:val="uk-UA"/>
              </w:rPr>
            </w:pPr>
            <w:r w:rsidRPr="00AE6877">
              <w:rPr>
                <w:rFonts w:ascii="Times New Roman" w:hAnsi="Times New Roman"/>
                <w:color w:val="auto"/>
                <w:spacing w:val="0"/>
                <w:w w:val="100"/>
                <w:sz w:val="28"/>
                <w:szCs w:val="28"/>
                <w:lang w:val="uk-UA"/>
              </w:rPr>
              <w:t>Завдання………………………………………………………….………….........</w:t>
            </w:r>
          </w:p>
        </w:tc>
        <w:tc>
          <w:tcPr>
            <w:tcW w:w="636" w:type="dxa"/>
          </w:tcPr>
          <w:p w:rsidR="00AE6877" w:rsidRPr="00AE6877" w:rsidRDefault="00AE6877" w:rsidP="00AE6877">
            <w:pPr>
              <w:spacing w:line="336" w:lineRule="auto"/>
              <w:contextualSpacing/>
              <w:jc w:val="center"/>
              <w:rPr>
                <w:rFonts w:ascii="Times New Roman" w:hAnsi="Times New Roman"/>
                <w:color w:val="auto"/>
                <w:spacing w:val="0"/>
                <w:w w:val="100"/>
                <w:sz w:val="28"/>
                <w:szCs w:val="28"/>
                <w:lang w:val="uk-UA"/>
              </w:rPr>
            </w:pPr>
            <w:r w:rsidRPr="00AE6877">
              <w:rPr>
                <w:rFonts w:ascii="Times New Roman" w:hAnsi="Times New Roman"/>
                <w:color w:val="auto"/>
                <w:spacing w:val="0"/>
                <w:w w:val="100"/>
                <w:sz w:val="28"/>
                <w:szCs w:val="28"/>
                <w:lang w:val="uk-UA"/>
              </w:rPr>
              <w:t>3</w:t>
            </w:r>
          </w:p>
        </w:tc>
      </w:tr>
      <w:tr w:rsidR="00AE6877" w:rsidRPr="00AE6877" w:rsidTr="00E17A35">
        <w:trPr>
          <w:trHeight w:val="123"/>
        </w:trPr>
        <w:tc>
          <w:tcPr>
            <w:tcW w:w="9322" w:type="dxa"/>
          </w:tcPr>
          <w:p w:rsidR="00AE6877" w:rsidRPr="00BF2348" w:rsidRDefault="00AE6877" w:rsidP="00AE6877">
            <w:pPr>
              <w:spacing w:line="336" w:lineRule="auto"/>
              <w:contextualSpacing/>
              <w:rPr>
                <w:rFonts w:ascii="Times New Roman" w:hAnsi="Times New Roman"/>
                <w:color w:val="auto"/>
                <w:spacing w:val="0"/>
                <w:w w:val="100"/>
                <w:sz w:val="28"/>
                <w:szCs w:val="28"/>
                <w:lang w:val="uk-UA"/>
              </w:rPr>
            </w:pPr>
            <w:r w:rsidRPr="00BF2348">
              <w:rPr>
                <w:rFonts w:ascii="Times New Roman" w:hAnsi="Times New Roman"/>
                <w:color w:val="auto"/>
                <w:spacing w:val="0"/>
                <w:w w:val="100"/>
                <w:sz w:val="28"/>
                <w:szCs w:val="28"/>
                <w:lang w:val="uk-UA"/>
              </w:rPr>
              <w:t xml:space="preserve">Реферат…………………………………………………………………….……... </w:t>
            </w:r>
          </w:p>
        </w:tc>
        <w:tc>
          <w:tcPr>
            <w:tcW w:w="636" w:type="dxa"/>
          </w:tcPr>
          <w:p w:rsidR="00AE6877" w:rsidRPr="00BF2348" w:rsidRDefault="00AE6877" w:rsidP="00AE6877">
            <w:pPr>
              <w:spacing w:line="336" w:lineRule="auto"/>
              <w:contextualSpacing/>
              <w:jc w:val="center"/>
              <w:rPr>
                <w:rFonts w:ascii="Times New Roman" w:hAnsi="Times New Roman"/>
                <w:color w:val="auto"/>
                <w:spacing w:val="0"/>
                <w:w w:val="100"/>
                <w:sz w:val="28"/>
                <w:szCs w:val="28"/>
                <w:lang w:val="uk-UA"/>
              </w:rPr>
            </w:pPr>
            <w:r w:rsidRPr="00BF2348">
              <w:rPr>
                <w:rFonts w:ascii="Times New Roman" w:hAnsi="Times New Roman"/>
                <w:color w:val="auto"/>
                <w:spacing w:val="0"/>
                <w:w w:val="100"/>
                <w:sz w:val="28"/>
                <w:szCs w:val="28"/>
                <w:lang w:val="uk-UA"/>
              </w:rPr>
              <w:t>5</w:t>
            </w:r>
          </w:p>
        </w:tc>
      </w:tr>
      <w:tr w:rsidR="00AE6877" w:rsidRPr="00AE6877" w:rsidTr="00E17A35">
        <w:trPr>
          <w:trHeight w:val="195"/>
        </w:trPr>
        <w:tc>
          <w:tcPr>
            <w:tcW w:w="9322" w:type="dxa"/>
          </w:tcPr>
          <w:p w:rsidR="00AE6877" w:rsidRPr="00BF2348" w:rsidRDefault="00AE6877" w:rsidP="00AE6877">
            <w:pPr>
              <w:spacing w:line="336" w:lineRule="auto"/>
              <w:contextualSpacing/>
              <w:rPr>
                <w:rFonts w:ascii="Times New Roman" w:hAnsi="Times New Roman"/>
                <w:color w:val="auto"/>
                <w:spacing w:val="0"/>
                <w:w w:val="100"/>
                <w:sz w:val="28"/>
                <w:szCs w:val="28"/>
                <w:lang w:val="uk-UA"/>
              </w:rPr>
            </w:pPr>
            <w:r w:rsidRPr="00BF2348">
              <w:rPr>
                <w:rFonts w:ascii="Times New Roman" w:hAnsi="Times New Roman"/>
                <w:color w:val="auto"/>
                <w:spacing w:val="0"/>
                <w:w w:val="100"/>
                <w:sz w:val="28"/>
                <w:szCs w:val="28"/>
                <w:lang w:val="uk-UA"/>
              </w:rPr>
              <w:t>Вступ……………………………………………………………………………....</w:t>
            </w:r>
          </w:p>
        </w:tc>
        <w:tc>
          <w:tcPr>
            <w:tcW w:w="636" w:type="dxa"/>
          </w:tcPr>
          <w:p w:rsidR="00AE6877" w:rsidRPr="00BF2348" w:rsidRDefault="00BF2348" w:rsidP="00AE6877">
            <w:pPr>
              <w:spacing w:line="336" w:lineRule="auto"/>
              <w:contextualSpacing/>
              <w:jc w:val="center"/>
              <w:rPr>
                <w:rFonts w:ascii="Times New Roman" w:hAnsi="Times New Roman"/>
                <w:color w:val="auto"/>
                <w:spacing w:val="0"/>
                <w:w w:val="100"/>
                <w:sz w:val="28"/>
                <w:szCs w:val="28"/>
                <w:lang w:val="uk-UA"/>
              </w:rPr>
            </w:pPr>
            <w:r>
              <w:rPr>
                <w:rFonts w:ascii="Times New Roman" w:hAnsi="Times New Roman"/>
                <w:color w:val="auto"/>
                <w:spacing w:val="0"/>
                <w:w w:val="100"/>
                <w:sz w:val="28"/>
                <w:szCs w:val="28"/>
                <w:lang w:val="uk-UA"/>
              </w:rPr>
              <w:t>8</w:t>
            </w:r>
          </w:p>
        </w:tc>
      </w:tr>
      <w:tr w:rsidR="00AE6877" w:rsidRPr="00AE6877" w:rsidTr="00E17A35">
        <w:tc>
          <w:tcPr>
            <w:tcW w:w="9322" w:type="dxa"/>
          </w:tcPr>
          <w:p w:rsidR="00AE6877" w:rsidRPr="00BF2348" w:rsidRDefault="00AE6877" w:rsidP="00567CE1">
            <w:pPr>
              <w:spacing w:line="336" w:lineRule="auto"/>
              <w:contextualSpacing/>
              <w:jc w:val="both"/>
              <w:rPr>
                <w:rFonts w:ascii="Times New Roman" w:hAnsi="Times New Roman"/>
                <w:color w:val="auto"/>
                <w:spacing w:val="0"/>
                <w:w w:val="100"/>
                <w:sz w:val="28"/>
                <w:szCs w:val="28"/>
                <w:lang w:val="uk-UA"/>
              </w:rPr>
            </w:pPr>
            <w:r w:rsidRPr="00BF2348">
              <w:rPr>
                <w:rFonts w:ascii="Times New Roman" w:hAnsi="Times New Roman"/>
                <w:color w:val="auto"/>
                <w:spacing w:val="0"/>
                <w:w w:val="100"/>
                <w:sz w:val="28"/>
                <w:szCs w:val="28"/>
                <w:lang w:val="uk-UA"/>
              </w:rPr>
              <w:t xml:space="preserve">Розділ 1. </w:t>
            </w:r>
            <w:r w:rsidR="00567CE1" w:rsidRPr="00BF2348">
              <w:rPr>
                <w:rFonts w:ascii="Times New Roman" w:hAnsi="Times New Roman"/>
                <w:spacing w:val="0"/>
                <w:w w:val="100"/>
                <w:sz w:val="28"/>
                <w:szCs w:val="28"/>
                <w:lang w:val="uk-UA"/>
              </w:rPr>
              <w:t>Про</w:t>
            </w:r>
            <w:r w:rsidR="0002409E" w:rsidRPr="00BF2348">
              <w:rPr>
                <w:rFonts w:ascii="Times New Roman" w:hAnsi="Times New Roman"/>
                <w:spacing w:val="0"/>
                <w:w w:val="100"/>
                <w:sz w:val="28"/>
                <w:szCs w:val="28"/>
                <w:lang w:val="uk-UA"/>
              </w:rPr>
              <w:t>блема маргінальності у сучасних наукових вимірах: трансдисциплінарний підхід………………….…………………………..</w:t>
            </w:r>
            <w:r w:rsidRPr="00BF2348">
              <w:rPr>
                <w:rFonts w:ascii="Times New Roman" w:hAnsi="Times New Roman"/>
                <w:spacing w:val="0"/>
                <w:w w:val="100"/>
                <w:sz w:val="28"/>
                <w:szCs w:val="28"/>
                <w:lang w:val="uk-UA"/>
              </w:rPr>
              <w:t>…...</w:t>
            </w:r>
          </w:p>
        </w:tc>
        <w:tc>
          <w:tcPr>
            <w:tcW w:w="636" w:type="dxa"/>
          </w:tcPr>
          <w:p w:rsidR="0002409E" w:rsidRPr="00BF2348" w:rsidRDefault="0002409E" w:rsidP="00AE6877">
            <w:pPr>
              <w:spacing w:line="336" w:lineRule="auto"/>
              <w:contextualSpacing/>
              <w:jc w:val="center"/>
              <w:rPr>
                <w:rFonts w:ascii="Times New Roman" w:hAnsi="Times New Roman"/>
                <w:color w:val="auto"/>
                <w:spacing w:val="0"/>
                <w:w w:val="100"/>
                <w:sz w:val="28"/>
                <w:szCs w:val="28"/>
                <w:lang w:val="uk-UA"/>
              </w:rPr>
            </w:pPr>
          </w:p>
          <w:p w:rsidR="00AE6877" w:rsidRPr="00BF2348" w:rsidRDefault="00136B9F" w:rsidP="00AE6877">
            <w:pPr>
              <w:spacing w:line="336" w:lineRule="auto"/>
              <w:contextualSpacing/>
              <w:jc w:val="center"/>
              <w:rPr>
                <w:rFonts w:ascii="Times New Roman" w:hAnsi="Times New Roman"/>
                <w:color w:val="auto"/>
                <w:spacing w:val="0"/>
                <w:w w:val="100"/>
                <w:sz w:val="28"/>
                <w:szCs w:val="28"/>
                <w:lang w:val="uk-UA"/>
              </w:rPr>
            </w:pPr>
            <w:r>
              <w:rPr>
                <w:rFonts w:ascii="Times New Roman" w:hAnsi="Times New Roman"/>
                <w:color w:val="auto"/>
                <w:spacing w:val="0"/>
                <w:w w:val="100"/>
                <w:sz w:val="28"/>
                <w:szCs w:val="28"/>
                <w:lang w:val="uk-UA"/>
              </w:rPr>
              <w:t>13</w:t>
            </w:r>
          </w:p>
        </w:tc>
      </w:tr>
      <w:tr w:rsidR="00AE6877" w:rsidRPr="00AE6877" w:rsidTr="00E17A35">
        <w:tc>
          <w:tcPr>
            <w:tcW w:w="9322" w:type="dxa"/>
          </w:tcPr>
          <w:p w:rsidR="00AE6877" w:rsidRPr="00BF2348" w:rsidRDefault="00AE6877" w:rsidP="0002409E">
            <w:pPr>
              <w:spacing w:line="336" w:lineRule="auto"/>
              <w:contextualSpacing/>
              <w:jc w:val="both"/>
              <w:rPr>
                <w:rFonts w:ascii="Times New Roman" w:hAnsi="Times New Roman"/>
                <w:color w:val="auto"/>
                <w:spacing w:val="0"/>
                <w:w w:val="100"/>
                <w:sz w:val="28"/>
                <w:szCs w:val="28"/>
                <w:lang w:val="uk-UA"/>
              </w:rPr>
            </w:pPr>
            <w:r w:rsidRPr="00BF2348">
              <w:rPr>
                <w:rFonts w:ascii="Times New Roman" w:hAnsi="Times New Roman"/>
                <w:color w:val="auto"/>
                <w:spacing w:val="0"/>
                <w:w w:val="100"/>
                <w:sz w:val="28"/>
                <w:szCs w:val="28"/>
                <w:lang w:val="uk-UA"/>
              </w:rPr>
              <w:t xml:space="preserve">1.1 </w:t>
            </w:r>
            <w:r w:rsidR="0002409E" w:rsidRPr="00BF2348">
              <w:rPr>
                <w:rFonts w:ascii="Times New Roman" w:hAnsi="Times New Roman"/>
                <w:spacing w:val="0"/>
                <w:w w:val="100"/>
                <w:sz w:val="28"/>
                <w:szCs w:val="28"/>
                <w:lang w:val="uk-UA"/>
              </w:rPr>
              <w:t>Концепт «маргінальна особистість» та її характеристики у світовій науці……………………………………………………………..</w:t>
            </w:r>
            <w:r w:rsidRPr="00BF2348">
              <w:rPr>
                <w:rFonts w:ascii="Times New Roman" w:hAnsi="Times New Roman"/>
                <w:spacing w:val="0"/>
                <w:w w:val="100"/>
                <w:sz w:val="28"/>
                <w:szCs w:val="28"/>
                <w:lang w:val="uk-UA"/>
              </w:rPr>
              <w:t>………………</w:t>
            </w:r>
          </w:p>
        </w:tc>
        <w:tc>
          <w:tcPr>
            <w:tcW w:w="636" w:type="dxa"/>
          </w:tcPr>
          <w:p w:rsidR="0002409E" w:rsidRPr="00BF2348" w:rsidRDefault="0002409E" w:rsidP="00AE6877">
            <w:pPr>
              <w:spacing w:line="336" w:lineRule="auto"/>
              <w:contextualSpacing/>
              <w:jc w:val="center"/>
              <w:rPr>
                <w:rFonts w:ascii="Times New Roman" w:hAnsi="Times New Roman"/>
                <w:color w:val="auto"/>
                <w:spacing w:val="0"/>
                <w:w w:val="100"/>
                <w:sz w:val="28"/>
                <w:szCs w:val="28"/>
                <w:lang w:val="uk-UA"/>
              </w:rPr>
            </w:pPr>
          </w:p>
          <w:p w:rsidR="00AE6877" w:rsidRPr="00BF2348" w:rsidRDefault="00136B9F" w:rsidP="00AE6877">
            <w:pPr>
              <w:spacing w:line="336" w:lineRule="auto"/>
              <w:contextualSpacing/>
              <w:jc w:val="center"/>
              <w:rPr>
                <w:rFonts w:ascii="Times New Roman" w:hAnsi="Times New Roman"/>
                <w:color w:val="auto"/>
                <w:spacing w:val="0"/>
                <w:w w:val="100"/>
                <w:sz w:val="28"/>
                <w:szCs w:val="28"/>
                <w:lang w:val="uk-UA"/>
              </w:rPr>
            </w:pPr>
            <w:r>
              <w:rPr>
                <w:rFonts w:ascii="Times New Roman" w:hAnsi="Times New Roman"/>
                <w:color w:val="auto"/>
                <w:spacing w:val="0"/>
                <w:w w:val="100"/>
                <w:sz w:val="28"/>
                <w:szCs w:val="28"/>
                <w:lang w:val="uk-UA"/>
              </w:rPr>
              <w:t>13</w:t>
            </w:r>
          </w:p>
        </w:tc>
      </w:tr>
      <w:tr w:rsidR="00AE6877" w:rsidRPr="00AE6877" w:rsidTr="00E17A35">
        <w:trPr>
          <w:trHeight w:val="240"/>
        </w:trPr>
        <w:tc>
          <w:tcPr>
            <w:tcW w:w="9322" w:type="dxa"/>
          </w:tcPr>
          <w:p w:rsidR="00AE6877" w:rsidRPr="00BF2348" w:rsidRDefault="00AE6877" w:rsidP="00AE6877">
            <w:pPr>
              <w:spacing w:line="336" w:lineRule="auto"/>
              <w:contextualSpacing/>
              <w:jc w:val="both"/>
              <w:rPr>
                <w:rFonts w:ascii="Times New Roman" w:hAnsi="Times New Roman"/>
                <w:spacing w:val="0"/>
                <w:w w:val="100"/>
                <w:sz w:val="28"/>
                <w:szCs w:val="28"/>
                <w:lang w:val="uk-UA"/>
              </w:rPr>
            </w:pPr>
            <w:r w:rsidRPr="00BF2348">
              <w:rPr>
                <w:rFonts w:ascii="Times New Roman" w:hAnsi="Times New Roman"/>
                <w:color w:val="auto"/>
                <w:spacing w:val="0"/>
                <w:w w:val="100"/>
                <w:sz w:val="28"/>
                <w:szCs w:val="28"/>
                <w:lang w:val="uk-UA"/>
              </w:rPr>
              <w:t xml:space="preserve">1.2 </w:t>
            </w:r>
            <w:r w:rsidR="0002409E" w:rsidRPr="00BF2348">
              <w:rPr>
                <w:rFonts w:ascii="Times New Roman" w:hAnsi="Times New Roman"/>
                <w:spacing w:val="0"/>
                <w:w w:val="100"/>
                <w:sz w:val="28"/>
                <w:szCs w:val="28"/>
                <w:lang w:val="uk-UA"/>
              </w:rPr>
              <w:t>Маргінальність у фокусі науки про соціальні комунікації</w:t>
            </w:r>
            <w:r w:rsidR="008B0C29" w:rsidRPr="00BF2348">
              <w:rPr>
                <w:rFonts w:ascii="Times New Roman" w:hAnsi="Times New Roman"/>
                <w:spacing w:val="0"/>
                <w:w w:val="100"/>
                <w:sz w:val="28"/>
                <w:szCs w:val="28"/>
                <w:lang w:val="uk-UA"/>
              </w:rPr>
              <w:t>………….</w:t>
            </w:r>
            <w:r w:rsidRPr="00BF2348">
              <w:rPr>
                <w:rFonts w:ascii="Times New Roman" w:hAnsi="Times New Roman"/>
                <w:spacing w:val="0"/>
                <w:w w:val="100"/>
                <w:sz w:val="28"/>
                <w:szCs w:val="28"/>
                <w:lang w:val="uk-UA"/>
              </w:rPr>
              <w:t>…..</w:t>
            </w:r>
          </w:p>
        </w:tc>
        <w:tc>
          <w:tcPr>
            <w:tcW w:w="636" w:type="dxa"/>
          </w:tcPr>
          <w:p w:rsidR="00AE6877" w:rsidRPr="00BF2348" w:rsidRDefault="00136B9F" w:rsidP="00AE6877">
            <w:pPr>
              <w:spacing w:line="336" w:lineRule="auto"/>
              <w:contextualSpacing/>
              <w:jc w:val="center"/>
              <w:rPr>
                <w:rFonts w:ascii="Times New Roman" w:hAnsi="Times New Roman"/>
                <w:color w:val="auto"/>
                <w:spacing w:val="0"/>
                <w:w w:val="100"/>
                <w:sz w:val="28"/>
                <w:szCs w:val="28"/>
                <w:lang w:val="uk-UA"/>
              </w:rPr>
            </w:pPr>
            <w:r>
              <w:rPr>
                <w:rFonts w:ascii="Times New Roman" w:hAnsi="Times New Roman"/>
                <w:color w:val="auto"/>
                <w:spacing w:val="0"/>
                <w:w w:val="100"/>
                <w:sz w:val="28"/>
                <w:szCs w:val="28"/>
                <w:lang w:val="uk-UA"/>
              </w:rPr>
              <w:t>23</w:t>
            </w:r>
          </w:p>
        </w:tc>
      </w:tr>
      <w:tr w:rsidR="00AE6877" w:rsidRPr="00AE6877" w:rsidTr="00E17A35">
        <w:trPr>
          <w:trHeight w:val="213"/>
        </w:trPr>
        <w:tc>
          <w:tcPr>
            <w:tcW w:w="9322" w:type="dxa"/>
          </w:tcPr>
          <w:p w:rsidR="00AE6877" w:rsidRPr="00BF2348" w:rsidRDefault="00AE6877" w:rsidP="008B0C29">
            <w:pPr>
              <w:spacing w:line="336" w:lineRule="auto"/>
              <w:contextualSpacing/>
              <w:jc w:val="both"/>
              <w:rPr>
                <w:rFonts w:ascii="Times New Roman" w:hAnsi="Times New Roman"/>
                <w:color w:val="auto"/>
                <w:spacing w:val="0"/>
                <w:w w:val="100"/>
                <w:sz w:val="28"/>
                <w:szCs w:val="28"/>
                <w:lang w:val="uk-UA"/>
              </w:rPr>
            </w:pPr>
            <w:r w:rsidRPr="00BF2348">
              <w:rPr>
                <w:rFonts w:ascii="Times New Roman" w:hAnsi="Times New Roman"/>
                <w:color w:val="auto"/>
                <w:spacing w:val="0"/>
                <w:w w:val="100"/>
                <w:sz w:val="28"/>
                <w:szCs w:val="28"/>
                <w:lang w:val="uk-UA"/>
              </w:rPr>
              <w:t xml:space="preserve">Розділ 2. </w:t>
            </w:r>
            <w:r w:rsidR="008B0C29" w:rsidRPr="00BF2348">
              <w:rPr>
                <w:rFonts w:ascii="Times New Roman" w:hAnsi="Times New Roman"/>
                <w:color w:val="auto"/>
                <w:spacing w:val="0"/>
                <w:w w:val="100"/>
                <w:sz w:val="28"/>
                <w:szCs w:val="28"/>
                <w:lang w:val="uk-UA"/>
              </w:rPr>
              <w:t>Формат реаліті-шоу на телебаченні та медійні технології його створення………………………………………………………………………</w:t>
            </w:r>
            <w:r w:rsidRPr="00BF2348">
              <w:rPr>
                <w:rFonts w:ascii="Times New Roman" w:hAnsi="Times New Roman"/>
                <w:color w:val="auto"/>
                <w:spacing w:val="0"/>
                <w:w w:val="100"/>
                <w:sz w:val="28"/>
                <w:szCs w:val="28"/>
                <w:lang w:val="uk-UA"/>
              </w:rPr>
              <w:t>…</w:t>
            </w:r>
          </w:p>
        </w:tc>
        <w:tc>
          <w:tcPr>
            <w:tcW w:w="636" w:type="dxa"/>
          </w:tcPr>
          <w:p w:rsidR="008B0C29" w:rsidRPr="00BF2348" w:rsidRDefault="008B0C29" w:rsidP="00AE6877">
            <w:pPr>
              <w:spacing w:line="336" w:lineRule="auto"/>
              <w:contextualSpacing/>
              <w:jc w:val="center"/>
              <w:rPr>
                <w:rFonts w:ascii="Times New Roman" w:hAnsi="Times New Roman"/>
                <w:color w:val="auto"/>
                <w:spacing w:val="0"/>
                <w:w w:val="100"/>
                <w:sz w:val="28"/>
                <w:szCs w:val="28"/>
                <w:lang w:val="uk-UA"/>
              </w:rPr>
            </w:pPr>
          </w:p>
          <w:p w:rsidR="00AE6877" w:rsidRPr="00BF2348" w:rsidRDefault="00136B9F" w:rsidP="00AE6877">
            <w:pPr>
              <w:spacing w:line="336" w:lineRule="auto"/>
              <w:contextualSpacing/>
              <w:jc w:val="center"/>
              <w:rPr>
                <w:rFonts w:ascii="Times New Roman" w:hAnsi="Times New Roman"/>
                <w:color w:val="auto"/>
                <w:spacing w:val="0"/>
                <w:w w:val="100"/>
                <w:sz w:val="28"/>
                <w:szCs w:val="28"/>
                <w:lang w:val="uk-UA"/>
              </w:rPr>
            </w:pPr>
            <w:r>
              <w:rPr>
                <w:rFonts w:ascii="Times New Roman" w:hAnsi="Times New Roman"/>
                <w:color w:val="auto"/>
                <w:spacing w:val="0"/>
                <w:w w:val="100"/>
                <w:sz w:val="28"/>
                <w:szCs w:val="28"/>
                <w:lang w:val="uk-UA"/>
              </w:rPr>
              <w:t>34</w:t>
            </w:r>
          </w:p>
        </w:tc>
      </w:tr>
      <w:tr w:rsidR="00AE6877" w:rsidRPr="00AE6877" w:rsidTr="00E17A35">
        <w:trPr>
          <w:trHeight w:val="255"/>
        </w:trPr>
        <w:tc>
          <w:tcPr>
            <w:tcW w:w="9322" w:type="dxa"/>
          </w:tcPr>
          <w:p w:rsidR="00AE6877" w:rsidRPr="00BF2348" w:rsidRDefault="008B0C29" w:rsidP="008B0C29">
            <w:pPr>
              <w:spacing w:line="336" w:lineRule="auto"/>
              <w:contextualSpacing/>
              <w:rPr>
                <w:rFonts w:ascii="Times New Roman" w:hAnsi="Times New Roman"/>
                <w:color w:val="auto"/>
                <w:spacing w:val="0"/>
                <w:w w:val="100"/>
                <w:sz w:val="28"/>
                <w:szCs w:val="28"/>
                <w:lang w:val="uk-UA"/>
              </w:rPr>
            </w:pPr>
            <w:r w:rsidRPr="00BF2348">
              <w:rPr>
                <w:rFonts w:ascii="Times New Roman" w:hAnsi="Times New Roman"/>
                <w:color w:val="auto"/>
                <w:spacing w:val="0"/>
                <w:w w:val="100"/>
                <w:sz w:val="28"/>
                <w:szCs w:val="28"/>
                <w:lang w:val="uk-UA"/>
              </w:rPr>
              <w:t>2.1 Формат реаліті-шоу на телебаченні: теоретичний аспект</w:t>
            </w:r>
            <w:r w:rsidR="00AE6877" w:rsidRPr="00BF2348">
              <w:rPr>
                <w:rFonts w:ascii="Times New Roman" w:hAnsi="Times New Roman"/>
                <w:color w:val="auto"/>
                <w:spacing w:val="0"/>
                <w:w w:val="100"/>
                <w:sz w:val="28"/>
                <w:szCs w:val="28"/>
                <w:lang w:val="uk-UA"/>
              </w:rPr>
              <w:t xml:space="preserve">………………… </w:t>
            </w:r>
          </w:p>
        </w:tc>
        <w:tc>
          <w:tcPr>
            <w:tcW w:w="636" w:type="dxa"/>
          </w:tcPr>
          <w:p w:rsidR="00AE6877" w:rsidRPr="00BF2348" w:rsidRDefault="00136B9F" w:rsidP="00AE6877">
            <w:pPr>
              <w:spacing w:line="336" w:lineRule="auto"/>
              <w:contextualSpacing/>
              <w:jc w:val="center"/>
              <w:rPr>
                <w:rFonts w:ascii="Times New Roman" w:hAnsi="Times New Roman"/>
                <w:color w:val="auto"/>
                <w:spacing w:val="0"/>
                <w:w w:val="100"/>
                <w:sz w:val="28"/>
                <w:szCs w:val="28"/>
                <w:lang w:val="uk-UA"/>
              </w:rPr>
            </w:pPr>
            <w:r>
              <w:rPr>
                <w:rFonts w:ascii="Times New Roman" w:hAnsi="Times New Roman"/>
                <w:color w:val="auto"/>
                <w:spacing w:val="0"/>
                <w:w w:val="100"/>
                <w:sz w:val="28"/>
                <w:szCs w:val="28"/>
                <w:lang w:val="uk-UA"/>
              </w:rPr>
              <w:t>34</w:t>
            </w:r>
          </w:p>
        </w:tc>
      </w:tr>
      <w:tr w:rsidR="00AE6877" w:rsidRPr="00AE6877" w:rsidTr="00E17A35">
        <w:trPr>
          <w:trHeight w:val="300"/>
        </w:trPr>
        <w:tc>
          <w:tcPr>
            <w:tcW w:w="9322" w:type="dxa"/>
          </w:tcPr>
          <w:p w:rsidR="00AE6877" w:rsidRPr="00BF2348" w:rsidRDefault="00AE6877" w:rsidP="008B0C29">
            <w:pPr>
              <w:spacing w:line="336" w:lineRule="auto"/>
              <w:contextualSpacing/>
              <w:jc w:val="both"/>
              <w:rPr>
                <w:rFonts w:ascii="Times New Roman" w:hAnsi="Times New Roman"/>
                <w:color w:val="auto"/>
                <w:spacing w:val="0"/>
                <w:w w:val="100"/>
                <w:sz w:val="28"/>
                <w:szCs w:val="28"/>
                <w:lang w:val="uk-UA"/>
              </w:rPr>
            </w:pPr>
            <w:r w:rsidRPr="00BF2348">
              <w:rPr>
                <w:rFonts w:ascii="Times New Roman" w:hAnsi="Times New Roman"/>
                <w:color w:val="auto"/>
                <w:spacing w:val="0"/>
                <w:w w:val="100"/>
                <w:sz w:val="28"/>
                <w:szCs w:val="28"/>
                <w:lang w:val="uk-UA"/>
              </w:rPr>
              <w:t xml:space="preserve">2.2 </w:t>
            </w:r>
            <w:r w:rsidR="008B0C29" w:rsidRPr="00BF2348">
              <w:rPr>
                <w:rFonts w:ascii="Times New Roman" w:hAnsi="Times New Roman"/>
                <w:color w:val="auto"/>
                <w:spacing w:val="0"/>
                <w:w w:val="100"/>
                <w:sz w:val="28"/>
                <w:szCs w:val="28"/>
                <w:lang w:val="uk-UA"/>
              </w:rPr>
              <w:t>Медійні техніки створення реаліті-шоу на телебаченні………</w:t>
            </w:r>
            <w:r w:rsidRPr="00BF2348">
              <w:rPr>
                <w:rFonts w:ascii="Times New Roman" w:hAnsi="Times New Roman"/>
                <w:color w:val="auto"/>
                <w:spacing w:val="0"/>
                <w:w w:val="100"/>
                <w:sz w:val="28"/>
                <w:szCs w:val="28"/>
                <w:lang w:val="uk-UA"/>
              </w:rPr>
              <w:t>………….</w:t>
            </w:r>
          </w:p>
        </w:tc>
        <w:tc>
          <w:tcPr>
            <w:tcW w:w="636" w:type="dxa"/>
          </w:tcPr>
          <w:p w:rsidR="00AE6877" w:rsidRPr="00BF2348" w:rsidRDefault="00136B9F" w:rsidP="00AE6877">
            <w:pPr>
              <w:spacing w:line="336" w:lineRule="auto"/>
              <w:contextualSpacing/>
              <w:jc w:val="center"/>
              <w:rPr>
                <w:rFonts w:ascii="Times New Roman" w:hAnsi="Times New Roman"/>
                <w:color w:val="auto"/>
                <w:spacing w:val="0"/>
                <w:w w:val="100"/>
                <w:sz w:val="28"/>
                <w:szCs w:val="28"/>
                <w:lang w:val="uk-UA"/>
              </w:rPr>
            </w:pPr>
            <w:r>
              <w:rPr>
                <w:rFonts w:ascii="Times New Roman" w:hAnsi="Times New Roman"/>
                <w:color w:val="auto"/>
                <w:spacing w:val="0"/>
                <w:w w:val="100"/>
                <w:sz w:val="28"/>
                <w:szCs w:val="28"/>
                <w:lang w:val="uk-UA"/>
              </w:rPr>
              <w:t>45</w:t>
            </w:r>
          </w:p>
        </w:tc>
      </w:tr>
      <w:tr w:rsidR="00AE6877" w:rsidRPr="00AE6877" w:rsidTr="00E17A35">
        <w:trPr>
          <w:trHeight w:val="351"/>
        </w:trPr>
        <w:tc>
          <w:tcPr>
            <w:tcW w:w="9322" w:type="dxa"/>
          </w:tcPr>
          <w:p w:rsidR="00AE6877" w:rsidRPr="00BF2348" w:rsidRDefault="008B0C29" w:rsidP="00AE6877">
            <w:pPr>
              <w:spacing w:line="336" w:lineRule="auto"/>
              <w:contextualSpacing/>
              <w:jc w:val="both"/>
              <w:rPr>
                <w:rFonts w:ascii="Times New Roman" w:hAnsi="Times New Roman"/>
                <w:color w:val="auto"/>
                <w:spacing w:val="0"/>
                <w:w w:val="100"/>
                <w:sz w:val="28"/>
                <w:szCs w:val="28"/>
                <w:lang w:val="uk-UA"/>
              </w:rPr>
            </w:pPr>
            <w:r w:rsidRPr="00BF2348">
              <w:rPr>
                <w:rFonts w:ascii="Times New Roman" w:hAnsi="Times New Roman"/>
                <w:color w:val="auto"/>
                <w:spacing w:val="0"/>
                <w:w w:val="100"/>
                <w:sz w:val="28"/>
                <w:szCs w:val="28"/>
                <w:lang w:val="uk-UA"/>
              </w:rPr>
              <w:t>Розділ 3. Медійні техніки актуалізації маргінального героя у проєкті «Від пацанки до панянки»……………………………………………..</w:t>
            </w:r>
            <w:r w:rsidR="00AE6877" w:rsidRPr="00BF2348">
              <w:rPr>
                <w:rFonts w:ascii="Times New Roman" w:hAnsi="Times New Roman"/>
                <w:spacing w:val="0"/>
                <w:w w:val="100"/>
                <w:sz w:val="28"/>
                <w:szCs w:val="28"/>
                <w:lang w:val="uk-UA"/>
              </w:rPr>
              <w:t>…………….</w:t>
            </w:r>
          </w:p>
        </w:tc>
        <w:tc>
          <w:tcPr>
            <w:tcW w:w="636" w:type="dxa"/>
          </w:tcPr>
          <w:p w:rsidR="008B0C29" w:rsidRPr="00BF2348" w:rsidRDefault="008B0C29" w:rsidP="00AE6877">
            <w:pPr>
              <w:spacing w:line="336" w:lineRule="auto"/>
              <w:contextualSpacing/>
              <w:jc w:val="center"/>
              <w:rPr>
                <w:rFonts w:ascii="Times New Roman" w:hAnsi="Times New Roman"/>
                <w:color w:val="auto"/>
                <w:spacing w:val="0"/>
                <w:w w:val="100"/>
                <w:sz w:val="28"/>
                <w:szCs w:val="28"/>
                <w:lang w:val="uk-UA"/>
              </w:rPr>
            </w:pPr>
          </w:p>
          <w:p w:rsidR="00AE6877" w:rsidRPr="00BF2348" w:rsidRDefault="00136B9F" w:rsidP="00AE6877">
            <w:pPr>
              <w:spacing w:line="336" w:lineRule="auto"/>
              <w:contextualSpacing/>
              <w:jc w:val="center"/>
              <w:rPr>
                <w:rFonts w:ascii="Times New Roman" w:hAnsi="Times New Roman"/>
                <w:color w:val="auto"/>
                <w:spacing w:val="0"/>
                <w:w w:val="100"/>
                <w:sz w:val="28"/>
                <w:szCs w:val="28"/>
                <w:lang w:val="uk-UA"/>
              </w:rPr>
            </w:pPr>
            <w:r>
              <w:rPr>
                <w:rFonts w:ascii="Times New Roman" w:hAnsi="Times New Roman"/>
                <w:color w:val="auto"/>
                <w:spacing w:val="0"/>
                <w:w w:val="100"/>
                <w:sz w:val="28"/>
                <w:szCs w:val="28"/>
                <w:lang w:val="uk-UA"/>
              </w:rPr>
              <w:t>56</w:t>
            </w:r>
          </w:p>
        </w:tc>
      </w:tr>
      <w:tr w:rsidR="00AE6877" w:rsidRPr="00AE6877" w:rsidTr="00E17A35">
        <w:trPr>
          <w:trHeight w:val="293"/>
        </w:trPr>
        <w:tc>
          <w:tcPr>
            <w:tcW w:w="9322" w:type="dxa"/>
          </w:tcPr>
          <w:p w:rsidR="00AE6877" w:rsidRPr="00BF2348" w:rsidRDefault="008B0C29" w:rsidP="00AE6877">
            <w:pPr>
              <w:spacing w:line="336" w:lineRule="auto"/>
              <w:contextualSpacing/>
              <w:jc w:val="both"/>
              <w:rPr>
                <w:rFonts w:ascii="Times New Roman" w:hAnsi="Times New Roman"/>
                <w:color w:val="auto"/>
                <w:spacing w:val="0"/>
                <w:w w:val="100"/>
                <w:sz w:val="28"/>
                <w:szCs w:val="28"/>
              </w:rPr>
            </w:pPr>
            <w:r w:rsidRPr="00BF2348">
              <w:rPr>
                <w:rFonts w:ascii="Times New Roman" w:hAnsi="Times New Roman"/>
                <w:color w:val="auto"/>
                <w:spacing w:val="0"/>
                <w:w w:val="100"/>
                <w:sz w:val="28"/>
                <w:szCs w:val="28"/>
                <w:lang w:val="uk-UA"/>
              </w:rPr>
              <w:t>3.1 Реаліті-шоу «Від пацанки до панянки»: проблема трансформації британського формату на українському телебаченні…..</w:t>
            </w:r>
            <w:r w:rsidR="00AE6877" w:rsidRPr="00BF2348">
              <w:rPr>
                <w:rFonts w:ascii="Times New Roman" w:hAnsi="Times New Roman"/>
                <w:color w:val="auto"/>
                <w:spacing w:val="0"/>
                <w:w w:val="100"/>
                <w:sz w:val="28"/>
                <w:szCs w:val="28"/>
                <w:lang w:val="uk-UA"/>
              </w:rPr>
              <w:t>…………………….</w:t>
            </w:r>
          </w:p>
        </w:tc>
        <w:tc>
          <w:tcPr>
            <w:tcW w:w="636" w:type="dxa"/>
          </w:tcPr>
          <w:p w:rsidR="008B0C29" w:rsidRPr="00BF2348" w:rsidRDefault="008B0C29" w:rsidP="00AE6877">
            <w:pPr>
              <w:spacing w:line="336" w:lineRule="auto"/>
              <w:contextualSpacing/>
              <w:jc w:val="center"/>
              <w:rPr>
                <w:rFonts w:ascii="Times New Roman" w:hAnsi="Times New Roman"/>
                <w:color w:val="auto"/>
                <w:spacing w:val="0"/>
                <w:w w:val="100"/>
                <w:sz w:val="28"/>
                <w:szCs w:val="28"/>
                <w:lang w:val="uk-UA"/>
              </w:rPr>
            </w:pPr>
          </w:p>
          <w:p w:rsidR="00AE6877" w:rsidRPr="00BF2348" w:rsidRDefault="00136B9F" w:rsidP="00AE6877">
            <w:pPr>
              <w:spacing w:line="336" w:lineRule="auto"/>
              <w:contextualSpacing/>
              <w:jc w:val="center"/>
              <w:rPr>
                <w:rFonts w:ascii="Times New Roman" w:hAnsi="Times New Roman"/>
                <w:color w:val="auto"/>
                <w:spacing w:val="0"/>
                <w:w w:val="100"/>
                <w:sz w:val="28"/>
                <w:szCs w:val="28"/>
                <w:lang w:val="uk-UA"/>
              </w:rPr>
            </w:pPr>
            <w:r>
              <w:rPr>
                <w:rFonts w:ascii="Times New Roman" w:hAnsi="Times New Roman"/>
                <w:color w:val="auto"/>
                <w:spacing w:val="0"/>
                <w:w w:val="100"/>
                <w:sz w:val="28"/>
                <w:szCs w:val="28"/>
                <w:lang w:val="uk-UA"/>
              </w:rPr>
              <w:t>56</w:t>
            </w:r>
          </w:p>
        </w:tc>
      </w:tr>
      <w:tr w:rsidR="00AE6877" w:rsidRPr="00AE6877" w:rsidTr="00E17A35">
        <w:trPr>
          <w:trHeight w:val="285"/>
        </w:trPr>
        <w:tc>
          <w:tcPr>
            <w:tcW w:w="9322" w:type="dxa"/>
          </w:tcPr>
          <w:p w:rsidR="00AE6877" w:rsidRPr="00BF2348" w:rsidRDefault="008B0C29" w:rsidP="00AE6877">
            <w:pPr>
              <w:spacing w:line="336" w:lineRule="auto"/>
              <w:contextualSpacing/>
              <w:jc w:val="both"/>
              <w:rPr>
                <w:rFonts w:ascii="Times New Roman" w:hAnsi="Times New Roman"/>
                <w:color w:val="auto"/>
                <w:spacing w:val="0"/>
                <w:w w:val="100"/>
                <w:sz w:val="28"/>
                <w:szCs w:val="28"/>
                <w:lang w:val="uk-UA"/>
              </w:rPr>
            </w:pPr>
            <w:r w:rsidRPr="00BF2348">
              <w:rPr>
                <w:rFonts w:ascii="Times New Roman" w:hAnsi="Times New Roman"/>
                <w:color w:val="auto"/>
                <w:spacing w:val="0"/>
                <w:w w:val="100"/>
                <w:sz w:val="28"/>
                <w:szCs w:val="28"/>
                <w:lang w:val="uk-UA"/>
              </w:rPr>
              <w:t>3.1.1 Концепція британського формату та його режисура…………………</w:t>
            </w:r>
            <w:r w:rsidR="00AE6877" w:rsidRPr="00BF2348">
              <w:rPr>
                <w:rFonts w:ascii="Times New Roman" w:hAnsi="Times New Roman"/>
                <w:color w:val="auto"/>
                <w:spacing w:val="0"/>
                <w:w w:val="100"/>
                <w:sz w:val="28"/>
                <w:szCs w:val="28"/>
                <w:lang w:val="uk-UA"/>
              </w:rPr>
              <w:t>.</w:t>
            </w:r>
          </w:p>
        </w:tc>
        <w:tc>
          <w:tcPr>
            <w:tcW w:w="636" w:type="dxa"/>
          </w:tcPr>
          <w:p w:rsidR="008B0C29" w:rsidRPr="00BF2348" w:rsidRDefault="00B56058" w:rsidP="00B56058">
            <w:pPr>
              <w:spacing w:line="336" w:lineRule="auto"/>
              <w:contextualSpacing/>
              <w:rPr>
                <w:rFonts w:ascii="Times New Roman" w:hAnsi="Times New Roman"/>
                <w:color w:val="auto"/>
                <w:spacing w:val="0"/>
                <w:w w:val="100"/>
                <w:sz w:val="28"/>
                <w:szCs w:val="28"/>
                <w:lang w:val="uk-UA"/>
              </w:rPr>
            </w:pPr>
            <w:r w:rsidRPr="00BF2348">
              <w:rPr>
                <w:rFonts w:ascii="Times New Roman" w:hAnsi="Times New Roman"/>
                <w:color w:val="auto"/>
                <w:spacing w:val="0"/>
                <w:w w:val="100"/>
                <w:sz w:val="28"/>
                <w:szCs w:val="28"/>
                <w:lang w:val="uk-UA"/>
              </w:rPr>
              <w:t xml:space="preserve"> </w:t>
            </w:r>
            <w:r w:rsidR="00136B9F">
              <w:rPr>
                <w:rFonts w:ascii="Times New Roman" w:hAnsi="Times New Roman"/>
                <w:color w:val="auto"/>
                <w:spacing w:val="0"/>
                <w:w w:val="100"/>
                <w:sz w:val="28"/>
                <w:szCs w:val="28"/>
                <w:lang w:val="uk-UA"/>
              </w:rPr>
              <w:t>56</w:t>
            </w:r>
          </w:p>
        </w:tc>
      </w:tr>
      <w:tr w:rsidR="008B0C29" w:rsidRPr="00AE6877" w:rsidTr="00E17A35">
        <w:trPr>
          <w:trHeight w:val="285"/>
        </w:trPr>
        <w:tc>
          <w:tcPr>
            <w:tcW w:w="9322" w:type="dxa"/>
          </w:tcPr>
          <w:p w:rsidR="008B0C29" w:rsidRPr="00BF2348" w:rsidRDefault="008B0C29" w:rsidP="00AE6877">
            <w:pPr>
              <w:spacing w:line="336" w:lineRule="auto"/>
              <w:contextualSpacing/>
              <w:jc w:val="both"/>
              <w:rPr>
                <w:rFonts w:ascii="Times New Roman" w:hAnsi="Times New Roman"/>
                <w:color w:val="auto"/>
                <w:spacing w:val="0"/>
                <w:w w:val="100"/>
                <w:sz w:val="28"/>
                <w:szCs w:val="28"/>
                <w:lang w:val="uk-UA"/>
              </w:rPr>
            </w:pPr>
            <w:r w:rsidRPr="00BF2348">
              <w:rPr>
                <w:rFonts w:ascii="Times New Roman" w:hAnsi="Times New Roman"/>
                <w:color w:val="auto"/>
                <w:spacing w:val="0"/>
                <w:w w:val="100"/>
                <w:sz w:val="28"/>
                <w:szCs w:val="28"/>
                <w:lang w:val="uk-UA"/>
              </w:rPr>
              <w:t>3.1.2 Концептуальна адаптація формату «</w:t>
            </w:r>
            <w:r w:rsidRPr="00BF2348">
              <w:rPr>
                <w:rFonts w:ascii="Times New Roman" w:hAnsi="Times New Roman"/>
                <w:color w:val="auto"/>
                <w:spacing w:val="0"/>
                <w:w w:val="100"/>
                <w:sz w:val="28"/>
                <w:szCs w:val="28"/>
                <w:lang w:val="en-US"/>
              </w:rPr>
              <w:t>Ladette</w:t>
            </w:r>
            <w:r w:rsidRPr="00BF2348">
              <w:rPr>
                <w:rFonts w:ascii="Times New Roman" w:hAnsi="Times New Roman"/>
                <w:color w:val="auto"/>
                <w:spacing w:val="0"/>
                <w:w w:val="100"/>
                <w:sz w:val="28"/>
                <w:szCs w:val="28"/>
              </w:rPr>
              <w:t xml:space="preserve"> </w:t>
            </w:r>
            <w:r w:rsidRPr="00BF2348">
              <w:rPr>
                <w:rFonts w:ascii="Times New Roman" w:hAnsi="Times New Roman"/>
                <w:color w:val="auto"/>
                <w:spacing w:val="0"/>
                <w:w w:val="100"/>
                <w:sz w:val="28"/>
                <w:szCs w:val="28"/>
                <w:lang w:val="en-US"/>
              </w:rPr>
              <w:t>to</w:t>
            </w:r>
            <w:r w:rsidRPr="00BF2348">
              <w:rPr>
                <w:rFonts w:ascii="Times New Roman" w:hAnsi="Times New Roman"/>
                <w:color w:val="auto"/>
                <w:spacing w:val="0"/>
                <w:w w:val="100"/>
                <w:sz w:val="28"/>
                <w:szCs w:val="28"/>
              </w:rPr>
              <w:t xml:space="preserve"> </w:t>
            </w:r>
            <w:r w:rsidRPr="00BF2348">
              <w:rPr>
                <w:rFonts w:ascii="Times New Roman" w:hAnsi="Times New Roman"/>
                <w:color w:val="auto"/>
                <w:spacing w:val="0"/>
                <w:w w:val="100"/>
                <w:sz w:val="28"/>
                <w:szCs w:val="28"/>
                <w:lang w:val="en-US"/>
              </w:rPr>
              <w:t>Lady</w:t>
            </w:r>
            <w:r w:rsidRPr="00BF2348">
              <w:rPr>
                <w:rFonts w:ascii="Times New Roman" w:hAnsi="Times New Roman"/>
                <w:color w:val="auto"/>
                <w:spacing w:val="0"/>
                <w:w w:val="100"/>
                <w:sz w:val="28"/>
                <w:szCs w:val="28"/>
                <w:lang w:val="uk-UA"/>
              </w:rPr>
              <w:t>»</w:t>
            </w:r>
            <w:r w:rsidRPr="00BF2348">
              <w:rPr>
                <w:rFonts w:ascii="Times New Roman" w:hAnsi="Times New Roman"/>
                <w:color w:val="auto"/>
                <w:spacing w:val="0"/>
                <w:w w:val="100"/>
                <w:sz w:val="28"/>
                <w:szCs w:val="28"/>
              </w:rPr>
              <w:t xml:space="preserve"> на укр</w:t>
            </w:r>
            <w:r w:rsidRPr="00BF2348">
              <w:rPr>
                <w:rFonts w:ascii="Times New Roman" w:hAnsi="Times New Roman"/>
                <w:color w:val="auto"/>
                <w:spacing w:val="0"/>
                <w:w w:val="100"/>
                <w:sz w:val="28"/>
                <w:szCs w:val="28"/>
                <w:lang w:val="uk-UA"/>
              </w:rPr>
              <w:t>аїнському телебаченні………………………………………………………………………</w:t>
            </w:r>
          </w:p>
        </w:tc>
        <w:tc>
          <w:tcPr>
            <w:tcW w:w="636" w:type="dxa"/>
          </w:tcPr>
          <w:p w:rsidR="008B0C29" w:rsidRPr="00BF2348" w:rsidRDefault="008B0C29" w:rsidP="00AE6877">
            <w:pPr>
              <w:spacing w:line="336" w:lineRule="auto"/>
              <w:contextualSpacing/>
              <w:jc w:val="center"/>
              <w:rPr>
                <w:rFonts w:ascii="Times New Roman" w:hAnsi="Times New Roman"/>
                <w:color w:val="auto"/>
                <w:spacing w:val="0"/>
                <w:w w:val="100"/>
                <w:sz w:val="28"/>
                <w:szCs w:val="28"/>
                <w:lang w:val="uk-UA"/>
              </w:rPr>
            </w:pPr>
          </w:p>
          <w:p w:rsidR="00B56058" w:rsidRPr="00BF2348" w:rsidRDefault="00136B9F" w:rsidP="00AE6877">
            <w:pPr>
              <w:spacing w:line="336" w:lineRule="auto"/>
              <w:contextualSpacing/>
              <w:jc w:val="center"/>
              <w:rPr>
                <w:rFonts w:ascii="Times New Roman" w:hAnsi="Times New Roman"/>
                <w:color w:val="auto"/>
                <w:spacing w:val="0"/>
                <w:w w:val="100"/>
                <w:sz w:val="28"/>
                <w:szCs w:val="28"/>
                <w:lang w:val="uk-UA"/>
              </w:rPr>
            </w:pPr>
            <w:r>
              <w:rPr>
                <w:rFonts w:ascii="Times New Roman" w:hAnsi="Times New Roman"/>
                <w:color w:val="auto"/>
                <w:spacing w:val="0"/>
                <w:w w:val="100"/>
                <w:sz w:val="28"/>
                <w:szCs w:val="28"/>
                <w:lang w:val="uk-UA"/>
              </w:rPr>
              <w:t>63</w:t>
            </w:r>
          </w:p>
        </w:tc>
      </w:tr>
      <w:tr w:rsidR="00B56058" w:rsidRPr="00AE6877" w:rsidTr="00E17A35">
        <w:trPr>
          <w:trHeight w:val="285"/>
        </w:trPr>
        <w:tc>
          <w:tcPr>
            <w:tcW w:w="9322" w:type="dxa"/>
          </w:tcPr>
          <w:p w:rsidR="00B56058" w:rsidRPr="00BF2348" w:rsidRDefault="00B56058" w:rsidP="00AE6877">
            <w:pPr>
              <w:spacing w:line="336" w:lineRule="auto"/>
              <w:contextualSpacing/>
              <w:jc w:val="both"/>
              <w:rPr>
                <w:rFonts w:ascii="Times New Roman" w:hAnsi="Times New Roman"/>
                <w:color w:val="auto"/>
                <w:spacing w:val="0"/>
                <w:w w:val="100"/>
                <w:sz w:val="28"/>
                <w:szCs w:val="28"/>
                <w:lang w:val="uk-UA"/>
              </w:rPr>
            </w:pPr>
            <w:r w:rsidRPr="00BF2348">
              <w:rPr>
                <w:rFonts w:ascii="Times New Roman" w:hAnsi="Times New Roman"/>
                <w:color w:val="auto"/>
                <w:spacing w:val="0"/>
                <w:w w:val="100"/>
                <w:sz w:val="28"/>
                <w:szCs w:val="28"/>
                <w:lang w:val="uk-UA"/>
              </w:rPr>
              <w:t xml:space="preserve">3.2 Творчий експеримент: </w:t>
            </w:r>
            <w:r w:rsidR="00BF2348" w:rsidRPr="00BF2348">
              <w:rPr>
                <w:rFonts w:ascii="Times New Roman" w:hAnsi="Times New Roman"/>
                <w:color w:val="auto"/>
                <w:spacing w:val="0"/>
                <w:w w:val="100"/>
                <w:sz w:val="28"/>
                <w:szCs w:val="28"/>
                <w:lang w:val="uk-UA"/>
              </w:rPr>
              <w:t xml:space="preserve">відтворення концептуальної процедури проєкту в реальних умовах………………………………………………………………. </w:t>
            </w:r>
          </w:p>
        </w:tc>
        <w:tc>
          <w:tcPr>
            <w:tcW w:w="636" w:type="dxa"/>
          </w:tcPr>
          <w:p w:rsidR="00B56058" w:rsidRDefault="00B56058" w:rsidP="00AE6877">
            <w:pPr>
              <w:spacing w:line="336" w:lineRule="auto"/>
              <w:contextualSpacing/>
              <w:jc w:val="center"/>
              <w:rPr>
                <w:rFonts w:ascii="Times New Roman" w:hAnsi="Times New Roman"/>
                <w:color w:val="auto"/>
                <w:spacing w:val="0"/>
                <w:w w:val="100"/>
                <w:sz w:val="28"/>
                <w:szCs w:val="28"/>
                <w:lang w:val="uk-UA"/>
              </w:rPr>
            </w:pPr>
          </w:p>
          <w:p w:rsidR="00136B9F" w:rsidRPr="00BF2348" w:rsidRDefault="00136B9F" w:rsidP="00AE6877">
            <w:pPr>
              <w:spacing w:line="336" w:lineRule="auto"/>
              <w:contextualSpacing/>
              <w:jc w:val="center"/>
              <w:rPr>
                <w:rFonts w:ascii="Times New Roman" w:hAnsi="Times New Roman"/>
                <w:color w:val="auto"/>
                <w:spacing w:val="0"/>
                <w:w w:val="100"/>
                <w:sz w:val="28"/>
                <w:szCs w:val="28"/>
                <w:lang w:val="uk-UA"/>
              </w:rPr>
            </w:pPr>
            <w:r>
              <w:rPr>
                <w:rFonts w:ascii="Times New Roman" w:hAnsi="Times New Roman"/>
                <w:color w:val="auto"/>
                <w:spacing w:val="0"/>
                <w:w w:val="100"/>
                <w:sz w:val="28"/>
                <w:szCs w:val="28"/>
                <w:lang w:val="uk-UA"/>
              </w:rPr>
              <w:t>75</w:t>
            </w:r>
          </w:p>
        </w:tc>
      </w:tr>
      <w:tr w:rsidR="00AE6877" w:rsidRPr="00AE6877" w:rsidTr="00E17A35">
        <w:tc>
          <w:tcPr>
            <w:tcW w:w="9322" w:type="dxa"/>
          </w:tcPr>
          <w:p w:rsidR="00AE6877" w:rsidRPr="00AE6877" w:rsidRDefault="00AE6877" w:rsidP="00AE6877">
            <w:pPr>
              <w:spacing w:line="336" w:lineRule="auto"/>
              <w:contextualSpacing/>
              <w:rPr>
                <w:rFonts w:ascii="Times New Roman" w:hAnsi="Times New Roman"/>
                <w:color w:val="auto"/>
                <w:spacing w:val="0"/>
                <w:w w:val="100"/>
                <w:sz w:val="28"/>
                <w:szCs w:val="28"/>
                <w:lang w:val="uk-UA"/>
              </w:rPr>
            </w:pPr>
            <w:r w:rsidRPr="00AE6877">
              <w:rPr>
                <w:rFonts w:ascii="Times New Roman" w:hAnsi="Times New Roman"/>
                <w:color w:val="auto"/>
                <w:spacing w:val="0"/>
                <w:w w:val="100"/>
                <w:sz w:val="28"/>
                <w:szCs w:val="28"/>
                <w:lang w:val="uk-UA"/>
              </w:rPr>
              <w:t>Висновки …………………………………………………………………………</w:t>
            </w:r>
          </w:p>
        </w:tc>
        <w:tc>
          <w:tcPr>
            <w:tcW w:w="636" w:type="dxa"/>
          </w:tcPr>
          <w:p w:rsidR="00AE6877" w:rsidRPr="00AE6877" w:rsidRDefault="00136B9F" w:rsidP="00AE6877">
            <w:pPr>
              <w:spacing w:line="336" w:lineRule="auto"/>
              <w:contextualSpacing/>
              <w:jc w:val="center"/>
              <w:rPr>
                <w:rFonts w:ascii="Times New Roman" w:hAnsi="Times New Roman"/>
                <w:color w:val="auto"/>
                <w:spacing w:val="0"/>
                <w:w w:val="100"/>
                <w:sz w:val="28"/>
                <w:szCs w:val="28"/>
                <w:lang w:val="uk-UA"/>
              </w:rPr>
            </w:pPr>
            <w:r>
              <w:rPr>
                <w:rFonts w:ascii="Times New Roman" w:hAnsi="Times New Roman"/>
                <w:color w:val="auto"/>
                <w:spacing w:val="0"/>
                <w:w w:val="100"/>
                <w:sz w:val="28"/>
                <w:szCs w:val="28"/>
                <w:lang w:val="uk-UA"/>
              </w:rPr>
              <w:t>87</w:t>
            </w:r>
          </w:p>
        </w:tc>
      </w:tr>
      <w:tr w:rsidR="00AE6877" w:rsidRPr="00AE6877" w:rsidTr="00E17A35">
        <w:tc>
          <w:tcPr>
            <w:tcW w:w="9322" w:type="dxa"/>
          </w:tcPr>
          <w:p w:rsidR="00AE6877" w:rsidRPr="00AE6877" w:rsidRDefault="00AE6877" w:rsidP="00AE6877">
            <w:pPr>
              <w:spacing w:line="336" w:lineRule="auto"/>
              <w:contextualSpacing/>
              <w:rPr>
                <w:rFonts w:ascii="Times New Roman" w:hAnsi="Times New Roman"/>
                <w:color w:val="auto"/>
                <w:spacing w:val="0"/>
                <w:w w:val="100"/>
                <w:sz w:val="28"/>
                <w:szCs w:val="28"/>
                <w:lang w:val="uk-UA"/>
              </w:rPr>
            </w:pPr>
            <w:r w:rsidRPr="00AE6877">
              <w:rPr>
                <w:rFonts w:ascii="Times New Roman" w:hAnsi="Times New Roman"/>
                <w:color w:val="auto"/>
                <w:spacing w:val="0"/>
                <w:w w:val="100"/>
                <w:sz w:val="28"/>
                <w:szCs w:val="28"/>
                <w:lang w:val="uk-UA"/>
              </w:rPr>
              <w:t>Список використаних джерел…..………………………………………….........</w:t>
            </w:r>
          </w:p>
        </w:tc>
        <w:tc>
          <w:tcPr>
            <w:tcW w:w="636" w:type="dxa"/>
          </w:tcPr>
          <w:p w:rsidR="00AE6877" w:rsidRPr="00AE6877" w:rsidRDefault="00136B9F" w:rsidP="00AE6877">
            <w:pPr>
              <w:spacing w:line="336" w:lineRule="auto"/>
              <w:contextualSpacing/>
              <w:jc w:val="center"/>
              <w:rPr>
                <w:rFonts w:ascii="Times New Roman" w:hAnsi="Times New Roman"/>
                <w:color w:val="auto"/>
                <w:spacing w:val="0"/>
                <w:w w:val="100"/>
                <w:sz w:val="28"/>
                <w:szCs w:val="28"/>
                <w:lang w:val="uk-UA"/>
              </w:rPr>
            </w:pPr>
            <w:r>
              <w:rPr>
                <w:rFonts w:ascii="Times New Roman" w:hAnsi="Times New Roman"/>
                <w:color w:val="auto"/>
                <w:spacing w:val="0"/>
                <w:w w:val="100"/>
                <w:sz w:val="28"/>
                <w:szCs w:val="28"/>
                <w:lang w:val="uk-UA"/>
              </w:rPr>
              <w:t>93</w:t>
            </w:r>
          </w:p>
        </w:tc>
      </w:tr>
      <w:tr w:rsidR="00AE6877" w:rsidRPr="00AE6877" w:rsidTr="00E17A35">
        <w:trPr>
          <w:trHeight w:val="345"/>
        </w:trPr>
        <w:tc>
          <w:tcPr>
            <w:tcW w:w="9322" w:type="dxa"/>
          </w:tcPr>
          <w:p w:rsidR="00AE6877" w:rsidRPr="00AE6877" w:rsidRDefault="00AE6877" w:rsidP="00AE6877">
            <w:pPr>
              <w:spacing w:line="336" w:lineRule="auto"/>
              <w:contextualSpacing/>
              <w:jc w:val="both"/>
              <w:rPr>
                <w:rFonts w:ascii="Times New Roman" w:hAnsi="Times New Roman"/>
                <w:spacing w:val="0"/>
                <w:w w:val="100"/>
                <w:sz w:val="28"/>
                <w:szCs w:val="28"/>
                <w:lang w:val="uk-UA"/>
              </w:rPr>
            </w:pPr>
            <w:r w:rsidRPr="00AE6877">
              <w:rPr>
                <w:rFonts w:ascii="Times New Roman" w:hAnsi="Times New Roman"/>
                <w:spacing w:val="0"/>
                <w:w w:val="100"/>
                <w:sz w:val="28"/>
                <w:szCs w:val="28"/>
                <w:lang w:val="uk-UA"/>
              </w:rPr>
              <w:t>Додаток А…………………………………………………………………………</w:t>
            </w:r>
          </w:p>
        </w:tc>
        <w:tc>
          <w:tcPr>
            <w:tcW w:w="636" w:type="dxa"/>
          </w:tcPr>
          <w:p w:rsidR="00AE6877" w:rsidRPr="00AE6877" w:rsidRDefault="00136B9F" w:rsidP="00AE6877">
            <w:pPr>
              <w:spacing w:line="336" w:lineRule="auto"/>
              <w:contextualSpacing/>
              <w:jc w:val="center"/>
              <w:rPr>
                <w:rFonts w:ascii="Times New Roman" w:hAnsi="Times New Roman"/>
                <w:spacing w:val="0"/>
                <w:w w:val="100"/>
                <w:sz w:val="28"/>
                <w:szCs w:val="28"/>
                <w:lang w:val="uk-UA"/>
              </w:rPr>
            </w:pPr>
            <w:r>
              <w:rPr>
                <w:rFonts w:ascii="Times New Roman" w:hAnsi="Times New Roman"/>
                <w:spacing w:val="0"/>
                <w:w w:val="100"/>
                <w:sz w:val="28"/>
                <w:szCs w:val="28"/>
                <w:lang w:val="uk-UA"/>
              </w:rPr>
              <w:t>102</w:t>
            </w:r>
          </w:p>
        </w:tc>
      </w:tr>
      <w:tr w:rsidR="00AE6877" w:rsidRPr="00AE6877" w:rsidTr="00E17A35">
        <w:trPr>
          <w:trHeight w:val="135"/>
        </w:trPr>
        <w:tc>
          <w:tcPr>
            <w:tcW w:w="9322" w:type="dxa"/>
          </w:tcPr>
          <w:p w:rsidR="00AE6877" w:rsidRPr="00AE6877" w:rsidRDefault="00AE6877" w:rsidP="00AE6877">
            <w:pPr>
              <w:spacing w:line="336" w:lineRule="auto"/>
              <w:contextualSpacing/>
              <w:jc w:val="both"/>
              <w:rPr>
                <w:rFonts w:ascii="Times New Roman" w:hAnsi="Times New Roman"/>
                <w:spacing w:val="0"/>
                <w:w w:val="100"/>
                <w:sz w:val="28"/>
                <w:szCs w:val="28"/>
                <w:lang w:val="uk-UA"/>
              </w:rPr>
            </w:pPr>
            <w:r w:rsidRPr="00AE6877">
              <w:rPr>
                <w:rFonts w:ascii="Times New Roman" w:hAnsi="Times New Roman"/>
                <w:spacing w:val="0"/>
                <w:w w:val="100"/>
                <w:sz w:val="28"/>
                <w:szCs w:val="28"/>
                <w:lang w:val="uk-UA"/>
              </w:rPr>
              <w:t>Додаток Б..………………………………………………………………………..</w:t>
            </w:r>
          </w:p>
        </w:tc>
        <w:tc>
          <w:tcPr>
            <w:tcW w:w="636" w:type="dxa"/>
          </w:tcPr>
          <w:p w:rsidR="00AE6877" w:rsidRPr="00AE6877" w:rsidRDefault="00136B9F" w:rsidP="00AE6877">
            <w:pPr>
              <w:spacing w:line="336" w:lineRule="auto"/>
              <w:contextualSpacing/>
              <w:jc w:val="center"/>
              <w:rPr>
                <w:rFonts w:ascii="Times New Roman" w:hAnsi="Times New Roman"/>
                <w:spacing w:val="0"/>
                <w:w w:val="100"/>
                <w:sz w:val="28"/>
                <w:szCs w:val="28"/>
                <w:lang w:val="uk-UA"/>
              </w:rPr>
            </w:pPr>
            <w:r>
              <w:rPr>
                <w:rFonts w:ascii="Times New Roman" w:hAnsi="Times New Roman"/>
                <w:spacing w:val="0"/>
                <w:w w:val="100"/>
                <w:sz w:val="28"/>
                <w:szCs w:val="28"/>
                <w:lang w:val="uk-UA"/>
              </w:rPr>
              <w:t>105</w:t>
            </w:r>
          </w:p>
        </w:tc>
      </w:tr>
      <w:tr w:rsidR="00AE6877" w:rsidRPr="00AE6877" w:rsidTr="00E17A35">
        <w:trPr>
          <w:trHeight w:val="135"/>
        </w:trPr>
        <w:tc>
          <w:tcPr>
            <w:tcW w:w="9322" w:type="dxa"/>
          </w:tcPr>
          <w:p w:rsidR="00AE6877" w:rsidRPr="00AE6877" w:rsidRDefault="00AE6877" w:rsidP="00AE6877">
            <w:pPr>
              <w:spacing w:line="336" w:lineRule="auto"/>
              <w:contextualSpacing/>
              <w:jc w:val="both"/>
              <w:rPr>
                <w:rFonts w:ascii="Times New Roman" w:hAnsi="Times New Roman"/>
                <w:spacing w:val="0"/>
                <w:w w:val="100"/>
                <w:sz w:val="28"/>
                <w:szCs w:val="28"/>
                <w:lang w:val="uk-UA"/>
              </w:rPr>
            </w:pPr>
            <w:r w:rsidRPr="00AE6877">
              <w:rPr>
                <w:rFonts w:ascii="Times New Roman" w:hAnsi="Times New Roman"/>
                <w:spacing w:val="0"/>
                <w:w w:val="100"/>
                <w:sz w:val="28"/>
                <w:szCs w:val="28"/>
                <w:lang w:val="uk-UA"/>
              </w:rPr>
              <w:t xml:space="preserve">Додаток В..……………………………………………………………………….. </w:t>
            </w:r>
          </w:p>
        </w:tc>
        <w:tc>
          <w:tcPr>
            <w:tcW w:w="636" w:type="dxa"/>
          </w:tcPr>
          <w:p w:rsidR="00AE6877" w:rsidRPr="00AE6877" w:rsidRDefault="00136B9F" w:rsidP="00AE6877">
            <w:pPr>
              <w:spacing w:line="336" w:lineRule="auto"/>
              <w:contextualSpacing/>
              <w:jc w:val="center"/>
              <w:rPr>
                <w:rFonts w:ascii="Times New Roman" w:hAnsi="Times New Roman"/>
                <w:spacing w:val="0"/>
                <w:w w:val="100"/>
                <w:sz w:val="28"/>
                <w:szCs w:val="28"/>
                <w:lang w:val="uk-UA"/>
              </w:rPr>
            </w:pPr>
            <w:r>
              <w:rPr>
                <w:rFonts w:ascii="Times New Roman" w:hAnsi="Times New Roman"/>
                <w:spacing w:val="0"/>
                <w:w w:val="100"/>
                <w:sz w:val="28"/>
                <w:szCs w:val="28"/>
                <w:lang w:val="uk-UA"/>
              </w:rPr>
              <w:t>106</w:t>
            </w:r>
          </w:p>
        </w:tc>
      </w:tr>
      <w:tr w:rsidR="00AE6877" w:rsidRPr="00AE6877" w:rsidTr="00E17A35">
        <w:trPr>
          <w:trHeight w:val="135"/>
        </w:trPr>
        <w:tc>
          <w:tcPr>
            <w:tcW w:w="9322" w:type="dxa"/>
          </w:tcPr>
          <w:p w:rsidR="00AE6877" w:rsidRPr="00AE6877" w:rsidRDefault="00A43736" w:rsidP="00AE6877">
            <w:pPr>
              <w:spacing w:line="336" w:lineRule="auto"/>
              <w:contextualSpacing/>
              <w:jc w:val="both"/>
              <w:rPr>
                <w:rFonts w:ascii="Times New Roman" w:hAnsi="Times New Roman"/>
                <w:spacing w:val="0"/>
                <w:w w:val="100"/>
                <w:sz w:val="28"/>
                <w:szCs w:val="28"/>
                <w:lang w:val="uk-UA"/>
              </w:rPr>
            </w:pPr>
            <w:r>
              <w:rPr>
                <w:rFonts w:ascii="Times New Roman" w:hAnsi="Times New Roman"/>
                <w:spacing w:val="0"/>
                <w:w w:val="100"/>
                <w:sz w:val="28"/>
                <w:szCs w:val="28"/>
                <w:lang w:val="en-US"/>
              </w:rPr>
              <w:t>Summary</w:t>
            </w:r>
            <w:proofErr w:type="gramStart"/>
            <w:r w:rsidR="00AE6877" w:rsidRPr="00AE6877">
              <w:rPr>
                <w:rFonts w:ascii="Times New Roman" w:hAnsi="Times New Roman"/>
                <w:spacing w:val="0"/>
                <w:w w:val="100"/>
                <w:sz w:val="28"/>
                <w:szCs w:val="28"/>
                <w:lang w:val="uk-UA"/>
              </w:rPr>
              <w:t>..</w:t>
            </w:r>
            <w:proofErr w:type="gramEnd"/>
            <w:r w:rsidR="00AE6877" w:rsidRPr="00AE6877">
              <w:rPr>
                <w:rFonts w:ascii="Times New Roman" w:hAnsi="Times New Roman"/>
                <w:spacing w:val="0"/>
                <w:w w:val="100"/>
                <w:sz w:val="28"/>
                <w:szCs w:val="28"/>
                <w:lang w:val="uk-UA"/>
              </w:rPr>
              <w:t xml:space="preserve">……………………………………………………………………….. </w:t>
            </w:r>
          </w:p>
        </w:tc>
        <w:tc>
          <w:tcPr>
            <w:tcW w:w="636" w:type="dxa"/>
          </w:tcPr>
          <w:p w:rsidR="00AE6877" w:rsidRPr="00AE6877" w:rsidRDefault="00136B9F" w:rsidP="00AE6877">
            <w:pPr>
              <w:spacing w:line="336" w:lineRule="auto"/>
              <w:contextualSpacing/>
              <w:jc w:val="center"/>
              <w:rPr>
                <w:rFonts w:ascii="Times New Roman" w:hAnsi="Times New Roman"/>
                <w:spacing w:val="0"/>
                <w:w w:val="100"/>
                <w:sz w:val="28"/>
                <w:szCs w:val="28"/>
                <w:lang w:val="uk-UA"/>
              </w:rPr>
            </w:pPr>
            <w:r>
              <w:rPr>
                <w:rFonts w:ascii="Times New Roman" w:hAnsi="Times New Roman"/>
                <w:spacing w:val="0"/>
                <w:w w:val="100"/>
                <w:sz w:val="28"/>
                <w:szCs w:val="28"/>
                <w:lang w:val="uk-UA"/>
              </w:rPr>
              <w:t>114</w:t>
            </w:r>
          </w:p>
        </w:tc>
      </w:tr>
    </w:tbl>
    <w:p w:rsidR="00474817" w:rsidRDefault="00474817" w:rsidP="00AE6877">
      <w:pPr>
        <w:jc w:val="center"/>
        <w:rPr>
          <w:rFonts w:ascii="Times New Roman" w:hAnsi="Times New Roman"/>
          <w:b/>
          <w:color w:val="auto"/>
          <w:spacing w:val="0"/>
          <w:w w:val="100"/>
          <w:sz w:val="28"/>
          <w:szCs w:val="28"/>
          <w:lang w:val="en-US"/>
        </w:rPr>
      </w:pPr>
    </w:p>
    <w:p w:rsidR="00971D45" w:rsidRPr="00971D45" w:rsidRDefault="00474817" w:rsidP="00971D45">
      <w:pPr>
        <w:tabs>
          <w:tab w:val="left" w:pos="426"/>
        </w:tabs>
        <w:jc w:val="center"/>
        <w:rPr>
          <w:rFonts w:ascii="Times New Roman" w:hAnsi="Times New Roman"/>
          <w:b/>
          <w:spacing w:val="0"/>
          <w:w w:val="100"/>
          <w:sz w:val="24"/>
          <w:szCs w:val="24"/>
          <w:lang w:val="uk-UA"/>
        </w:rPr>
      </w:pPr>
      <w:r w:rsidRPr="00971D45">
        <w:rPr>
          <w:rFonts w:ascii="Times New Roman" w:hAnsi="Times New Roman"/>
          <w:b/>
          <w:color w:val="auto"/>
          <w:spacing w:val="0"/>
          <w:w w:val="100"/>
          <w:sz w:val="28"/>
          <w:szCs w:val="28"/>
        </w:rPr>
        <w:br w:type="page"/>
      </w:r>
    </w:p>
    <w:p w:rsidR="00971D45" w:rsidRPr="00971D45" w:rsidRDefault="00971D45" w:rsidP="00971D45">
      <w:pPr>
        <w:ind w:firstLine="567"/>
        <w:jc w:val="center"/>
        <w:rPr>
          <w:rFonts w:ascii="Times New Roman" w:hAnsi="Times New Roman"/>
          <w:b/>
          <w:spacing w:val="0"/>
          <w:w w:val="100"/>
          <w:sz w:val="28"/>
          <w:szCs w:val="28"/>
          <w:lang w:val="uk-UA"/>
        </w:rPr>
      </w:pPr>
      <w:r w:rsidRPr="00971D45">
        <w:rPr>
          <w:rFonts w:ascii="Times New Roman" w:hAnsi="Times New Roman"/>
          <w:b/>
          <w:spacing w:val="0"/>
          <w:w w:val="100"/>
          <w:sz w:val="28"/>
          <w:szCs w:val="28"/>
          <w:lang w:val="uk-UA"/>
        </w:rPr>
        <w:lastRenderedPageBreak/>
        <w:t>МІНІСТЕРСТВО ОСВІТИ І НАУКИ УКРАЇНИ</w:t>
      </w:r>
    </w:p>
    <w:p w:rsidR="00971D45" w:rsidRDefault="00971D45" w:rsidP="00971D45">
      <w:pPr>
        <w:ind w:firstLine="567"/>
        <w:jc w:val="center"/>
        <w:rPr>
          <w:rFonts w:ascii="Times New Roman" w:hAnsi="Times New Roman"/>
          <w:b/>
          <w:spacing w:val="0"/>
          <w:w w:val="100"/>
          <w:sz w:val="28"/>
          <w:szCs w:val="28"/>
          <w:lang w:val="uk-UA"/>
        </w:rPr>
      </w:pPr>
      <w:r w:rsidRPr="00971D45">
        <w:rPr>
          <w:rFonts w:ascii="Times New Roman" w:hAnsi="Times New Roman"/>
          <w:b/>
          <w:spacing w:val="0"/>
          <w:w w:val="100"/>
          <w:sz w:val="28"/>
          <w:szCs w:val="28"/>
          <w:lang w:val="uk-UA"/>
        </w:rPr>
        <w:t xml:space="preserve"> ЗАПОРІЗЬКИЙ НАЦІОНАЛЬНИЙ УНІВЕРСИТЕТ</w:t>
      </w:r>
    </w:p>
    <w:p w:rsidR="00971D45" w:rsidRPr="00971D45" w:rsidRDefault="00971D45" w:rsidP="00971D45">
      <w:pPr>
        <w:ind w:firstLine="567"/>
        <w:rPr>
          <w:rFonts w:ascii="Times New Roman" w:hAnsi="Times New Roman"/>
          <w:b/>
          <w:spacing w:val="0"/>
          <w:w w:val="100"/>
          <w:sz w:val="28"/>
          <w:szCs w:val="28"/>
          <w:lang w:val="uk-UA"/>
        </w:rPr>
      </w:pPr>
      <w:r w:rsidRPr="00971D45">
        <w:rPr>
          <w:rFonts w:ascii="Times New Roman" w:hAnsi="Times New Roman"/>
          <w:b/>
          <w:spacing w:val="0"/>
          <w:w w:val="100"/>
          <w:sz w:val="28"/>
          <w:szCs w:val="28"/>
          <w:lang w:val="uk-UA"/>
        </w:rPr>
        <w:t>Факультет журналістики</w:t>
      </w:r>
    </w:p>
    <w:p w:rsidR="00747026" w:rsidRPr="00971D45" w:rsidRDefault="00971D45" w:rsidP="00747026">
      <w:pPr>
        <w:ind w:firstLine="567"/>
        <w:rPr>
          <w:rFonts w:ascii="Times New Roman" w:hAnsi="Times New Roman"/>
          <w:b/>
          <w:bCs/>
          <w:spacing w:val="0"/>
          <w:w w:val="100"/>
          <w:sz w:val="28"/>
          <w:szCs w:val="28"/>
          <w:lang w:val="uk-UA"/>
        </w:rPr>
      </w:pPr>
      <w:r w:rsidRPr="00971D45">
        <w:rPr>
          <w:rFonts w:ascii="Times New Roman" w:hAnsi="Times New Roman"/>
          <w:b/>
          <w:bCs/>
          <w:spacing w:val="0"/>
          <w:w w:val="100"/>
          <w:sz w:val="28"/>
          <w:szCs w:val="28"/>
          <w:lang w:val="uk-UA"/>
        </w:rPr>
        <w:t>Кафедра теорії комунікації, реклами та зв’язків із громадськістю</w:t>
      </w:r>
    </w:p>
    <w:p w:rsidR="00971D45" w:rsidRPr="00971D45" w:rsidRDefault="00971D45" w:rsidP="00971D45">
      <w:pPr>
        <w:ind w:firstLine="567"/>
        <w:rPr>
          <w:rFonts w:ascii="Times New Roman" w:hAnsi="Times New Roman"/>
          <w:i/>
          <w:spacing w:val="0"/>
          <w:w w:val="100"/>
          <w:sz w:val="28"/>
          <w:szCs w:val="28"/>
          <w:lang w:val="uk-UA"/>
        </w:rPr>
      </w:pPr>
      <w:r w:rsidRPr="00971D45">
        <w:rPr>
          <w:rFonts w:ascii="Times New Roman" w:hAnsi="Times New Roman"/>
          <w:i/>
          <w:spacing w:val="0"/>
          <w:w w:val="100"/>
          <w:sz w:val="28"/>
          <w:szCs w:val="28"/>
          <w:lang w:val="uk-UA"/>
        </w:rPr>
        <w:t>Рівень вищої освіти  «магістр»</w:t>
      </w:r>
    </w:p>
    <w:p w:rsidR="00971D45" w:rsidRPr="00971D45" w:rsidRDefault="00971D45" w:rsidP="00971D45">
      <w:pPr>
        <w:keepNext/>
        <w:ind w:firstLine="567"/>
        <w:outlineLvl w:val="0"/>
        <w:rPr>
          <w:rFonts w:ascii="Times New Roman" w:hAnsi="Times New Roman"/>
          <w:i/>
          <w:color w:val="auto"/>
          <w:spacing w:val="0"/>
          <w:w w:val="100"/>
          <w:sz w:val="28"/>
          <w:szCs w:val="28"/>
          <w:lang w:val="uk-UA" w:eastAsia="x-none"/>
        </w:rPr>
      </w:pPr>
      <w:r w:rsidRPr="00971D45">
        <w:rPr>
          <w:rFonts w:ascii="Times New Roman" w:hAnsi="Times New Roman"/>
          <w:i/>
          <w:color w:val="auto"/>
          <w:spacing w:val="0"/>
          <w:w w:val="100"/>
          <w:sz w:val="28"/>
          <w:szCs w:val="28"/>
          <w:lang w:val="uk-UA" w:eastAsia="x-none"/>
        </w:rPr>
        <w:t>Спеціальність 061 журналістика</w:t>
      </w:r>
    </w:p>
    <w:p w:rsidR="00971D45" w:rsidRDefault="00971D45" w:rsidP="00971D45">
      <w:pPr>
        <w:ind w:firstLine="567"/>
        <w:rPr>
          <w:sz w:val="28"/>
          <w:szCs w:val="28"/>
          <w:lang w:val="uk-UA"/>
        </w:rPr>
      </w:pPr>
      <w:r w:rsidRPr="00971D45">
        <w:rPr>
          <w:rFonts w:ascii="Times New Roman" w:hAnsi="Times New Roman"/>
          <w:i/>
          <w:color w:val="auto"/>
          <w:spacing w:val="0"/>
          <w:w w:val="100"/>
          <w:sz w:val="28"/>
          <w:szCs w:val="28"/>
          <w:lang w:val="uk-UA" w:eastAsia="x-none"/>
        </w:rPr>
        <w:t xml:space="preserve">Освітня програма </w:t>
      </w:r>
      <w:r w:rsidR="00D35E4A">
        <w:rPr>
          <w:rFonts w:ascii="Times New Roman" w:hAnsi="Times New Roman"/>
          <w:i/>
          <w:color w:val="auto"/>
          <w:spacing w:val="0"/>
          <w:w w:val="100"/>
          <w:sz w:val="28"/>
          <w:szCs w:val="28"/>
          <w:lang w:val="uk-UA" w:eastAsia="x-none"/>
        </w:rPr>
        <w:t>«Журналістика»</w:t>
      </w:r>
      <w:r w:rsidRPr="00971D45">
        <w:rPr>
          <w:sz w:val="28"/>
          <w:szCs w:val="28"/>
        </w:rPr>
        <w:t xml:space="preserve"> </w:t>
      </w:r>
    </w:p>
    <w:p w:rsidR="00971D45" w:rsidRPr="00971D45" w:rsidRDefault="00971D45" w:rsidP="00971D45">
      <w:pPr>
        <w:keepNext/>
        <w:ind w:firstLine="567"/>
        <w:outlineLvl w:val="0"/>
        <w:rPr>
          <w:rFonts w:ascii="Times New Roman" w:hAnsi="Times New Roman"/>
          <w:b/>
          <w:color w:val="auto"/>
          <w:spacing w:val="0"/>
          <w:w w:val="100"/>
          <w:sz w:val="28"/>
          <w:szCs w:val="28"/>
          <w:lang w:val="x-none" w:eastAsia="x-none"/>
        </w:rPr>
      </w:pPr>
      <w:r w:rsidRPr="00971D45">
        <w:rPr>
          <w:rFonts w:ascii="Times New Roman" w:hAnsi="Times New Roman"/>
          <w:b/>
          <w:color w:val="auto"/>
          <w:spacing w:val="0"/>
          <w:w w:val="100"/>
          <w:sz w:val="28"/>
          <w:szCs w:val="28"/>
          <w:lang w:val="x-none" w:eastAsia="x-none"/>
        </w:rPr>
        <w:t>ЗАТВЕРДЖУЮ</w:t>
      </w:r>
    </w:p>
    <w:p w:rsidR="00971D45" w:rsidRPr="00971D45" w:rsidRDefault="00971D45" w:rsidP="00971D45">
      <w:pPr>
        <w:ind w:firstLine="567"/>
        <w:rPr>
          <w:rFonts w:ascii="Times New Roman" w:hAnsi="Times New Roman"/>
          <w:b/>
          <w:spacing w:val="0"/>
          <w:w w:val="100"/>
          <w:sz w:val="28"/>
          <w:szCs w:val="28"/>
          <w:lang w:val="uk-UA"/>
        </w:rPr>
      </w:pPr>
      <w:r w:rsidRPr="00971D45">
        <w:rPr>
          <w:rFonts w:ascii="Times New Roman" w:hAnsi="Times New Roman"/>
          <w:b/>
          <w:spacing w:val="0"/>
          <w:w w:val="100"/>
          <w:sz w:val="28"/>
          <w:szCs w:val="28"/>
          <w:lang w:val="uk-UA"/>
        </w:rPr>
        <w:t xml:space="preserve">Завідувач кафедри </w:t>
      </w:r>
    </w:p>
    <w:p w:rsidR="00971D45" w:rsidRPr="00971D45" w:rsidRDefault="00971D45" w:rsidP="00971D45">
      <w:pPr>
        <w:ind w:firstLine="567"/>
        <w:jc w:val="both"/>
        <w:rPr>
          <w:rFonts w:ascii="Times New Roman" w:hAnsi="Times New Roman"/>
          <w:b/>
          <w:spacing w:val="0"/>
          <w:w w:val="100"/>
          <w:sz w:val="28"/>
          <w:szCs w:val="28"/>
          <w:lang w:val="uk-UA"/>
        </w:rPr>
      </w:pPr>
      <w:r w:rsidRPr="00971D45">
        <w:rPr>
          <w:rFonts w:ascii="Times New Roman" w:hAnsi="Times New Roman"/>
          <w:b/>
          <w:spacing w:val="0"/>
          <w:w w:val="100"/>
          <w:sz w:val="28"/>
          <w:szCs w:val="28"/>
          <w:lang w:val="uk-UA"/>
        </w:rPr>
        <w:t>Березенко В.В.</w:t>
      </w:r>
    </w:p>
    <w:p w:rsidR="00971D45" w:rsidRPr="00971D45" w:rsidRDefault="00971D45" w:rsidP="00971D45">
      <w:pPr>
        <w:ind w:firstLine="567"/>
        <w:jc w:val="both"/>
        <w:rPr>
          <w:rFonts w:ascii="Times New Roman" w:hAnsi="Times New Roman"/>
          <w:b/>
          <w:spacing w:val="0"/>
          <w:w w:val="100"/>
          <w:sz w:val="28"/>
          <w:szCs w:val="28"/>
          <w:lang w:val="uk-UA"/>
        </w:rPr>
      </w:pPr>
      <w:r w:rsidRPr="00971D45">
        <w:rPr>
          <w:rFonts w:ascii="Times New Roman" w:hAnsi="Times New Roman"/>
          <w:b/>
          <w:spacing w:val="0"/>
          <w:w w:val="100"/>
          <w:sz w:val="28"/>
          <w:szCs w:val="28"/>
          <w:lang w:val="uk-UA"/>
        </w:rPr>
        <w:t>________________</w:t>
      </w:r>
    </w:p>
    <w:p w:rsidR="00971D45" w:rsidRPr="00971D45" w:rsidRDefault="00971D45" w:rsidP="00971D45">
      <w:pPr>
        <w:ind w:firstLine="567"/>
        <w:jc w:val="both"/>
        <w:rPr>
          <w:rFonts w:ascii="Times New Roman" w:hAnsi="Times New Roman"/>
          <w:bCs/>
          <w:spacing w:val="0"/>
          <w:w w:val="100"/>
          <w:sz w:val="28"/>
          <w:szCs w:val="28"/>
          <w:lang w:val="uk-UA"/>
        </w:rPr>
      </w:pPr>
      <w:r w:rsidRPr="00971D45">
        <w:rPr>
          <w:rFonts w:ascii="Times New Roman" w:hAnsi="Times New Roman"/>
          <w:b/>
          <w:spacing w:val="0"/>
          <w:w w:val="100"/>
          <w:sz w:val="28"/>
          <w:szCs w:val="28"/>
          <w:lang w:val="uk-UA"/>
        </w:rPr>
        <w:t>«</w:t>
      </w:r>
      <w:r w:rsidRPr="00971D45">
        <w:rPr>
          <w:rFonts w:ascii="Times New Roman" w:hAnsi="Times New Roman"/>
          <w:bCs/>
          <w:spacing w:val="0"/>
          <w:w w:val="100"/>
          <w:sz w:val="28"/>
          <w:szCs w:val="28"/>
          <w:lang w:val="uk-UA"/>
        </w:rPr>
        <w:t>__»________20</w:t>
      </w:r>
      <w:r w:rsidR="00747026">
        <w:rPr>
          <w:rFonts w:ascii="Times New Roman" w:hAnsi="Times New Roman"/>
          <w:bCs/>
          <w:spacing w:val="0"/>
          <w:w w:val="100"/>
          <w:sz w:val="28"/>
          <w:szCs w:val="28"/>
          <w:lang w:val="uk-UA"/>
        </w:rPr>
        <w:t>20</w:t>
      </w:r>
      <w:r w:rsidRPr="00971D45">
        <w:rPr>
          <w:rFonts w:ascii="Times New Roman" w:hAnsi="Times New Roman"/>
          <w:bCs/>
          <w:spacing w:val="0"/>
          <w:w w:val="100"/>
          <w:sz w:val="28"/>
          <w:szCs w:val="28"/>
          <w:lang w:val="uk-UA"/>
        </w:rPr>
        <w:t xml:space="preserve"> року</w:t>
      </w:r>
    </w:p>
    <w:p w:rsidR="00747026" w:rsidRPr="00971D45" w:rsidRDefault="00747026" w:rsidP="00747026">
      <w:pPr>
        <w:outlineLvl w:val="1"/>
        <w:rPr>
          <w:rFonts w:ascii="Times New Roman" w:hAnsi="Times New Roman"/>
          <w:b/>
          <w:bCs/>
          <w:color w:val="0D0D0D"/>
          <w:spacing w:val="0"/>
          <w:w w:val="100"/>
          <w:sz w:val="28"/>
          <w:szCs w:val="28"/>
          <w:lang w:val="uk-UA"/>
        </w:rPr>
      </w:pPr>
    </w:p>
    <w:p w:rsidR="00971D45" w:rsidRPr="00971D45" w:rsidRDefault="00971D45" w:rsidP="00971D45">
      <w:pPr>
        <w:ind w:firstLine="567"/>
        <w:jc w:val="center"/>
        <w:outlineLvl w:val="1"/>
        <w:rPr>
          <w:rFonts w:ascii="Times New Roman" w:hAnsi="Times New Roman"/>
          <w:b/>
          <w:bCs/>
          <w:spacing w:val="0"/>
          <w:w w:val="100"/>
          <w:sz w:val="28"/>
          <w:szCs w:val="28"/>
        </w:rPr>
      </w:pPr>
      <w:r w:rsidRPr="00971D45">
        <w:rPr>
          <w:rFonts w:ascii="Times New Roman" w:hAnsi="Times New Roman"/>
          <w:b/>
          <w:bCs/>
          <w:color w:val="0D0D0D"/>
          <w:spacing w:val="0"/>
          <w:w w:val="100"/>
          <w:sz w:val="28"/>
          <w:szCs w:val="28"/>
        </w:rPr>
        <w:t>З  А  В  Д  А  Н  </w:t>
      </w:r>
      <w:proofErr w:type="gramStart"/>
      <w:r w:rsidRPr="00971D45">
        <w:rPr>
          <w:rFonts w:ascii="Times New Roman" w:hAnsi="Times New Roman"/>
          <w:b/>
          <w:bCs/>
          <w:color w:val="0D0D0D"/>
          <w:spacing w:val="0"/>
          <w:w w:val="100"/>
          <w:sz w:val="28"/>
          <w:szCs w:val="28"/>
        </w:rPr>
        <w:t>Н</w:t>
      </w:r>
      <w:proofErr w:type="gramEnd"/>
      <w:r w:rsidRPr="00971D45">
        <w:rPr>
          <w:rFonts w:ascii="Times New Roman" w:hAnsi="Times New Roman"/>
          <w:b/>
          <w:bCs/>
          <w:color w:val="0D0D0D"/>
          <w:spacing w:val="0"/>
          <w:w w:val="100"/>
          <w:sz w:val="28"/>
          <w:szCs w:val="28"/>
        </w:rPr>
        <w:t xml:space="preserve">  Я</w:t>
      </w:r>
    </w:p>
    <w:p w:rsidR="00971D45" w:rsidRPr="00971D45" w:rsidRDefault="00971D45" w:rsidP="00971D45">
      <w:pPr>
        <w:ind w:firstLine="567"/>
        <w:jc w:val="center"/>
        <w:outlineLvl w:val="2"/>
        <w:rPr>
          <w:rFonts w:ascii="Times New Roman" w:hAnsi="Times New Roman"/>
          <w:b/>
          <w:bCs/>
          <w:spacing w:val="0"/>
          <w:w w:val="100"/>
          <w:sz w:val="28"/>
          <w:szCs w:val="28"/>
          <w:lang w:val="uk-UA"/>
        </w:rPr>
      </w:pPr>
      <w:r w:rsidRPr="00971D45">
        <w:rPr>
          <w:rFonts w:ascii="Times New Roman" w:hAnsi="Times New Roman"/>
          <w:b/>
          <w:bCs/>
          <w:color w:val="0D0D0D"/>
          <w:spacing w:val="0"/>
          <w:w w:val="100"/>
          <w:sz w:val="28"/>
          <w:szCs w:val="28"/>
        </w:rPr>
        <w:t>НА ДИПЛОМНУ РОБОТУ СТУДЕН</w:t>
      </w:r>
      <w:r w:rsidR="00747026">
        <w:rPr>
          <w:rFonts w:ascii="Times New Roman" w:hAnsi="Times New Roman"/>
          <w:b/>
          <w:bCs/>
          <w:color w:val="0D0D0D"/>
          <w:spacing w:val="0"/>
          <w:w w:val="100"/>
          <w:sz w:val="28"/>
          <w:szCs w:val="28"/>
          <w:lang w:val="uk-UA"/>
        </w:rPr>
        <w:t>ЦІ</w:t>
      </w:r>
    </w:p>
    <w:p w:rsidR="00971D45" w:rsidRPr="00747026" w:rsidRDefault="00747026" w:rsidP="00971D45">
      <w:pPr>
        <w:ind w:firstLine="567"/>
        <w:jc w:val="center"/>
        <w:rPr>
          <w:rFonts w:ascii="Times New Roman" w:hAnsi="Times New Roman"/>
          <w:color w:val="0D0D0D"/>
          <w:spacing w:val="0"/>
          <w:w w:val="100"/>
          <w:sz w:val="28"/>
          <w:szCs w:val="28"/>
          <w:lang w:val="uk-UA"/>
        </w:rPr>
      </w:pPr>
      <w:r>
        <w:rPr>
          <w:rFonts w:ascii="Times New Roman" w:hAnsi="Times New Roman"/>
          <w:color w:val="0D0D0D"/>
          <w:spacing w:val="0"/>
          <w:w w:val="100"/>
          <w:sz w:val="28"/>
          <w:szCs w:val="28"/>
          <w:lang w:val="uk-UA"/>
        </w:rPr>
        <w:t>Невмиваці Каріні Сергіївні</w:t>
      </w:r>
    </w:p>
    <w:p w:rsidR="00971D45" w:rsidRPr="00971D45" w:rsidRDefault="00971D45" w:rsidP="00747026">
      <w:pPr>
        <w:tabs>
          <w:tab w:val="left" w:pos="567"/>
        </w:tabs>
        <w:ind w:firstLine="567"/>
        <w:jc w:val="both"/>
        <w:rPr>
          <w:rFonts w:ascii="Times New Roman" w:hAnsi="Times New Roman"/>
          <w:spacing w:val="0"/>
          <w:w w:val="100"/>
          <w:sz w:val="28"/>
          <w:szCs w:val="28"/>
          <w:u w:val="single"/>
          <w:shd w:val="clear" w:color="auto" w:fill="FFFFFF"/>
          <w:lang w:val="uk-UA"/>
        </w:rPr>
      </w:pPr>
      <w:r w:rsidRPr="00971D45">
        <w:rPr>
          <w:rFonts w:ascii="Times New Roman" w:hAnsi="Times New Roman"/>
          <w:color w:val="0D0D0D"/>
          <w:spacing w:val="0"/>
          <w:w w:val="100"/>
          <w:sz w:val="28"/>
          <w:szCs w:val="28"/>
          <w:lang w:val="uk-UA"/>
        </w:rPr>
        <w:t xml:space="preserve">1. Тема роботи (проекту) </w:t>
      </w:r>
      <w:r w:rsidRPr="00971D45">
        <w:rPr>
          <w:rFonts w:ascii="Times New Roman" w:hAnsi="Times New Roman"/>
          <w:color w:val="0D0D0D"/>
          <w:spacing w:val="0"/>
          <w:w w:val="100"/>
          <w:sz w:val="28"/>
          <w:szCs w:val="28"/>
          <w:u w:val="single"/>
          <w:lang w:val="uk-UA"/>
        </w:rPr>
        <w:t>«</w:t>
      </w:r>
      <w:r w:rsidR="00747026" w:rsidRPr="00747026">
        <w:rPr>
          <w:rFonts w:ascii="Times New Roman" w:hAnsi="Times New Roman"/>
          <w:spacing w:val="0"/>
          <w:w w:val="100"/>
          <w:sz w:val="28"/>
          <w:szCs w:val="28"/>
          <w:u w:val="single"/>
          <w:shd w:val="clear" w:color="auto" w:fill="FFFFFF"/>
          <w:lang w:val="uk-UA"/>
        </w:rPr>
        <w:t>Актуалізація маргінальних ге</w:t>
      </w:r>
      <w:r w:rsidR="00747026">
        <w:rPr>
          <w:rFonts w:ascii="Times New Roman" w:hAnsi="Times New Roman"/>
          <w:spacing w:val="0"/>
          <w:w w:val="100"/>
          <w:sz w:val="28"/>
          <w:szCs w:val="28"/>
          <w:u w:val="single"/>
          <w:shd w:val="clear" w:color="auto" w:fill="FFFFFF"/>
          <w:lang w:val="uk-UA"/>
        </w:rPr>
        <w:t xml:space="preserve">роїв в українських реаліті-шоу: </w:t>
      </w:r>
      <w:r w:rsidR="00747026" w:rsidRPr="00A02A89">
        <w:rPr>
          <w:rFonts w:ascii="Times New Roman" w:hAnsi="Times New Roman"/>
          <w:spacing w:val="0"/>
          <w:w w:val="100"/>
          <w:sz w:val="28"/>
          <w:szCs w:val="28"/>
          <w:u w:val="single"/>
          <w:shd w:val="clear" w:color="auto" w:fill="FFFFFF"/>
          <w:lang w:val="uk-UA"/>
        </w:rPr>
        <w:t>професійно-етичні колізії</w:t>
      </w:r>
      <w:r w:rsidRPr="00A02A89">
        <w:rPr>
          <w:rFonts w:ascii="Times New Roman" w:hAnsi="Times New Roman"/>
          <w:color w:val="0D0D0D"/>
          <w:spacing w:val="0"/>
          <w:w w:val="100"/>
          <w:sz w:val="28"/>
          <w:szCs w:val="28"/>
          <w:u w:val="single"/>
          <w:lang w:val="uk-UA"/>
        </w:rPr>
        <w:t>»</w:t>
      </w:r>
    </w:p>
    <w:p w:rsidR="00971D45" w:rsidRPr="00971D45" w:rsidRDefault="00971D45" w:rsidP="00971D45">
      <w:pPr>
        <w:tabs>
          <w:tab w:val="left" w:pos="0"/>
        </w:tabs>
        <w:ind w:firstLine="567"/>
        <w:jc w:val="both"/>
        <w:rPr>
          <w:rFonts w:ascii="Times New Roman" w:hAnsi="Times New Roman"/>
          <w:spacing w:val="0"/>
          <w:w w:val="100"/>
          <w:sz w:val="28"/>
          <w:szCs w:val="28"/>
          <w:lang w:val="uk-UA"/>
        </w:rPr>
      </w:pPr>
      <w:r w:rsidRPr="00971D45">
        <w:rPr>
          <w:rFonts w:ascii="Times New Roman" w:hAnsi="Times New Roman"/>
          <w:color w:val="0D0D0D"/>
          <w:spacing w:val="0"/>
          <w:w w:val="100"/>
          <w:sz w:val="28"/>
          <w:szCs w:val="28"/>
        </w:rPr>
        <w:t xml:space="preserve">керівник роботи (проекту) </w:t>
      </w:r>
      <w:r w:rsidR="00747026">
        <w:rPr>
          <w:rFonts w:ascii="Times New Roman" w:hAnsi="Times New Roman"/>
          <w:color w:val="0D0D0D"/>
          <w:spacing w:val="0"/>
          <w:w w:val="100"/>
          <w:sz w:val="28"/>
          <w:szCs w:val="28"/>
          <w:u w:val="single"/>
          <w:lang w:val="uk-UA"/>
        </w:rPr>
        <w:t>Бондаренко Ірина С</w:t>
      </w:r>
      <w:r w:rsidR="00102020">
        <w:rPr>
          <w:rFonts w:ascii="Times New Roman" w:hAnsi="Times New Roman"/>
          <w:color w:val="0D0D0D"/>
          <w:spacing w:val="0"/>
          <w:w w:val="100"/>
          <w:sz w:val="28"/>
          <w:szCs w:val="28"/>
          <w:u w:val="single"/>
          <w:lang w:val="uk-UA"/>
        </w:rPr>
        <w:t>таніславівна</w:t>
      </w:r>
      <w:r w:rsidRPr="00971D45">
        <w:rPr>
          <w:rFonts w:ascii="Times New Roman" w:hAnsi="Times New Roman"/>
          <w:color w:val="0D0D0D"/>
          <w:spacing w:val="0"/>
          <w:w w:val="100"/>
          <w:sz w:val="28"/>
          <w:szCs w:val="28"/>
          <w:u w:val="single"/>
        </w:rPr>
        <w:t>, к</w:t>
      </w:r>
      <w:proofErr w:type="gramStart"/>
      <w:r w:rsidRPr="00971D45">
        <w:rPr>
          <w:rFonts w:ascii="Times New Roman" w:hAnsi="Times New Roman"/>
          <w:color w:val="0D0D0D"/>
          <w:spacing w:val="0"/>
          <w:w w:val="100"/>
          <w:sz w:val="28"/>
          <w:szCs w:val="28"/>
          <w:u w:val="single"/>
        </w:rPr>
        <w:t>.ф</w:t>
      </w:r>
      <w:proofErr w:type="gramEnd"/>
      <w:r w:rsidRPr="00971D45">
        <w:rPr>
          <w:rFonts w:ascii="Times New Roman" w:hAnsi="Times New Roman"/>
          <w:color w:val="0D0D0D"/>
          <w:spacing w:val="0"/>
          <w:w w:val="100"/>
          <w:sz w:val="28"/>
          <w:szCs w:val="28"/>
          <w:u w:val="single"/>
        </w:rPr>
        <w:t>ілол.н., доцент</w:t>
      </w:r>
      <w:r w:rsidRPr="00971D45">
        <w:rPr>
          <w:rFonts w:ascii="Times New Roman" w:hAnsi="Times New Roman"/>
          <w:color w:val="0D0D0D"/>
          <w:spacing w:val="0"/>
          <w:w w:val="100"/>
          <w:sz w:val="28"/>
          <w:szCs w:val="28"/>
        </w:rPr>
        <w:t>,</w:t>
      </w:r>
      <w:r w:rsidRPr="00971D45">
        <w:rPr>
          <w:rFonts w:ascii="Times New Roman" w:hAnsi="Times New Roman"/>
          <w:color w:val="0D0D0D"/>
          <w:spacing w:val="0"/>
          <w:w w:val="100"/>
          <w:sz w:val="28"/>
          <w:szCs w:val="28"/>
          <w:lang w:val="uk-UA"/>
        </w:rPr>
        <w:t xml:space="preserve"> </w:t>
      </w:r>
    </w:p>
    <w:p w:rsidR="00971D45" w:rsidRPr="00F905F1" w:rsidRDefault="00971D45" w:rsidP="00971D45">
      <w:pPr>
        <w:tabs>
          <w:tab w:val="left" w:pos="0"/>
        </w:tabs>
        <w:ind w:firstLine="567"/>
        <w:jc w:val="both"/>
        <w:rPr>
          <w:rFonts w:ascii="Times New Roman" w:hAnsi="Times New Roman"/>
          <w:spacing w:val="0"/>
          <w:w w:val="100"/>
          <w:sz w:val="28"/>
          <w:szCs w:val="28"/>
        </w:rPr>
      </w:pPr>
      <w:r w:rsidRPr="00971D45">
        <w:rPr>
          <w:rFonts w:ascii="Times New Roman" w:hAnsi="Times New Roman"/>
          <w:color w:val="0D0D0D"/>
          <w:spacing w:val="0"/>
          <w:w w:val="100"/>
          <w:sz w:val="28"/>
          <w:szCs w:val="28"/>
        </w:rPr>
        <w:t>затверджені наказом ЗНУ від «</w:t>
      </w:r>
      <w:r w:rsidR="00F905F1" w:rsidRPr="00F905F1">
        <w:rPr>
          <w:rFonts w:ascii="Times New Roman" w:hAnsi="Times New Roman"/>
          <w:color w:val="0D0D0D"/>
          <w:spacing w:val="0"/>
          <w:w w:val="100"/>
          <w:sz w:val="28"/>
          <w:szCs w:val="28"/>
        </w:rPr>
        <w:t xml:space="preserve">01» </w:t>
      </w:r>
      <w:r w:rsidR="00F905F1" w:rsidRPr="00F905F1">
        <w:rPr>
          <w:rFonts w:ascii="Times New Roman" w:hAnsi="Times New Roman"/>
          <w:color w:val="0D0D0D"/>
          <w:spacing w:val="0"/>
          <w:w w:val="100"/>
          <w:sz w:val="28"/>
          <w:szCs w:val="28"/>
          <w:lang w:val="uk-UA"/>
        </w:rPr>
        <w:t>червня</w:t>
      </w:r>
      <w:r w:rsidR="00F905F1" w:rsidRPr="00F905F1">
        <w:rPr>
          <w:rFonts w:ascii="Times New Roman" w:hAnsi="Times New Roman"/>
          <w:color w:val="0D0D0D"/>
          <w:spacing w:val="0"/>
          <w:w w:val="100"/>
          <w:sz w:val="28"/>
          <w:szCs w:val="28"/>
        </w:rPr>
        <w:t xml:space="preserve"> 20</w:t>
      </w:r>
      <w:r w:rsidR="00F905F1" w:rsidRPr="00F905F1">
        <w:rPr>
          <w:rFonts w:ascii="Times New Roman" w:hAnsi="Times New Roman"/>
          <w:color w:val="0D0D0D"/>
          <w:spacing w:val="0"/>
          <w:w w:val="100"/>
          <w:sz w:val="28"/>
          <w:szCs w:val="28"/>
          <w:lang w:val="uk-UA"/>
        </w:rPr>
        <w:t>20</w:t>
      </w:r>
      <w:r w:rsidR="00F905F1" w:rsidRPr="00F905F1">
        <w:rPr>
          <w:rFonts w:ascii="Times New Roman" w:hAnsi="Times New Roman"/>
          <w:color w:val="0D0D0D"/>
          <w:spacing w:val="0"/>
          <w:w w:val="100"/>
          <w:sz w:val="28"/>
          <w:szCs w:val="28"/>
        </w:rPr>
        <w:t xml:space="preserve"> року № </w:t>
      </w:r>
      <w:r w:rsidR="00F905F1" w:rsidRPr="00F905F1">
        <w:rPr>
          <w:rFonts w:ascii="Times New Roman" w:hAnsi="Times New Roman"/>
          <w:color w:val="0D0D0D"/>
          <w:spacing w:val="0"/>
          <w:w w:val="100"/>
          <w:sz w:val="28"/>
          <w:szCs w:val="28"/>
          <w:lang w:val="uk-UA"/>
        </w:rPr>
        <w:t>649</w:t>
      </w:r>
      <w:r w:rsidRPr="00F905F1">
        <w:rPr>
          <w:rFonts w:ascii="Times New Roman" w:hAnsi="Times New Roman"/>
          <w:color w:val="0D0D0D"/>
          <w:spacing w:val="0"/>
          <w:w w:val="100"/>
          <w:sz w:val="28"/>
          <w:szCs w:val="28"/>
        </w:rPr>
        <w:t>-с.</w:t>
      </w:r>
    </w:p>
    <w:p w:rsidR="00971D45" w:rsidRPr="00971D45" w:rsidRDefault="00971D45" w:rsidP="00971D45">
      <w:pPr>
        <w:ind w:firstLine="567"/>
        <w:jc w:val="both"/>
        <w:rPr>
          <w:rFonts w:ascii="Times New Roman" w:hAnsi="Times New Roman"/>
          <w:spacing w:val="0"/>
          <w:w w:val="100"/>
          <w:sz w:val="28"/>
          <w:szCs w:val="28"/>
        </w:rPr>
      </w:pPr>
      <w:r w:rsidRPr="00F905F1">
        <w:rPr>
          <w:rFonts w:ascii="Times New Roman" w:hAnsi="Times New Roman"/>
          <w:color w:val="0D0D0D"/>
          <w:spacing w:val="0"/>
          <w:w w:val="100"/>
          <w:sz w:val="28"/>
          <w:szCs w:val="28"/>
        </w:rPr>
        <w:t xml:space="preserve">2. Строк подання студентом роботи 1 </w:t>
      </w:r>
      <w:r w:rsidR="00F905F1" w:rsidRPr="00F905F1">
        <w:rPr>
          <w:rFonts w:ascii="Times New Roman" w:hAnsi="Times New Roman"/>
          <w:color w:val="0D0D0D"/>
          <w:spacing w:val="0"/>
          <w:w w:val="100"/>
          <w:sz w:val="28"/>
          <w:szCs w:val="28"/>
          <w:lang w:val="uk-UA"/>
        </w:rPr>
        <w:t>березня 2021</w:t>
      </w:r>
      <w:r w:rsidRPr="00F905F1">
        <w:rPr>
          <w:rFonts w:ascii="Times New Roman" w:hAnsi="Times New Roman"/>
          <w:color w:val="0D0D0D"/>
          <w:spacing w:val="0"/>
          <w:w w:val="100"/>
          <w:sz w:val="28"/>
          <w:szCs w:val="28"/>
        </w:rPr>
        <w:t xml:space="preserve"> року.</w:t>
      </w:r>
    </w:p>
    <w:p w:rsidR="00747026" w:rsidRDefault="00971D45" w:rsidP="00971D45">
      <w:pPr>
        <w:ind w:firstLine="567"/>
        <w:jc w:val="both"/>
        <w:rPr>
          <w:rFonts w:ascii="Times New Roman" w:hAnsi="Times New Roman"/>
          <w:color w:val="0D0D0D"/>
          <w:spacing w:val="0"/>
          <w:w w:val="100"/>
          <w:sz w:val="28"/>
          <w:szCs w:val="28"/>
          <w:u w:val="single"/>
          <w:lang w:val="uk-UA"/>
        </w:rPr>
      </w:pPr>
      <w:r w:rsidRPr="00971D45">
        <w:rPr>
          <w:rFonts w:ascii="Times New Roman" w:hAnsi="Times New Roman"/>
          <w:color w:val="0D0D0D"/>
          <w:spacing w:val="0"/>
          <w:w w:val="100"/>
          <w:sz w:val="28"/>
          <w:szCs w:val="28"/>
        </w:rPr>
        <w:t xml:space="preserve">3. Вихідні дані до роботи </w:t>
      </w:r>
      <w:r w:rsidR="002E4E87" w:rsidRPr="002E4E87">
        <w:rPr>
          <w:rFonts w:ascii="Times New Roman" w:hAnsi="Times New Roman"/>
          <w:color w:val="0D0D0D"/>
          <w:spacing w:val="0"/>
          <w:w w:val="100"/>
          <w:sz w:val="28"/>
          <w:szCs w:val="28"/>
          <w:u w:val="single"/>
        </w:rPr>
        <w:t xml:space="preserve">складають праці вчених, у яких представлені </w:t>
      </w:r>
      <w:proofErr w:type="gramStart"/>
      <w:r w:rsidR="002E4E87" w:rsidRPr="002E4E87">
        <w:rPr>
          <w:rFonts w:ascii="Times New Roman" w:hAnsi="Times New Roman"/>
          <w:color w:val="0D0D0D"/>
          <w:spacing w:val="0"/>
          <w:w w:val="100"/>
          <w:sz w:val="28"/>
          <w:szCs w:val="28"/>
          <w:u w:val="single"/>
        </w:rPr>
        <w:t>соц</w:t>
      </w:r>
      <w:proofErr w:type="gramEnd"/>
      <w:r w:rsidR="002E4E87" w:rsidRPr="002E4E87">
        <w:rPr>
          <w:rFonts w:ascii="Times New Roman" w:hAnsi="Times New Roman"/>
          <w:color w:val="0D0D0D"/>
          <w:spacing w:val="0"/>
          <w:w w:val="100"/>
          <w:sz w:val="28"/>
          <w:szCs w:val="28"/>
          <w:u w:val="single"/>
        </w:rPr>
        <w:t>іологічні й політологічні концепції маргіна</w:t>
      </w:r>
      <w:r w:rsidR="002E4E87">
        <w:rPr>
          <w:rFonts w:ascii="Times New Roman" w:hAnsi="Times New Roman"/>
          <w:color w:val="0D0D0D"/>
          <w:spacing w:val="0"/>
          <w:w w:val="100"/>
          <w:sz w:val="28"/>
          <w:szCs w:val="28"/>
          <w:u w:val="single"/>
        </w:rPr>
        <w:t>льності, зокрема дослідження Д.</w:t>
      </w:r>
      <w:r w:rsidR="002E4E87">
        <w:rPr>
          <w:rFonts w:ascii="Times New Roman" w:hAnsi="Times New Roman"/>
          <w:color w:val="0D0D0D"/>
          <w:spacing w:val="0"/>
          <w:w w:val="100"/>
          <w:sz w:val="28"/>
          <w:szCs w:val="28"/>
          <w:u w:val="single"/>
          <w:lang w:val="en-US"/>
        </w:rPr>
        <w:t> </w:t>
      </w:r>
      <w:r w:rsidR="002E4E87" w:rsidRPr="002E4E87">
        <w:rPr>
          <w:rFonts w:ascii="Times New Roman" w:hAnsi="Times New Roman"/>
          <w:color w:val="0D0D0D"/>
          <w:spacing w:val="0"/>
          <w:w w:val="100"/>
          <w:sz w:val="28"/>
          <w:szCs w:val="28"/>
          <w:u w:val="single"/>
        </w:rPr>
        <w:t>Бритвіна, В. Броннікова, Г. Зубко, А. Лан</w:t>
      </w:r>
      <w:r w:rsidR="002E4E87">
        <w:rPr>
          <w:rFonts w:ascii="Times New Roman" w:hAnsi="Times New Roman"/>
          <w:color w:val="0D0D0D"/>
          <w:spacing w:val="0"/>
          <w:w w:val="100"/>
          <w:sz w:val="28"/>
          <w:szCs w:val="28"/>
          <w:u w:val="single"/>
        </w:rPr>
        <w:t>туха, Р. Парка, Г. Піреєвої, О.</w:t>
      </w:r>
      <w:r w:rsidR="002E4E87">
        <w:rPr>
          <w:rFonts w:ascii="Times New Roman" w:hAnsi="Times New Roman"/>
          <w:color w:val="0D0D0D"/>
          <w:spacing w:val="0"/>
          <w:w w:val="100"/>
          <w:sz w:val="28"/>
          <w:szCs w:val="28"/>
          <w:u w:val="single"/>
          <w:lang w:val="en-US"/>
        </w:rPr>
        <w:t> </w:t>
      </w:r>
      <w:r w:rsidR="002E4E87" w:rsidRPr="002E4E87">
        <w:rPr>
          <w:rFonts w:ascii="Times New Roman" w:hAnsi="Times New Roman"/>
          <w:color w:val="0D0D0D"/>
          <w:spacing w:val="0"/>
          <w:w w:val="100"/>
          <w:sz w:val="28"/>
          <w:szCs w:val="28"/>
          <w:u w:val="single"/>
        </w:rPr>
        <w:t>Петрової, Е. Стоунквіста та ін. Водночас дослідницька стратегія спиралася на теорії медійних технік іміджування героїв реаліт</w:t>
      </w:r>
      <w:proofErr w:type="gramStart"/>
      <w:r w:rsidR="002E4E87" w:rsidRPr="002E4E87">
        <w:rPr>
          <w:rFonts w:ascii="Times New Roman" w:hAnsi="Times New Roman"/>
          <w:color w:val="0D0D0D"/>
          <w:spacing w:val="0"/>
          <w:w w:val="100"/>
          <w:sz w:val="28"/>
          <w:szCs w:val="28"/>
          <w:u w:val="single"/>
        </w:rPr>
        <w:t>і-</w:t>
      </w:r>
      <w:proofErr w:type="gramEnd"/>
      <w:r w:rsidR="002E4E87" w:rsidRPr="002E4E87">
        <w:rPr>
          <w:rFonts w:ascii="Times New Roman" w:hAnsi="Times New Roman"/>
          <w:color w:val="0D0D0D"/>
          <w:spacing w:val="0"/>
          <w:w w:val="100"/>
          <w:sz w:val="28"/>
          <w:szCs w:val="28"/>
          <w:u w:val="single"/>
        </w:rPr>
        <w:t>шоу, зосібна, В. Бабенко, С. Безчотнікової, І. Бондаренко, К. Грубича, Н. Зражевської, П. Мірошниченка, Н. Островської, А. Скрипки, О. Холода.</w:t>
      </w:r>
    </w:p>
    <w:p w:rsidR="002E4E87" w:rsidRPr="00F905F1" w:rsidRDefault="00971D45" w:rsidP="002E4E87">
      <w:pPr>
        <w:ind w:firstLine="567"/>
        <w:jc w:val="both"/>
        <w:rPr>
          <w:rFonts w:ascii="Times New Roman" w:hAnsi="Times New Roman"/>
          <w:spacing w:val="0"/>
          <w:w w:val="100"/>
          <w:sz w:val="28"/>
          <w:szCs w:val="28"/>
          <w:u w:val="single"/>
          <w:shd w:val="clear" w:color="auto" w:fill="FFFFFF"/>
          <w:lang w:val="uk-UA"/>
        </w:rPr>
      </w:pPr>
      <w:r w:rsidRPr="00971D45">
        <w:rPr>
          <w:rFonts w:ascii="Times New Roman" w:hAnsi="Times New Roman"/>
          <w:color w:val="0D0D0D"/>
          <w:spacing w:val="0"/>
          <w:w w:val="100"/>
          <w:sz w:val="28"/>
          <w:szCs w:val="28"/>
          <w:lang w:val="uk-UA"/>
        </w:rPr>
        <w:t>4. Зміст розрахунково-пояснювальної записки (перелік питань, які потрібно розробити</w:t>
      </w:r>
      <w:r w:rsidRPr="00971D45">
        <w:rPr>
          <w:rFonts w:ascii="Times New Roman" w:hAnsi="Times New Roman"/>
          <w:color w:val="0D0D0D"/>
          <w:spacing w:val="0"/>
          <w:w w:val="100"/>
          <w:sz w:val="28"/>
          <w:szCs w:val="28"/>
          <w:u w:val="single"/>
          <w:lang w:val="uk-UA"/>
        </w:rPr>
        <w:t xml:space="preserve">) </w:t>
      </w:r>
      <w:r w:rsidR="002E4E87">
        <w:rPr>
          <w:rFonts w:ascii="Times New Roman" w:hAnsi="Times New Roman"/>
          <w:spacing w:val="0"/>
          <w:w w:val="100"/>
          <w:sz w:val="28"/>
          <w:szCs w:val="28"/>
          <w:u w:val="single"/>
          <w:shd w:val="clear" w:color="auto" w:fill="FFFFFF"/>
          <w:lang w:val="uk-UA"/>
        </w:rPr>
        <w:t>1</w:t>
      </w:r>
      <w:r w:rsidR="002E4E87" w:rsidRPr="002E4E87">
        <w:rPr>
          <w:rFonts w:ascii="Times New Roman" w:hAnsi="Times New Roman"/>
          <w:spacing w:val="0"/>
          <w:w w:val="100"/>
          <w:sz w:val="28"/>
          <w:szCs w:val="28"/>
          <w:u w:val="single"/>
          <w:shd w:val="clear" w:color="auto" w:fill="FFFFFF"/>
          <w:lang w:val="uk-UA"/>
        </w:rPr>
        <w:t xml:space="preserve">) визначити теоретико-методологічні аспекти дослідження поняття «маргінал», його характерні ознаки </w:t>
      </w:r>
      <w:r w:rsidR="002E4E87">
        <w:rPr>
          <w:rFonts w:ascii="Times New Roman" w:hAnsi="Times New Roman"/>
          <w:spacing w:val="0"/>
          <w:w w:val="100"/>
          <w:sz w:val="28"/>
          <w:szCs w:val="28"/>
          <w:u w:val="single"/>
          <w:shd w:val="clear" w:color="auto" w:fill="FFFFFF"/>
          <w:lang w:val="uk-UA"/>
        </w:rPr>
        <w:t>у сучасному науковому дискурсі;</w:t>
      </w:r>
      <w:r w:rsidR="002E4E87" w:rsidRPr="002E4E87">
        <w:rPr>
          <w:rFonts w:ascii="Times New Roman" w:hAnsi="Times New Roman"/>
          <w:spacing w:val="0"/>
          <w:w w:val="100"/>
          <w:sz w:val="28"/>
          <w:szCs w:val="28"/>
          <w:u w:val="single"/>
          <w:shd w:val="clear" w:color="auto" w:fill="FFFFFF"/>
          <w:lang w:val="uk-UA"/>
        </w:rPr>
        <w:t xml:space="preserve"> </w:t>
      </w:r>
      <w:r w:rsidR="002E4E87">
        <w:rPr>
          <w:rFonts w:ascii="Times New Roman" w:hAnsi="Times New Roman"/>
          <w:spacing w:val="0"/>
          <w:w w:val="100"/>
          <w:sz w:val="28"/>
          <w:szCs w:val="28"/>
          <w:u w:val="single"/>
          <w:shd w:val="clear" w:color="auto" w:fill="FFFFFF"/>
          <w:lang w:val="uk-UA"/>
        </w:rPr>
        <w:t>2)</w:t>
      </w:r>
      <w:r w:rsidR="002E4E87" w:rsidRPr="002E4E87">
        <w:rPr>
          <w:rFonts w:ascii="Times New Roman" w:hAnsi="Times New Roman"/>
          <w:spacing w:val="0"/>
          <w:w w:val="100"/>
          <w:sz w:val="28"/>
          <w:szCs w:val="28"/>
          <w:u w:val="single"/>
          <w:shd w:val="clear" w:color="auto" w:fill="FFFFFF"/>
          <w:lang w:val="uk-UA"/>
        </w:rPr>
        <w:t xml:space="preserve"> дослідити феномен маргінальності у фокусі науки про соціальні комунікації; </w:t>
      </w:r>
      <w:r w:rsidR="002E4E87">
        <w:rPr>
          <w:rFonts w:ascii="Times New Roman" w:hAnsi="Times New Roman"/>
          <w:spacing w:val="0"/>
          <w:w w:val="100"/>
          <w:sz w:val="28"/>
          <w:szCs w:val="28"/>
          <w:u w:val="single"/>
          <w:shd w:val="clear" w:color="auto" w:fill="FFFFFF"/>
          <w:lang w:val="uk-UA"/>
        </w:rPr>
        <w:t>3)</w:t>
      </w:r>
      <w:r w:rsidR="002E4E87" w:rsidRPr="002E4E87">
        <w:rPr>
          <w:rFonts w:ascii="Times New Roman" w:hAnsi="Times New Roman"/>
          <w:spacing w:val="0"/>
          <w:w w:val="100"/>
          <w:sz w:val="28"/>
          <w:szCs w:val="28"/>
          <w:u w:val="single"/>
          <w:shd w:val="clear" w:color="auto" w:fill="FFFFFF"/>
          <w:lang w:val="uk-UA"/>
        </w:rPr>
        <w:t xml:space="preserve"> схарактеризувати поняття «формат», «реаліті-шоу» та його різновиди на українському телебаченні; </w:t>
      </w:r>
      <w:r w:rsidR="002E4E87">
        <w:rPr>
          <w:rFonts w:ascii="Times New Roman" w:hAnsi="Times New Roman"/>
          <w:spacing w:val="0"/>
          <w:w w:val="100"/>
          <w:sz w:val="28"/>
          <w:szCs w:val="28"/>
          <w:u w:val="single"/>
          <w:shd w:val="clear" w:color="auto" w:fill="FFFFFF"/>
          <w:lang w:val="uk-UA"/>
        </w:rPr>
        <w:t>4)</w:t>
      </w:r>
      <w:r w:rsidR="002E4E87" w:rsidRPr="002E4E87">
        <w:rPr>
          <w:rFonts w:ascii="Times New Roman" w:hAnsi="Times New Roman"/>
          <w:spacing w:val="0"/>
          <w:w w:val="100"/>
          <w:sz w:val="28"/>
          <w:szCs w:val="28"/>
          <w:u w:val="single"/>
          <w:shd w:val="clear" w:color="auto" w:fill="FFFFFF"/>
          <w:lang w:val="uk-UA"/>
        </w:rPr>
        <w:t xml:space="preserve"> окреслити медійні техніки створе</w:t>
      </w:r>
      <w:r w:rsidR="002E4E87">
        <w:rPr>
          <w:rFonts w:ascii="Times New Roman" w:hAnsi="Times New Roman"/>
          <w:spacing w:val="0"/>
          <w:w w:val="100"/>
          <w:sz w:val="28"/>
          <w:szCs w:val="28"/>
          <w:u w:val="single"/>
          <w:shd w:val="clear" w:color="auto" w:fill="FFFFFF"/>
          <w:lang w:val="uk-UA"/>
        </w:rPr>
        <w:t>ння реаліті-шоу на телебаченні;</w:t>
      </w:r>
      <w:r w:rsidR="002E4E87" w:rsidRPr="002E4E87">
        <w:rPr>
          <w:rFonts w:ascii="Times New Roman" w:hAnsi="Times New Roman"/>
          <w:spacing w:val="0"/>
          <w:w w:val="100"/>
          <w:sz w:val="28"/>
          <w:szCs w:val="28"/>
          <w:u w:val="single"/>
          <w:shd w:val="clear" w:color="auto" w:fill="FFFFFF"/>
          <w:lang w:val="uk-UA"/>
        </w:rPr>
        <w:t xml:space="preserve"> </w:t>
      </w:r>
      <w:r w:rsidR="002E4E87">
        <w:rPr>
          <w:rFonts w:ascii="Times New Roman" w:hAnsi="Times New Roman"/>
          <w:spacing w:val="0"/>
          <w:w w:val="100"/>
          <w:sz w:val="28"/>
          <w:szCs w:val="28"/>
          <w:u w:val="single"/>
          <w:shd w:val="clear" w:color="auto" w:fill="FFFFFF"/>
          <w:lang w:val="uk-UA"/>
        </w:rPr>
        <w:t>5)</w:t>
      </w:r>
      <w:r w:rsidR="002E4E87" w:rsidRPr="002E4E87">
        <w:rPr>
          <w:rFonts w:ascii="Times New Roman" w:hAnsi="Times New Roman"/>
          <w:spacing w:val="0"/>
          <w:w w:val="100"/>
          <w:sz w:val="28"/>
          <w:szCs w:val="28"/>
          <w:u w:val="single"/>
          <w:shd w:val="clear" w:color="auto" w:fill="FFFFFF"/>
          <w:lang w:val="uk-UA"/>
        </w:rPr>
        <w:t xml:space="preserve"> проаналізувати медійні техніки створення образів маргінальних героїнь у реаліті-шоу «Від пацанки до панянки»; </w:t>
      </w:r>
      <w:r w:rsidR="002E4E87">
        <w:rPr>
          <w:rFonts w:ascii="Times New Roman" w:hAnsi="Times New Roman"/>
          <w:spacing w:val="0"/>
          <w:w w:val="100"/>
          <w:sz w:val="28"/>
          <w:szCs w:val="28"/>
          <w:u w:val="single"/>
          <w:shd w:val="clear" w:color="auto" w:fill="FFFFFF"/>
          <w:lang w:val="uk-UA"/>
        </w:rPr>
        <w:t>6)</w:t>
      </w:r>
      <w:r w:rsidR="002E4E87" w:rsidRPr="002E4E87">
        <w:rPr>
          <w:rFonts w:ascii="Times New Roman" w:hAnsi="Times New Roman"/>
          <w:spacing w:val="0"/>
          <w:w w:val="100"/>
          <w:sz w:val="28"/>
          <w:szCs w:val="28"/>
          <w:u w:val="single"/>
          <w:shd w:val="clear" w:color="auto" w:fill="FFFFFF"/>
          <w:lang w:val="uk-UA"/>
        </w:rPr>
        <w:t xml:space="preserve"> визначити порушення журналістських стандартів у випусках реаліті-шоу «Від пацанки до панянки»; </w:t>
      </w:r>
      <w:r w:rsidR="002E4E87">
        <w:rPr>
          <w:rFonts w:ascii="Times New Roman" w:hAnsi="Times New Roman"/>
          <w:spacing w:val="0"/>
          <w:w w:val="100"/>
          <w:sz w:val="28"/>
          <w:szCs w:val="28"/>
          <w:u w:val="single"/>
          <w:shd w:val="clear" w:color="auto" w:fill="FFFFFF"/>
          <w:lang w:val="uk-UA"/>
        </w:rPr>
        <w:t>7)</w:t>
      </w:r>
      <w:r w:rsidR="002E4E87" w:rsidRPr="002E4E87">
        <w:rPr>
          <w:rFonts w:ascii="Times New Roman" w:hAnsi="Times New Roman"/>
          <w:spacing w:val="0"/>
          <w:w w:val="100"/>
          <w:sz w:val="28"/>
          <w:szCs w:val="28"/>
          <w:u w:val="single"/>
          <w:shd w:val="clear" w:color="auto" w:fill="FFFFFF"/>
          <w:lang w:val="uk-UA"/>
        </w:rPr>
        <w:t xml:space="preserve"> дослідити сприйняття маргінальних постатей українською молоддю за допомогою методу моделювання ситуації (методика публічного й експертного обговорення проблеми маргіналізації українського суспільства за участі студентів 1 курсу, лютий 2020 р.); 8)</w:t>
      </w:r>
      <w:r w:rsidR="002E4E87">
        <w:rPr>
          <w:rFonts w:ascii="Times New Roman" w:hAnsi="Times New Roman"/>
          <w:spacing w:val="0"/>
          <w:w w:val="100"/>
          <w:sz w:val="28"/>
          <w:szCs w:val="28"/>
          <w:u w:val="single"/>
          <w:shd w:val="clear" w:color="auto" w:fill="FFFFFF"/>
          <w:lang w:val="en-US"/>
        </w:rPr>
        <w:t> </w:t>
      </w:r>
      <w:r w:rsidR="002E4E87" w:rsidRPr="002E4E87">
        <w:rPr>
          <w:rFonts w:ascii="Times New Roman" w:hAnsi="Times New Roman"/>
          <w:spacing w:val="0"/>
          <w:w w:val="100"/>
          <w:sz w:val="28"/>
          <w:szCs w:val="28"/>
          <w:u w:val="single"/>
          <w:shd w:val="clear" w:color="auto" w:fill="FFFFFF"/>
          <w:lang w:val="uk-UA"/>
        </w:rPr>
        <w:t xml:space="preserve">провести творчий експеримент щодо можливості втілення алгоритмів соціальної поведінки, запропонованих у реаліті-шоу, у реальне життя авторки дослідження. Медійною платформою трансляції перевтілення / іміджування </w:t>
      </w:r>
      <w:r w:rsidR="002E4E87" w:rsidRPr="002E4E87">
        <w:rPr>
          <w:rFonts w:ascii="Times New Roman" w:hAnsi="Times New Roman"/>
          <w:spacing w:val="0"/>
          <w:w w:val="100"/>
          <w:sz w:val="28"/>
          <w:szCs w:val="28"/>
          <w:u w:val="single"/>
          <w:shd w:val="clear" w:color="auto" w:fill="FFFFFF"/>
          <w:lang w:val="uk-UA"/>
        </w:rPr>
        <w:lastRenderedPageBreak/>
        <w:t>персони «пацанки» стала соціальна мережа Instagram. Дослідниця за допомогою експертів виконувала конкретні завдання щодо зміни патернів соціальної поведінки й іміджування дотично до поставлених завдань: зміна способу життя й соціального середовища, трансформація культурної компоненти особистості (тренінги з іміджмейкінгу, культури й техніки мовлення).</w:t>
      </w:r>
    </w:p>
    <w:p w:rsidR="00747026" w:rsidRPr="002E4E87" w:rsidRDefault="004D4E76" w:rsidP="002E4E87">
      <w:pPr>
        <w:ind w:firstLine="567"/>
        <w:jc w:val="both"/>
        <w:rPr>
          <w:rFonts w:ascii="Times New Roman" w:hAnsi="Times New Roman"/>
          <w:spacing w:val="0"/>
          <w:w w:val="100"/>
          <w:sz w:val="28"/>
          <w:szCs w:val="28"/>
          <w:u w:val="single"/>
          <w:shd w:val="clear" w:color="auto" w:fill="FFFFFF"/>
          <w:lang w:val="uk-UA"/>
        </w:rPr>
      </w:pPr>
      <w:r>
        <w:rPr>
          <w:rFonts w:ascii="Times New Roman" w:hAnsi="Times New Roman"/>
          <w:color w:val="0D0D0D"/>
          <w:spacing w:val="0"/>
          <w:w w:val="100"/>
          <w:sz w:val="28"/>
          <w:szCs w:val="28"/>
          <w:lang w:val="uk-UA"/>
        </w:rPr>
        <w:t>5</w:t>
      </w:r>
      <w:r w:rsidR="00747026" w:rsidRPr="002E4E87">
        <w:rPr>
          <w:rFonts w:ascii="Times New Roman" w:hAnsi="Times New Roman"/>
          <w:color w:val="0D0D0D"/>
          <w:spacing w:val="0"/>
          <w:w w:val="100"/>
          <w:sz w:val="28"/>
          <w:szCs w:val="28"/>
          <w:lang w:val="uk-UA"/>
        </w:rPr>
        <w:t>. Консультанти розділів роботи (проекту):</w:t>
      </w:r>
    </w:p>
    <w:tbl>
      <w:tblPr>
        <w:tblW w:w="9739" w:type="dxa"/>
        <w:tblCellMar>
          <w:top w:w="15" w:type="dxa"/>
          <w:left w:w="15" w:type="dxa"/>
          <w:bottom w:w="15" w:type="dxa"/>
          <w:right w:w="15" w:type="dxa"/>
        </w:tblCellMar>
        <w:tblLook w:val="04A0" w:firstRow="1" w:lastRow="0" w:firstColumn="1" w:lastColumn="0" w:noHBand="0" w:noVBand="1"/>
      </w:tblPr>
      <w:tblGrid>
        <w:gridCol w:w="1801"/>
        <w:gridCol w:w="2835"/>
        <w:gridCol w:w="2410"/>
        <w:gridCol w:w="2693"/>
      </w:tblGrid>
      <w:tr w:rsidR="00747026" w:rsidRPr="00F905F1" w:rsidTr="002E4E87">
        <w:trPr>
          <w:trHeight w:val="20"/>
        </w:trPr>
        <w:tc>
          <w:tcPr>
            <w:tcW w:w="1801"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2E4E87">
            <w:pPr>
              <w:rPr>
                <w:rFonts w:ascii="Times New Roman" w:hAnsi="Times New Roman"/>
                <w:spacing w:val="0"/>
                <w:w w:val="100"/>
                <w:sz w:val="24"/>
                <w:szCs w:val="28"/>
              </w:rPr>
            </w:pPr>
            <w:r w:rsidRPr="00F905F1">
              <w:rPr>
                <w:rFonts w:ascii="Times New Roman" w:hAnsi="Times New Roman"/>
                <w:spacing w:val="0"/>
                <w:w w:val="100"/>
                <w:sz w:val="24"/>
                <w:szCs w:val="28"/>
              </w:rPr>
              <w:t>Розділ</w:t>
            </w:r>
          </w:p>
        </w:tc>
        <w:tc>
          <w:tcPr>
            <w:tcW w:w="2835"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2E4E87">
            <w:pPr>
              <w:rPr>
                <w:rFonts w:ascii="Times New Roman" w:hAnsi="Times New Roman"/>
                <w:spacing w:val="0"/>
                <w:w w:val="100"/>
                <w:sz w:val="24"/>
                <w:szCs w:val="28"/>
              </w:rPr>
            </w:pPr>
            <w:proofErr w:type="gramStart"/>
            <w:r w:rsidRPr="00F905F1">
              <w:rPr>
                <w:rFonts w:ascii="Times New Roman" w:hAnsi="Times New Roman"/>
                <w:spacing w:val="0"/>
                <w:w w:val="100"/>
                <w:sz w:val="24"/>
                <w:szCs w:val="28"/>
              </w:rPr>
              <w:t>Пр</w:t>
            </w:r>
            <w:proofErr w:type="gramEnd"/>
            <w:r w:rsidRPr="00F905F1">
              <w:rPr>
                <w:rFonts w:ascii="Times New Roman" w:hAnsi="Times New Roman"/>
                <w:spacing w:val="0"/>
                <w:w w:val="100"/>
                <w:sz w:val="24"/>
                <w:szCs w:val="28"/>
              </w:rPr>
              <w:t>ізвище, ініціали та посада</w:t>
            </w:r>
            <w:r w:rsidRPr="00F905F1">
              <w:rPr>
                <w:rFonts w:ascii="Times New Roman" w:hAnsi="Times New Roman"/>
                <w:spacing w:val="0"/>
                <w:w w:val="100"/>
                <w:sz w:val="24"/>
                <w:szCs w:val="28"/>
                <w:lang w:val="uk-UA"/>
              </w:rPr>
              <w:t xml:space="preserve"> к</w:t>
            </w:r>
            <w:r w:rsidRPr="00F905F1">
              <w:rPr>
                <w:rFonts w:ascii="Times New Roman" w:hAnsi="Times New Roman"/>
                <w:spacing w:val="0"/>
                <w:w w:val="100"/>
                <w:sz w:val="24"/>
                <w:szCs w:val="28"/>
              </w:rPr>
              <w:t>онсультанта</w:t>
            </w:r>
          </w:p>
        </w:tc>
        <w:tc>
          <w:tcPr>
            <w:tcW w:w="5103" w:type="dxa"/>
            <w:gridSpan w:val="2"/>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hideMark/>
          </w:tcPr>
          <w:p w:rsidR="00747026" w:rsidRPr="00F905F1" w:rsidRDefault="00747026" w:rsidP="002E4E87">
            <w:pPr>
              <w:rPr>
                <w:rFonts w:ascii="Times New Roman" w:hAnsi="Times New Roman"/>
                <w:spacing w:val="0"/>
                <w:w w:val="100"/>
                <w:sz w:val="24"/>
                <w:szCs w:val="28"/>
              </w:rPr>
            </w:pPr>
            <w:proofErr w:type="gramStart"/>
            <w:r w:rsidRPr="00F905F1">
              <w:rPr>
                <w:rFonts w:ascii="Times New Roman" w:hAnsi="Times New Roman"/>
                <w:spacing w:val="0"/>
                <w:w w:val="100"/>
                <w:sz w:val="24"/>
                <w:szCs w:val="28"/>
              </w:rPr>
              <w:t>П</w:t>
            </w:r>
            <w:proofErr w:type="gramEnd"/>
            <w:r w:rsidRPr="00F905F1">
              <w:rPr>
                <w:rFonts w:ascii="Times New Roman" w:hAnsi="Times New Roman"/>
                <w:spacing w:val="0"/>
                <w:w w:val="100"/>
                <w:sz w:val="24"/>
                <w:szCs w:val="28"/>
              </w:rPr>
              <w:t>ідпис, дата</w:t>
            </w:r>
          </w:p>
        </w:tc>
      </w:tr>
      <w:tr w:rsidR="00747026" w:rsidRPr="00F905F1" w:rsidTr="002E4E87">
        <w:trPr>
          <w:trHeight w:val="20"/>
        </w:trPr>
        <w:tc>
          <w:tcPr>
            <w:tcW w:w="1801" w:type="dxa"/>
            <w:vMerge/>
            <w:tcBorders>
              <w:top w:val="single" w:sz="8" w:space="0" w:color="000000"/>
              <w:left w:val="single" w:sz="8" w:space="0" w:color="000000"/>
              <w:bottom w:val="single" w:sz="8" w:space="0" w:color="000000"/>
              <w:right w:val="single" w:sz="8" w:space="0" w:color="000000"/>
            </w:tcBorders>
            <w:vAlign w:val="center"/>
            <w:hideMark/>
          </w:tcPr>
          <w:p w:rsidR="00747026" w:rsidRPr="00F905F1" w:rsidRDefault="00747026" w:rsidP="002E4E87">
            <w:pPr>
              <w:rPr>
                <w:rFonts w:ascii="Times New Roman" w:hAnsi="Times New Roman"/>
                <w:spacing w:val="0"/>
                <w:w w:val="100"/>
                <w:sz w:val="24"/>
                <w:szCs w:val="28"/>
              </w:rPr>
            </w:pPr>
          </w:p>
        </w:tc>
        <w:tc>
          <w:tcPr>
            <w:tcW w:w="2835" w:type="dxa"/>
            <w:vMerge/>
            <w:tcBorders>
              <w:top w:val="single" w:sz="8" w:space="0" w:color="000000"/>
              <w:left w:val="single" w:sz="8" w:space="0" w:color="000000"/>
              <w:bottom w:val="single" w:sz="8" w:space="0" w:color="000000"/>
              <w:right w:val="single" w:sz="8" w:space="0" w:color="000000"/>
            </w:tcBorders>
            <w:vAlign w:val="center"/>
            <w:hideMark/>
          </w:tcPr>
          <w:p w:rsidR="00747026" w:rsidRPr="00F905F1" w:rsidRDefault="00747026" w:rsidP="002E4E87">
            <w:pPr>
              <w:rPr>
                <w:rFonts w:ascii="Times New Roman" w:hAnsi="Times New Roman"/>
                <w:spacing w:val="0"/>
                <w:w w:val="100"/>
                <w:sz w:val="24"/>
                <w:szCs w:val="28"/>
              </w:rPr>
            </w:pP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2E4E87">
            <w:pPr>
              <w:rPr>
                <w:rFonts w:ascii="Times New Roman" w:hAnsi="Times New Roman"/>
                <w:spacing w:val="0"/>
                <w:w w:val="100"/>
                <w:sz w:val="24"/>
                <w:szCs w:val="28"/>
              </w:rPr>
            </w:pPr>
            <w:r w:rsidRPr="00F905F1">
              <w:rPr>
                <w:rFonts w:ascii="Times New Roman" w:hAnsi="Times New Roman"/>
                <w:spacing w:val="0"/>
                <w:w w:val="100"/>
                <w:sz w:val="24"/>
                <w:szCs w:val="28"/>
              </w:rPr>
              <w:t xml:space="preserve">завдання </w:t>
            </w:r>
            <w:proofErr w:type="gramStart"/>
            <w:r w:rsidRPr="00F905F1">
              <w:rPr>
                <w:rFonts w:ascii="Times New Roman" w:hAnsi="Times New Roman"/>
                <w:spacing w:val="0"/>
                <w:w w:val="100"/>
                <w:sz w:val="24"/>
                <w:szCs w:val="28"/>
              </w:rPr>
              <w:t>видав</w:t>
            </w:r>
            <w:proofErr w:type="gramEnd"/>
          </w:p>
        </w:tc>
        <w:tc>
          <w:tcPr>
            <w:tcW w:w="269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hideMark/>
          </w:tcPr>
          <w:p w:rsidR="00747026" w:rsidRPr="00F905F1" w:rsidRDefault="00747026" w:rsidP="002E4E87">
            <w:pPr>
              <w:rPr>
                <w:rFonts w:ascii="Times New Roman" w:hAnsi="Times New Roman"/>
                <w:spacing w:val="0"/>
                <w:w w:val="100"/>
                <w:sz w:val="24"/>
                <w:szCs w:val="28"/>
              </w:rPr>
            </w:pPr>
            <w:r w:rsidRPr="00F905F1">
              <w:rPr>
                <w:rFonts w:ascii="Times New Roman" w:hAnsi="Times New Roman"/>
                <w:spacing w:val="0"/>
                <w:w w:val="100"/>
                <w:sz w:val="24"/>
                <w:szCs w:val="28"/>
                <w:lang w:val="uk-UA"/>
              </w:rPr>
              <w:t>з</w:t>
            </w:r>
            <w:r w:rsidRPr="00F905F1">
              <w:rPr>
                <w:rFonts w:ascii="Times New Roman" w:hAnsi="Times New Roman"/>
                <w:spacing w:val="0"/>
                <w:w w:val="100"/>
                <w:sz w:val="24"/>
                <w:szCs w:val="28"/>
              </w:rPr>
              <w:t>авдання</w:t>
            </w:r>
            <w:r w:rsidRPr="00F905F1">
              <w:rPr>
                <w:rFonts w:ascii="Times New Roman" w:hAnsi="Times New Roman"/>
                <w:spacing w:val="0"/>
                <w:w w:val="100"/>
                <w:sz w:val="24"/>
                <w:szCs w:val="28"/>
                <w:lang w:val="uk-UA"/>
              </w:rPr>
              <w:t xml:space="preserve"> </w:t>
            </w:r>
            <w:r w:rsidRPr="00F905F1">
              <w:rPr>
                <w:rFonts w:ascii="Times New Roman" w:hAnsi="Times New Roman"/>
                <w:spacing w:val="0"/>
                <w:w w:val="100"/>
                <w:sz w:val="24"/>
                <w:szCs w:val="28"/>
              </w:rPr>
              <w:t>прийняв</w:t>
            </w:r>
          </w:p>
        </w:tc>
      </w:tr>
      <w:tr w:rsidR="00747026" w:rsidRPr="00F905F1" w:rsidTr="002E4E87">
        <w:trPr>
          <w:trHeight w:val="20"/>
        </w:trPr>
        <w:tc>
          <w:tcPr>
            <w:tcW w:w="18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2E4E87">
            <w:pPr>
              <w:rPr>
                <w:rFonts w:ascii="Times New Roman" w:hAnsi="Times New Roman"/>
                <w:spacing w:val="0"/>
                <w:w w:val="100"/>
                <w:sz w:val="24"/>
                <w:szCs w:val="28"/>
              </w:rPr>
            </w:pPr>
            <w:proofErr w:type="gramStart"/>
            <w:r w:rsidRPr="00F905F1">
              <w:rPr>
                <w:rFonts w:ascii="Times New Roman" w:hAnsi="Times New Roman"/>
                <w:spacing w:val="0"/>
                <w:w w:val="100"/>
                <w:sz w:val="24"/>
                <w:szCs w:val="28"/>
              </w:rPr>
              <w:t>Вступ</w:t>
            </w:r>
            <w:proofErr w:type="gramEnd"/>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4D4E76" w:rsidP="002E4E87">
            <w:pPr>
              <w:rPr>
                <w:rFonts w:ascii="Times New Roman" w:hAnsi="Times New Roman"/>
                <w:spacing w:val="0"/>
                <w:w w:val="100"/>
                <w:sz w:val="24"/>
                <w:szCs w:val="28"/>
              </w:rPr>
            </w:pPr>
            <w:r w:rsidRPr="00F905F1">
              <w:rPr>
                <w:rFonts w:ascii="Times New Roman" w:hAnsi="Times New Roman"/>
                <w:spacing w:val="0"/>
                <w:w w:val="100"/>
                <w:sz w:val="24"/>
                <w:szCs w:val="28"/>
                <w:lang w:val="uk-UA"/>
              </w:rPr>
              <w:t>Бондаренко І.С.</w:t>
            </w:r>
            <w:r w:rsidR="00747026" w:rsidRPr="00F905F1">
              <w:rPr>
                <w:rFonts w:ascii="Times New Roman" w:hAnsi="Times New Roman"/>
                <w:spacing w:val="0"/>
                <w:w w:val="100"/>
                <w:sz w:val="24"/>
                <w:szCs w:val="28"/>
              </w:rPr>
              <w:t>, доцент</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F905F1" w:rsidP="002E4E87">
            <w:pPr>
              <w:rPr>
                <w:rFonts w:ascii="Times New Roman" w:hAnsi="Times New Roman"/>
                <w:spacing w:val="0"/>
                <w:w w:val="100"/>
                <w:sz w:val="24"/>
                <w:szCs w:val="28"/>
                <w:lang w:val="uk-UA"/>
              </w:rPr>
            </w:pPr>
            <w:r w:rsidRPr="00F905F1">
              <w:rPr>
                <w:rFonts w:ascii="Times New Roman" w:hAnsi="Times New Roman"/>
                <w:spacing w:val="0"/>
                <w:w w:val="100"/>
                <w:sz w:val="24"/>
                <w:szCs w:val="28"/>
              </w:rPr>
              <w:t>02.0</w:t>
            </w:r>
            <w:r w:rsidRPr="00F905F1">
              <w:rPr>
                <w:rFonts w:ascii="Times New Roman" w:hAnsi="Times New Roman"/>
                <w:spacing w:val="0"/>
                <w:w w:val="100"/>
                <w:sz w:val="24"/>
                <w:szCs w:val="28"/>
                <w:lang w:val="uk-UA"/>
              </w:rPr>
              <w:t>6</w:t>
            </w:r>
            <w:r w:rsidR="007C1E3D" w:rsidRPr="00F905F1">
              <w:rPr>
                <w:rFonts w:ascii="Times New Roman" w:hAnsi="Times New Roman"/>
                <w:spacing w:val="0"/>
                <w:w w:val="100"/>
                <w:sz w:val="24"/>
                <w:szCs w:val="28"/>
              </w:rPr>
              <w:t>.20</w:t>
            </w:r>
            <w:r w:rsidR="007C1E3D" w:rsidRPr="00F905F1">
              <w:rPr>
                <w:rFonts w:ascii="Times New Roman" w:hAnsi="Times New Roman"/>
                <w:spacing w:val="0"/>
                <w:w w:val="100"/>
                <w:sz w:val="24"/>
                <w:szCs w:val="28"/>
                <w:lang w:val="uk-UA"/>
              </w:rPr>
              <w:t>20</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F905F1" w:rsidP="002E4E87">
            <w:pPr>
              <w:rPr>
                <w:rFonts w:ascii="Times New Roman" w:hAnsi="Times New Roman"/>
                <w:spacing w:val="0"/>
                <w:w w:val="100"/>
                <w:sz w:val="24"/>
                <w:szCs w:val="28"/>
                <w:lang w:val="uk-UA"/>
              </w:rPr>
            </w:pPr>
            <w:r w:rsidRPr="00F905F1">
              <w:rPr>
                <w:rFonts w:ascii="Times New Roman" w:hAnsi="Times New Roman"/>
                <w:spacing w:val="0"/>
                <w:w w:val="100"/>
                <w:sz w:val="24"/>
                <w:szCs w:val="28"/>
              </w:rPr>
              <w:t>02.0</w:t>
            </w:r>
            <w:r w:rsidRPr="00F905F1">
              <w:rPr>
                <w:rFonts w:ascii="Times New Roman" w:hAnsi="Times New Roman"/>
                <w:spacing w:val="0"/>
                <w:w w:val="100"/>
                <w:sz w:val="24"/>
                <w:szCs w:val="28"/>
                <w:lang w:val="uk-UA"/>
              </w:rPr>
              <w:t>6</w:t>
            </w:r>
            <w:r w:rsidR="00AB407C" w:rsidRPr="00F905F1">
              <w:rPr>
                <w:rFonts w:ascii="Times New Roman" w:hAnsi="Times New Roman"/>
                <w:spacing w:val="0"/>
                <w:w w:val="100"/>
                <w:sz w:val="24"/>
                <w:szCs w:val="28"/>
              </w:rPr>
              <w:t>.20</w:t>
            </w:r>
            <w:r w:rsidR="00AB407C" w:rsidRPr="00F905F1">
              <w:rPr>
                <w:rFonts w:ascii="Times New Roman" w:hAnsi="Times New Roman"/>
                <w:spacing w:val="0"/>
                <w:w w:val="100"/>
                <w:sz w:val="24"/>
                <w:szCs w:val="28"/>
                <w:lang w:val="uk-UA"/>
              </w:rPr>
              <w:t>20</w:t>
            </w:r>
          </w:p>
        </w:tc>
      </w:tr>
      <w:tr w:rsidR="004D4E76" w:rsidRPr="00F905F1" w:rsidTr="002E4E87">
        <w:trPr>
          <w:trHeight w:val="20"/>
        </w:trPr>
        <w:tc>
          <w:tcPr>
            <w:tcW w:w="18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D4E76" w:rsidRPr="00F905F1" w:rsidRDefault="004D4E76" w:rsidP="002E4E87">
            <w:pPr>
              <w:rPr>
                <w:rFonts w:ascii="Times New Roman" w:hAnsi="Times New Roman"/>
                <w:spacing w:val="0"/>
                <w:w w:val="100"/>
                <w:sz w:val="24"/>
                <w:szCs w:val="28"/>
              </w:rPr>
            </w:pPr>
            <w:r w:rsidRPr="00F905F1">
              <w:rPr>
                <w:rFonts w:ascii="Times New Roman" w:hAnsi="Times New Roman"/>
                <w:spacing w:val="0"/>
                <w:w w:val="100"/>
                <w:sz w:val="24"/>
                <w:szCs w:val="28"/>
              </w:rPr>
              <w:t>Перший розділ</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D4E76" w:rsidRPr="00F905F1" w:rsidRDefault="004D4E76" w:rsidP="002E4E87">
            <w:pPr>
              <w:rPr>
                <w:rFonts w:ascii="Times New Roman" w:hAnsi="Times New Roman"/>
                <w:spacing w:val="0"/>
                <w:w w:val="100"/>
                <w:sz w:val="24"/>
                <w:szCs w:val="28"/>
              </w:rPr>
            </w:pPr>
            <w:r w:rsidRPr="00F905F1">
              <w:rPr>
                <w:rFonts w:ascii="Times New Roman" w:hAnsi="Times New Roman"/>
                <w:spacing w:val="0"/>
                <w:w w:val="100"/>
                <w:sz w:val="24"/>
                <w:szCs w:val="28"/>
                <w:lang w:val="uk-UA"/>
              </w:rPr>
              <w:t>Бондаренко І.С.</w:t>
            </w:r>
            <w:r w:rsidRPr="00F905F1">
              <w:rPr>
                <w:rFonts w:ascii="Times New Roman" w:hAnsi="Times New Roman"/>
                <w:spacing w:val="0"/>
                <w:w w:val="100"/>
                <w:sz w:val="24"/>
                <w:szCs w:val="28"/>
              </w:rPr>
              <w:t>, доцент</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D4E76" w:rsidRPr="00F905F1" w:rsidRDefault="00F905F1" w:rsidP="002E4E87">
            <w:pPr>
              <w:rPr>
                <w:rFonts w:ascii="Times New Roman" w:hAnsi="Times New Roman"/>
                <w:spacing w:val="0"/>
                <w:w w:val="100"/>
                <w:sz w:val="24"/>
                <w:szCs w:val="28"/>
                <w:lang w:val="uk-UA"/>
              </w:rPr>
            </w:pPr>
            <w:r w:rsidRPr="00F905F1">
              <w:rPr>
                <w:rFonts w:ascii="Times New Roman" w:hAnsi="Times New Roman"/>
                <w:spacing w:val="0"/>
                <w:w w:val="100"/>
                <w:sz w:val="24"/>
                <w:szCs w:val="28"/>
                <w:lang w:val="uk-UA"/>
              </w:rPr>
              <w:t>30</w:t>
            </w:r>
            <w:r w:rsidRPr="00F905F1">
              <w:rPr>
                <w:rFonts w:ascii="Times New Roman" w:hAnsi="Times New Roman"/>
                <w:spacing w:val="0"/>
                <w:w w:val="100"/>
                <w:sz w:val="24"/>
                <w:szCs w:val="28"/>
              </w:rPr>
              <w:t>.</w:t>
            </w:r>
            <w:r w:rsidRPr="00F905F1">
              <w:rPr>
                <w:rFonts w:ascii="Times New Roman" w:hAnsi="Times New Roman"/>
                <w:spacing w:val="0"/>
                <w:w w:val="100"/>
                <w:sz w:val="24"/>
                <w:szCs w:val="28"/>
                <w:lang w:val="uk-UA"/>
              </w:rPr>
              <w:t>06</w:t>
            </w:r>
            <w:r w:rsidR="007C1E3D" w:rsidRPr="00F905F1">
              <w:rPr>
                <w:rFonts w:ascii="Times New Roman" w:hAnsi="Times New Roman"/>
                <w:spacing w:val="0"/>
                <w:w w:val="100"/>
                <w:sz w:val="24"/>
                <w:szCs w:val="28"/>
              </w:rPr>
              <w:t>.20</w:t>
            </w:r>
            <w:r w:rsidR="007C1E3D" w:rsidRPr="00F905F1">
              <w:rPr>
                <w:rFonts w:ascii="Times New Roman" w:hAnsi="Times New Roman"/>
                <w:spacing w:val="0"/>
                <w:w w:val="100"/>
                <w:sz w:val="24"/>
                <w:szCs w:val="28"/>
                <w:lang w:val="uk-UA"/>
              </w:rPr>
              <w:t>20</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D4E76" w:rsidRPr="00F905F1" w:rsidRDefault="00F905F1" w:rsidP="002E4E87">
            <w:pPr>
              <w:rPr>
                <w:rFonts w:ascii="Times New Roman" w:hAnsi="Times New Roman"/>
                <w:spacing w:val="0"/>
                <w:w w:val="100"/>
                <w:sz w:val="24"/>
                <w:szCs w:val="28"/>
                <w:lang w:val="uk-UA"/>
              </w:rPr>
            </w:pPr>
            <w:r w:rsidRPr="00F905F1">
              <w:rPr>
                <w:rFonts w:ascii="Times New Roman" w:hAnsi="Times New Roman"/>
                <w:spacing w:val="0"/>
                <w:w w:val="100"/>
                <w:sz w:val="24"/>
                <w:szCs w:val="28"/>
                <w:lang w:val="uk-UA"/>
              </w:rPr>
              <w:t>30</w:t>
            </w:r>
            <w:r w:rsidRPr="00F905F1">
              <w:rPr>
                <w:rFonts w:ascii="Times New Roman" w:hAnsi="Times New Roman"/>
                <w:spacing w:val="0"/>
                <w:w w:val="100"/>
                <w:sz w:val="24"/>
                <w:szCs w:val="28"/>
              </w:rPr>
              <w:t>.</w:t>
            </w:r>
            <w:r w:rsidRPr="00F905F1">
              <w:rPr>
                <w:rFonts w:ascii="Times New Roman" w:hAnsi="Times New Roman"/>
                <w:spacing w:val="0"/>
                <w:w w:val="100"/>
                <w:sz w:val="24"/>
                <w:szCs w:val="28"/>
                <w:lang w:val="uk-UA"/>
              </w:rPr>
              <w:t>06</w:t>
            </w:r>
            <w:r w:rsidR="00AB407C" w:rsidRPr="00F905F1">
              <w:rPr>
                <w:rFonts w:ascii="Times New Roman" w:hAnsi="Times New Roman"/>
                <w:spacing w:val="0"/>
                <w:w w:val="100"/>
                <w:sz w:val="24"/>
                <w:szCs w:val="28"/>
              </w:rPr>
              <w:t>.20</w:t>
            </w:r>
            <w:r w:rsidR="00AB407C" w:rsidRPr="00F905F1">
              <w:rPr>
                <w:rFonts w:ascii="Times New Roman" w:hAnsi="Times New Roman"/>
                <w:spacing w:val="0"/>
                <w:w w:val="100"/>
                <w:sz w:val="24"/>
                <w:szCs w:val="28"/>
                <w:lang w:val="uk-UA"/>
              </w:rPr>
              <w:t>20</w:t>
            </w:r>
          </w:p>
        </w:tc>
      </w:tr>
      <w:tr w:rsidR="004D4E76" w:rsidRPr="00F905F1" w:rsidTr="002E4E87">
        <w:trPr>
          <w:trHeight w:val="20"/>
        </w:trPr>
        <w:tc>
          <w:tcPr>
            <w:tcW w:w="18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D4E76" w:rsidRPr="00F905F1" w:rsidRDefault="004D4E76" w:rsidP="002E4E87">
            <w:pPr>
              <w:rPr>
                <w:rFonts w:ascii="Times New Roman" w:hAnsi="Times New Roman"/>
                <w:spacing w:val="0"/>
                <w:w w:val="100"/>
                <w:sz w:val="24"/>
                <w:szCs w:val="28"/>
              </w:rPr>
            </w:pPr>
            <w:r w:rsidRPr="00F905F1">
              <w:rPr>
                <w:rFonts w:ascii="Times New Roman" w:hAnsi="Times New Roman"/>
                <w:spacing w:val="0"/>
                <w:w w:val="100"/>
                <w:sz w:val="24"/>
                <w:szCs w:val="28"/>
              </w:rPr>
              <w:t>Другий розділ</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D4E76" w:rsidRPr="00F905F1" w:rsidRDefault="004D4E76" w:rsidP="002E4E87">
            <w:pPr>
              <w:rPr>
                <w:rFonts w:ascii="Times New Roman" w:hAnsi="Times New Roman"/>
                <w:spacing w:val="0"/>
                <w:w w:val="100"/>
                <w:sz w:val="24"/>
                <w:szCs w:val="28"/>
              </w:rPr>
            </w:pPr>
            <w:r w:rsidRPr="00F905F1">
              <w:rPr>
                <w:rFonts w:ascii="Times New Roman" w:hAnsi="Times New Roman"/>
                <w:spacing w:val="0"/>
                <w:w w:val="100"/>
                <w:sz w:val="24"/>
                <w:szCs w:val="28"/>
                <w:lang w:val="uk-UA"/>
              </w:rPr>
              <w:t>Бондаренко І.С.</w:t>
            </w:r>
            <w:r w:rsidRPr="00F905F1">
              <w:rPr>
                <w:rFonts w:ascii="Times New Roman" w:hAnsi="Times New Roman"/>
                <w:spacing w:val="0"/>
                <w:w w:val="100"/>
                <w:sz w:val="24"/>
                <w:szCs w:val="28"/>
              </w:rPr>
              <w:t>, доцент</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D4E76" w:rsidRPr="00F905F1" w:rsidRDefault="00F905F1" w:rsidP="002E4E87">
            <w:pPr>
              <w:rPr>
                <w:rFonts w:ascii="Times New Roman" w:hAnsi="Times New Roman"/>
                <w:spacing w:val="0"/>
                <w:w w:val="100"/>
                <w:sz w:val="24"/>
                <w:szCs w:val="28"/>
                <w:lang w:val="uk-UA"/>
              </w:rPr>
            </w:pPr>
            <w:r w:rsidRPr="00F905F1">
              <w:rPr>
                <w:rFonts w:ascii="Times New Roman" w:hAnsi="Times New Roman"/>
                <w:spacing w:val="0"/>
                <w:w w:val="100"/>
                <w:sz w:val="24"/>
                <w:szCs w:val="28"/>
                <w:lang w:val="uk-UA"/>
              </w:rPr>
              <w:t>27</w:t>
            </w:r>
            <w:r w:rsidRPr="00F905F1">
              <w:rPr>
                <w:rFonts w:ascii="Times New Roman" w:hAnsi="Times New Roman"/>
                <w:spacing w:val="0"/>
                <w:w w:val="100"/>
                <w:sz w:val="24"/>
                <w:szCs w:val="28"/>
              </w:rPr>
              <w:t>.</w:t>
            </w:r>
            <w:r w:rsidRPr="00F905F1">
              <w:rPr>
                <w:rFonts w:ascii="Times New Roman" w:hAnsi="Times New Roman"/>
                <w:spacing w:val="0"/>
                <w:w w:val="100"/>
                <w:sz w:val="24"/>
                <w:szCs w:val="28"/>
                <w:lang w:val="uk-UA"/>
              </w:rPr>
              <w:t>08</w:t>
            </w:r>
            <w:r w:rsidR="007C1E3D" w:rsidRPr="00F905F1">
              <w:rPr>
                <w:rFonts w:ascii="Times New Roman" w:hAnsi="Times New Roman"/>
                <w:spacing w:val="0"/>
                <w:w w:val="100"/>
                <w:sz w:val="24"/>
                <w:szCs w:val="28"/>
              </w:rPr>
              <w:t>.20</w:t>
            </w:r>
            <w:r w:rsidR="007C1E3D" w:rsidRPr="00F905F1">
              <w:rPr>
                <w:rFonts w:ascii="Times New Roman" w:hAnsi="Times New Roman"/>
                <w:spacing w:val="0"/>
                <w:w w:val="100"/>
                <w:sz w:val="24"/>
                <w:szCs w:val="28"/>
                <w:lang w:val="uk-UA"/>
              </w:rPr>
              <w:t>20</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D4E76" w:rsidRPr="00F905F1" w:rsidRDefault="00F905F1" w:rsidP="002E4E87">
            <w:pPr>
              <w:rPr>
                <w:rFonts w:ascii="Times New Roman" w:hAnsi="Times New Roman"/>
                <w:spacing w:val="0"/>
                <w:w w:val="100"/>
                <w:sz w:val="24"/>
                <w:szCs w:val="28"/>
                <w:lang w:val="uk-UA"/>
              </w:rPr>
            </w:pPr>
            <w:r w:rsidRPr="00F905F1">
              <w:rPr>
                <w:rFonts w:ascii="Times New Roman" w:hAnsi="Times New Roman"/>
                <w:spacing w:val="0"/>
                <w:w w:val="100"/>
                <w:sz w:val="24"/>
                <w:szCs w:val="28"/>
                <w:lang w:val="uk-UA"/>
              </w:rPr>
              <w:t>27</w:t>
            </w:r>
            <w:r w:rsidRPr="00F905F1">
              <w:rPr>
                <w:rFonts w:ascii="Times New Roman" w:hAnsi="Times New Roman"/>
                <w:spacing w:val="0"/>
                <w:w w:val="100"/>
                <w:sz w:val="24"/>
                <w:szCs w:val="28"/>
              </w:rPr>
              <w:t>.</w:t>
            </w:r>
            <w:r w:rsidRPr="00F905F1">
              <w:rPr>
                <w:rFonts w:ascii="Times New Roman" w:hAnsi="Times New Roman"/>
                <w:spacing w:val="0"/>
                <w:w w:val="100"/>
                <w:sz w:val="24"/>
                <w:szCs w:val="28"/>
                <w:lang w:val="uk-UA"/>
              </w:rPr>
              <w:t>08</w:t>
            </w:r>
            <w:r w:rsidR="00AB407C" w:rsidRPr="00F905F1">
              <w:rPr>
                <w:rFonts w:ascii="Times New Roman" w:hAnsi="Times New Roman"/>
                <w:spacing w:val="0"/>
                <w:w w:val="100"/>
                <w:sz w:val="24"/>
                <w:szCs w:val="28"/>
              </w:rPr>
              <w:t>.20</w:t>
            </w:r>
            <w:r w:rsidR="00AB407C" w:rsidRPr="00F905F1">
              <w:rPr>
                <w:rFonts w:ascii="Times New Roman" w:hAnsi="Times New Roman"/>
                <w:spacing w:val="0"/>
                <w:w w:val="100"/>
                <w:sz w:val="24"/>
                <w:szCs w:val="28"/>
                <w:lang w:val="uk-UA"/>
              </w:rPr>
              <w:t>20</w:t>
            </w:r>
          </w:p>
        </w:tc>
      </w:tr>
      <w:tr w:rsidR="004D4E76" w:rsidRPr="00F905F1" w:rsidTr="002E4E87">
        <w:trPr>
          <w:trHeight w:val="20"/>
        </w:trPr>
        <w:tc>
          <w:tcPr>
            <w:tcW w:w="18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D4E76" w:rsidRPr="00F905F1" w:rsidRDefault="004D4E76" w:rsidP="002E4E87">
            <w:pPr>
              <w:rPr>
                <w:rFonts w:ascii="Times New Roman" w:hAnsi="Times New Roman"/>
                <w:spacing w:val="0"/>
                <w:w w:val="100"/>
                <w:sz w:val="24"/>
                <w:szCs w:val="28"/>
              </w:rPr>
            </w:pPr>
            <w:r w:rsidRPr="00F905F1">
              <w:rPr>
                <w:rFonts w:ascii="Times New Roman" w:hAnsi="Times New Roman"/>
                <w:spacing w:val="0"/>
                <w:w w:val="100"/>
                <w:sz w:val="24"/>
                <w:szCs w:val="28"/>
              </w:rPr>
              <w:t>Третій розділ</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D4E76" w:rsidRPr="00F905F1" w:rsidRDefault="004D4E76" w:rsidP="002E4E87">
            <w:pPr>
              <w:rPr>
                <w:rFonts w:ascii="Times New Roman" w:hAnsi="Times New Roman"/>
                <w:spacing w:val="0"/>
                <w:w w:val="100"/>
                <w:sz w:val="24"/>
                <w:szCs w:val="28"/>
              </w:rPr>
            </w:pPr>
            <w:r w:rsidRPr="00F905F1">
              <w:rPr>
                <w:rFonts w:ascii="Times New Roman" w:hAnsi="Times New Roman"/>
                <w:spacing w:val="0"/>
                <w:w w:val="100"/>
                <w:sz w:val="24"/>
                <w:szCs w:val="28"/>
                <w:lang w:val="uk-UA"/>
              </w:rPr>
              <w:t>Бондаренко І.С.</w:t>
            </w:r>
            <w:r w:rsidRPr="00F905F1">
              <w:rPr>
                <w:rFonts w:ascii="Times New Roman" w:hAnsi="Times New Roman"/>
                <w:spacing w:val="0"/>
                <w:w w:val="100"/>
                <w:sz w:val="24"/>
                <w:szCs w:val="28"/>
              </w:rPr>
              <w:t>, доцент</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D4E76" w:rsidRPr="00F905F1" w:rsidRDefault="00F905F1" w:rsidP="002E4E87">
            <w:pPr>
              <w:rPr>
                <w:rFonts w:ascii="Times New Roman" w:hAnsi="Times New Roman"/>
                <w:spacing w:val="0"/>
                <w:w w:val="100"/>
                <w:sz w:val="24"/>
                <w:szCs w:val="28"/>
                <w:lang w:val="uk-UA"/>
              </w:rPr>
            </w:pPr>
            <w:r w:rsidRPr="00F905F1">
              <w:rPr>
                <w:rFonts w:ascii="Times New Roman" w:hAnsi="Times New Roman"/>
                <w:spacing w:val="0"/>
                <w:w w:val="100"/>
                <w:sz w:val="24"/>
                <w:szCs w:val="28"/>
                <w:lang w:val="uk-UA"/>
              </w:rPr>
              <w:t>0</w:t>
            </w:r>
            <w:r w:rsidRPr="00F905F1">
              <w:rPr>
                <w:rFonts w:ascii="Times New Roman" w:hAnsi="Times New Roman"/>
                <w:spacing w:val="0"/>
                <w:w w:val="100"/>
                <w:sz w:val="24"/>
                <w:szCs w:val="28"/>
              </w:rPr>
              <w:t>5.</w:t>
            </w:r>
            <w:r w:rsidRPr="00F905F1">
              <w:rPr>
                <w:rFonts w:ascii="Times New Roman" w:hAnsi="Times New Roman"/>
                <w:spacing w:val="0"/>
                <w:w w:val="100"/>
                <w:sz w:val="24"/>
                <w:szCs w:val="28"/>
                <w:lang w:val="uk-UA"/>
              </w:rPr>
              <w:t>10</w:t>
            </w:r>
            <w:r w:rsidR="007C1E3D" w:rsidRPr="00F905F1">
              <w:rPr>
                <w:rFonts w:ascii="Times New Roman" w:hAnsi="Times New Roman"/>
                <w:spacing w:val="0"/>
                <w:w w:val="100"/>
                <w:sz w:val="24"/>
                <w:szCs w:val="28"/>
              </w:rPr>
              <w:t>.20</w:t>
            </w:r>
            <w:r w:rsidR="007C1E3D" w:rsidRPr="00F905F1">
              <w:rPr>
                <w:rFonts w:ascii="Times New Roman" w:hAnsi="Times New Roman"/>
                <w:spacing w:val="0"/>
                <w:w w:val="100"/>
                <w:sz w:val="24"/>
                <w:szCs w:val="28"/>
                <w:lang w:val="uk-UA"/>
              </w:rPr>
              <w:t>20</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D4E76" w:rsidRPr="00F905F1" w:rsidRDefault="00F905F1" w:rsidP="002E4E87">
            <w:pPr>
              <w:rPr>
                <w:rFonts w:ascii="Times New Roman" w:hAnsi="Times New Roman"/>
                <w:spacing w:val="0"/>
                <w:w w:val="100"/>
                <w:sz w:val="24"/>
                <w:szCs w:val="28"/>
                <w:lang w:val="uk-UA"/>
              </w:rPr>
            </w:pPr>
            <w:r w:rsidRPr="00F905F1">
              <w:rPr>
                <w:rFonts w:ascii="Times New Roman" w:hAnsi="Times New Roman"/>
                <w:spacing w:val="0"/>
                <w:w w:val="100"/>
                <w:sz w:val="24"/>
                <w:szCs w:val="28"/>
                <w:lang w:val="uk-UA"/>
              </w:rPr>
              <w:t>0</w:t>
            </w:r>
            <w:r w:rsidRPr="00F905F1">
              <w:rPr>
                <w:rFonts w:ascii="Times New Roman" w:hAnsi="Times New Roman"/>
                <w:spacing w:val="0"/>
                <w:w w:val="100"/>
                <w:sz w:val="24"/>
                <w:szCs w:val="28"/>
              </w:rPr>
              <w:t>5.1</w:t>
            </w:r>
            <w:r w:rsidRPr="00F905F1">
              <w:rPr>
                <w:rFonts w:ascii="Times New Roman" w:hAnsi="Times New Roman"/>
                <w:spacing w:val="0"/>
                <w:w w:val="100"/>
                <w:sz w:val="24"/>
                <w:szCs w:val="28"/>
                <w:lang w:val="uk-UA"/>
              </w:rPr>
              <w:t>0</w:t>
            </w:r>
            <w:r w:rsidR="007C1E3D" w:rsidRPr="00F905F1">
              <w:rPr>
                <w:rFonts w:ascii="Times New Roman" w:hAnsi="Times New Roman"/>
                <w:spacing w:val="0"/>
                <w:w w:val="100"/>
                <w:sz w:val="24"/>
                <w:szCs w:val="28"/>
              </w:rPr>
              <w:t>.20</w:t>
            </w:r>
            <w:r w:rsidR="007C1E3D" w:rsidRPr="00F905F1">
              <w:rPr>
                <w:rFonts w:ascii="Times New Roman" w:hAnsi="Times New Roman"/>
                <w:spacing w:val="0"/>
                <w:w w:val="100"/>
                <w:sz w:val="24"/>
                <w:szCs w:val="28"/>
                <w:lang w:val="uk-UA"/>
              </w:rPr>
              <w:t>20</w:t>
            </w:r>
          </w:p>
        </w:tc>
      </w:tr>
      <w:tr w:rsidR="004D4E76" w:rsidRPr="00F905F1" w:rsidTr="002E4E87">
        <w:trPr>
          <w:trHeight w:val="20"/>
        </w:trPr>
        <w:tc>
          <w:tcPr>
            <w:tcW w:w="18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D4E76" w:rsidRPr="00F905F1" w:rsidRDefault="004D4E76" w:rsidP="002E4E87">
            <w:pPr>
              <w:rPr>
                <w:rFonts w:ascii="Times New Roman" w:hAnsi="Times New Roman"/>
                <w:spacing w:val="0"/>
                <w:w w:val="100"/>
                <w:sz w:val="24"/>
                <w:szCs w:val="28"/>
              </w:rPr>
            </w:pPr>
            <w:r w:rsidRPr="00F905F1">
              <w:rPr>
                <w:rFonts w:ascii="Times New Roman" w:hAnsi="Times New Roman"/>
                <w:spacing w:val="0"/>
                <w:w w:val="100"/>
                <w:sz w:val="24"/>
                <w:szCs w:val="28"/>
              </w:rPr>
              <w:t>Висновки</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D4E76" w:rsidRPr="00F905F1" w:rsidRDefault="004D4E76" w:rsidP="002E4E87">
            <w:pPr>
              <w:rPr>
                <w:rFonts w:ascii="Times New Roman" w:hAnsi="Times New Roman"/>
                <w:spacing w:val="0"/>
                <w:w w:val="100"/>
                <w:sz w:val="24"/>
                <w:szCs w:val="28"/>
              </w:rPr>
            </w:pPr>
            <w:r w:rsidRPr="00F905F1">
              <w:rPr>
                <w:rFonts w:ascii="Times New Roman" w:hAnsi="Times New Roman"/>
                <w:spacing w:val="0"/>
                <w:w w:val="100"/>
                <w:sz w:val="24"/>
                <w:szCs w:val="28"/>
                <w:lang w:val="uk-UA"/>
              </w:rPr>
              <w:t>Бондаренко І.С.</w:t>
            </w:r>
            <w:r w:rsidRPr="00F905F1">
              <w:rPr>
                <w:rFonts w:ascii="Times New Roman" w:hAnsi="Times New Roman"/>
                <w:spacing w:val="0"/>
                <w:w w:val="100"/>
                <w:sz w:val="24"/>
                <w:szCs w:val="28"/>
              </w:rPr>
              <w:t>, доцент</w:t>
            </w: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D4E76" w:rsidRPr="00F905F1" w:rsidRDefault="00F905F1" w:rsidP="002E4E87">
            <w:pPr>
              <w:rPr>
                <w:rFonts w:ascii="Times New Roman" w:hAnsi="Times New Roman"/>
                <w:spacing w:val="0"/>
                <w:w w:val="100"/>
                <w:sz w:val="24"/>
                <w:szCs w:val="28"/>
                <w:lang w:val="uk-UA"/>
              </w:rPr>
            </w:pPr>
            <w:r w:rsidRPr="00F905F1">
              <w:rPr>
                <w:rFonts w:ascii="Times New Roman" w:hAnsi="Times New Roman"/>
                <w:spacing w:val="0"/>
                <w:w w:val="100"/>
                <w:sz w:val="24"/>
                <w:szCs w:val="28"/>
              </w:rPr>
              <w:t>26.</w:t>
            </w:r>
            <w:r w:rsidRPr="00F905F1">
              <w:rPr>
                <w:rFonts w:ascii="Times New Roman" w:hAnsi="Times New Roman"/>
                <w:spacing w:val="0"/>
                <w:w w:val="100"/>
                <w:sz w:val="24"/>
                <w:szCs w:val="28"/>
                <w:lang w:val="uk-UA"/>
              </w:rPr>
              <w:t>01</w:t>
            </w:r>
            <w:r w:rsidR="00AB407C" w:rsidRPr="00F905F1">
              <w:rPr>
                <w:rFonts w:ascii="Times New Roman" w:hAnsi="Times New Roman"/>
                <w:spacing w:val="0"/>
                <w:w w:val="100"/>
                <w:sz w:val="24"/>
                <w:szCs w:val="28"/>
              </w:rPr>
              <w:t>.20</w:t>
            </w:r>
            <w:r w:rsidR="00AB407C" w:rsidRPr="00F905F1">
              <w:rPr>
                <w:rFonts w:ascii="Times New Roman" w:hAnsi="Times New Roman"/>
                <w:spacing w:val="0"/>
                <w:w w:val="100"/>
                <w:sz w:val="24"/>
                <w:szCs w:val="28"/>
                <w:lang w:val="uk-UA"/>
              </w:rPr>
              <w:t>20</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4D4E76" w:rsidRPr="00F905F1" w:rsidRDefault="00F905F1" w:rsidP="002E4E87">
            <w:pPr>
              <w:rPr>
                <w:rFonts w:ascii="Times New Roman" w:hAnsi="Times New Roman"/>
                <w:spacing w:val="0"/>
                <w:w w:val="100"/>
                <w:sz w:val="24"/>
                <w:szCs w:val="28"/>
                <w:lang w:val="uk-UA"/>
              </w:rPr>
            </w:pPr>
            <w:r w:rsidRPr="00F905F1">
              <w:rPr>
                <w:rFonts w:ascii="Times New Roman" w:hAnsi="Times New Roman"/>
                <w:spacing w:val="0"/>
                <w:w w:val="100"/>
                <w:sz w:val="24"/>
                <w:szCs w:val="28"/>
              </w:rPr>
              <w:t>26.</w:t>
            </w:r>
            <w:r w:rsidRPr="00F905F1">
              <w:rPr>
                <w:rFonts w:ascii="Times New Roman" w:hAnsi="Times New Roman"/>
                <w:spacing w:val="0"/>
                <w:w w:val="100"/>
                <w:sz w:val="24"/>
                <w:szCs w:val="28"/>
                <w:lang w:val="uk-UA"/>
              </w:rPr>
              <w:t>0</w:t>
            </w:r>
            <w:r w:rsidR="00AB407C" w:rsidRPr="00F905F1">
              <w:rPr>
                <w:rFonts w:ascii="Times New Roman" w:hAnsi="Times New Roman"/>
                <w:spacing w:val="0"/>
                <w:w w:val="100"/>
                <w:sz w:val="24"/>
                <w:szCs w:val="28"/>
              </w:rPr>
              <w:t>1.20</w:t>
            </w:r>
            <w:r w:rsidR="00AB407C" w:rsidRPr="00F905F1">
              <w:rPr>
                <w:rFonts w:ascii="Times New Roman" w:hAnsi="Times New Roman"/>
                <w:spacing w:val="0"/>
                <w:w w:val="100"/>
                <w:sz w:val="24"/>
                <w:szCs w:val="28"/>
                <w:lang w:val="uk-UA"/>
              </w:rPr>
              <w:t>20</w:t>
            </w:r>
          </w:p>
        </w:tc>
      </w:tr>
    </w:tbl>
    <w:p w:rsidR="00747026" w:rsidRPr="00F905F1" w:rsidRDefault="004D4E76" w:rsidP="00747026">
      <w:pPr>
        <w:jc w:val="both"/>
        <w:rPr>
          <w:rFonts w:ascii="Times New Roman" w:hAnsi="Times New Roman"/>
          <w:spacing w:val="0"/>
          <w:w w:val="100"/>
          <w:sz w:val="28"/>
          <w:szCs w:val="28"/>
        </w:rPr>
      </w:pPr>
      <w:r w:rsidRPr="00F905F1">
        <w:rPr>
          <w:rFonts w:ascii="Times New Roman" w:hAnsi="Times New Roman"/>
          <w:color w:val="0D0D0D"/>
          <w:spacing w:val="0"/>
          <w:w w:val="100"/>
          <w:sz w:val="28"/>
          <w:szCs w:val="28"/>
          <w:lang w:val="uk-UA"/>
        </w:rPr>
        <w:t>6</w:t>
      </w:r>
      <w:r w:rsidR="00747026" w:rsidRPr="00F905F1">
        <w:rPr>
          <w:rFonts w:ascii="Times New Roman" w:hAnsi="Times New Roman"/>
          <w:color w:val="0D0D0D"/>
          <w:spacing w:val="0"/>
          <w:w w:val="100"/>
          <w:sz w:val="28"/>
          <w:szCs w:val="28"/>
        </w:rPr>
        <w:t xml:space="preserve">. Дата видачі завдання </w:t>
      </w:r>
      <w:r w:rsidR="00F905F1" w:rsidRPr="00F905F1">
        <w:rPr>
          <w:rFonts w:ascii="Times New Roman" w:hAnsi="Times New Roman"/>
          <w:color w:val="0D0D0D"/>
          <w:spacing w:val="0"/>
          <w:w w:val="100"/>
          <w:sz w:val="28"/>
          <w:szCs w:val="28"/>
          <w:u w:val="single"/>
          <w:lang w:val="uk-UA"/>
        </w:rPr>
        <w:t>02.06</w:t>
      </w:r>
      <w:r w:rsidR="00AB407C" w:rsidRPr="00F905F1">
        <w:rPr>
          <w:rFonts w:ascii="Times New Roman" w:hAnsi="Times New Roman"/>
          <w:color w:val="0D0D0D"/>
          <w:spacing w:val="0"/>
          <w:w w:val="100"/>
          <w:sz w:val="28"/>
          <w:szCs w:val="28"/>
          <w:u w:val="single"/>
          <w:lang w:val="uk-UA"/>
        </w:rPr>
        <w:t>.2020</w:t>
      </w:r>
      <w:r w:rsidR="00747026" w:rsidRPr="00F905F1">
        <w:rPr>
          <w:rFonts w:ascii="Times New Roman" w:hAnsi="Times New Roman"/>
          <w:color w:val="0D0D0D"/>
          <w:spacing w:val="0"/>
          <w:w w:val="100"/>
          <w:sz w:val="28"/>
          <w:szCs w:val="28"/>
          <w:u w:val="single"/>
        </w:rPr>
        <w:t xml:space="preserve"> р</w:t>
      </w:r>
      <w:r w:rsidR="002E4E87" w:rsidRPr="00F905F1">
        <w:rPr>
          <w:rFonts w:ascii="Times New Roman" w:hAnsi="Times New Roman"/>
          <w:color w:val="0D0D0D"/>
          <w:spacing w:val="0"/>
          <w:w w:val="100"/>
          <w:sz w:val="28"/>
          <w:szCs w:val="28"/>
          <w:u w:val="single"/>
        </w:rPr>
        <w:t>.</w:t>
      </w:r>
    </w:p>
    <w:p w:rsidR="00747026" w:rsidRPr="00F905F1" w:rsidRDefault="00747026" w:rsidP="00747026">
      <w:pPr>
        <w:jc w:val="center"/>
        <w:outlineLvl w:val="3"/>
        <w:rPr>
          <w:rFonts w:ascii="Times New Roman" w:hAnsi="Times New Roman"/>
          <w:b/>
          <w:bCs/>
          <w:spacing w:val="0"/>
          <w:w w:val="100"/>
          <w:sz w:val="28"/>
          <w:szCs w:val="28"/>
        </w:rPr>
      </w:pPr>
      <w:r w:rsidRPr="00F905F1">
        <w:rPr>
          <w:rFonts w:ascii="Times New Roman" w:hAnsi="Times New Roman"/>
          <w:b/>
          <w:bCs/>
          <w:color w:val="0D0D0D"/>
          <w:spacing w:val="0"/>
          <w:w w:val="100"/>
          <w:sz w:val="28"/>
          <w:szCs w:val="28"/>
        </w:rPr>
        <w:t>КАЛЕНДАРНИЙ ПЛАН</w:t>
      </w:r>
    </w:p>
    <w:tbl>
      <w:tblPr>
        <w:tblW w:w="9739" w:type="dxa"/>
        <w:tblLayout w:type="fixed"/>
        <w:tblCellMar>
          <w:top w:w="15" w:type="dxa"/>
          <w:left w:w="15" w:type="dxa"/>
          <w:bottom w:w="15" w:type="dxa"/>
          <w:right w:w="15" w:type="dxa"/>
        </w:tblCellMar>
        <w:tblLook w:val="04A0" w:firstRow="1" w:lastRow="0" w:firstColumn="1" w:lastColumn="0" w:noHBand="0" w:noVBand="1"/>
      </w:tblPr>
      <w:tblGrid>
        <w:gridCol w:w="951"/>
        <w:gridCol w:w="3969"/>
        <w:gridCol w:w="2551"/>
        <w:gridCol w:w="2268"/>
      </w:tblGrid>
      <w:tr w:rsidR="00747026" w:rsidRPr="00F905F1" w:rsidTr="002E4E87">
        <w:trPr>
          <w:trHeight w:val="20"/>
        </w:trPr>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2E4E87">
            <w:pPr>
              <w:jc w:val="center"/>
              <w:rPr>
                <w:rFonts w:ascii="Times New Roman" w:hAnsi="Times New Roman"/>
                <w:spacing w:val="0"/>
                <w:w w:val="100"/>
                <w:sz w:val="24"/>
                <w:szCs w:val="28"/>
              </w:rPr>
            </w:pPr>
            <w:r w:rsidRPr="00F905F1">
              <w:rPr>
                <w:rFonts w:ascii="Times New Roman" w:hAnsi="Times New Roman"/>
                <w:color w:val="0D0D0D"/>
                <w:spacing w:val="0"/>
                <w:w w:val="100"/>
                <w:sz w:val="24"/>
                <w:szCs w:val="28"/>
              </w:rPr>
              <w:t>№</w:t>
            </w:r>
            <w:r w:rsidR="002E4E87" w:rsidRPr="00F905F1">
              <w:rPr>
                <w:rFonts w:ascii="Times New Roman" w:hAnsi="Times New Roman"/>
                <w:spacing w:val="0"/>
                <w:w w:val="100"/>
                <w:sz w:val="24"/>
                <w:szCs w:val="28"/>
              </w:rPr>
              <w:t xml:space="preserve"> </w:t>
            </w:r>
            <w:r w:rsidRPr="00F905F1">
              <w:rPr>
                <w:rFonts w:ascii="Times New Roman" w:hAnsi="Times New Roman"/>
                <w:color w:val="0D0D0D"/>
                <w:spacing w:val="0"/>
                <w:w w:val="100"/>
                <w:sz w:val="24"/>
                <w:szCs w:val="28"/>
              </w:rPr>
              <w:t>з/</w:t>
            </w:r>
            <w:proofErr w:type="gramStart"/>
            <w:r w:rsidRPr="00F905F1">
              <w:rPr>
                <w:rFonts w:ascii="Times New Roman" w:hAnsi="Times New Roman"/>
                <w:color w:val="0D0D0D"/>
                <w:spacing w:val="0"/>
                <w:w w:val="100"/>
                <w:sz w:val="24"/>
                <w:szCs w:val="28"/>
              </w:rPr>
              <w:t>п</w:t>
            </w:r>
            <w:proofErr w:type="gramEnd"/>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jc w:val="center"/>
              <w:rPr>
                <w:rFonts w:ascii="Times New Roman" w:hAnsi="Times New Roman"/>
                <w:spacing w:val="0"/>
                <w:w w:val="100"/>
                <w:sz w:val="24"/>
                <w:szCs w:val="28"/>
                <w:lang w:val="uk-UA"/>
              </w:rPr>
            </w:pPr>
            <w:r w:rsidRPr="00F905F1">
              <w:rPr>
                <w:rFonts w:ascii="Times New Roman" w:hAnsi="Times New Roman"/>
                <w:color w:val="0D0D0D"/>
                <w:spacing w:val="0"/>
                <w:w w:val="100"/>
                <w:sz w:val="24"/>
                <w:szCs w:val="28"/>
              </w:rPr>
              <w:t xml:space="preserve">Назва етапів </w:t>
            </w:r>
            <w:r w:rsidRPr="00F905F1">
              <w:rPr>
                <w:rFonts w:ascii="Times New Roman" w:hAnsi="Times New Roman"/>
                <w:color w:val="0D0D0D"/>
                <w:spacing w:val="0"/>
                <w:w w:val="100"/>
                <w:sz w:val="24"/>
                <w:szCs w:val="28"/>
                <w:lang w:val="uk-UA"/>
              </w:rPr>
              <w:t>роботи</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jc w:val="both"/>
              <w:rPr>
                <w:rFonts w:ascii="Times New Roman" w:hAnsi="Times New Roman"/>
                <w:spacing w:val="0"/>
                <w:w w:val="100"/>
                <w:sz w:val="24"/>
                <w:szCs w:val="28"/>
              </w:rPr>
            </w:pPr>
            <w:r w:rsidRPr="00F905F1">
              <w:rPr>
                <w:rFonts w:ascii="Times New Roman" w:hAnsi="Times New Roman"/>
                <w:color w:val="0D0D0D"/>
                <w:spacing w:val="0"/>
                <w:w w:val="100"/>
                <w:sz w:val="24"/>
                <w:szCs w:val="28"/>
              </w:rPr>
              <w:t>Строк</w:t>
            </w:r>
            <w:r w:rsidRPr="00F905F1">
              <w:rPr>
                <w:rFonts w:ascii="Times New Roman" w:hAnsi="Times New Roman"/>
                <w:color w:val="0D0D0D"/>
                <w:spacing w:val="0"/>
                <w:w w:val="100"/>
                <w:sz w:val="24"/>
                <w:szCs w:val="28"/>
                <w:lang w:val="uk-UA"/>
              </w:rPr>
              <w:t xml:space="preserve"> </w:t>
            </w:r>
            <w:r w:rsidRPr="00F905F1">
              <w:rPr>
                <w:rFonts w:ascii="Times New Roman" w:hAnsi="Times New Roman"/>
                <w:color w:val="0D0D0D"/>
                <w:spacing w:val="0"/>
                <w:w w:val="100"/>
                <w:sz w:val="24"/>
                <w:szCs w:val="28"/>
              </w:rPr>
              <w:t xml:space="preserve">виконання </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jc w:val="both"/>
              <w:outlineLvl w:val="2"/>
              <w:rPr>
                <w:rFonts w:ascii="Times New Roman" w:hAnsi="Times New Roman"/>
                <w:b/>
                <w:bCs/>
                <w:spacing w:val="0"/>
                <w:w w:val="100"/>
                <w:sz w:val="24"/>
                <w:szCs w:val="28"/>
              </w:rPr>
            </w:pPr>
            <w:r w:rsidRPr="00F905F1">
              <w:rPr>
                <w:rFonts w:ascii="Times New Roman" w:hAnsi="Times New Roman"/>
                <w:color w:val="0D0D0D"/>
                <w:spacing w:val="0"/>
                <w:w w:val="100"/>
                <w:sz w:val="24"/>
                <w:szCs w:val="28"/>
              </w:rPr>
              <w:t>Примітка</w:t>
            </w:r>
          </w:p>
        </w:tc>
      </w:tr>
      <w:tr w:rsidR="00747026" w:rsidRPr="00F905F1" w:rsidTr="002E4E87">
        <w:trPr>
          <w:trHeight w:val="20"/>
        </w:trPr>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jc w:val="both"/>
              <w:rPr>
                <w:rFonts w:ascii="Times New Roman" w:hAnsi="Times New Roman"/>
                <w:spacing w:val="0"/>
                <w:w w:val="100"/>
                <w:sz w:val="24"/>
                <w:szCs w:val="28"/>
              </w:rPr>
            </w:pPr>
            <w:r w:rsidRPr="00F905F1">
              <w:rPr>
                <w:rFonts w:ascii="Times New Roman" w:hAnsi="Times New Roman"/>
                <w:color w:val="0D0D0D"/>
                <w:spacing w:val="0"/>
                <w:w w:val="100"/>
                <w:sz w:val="24"/>
                <w:szCs w:val="28"/>
              </w:rPr>
              <w:t>1.</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rPr>
              <w:t xml:space="preserve">Пошук наукових джерел з теми </w:t>
            </w:r>
            <w:proofErr w:type="gramStart"/>
            <w:r w:rsidRPr="00F905F1">
              <w:rPr>
                <w:rFonts w:ascii="Times New Roman" w:hAnsi="Times New Roman"/>
                <w:color w:val="0D0D0D"/>
                <w:spacing w:val="0"/>
                <w:w w:val="100"/>
                <w:sz w:val="24"/>
                <w:szCs w:val="28"/>
              </w:rPr>
              <w:t>досл</w:t>
            </w:r>
            <w:proofErr w:type="gramEnd"/>
            <w:r w:rsidRPr="00F905F1">
              <w:rPr>
                <w:rFonts w:ascii="Times New Roman" w:hAnsi="Times New Roman"/>
                <w:color w:val="0D0D0D"/>
                <w:spacing w:val="0"/>
                <w:w w:val="100"/>
                <w:sz w:val="24"/>
                <w:szCs w:val="28"/>
              </w:rPr>
              <w:t>ідження, їх вивчення та аналіз; укладання бібліографії</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F905F1"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lang w:val="uk-UA"/>
              </w:rPr>
              <w:t>Червень</w:t>
            </w:r>
            <w:r w:rsidR="00AB407C" w:rsidRPr="00F905F1">
              <w:rPr>
                <w:rFonts w:ascii="Times New Roman" w:hAnsi="Times New Roman"/>
                <w:color w:val="0D0D0D"/>
                <w:spacing w:val="0"/>
                <w:w w:val="100"/>
                <w:sz w:val="24"/>
                <w:szCs w:val="28"/>
              </w:rPr>
              <w:t xml:space="preserve"> 20</w:t>
            </w:r>
            <w:r w:rsidR="00AB407C" w:rsidRPr="00F905F1">
              <w:rPr>
                <w:rFonts w:ascii="Times New Roman" w:hAnsi="Times New Roman"/>
                <w:color w:val="0D0D0D"/>
                <w:spacing w:val="0"/>
                <w:w w:val="100"/>
                <w:sz w:val="24"/>
                <w:szCs w:val="28"/>
                <w:lang w:val="uk-UA"/>
              </w:rPr>
              <w:t xml:space="preserve">20 </w:t>
            </w:r>
            <w:r w:rsidR="00747026" w:rsidRPr="00F905F1">
              <w:rPr>
                <w:rFonts w:ascii="Times New Roman" w:hAnsi="Times New Roman"/>
                <w:color w:val="0D0D0D"/>
                <w:spacing w:val="0"/>
                <w:w w:val="100"/>
                <w:sz w:val="24"/>
                <w:szCs w:val="28"/>
              </w:rPr>
              <w:t>р.</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rPr>
              <w:t>Виконано</w:t>
            </w:r>
          </w:p>
        </w:tc>
      </w:tr>
      <w:tr w:rsidR="00747026" w:rsidRPr="00F905F1" w:rsidTr="002E4E87">
        <w:trPr>
          <w:trHeight w:val="20"/>
        </w:trPr>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jc w:val="both"/>
              <w:rPr>
                <w:rFonts w:ascii="Times New Roman" w:hAnsi="Times New Roman"/>
                <w:spacing w:val="0"/>
                <w:w w:val="100"/>
                <w:sz w:val="24"/>
                <w:szCs w:val="28"/>
              </w:rPr>
            </w:pPr>
            <w:r w:rsidRPr="00F905F1">
              <w:rPr>
                <w:rFonts w:ascii="Times New Roman" w:hAnsi="Times New Roman"/>
                <w:color w:val="0D0D0D"/>
                <w:spacing w:val="0"/>
                <w:w w:val="100"/>
                <w:sz w:val="24"/>
                <w:szCs w:val="28"/>
              </w:rPr>
              <w:t>2.</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jc w:val="both"/>
              <w:rPr>
                <w:rFonts w:ascii="Times New Roman" w:hAnsi="Times New Roman"/>
                <w:spacing w:val="0"/>
                <w:w w:val="100"/>
                <w:sz w:val="24"/>
                <w:szCs w:val="28"/>
              </w:rPr>
            </w:pPr>
            <w:r w:rsidRPr="00F905F1">
              <w:rPr>
                <w:rFonts w:ascii="Times New Roman" w:hAnsi="Times New Roman"/>
                <w:color w:val="0D0D0D"/>
                <w:spacing w:val="0"/>
                <w:w w:val="100"/>
                <w:sz w:val="24"/>
                <w:szCs w:val="28"/>
              </w:rPr>
              <w:t>Збі</w:t>
            </w:r>
            <w:proofErr w:type="gramStart"/>
            <w:r w:rsidRPr="00F905F1">
              <w:rPr>
                <w:rFonts w:ascii="Times New Roman" w:hAnsi="Times New Roman"/>
                <w:color w:val="0D0D0D"/>
                <w:spacing w:val="0"/>
                <w:w w:val="100"/>
                <w:sz w:val="24"/>
                <w:szCs w:val="28"/>
              </w:rPr>
              <w:t>р</w:t>
            </w:r>
            <w:proofErr w:type="gramEnd"/>
            <w:r w:rsidRPr="00F905F1">
              <w:rPr>
                <w:rFonts w:ascii="Times New Roman" w:hAnsi="Times New Roman"/>
                <w:color w:val="0D0D0D"/>
                <w:spacing w:val="0"/>
                <w:w w:val="100"/>
                <w:sz w:val="24"/>
                <w:szCs w:val="28"/>
              </w:rPr>
              <w:t xml:space="preserve"> матеріалів для аналізу</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lang w:val="uk-UA"/>
              </w:rPr>
              <w:t>Черв</w:t>
            </w:r>
            <w:r w:rsidR="00AB407C" w:rsidRPr="00F905F1">
              <w:rPr>
                <w:rFonts w:ascii="Times New Roman" w:hAnsi="Times New Roman"/>
                <w:color w:val="0D0D0D"/>
                <w:spacing w:val="0"/>
                <w:w w:val="100"/>
                <w:sz w:val="24"/>
                <w:szCs w:val="28"/>
              </w:rPr>
              <w:t>ень 20</w:t>
            </w:r>
            <w:r w:rsidR="00AB407C" w:rsidRPr="00F905F1">
              <w:rPr>
                <w:rFonts w:ascii="Times New Roman" w:hAnsi="Times New Roman"/>
                <w:color w:val="0D0D0D"/>
                <w:spacing w:val="0"/>
                <w:w w:val="100"/>
                <w:sz w:val="24"/>
                <w:szCs w:val="28"/>
                <w:lang w:val="uk-UA"/>
              </w:rPr>
              <w:t>20</w:t>
            </w:r>
            <w:r w:rsidRPr="00F905F1">
              <w:rPr>
                <w:rFonts w:ascii="Times New Roman" w:hAnsi="Times New Roman"/>
                <w:color w:val="0D0D0D"/>
                <w:spacing w:val="0"/>
                <w:w w:val="100"/>
                <w:sz w:val="24"/>
                <w:szCs w:val="28"/>
              </w:rPr>
              <w:t xml:space="preserve"> р.</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rPr>
              <w:t>Виконано</w:t>
            </w:r>
          </w:p>
        </w:tc>
      </w:tr>
      <w:tr w:rsidR="00747026" w:rsidRPr="00F905F1" w:rsidTr="002E4E87">
        <w:trPr>
          <w:trHeight w:val="20"/>
        </w:trPr>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jc w:val="both"/>
              <w:rPr>
                <w:rFonts w:ascii="Times New Roman" w:hAnsi="Times New Roman"/>
                <w:spacing w:val="0"/>
                <w:w w:val="100"/>
                <w:sz w:val="24"/>
                <w:szCs w:val="28"/>
              </w:rPr>
            </w:pPr>
            <w:r w:rsidRPr="00F905F1">
              <w:rPr>
                <w:rFonts w:ascii="Times New Roman" w:hAnsi="Times New Roman"/>
                <w:color w:val="0D0D0D"/>
                <w:spacing w:val="0"/>
                <w:w w:val="100"/>
                <w:sz w:val="24"/>
                <w:szCs w:val="28"/>
              </w:rPr>
              <w:t>3.</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rPr>
              <w:t>Написання вступу</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lang w:val="uk-UA"/>
              </w:rPr>
              <w:t>Черв</w:t>
            </w:r>
            <w:r w:rsidR="00AB407C" w:rsidRPr="00F905F1">
              <w:rPr>
                <w:rFonts w:ascii="Times New Roman" w:hAnsi="Times New Roman"/>
                <w:color w:val="0D0D0D"/>
                <w:spacing w:val="0"/>
                <w:w w:val="100"/>
                <w:sz w:val="24"/>
                <w:szCs w:val="28"/>
              </w:rPr>
              <w:t>ень 20</w:t>
            </w:r>
            <w:r w:rsidR="00AB407C" w:rsidRPr="00F905F1">
              <w:rPr>
                <w:rFonts w:ascii="Times New Roman" w:hAnsi="Times New Roman"/>
                <w:color w:val="0D0D0D"/>
                <w:spacing w:val="0"/>
                <w:w w:val="100"/>
                <w:sz w:val="24"/>
                <w:szCs w:val="28"/>
                <w:lang w:val="uk-UA"/>
              </w:rPr>
              <w:t>20</w:t>
            </w:r>
            <w:r w:rsidRPr="00F905F1">
              <w:rPr>
                <w:rFonts w:ascii="Times New Roman" w:hAnsi="Times New Roman"/>
                <w:color w:val="0D0D0D"/>
                <w:spacing w:val="0"/>
                <w:w w:val="100"/>
                <w:sz w:val="24"/>
                <w:szCs w:val="28"/>
              </w:rPr>
              <w:t xml:space="preserve"> р.</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rPr>
              <w:t>Виконано</w:t>
            </w:r>
          </w:p>
        </w:tc>
      </w:tr>
      <w:tr w:rsidR="00747026" w:rsidRPr="00F905F1" w:rsidTr="002E4E87">
        <w:trPr>
          <w:trHeight w:val="20"/>
        </w:trPr>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jc w:val="both"/>
              <w:rPr>
                <w:rFonts w:ascii="Times New Roman" w:hAnsi="Times New Roman"/>
                <w:spacing w:val="0"/>
                <w:w w:val="100"/>
                <w:sz w:val="24"/>
                <w:szCs w:val="28"/>
              </w:rPr>
            </w:pPr>
            <w:r w:rsidRPr="00F905F1">
              <w:rPr>
                <w:rFonts w:ascii="Times New Roman" w:hAnsi="Times New Roman"/>
                <w:color w:val="0D0D0D"/>
                <w:spacing w:val="0"/>
                <w:w w:val="100"/>
                <w:sz w:val="24"/>
                <w:szCs w:val="28"/>
              </w:rPr>
              <w:t>4.</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rPr>
                <w:rFonts w:ascii="Times New Roman" w:hAnsi="Times New Roman"/>
                <w:spacing w:val="0"/>
                <w:w w:val="100"/>
                <w:sz w:val="24"/>
                <w:szCs w:val="28"/>
              </w:rPr>
            </w:pPr>
            <w:proofErr w:type="gramStart"/>
            <w:r w:rsidRPr="00F905F1">
              <w:rPr>
                <w:rFonts w:ascii="Times New Roman" w:hAnsi="Times New Roman"/>
                <w:color w:val="0D0D0D"/>
                <w:spacing w:val="0"/>
                <w:w w:val="100"/>
                <w:sz w:val="24"/>
                <w:szCs w:val="28"/>
              </w:rPr>
              <w:t>П</w:t>
            </w:r>
            <w:proofErr w:type="gramEnd"/>
            <w:r w:rsidRPr="00F905F1">
              <w:rPr>
                <w:rFonts w:ascii="Times New Roman" w:hAnsi="Times New Roman"/>
                <w:color w:val="0D0D0D"/>
                <w:spacing w:val="0"/>
                <w:w w:val="100"/>
                <w:sz w:val="24"/>
                <w:szCs w:val="28"/>
              </w:rPr>
              <w:t>ідготовка розділу 1</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F905F1"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lang w:val="uk-UA"/>
              </w:rPr>
              <w:t>Червень</w:t>
            </w:r>
            <w:r w:rsidR="00AB407C" w:rsidRPr="00F905F1">
              <w:rPr>
                <w:rFonts w:ascii="Times New Roman" w:hAnsi="Times New Roman"/>
                <w:color w:val="0D0D0D"/>
                <w:spacing w:val="0"/>
                <w:w w:val="100"/>
                <w:sz w:val="24"/>
                <w:szCs w:val="28"/>
              </w:rPr>
              <w:t xml:space="preserve"> 20</w:t>
            </w:r>
            <w:r w:rsidR="00AB407C" w:rsidRPr="00F905F1">
              <w:rPr>
                <w:rFonts w:ascii="Times New Roman" w:hAnsi="Times New Roman"/>
                <w:color w:val="0D0D0D"/>
                <w:spacing w:val="0"/>
                <w:w w:val="100"/>
                <w:sz w:val="24"/>
                <w:szCs w:val="28"/>
                <w:lang w:val="uk-UA"/>
              </w:rPr>
              <w:t>20</w:t>
            </w:r>
            <w:r w:rsidR="00747026" w:rsidRPr="00F905F1">
              <w:rPr>
                <w:rFonts w:ascii="Times New Roman" w:hAnsi="Times New Roman"/>
                <w:color w:val="0D0D0D"/>
                <w:spacing w:val="0"/>
                <w:w w:val="100"/>
                <w:sz w:val="24"/>
                <w:szCs w:val="28"/>
              </w:rPr>
              <w:t xml:space="preserve"> р.</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rPr>
              <w:t>Виконано</w:t>
            </w:r>
          </w:p>
        </w:tc>
      </w:tr>
      <w:tr w:rsidR="00747026" w:rsidRPr="00F905F1" w:rsidTr="002E4E87">
        <w:trPr>
          <w:trHeight w:val="20"/>
        </w:trPr>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jc w:val="both"/>
              <w:rPr>
                <w:rFonts w:ascii="Times New Roman" w:hAnsi="Times New Roman"/>
                <w:spacing w:val="0"/>
                <w:w w:val="100"/>
                <w:sz w:val="24"/>
                <w:szCs w:val="28"/>
              </w:rPr>
            </w:pPr>
            <w:r w:rsidRPr="00F905F1">
              <w:rPr>
                <w:rFonts w:ascii="Times New Roman" w:hAnsi="Times New Roman"/>
                <w:color w:val="0D0D0D"/>
                <w:spacing w:val="0"/>
                <w:w w:val="100"/>
                <w:sz w:val="24"/>
                <w:szCs w:val="28"/>
              </w:rPr>
              <w:t>5.</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rPr>
              <w:t>Написання розділу 2</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F905F1"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lang w:val="uk-UA"/>
              </w:rPr>
              <w:t>Серпень</w:t>
            </w:r>
            <w:r w:rsidR="00AB407C" w:rsidRPr="00F905F1">
              <w:rPr>
                <w:rFonts w:ascii="Times New Roman" w:hAnsi="Times New Roman"/>
                <w:color w:val="0D0D0D"/>
                <w:spacing w:val="0"/>
                <w:w w:val="100"/>
                <w:sz w:val="24"/>
                <w:szCs w:val="28"/>
              </w:rPr>
              <w:t xml:space="preserve"> 20</w:t>
            </w:r>
            <w:r w:rsidR="00AB407C" w:rsidRPr="00F905F1">
              <w:rPr>
                <w:rFonts w:ascii="Times New Roman" w:hAnsi="Times New Roman"/>
                <w:color w:val="0D0D0D"/>
                <w:spacing w:val="0"/>
                <w:w w:val="100"/>
                <w:sz w:val="24"/>
                <w:szCs w:val="28"/>
                <w:lang w:val="uk-UA"/>
              </w:rPr>
              <w:t>20</w:t>
            </w:r>
            <w:r w:rsidR="00747026" w:rsidRPr="00F905F1">
              <w:rPr>
                <w:rFonts w:ascii="Times New Roman" w:hAnsi="Times New Roman"/>
                <w:color w:val="0D0D0D"/>
                <w:spacing w:val="0"/>
                <w:w w:val="100"/>
                <w:sz w:val="24"/>
                <w:szCs w:val="28"/>
              </w:rPr>
              <w:t xml:space="preserve"> р.</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rPr>
              <w:t>Виконано</w:t>
            </w:r>
          </w:p>
        </w:tc>
      </w:tr>
      <w:tr w:rsidR="00747026" w:rsidRPr="00F905F1" w:rsidTr="002E4E87">
        <w:trPr>
          <w:trHeight w:val="20"/>
        </w:trPr>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jc w:val="both"/>
              <w:rPr>
                <w:rFonts w:ascii="Times New Roman" w:hAnsi="Times New Roman"/>
                <w:spacing w:val="0"/>
                <w:w w:val="100"/>
                <w:sz w:val="24"/>
                <w:szCs w:val="28"/>
              </w:rPr>
            </w:pPr>
            <w:r w:rsidRPr="00F905F1">
              <w:rPr>
                <w:rFonts w:ascii="Times New Roman" w:hAnsi="Times New Roman"/>
                <w:color w:val="0D0D0D"/>
                <w:spacing w:val="0"/>
                <w:w w:val="100"/>
                <w:sz w:val="24"/>
                <w:szCs w:val="28"/>
              </w:rPr>
              <w:t>6.</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rPr>
              <w:t>Написання розділ 3</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F905F1"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lang w:val="uk-UA"/>
              </w:rPr>
              <w:t>Жовтень</w:t>
            </w:r>
            <w:r w:rsidR="00AB407C" w:rsidRPr="00F905F1">
              <w:rPr>
                <w:rFonts w:ascii="Times New Roman" w:hAnsi="Times New Roman"/>
                <w:color w:val="0D0D0D"/>
                <w:spacing w:val="0"/>
                <w:w w:val="100"/>
                <w:sz w:val="24"/>
                <w:szCs w:val="28"/>
              </w:rPr>
              <w:t xml:space="preserve"> 20</w:t>
            </w:r>
            <w:r w:rsidR="00AB407C" w:rsidRPr="00F905F1">
              <w:rPr>
                <w:rFonts w:ascii="Times New Roman" w:hAnsi="Times New Roman"/>
                <w:color w:val="0D0D0D"/>
                <w:spacing w:val="0"/>
                <w:w w:val="100"/>
                <w:sz w:val="24"/>
                <w:szCs w:val="28"/>
                <w:lang w:val="uk-UA"/>
              </w:rPr>
              <w:t xml:space="preserve">20 </w:t>
            </w:r>
            <w:r w:rsidR="00747026" w:rsidRPr="00F905F1">
              <w:rPr>
                <w:rFonts w:ascii="Times New Roman" w:hAnsi="Times New Roman"/>
                <w:color w:val="0D0D0D"/>
                <w:spacing w:val="0"/>
                <w:w w:val="100"/>
                <w:sz w:val="24"/>
                <w:szCs w:val="28"/>
              </w:rPr>
              <w:t>р.</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rPr>
              <w:t>Виконано</w:t>
            </w:r>
          </w:p>
        </w:tc>
      </w:tr>
      <w:tr w:rsidR="00747026" w:rsidRPr="00F905F1" w:rsidTr="00102020">
        <w:trPr>
          <w:trHeight w:val="397"/>
        </w:trPr>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102020">
            <w:pPr>
              <w:jc w:val="both"/>
              <w:rPr>
                <w:rFonts w:ascii="Times New Roman" w:hAnsi="Times New Roman"/>
                <w:spacing w:val="0"/>
                <w:w w:val="100"/>
                <w:sz w:val="24"/>
                <w:szCs w:val="28"/>
              </w:rPr>
            </w:pPr>
            <w:r w:rsidRPr="00F905F1">
              <w:rPr>
                <w:rFonts w:ascii="Times New Roman" w:hAnsi="Times New Roman"/>
                <w:color w:val="0D0D0D"/>
                <w:spacing w:val="0"/>
                <w:w w:val="100"/>
                <w:sz w:val="24"/>
                <w:szCs w:val="28"/>
                <w:lang w:val="uk-UA"/>
              </w:rPr>
              <w:t>7</w:t>
            </w:r>
            <w:r w:rsidRPr="00F905F1">
              <w:rPr>
                <w:rFonts w:ascii="Times New Roman" w:hAnsi="Times New Roman"/>
                <w:color w:val="0D0D0D"/>
                <w:spacing w:val="0"/>
                <w:w w:val="100"/>
                <w:sz w:val="24"/>
                <w:szCs w:val="28"/>
              </w:rPr>
              <w:t>.</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102020">
            <w:pPr>
              <w:rPr>
                <w:rFonts w:ascii="Times New Roman" w:hAnsi="Times New Roman"/>
                <w:spacing w:val="0"/>
                <w:w w:val="100"/>
                <w:sz w:val="24"/>
                <w:szCs w:val="28"/>
              </w:rPr>
            </w:pPr>
            <w:r w:rsidRPr="00F905F1">
              <w:rPr>
                <w:rFonts w:ascii="Times New Roman" w:hAnsi="Times New Roman"/>
                <w:color w:val="0D0D0D"/>
                <w:spacing w:val="0"/>
                <w:w w:val="100"/>
                <w:sz w:val="24"/>
                <w:szCs w:val="28"/>
              </w:rPr>
              <w:t>Формулювання висновків, оформлення роботи</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F905F1" w:rsidP="00102020">
            <w:pPr>
              <w:rPr>
                <w:rFonts w:ascii="Times New Roman" w:hAnsi="Times New Roman"/>
                <w:spacing w:val="0"/>
                <w:w w:val="100"/>
                <w:sz w:val="24"/>
                <w:szCs w:val="28"/>
              </w:rPr>
            </w:pPr>
            <w:r w:rsidRPr="00F905F1">
              <w:rPr>
                <w:rFonts w:ascii="Times New Roman" w:hAnsi="Times New Roman"/>
                <w:color w:val="0D0D0D"/>
                <w:spacing w:val="0"/>
                <w:w w:val="100"/>
                <w:sz w:val="24"/>
                <w:szCs w:val="28"/>
                <w:lang w:val="uk-UA"/>
              </w:rPr>
              <w:t>Січень</w:t>
            </w:r>
            <w:r w:rsidR="00AB407C" w:rsidRPr="00F905F1">
              <w:rPr>
                <w:rFonts w:ascii="Times New Roman" w:hAnsi="Times New Roman"/>
                <w:color w:val="0D0D0D"/>
                <w:spacing w:val="0"/>
                <w:w w:val="100"/>
                <w:sz w:val="24"/>
                <w:szCs w:val="28"/>
              </w:rPr>
              <w:t xml:space="preserve"> 20</w:t>
            </w:r>
            <w:r w:rsidRPr="00F905F1">
              <w:rPr>
                <w:rFonts w:ascii="Times New Roman" w:hAnsi="Times New Roman"/>
                <w:color w:val="0D0D0D"/>
                <w:spacing w:val="0"/>
                <w:w w:val="100"/>
                <w:sz w:val="24"/>
                <w:szCs w:val="28"/>
                <w:lang w:val="uk-UA"/>
              </w:rPr>
              <w:t>21</w:t>
            </w:r>
            <w:r w:rsidR="00747026" w:rsidRPr="00F905F1">
              <w:rPr>
                <w:rFonts w:ascii="Times New Roman" w:hAnsi="Times New Roman"/>
                <w:color w:val="0D0D0D"/>
                <w:spacing w:val="0"/>
                <w:w w:val="100"/>
                <w:sz w:val="24"/>
                <w:szCs w:val="28"/>
              </w:rPr>
              <w:t xml:space="preserve"> р.</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102020">
            <w:pPr>
              <w:rPr>
                <w:rFonts w:ascii="Times New Roman" w:hAnsi="Times New Roman"/>
                <w:spacing w:val="0"/>
                <w:w w:val="100"/>
                <w:sz w:val="24"/>
                <w:szCs w:val="28"/>
              </w:rPr>
            </w:pPr>
            <w:r w:rsidRPr="00F905F1">
              <w:rPr>
                <w:rFonts w:ascii="Times New Roman" w:hAnsi="Times New Roman"/>
                <w:color w:val="0D0D0D"/>
                <w:spacing w:val="0"/>
                <w:w w:val="100"/>
                <w:sz w:val="24"/>
                <w:szCs w:val="28"/>
              </w:rPr>
              <w:t>Виконано</w:t>
            </w:r>
          </w:p>
        </w:tc>
      </w:tr>
      <w:tr w:rsidR="00747026" w:rsidRPr="00F905F1" w:rsidTr="002E4E87">
        <w:trPr>
          <w:trHeight w:val="20"/>
        </w:trPr>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jc w:val="both"/>
              <w:rPr>
                <w:rFonts w:ascii="Times New Roman" w:hAnsi="Times New Roman"/>
                <w:spacing w:val="0"/>
                <w:w w:val="100"/>
                <w:sz w:val="24"/>
                <w:szCs w:val="28"/>
              </w:rPr>
            </w:pPr>
            <w:r w:rsidRPr="00F905F1">
              <w:rPr>
                <w:rFonts w:ascii="Times New Roman" w:hAnsi="Times New Roman"/>
                <w:color w:val="0D0D0D"/>
                <w:spacing w:val="0"/>
                <w:w w:val="100"/>
                <w:sz w:val="24"/>
                <w:szCs w:val="28"/>
                <w:lang w:val="uk-UA"/>
              </w:rPr>
              <w:t>8</w:t>
            </w:r>
            <w:r w:rsidRPr="00F905F1">
              <w:rPr>
                <w:rFonts w:ascii="Times New Roman" w:hAnsi="Times New Roman"/>
                <w:color w:val="0D0D0D"/>
                <w:spacing w:val="0"/>
                <w:w w:val="100"/>
                <w:sz w:val="24"/>
                <w:szCs w:val="28"/>
              </w:rPr>
              <w:t>.</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rPr>
              <w:t>Одержання  відгуку та рецензії</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45498E"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lang w:val="uk-UA"/>
              </w:rPr>
              <w:t>Лютий</w:t>
            </w:r>
            <w:r w:rsidR="00AB407C" w:rsidRPr="00F905F1">
              <w:rPr>
                <w:rFonts w:ascii="Times New Roman" w:hAnsi="Times New Roman"/>
                <w:color w:val="0D0D0D"/>
                <w:spacing w:val="0"/>
                <w:w w:val="100"/>
                <w:sz w:val="24"/>
                <w:szCs w:val="28"/>
              </w:rPr>
              <w:t xml:space="preserve"> 20</w:t>
            </w:r>
            <w:r w:rsidRPr="00F905F1">
              <w:rPr>
                <w:rFonts w:ascii="Times New Roman" w:hAnsi="Times New Roman"/>
                <w:color w:val="0D0D0D"/>
                <w:spacing w:val="0"/>
                <w:w w:val="100"/>
                <w:sz w:val="24"/>
                <w:szCs w:val="28"/>
                <w:lang w:val="uk-UA"/>
              </w:rPr>
              <w:t>21</w:t>
            </w:r>
            <w:r w:rsidR="00747026" w:rsidRPr="00F905F1">
              <w:rPr>
                <w:rFonts w:ascii="Times New Roman" w:hAnsi="Times New Roman"/>
                <w:color w:val="0D0D0D"/>
                <w:spacing w:val="0"/>
                <w:w w:val="100"/>
                <w:sz w:val="24"/>
                <w:szCs w:val="28"/>
              </w:rPr>
              <w:t xml:space="preserve"> р.</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rPr>
              <w:t>Виконано</w:t>
            </w:r>
          </w:p>
        </w:tc>
      </w:tr>
      <w:tr w:rsidR="00747026" w:rsidRPr="00747026" w:rsidTr="002E4E87">
        <w:trPr>
          <w:trHeight w:val="20"/>
        </w:trPr>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jc w:val="both"/>
              <w:rPr>
                <w:rFonts w:ascii="Times New Roman" w:hAnsi="Times New Roman"/>
                <w:spacing w:val="0"/>
                <w:w w:val="100"/>
                <w:sz w:val="24"/>
                <w:szCs w:val="28"/>
              </w:rPr>
            </w:pPr>
            <w:r w:rsidRPr="00F905F1">
              <w:rPr>
                <w:rFonts w:ascii="Times New Roman" w:hAnsi="Times New Roman"/>
                <w:color w:val="0D0D0D"/>
                <w:spacing w:val="0"/>
                <w:w w:val="100"/>
                <w:sz w:val="24"/>
                <w:szCs w:val="28"/>
                <w:lang w:val="uk-UA"/>
              </w:rPr>
              <w:t>9</w:t>
            </w:r>
            <w:r w:rsidRPr="00F905F1">
              <w:rPr>
                <w:rFonts w:ascii="Times New Roman" w:hAnsi="Times New Roman"/>
                <w:color w:val="0D0D0D"/>
                <w:spacing w:val="0"/>
                <w:w w:val="100"/>
                <w:sz w:val="24"/>
                <w:szCs w:val="28"/>
              </w:rPr>
              <w:t>.</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747026"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rPr>
              <w:t>Захист роботи</w:t>
            </w:r>
          </w:p>
        </w:tc>
        <w:tc>
          <w:tcPr>
            <w:tcW w:w="2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F905F1" w:rsidRDefault="0045498E" w:rsidP="00747026">
            <w:pPr>
              <w:rPr>
                <w:rFonts w:ascii="Times New Roman" w:hAnsi="Times New Roman"/>
                <w:color w:val="0D0D0D"/>
                <w:spacing w:val="0"/>
                <w:w w:val="100"/>
                <w:sz w:val="24"/>
                <w:szCs w:val="28"/>
                <w:lang w:val="uk-UA"/>
              </w:rPr>
            </w:pPr>
            <w:r w:rsidRPr="00F905F1">
              <w:rPr>
                <w:rFonts w:ascii="Times New Roman" w:hAnsi="Times New Roman"/>
                <w:color w:val="0D0D0D"/>
                <w:spacing w:val="0"/>
                <w:w w:val="100"/>
                <w:sz w:val="24"/>
                <w:szCs w:val="28"/>
                <w:lang w:val="uk-UA"/>
              </w:rPr>
              <w:t>Березень 2021</w:t>
            </w:r>
            <w:r w:rsidR="00747026" w:rsidRPr="00F905F1">
              <w:rPr>
                <w:rFonts w:ascii="Times New Roman" w:hAnsi="Times New Roman"/>
                <w:color w:val="0D0D0D"/>
                <w:spacing w:val="0"/>
                <w:w w:val="100"/>
                <w:sz w:val="24"/>
                <w:szCs w:val="28"/>
              </w:rPr>
              <w:t xml:space="preserve"> р.</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47026" w:rsidRPr="00747026" w:rsidRDefault="00747026" w:rsidP="00747026">
            <w:pPr>
              <w:rPr>
                <w:rFonts w:ascii="Times New Roman" w:hAnsi="Times New Roman"/>
                <w:spacing w:val="0"/>
                <w:w w:val="100"/>
                <w:sz w:val="24"/>
                <w:szCs w:val="28"/>
              </w:rPr>
            </w:pPr>
            <w:r w:rsidRPr="00F905F1">
              <w:rPr>
                <w:rFonts w:ascii="Times New Roman" w:hAnsi="Times New Roman"/>
                <w:color w:val="0D0D0D"/>
                <w:spacing w:val="0"/>
                <w:w w:val="100"/>
                <w:sz w:val="24"/>
                <w:szCs w:val="28"/>
              </w:rPr>
              <w:t>Виконано</w:t>
            </w:r>
          </w:p>
        </w:tc>
      </w:tr>
    </w:tbl>
    <w:p w:rsidR="004D4E76" w:rsidRPr="00747026" w:rsidRDefault="00747026" w:rsidP="004D4E76">
      <w:pPr>
        <w:ind w:firstLine="567"/>
        <w:rPr>
          <w:rFonts w:ascii="Times New Roman" w:hAnsi="Times New Roman"/>
          <w:b/>
          <w:spacing w:val="0"/>
          <w:w w:val="100"/>
          <w:sz w:val="28"/>
          <w:szCs w:val="28"/>
          <w:lang w:val="uk-UA"/>
        </w:rPr>
      </w:pPr>
      <w:r w:rsidRPr="00747026">
        <w:rPr>
          <w:rFonts w:ascii="Times New Roman" w:hAnsi="Times New Roman"/>
          <w:b/>
          <w:spacing w:val="0"/>
          <w:w w:val="100"/>
          <w:sz w:val="28"/>
          <w:szCs w:val="28"/>
          <w:lang w:val="uk-UA"/>
        </w:rPr>
        <w:t>Студент  _________  __________________</w:t>
      </w:r>
    </w:p>
    <w:p w:rsidR="00747026" w:rsidRDefault="00747026" w:rsidP="00747026">
      <w:pPr>
        <w:ind w:firstLine="567"/>
        <w:rPr>
          <w:rFonts w:ascii="Times New Roman" w:hAnsi="Times New Roman"/>
          <w:bCs/>
          <w:spacing w:val="0"/>
          <w:w w:val="100"/>
          <w:sz w:val="28"/>
          <w:szCs w:val="28"/>
          <w:vertAlign w:val="superscript"/>
          <w:lang w:val="uk-UA"/>
        </w:rPr>
      </w:pPr>
      <w:r>
        <w:rPr>
          <w:rFonts w:ascii="Times New Roman" w:hAnsi="Times New Roman"/>
          <w:bCs/>
          <w:spacing w:val="0"/>
          <w:w w:val="100"/>
          <w:sz w:val="28"/>
          <w:szCs w:val="28"/>
          <w:vertAlign w:val="superscript"/>
          <w:lang w:val="uk-UA"/>
        </w:rPr>
        <w:t xml:space="preserve">                              </w:t>
      </w:r>
      <w:r w:rsidRPr="00747026">
        <w:rPr>
          <w:rFonts w:ascii="Times New Roman" w:hAnsi="Times New Roman"/>
          <w:bCs/>
          <w:spacing w:val="0"/>
          <w:w w:val="100"/>
          <w:sz w:val="28"/>
          <w:szCs w:val="28"/>
          <w:vertAlign w:val="superscript"/>
          <w:lang w:val="uk-UA"/>
        </w:rPr>
        <w:t>( підпис )              (ініціали  та прізвище)</w:t>
      </w:r>
    </w:p>
    <w:p w:rsidR="00747026" w:rsidRPr="00747026" w:rsidRDefault="00747026" w:rsidP="00747026">
      <w:pPr>
        <w:ind w:firstLine="567"/>
        <w:rPr>
          <w:rFonts w:ascii="Times New Roman" w:hAnsi="Times New Roman"/>
          <w:b/>
          <w:spacing w:val="0"/>
          <w:w w:val="100"/>
          <w:sz w:val="28"/>
          <w:szCs w:val="28"/>
          <w:lang w:val="uk-UA"/>
        </w:rPr>
      </w:pPr>
      <w:r w:rsidRPr="00747026">
        <w:rPr>
          <w:rFonts w:ascii="Times New Roman" w:hAnsi="Times New Roman"/>
          <w:b/>
          <w:spacing w:val="0"/>
          <w:w w:val="100"/>
          <w:sz w:val="28"/>
          <w:szCs w:val="28"/>
          <w:lang w:val="uk-UA"/>
        </w:rPr>
        <w:t>Керівник роботи _______ _______________</w:t>
      </w:r>
    </w:p>
    <w:p w:rsidR="00747026" w:rsidRPr="00747026" w:rsidRDefault="00747026" w:rsidP="00747026">
      <w:pPr>
        <w:ind w:firstLine="567"/>
        <w:rPr>
          <w:rFonts w:ascii="Times New Roman" w:hAnsi="Times New Roman"/>
          <w:b/>
          <w:spacing w:val="0"/>
          <w:w w:val="100"/>
          <w:sz w:val="28"/>
          <w:szCs w:val="28"/>
          <w:lang w:val="uk-UA"/>
        </w:rPr>
      </w:pPr>
      <w:r w:rsidRPr="00747026">
        <w:rPr>
          <w:rFonts w:ascii="Times New Roman" w:hAnsi="Times New Roman"/>
          <w:bCs/>
          <w:spacing w:val="0"/>
          <w:w w:val="100"/>
          <w:sz w:val="28"/>
          <w:szCs w:val="28"/>
          <w:vertAlign w:val="superscript"/>
          <w:lang w:val="uk-UA"/>
        </w:rPr>
        <w:t xml:space="preserve">          </w:t>
      </w:r>
      <w:r w:rsidRPr="00747026">
        <w:rPr>
          <w:rFonts w:ascii="Times New Roman" w:hAnsi="Times New Roman"/>
          <w:bCs/>
          <w:spacing w:val="0"/>
          <w:w w:val="100"/>
          <w:sz w:val="28"/>
          <w:szCs w:val="28"/>
          <w:vertAlign w:val="superscript"/>
          <w:lang w:val="uk-UA"/>
        </w:rPr>
        <w:tab/>
      </w:r>
      <w:r w:rsidRPr="00747026">
        <w:rPr>
          <w:rFonts w:ascii="Times New Roman" w:hAnsi="Times New Roman"/>
          <w:bCs/>
          <w:spacing w:val="0"/>
          <w:w w:val="100"/>
          <w:sz w:val="28"/>
          <w:szCs w:val="28"/>
          <w:vertAlign w:val="superscript"/>
          <w:lang w:val="uk-UA"/>
        </w:rPr>
        <w:tab/>
        <w:t xml:space="preserve">             </w:t>
      </w:r>
      <w:r>
        <w:rPr>
          <w:rFonts w:ascii="Times New Roman" w:hAnsi="Times New Roman"/>
          <w:bCs/>
          <w:spacing w:val="0"/>
          <w:w w:val="100"/>
          <w:sz w:val="28"/>
          <w:szCs w:val="28"/>
          <w:vertAlign w:val="superscript"/>
          <w:lang w:val="uk-UA"/>
        </w:rPr>
        <w:t xml:space="preserve">    </w:t>
      </w:r>
      <w:r w:rsidRPr="00747026">
        <w:rPr>
          <w:rFonts w:ascii="Times New Roman" w:hAnsi="Times New Roman"/>
          <w:bCs/>
          <w:spacing w:val="0"/>
          <w:w w:val="100"/>
          <w:sz w:val="28"/>
          <w:szCs w:val="28"/>
          <w:vertAlign w:val="superscript"/>
          <w:lang w:val="uk-UA"/>
        </w:rPr>
        <w:t>(підпис )       (ініціали  та прізвище)</w:t>
      </w:r>
    </w:p>
    <w:p w:rsidR="004D4E76" w:rsidRDefault="00747026" w:rsidP="00747026">
      <w:pPr>
        <w:ind w:firstLine="567"/>
        <w:rPr>
          <w:rFonts w:ascii="Times New Roman" w:hAnsi="Times New Roman"/>
          <w:spacing w:val="0"/>
          <w:w w:val="100"/>
          <w:sz w:val="28"/>
          <w:szCs w:val="28"/>
          <w:lang w:val="uk-UA"/>
        </w:rPr>
      </w:pPr>
      <w:r w:rsidRPr="00102020">
        <w:rPr>
          <w:rFonts w:ascii="Times New Roman" w:hAnsi="Times New Roman"/>
          <w:b/>
          <w:spacing w:val="0"/>
          <w:w w:val="100"/>
          <w:sz w:val="28"/>
          <w:szCs w:val="28"/>
          <w:lang w:val="uk-UA"/>
        </w:rPr>
        <w:t>Нормоконтроль пройдено</w:t>
      </w:r>
    </w:p>
    <w:p w:rsidR="00747026" w:rsidRPr="00102020" w:rsidRDefault="00747026" w:rsidP="00747026">
      <w:pPr>
        <w:ind w:firstLine="567"/>
        <w:rPr>
          <w:rFonts w:ascii="Times New Roman" w:hAnsi="Times New Roman"/>
          <w:b/>
          <w:spacing w:val="0"/>
          <w:w w:val="100"/>
          <w:sz w:val="28"/>
          <w:szCs w:val="28"/>
          <w:lang w:val="uk-UA"/>
        </w:rPr>
      </w:pPr>
      <w:r w:rsidRPr="00102020">
        <w:rPr>
          <w:rFonts w:ascii="Times New Roman" w:hAnsi="Times New Roman"/>
          <w:spacing w:val="0"/>
          <w:w w:val="100"/>
          <w:sz w:val="28"/>
          <w:szCs w:val="28"/>
          <w:lang w:val="uk-UA"/>
        </w:rPr>
        <w:t xml:space="preserve">Нормоконтролер </w:t>
      </w:r>
      <w:r w:rsidRPr="00747026">
        <w:rPr>
          <w:rFonts w:ascii="Times New Roman" w:hAnsi="Times New Roman"/>
          <w:spacing w:val="0"/>
          <w:w w:val="100"/>
          <w:sz w:val="28"/>
          <w:szCs w:val="28"/>
          <w:lang w:val="uk-UA"/>
        </w:rPr>
        <w:t xml:space="preserve"> </w:t>
      </w:r>
      <w:r w:rsidRPr="00747026">
        <w:rPr>
          <w:rFonts w:ascii="Times New Roman" w:hAnsi="Times New Roman"/>
          <w:b/>
          <w:spacing w:val="0"/>
          <w:w w:val="100"/>
          <w:sz w:val="28"/>
          <w:szCs w:val="28"/>
          <w:lang w:val="uk-UA"/>
        </w:rPr>
        <w:t xml:space="preserve">______  </w:t>
      </w:r>
      <w:r w:rsidR="004D4E76">
        <w:rPr>
          <w:rFonts w:ascii="Times New Roman" w:hAnsi="Times New Roman"/>
          <w:b/>
          <w:spacing w:val="0"/>
          <w:w w:val="100"/>
          <w:sz w:val="28"/>
          <w:szCs w:val="28"/>
          <w:lang w:val="uk-UA"/>
        </w:rPr>
        <w:t xml:space="preserve">   </w:t>
      </w:r>
      <w:r w:rsidRPr="00747026">
        <w:rPr>
          <w:rFonts w:ascii="Times New Roman" w:hAnsi="Times New Roman"/>
          <w:b/>
          <w:spacing w:val="0"/>
          <w:w w:val="100"/>
          <w:sz w:val="28"/>
          <w:szCs w:val="28"/>
          <w:lang w:val="uk-UA"/>
        </w:rPr>
        <w:t>_______________</w:t>
      </w:r>
    </w:p>
    <w:p w:rsidR="004D0EBD" w:rsidRDefault="004D0EBD" w:rsidP="004D0EBD">
      <w:pPr>
        <w:spacing w:line="360" w:lineRule="auto"/>
        <w:ind w:firstLine="567"/>
        <w:rPr>
          <w:rFonts w:ascii="Times New Roman" w:hAnsi="Times New Roman"/>
          <w:bCs/>
          <w:spacing w:val="0"/>
          <w:w w:val="100"/>
          <w:sz w:val="28"/>
          <w:szCs w:val="28"/>
          <w:vertAlign w:val="superscript"/>
          <w:lang w:val="uk-UA"/>
        </w:rPr>
      </w:pPr>
      <w:r w:rsidRPr="004D0EBD">
        <w:rPr>
          <w:rFonts w:ascii="Times New Roman" w:hAnsi="Times New Roman"/>
          <w:bCs/>
          <w:spacing w:val="0"/>
          <w:w w:val="100"/>
          <w:sz w:val="28"/>
          <w:szCs w:val="28"/>
          <w:lang w:val="uk-UA"/>
        </w:rPr>
        <w:t xml:space="preserve">                                </w:t>
      </w:r>
      <w:r w:rsidR="00747026" w:rsidRPr="004D0EBD">
        <w:rPr>
          <w:rFonts w:ascii="Times New Roman" w:hAnsi="Times New Roman"/>
          <w:bCs/>
          <w:spacing w:val="0"/>
          <w:w w:val="100"/>
          <w:sz w:val="28"/>
          <w:szCs w:val="28"/>
          <w:vertAlign w:val="superscript"/>
          <w:lang w:val="uk-UA"/>
        </w:rPr>
        <w:t>( підпис )              (ініціали  та прізвище)</w:t>
      </w:r>
      <w:r>
        <w:rPr>
          <w:rFonts w:ascii="Times New Roman" w:hAnsi="Times New Roman"/>
          <w:bCs/>
          <w:spacing w:val="0"/>
          <w:w w:val="100"/>
          <w:sz w:val="28"/>
          <w:szCs w:val="28"/>
          <w:vertAlign w:val="superscript"/>
          <w:lang w:val="uk-UA"/>
        </w:rPr>
        <w:br w:type="page"/>
      </w:r>
    </w:p>
    <w:p w:rsidR="004D4E76" w:rsidRPr="004D0EBD" w:rsidRDefault="004D4E76" w:rsidP="002E4E87">
      <w:pPr>
        <w:spacing w:line="360" w:lineRule="auto"/>
        <w:jc w:val="center"/>
        <w:rPr>
          <w:rFonts w:ascii="Times New Roman" w:hAnsi="Times New Roman"/>
          <w:b/>
          <w:color w:val="auto"/>
          <w:spacing w:val="0"/>
          <w:w w:val="100"/>
          <w:sz w:val="28"/>
          <w:szCs w:val="28"/>
          <w:lang w:val="uk-UA"/>
        </w:rPr>
      </w:pPr>
      <w:r w:rsidRPr="004D0EBD">
        <w:rPr>
          <w:rFonts w:ascii="Times New Roman" w:hAnsi="Times New Roman"/>
          <w:b/>
          <w:color w:val="auto"/>
          <w:spacing w:val="0"/>
          <w:w w:val="100"/>
          <w:sz w:val="28"/>
          <w:szCs w:val="28"/>
          <w:lang w:val="uk-UA"/>
        </w:rPr>
        <w:lastRenderedPageBreak/>
        <w:t>РЕФЕРАТ</w:t>
      </w:r>
    </w:p>
    <w:p w:rsidR="004D4E76" w:rsidRPr="004D4E76" w:rsidRDefault="004D4E76" w:rsidP="004D4E76">
      <w:pPr>
        <w:spacing w:line="360" w:lineRule="auto"/>
        <w:ind w:firstLine="567"/>
        <w:jc w:val="center"/>
        <w:rPr>
          <w:rFonts w:ascii="Times New Roman" w:hAnsi="Times New Roman"/>
          <w:b/>
          <w:color w:val="auto"/>
          <w:spacing w:val="0"/>
          <w:w w:val="100"/>
          <w:sz w:val="28"/>
          <w:szCs w:val="28"/>
          <w:lang w:val="uk-UA"/>
        </w:rPr>
      </w:pPr>
    </w:p>
    <w:p w:rsidR="004D4E76" w:rsidRPr="004D4E76" w:rsidRDefault="004D4E76" w:rsidP="004D4E76">
      <w:pPr>
        <w:pStyle w:val="a5"/>
        <w:ind w:firstLine="567"/>
        <w:jc w:val="both"/>
        <w:rPr>
          <w:b w:val="0"/>
          <w:szCs w:val="28"/>
          <w:lang w:val="uk-UA"/>
        </w:rPr>
      </w:pPr>
      <w:r w:rsidRPr="004D4E76">
        <w:rPr>
          <w:b w:val="0"/>
          <w:szCs w:val="28"/>
          <w:lang w:val="uk-UA"/>
        </w:rPr>
        <w:t>Магістерська робота</w:t>
      </w:r>
      <w:r w:rsidRPr="004D4E76">
        <w:rPr>
          <w:szCs w:val="28"/>
          <w:lang w:val="uk-UA"/>
        </w:rPr>
        <w:t xml:space="preserve"> </w:t>
      </w:r>
      <w:r w:rsidRPr="004D4E76">
        <w:rPr>
          <w:b w:val="0"/>
          <w:szCs w:val="28"/>
          <w:lang w:val="uk-UA"/>
        </w:rPr>
        <w:t>«Актуалізація маргінальних героїв в українських реаліті-шоу: професійно-етичні колізії»</w:t>
      </w:r>
      <w:r>
        <w:rPr>
          <w:szCs w:val="28"/>
          <w:lang w:val="uk-UA"/>
        </w:rPr>
        <w:t xml:space="preserve"> </w:t>
      </w:r>
      <w:r w:rsidRPr="004D4E76">
        <w:rPr>
          <w:szCs w:val="28"/>
          <w:lang w:val="uk-UA"/>
        </w:rPr>
        <w:t xml:space="preserve">– </w:t>
      </w:r>
      <w:r w:rsidRPr="004D4E76">
        <w:rPr>
          <w:b w:val="0"/>
          <w:szCs w:val="28"/>
          <w:lang w:val="uk-UA"/>
        </w:rPr>
        <w:t xml:space="preserve">основний текст – </w:t>
      </w:r>
      <w:r w:rsidR="002E4E87" w:rsidRPr="002E4E87">
        <w:rPr>
          <w:b w:val="0"/>
          <w:szCs w:val="28"/>
          <w:lang w:val="uk-UA"/>
        </w:rPr>
        <w:t xml:space="preserve">84 </w:t>
      </w:r>
      <w:r w:rsidRPr="004D4E76">
        <w:rPr>
          <w:b w:val="0"/>
          <w:szCs w:val="28"/>
          <w:lang w:val="uk-UA"/>
        </w:rPr>
        <w:t xml:space="preserve">сторінки. Для виконання дипломної роботи опрацьовано </w:t>
      </w:r>
      <w:r w:rsidR="002E4E87" w:rsidRPr="002E4E87">
        <w:rPr>
          <w:b w:val="0"/>
          <w:szCs w:val="28"/>
          <w:lang w:val="uk-UA"/>
        </w:rPr>
        <w:t>9</w:t>
      </w:r>
      <w:r w:rsidRPr="002E4E87">
        <w:rPr>
          <w:b w:val="0"/>
          <w:szCs w:val="28"/>
          <w:lang w:val="uk-UA"/>
        </w:rPr>
        <w:t>5 джерел.</w:t>
      </w:r>
    </w:p>
    <w:p w:rsidR="00D35E4A" w:rsidRDefault="004D4E76" w:rsidP="004D4E76">
      <w:pPr>
        <w:pStyle w:val="a7"/>
        <w:spacing w:before="0" w:beforeAutospacing="0" w:after="0" w:afterAutospacing="0" w:line="360" w:lineRule="auto"/>
        <w:ind w:firstLine="567"/>
        <w:jc w:val="both"/>
        <w:rPr>
          <w:sz w:val="28"/>
          <w:szCs w:val="28"/>
          <w:lang w:val="uk-UA"/>
        </w:rPr>
      </w:pPr>
      <w:r w:rsidRPr="004D4E76">
        <w:rPr>
          <w:b/>
          <w:sz w:val="28"/>
          <w:szCs w:val="28"/>
          <w:lang w:val="uk-UA"/>
        </w:rPr>
        <w:t>Об’єктом</w:t>
      </w:r>
      <w:r w:rsidRPr="004D4E76">
        <w:rPr>
          <w:sz w:val="28"/>
          <w:szCs w:val="28"/>
          <w:lang w:val="uk-UA"/>
        </w:rPr>
        <w:t xml:space="preserve"> дослідження </w:t>
      </w:r>
      <w:r w:rsidR="00D35E4A" w:rsidRPr="00D35E4A">
        <w:rPr>
          <w:sz w:val="28"/>
          <w:szCs w:val="28"/>
          <w:lang w:val="uk-UA"/>
        </w:rPr>
        <w:t>є телевізійний формат «Ladette to Lady» (телеканал «BBC») та його адаптована українська версія «Від пацанки до панянки» (телеканал «Новий канал»).</w:t>
      </w:r>
    </w:p>
    <w:p w:rsidR="00D35E4A" w:rsidRDefault="004D4E76" w:rsidP="004D4E76">
      <w:pPr>
        <w:pStyle w:val="a7"/>
        <w:spacing w:before="0" w:beforeAutospacing="0" w:after="0" w:afterAutospacing="0" w:line="360" w:lineRule="auto"/>
        <w:ind w:firstLine="567"/>
        <w:jc w:val="both"/>
        <w:rPr>
          <w:sz w:val="28"/>
          <w:szCs w:val="28"/>
          <w:lang w:val="uk-UA"/>
        </w:rPr>
      </w:pPr>
      <w:r w:rsidRPr="004D4E76">
        <w:rPr>
          <w:b/>
          <w:sz w:val="28"/>
          <w:szCs w:val="28"/>
          <w:lang w:val="uk-UA"/>
        </w:rPr>
        <w:t xml:space="preserve">Предметом </w:t>
      </w:r>
      <w:r w:rsidRPr="004D4E76">
        <w:rPr>
          <w:sz w:val="28"/>
          <w:szCs w:val="28"/>
          <w:lang w:val="uk-UA"/>
        </w:rPr>
        <w:t xml:space="preserve">дослідження є </w:t>
      </w:r>
      <w:r w:rsidR="00D35E4A" w:rsidRPr="00D35E4A">
        <w:rPr>
          <w:sz w:val="28"/>
          <w:szCs w:val="28"/>
          <w:lang w:val="uk-UA"/>
        </w:rPr>
        <w:t xml:space="preserve">медійні техніки репрезентації маргінальних героїв у реаліті-шоу «Від пацанки до панянки». </w:t>
      </w:r>
    </w:p>
    <w:p w:rsidR="00D35E4A" w:rsidRDefault="004D4E76" w:rsidP="004D4E76">
      <w:pPr>
        <w:pStyle w:val="a7"/>
        <w:spacing w:before="0" w:beforeAutospacing="0" w:after="0" w:afterAutospacing="0" w:line="360" w:lineRule="auto"/>
        <w:ind w:firstLine="567"/>
        <w:jc w:val="both"/>
        <w:rPr>
          <w:color w:val="000000"/>
          <w:sz w:val="28"/>
          <w:szCs w:val="28"/>
          <w:lang w:val="uk-UA"/>
        </w:rPr>
      </w:pPr>
      <w:r w:rsidRPr="004D4E76">
        <w:rPr>
          <w:b/>
          <w:color w:val="000000"/>
          <w:sz w:val="28"/>
          <w:szCs w:val="28"/>
          <w:lang w:val="uk-UA"/>
        </w:rPr>
        <w:t>Мета</w:t>
      </w:r>
      <w:r w:rsidRPr="004D4E76">
        <w:rPr>
          <w:color w:val="000000"/>
          <w:sz w:val="28"/>
          <w:szCs w:val="28"/>
          <w:lang w:val="uk-UA"/>
        </w:rPr>
        <w:t xml:space="preserve"> </w:t>
      </w:r>
      <w:r w:rsidRPr="004D4E76">
        <w:rPr>
          <w:b/>
          <w:color w:val="000000"/>
          <w:sz w:val="28"/>
          <w:szCs w:val="28"/>
          <w:lang w:val="uk-UA"/>
        </w:rPr>
        <w:t>дослідження:</w:t>
      </w:r>
      <w:r w:rsidRPr="004D4E76">
        <w:rPr>
          <w:color w:val="000000"/>
          <w:sz w:val="28"/>
          <w:szCs w:val="28"/>
          <w:lang w:val="uk-UA"/>
        </w:rPr>
        <w:t xml:space="preserve"> </w:t>
      </w:r>
      <w:r w:rsidR="00D35E4A" w:rsidRPr="00D35E4A">
        <w:rPr>
          <w:color w:val="000000"/>
          <w:sz w:val="28"/>
          <w:szCs w:val="28"/>
          <w:lang w:val="uk-UA"/>
        </w:rPr>
        <w:t>комплексне дослідження специфіки репрезентації маргінальних героїнь у телевізійному реаліті-шоу «Від пацанки до панянки» («Новий канал»).</w:t>
      </w:r>
    </w:p>
    <w:p w:rsidR="00D35E4A" w:rsidRDefault="004D4E76" w:rsidP="004D4E76">
      <w:pPr>
        <w:pStyle w:val="a7"/>
        <w:spacing w:before="0" w:beforeAutospacing="0" w:after="0" w:afterAutospacing="0" w:line="360" w:lineRule="auto"/>
        <w:ind w:firstLine="567"/>
        <w:jc w:val="both"/>
        <w:rPr>
          <w:color w:val="000000"/>
          <w:sz w:val="28"/>
          <w:szCs w:val="28"/>
          <w:lang w:val="uk-UA"/>
        </w:rPr>
      </w:pPr>
      <w:r w:rsidRPr="004D4E76">
        <w:rPr>
          <w:b/>
          <w:color w:val="000000"/>
          <w:sz w:val="28"/>
          <w:szCs w:val="28"/>
          <w:lang w:val="uk-UA"/>
        </w:rPr>
        <w:t>Методи дослідження</w:t>
      </w:r>
      <w:r w:rsidR="00D35E4A">
        <w:rPr>
          <w:color w:val="000000"/>
          <w:sz w:val="28"/>
          <w:szCs w:val="28"/>
          <w:lang w:val="uk-UA"/>
        </w:rPr>
        <w:t>.</w:t>
      </w:r>
      <w:r w:rsidRPr="004D4E76">
        <w:rPr>
          <w:color w:val="000000"/>
          <w:sz w:val="28"/>
          <w:szCs w:val="28"/>
          <w:lang w:val="uk-UA"/>
        </w:rPr>
        <w:t xml:space="preserve"> </w:t>
      </w:r>
      <w:r w:rsidR="00D35E4A" w:rsidRPr="00D35E4A">
        <w:rPr>
          <w:color w:val="000000"/>
          <w:sz w:val="28"/>
          <w:szCs w:val="28"/>
          <w:lang w:val="uk-UA"/>
        </w:rPr>
        <w:t xml:space="preserve">Для з’ясування медійних технік актуалізації маргінальних героїв у реаліті-шоу «Від пацанки до панянки» були використані такі методи: аналіз, описовий метод, індукція, методи функціонально-прагматичного аналізу, метод класифікації й узагальнення, проблемно-тематичний метод. У роботі застосовано комбінацію загальнонаукових підходів і принципів, які уможливили комплексне розкриття проблематики дослідження. Методи функціонально-прагматичного аналізу дозволили виявити основні параметри впливу екранного іміджу маргінальних постатей на потенційну аудиторію. Методика творчого експерименту сприяла визначенню можливості трансформації особистості в умовах телевізійного формату. Методика експертного обговорення, дискусії й моделювання ситуації виявила соціальні маркери маргінальності у свідомості аудиторії. </w:t>
      </w:r>
    </w:p>
    <w:p w:rsidR="004D4E76" w:rsidRPr="004D4E76" w:rsidRDefault="004D4E76" w:rsidP="004D4E76">
      <w:pPr>
        <w:pStyle w:val="a7"/>
        <w:spacing w:before="0" w:beforeAutospacing="0" w:after="0" w:afterAutospacing="0" w:line="360" w:lineRule="auto"/>
        <w:ind w:firstLine="567"/>
        <w:jc w:val="both"/>
        <w:rPr>
          <w:b/>
          <w:sz w:val="28"/>
          <w:szCs w:val="28"/>
          <w:shd w:val="clear" w:color="auto" w:fill="FFFFFF"/>
          <w:lang w:val="uk-UA"/>
        </w:rPr>
      </w:pPr>
      <w:r w:rsidRPr="004D4E76">
        <w:rPr>
          <w:sz w:val="28"/>
          <w:szCs w:val="28"/>
          <w:shd w:val="clear" w:color="auto" w:fill="FFFFFF"/>
          <w:lang w:val="uk-UA"/>
        </w:rPr>
        <w:t xml:space="preserve">Для реалізації поставленої мети необхідно виконати такі </w:t>
      </w:r>
      <w:r w:rsidRPr="004D4E76">
        <w:rPr>
          <w:b/>
          <w:sz w:val="28"/>
          <w:szCs w:val="28"/>
          <w:shd w:val="clear" w:color="auto" w:fill="FFFFFF"/>
          <w:lang w:val="uk-UA"/>
        </w:rPr>
        <w:t>завдання:</w:t>
      </w:r>
    </w:p>
    <w:p w:rsidR="00D35E4A" w:rsidRPr="00D35E4A" w:rsidRDefault="00D35E4A" w:rsidP="002E4E87">
      <w:pPr>
        <w:pStyle w:val="a3"/>
        <w:numPr>
          <w:ilvl w:val="0"/>
          <w:numId w:val="16"/>
        </w:numPr>
        <w:tabs>
          <w:tab w:val="left" w:pos="993"/>
        </w:tabs>
        <w:spacing w:after="0" w:line="360" w:lineRule="auto"/>
        <w:ind w:left="0" w:firstLine="709"/>
        <w:jc w:val="both"/>
        <w:rPr>
          <w:rFonts w:ascii="Times New Roman" w:hAnsi="Times New Roman"/>
          <w:sz w:val="28"/>
          <w:szCs w:val="28"/>
          <w:shd w:val="clear" w:color="auto" w:fill="FFFFFF"/>
        </w:rPr>
      </w:pPr>
      <w:r w:rsidRPr="00D35E4A">
        <w:rPr>
          <w:rFonts w:ascii="Times New Roman" w:hAnsi="Times New Roman"/>
          <w:sz w:val="28"/>
          <w:szCs w:val="28"/>
          <w:shd w:val="clear" w:color="auto" w:fill="FFFFFF"/>
        </w:rPr>
        <w:t>визначити теоретико-методологічні аспекти дослідження поняття «маргінал», його характерні ознаки у сучасному науковому дискурсі;</w:t>
      </w:r>
    </w:p>
    <w:p w:rsidR="00D35E4A" w:rsidRPr="00D35E4A" w:rsidRDefault="00D35E4A" w:rsidP="002E4E87">
      <w:pPr>
        <w:pStyle w:val="a3"/>
        <w:numPr>
          <w:ilvl w:val="0"/>
          <w:numId w:val="16"/>
        </w:numPr>
        <w:tabs>
          <w:tab w:val="left" w:pos="993"/>
        </w:tabs>
        <w:spacing w:after="0" w:line="360" w:lineRule="auto"/>
        <w:ind w:left="0" w:firstLine="709"/>
        <w:jc w:val="both"/>
        <w:rPr>
          <w:rFonts w:ascii="Times New Roman" w:hAnsi="Times New Roman"/>
          <w:sz w:val="28"/>
          <w:szCs w:val="28"/>
          <w:shd w:val="clear" w:color="auto" w:fill="FFFFFF"/>
        </w:rPr>
      </w:pPr>
      <w:r w:rsidRPr="00D35E4A">
        <w:rPr>
          <w:rFonts w:ascii="Times New Roman" w:hAnsi="Times New Roman"/>
          <w:sz w:val="28"/>
          <w:szCs w:val="28"/>
          <w:shd w:val="clear" w:color="auto" w:fill="FFFFFF"/>
        </w:rPr>
        <w:t>дослідити феномен маргінальності у фокусі науки про соціальні комунікації;</w:t>
      </w:r>
    </w:p>
    <w:p w:rsidR="00D35E4A" w:rsidRPr="00D35E4A" w:rsidRDefault="00D35E4A" w:rsidP="002E4E87">
      <w:pPr>
        <w:pStyle w:val="a3"/>
        <w:numPr>
          <w:ilvl w:val="0"/>
          <w:numId w:val="16"/>
        </w:numPr>
        <w:tabs>
          <w:tab w:val="left" w:pos="993"/>
        </w:tabs>
        <w:spacing w:after="0" w:line="360" w:lineRule="auto"/>
        <w:ind w:left="0" w:firstLine="709"/>
        <w:jc w:val="both"/>
        <w:rPr>
          <w:rFonts w:ascii="Times New Roman" w:hAnsi="Times New Roman"/>
          <w:sz w:val="28"/>
          <w:szCs w:val="28"/>
          <w:shd w:val="clear" w:color="auto" w:fill="FFFFFF"/>
        </w:rPr>
      </w:pPr>
      <w:r w:rsidRPr="00D35E4A">
        <w:rPr>
          <w:rFonts w:ascii="Times New Roman" w:hAnsi="Times New Roman"/>
          <w:sz w:val="28"/>
          <w:szCs w:val="28"/>
          <w:shd w:val="clear" w:color="auto" w:fill="FFFFFF"/>
        </w:rPr>
        <w:lastRenderedPageBreak/>
        <w:t>схарактеризувати поняття «формат», «реаліті-шоу» та його різновиди на українському телебаченні;</w:t>
      </w:r>
    </w:p>
    <w:p w:rsidR="00D35E4A" w:rsidRPr="00D35E4A" w:rsidRDefault="00D35E4A" w:rsidP="002E4E87">
      <w:pPr>
        <w:pStyle w:val="a3"/>
        <w:numPr>
          <w:ilvl w:val="0"/>
          <w:numId w:val="16"/>
        </w:numPr>
        <w:tabs>
          <w:tab w:val="left" w:pos="993"/>
        </w:tabs>
        <w:spacing w:after="0" w:line="360" w:lineRule="auto"/>
        <w:ind w:left="0" w:firstLine="709"/>
        <w:jc w:val="both"/>
        <w:rPr>
          <w:rFonts w:ascii="Times New Roman" w:hAnsi="Times New Roman"/>
          <w:sz w:val="28"/>
          <w:szCs w:val="28"/>
          <w:shd w:val="clear" w:color="auto" w:fill="FFFFFF"/>
        </w:rPr>
      </w:pPr>
      <w:r w:rsidRPr="00D35E4A">
        <w:rPr>
          <w:rFonts w:ascii="Times New Roman" w:hAnsi="Times New Roman"/>
          <w:sz w:val="28"/>
          <w:szCs w:val="28"/>
          <w:shd w:val="clear" w:color="auto" w:fill="FFFFFF"/>
        </w:rPr>
        <w:t>окреслити медійні техніки створення реаліті-шоу на телебаченні;</w:t>
      </w:r>
    </w:p>
    <w:p w:rsidR="00D35E4A" w:rsidRPr="00D35E4A" w:rsidRDefault="00D35E4A" w:rsidP="002E4E87">
      <w:pPr>
        <w:pStyle w:val="a3"/>
        <w:numPr>
          <w:ilvl w:val="0"/>
          <w:numId w:val="16"/>
        </w:numPr>
        <w:tabs>
          <w:tab w:val="left" w:pos="993"/>
        </w:tabs>
        <w:spacing w:after="0" w:line="360" w:lineRule="auto"/>
        <w:ind w:left="0" w:firstLine="709"/>
        <w:jc w:val="both"/>
        <w:rPr>
          <w:rFonts w:ascii="Times New Roman" w:hAnsi="Times New Roman"/>
          <w:sz w:val="28"/>
          <w:szCs w:val="28"/>
          <w:shd w:val="clear" w:color="auto" w:fill="FFFFFF"/>
        </w:rPr>
      </w:pPr>
      <w:r w:rsidRPr="00D35E4A">
        <w:rPr>
          <w:rFonts w:ascii="Times New Roman" w:hAnsi="Times New Roman"/>
          <w:sz w:val="28"/>
          <w:szCs w:val="28"/>
          <w:shd w:val="clear" w:color="auto" w:fill="FFFFFF"/>
        </w:rPr>
        <w:t>проаналізувати медійні техніки створення образів маргінальних героїнь у реаліті-шоу «Від пацанки до панянки»;</w:t>
      </w:r>
    </w:p>
    <w:p w:rsidR="00D35E4A" w:rsidRPr="00D35E4A" w:rsidRDefault="00D35E4A" w:rsidP="002E4E87">
      <w:pPr>
        <w:pStyle w:val="a3"/>
        <w:numPr>
          <w:ilvl w:val="0"/>
          <w:numId w:val="16"/>
        </w:numPr>
        <w:tabs>
          <w:tab w:val="left" w:pos="993"/>
        </w:tabs>
        <w:spacing w:after="0" w:line="360" w:lineRule="auto"/>
        <w:ind w:left="0" w:firstLine="709"/>
        <w:jc w:val="both"/>
        <w:rPr>
          <w:rFonts w:ascii="Times New Roman" w:hAnsi="Times New Roman"/>
          <w:sz w:val="28"/>
          <w:szCs w:val="28"/>
          <w:shd w:val="clear" w:color="auto" w:fill="FFFFFF"/>
        </w:rPr>
      </w:pPr>
      <w:r w:rsidRPr="00D35E4A">
        <w:rPr>
          <w:rFonts w:ascii="Times New Roman" w:hAnsi="Times New Roman"/>
          <w:sz w:val="28"/>
          <w:szCs w:val="28"/>
          <w:shd w:val="clear" w:color="auto" w:fill="FFFFFF"/>
        </w:rPr>
        <w:t>визначити порушення журналістських стандартів у випусках реаліті-шоу «Від пацанки до панянки»;</w:t>
      </w:r>
    </w:p>
    <w:p w:rsidR="00D35E4A" w:rsidRPr="00D35E4A" w:rsidRDefault="00D35E4A" w:rsidP="002E4E87">
      <w:pPr>
        <w:pStyle w:val="a3"/>
        <w:numPr>
          <w:ilvl w:val="0"/>
          <w:numId w:val="16"/>
        </w:numPr>
        <w:tabs>
          <w:tab w:val="left" w:pos="993"/>
        </w:tabs>
        <w:spacing w:after="0" w:line="360" w:lineRule="auto"/>
        <w:ind w:left="0" w:firstLine="709"/>
        <w:jc w:val="both"/>
        <w:rPr>
          <w:rFonts w:ascii="Times New Roman" w:hAnsi="Times New Roman"/>
          <w:sz w:val="28"/>
          <w:szCs w:val="28"/>
          <w:shd w:val="clear" w:color="auto" w:fill="FFFFFF"/>
        </w:rPr>
      </w:pPr>
      <w:r w:rsidRPr="00D35E4A">
        <w:rPr>
          <w:rFonts w:ascii="Times New Roman" w:hAnsi="Times New Roman"/>
          <w:sz w:val="28"/>
          <w:szCs w:val="28"/>
          <w:shd w:val="clear" w:color="auto" w:fill="FFFFFF"/>
        </w:rPr>
        <w:t>дослідити сприйняття маргінальних постатей українською молоддю за допомогою методу моделювання ситуації (методика публічного й експертного обговорення проблеми маргіналізації українського суспільства за участі студентів 1 курсу, лютий 2020 р.);</w:t>
      </w:r>
    </w:p>
    <w:p w:rsidR="00D35E4A" w:rsidRPr="00D35E4A" w:rsidRDefault="00D35E4A" w:rsidP="002E4E87">
      <w:pPr>
        <w:pStyle w:val="a3"/>
        <w:numPr>
          <w:ilvl w:val="0"/>
          <w:numId w:val="16"/>
        </w:numPr>
        <w:tabs>
          <w:tab w:val="left" w:pos="993"/>
        </w:tabs>
        <w:spacing w:after="0" w:line="360" w:lineRule="auto"/>
        <w:ind w:left="0" w:firstLine="709"/>
        <w:jc w:val="both"/>
        <w:rPr>
          <w:rFonts w:ascii="Times New Roman" w:hAnsi="Times New Roman"/>
          <w:sz w:val="28"/>
          <w:szCs w:val="28"/>
          <w:shd w:val="clear" w:color="auto" w:fill="FFFFFF"/>
        </w:rPr>
      </w:pPr>
      <w:r w:rsidRPr="00D35E4A">
        <w:rPr>
          <w:rFonts w:ascii="Times New Roman" w:hAnsi="Times New Roman"/>
          <w:sz w:val="28"/>
          <w:szCs w:val="28"/>
          <w:shd w:val="clear" w:color="auto" w:fill="FFFFFF"/>
        </w:rPr>
        <w:t>провести творчий експеримент щодо можливості втілення алгоритмів соціальної поведінки, запропонованих у реаліті-шоу, у реальне життя авторки дослідження. Медійною платформою трансляції перевтілення / іміджування персони «пацанки» стала соціальна мережа Instagram. Дослідниця за допомогою експертів виконувала конкретні завдання щодо зміни патернів соціальної поведінки й іміджування дотично до поставлених завдань: зміна способу життя й соціального середовища, трансформація культурної компоненти особистості (тренінги з іміджмейкінгу, культури й техніки мовлення).</w:t>
      </w:r>
    </w:p>
    <w:p w:rsidR="000A4FED" w:rsidRDefault="004D4E76" w:rsidP="00D35E4A">
      <w:pPr>
        <w:spacing w:line="360" w:lineRule="auto"/>
        <w:ind w:firstLine="567"/>
        <w:jc w:val="both"/>
        <w:rPr>
          <w:rFonts w:ascii="Times New Roman" w:hAnsi="Times New Roman"/>
          <w:bCs/>
          <w:spacing w:val="0"/>
          <w:w w:val="100"/>
          <w:sz w:val="28"/>
          <w:szCs w:val="28"/>
          <w:lang w:val="uk-UA"/>
        </w:rPr>
      </w:pPr>
      <w:r w:rsidRPr="004D4E76">
        <w:rPr>
          <w:rFonts w:ascii="Times New Roman" w:hAnsi="Times New Roman"/>
          <w:b/>
          <w:bCs/>
          <w:spacing w:val="0"/>
          <w:w w:val="100"/>
          <w:sz w:val="28"/>
          <w:szCs w:val="28"/>
          <w:lang w:val="uk-UA"/>
        </w:rPr>
        <w:t xml:space="preserve">Методологічну і теоретичну основу дослідження </w:t>
      </w:r>
      <w:r w:rsidR="00D35E4A" w:rsidRPr="00D35E4A">
        <w:rPr>
          <w:rFonts w:ascii="Times New Roman" w:hAnsi="Times New Roman"/>
          <w:bCs/>
          <w:spacing w:val="0"/>
          <w:w w:val="100"/>
          <w:sz w:val="28"/>
          <w:szCs w:val="28"/>
          <w:lang w:val="uk-UA"/>
        </w:rPr>
        <w:t>складають</w:t>
      </w:r>
      <w:r w:rsidR="00D35E4A">
        <w:rPr>
          <w:rFonts w:ascii="Times New Roman" w:hAnsi="Times New Roman"/>
          <w:b/>
          <w:bCs/>
          <w:spacing w:val="0"/>
          <w:w w:val="100"/>
          <w:sz w:val="28"/>
          <w:szCs w:val="28"/>
          <w:lang w:val="uk-UA"/>
        </w:rPr>
        <w:t xml:space="preserve"> </w:t>
      </w:r>
      <w:r w:rsidR="00D35E4A" w:rsidRPr="00D35E4A">
        <w:rPr>
          <w:rFonts w:ascii="Times New Roman" w:hAnsi="Times New Roman"/>
          <w:bCs/>
          <w:spacing w:val="0"/>
          <w:w w:val="100"/>
          <w:sz w:val="28"/>
          <w:szCs w:val="28"/>
          <w:lang w:val="uk-UA"/>
        </w:rPr>
        <w:t>праці вчених, у яких представлені соціологічні й політологічні концепції маргінальності, зокрема дослідження Д. Бритві</w:t>
      </w:r>
      <w:r w:rsidR="00D35E4A">
        <w:rPr>
          <w:rFonts w:ascii="Times New Roman" w:hAnsi="Times New Roman"/>
          <w:bCs/>
          <w:spacing w:val="0"/>
          <w:w w:val="100"/>
          <w:sz w:val="28"/>
          <w:szCs w:val="28"/>
          <w:lang w:val="uk-UA"/>
        </w:rPr>
        <w:t>на, В. Броннікова, Г. Зубко, А. </w:t>
      </w:r>
      <w:r w:rsidR="00D35E4A" w:rsidRPr="00D35E4A">
        <w:rPr>
          <w:rFonts w:ascii="Times New Roman" w:hAnsi="Times New Roman"/>
          <w:bCs/>
          <w:spacing w:val="0"/>
          <w:w w:val="100"/>
          <w:sz w:val="28"/>
          <w:szCs w:val="28"/>
          <w:lang w:val="uk-UA"/>
        </w:rPr>
        <w:t>Лантуха, Р. Парка, Г. Піреєв</w:t>
      </w:r>
      <w:r w:rsidR="00720F12">
        <w:rPr>
          <w:rFonts w:ascii="Times New Roman" w:hAnsi="Times New Roman"/>
          <w:bCs/>
          <w:spacing w:val="0"/>
          <w:w w:val="100"/>
          <w:sz w:val="28"/>
          <w:szCs w:val="28"/>
          <w:lang w:val="uk-UA"/>
        </w:rPr>
        <w:t>ої</w:t>
      </w:r>
      <w:r w:rsidR="00D35E4A" w:rsidRPr="00D35E4A">
        <w:rPr>
          <w:rFonts w:ascii="Times New Roman" w:hAnsi="Times New Roman"/>
          <w:bCs/>
          <w:spacing w:val="0"/>
          <w:w w:val="100"/>
          <w:sz w:val="28"/>
          <w:szCs w:val="28"/>
          <w:lang w:val="uk-UA"/>
        </w:rPr>
        <w:t>, О. Петров</w:t>
      </w:r>
      <w:r w:rsidR="00720F12">
        <w:rPr>
          <w:rFonts w:ascii="Times New Roman" w:hAnsi="Times New Roman"/>
          <w:bCs/>
          <w:spacing w:val="0"/>
          <w:w w:val="100"/>
          <w:sz w:val="28"/>
          <w:szCs w:val="28"/>
          <w:lang w:val="uk-UA"/>
        </w:rPr>
        <w:t>ої</w:t>
      </w:r>
      <w:r w:rsidR="00D35E4A" w:rsidRPr="00D35E4A">
        <w:rPr>
          <w:rFonts w:ascii="Times New Roman" w:hAnsi="Times New Roman"/>
          <w:bCs/>
          <w:spacing w:val="0"/>
          <w:w w:val="100"/>
          <w:sz w:val="28"/>
          <w:szCs w:val="28"/>
          <w:lang w:val="uk-UA"/>
        </w:rPr>
        <w:t>, Е. Стоунквіст</w:t>
      </w:r>
      <w:r w:rsidR="00720F12">
        <w:rPr>
          <w:rFonts w:ascii="Times New Roman" w:hAnsi="Times New Roman"/>
          <w:bCs/>
          <w:spacing w:val="0"/>
          <w:w w:val="100"/>
          <w:sz w:val="28"/>
          <w:szCs w:val="28"/>
          <w:lang w:val="uk-UA"/>
        </w:rPr>
        <w:t>а</w:t>
      </w:r>
      <w:r w:rsidR="00D35E4A" w:rsidRPr="00D35E4A">
        <w:rPr>
          <w:rFonts w:ascii="Times New Roman" w:hAnsi="Times New Roman"/>
          <w:bCs/>
          <w:spacing w:val="0"/>
          <w:w w:val="100"/>
          <w:sz w:val="28"/>
          <w:szCs w:val="28"/>
          <w:lang w:val="uk-UA"/>
        </w:rPr>
        <w:t xml:space="preserve"> та ін. Водночас дослідницька стратегія спиралася на теорії медійних технік іміджування героїв реаліті-шоу, зосібна, В. Бабенко, С. Безчотнікової</w:t>
      </w:r>
      <w:r w:rsidR="00720F12">
        <w:rPr>
          <w:rFonts w:ascii="Times New Roman" w:hAnsi="Times New Roman"/>
          <w:bCs/>
          <w:spacing w:val="0"/>
          <w:w w:val="100"/>
          <w:sz w:val="28"/>
          <w:szCs w:val="28"/>
          <w:lang w:val="uk-UA"/>
        </w:rPr>
        <w:t>, І. Бондаренко, К. Грубича, Н. </w:t>
      </w:r>
      <w:r w:rsidR="00D35E4A" w:rsidRPr="00D35E4A">
        <w:rPr>
          <w:rFonts w:ascii="Times New Roman" w:hAnsi="Times New Roman"/>
          <w:bCs/>
          <w:spacing w:val="0"/>
          <w:w w:val="100"/>
          <w:sz w:val="28"/>
          <w:szCs w:val="28"/>
          <w:lang w:val="uk-UA"/>
        </w:rPr>
        <w:t>Зражевської, П. Мірошниченка, Н. Островської, А. Скрипки, О. Холода.</w:t>
      </w:r>
    </w:p>
    <w:p w:rsidR="000A4FED" w:rsidRDefault="004D4E76" w:rsidP="000A4FED">
      <w:pPr>
        <w:spacing w:line="360" w:lineRule="auto"/>
        <w:ind w:firstLine="567"/>
        <w:jc w:val="both"/>
        <w:rPr>
          <w:rFonts w:ascii="Times New Roman" w:hAnsi="Times New Roman"/>
          <w:spacing w:val="0"/>
          <w:w w:val="100"/>
          <w:sz w:val="28"/>
          <w:szCs w:val="28"/>
          <w:lang w:val="uk-UA"/>
        </w:rPr>
      </w:pPr>
      <w:r w:rsidRPr="004D4E76">
        <w:rPr>
          <w:rFonts w:ascii="Times New Roman" w:hAnsi="Times New Roman"/>
          <w:b/>
          <w:spacing w:val="0"/>
          <w:w w:val="100"/>
          <w:sz w:val="28"/>
          <w:szCs w:val="28"/>
          <w:lang w:val="uk-UA"/>
        </w:rPr>
        <w:t>Наукова новизна</w:t>
      </w:r>
      <w:r w:rsidRPr="004D4E76">
        <w:rPr>
          <w:rFonts w:ascii="Times New Roman" w:hAnsi="Times New Roman"/>
          <w:spacing w:val="0"/>
          <w:w w:val="100"/>
          <w:sz w:val="28"/>
          <w:szCs w:val="28"/>
          <w:lang w:val="uk-UA"/>
        </w:rPr>
        <w:t xml:space="preserve"> </w:t>
      </w:r>
      <w:r w:rsidR="000A4FED" w:rsidRPr="000A4FED">
        <w:rPr>
          <w:rFonts w:ascii="Times New Roman" w:hAnsi="Times New Roman"/>
          <w:spacing w:val="0"/>
          <w:w w:val="100"/>
          <w:sz w:val="28"/>
          <w:szCs w:val="28"/>
          <w:lang w:val="uk-UA"/>
        </w:rPr>
        <w:t xml:space="preserve">одержаних результатів полягає у комплексному аналізі </w:t>
      </w:r>
      <w:r w:rsidR="00E62340">
        <w:rPr>
          <w:rFonts w:ascii="Times New Roman" w:hAnsi="Times New Roman"/>
          <w:spacing w:val="0"/>
          <w:w w:val="100"/>
          <w:sz w:val="28"/>
          <w:szCs w:val="28"/>
          <w:lang w:val="uk-UA"/>
        </w:rPr>
        <w:t>медійних технологій актуалізації</w:t>
      </w:r>
      <w:r w:rsidR="000A4FED" w:rsidRPr="000A4FED">
        <w:rPr>
          <w:rFonts w:ascii="Times New Roman" w:hAnsi="Times New Roman"/>
          <w:spacing w:val="0"/>
          <w:w w:val="100"/>
          <w:sz w:val="28"/>
          <w:szCs w:val="28"/>
          <w:lang w:val="uk-UA"/>
        </w:rPr>
        <w:t xml:space="preserve"> маргінальних героїв в укра</w:t>
      </w:r>
      <w:r w:rsidR="000A4FED">
        <w:rPr>
          <w:rFonts w:ascii="Times New Roman" w:hAnsi="Times New Roman"/>
          <w:spacing w:val="0"/>
          <w:w w:val="100"/>
          <w:sz w:val="28"/>
          <w:szCs w:val="28"/>
          <w:lang w:val="uk-UA"/>
        </w:rPr>
        <w:t xml:space="preserve">їнському телепросторі, зокрема, вперше </w:t>
      </w:r>
      <w:r w:rsidR="000A4FED" w:rsidRPr="000A4FED">
        <w:rPr>
          <w:rFonts w:ascii="Times New Roman" w:hAnsi="Times New Roman"/>
          <w:spacing w:val="0"/>
          <w:w w:val="100"/>
          <w:sz w:val="28"/>
          <w:szCs w:val="28"/>
          <w:lang w:val="uk-UA"/>
        </w:rPr>
        <w:t xml:space="preserve">визначено </w:t>
      </w:r>
      <w:r w:rsidR="00E62340">
        <w:rPr>
          <w:rFonts w:ascii="Times New Roman" w:hAnsi="Times New Roman"/>
          <w:spacing w:val="0"/>
          <w:w w:val="100"/>
          <w:sz w:val="28"/>
          <w:szCs w:val="28"/>
          <w:lang w:val="uk-UA"/>
        </w:rPr>
        <w:t xml:space="preserve">визначено соціально-комунікативну </w:t>
      </w:r>
      <w:r w:rsidR="00E62340">
        <w:rPr>
          <w:rFonts w:ascii="Times New Roman" w:hAnsi="Times New Roman"/>
          <w:spacing w:val="0"/>
          <w:w w:val="100"/>
          <w:sz w:val="28"/>
          <w:szCs w:val="28"/>
          <w:lang w:val="uk-UA"/>
        </w:rPr>
        <w:lastRenderedPageBreak/>
        <w:t>специфіку сприйняття маргінальних героїв у реаліті-шоу українською молоддю</w:t>
      </w:r>
      <w:r w:rsidR="000A4FED">
        <w:rPr>
          <w:rFonts w:ascii="Times New Roman" w:hAnsi="Times New Roman"/>
          <w:spacing w:val="0"/>
          <w:w w:val="100"/>
          <w:sz w:val="28"/>
          <w:szCs w:val="28"/>
          <w:lang w:val="uk-UA"/>
        </w:rPr>
        <w:t xml:space="preserve">, </w:t>
      </w:r>
      <w:r w:rsidR="000A4FED" w:rsidRPr="000A4FED">
        <w:rPr>
          <w:rFonts w:ascii="Times New Roman" w:hAnsi="Times New Roman"/>
          <w:spacing w:val="0"/>
          <w:w w:val="100"/>
          <w:sz w:val="28"/>
          <w:szCs w:val="28"/>
          <w:lang w:val="uk-UA"/>
        </w:rPr>
        <w:t xml:space="preserve">схарактеризовано медійні технології й засоби </w:t>
      </w:r>
      <w:r w:rsidR="00E62340">
        <w:rPr>
          <w:rFonts w:ascii="Times New Roman" w:hAnsi="Times New Roman"/>
          <w:spacing w:val="0"/>
          <w:w w:val="100"/>
          <w:sz w:val="28"/>
          <w:szCs w:val="28"/>
          <w:lang w:val="uk-UA"/>
        </w:rPr>
        <w:t>іміджування персональної маргінальності в</w:t>
      </w:r>
      <w:r w:rsidR="000A4FED" w:rsidRPr="000A4FED">
        <w:rPr>
          <w:rFonts w:ascii="Times New Roman" w:hAnsi="Times New Roman"/>
          <w:spacing w:val="0"/>
          <w:w w:val="100"/>
          <w:sz w:val="28"/>
          <w:szCs w:val="28"/>
          <w:lang w:val="uk-UA"/>
        </w:rPr>
        <w:t xml:space="preserve"> телевізійних реаліті-шоу</w:t>
      </w:r>
      <w:r w:rsidR="003C052C">
        <w:rPr>
          <w:rFonts w:ascii="Times New Roman" w:hAnsi="Times New Roman"/>
          <w:spacing w:val="0"/>
          <w:w w:val="100"/>
          <w:sz w:val="28"/>
          <w:szCs w:val="28"/>
          <w:lang w:val="uk-UA"/>
        </w:rPr>
        <w:t>. У роботі</w:t>
      </w:r>
      <w:r w:rsidR="000A4FED">
        <w:rPr>
          <w:rFonts w:ascii="Times New Roman" w:hAnsi="Times New Roman"/>
          <w:spacing w:val="0"/>
          <w:w w:val="100"/>
          <w:sz w:val="28"/>
          <w:szCs w:val="28"/>
          <w:lang w:val="uk-UA"/>
        </w:rPr>
        <w:t xml:space="preserve"> удосконалено </w:t>
      </w:r>
      <w:r w:rsidR="000A4FED" w:rsidRPr="000A4FED">
        <w:rPr>
          <w:rFonts w:ascii="Times New Roman" w:hAnsi="Times New Roman"/>
          <w:spacing w:val="0"/>
          <w:w w:val="100"/>
          <w:sz w:val="28"/>
          <w:szCs w:val="28"/>
          <w:lang w:val="uk-UA"/>
        </w:rPr>
        <w:t>наукові підходи до визначен</w:t>
      </w:r>
      <w:r w:rsidR="000A4FED">
        <w:rPr>
          <w:rFonts w:ascii="Times New Roman" w:hAnsi="Times New Roman"/>
          <w:spacing w:val="0"/>
          <w:w w:val="100"/>
          <w:sz w:val="28"/>
          <w:szCs w:val="28"/>
          <w:lang w:val="uk-UA"/>
        </w:rPr>
        <w:t xml:space="preserve">ня поняття «маргінальна особа» та </w:t>
      </w:r>
      <w:r w:rsidR="000A4FED" w:rsidRPr="000A4FED">
        <w:rPr>
          <w:rFonts w:ascii="Times New Roman" w:hAnsi="Times New Roman"/>
          <w:spacing w:val="0"/>
          <w:w w:val="100"/>
          <w:sz w:val="28"/>
          <w:szCs w:val="28"/>
          <w:lang w:val="uk-UA"/>
        </w:rPr>
        <w:t>систематизацію концепцій маргінальності у сучасному науко</w:t>
      </w:r>
      <w:r w:rsidR="000A4FED">
        <w:rPr>
          <w:rFonts w:ascii="Times New Roman" w:hAnsi="Times New Roman"/>
          <w:spacing w:val="0"/>
          <w:w w:val="100"/>
          <w:sz w:val="28"/>
          <w:szCs w:val="28"/>
          <w:lang w:val="uk-UA"/>
        </w:rPr>
        <w:t>вому дискурсі. Також набуло подальшого розвитку</w:t>
      </w:r>
      <w:r w:rsidR="00E62340">
        <w:rPr>
          <w:rFonts w:ascii="Times New Roman" w:hAnsi="Times New Roman"/>
          <w:spacing w:val="0"/>
          <w:w w:val="100"/>
          <w:sz w:val="28"/>
          <w:szCs w:val="28"/>
          <w:lang w:val="uk-UA"/>
        </w:rPr>
        <w:t xml:space="preserve"> визначення соціально-комунікативних маркерів представників маргінальної верстви населення та</w:t>
      </w:r>
      <w:r w:rsidR="000A4FED">
        <w:rPr>
          <w:rFonts w:ascii="Times New Roman" w:hAnsi="Times New Roman"/>
          <w:spacing w:val="0"/>
          <w:w w:val="100"/>
          <w:sz w:val="28"/>
          <w:szCs w:val="28"/>
          <w:lang w:val="uk-UA"/>
        </w:rPr>
        <w:t xml:space="preserve"> </w:t>
      </w:r>
      <w:r w:rsidR="00E62340">
        <w:rPr>
          <w:rFonts w:ascii="Times New Roman" w:hAnsi="Times New Roman"/>
          <w:spacing w:val="0"/>
          <w:w w:val="100"/>
          <w:sz w:val="28"/>
          <w:szCs w:val="28"/>
          <w:lang w:val="uk-UA"/>
        </w:rPr>
        <w:t>дослідження медійних технік іміджування</w:t>
      </w:r>
      <w:r w:rsidR="000A4FED" w:rsidRPr="000A4FED">
        <w:rPr>
          <w:rFonts w:ascii="Times New Roman" w:hAnsi="Times New Roman"/>
          <w:spacing w:val="0"/>
          <w:w w:val="100"/>
          <w:sz w:val="28"/>
          <w:szCs w:val="28"/>
          <w:lang w:val="uk-UA"/>
        </w:rPr>
        <w:t xml:space="preserve"> маргінальних героїв в українських телепрограмах.</w:t>
      </w:r>
    </w:p>
    <w:p w:rsidR="004D4E76" w:rsidRPr="004D4E76" w:rsidRDefault="004D4E76" w:rsidP="004D4E76">
      <w:pPr>
        <w:spacing w:line="360" w:lineRule="auto"/>
        <w:ind w:firstLine="567"/>
        <w:jc w:val="both"/>
        <w:rPr>
          <w:rFonts w:ascii="Times New Roman" w:hAnsi="Times New Roman"/>
          <w:spacing w:val="0"/>
          <w:w w:val="100"/>
          <w:sz w:val="28"/>
          <w:szCs w:val="28"/>
          <w:lang w:val="uk-UA"/>
        </w:rPr>
      </w:pPr>
      <w:r w:rsidRPr="004D4E76">
        <w:rPr>
          <w:rFonts w:ascii="Times New Roman" w:hAnsi="Times New Roman"/>
          <w:b/>
          <w:caps/>
          <w:spacing w:val="0"/>
          <w:w w:val="100"/>
          <w:sz w:val="28"/>
          <w:szCs w:val="28"/>
          <w:lang w:val="uk-UA"/>
        </w:rPr>
        <w:t>С</w:t>
      </w:r>
      <w:r w:rsidRPr="004D4E76">
        <w:rPr>
          <w:rFonts w:ascii="Times New Roman" w:hAnsi="Times New Roman"/>
          <w:b/>
          <w:spacing w:val="0"/>
          <w:w w:val="100"/>
          <w:sz w:val="28"/>
          <w:szCs w:val="28"/>
          <w:lang w:val="uk-UA"/>
        </w:rPr>
        <w:t xml:space="preserve">фера застосування: </w:t>
      </w:r>
      <w:r w:rsidR="000A4FED">
        <w:rPr>
          <w:rFonts w:ascii="Times New Roman" w:hAnsi="Times New Roman"/>
          <w:b/>
          <w:spacing w:val="0"/>
          <w:w w:val="100"/>
          <w:sz w:val="28"/>
          <w:szCs w:val="28"/>
          <w:lang w:val="uk-UA"/>
        </w:rPr>
        <w:t>м</w:t>
      </w:r>
      <w:r w:rsidR="000A4FED" w:rsidRPr="000A4FED">
        <w:rPr>
          <w:rFonts w:ascii="Times New Roman" w:hAnsi="Times New Roman"/>
          <w:spacing w:val="0"/>
          <w:w w:val="100"/>
          <w:sz w:val="28"/>
          <w:szCs w:val="28"/>
          <w:lang w:val="uk-UA"/>
        </w:rPr>
        <w:t>атеріали кваліфікаційної роботи магістра можуть бути використані під час подальших наукових розробок; сприятимуть підготовці до практичних занять у закладах вищої освіти на профільному факультеті. Одержані результати будуть корисними для телевізійників у роботі над проєктами у форматі реаліті.</w:t>
      </w:r>
    </w:p>
    <w:p w:rsidR="004D0EBD" w:rsidRDefault="000A4FED" w:rsidP="004D0EBD">
      <w:pPr>
        <w:spacing w:line="360" w:lineRule="auto"/>
        <w:ind w:firstLine="567"/>
        <w:jc w:val="both"/>
        <w:rPr>
          <w:rFonts w:ascii="Times New Roman" w:hAnsi="Times New Roman"/>
          <w:b/>
          <w:caps/>
          <w:spacing w:val="0"/>
          <w:w w:val="100"/>
          <w:sz w:val="28"/>
          <w:szCs w:val="28"/>
          <w:lang w:val="uk-UA"/>
        </w:rPr>
      </w:pPr>
      <w:r>
        <w:rPr>
          <w:rFonts w:ascii="Times New Roman" w:hAnsi="Times New Roman"/>
          <w:b/>
          <w:caps/>
          <w:spacing w:val="0"/>
          <w:w w:val="100"/>
          <w:sz w:val="28"/>
          <w:szCs w:val="28"/>
          <w:lang w:val="uk-UA"/>
        </w:rPr>
        <w:t xml:space="preserve">МАРГІНАЛ, МАРГІНАЛЬНІСТЬ, </w:t>
      </w:r>
      <w:r w:rsidR="00E17A35">
        <w:rPr>
          <w:rFonts w:ascii="Times New Roman" w:hAnsi="Times New Roman"/>
          <w:b/>
          <w:caps/>
          <w:spacing w:val="0"/>
          <w:w w:val="100"/>
          <w:sz w:val="28"/>
          <w:szCs w:val="28"/>
          <w:lang w:val="uk-UA"/>
        </w:rPr>
        <w:t xml:space="preserve">МАРГІНАЛІЗАЦІЯ, ШОУ, </w:t>
      </w:r>
      <w:r>
        <w:rPr>
          <w:rFonts w:ascii="Times New Roman" w:hAnsi="Times New Roman"/>
          <w:b/>
          <w:caps/>
          <w:spacing w:val="0"/>
          <w:w w:val="100"/>
          <w:sz w:val="28"/>
          <w:szCs w:val="28"/>
          <w:lang w:val="uk-UA"/>
        </w:rPr>
        <w:t xml:space="preserve">РЕАЛІТІ-ШОУ, ТЕЛЕВІЗІЙНИЙ ФОРМАТ, </w:t>
      </w:r>
      <w:r w:rsidR="00E17A35">
        <w:rPr>
          <w:rFonts w:ascii="Times New Roman" w:hAnsi="Times New Roman"/>
          <w:b/>
          <w:caps/>
          <w:spacing w:val="0"/>
          <w:w w:val="100"/>
          <w:sz w:val="28"/>
          <w:szCs w:val="28"/>
          <w:lang w:val="uk-UA"/>
        </w:rPr>
        <w:t>ЖАНР, МЕДІЙНІ ТЕХН</w:t>
      </w:r>
      <w:r w:rsidR="004D0EBD">
        <w:rPr>
          <w:rFonts w:ascii="Times New Roman" w:hAnsi="Times New Roman"/>
          <w:b/>
          <w:caps/>
          <w:spacing w:val="0"/>
          <w:w w:val="100"/>
          <w:sz w:val="28"/>
          <w:szCs w:val="28"/>
          <w:lang w:val="uk-UA"/>
        </w:rPr>
        <w:t>ОЛОГІЇ, «ВІД ПАЦАНКИ ДО ПАНЯНКИ»</w:t>
      </w:r>
    </w:p>
    <w:p w:rsidR="004D0EBD" w:rsidRDefault="004D0EBD" w:rsidP="004D0EBD">
      <w:pPr>
        <w:spacing w:line="360" w:lineRule="auto"/>
        <w:ind w:firstLine="567"/>
        <w:jc w:val="both"/>
        <w:rPr>
          <w:rFonts w:ascii="Times New Roman" w:hAnsi="Times New Roman"/>
          <w:b/>
          <w:caps/>
          <w:spacing w:val="0"/>
          <w:w w:val="100"/>
          <w:sz w:val="28"/>
          <w:szCs w:val="28"/>
          <w:lang w:val="uk-UA"/>
        </w:rPr>
        <w:sectPr w:rsidR="004D0EBD" w:rsidSect="004D0EBD">
          <w:headerReference w:type="default" r:id="rId9"/>
          <w:pgSz w:w="11906" w:h="16838"/>
          <w:pgMar w:top="1134" w:right="851" w:bottom="1134" w:left="1418" w:header="567" w:footer="567" w:gutter="0"/>
          <w:cols w:space="708"/>
          <w:titlePg/>
          <w:docGrid w:linePitch="360"/>
        </w:sectPr>
      </w:pPr>
    </w:p>
    <w:p w:rsidR="00E17A35" w:rsidRPr="004D0EBD" w:rsidRDefault="00E17A35" w:rsidP="00E17A35">
      <w:pPr>
        <w:spacing w:line="360" w:lineRule="auto"/>
        <w:jc w:val="center"/>
        <w:rPr>
          <w:rFonts w:ascii="Times New Roman" w:hAnsi="Times New Roman"/>
          <w:b/>
          <w:color w:val="auto"/>
          <w:spacing w:val="0"/>
          <w:w w:val="100"/>
          <w:sz w:val="28"/>
          <w:szCs w:val="24"/>
          <w:lang w:val="uk-UA"/>
        </w:rPr>
      </w:pPr>
      <w:r w:rsidRPr="00E17A35">
        <w:rPr>
          <w:rFonts w:ascii="Times New Roman" w:hAnsi="Times New Roman"/>
          <w:b/>
          <w:color w:val="auto"/>
          <w:spacing w:val="0"/>
          <w:w w:val="100"/>
          <w:sz w:val="28"/>
          <w:szCs w:val="24"/>
          <w:lang w:val="uk-UA"/>
        </w:rPr>
        <w:lastRenderedPageBreak/>
        <w:t>ВСТУП</w:t>
      </w:r>
    </w:p>
    <w:p w:rsidR="00E17A35" w:rsidRPr="004D0EBD" w:rsidRDefault="00E17A35" w:rsidP="00E17A35">
      <w:pPr>
        <w:spacing w:line="360" w:lineRule="auto"/>
        <w:jc w:val="center"/>
        <w:rPr>
          <w:rFonts w:ascii="Times New Roman" w:hAnsi="Times New Roman"/>
          <w:b/>
          <w:color w:val="auto"/>
          <w:spacing w:val="0"/>
          <w:w w:val="100"/>
          <w:sz w:val="28"/>
          <w:szCs w:val="24"/>
          <w:lang w:val="uk-UA"/>
        </w:rPr>
      </w:pP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A02A89">
        <w:rPr>
          <w:rFonts w:ascii="Times New Roman" w:hAnsi="Times New Roman"/>
          <w:color w:val="auto"/>
          <w:spacing w:val="0"/>
          <w:w w:val="100"/>
          <w:sz w:val="28"/>
          <w:szCs w:val="24"/>
          <w:lang w:val="uk-UA"/>
        </w:rPr>
        <w:t xml:space="preserve">Маргіналізація українського суспільства постає важливою соціальною проблемою, що передбачає глибинні процеси руйнації соціальних інститутів, трансформацію культурних традицій і зміну патернів соціальної поведінки. На думку більшості дослідників, в останні роки мас-медіа формують потужні соціокультурні засновки структурування феномену маргінальності. Девіантна поведінка як маркер маргінальності постає одним із основних параметрів відтворення реальності мас-медіа, зосібна, телебаченням. Змонтована девіація як медійний прийом актуалізації факту дозволяє представити драматичність / видовищність будь-якої події й залучити глядача до співучасті в актах творення соціальної агресії. </w:t>
      </w: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A02A89">
        <w:rPr>
          <w:rFonts w:ascii="Times New Roman" w:hAnsi="Times New Roman"/>
          <w:color w:val="auto"/>
          <w:spacing w:val="0"/>
          <w:w w:val="100"/>
          <w:sz w:val="28"/>
          <w:szCs w:val="24"/>
          <w:lang w:val="uk-UA"/>
        </w:rPr>
        <w:t>Наразі реаліті-шоу яскраво візуалізують раніше табуйовані факти дійсності, що значно розширило соціальну зону сприйняття світу. Образи катастроф, насильства, маргінальної й антисоціальної поведінки масово тиражуються сучасними медіа. Звідси у глядача виникає психологічний поріг переживання болю, анестезована рецепція різноманітних шокових станів. Водночас поява нових медіа стирає межі між фізичним простором і часом, у яких перебуває людина, і комунікаційним хронотопом, у якому вона спілкується. Постійна онлайн-взаємодія з медійним героєм, заснована на потоці коротких, фрагментованих меседжів, актуалізує ефект присутності глядача у кожній історії реаліті-шоу.</w:t>
      </w: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A02A89">
        <w:rPr>
          <w:rFonts w:ascii="Times New Roman" w:hAnsi="Times New Roman"/>
          <w:color w:val="auto"/>
          <w:spacing w:val="0"/>
          <w:w w:val="100"/>
          <w:sz w:val="28"/>
          <w:szCs w:val="24"/>
          <w:lang w:val="uk-UA"/>
        </w:rPr>
        <w:t xml:space="preserve">У процесі нашого дослідження ми виявили важливу тенденцію: якщо на початку ХХ ст. маргінальні особи не могли повноцінно адаптуватися у соціумі, то сьогодні вони стають популярними героями різноманітних телевізійних проєктів. На початку ХХІ ст. телевізійники під час експериментів з новими форматами реаліті-шоу обирають саме маргінальних осіб головними героями. Перше шоу такого формату з’явилося у Великій Британії у 2005 р. – «Ladette to Lady». Його головними героїнями режисери обрали маргінальних дівчат, які прагнули змінити своє життя кардинально. Проєкт здобув популярність і </w:t>
      </w:r>
      <w:r w:rsidRPr="00A02A89">
        <w:rPr>
          <w:rFonts w:ascii="Times New Roman" w:hAnsi="Times New Roman"/>
          <w:color w:val="auto"/>
          <w:spacing w:val="0"/>
          <w:w w:val="100"/>
          <w:sz w:val="28"/>
          <w:szCs w:val="24"/>
          <w:lang w:val="uk-UA"/>
        </w:rPr>
        <w:lastRenderedPageBreak/>
        <w:t xml:space="preserve">визнання аудиторії і згодом був адаптований в Україні. Однак у такому шоу телевізійники перетнули межу етичних норм і журналістських стандартів, а самі маргінальні героїні перетворилися у персонажів, яких наслідує молода аудиторія. </w:t>
      </w: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A02A89">
        <w:rPr>
          <w:rFonts w:ascii="Times New Roman" w:hAnsi="Times New Roman"/>
          <w:color w:val="auto"/>
          <w:spacing w:val="0"/>
          <w:w w:val="100"/>
          <w:sz w:val="28"/>
          <w:szCs w:val="24"/>
          <w:lang w:val="uk-UA"/>
        </w:rPr>
        <w:t>Усі перелічені аспекти зумовили</w:t>
      </w:r>
      <w:r w:rsidRPr="00A02A89">
        <w:rPr>
          <w:rFonts w:ascii="Times New Roman" w:hAnsi="Times New Roman"/>
          <w:i/>
          <w:color w:val="auto"/>
          <w:spacing w:val="0"/>
          <w:w w:val="100"/>
          <w:sz w:val="28"/>
          <w:szCs w:val="24"/>
          <w:lang w:val="uk-UA"/>
        </w:rPr>
        <w:t xml:space="preserve"> </w:t>
      </w:r>
      <w:r w:rsidRPr="004E098C">
        <w:rPr>
          <w:rFonts w:ascii="Times New Roman" w:hAnsi="Times New Roman"/>
          <w:b/>
          <w:color w:val="auto"/>
          <w:spacing w:val="0"/>
          <w:w w:val="100"/>
          <w:sz w:val="28"/>
          <w:szCs w:val="24"/>
          <w:lang w:val="uk-UA"/>
        </w:rPr>
        <w:t>актуальність теми дослідження.</w:t>
      </w:r>
      <w:r w:rsidRPr="00A02A89">
        <w:rPr>
          <w:rFonts w:ascii="Times New Roman" w:hAnsi="Times New Roman"/>
          <w:i/>
          <w:color w:val="auto"/>
          <w:spacing w:val="0"/>
          <w:w w:val="100"/>
          <w:sz w:val="28"/>
          <w:szCs w:val="24"/>
          <w:lang w:val="uk-UA"/>
        </w:rPr>
        <w:t xml:space="preserve"> </w:t>
      </w:r>
      <w:r w:rsidRPr="00A02A89">
        <w:rPr>
          <w:rFonts w:ascii="Times New Roman" w:hAnsi="Times New Roman"/>
          <w:color w:val="auto"/>
          <w:spacing w:val="0"/>
          <w:w w:val="100"/>
          <w:sz w:val="28"/>
          <w:szCs w:val="24"/>
          <w:lang w:val="uk-UA"/>
        </w:rPr>
        <w:t>Наша дослідницька стратегія сфокусована передусім на вивченні специфіки репрезентації образів маргіналок в українському реаліті-шоу «Від пацанки до панянки». Обираючи маргінальних представниць суспільства головними героїнями шоу, українські телевізійники постійно порушують журналістські стандарти й норми суспільної моралі. Вкрай важливим постає й питання реакції української аудиторії на такі реаліті-шоу.</w:t>
      </w: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4E098C">
        <w:rPr>
          <w:rFonts w:ascii="Times New Roman" w:hAnsi="Times New Roman"/>
          <w:b/>
          <w:color w:val="auto"/>
          <w:spacing w:val="0"/>
          <w:w w:val="100"/>
          <w:sz w:val="28"/>
          <w:szCs w:val="24"/>
          <w:lang w:val="uk-UA"/>
        </w:rPr>
        <w:t>Метою роботи</w:t>
      </w:r>
      <w:r w:rsidRPr="00A02A89">
        <w:rPr>
          <w:rFonts w:ascii="Times New Roman" w:hAnsi="Times New Roman"/>
          <w:color w:val="auto"/>
          <w:spacing w:val="0"/>
          <w:w w:val="100"/>
          <w:sz w:val="28"/>
          <w:szCs w:val="24"/>
          <w:lang w:val="uk-UA"/>
        </w:rPr>
        <w:t xml:space="preserve"> є комплексне </w:t>
      </w:r>
      <w:r w:rsidR="005858DC">
        <w:rPr>
          <w:rFonts w:ascii="Times New Roman" w:hAnsi="Times New Roman"/>
          <w:color w:val="auto"/>
          <w:spacing w:val="0"/>
          <w:w w:val="100"/>
          <w:sz w:val="28"/>
          <w:szCs w:val="24"/>
          <w:lang w:val="uk-UA"/>
        </w:rPr>
        <w:t>дослідження</w:t>
      </w:r>
      <w:r w:rsidRPr="00A02A89">
        <w:rPr>
          <w:rFonts w:ascii="Times New Roman" w:hAnsi="Times New Roman"/>
          <w:color w:val="auto"/>
          <w:spacing w:val="0"/>
          <w:w w:val="100"/>
          <w:sz w:val="28"/>
          <w:szCs w:val="24"/>
          <w:lang w:val="uk-UA"/>
        </w:rPr>
        <w:t xml:space="preserve"> специфіки репрезентації маргінальних героїнь у телевізійному реаліті-шоу «Від пацанки до панянки» («Новий канал»).</w:t>
      </w: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A02A89">
        <w:rPr>
          <w:rFonts w:ascii="Times New Roman" w:hAnsi="Times New Roman"/>
          <w:color w:val="auto"/>
          <w:spacing w:val="0"/>
          <w:w w:val="100"/>
          <w:sz w:val="28"/>
          <w:szCs w:val="24"/>
          <w:lang w:val="uk-UA"/>
        </w:rPr>
        <w:t xml:space="preserve">Для досягнення поставленої мети потрібно вирішити такі </w:t>
      </w:r>
      <w:r w:rsidRPr="004E098C">
        <w:rPr>
          <w:rFonts w:ascii="Times New Roman" w:hAnsi="Times New Roman"/>
          <w:b/>
          <w:color w:val="auto"/>
          <w:spacing w:val="0"/>
          <w:w w:val="100"/>
          <w:sz w:val="28"/>
          <w:szCs w:val="24"/>
          <w:lang w:val="uk-UA"/>
        </w:rPr>
        <w:t>завдання</w:t>
      </w:r>
      <w:r w:rsidRPr="00A02A89">
        <w:rPr>
          <w:rFonts w:ascii="Times New Roman" w:hAnsi="Times New Roman"/>
          <w:color w:val="auto"/>
          <w:spacing w:val="0"/>
          <w:w w:val="100"/>
          <w:sz w:val="28"/>
          <w:szCs w:val="24"/>
          <w:lang w:val="uk-UA"/>
        </w:rPr>
        <w:t>:</w:t>
      </w:r>
    </w:p>
    <w:p w:rsidR="00A02A89" w:rsidRPr="00A02A89" w:rsidRDefault="00A02A89" w:rsidP="00A02A89">
      <w:pPr>
        <w:numPr>
          <w:ilvl w:val="0"/>
          <w:numId w:val="2"/>
        </w:numPr>
        <w:tabs>
          <w:tab w:val="left" w:pos="993"/>
        </w:tabs>
        <w:spacing w:line="360" w:lineRule="auto"/>
        <w:ind w:left="0" w:firstLine="709"/>
        <w:contextualSpacing/>
        <w:jc w:val="both"/>
        <w:rPr>
          <w:rFonts w:ascii="Times New Roman" w:eastAsiaTheme="minorHAnsi" w:hAnsi="Times New Roman"/>
          <w:color w:val="auto"/>
          <w:spacing w:val="0"/>
          <w:w w:val="100"/>
          <w:sz w:val="28"/>
          <w:szCs w:val="22"/>
          <w:lang w:val="uk-UA" w:eastAsia="en-US"/>
        </w:rPr>
      </w:pPr>
      <w:r w:rsidRPr="00A02A89">
        <w:rPr>
          <w:rFonts w:ascii="Times New Roman" w:eastAsiaTheme="minorHAnsi" w:hAnsi="Times New Roman"/>
          <w:color w:val="auto"/>
          <w:spacing w:val="0"/>
          <w:w w:val="100"/>
          <w:sz w:val="28"/>
          <w:szCs w:val="22"/>
          <w:lang w:val="uk-UA" w:eastAsia="en-US"/>
        </w:rPr>
        <w:t>визначити теоретико-методологічні аспекти дослідження поняття «маргінал», його характерні ознаки у сучасному науковому дискурсі;</w:t>
      </w:r>
    </w:p>
    <w:p w:rsidR="00A02A89" w:rsidRPr="00A02A89" w:rsidRDefault="00A02A89" w:rsidP="00A02A89">
      <w:pPr>
        <w:numPr>
          <w:ilvl w:val="0"/>
          <w:numId w:val="2"/>
        </w:numPr>
        <w:tabs>
          <w:tab w:val="left" w:pos="993"/>
        </w:tabs>
        <w:spacing w:line="360" w:lineRule="auto"/>
        <w:ind w:left="0" w:firstLine="709"/>
        <w:contextualSpacing/>
        <w:jc w:val="both"/>
        <w:rPr>
          <w:rFonts w:ascii="Times New Roman" w:eastAsiaTheme="minorHAnsi" w:hAnsi="Times New Roman"/>
          <w:color w:val="auto"/>
          <w:spacing w:val="0"/>
          <w:w w:val="100"/>
          <w:sz w:val="28"/>
          <w:szCs w:val="22"/>
          <w:lang w:val="uk-UA" w:eastAsia="en-US"/>
        </w:rPr>
      </w:pPr>
      <w:r w:rsidRPr="00A02A89">
        <w:rPr>
          <w:rFonts w:ascii="Times New Roman" w:eastAsiaTheme="minorHAnsi" w:hAnsi="Times New Roman"/>
          <w:color w:val="auto"/>
          <w:spacing w:val="0"/>
          <w:w w:val="100"/>
          <w:sz w:val="28"/>
          <w:szCs w:val="28"/>
          <w:lang w:val="uk-UA" w:eastAsia="en-US"/>
        </w:rPr>
        <w:t>дослідити феномен маргінальності у фокусі науки про соціальні комунікації;</w:t>
      </w:r>
    </w:p>
    <w:p w:rsidR="00A02A89" w:rsidRPr="00A02A89" w:rsidRDefault="00A02A89" w:rsidP="00A02A89">
      <w:pPr>
        <w:numPr>
          <w:ilvl w:val="0"/>
          <w:numId w:val="2"/>
        </w:numPr>
        <w:tabs>
          <w:tab w:val="left" w:pos="993"/>
        </w:tabs>
        <w:spacing w:line="360" w:lineRule="auto"/>
        <w:ind w:left="0" w:firstLine="709"/>
        <w:contextualSpacing/>
        <w:jc w:val="both"/>
        <w:rPr>
          <w:rFonts w:ascii="Times New Roman" w:eastAsiaTheme="minorHAnsi" w:hAnsi="Times New Roman"/>
          <w:color w:val="auto"/>
          <w:spacing w:val="0"/>
          <w:w w:val="100"/>
          <w:sz w:val="28"/>
          <w:szCs w:val="22"/>
          <w:lang w:val="uk-UA" w:eastAsia="en-US"/>
        </w:rPr>
      </w:pPr>
      <w:r w:rsidRPr="00A02A89">
        <w:rPr>
          <w:rFonts w:ascii="Times New Roman" w:eastAsiaTheme="minorHAnsi" w:hAnsi="Times New Roman"/>
          <w:color w:val="auto"/>
          <w:spacing w:val="0"/>
          <w:w w:val="100"/>
          <w:sz w:val="28"/>
          <w:szCs w:val="22"/>
          <w:lang w:val="uk-UA" w:eastAsia="en-US"/>
        </w:rPr>
        <w:t>схарактеризувати поняття «формат», «реаліті-шоу» та його різновиди на українському телебаченні;</w:t>
      </w:r>
    </w:p>
    <w:p w:rsidR="00A02A89" w:rsidRPr="00A02A89" w:rsidRDefault="00A02A89" w:rsidP="00A02A89">
      <w:pPr>
        <w:numPr>
          <w:ilvl w:val="0"/>
          <w:numId w:val="2"/>
        </w:numPr>
        <w:tabs>
          <w:tab w:val="left" w:pos="993"/>
        </w:tabs>
        <w:spacing w:line="360" w:lineRule="auto"/>
        <w:ind w:hanging="11"/>
        <w:contextualSpacing/>
        <w:jc w:val="both"/>
        <w:rPr>
          <w:rFonts w:ascii="Times New Roman" w:eastAsiaTheme="minorHAnsi" w:hAnsi="Times New Roman"/>
          <w:color w:val="auto"/>
          <w:spacing w:val="0"/>
          <w:w w:val="100"/>
          <w:sz w:val="28"/>
          <w:szCs w:val="22"/>
          <w:lang w:val="uk-UA" w:eastAsia="en-US"/>
        </w:rPr>
      </w:pPr>
      <w:r w:rsidRPr="00A02A89">
        <w:rPr>
          <w:rFonts w:ascii="Times New Roman" w:eastAsiaTheme="minorHAnsi" w:hAnsi="Times New Roman"/>
          <w:color w:val="auto"/>
          <w:spacing w:val="0"/>
          <w:w w:val="100"/>
          <w:sz w:val="28"/>
          <w:szCs w:val="22"/>
          <w:lang w:val="uk-UA" w:eastAsia="en-US"/>
        </w:rPr>
        <w:t>окреслити медійні техніки створення реаліті-шоу на телебаченні;</w:t>
      </w:r>
    </w:p>
    <w:p w:rsidR="00A02A89" w:rsidRPr="00A02A89" w:rsidRDefault="00A02A89" w:rsidP="00A02A89">
      <w:pPr>
        <w:numPr>
          <w:ilvl w:val="0"/>
          <w:numId w:val="2"/>
        </w:numPr>
        <w:tabs>
          <w:tab w:val="left" w:pos="993"/>
        </w:tabs>
        <w:spacing w:line="360" w:lineRule="auto"/>
        <w:ind w:left="0" w:firstLine="709"/>
        <w:contextualSpacing/>
        <w:jc w:val="both"/>
        <w:rPr>
          <w:rFonts w:ascii="Times New Roman" w:eastAsiaTheme="minorHAnsi" w:hAnsi="Times New Roman"/>
          <w:color w:val="auto"/>
          <w:spacing w:val="0"/>
          <w:w w:val="100"/>
          <w:sz w:val="28"/>
          <w:szCs w:val="22"/>
          <w:lang w:val="uk-UA" w:eastAsia="en-US"/>
        </w:rPr>
      </w:pPr>
      <w:r w:rsidRPr="00A02A89">
        <w:rPr>
          <w:rFonts w:ascii="Times New Roman" w:eastAsiaTheme="minorHAnsi" w:hAnsi="Times New Roman"/>
          <w:color w:val="auto"/>
          <w:spacing w:val="0"/>
          <w:w w:val="100"/>
          <w:sz w:val="28"/>
          <w:szCs w:val="22"/>
          <w:lang w:val="uk-UA" w:eastAsia="en-US"/>
        </w:rPr>
        <w:t>проаналізувати медійні техніки створення образів маргінальних героїнь у реаліті-шоу «Від пацанки до панянки»;</w:t>
      </w:r>
    </w:p>
    <w:p w:rsidR="00A02A89" w:rsidRPr="00A02A89" w:rsidRDefault="00A02A89" w:rsidP="00A02A89">
      <w:pPr>
        <w:numPr>
          <w:ilvl w:val="0"/>
          <w:numId w:val="2"/>
        </w:numPr>
        <w:tabs>
          <w:tab w:val="left" w:pos="993"/>
        </w:tabs>
        <w:spacing w:line="360" w:lineRule="auto"/>
        <w:ind w:left="0" w:firstLine="709"/>
        <w:contextualSpacing/>
        <w:jc w:val="both"/>
        <w:rPr>
          <w:rFonts w:ascii="Times New Roman" w:eastAsiaTheme="minorHAnsi" w:hAnsi="Times New Roman"/>
          <w:color w:val="auto"/>
          <w:spacing w:val="0"/>
          <w:w w:val="100"/>
          <w:sz w:val="28"/>
          <w:szCs w:val="22"/>
          <w:lang w:val="uk-UA" w:eastAsia="en-US"/>
        </w:rPr>
      </w:pPr>
      <w:r w:rsidRPr="00A02A89">
        <w:rPr>
          <w:rFonts w:ascii="Times New Roman" w:eastAsiaTheme="minorHAnsi" w:hAnsi="Times New Roman"/>
          <w:color w:val="auto"/>
          <w:spacing w:val="0"/>
          <w:w w:val="100"/>
          <w:sz w:val="28"/>
          <w:szCs w:val="22"/>
          <w:lang w:val="uk-UA" w:eastAsia="en-US"/>
        </w:rPr>
        <w:t>визначити порушення журналістських стандартів у випусках реаліті-шоу «Від пацанки до панянки»;</w:t>
      </w:r>
    </w:p>
    <w:p w:rsidR="00A02A89" w:rsidRPr="00A02A89" w:rsidRDefault="00A02A89" w:rsidP="00A02A89">
      <w:pPr>
        <w:numPr>
          <w:ilvl w:val="0"/>
          <w:numId w:val="2"/>
        </w:numPr>
        <w:tabs>
          <w:tab w:val="left" w:pos="993"/>
        </w:tabs>
        <w:spacing w:line="360" w:lineRule="auto"/>
        <w:ind w:left="0" w:firstLine="709"/>
        <w:contextualSpacing/>
        <w:jc w:val="both"/>
        <w:rPr>
          <w:rFonts w:ascii="Times New Roman" w:eastAsiaTheme="minorHAnsi" w:hAnsi="Times New Roman"/>
          <w:color w:val="auto"/>
          <w:spacing w:val="0"/>
          <w:w w:val="100"/>
          <w:sz w:val="28"/>
          <w:szCs w:val="22"/>
          <w:lang w:val="uk-UA" w:eastAsia="en-US"/>
        </w:rPr>
      </w:pPr>
      <w:r w:rsidRPr="00A02A89">
        <w:rPr>
          <w:rFonts w:ascii="Times New Roman" w:eastAsiaTheme="minorHAnsi" w:hAnsi="Times New Roman"/>
          <w:color w:val="auto"/>
          <w:spacing w:val="0"/>
          <w:w w:val="100"/>
          <w:sz w:val="28"/>
          <w:szCs w:val="22"/>
          <w:lang w:val="uk-UA" w:eastAsia="en-US"/>
        </w:rPr>
        <w:t>дослідити сприйняття маргінальних постатей українською молоддю за допомогою методу моделювання ситуації (методика публічного й експертного обговорення проблеми маргіналізації українського суспільства за участі студентів 1 курсу, лютий 2020 р.);</w:t>
      </w:r>
    </w:p>
    <w:p w:rsidR="00A02A89" w:rsidRPr="00A02A89" w:rsidRDefault="00A02A89" w:rsidP="00A02A89">
      <w:pPr>
        <w:numPr>
          <w:ilvl w:val="0"/>
          <w:numId w:val="2"/>
        </w:numPr>
        <w:tabs>
          <w:tab w:val="left" w:pos="993"/>
        </w:tabs>
        <w:spacing w:line="360" w:lineRule="auto"/>
        <w:ind w:left="0" w:firstLine="709"/>
        <w:contextualSpacing/>
        <w:jc w:val="both"/>
        <w:rPr>
          <w:rFonts w:ascii="Times New Roman" w:eastAsiaTheme="minorHAnsi" w:hAnsi="Times New Roman"/>
          <w:color w:val="auto"/>
          <w:spacing w:val="0"/>
          <w:w w:val="100"/>
          <w:sz w:val="28"/>
          <w:szCs w:val="22"/>
          <w:lang w:val="uk-UA" w:eastAsia="en-US"/>
        </w:rPr>
      </w:pPr>
      <w:r w:rsidRPr="00A02A89">
        <w:rPr>
          <w:rFonts w:ascii="Times New Roman" w:eastAsiaTheme="minorHAnsi" w:hAnsi="Times New Roman"/>
          <w:color w:val="auto"/>
          <w:spacing w:val="0"/>
          <w:w w:val="100"/>
          <w:sz w:val="28"/>
          <w:szCs w:val="22"/>
          <w:lang w:val="uk-UA" w:eastAsia="en-US"/>
        </w:rPr>
        <w:lastRenderedPageBreak/>
        <w:t xml:space="preserve">провести творчий експеримент щодо можливості втілення алгоритмів соціальної поведінки, запропонованих у реаліті-шоу, у реальне життя авторки дослідження. Медійною платформою трансляції перевтілення / іміджування персони «пацанки» стала соціальна мережа </w:t>
      </w:r>
      <w:r w:rsidRPr="00A02A89">
        <w:rPr>
          <w:rFonts w:ascii="Times New Roman" w:eastAsiaTheme="minorHAnsi" w:hAnsi="Times New Roman"/>
          <w:color w:val="auto"/>
          <w:spacing w:val="0"/>
          <w:w w:val="100"/>
          <w:sz w:val="28"/>
          <w:szCs w:val="22"/>
          <w:lang w:val="en-US" w:eastAsia="en-US"/>
        </w:rPr>
        <w:t>Instagram</w:t>
      </w:r>
      <w:r w:rsidRPr="00A02A89">
        <w:rPr>
          <w:rFonts w:ascii="Times New Roman" w:eastAsiaTheme="minorHAnsi" w:hAnsi="Times New Roman"/>
          <w:color w:val="auto"/>
          <w:spacing w:val="0"/>
          <w:w w:val="100"/>
          <w:sz w:val="28"/>
          <w:szCs w:val="22"/>
          <w:lang w:val="uk-UA" w:eastAsia="en-US"/>
        </w:rPr>
        <w:t>. Дослідниця за допомогою експертів виконувала конкретні завдання щодо зміни патернів соціальної поведінки й іміджування дотично до поставлених завдань: зміна способу життя й соціального середовища, трансформація культурної компоненти особистості (тренінги з іміджмейкінгу, культури й техніки мовлення).</w:t>
      </w: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4E098C">
        <w:rPr>
          <w:rFonts w:ascii="Times New Roman" w:hAnsi="Times New Roman"/>
          <w:b/>
          <w:color w:val="auto"/>
          <w:spacing w:val="0"/>
          <w:w w:val="100"/>
          <w:sz w:val="28"/>
          <w:szCs w:val="24"/>
          <w:lang w:val="uk-UA"/>
        </w:rPr>
        <w:t>Об’єктом дослідження</w:t>
      </w:r>
      <w:r w:rsidRPr="00A02A89">
        <w:rPr>
          <w:rFonts w:ascii="Times New Roman" w:hAnsi="Times New Roman"/>
          <w:i/>
          <w:color w:val="auto"/>
          <w:spacing w:val="0"/>
          <w:w w:val="100"/>
          <w:sz w:val="28"/>
          <w:szCs w:val="24"/>
          <w:lang w:val="uk-UA"/>
        </w:rPr>
        <w:t xml:space="preserve"> </w:t>
      </w:r>
      <w:r w:rsidRPr="00A02A89">
        <w:rPr>
          <w:rFonts w:ascii="Times New Roman" w:hAnsi="Times New Roman"/>
          <w:color w:val="auto"/>
          <w:spacing w:val="0"/>
          <w:w w:val="100"/>
          <w:sz w:val="28"/>
          <w:szCs w:val="24"/>
          <w:lang w:val="uk-UA"/>
        </w:rPr>
        <w:t>є телевізійний формат «Ladette to Lady» (</w:t>
      </w:r>
      <w:r>
        <w:rPr>
          <w:rFonts w:ascii="Times New Roman" w:hAnsi="Times New Roman"/>
          <w:color w:val="auto"/>
          <w:spacing w:val="0"/>
          <w:w w:val="100"/>
          <w:sz w:val="28"/>
          <w:szCs w:val="24"/>
          <w:lang w:val="uk-UA"/>
        </w:rPr>
        <w:t>телеканал «</w:t>
      </w:r>
      <w:r>
        <w:rPr>
          <w:rFonts w:ascii="Times New Roman" w:hAnsi="Times New Roman"/>
          <w:color w:val="auto"/>
          <w:spacing w:val="0"/>
          <w:w w:val="100"/>
          <w:sz w:val="28"/>
          <w:szCs w:val="24"/>
          <w:lang w:val="en-US"/>
        </w:rPr>
        <w:t>BBC</w:t>
      </w:r>
      <w:r>
        <w:rPr>
          <w:rFonts w:ascii="Times New Roman" w:hAnsi="Times New Roman"/>
          <w:color w:val="auto"/>
          <w:spacing w:val="0"/>
          <w:w w:val="100"/>
          <w:sz w:val="28"/>
          <w:szCs w:val="24"/>
          <w:lang w:val="uk-UA"/>
        </w:rPr>
        <w:t>»</w:t>
      </w:r>
      <w:r w:rsidRPr="00A02A89">
        <w:rPr>
          <w:rFonts w:ascii="Times New Roman" w:hAnsi="Times New Roman"/>
          <w:color w:val="auto"/>
          <w:spacing w:val="0"/>
          <w:w w:val="100"/>
          <w:sz w:val="28"/>
          <w:szCs w:val="24"/>
          <w:lang w:val="uk-UA"/>
        </w:rPr>
        <w:t>) та його адаптована українська версія «Від пацанки до панянки»</w:t>
      </w:r>
      <w:r>
        <w:rPr>
          <w:rFonts w:ascii="Times New Roman" w:hAnsi="Times New Roman"/>
          <w:color w:val="auto"/>
          <w:spacing w:val="0"/>
          <w:w w:val="100"/>
          <w:sz w:val="28"/>
          <w:szCs w:val="24"/>
          <w:lang w:val="uk-UA"/>
        </w:rPr>
        <w:t xml:space="preserve"> (телеканал «Новий канал»</w:t>
      </w:r>
      <w:r w:rsidRPr="00A02A89">
        <w:rPr>
          <w:rFonts w:ascii="Times New Roman" w:hAnsi="Times New Roman"/>
          <w:color w:val="auto"/>
          <w:spacing w:val="0"/>
          <w:w w:val="100"/>
          <w:sz w:val="28"/>
          <w:szCs w:val="24"/>
          <w:lang w:val="uk-UA"/>
        </w:rPr>
        <w:t>).</w:t>
      </w: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4E098C">
        <w:rPr>
          <w:rFonts w:ascii="Times New Roman" w:hAnsi="Times New Roman"/>
          <w:b/>
          <w:color w:val="auto"/>
          <w:spacing w:val="0"/>
          <w:w w:val="100"/>
          <w:sz w:val="28"/>
          <w:szCs w:val="24"/>
          <w:lang w:val="uk-UA"/>
        </w:rPr>
        <w:t xml:space="preserve">Предмет дослідження: </w:t>
      </w:r>
      <w:r w:rsidRPr="00A02A89">
        <w:rPr>
          <w:rFonts w:ascii="Times New Roman" w:hAnsi="Times New Roman"/>
          <w:color w:val="auto"/>
          <w:spacing w:val="0"/>
          <w:w w:val="100"/>
          <w:sz w:val="28"/>
          <w:szCs w:val="24"/>
          <w:lang w:val="uk-UA"/>
        </w:rPr>
        <w:t xml:space="preserve">медійні техніки репрезентації маргінальних героїв у реаліті-шоу «Від пацанки до панянки». </w:t>
      </w: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4E098C">
        <w:rPr>
          <w:rFonts w:ascii="Times New Roman" w:hAnsi="Times New Roman"/>
          <w:b/>
          <w:color w:val="auto"/>
          <w:spacing w:val="0"/>
          <w:w w:val="100"/>
          <w:sz w:val="28"/>
          <w:szCs w:val="24"/>
          <w:lang w:val="uk-UA"/>
        </w:rPr>
        <w:t>Методи дослідження.</w:t>
      </w:r>
      <w:r w:rsidRPr="00A02A89">
        <w:rPr>
          <w:rFonts w:ascii="Times New Roman" w:hAnsi="Times New Roman"/>
          <w:color w:val="auto"/>
          <w:spacing w:val="0"/>
          <w:w w:val="100"/>
          <w:sz w:val="28"/>
          <w:szCs w:val="24"/>
          <w:lang w:val="uk-UA"/>
        </w:rPr>
        <w:t xml:space="preserve"> Для з’ясування медійних технік актуалізації маргінальних героїв у реаліті-шоу «Від пацанки до панянки» були використані такі методи: аналіз, описовий метод, індукція, методи функціонально-прагматичного аналізу, метод класифікації й узагальнення, проблемно-тематичний метод. У роботі застосовано комбінацію загальнонаукових підходів і принципів, які уможливили комплексне розкриття проблематики дослідження. Методи функціонально-прагматичного аналізу дозволили виявити основні параметри впливу екранного іміджу маргінальних постатей на потенційну аудиторію. Методика творчого експерименту сприяла визначенню можливості трансформації особистості в умовах телевізійного формату. Методика експертного обговорення, дискусії й моделювання ситуації виявила соціальні маркери маргінальності у свідомості аудиторії. </w:t>
      </w: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4E098C">
        <w:rPr>
          <w:rFonts w:ascii="Times New Roman" w:hAnsi="Times New Roman"/>
          <w:b/>
          <w:color w:val="auto"/>
          <w:spacing w:val="0"/>
          <w:w w:val="100"/>
          <w:sz w:val="28"/>
          <w:szCs w:val="24"/>
          <w:lang w:val="uk-UA"/>
        </w:rPr>
        <w:t>Теоретичну основу дослідження</w:t>
      </w:r>
      <w:r w:rsidRPr="00A02A89">
        <w:rPr>
          <w:rFonts w:ascii="Times New Roman" w:hAnsi="Times New Roman"/>
          <w:color w:val="auto"/>
          <w:spacing w:val="0"/>
          <w:w w:val="100"/>
          <w:sz w:val="28"/>
          <w:szCs w:val="24"/>
          <w:lang w:val="uk-UA"/>
        </w:rPr>
        <w:t xml:space="preserve"> складають праці вчених, у яких представлені соціологічні й політологічні концепції маргінальності, зокрема дослідження Д. Бритвіна, В. Броннікова,</w:t>
      </w:r>
      <w:r w:rsidRPr="00A02A89">
        <w:rPr>
          <w:rFonts w:ascii="Times New Roman" w:hAnsi="Times New Roman"/>
          <w:color w:val="auto"/>
          <w:spacing w:val="0"/>
          <w:w w:val="100"/>
          <w:sz w:val="24"/>
          <w:szCs w:val="24"/>
          <w:lang w:val="uk-UA"/>
        </w:rPr>
        <w:t xml:space="preserve"> </w:t>
      </w:r>
      <w:r w:rsidRPr="00A02A89">
        <w:rPr>
          <w:rFonts w:ascii="Times New Roman" w:hAnsi="Times New Roman"/>
          <w:color w:val="auto"/>
          <w:spacing w:val="0"/>
          <w:w w:val="100"/>
          <w:sz w:val="28"/>
          <w:szCs w:val="24"/>
          <w:lang w:val="uk-UA"/>
        </w:rPr>
        <w:t xml:space="preserve">Г. Зубко, А. Лантуха, Р. Парка, </w:t>
      </w:r>
      <w:r>
        <w:rPr>
          <w:rFonts w:ascii="Times New Roman" w:hAnsi="Times New Roman"/>
          <w:color w:val="auto"/>
          <w:spacing w:val="0"/>
          <w:w w:val="100"/>
          <w:sz w:val="28"/>
          <w:szCs w:val="24"/>
          <w:lang w:val="uk-UA"/>
        </w:rPr>
        <w:t>Г. </w:t>
      </w:r>
      <w:r w:rsidRPr="00A02A89">
        <w:rPr>
          <w:rFonts w:ascii="Times New Roman" w:hAnsi="Times New Roman"/>
          <w:color w:val="auto"/>
          <w:spacing w:val="0"/>
          <w:w w:val="100"/>
          <w:sz w:val="28"/>
          <w:szCs w:val="24"/>
          <w:lang w:val="uk-UA"/>
        </w:rPr>
        <w:t>Піреєв</w:t>
      </w:r>
      <w:r w:rsidR="00720F12">
        <w:rPr>
          <w:rFonts w:ascii="Times New Roman" w:hAnsi="Times New Roman"/>
          <w:color w:val="auto"/>
          <w:spacing w:val="0"/>
          <w:w w:val="100"/>
          <w:sz w:val="28"/>
          <w:szCs w:val="24"/>
          <w:lang w:val="uk-UA"/>
        </w:rPr>
        <w:t>ої</w:t>
      </w:r>
      <w:r w:rsidRPr="00A02A89">
        <w:rPr>
          <w:rFonts w:ascii="Times New Roman" w:hAnsi="Times New Roman"/>
          <w:color w:val="auto"/>
          <w:spacing w:val="0"/>
          <w:w w:val="100"/>
          <w:sz w:val="28"/>
          <w:szCs w:val="24"/>
          <w:lang w:val="uk-UA"/>
        </w:rPr>
        <w:t>, О. Петров</w:t>
      </w:r>
      <w:r w:rsidR="00720F12">
        <w:rPr>
          <w:rFonts w:ascii="Times New Roman" w:hAnsi="Times New Roman"/>
          <w:color w:val="auto"/>
          <w:spacing w:val="0"/>
          <w:w w:val="100"/>
          <w:sz w:val="28"/>
          <w:szCs w:val="24"/>
          <w:lang w:val="uk-UA"/>
        </w:rPr>
        <w:t>ої</w:t>
      </w:r>
      <w:r w:rsidRPr="00A02A89">
        <w:rPr>
          <w:rFonts w:ascii="Times New Roman" w:hAnsi="Times New Roman"/>
          <w:color w:val="auto"/>
          <w:spacing w:val="0"/>
          <w:w w:val="100"/>
          <w:sz w:val="28"/>
          <w:szCs w:val="24"/>
          <w:lang w:val="uk-UA"/>
        </w:rPr>
        <w:t>, Е. Стоунквіст</w:t>
      </w:r>
      <w:r w:rsidR="00720F12">
        <w:rPr>
          <w:rFonts w:ascii="Times New Roman" w:hAnsi="Times New Roman"/>
          <w:color w:val="auto"/>
          <w:spacing w:val="0"/>
          <w:w w:val="100"/>
          <w:sz w:val="28"/>
          <w:szCs w:val="24"/>
          <w:lang w:val="uk-UA"/>
        </w:rPr>
        <w:t>а</w:t>
      </w:r>
      <w:r w:rsidRPr="00A02A89">
        <w:rPr>
          <w:rFonts w:ascii="Times New Roman" w:hAnsi="Times New Roman"/>
          <w:color w:val="auto"/>
          <w:spacing w:val="0"/>
          <w:w w:val="100"/>
          <w:sz w:val="28"/>
          <w:szCs w:val="24"/>
          <w:lang w:val="uk-UA"/>
        </w:rPr>
        <w:t xml:space="preserve"> та ін. Водночас дослідницька стратегія </w:t>
      </w:r>
      <w:r w:rsidRPr="00A02A89">
        <w:rPr>
          <w:rFonts w:ascii="Times New Roman" w:hAnsi="Times New Roman"/>
          <w:color w:val="auto"/>
          <w:spacing w:val="0"/>
          <w:w w:val="100"/>
          <w:sz w:val="28"/>
          <w:szCs w:val="24"/>
          <w:lang w:val="uk-UA"/>
        </w:rPr>
        <w:lastRenderedPageBreak/>
        <w:t>спиралася на теорії медійних технік іміджування героїв реаліті-шоу, зосібна,</w:t>
      </w:r>
      <w:r>
        <w:rPr>
          <w:rFonts w:ascii="Times New Roman" w:hAnsi="Times New Roman"/>
          <w:color w:val="auto"/>
          <w:spacing w:val="0"/>
          <w:w w:val="100"/>
          <w:sz w:val="28"/>
          <w:szCs w:val="24"/>
          <w:lang w:val="uk-UA"/>
        </w:rPr>
        <w:t xml:space="preserve"> В. </w:t>
      </w:r>
      <w:r w:rsidRPr="00A02A89">
        <w:rPr>
          <w:rFonts w:ascii="Times New Roman" w:hAnsi="Times New Roman"/>
          <w:color w:val="auto"/>
          <w:spacing w:val="0"/>
          <w:w w:val="100"/>
          <w:sz w:val="28"/>
          <w:szCs w:val="24"/>
          <w:lang w:val="uk-UA"/>
        </w:rPr>
        <w:t xml:space="preserve">Бабенко, С. Безчотнікової, І. Бондаренко, К. Грубича, Н. Зражевської, </w:t>
      </w:r>
      <w:r>
        <w:rPr>
          <w:rFonts w:ascii="Times New Roman" w:hAnsi="Times New Roman"/>
          <w:color w:val="auto"/>
          <w:spacing w:val="0"/>
          <w:w w:val="100"/>
          <w:sz w:val="28"/>
          <w:szCs w:val="24"/>
          <w:lang w:val="uk-UA"/>
        </w:rPr>
        <w:t>П. </w:t>
      </w:r>
      <w:r w:rsidRPr="00A02A89">
        <w:rPr>
          <w:rFonts w:ascii="Times New Roman" w:hAnsi="Times New Roman"/>
          <w:color w:val="auto"/>
          <w:spacing w:val="0"/>
          <w:w w:val="100"/>
          <w:sz w:val="28"/>
          <w:szCs w:val="24"/>
          <w:lang w:val="uk-UA"/>
        </w:rPr>
        <w:t xml:space="preserve">Мірошниченка, Н. Островської, А. Скрипки, О. Холода. </w:t>
      </w: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4E098C">
        <w:rPr>
          <w:rFonts w:ascii="Times New Roman" w:hAnsi="Times New Roman"/>
          <w:b/>
          <w:color w:val="auto"/>
          <w:spacing w:val="0"/>
          <w:w w:val="100"/>
          <w:sz w:val="28"/>
          <w:szCs w:val="24"/>
          <w:lang w:val="uk-UA"/>
        </w:rPr>
        <w:t>Наукова новизна</w:t>
      </w:r>
      <w:r w:rsidRPr="00A02A89">
        <w:rPr>
          <w:rFonts w:ascii="Times New Roman" w:hAnsi="Times New Roman"/>
          <w:color w:val="auto"/>
          <w:spacing w:val="0"/>
          <w:w w:val="100"/>
          <w:sz w:val="28"/>
          <w:szCs w:val="24"/>
          <w:lang w:val="uk-UA"/>
        </w:rPr>
        <w:t xml:space="preserve"> одержаних результатів полягає у комплексному аналізі медійних технік актуалізації маргінальних героїв в українському телепросторі, зокрема:</w:t>
      </w:r>
    </w:p>
    <w:p w:rsidR="00A02A89" w:rsidRPr="00A02A89" w:rsidRDefault="00A02A89" w:rsidP="00A02A89">
      <w:pPr>
        <w:spacing w:line="360" w:lineRule="auto"/>
        <w:ind w:firstLine="709"/>
        <w:jc w:val="both"/>
        <w:rPr>
          <w:rFonts w:ascii="Times New Roman" w:hAnsi="Times New Roman"/>
          <w:i/>
          <w:color w:val="auto"/>
          <w:spacing w:val="0"/>
          <w:w w:val="100"/>
          <w:sz w:val="28"/>
          <w:szCs w:val="24"/>
          <w:lang w:val="uk-UA"/>
        </w:rPr>
      </w:pPr>
      <w:r w:rsidRPr="004E098C">
        <w:rPr>
          <w:rFonts w:ascii="Times New Roman" w:hAnsi="Times New Roman"/>
          <w:color w:val="auto"/>
          <w:spacing w:val="0"/>
          <w:w w:val="100"/>
          <w:sz w:val="28"/>
          <w:szCs w:val="24"/>
          <w:lang w:val="uk-UA"/>
        </w:rPr>
        <w:t>вперше</w:t>
      </w:r>
      <w:r w:rsidRPr="00A02A89">
        <w:rPr>
          <w:rFonts w:ascii="Times New Roman" w:hAnsi="Times New Roman"/>
          <w:i/>
          <w:color w:val="auto"/>
          <w:spacing w:val="0"/>
          <w:w w:val="100"/>
          <w:sz w:val="28"/>
          <w:szCs w:val="24"/>
          <w:lang w:val="uk-UA"/>
        </w:rPr>
        <w:t>:</w:t>
      </w: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A02A89">
        <w:rPr>
          <w:rFonts w:ascii="Times New Roman" w:hAnsi="Times New Roman"/>
          <w:color w:val="auto"/>
          <w:spacing w:val="0"/>
          <w:w w:val="100"/>
          <w:sz w:val="28"/>
          <w:szCs w:val="24"/>
        </w:rPr>
        <w:t xml:space="preserve">– </w:t>
      </w:r>
      <w:r w:rsidRPr="00A02A89">
        <w:rPr>
          <w:rFonts w:ascii="Times New Roman" w:hAnsi="Times New Roman"/>
          <w:color w:val="auto"/>
          <w:spacing w:val="0"/>
          <w:w w:val="100"/>
          <w:sz w:val="28"/>
          <w:szCs w:val="24"/>
          <w:lang w:val="uk-UA"/>
        </w:rPr>
        <w:t xml:space="preserve">визначено </w:t>
      </w:r>
      <w:proofErr w:type="gramStart"/>
      <w:r w:rsidRPr="00A02A89">
        <w:rPr>
          <w:rFonts w:ascii="Times New Roman" w:hAnsi="Times New Roman"/>
          <w:color w:val="auto"/>
          <w:spacing w:val="0"/>
          <w:w w:val="100"/>
          <w:sz w:val="28"/>
          <w:szCs w:val="24"/>
          <w:lang w:val="uk-UA"/>
        </w:rPr>
        <w:t>соц</w:t>
      </w:r>
      <w:proofErr w:type="gramEnd"/>
      <w:r w:rsidRPr="00A02A89">
        <w:rPr>
          <w:rFonts w:ascii="Times New Roman" w:hAnsi="Times New Roman"/>
          <w:color w:val="auto"/>
          <w:spacing w:val="0"/>
          <w:w w:val="100"/>
          <w:sz w:val="28"/>
          <w:szCs w:val="24"/>
          <w:lang w:val="uk-UA"/>
        </w:rPr>
        <w:t>іально-комунікаційну специфіку сприйняття маргінальних героїв у реаліті-шоу українською молоддю;</w:t>
      </w: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A02A89">
        <w:rPr>
          <w:rFonts w:ascii="Times New Roman" w:hAnsi="Times New Roman"/>
          <w:color w:val="auto"/>
          <w:spacing w:val="0"/>
          <w:w w:val="100"/>
          <w:sz w:val="28"/>
          <w:szCs w:val="24"/>
          <w:lang w:val="uk-UA"/>
        </w:rPr>
        <w:t>– схарактеризовано медійні техніки й засоби іміджування персональної маргінальності в телевізійних реаліті-шоу;</w:t>
      </w:r>
    </w:p>
    <w:p w:rsidR="00A02A89" w:rsidRPr="00A02A89" w:rsidRDefault="00A02A89" w:rsidP="00A02A89">
      <w:pPr>
        <w:spacing w:line="360" w:lineRule="auto"/>
        <w:ind w:firstLine="709"/>
        <w:jc w:val="both"/>
        <w:rPr>
          <w:rFonts w:ascii="Times New Roman" w:hAnsi="Times New Roman"/>
          <w:i/>
          <w:color w:val="auto"/>
          <w:spacing w:val="0"/>
          <w:w w:val="100"/>
          <w:sz w:val="28"/>
          <w:szCs w:val="24"/>
          <w:lang w:val="uk-UA"/>
        </w:rPr>
      </w:pPr>
      <w:r w:rsidRPr="004E098C">
        <w:rPr>
          <w:rFonts w:ascii="Times New Roman" w:hAnsi="Times New Roman"/>
          <w:color w:val="auto"/>
          <w:spacing w:val="0"/>
          <w:w w:val="100"/>
          <w:sz w:val="28"/>
          <w:szCs w:val="24"/>
          <w:lang w:val="uk-UA"/>
        </w:rPr>
        <w:t>удосконалено</w:t>
      </w:r>
      <w:r w:rsidRPr="00A02A89">
        <w:rPr>
          <w:rFonts w:ascii="Times New Roman" w:hAnsi="Times New Roman"/>
          <w:i/>
          <w:color w:val="auto"/>
          <w:spacing w:val="0"/>
          <w:w w:val="100"/>
          <w:sz w:val="28"/>
          <w:szCs w:val="24"/>
          <w:lang w:val="uk-UA"/>
        </w:rPr>
        <w:t>:</w:t>
      </w: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A02A89">
        <w:rPr>
          <w:rFonts w:ascii="Times New Roman" w:hAnsi="Times New Roman"/>
          <w:color w:val="auto"/>
          <w:spacing w:val="0"/>
          <w:w w:val="100"/>
          <w:sz w:val="28"/>
          <w:szCs w:val="24"/>
        </w:rPr>
        <w:t xml:space="preserve">– </w:t>
      </w:r>
      <w:r w:rsidRPr="00A02A89">
        <w:rPr>
          <w:rFonts w:ascii="Times New Roman" w:hAnsi="Times New Roman"/>
          <w:color w:val="auto"/>
          <w:spacing w:val="0"/>
          <w:w w:val="100"/>
          <w:sz w:val="28"/>
          <w:szCs w:val="24"/>
          <w:lang w:val="uk-UA"/>
        </w:rPr>
        <w:t xml:space="preserve">наукові </w:t>
      </w:r>
      <w:proofErr w:type="gramStart"/>
      <w:r w:rsidRPr="00A02A89">
        <w:rPr>
          <w:rFonts w:ascii="Times New Roman" w:hAnsi="Times New Roman"/>
          <w:color w:val="auto"/>
          <w:spacing w:val="0"/>
          <w:w w:val="100"/>
          <w:sz w:val="28"/>
          <w:szCs w:val="24"/>
          <w:lang w:val="uk-UA"/>
        </w:rPr>
        <w:t>п</w:t>
      </w:r>
      <w:proofErr w:type="gramEnd"/>
      <w:r w:rsidRPr="00A02A89">
        <w:rPr>
          <w:rFonts w:ascii="Times New Roman" w:hAnsi="Times New Roman"/>
          <w:color w:val="auto"/>
          <w:spacing w:val="0"/>
          <w:w w:val="100"/>
          <w:sz w:val="28"/>
          <w:szCs w:val="24"/>
          <w:lang w:val="uk-UA"/>
        </w:rPr>
        <w:t>ідходи до визначення поняття «маргінальна особа»;</w:t>
      </w:r>
    </w:p>
    <w:p w:rsidR="00A02A89" w:rsidRPr="004E098C" w:rsidRDefault="00A02A89" w:rsidP="00A02A89">
      <w:pPr>
        <w:spacing w:line="360" w:lineRule="auto"/>
        <w:ind w:firstLine="709"/>
        <w:jc w:val="both"/>
        <w:rPr>
          <w:rFonts w:ascii="Times New Roman" w:hAnsi="Times New Roman"/>
          <w:color w:val="auto"/>
          <w:spacing w:val="0"/>
          <w:w w:val="100"/>
          <w:sz w:val="28"/>
          <w:szCs w:val="24"/>
          <w:lang w:val="uk-UA"/>
        </w:rPr>
      </w:pPr>
      <w:r w:rsidRPr="00A02A89">
        <w:rPr>
          <w:rFonts w:ascii="Times New Roman" w:hAnsi="Times New Roman"/>
          <w:color w:val="auto"/>
          <w:spacing w:val="0"/>
          <w:w w:val="100"/>
          <w:sz w:val="28"/>
          <w:szCs w:val="24"/>
        </w:rPr>
        <w:t xml:space="preserve">– </w:t>
      </w:r>
      <w:r w:rsidRPr="00A02A89">
        <w:rPr>
          <w:rFonts w:ascii="Times New Roman" w:hAnsi="Times New Roman"/>
          <w:color w:val="auto"/>
          <w:spacing w:val="0"/>
          <w:w w:val="100"/>
          <w:sz w:val="28"/>
          <w:szCs w:val="24"/>
          <w:lang w:val="uk-UA"/>
        </w:rPr>
        <w:t>систематизацію концепцій маргінальності у сучасному науковому дискурсі;</w:t>
      </w:r>
    </w:p>
    <w:p w:rsidR="00A02A89" w:rsidRPr="004E098C" w:rsidRDefault="00A02A89" w:rsidP="00A02A89">
      <w:pPr>
        <w:spacing w:line="360" w:lineRule="auto"/>
        <w:ind w:firstLine="709"/>
        <w:jc w:val="both"/>
        <w:rPr>
          <w:rFonts w:ascii="Times New Roman" w:hAnsi="Times New Roman"/>
          <w:color w:val="auto"/>
          <w:spacing w:val="0"/>
          <w:w w:val="100"/>
          <w:sz w:val="28"/>
          <w:szCs w:val="24"/>
          <w:lang w:val="uk-UA"/>
        </w:rPr>
      </w:pPr>
      <w:r w:rsidRPr="004E098C">
        <w:rPr>
          <w:rFonts w:ascii="Times New Roman" w:hAnsi="Times New Roman"/>
          <w:color w:val="auto"/>
          <w:spacing w:val="0"/>
          <w:w w:val="100"/>
          <w:sz w:val="28"/>
          <w:szCs w:val="24"/>
          <w:lang w:val="uk-UA"/>
        </w:rPr>
        <w:t>н</w:t>
      </w:r>
      <w:r w:rsidRPr="004E098C">
        <w:rPr>
          <w:rFonts w:ascii="Times New Roman" w:hAnsi="Times New Roman"/>
          <w:color w:val="auto"/>
          <w:spacing w:val="0"/>
          <w:w w:val="100"/>
          <w:sz w:val="28"/>
          <w:szCs w:val="24"/>
        </w:rPr>
        <w:t xml:space="preserve">абуло </w:t>
      </w:r>
      <w:r w:rsidRPr="004E098C">
        <w:rPr>
          <w:rFonts w:ascii="Times New Roman" w:hAnsi="Times New Roman"/>
          <w:color w:val="auto"/>
          <w:spacing w:val="0"/>
          <w:w w:val="100"/>
          <w:sz w:val="28"/>
          <w:szCs w:val="24"/>
          <w:lang w:val="uk-UA"/>
        </w:rPr>
        <w:t>подальшого розвитку:</w:t>
      </w:r>
    </w:p>
    <w:p w:rsidR="00A02A89" w:rsidRPr="00A02A89" w:rsidRDefault="00A02A89" w:rsidP="00A02A89">
      <w:pPr>
        <w:spacing w:line="360" w:lineRule="auto"/>
        <w:ind w:firstLine="709"/>
        <w:jc w:val="both"/>
        <w:rPr>
          <w:rFonts w:ascii="Times New Roman" w:hAnsi="Times New Roman"/>
          <w:color w:val="auto"/>
          <w:spacing w:val="0"/>
          <w:w w:val="100"/>
          <w:sz w:val="28"/>
          <w:szCs w:val="24"/>
        </w:rPr>
      </w:pPr>
      <w:r w:rsidRPr="00A02A89">
        <w:rPr>
          <w:rFonts w:ascii="Times New Roman" w:hAnsi="Times New Roman"/>
          <w:color w:val="auto"/>
          <w:spacing w:val="0"/>
          <w:w w:val="100"/>
          <w:sz w:val="28"/>
          <w:szCs w:val="24"/>
        </w:rPr>
        <w:t xml:space="preserve">– визначення </w:t>
      </w:r>
      <w:proofErr w:type="gramStart"/>
      <w:r w:rsidRPr="00A02A89">
        <w:rPr>
          <w:rFonts w:ascii="Times New Roman" w:hAnsi="Times New Roman"/>
          <w:color w:val="auto"/>
          <w:spacing w:val="0"/>
          <w:w w:val="100"/>
          <w:sz w:val="28"/>
          <w:szCs w:val="24"/>
        </w:rPr>
        <w:t>соц</w:t>
      </w:r>
      <w:proofErr w:type="gramEnd"/>
      <w:r w:rsidRPr="00A02A89">
        <w:rPr>
          <w:rFonts w:ascii="Times New Roman" w:hAnsi="Times New Roman"/>
          <w:color w:val="auto"/>
          <w:spacing w:val="0"/>
          <w:w w:val="100"/>
          <w:sz w:val="28"/>
          <w:szCs w:val="24"/>
        </w:rPr>
        <w:t xml:space="preserve">іалько-комунікаційних маркерів представників маргінальної верстви населення; </w:t>
      </w:r>
    </w:p>
    <w:p w:rsidR="00A02A89" w:rsidRPr="00A02A89" w:rsidRDefault="00A02A89" w:rsidP="00A02A89">
      <w:pPr>
        <w:spacing w:line="360" w:lineRule="auto"/>
        <w:ind w:firstLine="709"/>
        <w:jc w:val="both"/>
        <w:rPr>
          <w:rFonts w:ascii="Times New Roman" w:hAnsi="Times New Roman"/>
          <w:b/>
          <w:color w:val="auto"/>
          <w:spacing w:val="0"/>
          <w:w w:val="100"/>
          <w:sz w:val="28"/>
          <w:szCs w:val="24"/>
          <w:lang w:val="uk-UA"/>
        </w:rPr>
      </w:pPr>
      <w:r w:rsidRPr="00A02A89">
        <w:rPr>
          <w:rFonts w:ascii="Times New Roman" w:hAnsi="Times New Roman"/>
          <w:color w:val="auto"/>
          <w:spacing w:val="0"/>
          <w:w w:val="100"/>
          <w:sz w:val="28"/>
          <w:szCs w:val="24"/>
        </w:rPr>
        <w:t xml:space="preserve">– дослідження медійних технік іміджування маргінальних героїв </w:t>
      </w:r>
      <w:proofErr w:type="gramStart"/>
      <w:r w:rsidRPr="00A02A89">
        <w:rPr>
          <w:rFonts w:ascii="Times New Roman" w:hAnsi="Times New Roman"/>
          <w:color w:val="auto"/>
          <w:spacing w:val="0"/>
          <w:w w:val="100"/>
          <w:sz w:val="28"/>
          <w:szCs w:val="24"/>
        </w:rPr>
        <w:t>в</w:t>
      </w:r>
      <w:proofErr w:type="gramEnd"/>
      <w:r w:rsidRPr="00A02A89">
        <w:rPr>
          <w:rFonts w:ascii="Times New Roman" w:hAnsi="Times New Roman"/>
          <w:color w:val="auto"/>
          <w:spacing w:val="0"/>
          <w:w w:val="100"/>
          <w:sz w:val="28"/>
          <w:szCs w:val="24"/>
        </w:rPr>
        <w:t xml:space="preserve"> українських телепрограмах.</w:t>
      </w:r>
    </w:p>
    <w:p w:rsidR="00A02A89" w:rsidRPr="00A02A89" w:rsidRDefault="00A02A89" w:rsidP="00A02A89">
      <w:pPr>
        <w:spacing w:line="360" w:lineRule="auto"/>
        <w:ind w:firstLine="709"/>
        <w:jc w:val="both"/>
        <w:rPr>
          <w:rFonts w:ascii="Times New Roman" w:eastAsia="Calibri" w:hAnsi="Times New Roman"/>
          <w:color w:val="auto"/>
          <w:spacing w:val="0"/>
          <w:w w:val="100"/>
          <w:sz w:val="28"/>
          <w:szCs w:val="28"/>
          <w:lang w:val="uk-UA" w:eastAsia="en-US"/>
        </w:rPr>
      </w:pPr>
      <w:r w:rsidRPr="004E098C">
        <w:rPr>
          <w:rFonts w:ascii="Times New Roman" w:hAnsi="Times New Roman"/>
          <w:b/>
          <w:color w:val="auto"/>
          <w:spacing w:val="0"/>
          <w:w w:val="100"/>
          <w:sz w:val="28"/>
          <w:szCs w:val="24"/>
          <w:lang w:val="uk-UA"/>
        </w:rPr>
        <w:t>Практичне і теоретичне значення дослідження.</w:t>
      </w:r>
      <w:r w:rsidRPr="00A02A89">
        <w:rPr>
          <w:rFonts w:ascii="Times New Roman" w:hAnsi="Times New Roman"/>
          <w:i/>
          <w:color w:val="auto"/>
          <w:spacing w:val="0"/>
          <w:w w:val="100"/>
          <w:sz w:val="28"/>
          <w:szCs w:val="24"/>
          <w:lang w:val="uk-UA"/>
        </w:rPr>
        <w:t xml:space="preserve"> </w:t>
      </w:r>
      <w:r w:rsidRPr="00A02A89">
        <w:rPr>
          <w:rFonts w:ascii="Times New Roman" w:eastAsia="Calibri" w:hAnsi="Times New Roman"/>
          <w:color w:val="auto"/>
          <w:spacing w:val="0"/>
          <w:w w:val="100"/>
          <w:sz w:val="28"/>
          <w:szCs w:val="28"/>
          <w:lang w:val="uk-UA" w:eastAsia="en-US"/>
        </w:rPr>
        <w:t>Матеріали кваліфікаційної роботи магістра можуть бути використані під час подальших наукових розробок; сприятимуть підготовці до практичних занять у закладах вищої освіти на профільному факультеті. Одержані результати будуть корисними для телевізійників у роботі над проєктами у форматі реаліті.</w:t>
      </w:r>
    </w:p>
    <w:p w:rsidR="004E098C" w:rsidRPr="00102020" w:rsidRDefault="00A02A89" w:rsidP="00A02A89">
      <w:pPr>
        <w:spacing w:line="360" w:lineRule="auto"/>
        <w:ind w:firstLine="709"/>
        <w:jc w:val="both"/>
        <w:rPr>
          <w:rFonts w:ascii="Times New Roman" w:hAnsi="Times New Roman"/>
          <w:color w:val="auto"/>
          <w:spacing w:val="0"/>
          <w:w w:val="100"/>
          <w:sz w:val="28"/>
          <w:szCs w:val="24"/>
          <w:lang w:val="uk-UA"/>
        </w:rPr>
      </w:pPr>
      <w:r w:rsidRPr="00A02A89">
        <w:rPr>
          <w:rFonts w:ascii="Times New Roman" w:hAnsi="Times New Roman"/>
          <w:color w:val="auto"/>
          <w:spacing w:val="0"/>
          <w:w w:val="100"/>
          <w:sz w:val="28"/>
          <w:szCs w:val="24"/>
          <w:lang w:val="uk-UA"/>
        </w:rPr>
        <w:t xml:space="preserve">Основні положення та результати дослідження були </w:t>
      </w:r>
      <w:r w:rsidRPr="004E098C">
        <w:rPr>
          <w:rFonts w:ascii="Times New Roman" w:hAnsi="Times New Roman"/>
          <w:b/>
          <w:color w:val="auto"/>
          <w:spacing w:val="0"/>
          <w:w w:val="100"/>
          <w:sz w:val="28"/>
          <w:szCs w:val="24"/>
          <w:lang w:val="uk-UA"/>
        </w:rPr>
        <w:t>апробовані</w:t>
      </w:r>
      <w:r w:rsidRPr="00A02A89">
        <w:rPr>
          <w:rFonts w:ascii="Times New Roman" w:hAnsi="Times New Roman"/>
          <w:color w:val="auto"/>
          <w:spacing w:val="0"/>
          <w:w w:val="100"/>
          <w:sz w:val="28"/>
          <w:szCs w:val="24"/>
          <w:lang w:val="uk-UA"/>
        </w:rPr>
        <w:t xml:space="preserve"> у доповіді на всеукраїнській студентській науково-практичній конференції «Сучасний медіапростір: історія, проблеми, перспективи», яка відбулася </w:t>
      </w:r>
      <w:r w:rsidR="004E098C" w:rsidRPr="004E098C">
        <w:rPr>
          <w:rFonts w:ascii="Times New Roman" w:hAnsi="Times New Roman"/>
          <w:color w:val="auto"/>
          <w:spacing w:val="0"/>
          <w:w w:val="100"/>
          <w:sz w:val="28"/>
          <w:szCs w:val="24"/>
          <w:lang w:val="uk-UA"/>
        </w:rPr>
        <w:br/>
      </w:r>
      <w:r w:rsidRPr="00A02A89">
        <w:rPr>
          <w:rFonts w:ascii="Times New Roman" w:hAnsi="Times New Roman"/>
          <w:color w:val="auto"/>
          <w:spacing w:val="0"/>
          <w:w w:val="100"/>
          <w:sz w:val="28"/>
          <w:szCs w:val="24"/>
          <w:lang w:val="uk-UA"/>
        </w:rPr>
        <w:t xml:space="preserve">19 червня 2020 р. у Херсонському державному університети. </w:t>
      </w: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4E098C">
        <w:rPr>
          <w:rFonts w:ascii="Times New Roman" w:hAnsi="Times New Roman"/>
          <w:b/>
          <w:color w:val="auto"/>
          <w:spacing w:val="0"/>
          <w:w w:val="100"/>
          <w:sz w:val="28"/>
          <w:szCs w:val="24"/>
          <w:lang w:val="uk-UA"/>
        </w:rPr>
        <w:t>Опубліковані тези</w:t>
      </w:r>
      <w:r w:rsidRPr="00A02A89">
        <w:rPr>
          <w:rFonts w:ascii="Times New Roman" w:hAnsi="Times New Roman"/>
          <w:color w:val="auto"/>
          <w:spacing w:val="0"/>
          <w:w w:val="100"/>
          <w:sz w:val="28"/>
          <w:szCs w:val="24"/>
          <w:lang w:val="uk-UA"/>
        </w:rPr>
        <w:t xml:space="preserve"> доповіді у збірнику конференції: </w:t>
      </w: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A02A89">
        <w:rPr>
          <w:rFonts w:ascii="Times New Roman" w:hAnsi="Times New Roman"/>
          <w:color w:val="auto"/>
          <w:spacing w:val="0"/>
          <w:w w:val="100"/>
          <w:sz w:val="28"/>
          <w:szCs w:val="24"/>
          <w:lang w:val="uk-UA"/>
        </w:rPr>
        <w:lastRenderedPageBreak/>
        <w:t xml:space="preserve">Маргінальні герої у реаліті-шоу «Від пацанки до панянки»: теоретико-етичний аспект. </w:t>
      </w:r>
      <w:r w:rsidRPr="00A02A89">
        <w:rPr>
          <w:rFonts w:ascii="Times New Roman" w:hAnsi="Times New Roman"/>
          <w:i/>
          <w:color w:val="auto"/>
          <w:spacing w:val="0"/>
          <w:w w:val="100"/>
          <w:sz w:val="28"/>
          <w:szCs w:val="24"/>
          <w:lang w:val="uk-UA"/>
        </w:rPr>
        <w:t>Сучасний медіапростір: історія, проблеми, перспективи</w:t>
      </w:r>
      <w:r w:rsidRPr="00A02A89">
        <w:rPr>
          <w:rFonts w:ascii="Times New Roman" w:hAnsi="Times New Roman"/>
          <w:color w:val="auto"/>
          <w:spacing w:val="0"/>
          <w:w w:val="100"/>
          <w:sz w:val="28"/>
          <w:szCs w:val="24"/>
          <w:lang w:val="uk-UA"/>
        </w:rPr>
        <w:t xml:space="preserve"> : матеріали всеукр. студ. наук.-практ. конф. (м. Херсон, 19 червня 2020 р.). Херсон: ХДУ, 2020. С. 43–47 (Науковий керівник: І. С. Бондаренко).</w:t>
      </w:r>
    </w:p>
    <w:p w:rsidR="00A02A89" w:rsidRPr="00A02A89" w:rsidRDefault="00A02A89" w:rsidP="00A02A89">
      <w:pPr>
        <w:spacing w:line="360" w:lineRule="auto"/>
        <w:ind w:firstLine="709"/>
        <w:jc w:val="both"/>
        <w:rPr>
          <w:rFonts w:ascii="Times New Roman" w:hAnsi="Times New Roman"/>
          <w:color w:val="auto"/>
          <w:spacing w:val="0"/>
          <w:w w:val="100"/>
          <w:sz w:val="28"/>
          <w:szCs w:val="24"/>
          <w:lang w:val="uk-UA"/>
        </w:rPr>
      </w:pPr>
      <w:r w:rsidRPr="004E098C">
        <w:rPr>
          <w:rFonts w:ascii="Times New Roman" w:hAnsi="Times New Roman"/>
          <w:b/>
          <w:color w:val="auto"/>
          <w:spacing w:val="0"/>
          <w:w w:val="100"/>
          <w:sz w:val="28"/>
          <w:szCs w:val="24"/>
          <w:lang w:val="uk-UA"/>
        </w:rPr>
        <w:t>Структура роботи.</w:t>
      </w:r>
      <w:r w:rsidRPr="00A02A89">
        <w:rPr>
          <w:rFonts w:ascii="Times New Roman" w:hAnsi="Times New Roman"/>
          <w:color w:val="auto"/>
          <w:spacing w:val="0"/>
          <w:w w:val="100"/>
          <w:sz w:val="28"/>
          <w:szCs w:val="24"/>
          <w:lang w:val="uk-UA"/>
        </w:rPr>
        <w:t xml:space="preserve"> Кваліфікаційна робота магістра складається з реферату, вступу, трьох розділів, семи підрозділів, висновків, списку використаної літератури та трьох додатків. Обсяг основної роботи – </w:t>
      </w:r>
      <w:r w:rsidRPr="00A02A89">
        <w:rPr>
          <w:rFonts w:ascii="Times New Roman" w:hAnsi="Times New Roman"/>
          <w:color w:val="auto"/>
          <w:spacing w:val="0"/>
          <w:w w:val="100"/>
          <w:sz w:val="28"/>
          <w:szCs w:val="24"/>
        </w:rPr>
        <w:t>8</w:t>
      </w:r>
      <w:r w:rsidR="002E4E87" w:rsidRPr="002E4E87">
        <w:rPr>
          <w:rFonts w:ascii="Times New Roman" w:hAnsi="Times New Roman"/>
          <w:color w:val="auto"/>
          <w:spacing w:val="0"/>
          <w:w w:val="100"/>
          <w:sz w:val="28"/>
          <w:szCs w:val="24"/>
        </w:rPr>
        <w:t>4</w:t>
      </w:r>
      <w:r w:rsidRPr="00A02A89">
        <w:rPr>
          <w:rFonts w:ascii="Times New Roman" w:hAnsi="Times New Roman"/>
          <w:color w:val="auto"/>
          <w:spacing w:val="0"/>
          <w:w w:val="100"/>
          <w:sz w:val="28"/>
          <w:szCs w:val="24"/>
          <w:lang w:val="uk-UA"/>
        </w:rPr>
        <w:t xml:space="preserve"> сторін</w:t>
      </w:r>
      <w:r w:rsidRPr="00A02A89">
        <w:rPr>
          <w:rFonts w:ascii="Times New Roman" w:hAnsi="Times New Roman"/>
          <w:color w:val="auto"/>
          <w:spacing w:val="0"/>
          <w:w w:val="100"/>
          <w:sz w:val="28"/>
          <w:szCs w:val="24"/>
        </w:rPr>
        <w:t>ки</w:t>
      </w:r>
      <w:r w:rsidRPr="00A02A89">
        <w:rPr>
          <w:rFonts w:ascii="Times New Roman" w:hAnsi="Times New Roman"/>
          <w:color w:val="auto"/>
          <w:spacing w:val="0"/>
          <w:w w:val="100"/>
          <w:sz w:val="28"/>
          <w:szCs w:val="24"/>
          <w:lang w:val="uk-UA"/>
        </w:rPr>
        <w:t xml:space="preserve">. Список використаної літератури включає </w:t>
      </w:r>
      <w:r w:rsidR="002E4E87">
        <w:rPr>
          <w:rFonts w:ascii="Times New Roman" w:hAnsi="Times New Roman"/>
          <w:color w:val="auto"/>
          <w:spacing w:val="0"/>
          <w:w w:val="100"/>
          <w:sz w:val="28"/>
          <w:szCs w:val="24"/>
        </w:rPr>
        <w:t>9</w:t>
      </w:r>
      <w:r w:rsidR="002E4E87" w:rsidRPr="002E4E87">
        <w:rPr>
          <w:rFonts w:ascii="Times New Roman" w:hAnsi="Times New Roman"/>
          <w:color w:val="auto"/>
          <w:spacing w:val="0"/>
          <w:w w:val="100"/>
          <w:sz w:val="28"/>
          <w:szCs w:val="24"/>
        </w:rPr>
        <w:t>5</w:t>
      </w:r>
      <w:r w:rsidRPr="00A02A89">
        <w:rPr>
          <w:rFonts w:ascii="Times New Roman" w:hAnsi="Times New Roman"/>
          <w:color w:val="auto"/>
          <w:spacing w:val="0"/>
          <w:w w:val="100"/>
          <w:sz w:val="28"/>
          <w:szCs w:val="24"/>
          <w:lang w:val="uk-UA"/>
        </w:rPr>
        <w:t xml:space="preserve"> найменувань (викладених на </w:t>
      </w:r>
      <w:r w:rsidRPr="00A02A89">
        <w:rPr>
          <w:rFonts w:ascii="Times New Roman" w:hAnsi="Times New Roman"/>
          <w:color w:val="auto"/>
          <w:spacing w:val="0"/>
          <w:w w:val="100"/>
          <w:sz w:val="28"/>
          <w:szCs w:val="24"/>
        </w:rPr>
        <w:t xml:space="preserve">9 </w:t>
      </w:r>
      <w:r w:rsidRPr="00A02A89">
        <w:rPr>
          <w:rFonts w:ascii="Times New Roman" w:hAnsi="Times New Roman"/>
          <w:color w:val="auto"/>
          <w:spacing w:val="0"/>
          <w:w w:val="100"/>
          <w:sz w:val="28"/>
          <w:szCs w:val="24"/>
          <w:lang w:val="uk-UA"/>
        </w:rPr>
        <w:t>сторінках).</w:t>
      </w:r>
    </w:p>
    <w:p w:rsidR="00E17A35" w:rsidRDefault="00E17A35">
      <w:pPr>
        <w:spacing w:after="200" w:line="276" w:lineRule="auto"/>
        <w:rPr>
          <w:rFonts w:ascii="Times New Roman" w:hAnsi="Times New Roman"/>
          <w:color w:val="auto"/>
          <w:spacing w:val="0"/>
          <w:w w:val="100"/>
          <w:sz w:val="28"/>
          <w:szCs w:val="24"/>
          <w:lang w:val="uk-UA"/>
        </w:rPr>
      </w:pPr>
      <w:r>
        <w:rPr>
          <w:rFonts w:ascii="Times New Roman" w:hAnsi="Times New Roman"/>
          <w:color w:val="auto"/>
          <w:spacing w:val="0"/>
          <w:w w:val="100"/>
          <w:sz w:val="28"/>
          <w:szCs w:val="24"/>
          <w:lang w:val="uk-UA"/>
        </w:rPr>
        <w:br w:type="page"/>
      </w:r>
    </w:p>
    <w:p w:rsidR="00E17A35" w:rsidRPr="00E17A35" w:rsidRDefault="00E17A35" w:rsidP="00E17A35">
      <w:pPr>
        <w:spacing w:line="360" w:lineRule="auto"/>
        <w:jc w:val="center"/>
        <w:rPr>
          <w:rFonts w:ascii="Times New Roman" w:eastAsiaTheme="minorHAnsi" w:hAnsi="Times New Roman"/>
          <w:b/>
          <w:color w:val="auto"/>
          <w:spacing w:val="0"/>
          <w:w w:val="100"/>
          <w:sz w:val="28"/>
          <w:szCs w:val="22"/>
          <w:lang w:val="uk-UA" w:eastAsia="en-US"/>
        </w:rPr>
      </w:pPr>
      <w:r w:rsidRPr="00E17A35">
        <w:rPr>
          <w:rFonts w:ascii="Times New Roman" w:eastAsiaTheme="minorHAnsi" w:hAnsi="Times New Roman"/>
          <w:b/>
          <w:color w:val="auto"/>
          <w:spacing w:val="0"/>
          <w:w w:val="100"/>
          <w:sz w:val="28"/>
          <w:szCs w:val="22"/>
          <w:lang w:val="uk-UA" w:eastAsia="en-US"/>
        </w:rPr>
        <w:lastRenderedPageBreak/>
        <w:t>РОЗДІЛ 1</w:t>
      </w:r>
    </w:p>
    <w:p w:rsidR="00E17A35" w:rsidRPr="00E17A35" w:rsidRDefault="00E17A35" w:rsidP="00E17A35">
      <w:pPr>
        <w:spacing w:line="360" w:lineRule="auto"/>
        <w:jc w:val="center"/>
        <w:rPr>
          <w:rFonts w:ascii="Times New Roman" w:eastAsiaTheme="minorHAnsi" w:hAnsi="Times New Roman"/>
          <w:b/>
          <w:color w:val="auto"/>
          <w:spacing w:val="0"/>
          <w:w w:val="100"/>
          <w:sz w:val="28"/>
          <w:szCs w:val="22"/>
          <w:lang w:val="uk-UA" w:eastAsia="en-US"/>
        </w:rPr>
      </w:pPr>
      <w:r w:rsidRPr="00E17A35">
        <w:rPr>
          <w:rFonts w:ascii="Times New Roman" w:eastAsiaTheme="minorHAnsi" w:hAnsi="Times New Roman"/>
          <w:b/>
          <w:color w:val="auto"/>
          <w:spacing w:val="0"/>
          <w:w w:val="100"/>
          <w:sz w:val="28"/>
          <w:szCs w:val="22"/>
          <w:lang w:val="uk-UA" w:eastAsia="en-US"/>
        </w:rPr>
        <w:t>ПРОБЛЕМА МАРГІНАЛЬНОСТІ У СУЧАСНИХ НАУКОВИХ ВИМІРАХ: ТРАНСДИСЦИПЛІНАРНИЙ ПІДХІД</w:t>
      </w:r>
    </w:p>
    <w:p w:rsidR="00E17A35" w:rsidRPr="00E17A35" w:rsidRDefault="00E17A35" w:rsidP="00E17A35">
      <w:pPr>
        <w:spacing w:line="360" w:lineRule="auto"/>
        <w:jc w:val="center"/>
        <w:rPr>
          <w:rFonts w:ascii="Times New Roman" w:eastAsiaTheme="minorHAnsi" w:hAnsi="Times New Roman"/>
          <w:b/>
          <w:color w:val="auto"/>
          <w:spacing w:val="0"/>
          <w:w w:val="100"/>
          <w:sz w:val="28"/>
          <w:szCs w:val="22"/>
          <w:lang w:val="uk-UA" w:eastAsia="en-US"/>
        </w:rPr>
      </w:pPr>
    </w:p>
    <w:p w:rsidR="00E17A35" w:rsidRDefault="00E17A35" w:rsidP="00E17A35">
      <w:pPr>
        <w:numPr>
          <w:ilvl w:val="0"/>
          <w:numId w:val="3"/>
        </w:numPr>
        <w:tabs>
          <w:tab w:val="left" w:pos="993"/>
        </w:tabs>
        <w:spacing w:line="360" w:lineRule="auto"/>
        <w:ind w:left="0" w:firstLine="709"/>
        <w:contextualSpacing/>
        <w:jc w:val="both"/>
        <w:rPr>
          <w:rFonts w:ascii="Times New Roman" w:eastAsiaTheme="minorHAnsi" w:hAnsi="Times New Roman"/>
          <w:b/>
          <w:color w:val="auto"/>
          <w:spacing w:val="0"/>
          <w:w w:val="100"/>
          <w:sz w:val="28"/>
          <w:szCs w:val="28"/>
          <w:lang w:val="uk-UA" w:eastAsia="en-US"/>
        </w:rPr>
      </w:pPr>
      <w:r w:rsidRPr="00E17A35">
        <w:rPr>
          <w:rFonts w:ascii="Times New Roman" w:eastAsiaTheme="minorHAnsi" w:hAnsi="Times New Roman"/>
          <w:b/>
          <w:color w:val="auto"/>
          <w:spacing w:val="0"/>
          <w:w w:val="100"/>
          <w:sz w:val="28"/>
          <w:szCs w:val="28"/>
          <w:lang w:val="uk-UA" w:eastAsia="en-US"/>
        </w:rPr>
        <w:t>1 Концепт «маргінальна особистість» та її характеристика у світовій науці</w:t>
      </w:r>
    </w:p>
    <w:p w:rsidR="00E17A35" w:rsidRPr="00E17A35" w:rsidRDefault="00E17A35" w:rsidP="00E17A35">
      <w:pPr>
        <w:spacing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Маргінальні групи існували завжди у кожному суспільстві багато століть, але стали об’єктами наукових досліджень відносно нещодавно, лише у 20-х рр. минулого століття. У СРСР перші наукові розвідки з цієї тематики з’явилися у  70-х рр. ХХ ст. Для подальшого глибинного дослідження феномена маргінальності у нашій магістерській роботі, необхідно з’ясувати поняття «маргінал», його характерні ознаки у сучасному науковому дискурсі.</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Для початку необхідно вказати етимологію досліджуваного терміна. Лексема «маргінал» походить з латинської мови – «margo», що перекладається як «край» або «межа». Сам термін перейшов у німецьку та французьку мови на позначення заміток на полях книги чи рукопису. Першу письмову згадку поняття «маргіналія» науковці А. Кочетков і В. Луков датують 1819 р. в Оксфордському словнику [</w:t>
      </w:r>
      <w:r w:rsidR="00655D12">
        <w:rPr>
          <w:rFonts w:ascii="Times New Roman" w:eastAsiaTheme="minorHAnsi" w:hAnsi="Times New Roman"/>
          <w:color w:val="auto"/>
          <w:spacing w:val="0"/>
          <w:w w:val="100"/>
          <w:sz w:val="28"/>
          <w:szCs w:val="28"/>
          <w:lang w:val="uk-UA" w:eastAsia="en-US"/>
        </w:rPr>
        <w:t>44</w:t>
      </w:r>
      <w:r w:rsidRPr="00E17A35">
        <w:rPr>
          <w:rFonts w:ascii="Times New Roman" w:eastAsiaTheme="minorHAnsi" w:hAnsi="Times New Roman"/>
          <w:color w:val="auto"/>
          <w:spacing w:val="0"/>
          <w:w w:val="100"/>
          <w:sz w:val="28"/>
          <w:szCs w:val="28"/>
          <w:lang w:val="uk-UA" w:eastAsia="en-US"/>
        </w:rPr>
        <w:t>, с. 248].</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Ще одне походження терміна описує у своїй праці Н. Томчук-Пономаренко. Авторка зазначає, що маргіналами ще в стародавні часи називали мешканців Маргіани (гр. Margiane, ст. перс. Маргуш) – області, що була розташована у С</w:t>
      </w:r>
      <w:r w:rsidR="00655D12">
        <w:rPr>
          <w:rFonts w:ascii="Times New Roman" w:eastAsiaTheme="minorHAnsi" w:hAnsi="Times New Roman"/>
          <w:color w:val="auto"/>
          <w:spacing w:val="0"/>
          <w:w w:val="100"/>
          <w:sz w:val="28"/>
          <w:szCs w:val="28"/>
          <w:lang w:val="uk-UA" w:eastAsia="en-US"/>
        </w:rPr>
        <w:t>ередній Азії [78</w:t>
      </w:r>
      <w:r w:rsidRPr="00E17A35">
        <w:rPr>
          <w:rFonts w:ascii="Times New Roman" w:eastAsiaTheme="minorHAnsi" w:hAnsi="Times New Roman"/>
          <w:color w:val="auto"/>
          <w:spacing w:val="0"/>
          <w:w w:val="100"/>
          <w:sz w:val="28"/>
          <w:szCs w:val="28"/>
          <w:lang w:val="uk-UA" w:eastAsia="en-US"/>
        </w:rPr>
        <w:t xml:space="preserve">, с. 10].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Вперше поняття «маргінал» у його сучасному розумінні вжив американський соціолог, майбутній засновник Чиказької школи Р. Парк у праці «Людська міграція і маргі</w:t>
      </w:r>
      <w:r w:rsidR="00655D12">
        <w:rPr>
          <w:rFonts w:ascii="Times New Roman" w:eastAsiaTheme="minorHAnsi" w:hAnsi="Times New Roman"/>
          <w:color w:val="auto"/>
          <w:spacing w:val="0"/>
          <w:w w:val="100"/>
          <w:sz w:val="28"/>
          <w:szCs w:val="28"/>
          <w:lang w:val="uk-UA" w:eastAsia="en-US"/>
        </w:rPr>
        <w:t>нальна людина» у 1928 році [93</w:t>
      </w:r>
      <w:r w:rsidRPr="00E17A35">
        <w:rPr>
          <w:rFonts w:ascii="Times New Roman" w:eastAsiaTheme="minorHAnsi" w:hAnsi="Times New Roman"/>
          <w:color w:val="auto"/>
          <w:spacing w:val="0"/>
          <w:w w:val="100"/>
          <w:sz w:val="28"/>
          <w:szCs w:val="28"/>
          <w:lang w:val="uk-UA" w:eastAsia="en-US"/>
        </w:rPr>
        <w:t xml:space="preserve">]. Науковець досліджував процеси соціальної адаптації мігрантів і вжив термін для позначення неможливості соціопсихологічної адаптації мігрантів до умов міського середовища. У згаданій нами праці дослідник так пояснював феномен «marginal man»: «Одним із наслідків міграції є створення ситуації, коли одна і та ж особа, яка може бути або не бути змішаною кров’ю, опиняється в </w:t>
      </w:r>
      <w:r w:rsidRPr="00E17A35">
        <w:rPr>
          <w:rFonts w:ascii="Times New Roman" w:eastAsiaTheme="minorHAnsi" w:hAnsi="Times New Roman"/>
          <w:color w:val="auto"/>
          <w:spacing w:val="0"/>
          <w:w w:val="100"/>
          <w:sz w:val="28"/>
          <w:szCs w:val="28"/>
          <w:lang w:val="uk-UA" w:eastAsia="en-US"/>
        </w:rPr>
        <w:lastRenderedPageBreak/>
        <w:t>прагненні жити у двох різноманітних культурних групах. Наслідком є створення нестабільного характеру – типу особистості з характерними формами поведінки. Це «маргінальна людина». У свідомості маргінальної людини конфліктні культури з</w:t>
      </w:r>
      <w:r w:rsidR="00655D12">
        <w:rPr>
          <w:rFonts w:ascii="Times New Roman" w:eastAsiaTheme="minorHAnsi" w:hAnsi="Times New Roman"/>
          <w:color w:val="auto"/>
          <w:spacing w:val="0"/>
          <w:w w:val="100"/>
          <w:sz w:val="28"/>
          <w:szCs w:val="28"/>
          <w:lang w:val="uk-UA" w:eastAsia="en-US"/>
        </w:rPr>
        <w:t>устрічаються і зливаються» [93</w:t>
      </w:r>
      <w:r w:rsidRPr="00E17A35">
        <w:rPr>
          <w:rFonts w:ascii="Times New Roman" w:eastAsiaTheme="minorHAnsi" w:hAnsi="Times New Roman"/>
          <w:color w:val="auto"/>
          <w:spacing w:val="0"/>
          <w:w w:val="100"/>
          <w:sz w:val="28"/>
          <w:szCs w:val="28"/>
          <w:lang w:val="uk-UA" w:eastAsia="en-US"/>
        </w:rPr>
        <w:t>, с. 881]. Його визначення поняття маргінальна людина звучить так: «тип особистості, який з’являється в той час і у тому місці, де із конфлікту рас і культур починають з’являтися нові спільноти, народи, культури. Доля змушує цих людей існувати у двох світах одночасно та спонукає прийняти стосовно обох світів рол</w:t>
      </w:r>
      <w:r w:rsidR="00655D12">
        <w:rPr>
          <w:rFonts w:ascii="Times New Roman" w:eastAsiaTheme="minorHAnsi" w:hAnsi="Times New Roman"/>
          <w:color w:val="auto"/>
          <w:spacing w:val="0"/>
          <w:w w:val="100"/>
          <w:sz w:val="28"/>
          <w:szCs w:val="28"/>
          <w:lang w:val="uk-UA" w:eastAsia="en-US"/>
        </w:rPr>
        <w:t>ь космополіт та й чужинця» [93</w:t>
      </w:r>
      <w:r w:rsidRPr="00E17A35">
        <w:rPr>
          <w:rFonts w:ascii="Times New Roman" w:eastAsiaTheme="minorHAnsi" w:hAnsi="Times New Roman"/>
          <w:color w:val="auto"/>
          <w:spacing w:val="0"/>
          <w:w w:val="100"/>
          <w:sz w:val="28"/>
          <w:szCs w:val="28"/>
          <w:lang w:val="uk-UA" w:eastAsia="en-US"/>
        </w:rPr>
        <w:t>, с. 893]. Отже, Р. Парк під поняттям «маргінали» розумів «культурних гібридів, які балансують між групою, що домінує в суспільстві, але яка ніколи повністю не сприйме їх, та групою, з якої</w:t>
      </w:r>
      <w:r w:rsidR="00655D12">
        <w:rPr>
          <w:rFonts w:ascii="Times New Roman" w:eastAsiaTheme="minorHAnsi" w:hAnsi="Times New Roman"/>
          <w:color w:val="auto"/>
          <w:spacing w:val="0"/>
          <w:w w:val="100"/>
          <w:sz w:val="28"/>
          <w:szCs w:val="28"/>
          <w:lang w:val="uk-UA" w:eastAsia="en-US"/>
        </w:rPr>
        <w:t xml:space="preserve"> вони виділилися» [33, </w:t>
      </w:r>
      <w:r w:rsidRPr="00E17A35">
        <w:rPr>
          <w:rFonts w:ascii="Times New Roman" w:eastAsiaTheme="minorHAnsi" w:hAnsi="Times New Roman"/>
          <w:color w:val="auto"/>
          <w:spacing w:val="0"/>
          <w:w w:val="100"/>
          <w:sz w:val="28"/>
          <w:szCs w:val="28"/>
          <w:lang w:val="uk-UA" w:eastAsia="en-US"/>
        </w:rPr>
        <w:t>с. 191]. Також науковець у своїй праці подав і психологічний портрет маргінальної особистості. Серед характерних рис, які притаманні маргіналам, він називає такі: «серйозні сумніви у своїй особистій цінності, невизначеність зв’язків з друзями і постійний острах бути відкинутою / відкинутим, схильність уникати ситуацій невизначеності, щоб не ризикувати приниженням, хвороблива сором’язливість у присутності інших людей, самотність і надмірна мрі</w:t>
      </w:r>
      <w:r w:rsidR="00655D12">
        <w:rPr>
          <w:rFonts w:ascii="Times New Roman" w:eastAsiaTheme="minorHAnsi" w:hAnsi="Times New Roman"/>
          <w:color w:val="auto"/>
          <w:spacing w:val="0"/>
          <w:w w:val="100"/>
          <w:sz w:val="28"/>
          <w:szCs w:val="28"/>
          <w:lang w:val="uk-UA" w:eastAsia="en-US"/>
        </w:rPr>
        <w:t>йність, зайве переживання» [93</w:t>
      </w:r>
      <w:r w:rsidRPr="00E17A35">
        <w:rPr>
          <w:rFonts w:ascii="Times New Roman" w:eastAsiaTheme="minorHAnsi" w:hAnsi="Times New Roman"/>
          <w:color w:val="auto"/>
          <w:spacing w:val="0"/>
          <w:w w:val="100"/>
          <w:sz w:val="28"/>
          <w:szCs w:val="28"/>
          <w:lang w:val="uk-UA" w:eastAsia="en-US"/>
        </w:rPr>
        <w:t xml:space="preserve">, с. 892].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Необхідно виокремити той факт, що Р. Парк не описує маргінальну особистість у негативному контексті. Соціолог навпаки бачить у такій особі людину з великим потенціалом. На його думку, маргінал, опинившись на культурному роздоріжжі, має ширший кругозір, стає незалежною особистістю, оскільки належить до декількох культур і соціальних груп водночас. Він доходить висновку, що маргінальна людина «завжди </w:t>
      </w:r>
      <w:r w:rsidR="00655D12">
        <w:rPr>
          <w:rFonts w:ascii="Times New Roman" w:eastAsiaTheme="minorHAnsi" w:hAnsi="Times New Roman"/>
          <w:color w:val="auto"/>
          <w:spacing w:val="0"/>
          <w:w w:val="100"/>
          <w:sz w:val="28"/>
          <w:szCs w:val="28"/>
          <w:lang w:val="uk-UA" w:eastAsia="en-US"/>
        </w:rPr>
        <w:t>більш цивілізована істота» [93</w:t>
      </w:r>
      <w:r w:rsidRPr="00E17A35">
        <w:rPr>
          <w:rFonts w:ascii="Times New Roman" w:eastAsiaTheme="minorHAnsi" w:hAnsi="Times New Roman"/>
          <w:color w:val="auto"/>
          <w:spacing w:val="0"/>
          <w:w w:val="100"/>
          <w:sz w:val="28"/>
          <w:szCs w:val="28"/>
          <w:lang w:val="uk-UA" w:eastAsia="en-US"/>
        </w:rPr>
        <w:t>, с. 892]. Отже, американський соціолог заклав перші основи для подальших наукових розробок щодо цієї проблеми.</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Американський психолог Т. Шибутані, який також ґрунтовно досліджує маргінальних особистостей, піддає критиці деякі тези праць Р. Парка. Наприклад, на думку психолога, характеристика маргінала, яку подав американський соціолог, описує лише незначну кількість осіб, а не широку </w:t>
      </w:r>
      <w:r w:rsidRPr="00E17A35">
        <w:rPr>
          <w:rFonts w:ascii="Times New Roman" w:eastAsiaTheme="minorHAnsi" w:hAnsi="Times New Roman"/>
          <w:color w:val="auto"/>
          <w:spacing w:val="0"/>
          <w:w w:val="100"/>
          <w:sz w:val="28"/>
          <w:szCs w:val="28"/>
          <w:lang w:val="uk-UA" w:eastAsia="en-US"/>
        </w:rPr>
        <w:lastRenderedPageBreak/>
        <w:t>групу людей, як вважалося раніше. Т. Шибутані зазначає, що діти мігрантів вже не відносяться до маргінальної групи, адже доволі швидко адаптуються у новому суспільстві. Так само втрачають маргінальний статус й інші люди, які успішно використовують свій поза межовий у якості переваги, а не навпаки. Отже, на думку Т. Шибутані, не існує обов’язкового взаємозв’язку між маргінальним статусом і психологічни</w:t>
      </w:r>
      <w:r w:rsidR="00655D12">
        <w:rPr>
          <w:rFonts w:ascii="Times New Roman" w:eastAsiaTheme="minorHAnsi" w:hAnsi="Times New Roman"/>
          <w:color w:val="auto"/>
          <w:spacing w:val="0"/>
          <w:w w:val="100"/>
          <w:sz w:val="28"/>
          <w:szCs w:val="28"/>
          <w:lang w:val="uk-UA" w:eastAsia="en-US"/>
        </w:rPr>
        <w:t>м розладом особистості [86</w:t>
      </w:r>
      <w:r w:rsidRPr="00E17A35">
        <w:rPr>
          <w:rFonts w:ascii="Times New Roman" w:eastAsiaTheme="minorHAnsi" w:hAnsi="Times New Roman"/>
          <w:color w:val="auto"/>
          <w:spacing w:val="0"/>
          <w:w w:val="100"/>
          <w:sz w:val="28"/>
          <w:szCs w:val="28"/>
          <w:lang w:val="uk-UA" w:eastAsia="en-US"/>
        </w:rPr>
        <w:t xml:space="preserve">, с. 492–493].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Послідовником Р. Парка науковці називають американського філософа Е. Стоунквіста. Він також розглядав маргінальність із культурологічних позицій. Дослідник зробив акцент на проблемах соціальної мобільності й адаптації в багатоетні</w:t>
      </w:r>
      <w:r w:rsidR="00655D12">
        <w:rPr>
          <w:rFonts w:ascii="Times New Roman" w:eastAsiaTheme="minorHAnsi" w:hAnsi="Times New Roman"/>
          <w:color w:val="auto"/>
          <w:spacing w:val="0"/>
          <w:w w:val="100"/>
          <w:sz w:val="28"/>
          <w:szCs w:val="28"/>
          <w:lang w:val="uk-UA" w:eastAsia="en-US"/>
        </w:rPr>
        <w:t>чному суспільстві США [13</w:t>
      </w:r>
      <w:r w:rsidRPr="00E17A35">
        <w:rPr>
          <w:rFonts w:ascii="Times New Roman" w:eastAsiaTheme="minorHAnsi" w:hAnsi="Times New Roman"/>
          <w:color w:val="auto"/>
          <w:spacing w:val="0"/>
          <w:w w:val="100"/>
          <w:sz w:val="28"/>
          <w:szCs w:val="28"/>
          <w:lang w:val="uk-UA" w:eastAsia="en-US"/>
        </w:rPr>
        <w:t>, с. 13]. Е. Стоунківіст також зосередив увагу на внутрішньому світі й психологічних проблемах маргінальних осіб, які опинилися поміж двох культур. Він описує такі психологічні характеристики представників досліджуваної групи: «дезорганізованість, приголомшеність, нездатність визначити джерело конфлікту; відчуття «неприступної стіни», непристосованості, невдачливості; занепокоєння, тривожність, внутрішня напруга; ізольованість, відчуженість, непричетність, незручність; розчарування, відчай; руйнування «життєвої організації», психічна дезорганізація, безглуздість існування; егоцентричність, честолюб</w:t>
      </w:r>
      <w:r w:rsidR="00655D12">
        <w:rPr>
          <w:rFonts w:ascii="Times New Roman" w:eastAsiaTheme="minorHAnsi" w:hAnsi="Times New Roman"/>
          <w:color w:val="auto"/>
          <w:spacing w:val="0"/>
          <w:w w:val="100"/>
          <w:sz w:val="28"/>
          <w:szCs w:val="28"/>
          <w:lang w:val="uk-UA" w:eastAsia="en-US"/>
        </w:rPr>
        <w:t>ство, агресивність» [94</w:t>
      </w:r>
      <w:r w:rsidRPr="00E17A35">
        <w:rPr>
          <w:rFonts w:ascii="Times New Roman" w:eastAsiaTheme="minorHAnsi" w:hAnsi="Times New Roman"/>
          <w:color w:val="auto"/>
          <w:spacing w:val="0"/>
          <w:w w:val="100"/>
          <w:sz w:val="28"/>
          <w:szCs w:val="28"/>
          <w:lang w:val="uk-UA" w:eastAsia="en-US"/>
        </w:rPr>
        <w:t>].</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Отже, Р. Парк й Е. Стоунквіст стали засновниками концепції культурної маргінальності. Науковці зосереджували увагу на тому, що маргінальними слід називати осіб, які переходять з «однієї, низької культури в іншу, більш високу й розвинену, до норм якої особистість пристос</w:t>
      </w:r>
      <w:r w:rsidR="00655D12">
        <w:rPr>
          <w:rFonts w:ascii="Times New Roman" w:eastAsiaTheme="minorHAnsi" w:hAnsi="Times New Roman"/>
          <w:color w:val="auto"/>
          <w:spacing w:val="0"/>
          <w:w w:val="100"/>
          <w:sz w:val="28"/>
          <w:szCs w:val="28"/>
          <w:lang w:val="uk-UA" w:eastAsia="en-US"/>
        </w:rPr>
        <w:t>ована погано» [24,</w:t>
      </w:r>
      <w:r w:rsidRPr="00E17A35">
        <w:rPr>
          <w:rFonts w:ascii="Times New Roman" w:eastAsiaTheme="minorHAnsi" w:hAnsi="Times New Roman"/>
          <w:color w:val="auto"/>
          <w:spacing w:val="0"/>
          <w:w w:val="100"/>
          <w:sz w:val="28"/>
          <w:szCs w:val="28"/>
          <w:lang w:val="uk-UA" w:eastAsia="en-US"/>
        </w:rPr>
        <w:t xml:space="preserve"> с. 22]. У підсумку особистість залишає одну культуру, яку вважає неприйнятною для себе, але не здатна адаптуватися до іншої.</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До послідовників концепції культурної маргінальності належать і дослідники А. Антоновські та Р. Хінрікс. Варто </w:t>
      </w:r>
      <w:r w:rsidR="00655D12">
        <w:rPr>
          <w:rFonts w:ascii="Times New Roman" w:eastAsiaTheme="minorHAnsi" w:hAnsi="Times New Roman"/>
          <w:color w:val="auto"/>
          <w:spacing w:val="0"/>
          <w:w w:val="100"/>
          <w:sz w:val="28"/>
          <w:szCs w:val="28"/>
          <w:lang w:val="uk-UA" w:eastAsia="en-US"/>
        </w:rPr>
        <w:t>зауважити, що у своїх працях ці науковці</w:t>
      </w:r>
      <w:r w:rsidRPr="00E17A35">
        <w:rPr>
          <w:rFonts w:ascii="Times New Roman" w:eastAsiaTheme="minorHAnsi" w:hAnsi="Times New Roman"/>
          <w:color w:val="auto"/>
          <w:spacing w:val="0"/>
          <w:w w:val="100"/>
          <w:sz w:val="28"/>
          <w:szCs w:val="28"/>
          <w:lang w:val="uk-UA" w:eastAsia="en-US"/>
        </w:rPr>
        <w:t xml:space="preserve"> акцентували увагу на «психосоціальному впливі на особистість, подвійності соціального статусу і ролі, що виникають</w:t>
      </w:r>
      <w:r w:rsidR="00655D12">
        <w:rPr>
          <w:rFonts w:ascii="Times New Roman" w:eastAsiaTheme="minorHAnsi" w:hAnsi="Times New Roman"/>
          <w:color w:val="auto"/>
          <w:spacing w:val="0"/>
          <w:w w:val="100"/>
          <w:sz w:val="28"/>
          <w:szCs w:val="28"/>
          <w:lang w:val="uk-UA" w:eastAsia="en-US"/>
        </w:rPr>
        <w:t xml:space="preserve"> при конфлікті культур» [24</w:t>
      </w:r>
      <w:r w:rsidRPr="00E17A35">
        <w:rPr>
          <w:rFonts w:ascii="Times New Roman" w:eastAsiaTheme="minorHAnsi" w:hAnsi="Times New Roman"/>
          <w:color w:val="auto"/>
          <w:spacing w:val="0"/>
          <w:w w:val="100"/>
          <w:sz w:val="28"/>
          <w:szCs w:val="28"/>
          <w:lang w:val="uk-UA" w:eastAsia="en-US"/>
        </w:rPr>
        <w:t>, с.23].</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Західноєвропейські науковці сформували іншу концепцію щодо визначення поняття «маргінал» – соціально-структурну або статусно-рольову. Серед прихильників цієї концепції варто назвати К. Маркса та Ф. Енгельса, які у процесі визначення поняття «маргінал» зосереджували увагу на соціальній проблематиці. На їхню думку, до маргіналів слід відносити людей, які раптово покинули колишню соціальну групу і не здатні швидко адаптуватися до нових життєвих умов: «Вони перетворюються на жебраків, розбійників, волоцюг – частина через свою схильність до цього, в більшості ж випадків – під тиском обставин (соціальна маргінальність)» [</w:t>
      </w:r>
      <w:r w:rsidR="00655D12">
        <w:rPr>
          <w:rFonts w:ascii="Times New Roman" w:eastAsiaTheme="minorHAnsi" w:hAnsi="Times New Roman"/>
          <w:color w:val="auto"/>
          <w:spacing w:val="0"/>
          <w:w w:val="100"/>
          <w:sz w:val="28"/>
          <w:szCs w:val="28"/>
          <w:lang w:val="uk-UA" w:eastAsia="en-US"/>
        </w:rPr>
        <w:t>33, с. 192</w:t>
      </w:r>
      <w:r w:rsidRPr="00E17A35">
        <w:rPr>
          <w:rFonts w:ascii="Times New Roman" w:eastAsiaTheme="minorHAnsi" w:hAnsi="Times New Roman"/>
          <w:color w:val="auto"/>
          <w:spacing w:val="0"/>
          <w:w w:val="100"/>
          <w:sz w:val="28"/>
          <w:szCs w:val="28"/>
          <w:lang w:val="uk-UA" w:eastAsia="en-US"/>
        </w:rPr>
        <w:t>]. Отже, на відміну від позиції Р. Парка та Е. Стоунквіста, у роботах європейських дослідників з’являється негативний контекст характеристики маргінальних особистостей, оскільки вони зосереджували увагу саме на соціальній проблематиці. Науковці розглядали маргіналів як особистостей, які апріорі належать до криміналізованих або ж аморальних найнижчих верств суспільства, нехтуючи культурним аспектом, який закладали американські соціологи.</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Як зазначає Д. Бритвін, схоже тлумачення подають і французькі дослідники. У своїх працях вони називають маргіналами тих, «хто сам відмежовується від суспільства (вступаючи в конфлікт із суспільними нормами) або тих, кого суспільство виштовхує на периферію соціального життя (безробіття, криза та інші чинники)» [</w:t>
      </w:r>
      <w:r w:rsidR="00655D12">
        <w:rPr>
          <w:rFonts w:ascii="Times New Roman" w:eastAsiaTheme="minorHAnsi" w:hAnsi="Times New Roman"/>
          <w:color w:val="auto"/>
          <w:spacing w:val="0"/>
          <w:w w:val="100"/>
          <w:sz w:val="28"/>
          <w:szCs w:val="28"/>
          <w:lang w:val="uk-UA" w:eastAsia="en-US"/>
        </w:rPr>
        <w:t>12</w:t>
      </w:r>
      <w:r w:rsidRPr="00E17A35">
        <w:rPr>
          <w:rFonts w:ascii="Times New Roman" w:eastAsiaTheme="minorHAnsi" w:hAnsi="Times New Roman"/>
          <w:color w:val="auto"/>
          <w:spacing w:val="0"/>
          <w:w w:val="100"/>
          <w:sz w:val="28"/>
          <w:szCs w:val="28"/>
          <w:lang w:val="uk-UA" w:eastAsia="en-US"/>
        </w:rPr>
        <w:t>, с. 147].</w:t>
      </w:r>
    </w:p>
    <w:p w:rsidR="00E17A35" w:rsidRPr="00655D12"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На нашу думку, необхідно розглянути думки радянських учених з досліджуваного питання. Маргінальність у СРСР стає об’єктом наукового інтересу лише у 70-х роках минулого століття. Серед дослідників цієї теми – Є. Стариков, І. Кравченко, А. Галкін, В. Радаєв. Зважаючи на провідну соціалістичну ідеологію Радянського Союзу, науковці розглядали маргіналів крізь призму класового підходу, тому до таких осіб вони відносили декласованих представників робітників, колгоспників, інтелігенції [</w:t>
      </w:r>
      <w:r w:rsidR="00655D12">
        <w:rPr>
          <w:rFonts w:ascii="Times New Roman" w:eastAsiaTheme="minorHAnsi" w:hAnsi="Times New Roman"/>
          <w:color w:val="auto"/>
          <w:spacing w:val="0"/>
          <w:w w:val="100"/>
          <w:sz w:val="28"/>
          <w:szCs w:val="28"/>
          <w:lang w:val="uk-UA" w:eastAsia="en-US"/>
        </w:rPr>
        <w:t>33</w:t>
      </w:r>
      <w:r w:rsidRPr="00E17A35">
        <w:rPr>
          <w:rFonts w:ascii="Times New Roman" w:eastAsiaTheme="minorHAnsi" w:hAnsi="Times New Roman"/>
          <w:color w:val="auto"/>
          <w:spacing w:val="0"/>
          <w:w w:val="100"/>
          <w:sz w:val="28"/>
          <w:szCs w:val="28"/>
          <w:lang w:val="uk-UA" w:eastAsia="en-US"/>
        </w:rPr>
        <w:t xml:space="preserve">, с. 192]. Деякі науковці маргіналами називали й артистів та </w:t>
      </w:r>
      <w:r w:rsidRPr="00655D12">
        <w:rPr>
          <w:rFonts w:ascii="Times New Roman" w:eastAsiaTheme="minorHAnsi" w:hAnsi="Times New Roman"/>
          <w:color w:val="auto"/>
          <w:spacing w:val="0"/>
          <w:w w:val="100"/>
          <w:sz w:val="28"/>
          <w:szCs w:val="28"/>
          <w:lang w:val="uk-UA" w:eastAsia="en-US"/>
        </w:rPr>
        <w:t>митців, які повставали проти радянського режиму, – «інакодумців» [</w:t>
      </w:r>
      <w:r w:rsidR="00655D12" w:rsidRPr="00655D12">
        <w:rPr>
          <w:rFonts w:ascii="Times New Roman" w:eastAsiaTheme="minorHAnsi" w:hAnsi="Times New Roman"/>
          <w:color w:val="auto"/>
          <w:spacing w:val="0"/>
          <w:w w:val="100"/>
          <w:sz w:val="28"/>
          <w:szCs w:val="28"/>
          <w:lang w:val="uk-UA" w:eastAsia="en-US"/>
        </w:rPr>
        <w:t>58</w:t>
      </w:r>
      <w:r w:rsidRPr="00655D12">
        <w:rPr>
          <w:rFonts w:ascii="Times New Roman" w:eastAsiaTheme="minorHAnsi" w:hAnsi="Times New Roman"/>
          <w:color w:val="auto"/>
          <w:spacing w:val="0"/>
          <w:w w:val="100"/>
          <w:sz w:val="28"/>
          <w:szCs w:val="28"/>
          <w:lang w:val="uk-UA" w:eastAsia="en-US"/>
        </w:rPr>
        <w:t>, с. 55].</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655D12">
        <w:rPr>
          <w:rFonts w:ascii="Times New Roman" w:eastAsiaTheme="minorHAnsi" w:hAnsi="Times New Roman"/>
          <w:color w:val="auto"/>
          <w:spacing w:val="0"/>
          <w:w w:val="100"/>
          <w:sz w:val="28"/>
          <w:szCs w:val="28"/>
          <w:lang w:val="uk-UA" w:eastAsia="en-US"/>
        </w:rPr>
        <w:lastRenderedPageBreak/>
        <w:t>Варто звернути увагу на суч</w:t>
      </w:r>
      <w:r w:rsidRPr="00E17A35">
        <w:rPr>
          <w:rFonts w:ascii="Times New Roman" w:eastAsiaTheme="minorHAnsi" w:hAnsi="Times New Roman"/>
          <w:color w:val="auto"/>
          <w:spacing w:val="0"/>
          <w:w w:val="100"/>
          <w:sz w:val="28"/>
          <w:szCs w:val="28"/>
          <w:lang w:val="uk-UA" w:eastAsia="en-US"/>
        </w:rPr>
        <w:t>асні тлумачення досліджуваного поняття й порівняти їх з першоджерелом. У Великому тлумачному словнику сучасної української мови знаходимо таке загальне визначення: «маргінал – 1) той, хто втратив колишні соціальні зв’язки і не пристосувався до нових умов життя (звичайно про представників національних меншин, мігрантів, вихідців з села); 2) той, хто не визнає загальноприйнятих норм і правил поведінки» [</w:t>
      </w:r>
      <w:r w:rsidR="00655D12">
        <w:rPr>
          <w:rFonts w:ascii="Times New Roman" w:eastAsiaTheme="minorHAnsi" w:hAnsi="Times New Roman"/>
          <w:color w:val="auto"/>
          <w:spacing w:val="0"/>
          <w:w w:val="100"/>
          <w:sz w:val="28"/>
          <w:szCs w:val="28"/>
          <w:lang w:val="uk-UA" w:eastAsia="en-US"/>
        </w:rPr>
        <w:t>16</w:t>
      </w:r>
      <w:r w:rsidRPr="00E17A35">
        <w:rPr>
          <w:rFonts w:ascii="Times New Roman" w:eastAsiaTheme="minorHAnsi" w:hAnsi="Times New Roman"/>
          <w:color w:val="auto"/>
          <w:spacing w:val="0"/>
          <w:w w:val="100"/>
          <w:sz w:val="28"/>
          <w:szCs w:val="28"/>
          <w:lang w:val="uk-UA" w:eastAsia="en-US"/>
        </w:rPr>
        <w:t>].</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Загальне й спрощене визначення наводить білоруський дослідник А. Анціпенко, який вивчав формування маргінальних груп у своїй країні після розпаду СРСР: «це люди, які живуть осторонь від громадської, культурної, національної та політичної свідомості» [</w:t>
      </w:r>
      <w:r w:rsidR="00655D12">
        <w:rPr>
          <w:rFonts w:ascii="Times New Roman" w:eastAsiaTheme="minorHAnsi" w:hAnsi="Times New Roman"/>
          <w:color w:val="auto"/>
          <w:spacing w:val="0"/>
          <w:w w:val="100"/>
          <w:sz w:val="28"/>
          <w:szCs w:val="28"/>
          <w:lang w:val="uk-UA" w:eastAsia="en-US"/>
        </w:rPr>
        <w:t>3</w:t>
      </w:r>
      <w:r w:rsidRPr="00E17A35">
        <w:rPr>
          <w:rFonts w:ascii="Times New Roman" w:eastAsiaTheme="minorHAnsi" w:hAnsi="Times New Roman"/>
          <w:color w:val="auto"/>
          <w:spacing w:val="0"/>
          <w:w w:val="100"/>
          <w:sz w:val="28"/>
          <w:szCs w:val="28"/>
          <w:lang w:val="uk-UA" w:eastAsia="en-US"/>
        </w:rPr>
        <w:t>]. Автор зазначає, що такі особи існують у кожному суспільстві, але, здебільшого, поява маргінальних груп характерна для перехідних суспільств, до яких він відносить пострадянські країни.</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Необхідно подати думки вчених, які у своїх працях досліджували поняття етнокультурної маргінальності. Етномаргіналом називають особу, яка знаходиться на умовній межі між двома або більше етносами, в жодному з них вона не визнається повністю своєю. До етномаргінальної групи відносяться люди, чия соціалізація пройшла в рамках двох культур, двох систем цінностей, двох стереотипів поведінки, – всі ті особи, хто є носієм різних ціннісно-культурних стереотипів поведінки [</w:t>
      </w:r>
      <w:r w:rsidR="00655D12">
        <w:rPr>
          <w:rFonts w:ascii="Times New Roman" w:eastAsiaTheme="minorHAnsi" w:hAnsi="Times New Roman"/>
          <w:color w:val="auto"/>
          <w:spacing w:val="0"/>
          <w:w w:val="100"/>
          <w:sz w:val="28"/>
          <w:szCs w:val="28"/>
          <w:lang w:val="uk-UA" w:eastAsia="en-US"/>
        </w:rPr>
        <w:t>59</w:t>
      </w:r>
      <w:r w:rsidRPr="00E17A35">
        <w:rPr>
          <w:rFonts w:ascii="Times New Roman" w:eastAsiaTheme="minorHAnsi" w:hAnsi="Times New Roman"/>
          <w:color w:val="auto"/>
          <w:spacing w:val="0"/>
          <w:w w:val="100"/>
          <w:sz w:val="28"/>
          <w:szCs w:val="28"/>
          <w:lang w:val="uk-UA" w:eastAsia="en-US"/>
        </w:rPr>
        <w:t>, с. 128].</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Схожу характеристику подає Г. Даніл’ян, розглядаючи етнокультурну маргінальність як прояв кризи ідентичності особистості у добу глобалізації. На її думку, етнічний маргінал – «це певний соціальний тип внутрішньо нецілісної особи, що стоїть на межі двох чи більше етнокультурних світів і не є органічно інтегрованою в жодний з них, а отже, перебуває в проміжному стані в системі етнічних відносин» [</w:t>
      </w:r>
      <w:r w:rsidR="00655D12">
        <w:rPr>
          <w:rFonts w:ascii="Times New Roman" w:eastAsiaTheme="minorHAnsi" w:hAnsi="Times New Roman"/>
          <w:color w:val="auto"/>
          <w:spacing w:val="0"/>
          <w:w w:val="100"/>
          <w:sz w:val="28"/>
          <w:szCs w:val="28"/>
          <w:lang w:val="uk-UA" w:eastAsia="en-US"/>
        </w:rPr>
        <w:t>25</w:t>
      </w:r>
      <w:r w:rsidRPr="00E17A35">
        <w:rPr>
          <w:rFonts w:ascii="Times New Roman" w:eastAsiaTheme="minorHAnsi" w:hAnsi="Times New Roman"/>
          <w:color w:val="auto"/>
          <w:spacing w:val="0"/>
          <w:w w:val="100"/>
          <w:sz w:val="28"/>
          <w:szCs w:val="28"/>
          <w:lang w:val="uk-UA" w:eastAsia="en-US"/>
        </w:rPr>
        <w:t xml:space="preserve">]. Серед причин виникнення таких особистостей вчені називають: 1) походження з етнічно змішаної сім’ї; 2) проживання сім’ї в іншому, відмінному, етнічному середовищі (у цих двох причинах етномаргінальність особистості зумовлена причинами, які не залежать від її </w:t>
      </w:r>
      <w:r w:rsidRPr="00E17A35">
        <w:rPr>
          <w:rFonts w:ascii="Times New Roman" w:eastAsiaTheme="minorHAnsi" w:hAnsi="Times New Roman"/>
          <w:color w:val="auto"/>
          <w:spacing w:val="0"/>
          <w:w w:val="100"/>
          <w:sz w:val="28"/>
          <w:szCs w:val="28"/>
          <w:lang w:val="uk-UA" w:eastAsia="en-US"/>
        </w:rPr>
        <w:lastRenderedPageBreak/>
        <w:t>вибору і, як правило, беруть початок у дитинстві); 3) міграція в іншу країну чи культурне середовище з власної ініціативи у дорослому віці [</w:t>
      </w:r>
      <w:r w:rsidR="00655D12">
        <w:rPr>
          <w:rFonts w:ascii="Times New Roman" w:eastAsiaTheme="minorHAnsi" w:hAnsi="Times New Roman"/>
          <w:color w:val="auto"/>
          <w:spacing w:val="0"/>
          <w:w w:val="100"/>
          <w:sz w:val="28"/>
          <w:szCs w:val="28"/>
          <w:lang w:val="uk-UA" w:eastAsia="en-US"/>
        </w:rPr>
        <w:t>25</w:t>
      </w:r>
      <w:r w:rsidRPr="00E17A35">
        <w:rPr>
          <w:rFonts w:ascii="Times New Roman" w:eastAsiaTheme="minorHAnsi" w:hAnsi="Times New Roman"/>
          <w:color w:val="auto"/>
          <w:spacing w:val="0"/>
          <w:w w:val="100"/>
          <w:sz w:val="28"/>
          <w:szCs w:val="28"/>
          <w:lang w:val="uk-UA" w:eastAsia="en-US"/>
        </w:rPr>
        <w:t>].</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Описуючи портрет етномаргінала, Г. Піреєва зазначає, що такій особистості притаманна психологічна роздвоєність через одночасне перебування у різних культурно-ціннісних системах. Така психологічна проблема виявляється у використанні особою подвійних стереотипів поведінки, дотриманні різних, часом несумісних традицій, що призводить нестійкості світоглядних установок та цінностей. Також авторка вказує, що представники такої маргінальної групи часто стають учасниками міжнаціональних конфліктів </w:t>
      </w:r>
      <w:r w:rsidR="00655D12">
        <w:rPr>
          <w:rFonts w:ascii="Times New Roman" w:eastAsiaTheme="minorHAnsi" w:hAnsi="Times New Roman"/>
          <w:color w:val="auto"/>
          <w:spacing w:val="0"/>
          <w:w w:val="100"/>
          <w:sz w:val="28"/>
          <w:szCs w:val="28"/>
          <w:lang w:val="uk-UA" w:eastAsia="en-US"/>
        </w:rPr>
        <w:t xml:space="preserve">у багатоетнічних країнах чи суспільствах </w:t>
      </w:r>
      <w:r w:rsidRPr="00E17A35">
        <w:rPr>
          <w:rFonts w:ascii="Times New Roman" w:eastAsiaTheme="minorHAnsi" w:hAnsi="Times New Roman"/>
          <w:color w:val="auto"/>
          <w:spacing w:val="0"/>
          <w:w w:val="100"/>
          <w:sz w:val="28"/>
          <w:szCs w:val="28"/>
          <w:lang w:val="uk-UA" w:eastAsia="en-US"/>
        </w:rPr>
        <w:t>[</w:t>
      </w:r>
      <w:r w:rsidR="00655D12">
        <w:rPr>
          <w:rFonts w:ascii="Times New Roman" w:eastAsiaTheme="minorHAnsi" w:hAnsi="Times New Roman"/>
          <w:color w:val="auto"/>
          <w:spacing w:val="0"/>
          <w:w w:val="100"/>
          <w:sz w:val="28"/>
          <w:szCs w:val="28"/>
          <w:lang w:val="uk-UA" w:eastAsia="en-US"/>
        </w:rPr>
        <w:t>59</w:t>
      </w:r>
      <w:r w:rsidRPr="00E17A35">
        <w:rPr>
          <w:rFonts w:ascii="Times New Roman" w:eastAsiaTheme="minorHAnsi" w:hAnsi="Times New Roman"/>
          <w:color w:val="auto"/>
          <w:spacing w:val="0"/>
          <w:w w:val="100"/>
          <w:sz w:val="28"/>
          <w:szCs w:val="28"/>
          <w:lang w:val="uk-UA" w:eastAsia="en-US"/>
        </w:rPr>
        <w:t>, с. 129].</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Також варто зазначити, що соціологи поділяють маргіналів на такі види: девіантні, соціальні, культурні. В основі визначень соціальних маргіналів лежить концепція соціальної ролі, започаткована європейцями К. Марксом і Ф. Енгельсом, а при характеристиці культурних – керуються працями американців Р. Парка й Е. Стоунквіста. Девіантними маргіналами називають осіб з девіантною поведінкою – соціальною позицією особистості, яка постає у формі девіантного стилю і способу життя [</w:t>
      </w:r>
      <w:r w:rsidR="00655D12">
        <w:rPr>
          <w:rFonts w:ascii="Times New Roman" w:eastAsiaTheme="minorHAnsi" w:hAnsi="Times New Roman"/>
          <w:color w:val="auto"/>
          <w:spacing w:val="0"/>
          <w:w w:val="100"/>
          <w:sz w:val="28"/>
          <w:szCs w:val="28"/>
          <w:lang w:val="uk-UA" w:eastAsia="en-US"/>
        </w:rPr>
        <w:t>39</w:t>
      </w:r>
      <w:r w:rsidRPr="00E17A35">
        <w:rPr>
          <w:rFonts w:ascii="Times New Roman" w:eastAsiaTheme="minorHAnsi" w:hAnsi="Times New Roman"/>
          <w:color w:val="auto"/>
          <w:spacing w:val="0"/>
          <w:w w:val="100"/>
          <w:sz w:val="28"/>
          <w:szCs w:val="28"/>
          <w:lang w:val="uk-UA" w:eastAsia="en-US"/>
        </w:rPr>
        <w:t>, с. 109].</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Новий вид маргіналів описала дослідниця </w:t>
      </w:r>
      <w:r w:rsidR="00BD01FD">
        <w:rPr>
          <w:rFonts w:ascii="Times New Roman" w:eastAsiaTheme="minorHAnsi" w:hAnsi="Times New Roman"/>
          <w:color w:val="auto"/>
          <w:spacing w:val="0"/>
          <w:w w:val="100"/>
          <w:sz w:val="28"/>
          <w:szCs w:val="28"/>
          <w:lang w:val="uk-UA" w:eastAsia="en-US"/>
        </w:rPr>
        <w:t xml:space="preserve">маргінальності як соціальної проблеми міста </w:t>
      </w:r>
      <w:r w:rsidRPr="00E17A35">
        <w:rPr>
          <w:rFonts w:ascii="Times New Roman" w:eastAsiaTheme="minorHAnsi" w:hAnsi="Times New Roman"/>
          <w:color w:val="auto"/>
          <w:spacing w:val="0"/>
          <w:w w:val="100"/>
          <w:sz w:val="28"/>
          <w:szCs w:val="28"/>
          <w:lang w:val="uk-UA" w:eastAsia="en-US"/>
        </w:rPr>
        <w:t>Г. Баршацька. Вона виокремлює відчужених метафізичних маргіналів, які «ззовні не мають рис класичних маргіналів, але завдяки відчуженню фактично знаходяться у стані маргінальності» [</w:t>
      </w:r>
      <w:r w:rsidR="00BD01FD">
        <w:rPr>
          <w:rFonts w:ascii="Times New Roman" w:eastAsiaTheme="minorHAnsi" w:hAnsi="Times New Roman"/>
          <w:color w:val="auto"/>
          <w:spacing w:val="0"/>
          <w:w w:val="100"/>
          <w:sz w:val="28"/>
          <w:szCs w:val="28"/>
          <w:lang w:val="uk-UA" w:eastAsia="en-US"/>
        </w:rPr>
        <w:t>7, с. 63]. На думку науковиці</w:t>
      </w:r>
      <w:r w:rsidRPr="00E17A35">
        <w:rPr>
          <w:rFonts w:ascii="Times New Roman" w:eastAsiaTheme="minorHAnsi" w:hAnsi="Times New Roman"/>
          <w:color w:val="auto"/>
          <w:spacing w:val="0"/>
          <w:w w:val="100"/>
          <w:sz w:val="28"/>
          <w:szCs w:val="28"/>
          <w:lang w:val="uk-UA" w:eastAsia="en-US"/>
        </w:rPr>
        <w:t>, в українському соціумі</w:t>
      </w:r>
      <w:r w:rsidR="00BD01FD">
        <w:rPr>
          <w:rFonts w:ascii="Times New Roman" w:eastAsiaTheme="minorHAnsi" w:hAnsi="Times New Roman"/>
          <w:color w:val="auto"/>
          <w:spacing w:val="0"/>
          <w:w w:val="100"/>
          <w:sz w:val="28"/>
          <w:szCs w:val="28"/>
          <w:lang w:val="uk-UA" w:eastAsia="en-US"/>
        </w:rPr>
        <w:t xml:space="preserve"> сьогодні </w:t>
      </w:r>
      <w:r w:rsidRPr="00E17A35">
        <w:rPr>
          <w:rFonts w:ascii="Times New Roman" w:eastAsiaTheme="minorHAnsi" w:hAnsi="Times New Roman"/>
          <w:color w:val="auto"/>
          <w:spacing w:val="0"/>
          <w:w w:val="100"/>
          <w:sz w:val="28"/>
          <w:szCs w:val="28"/>
          <w:lang w:val="uk-UA" w:eastAsia="en-US"/>
        </w:rPr>
        <w:t>є</w:t>
      </w:r>
      <w:r w:rsidR="00BD01FD">
        <w:rPr>
          <w:rFonts w:ascii="Times New Roman" w:eastAsiaTheme="minorHAnsi" w:hAnsi="Times New Roman"/>
          <w:color w:val="auto"/>
          <w:spacing w:val="0"/>
          <w:w w:val="100"/>
          <w:sz w:val="28"/>
          <w:szCs w:val="28"/>
          <w:lang w:val="uk-UA" w:eastAsia="en-US"/>
        </w:rPr>
        <w:t xml:space="preserve"> такий</w:t>
      </w:r>
      <w:r w:rsidRPr="00E17A35">
        <w:rPr>
          <w:rFonts w:ascii="Times New Roman" w:eastAsiaTheme="minorHAnsi" w:hAnsi="Times New Roman"/>
          <w:color w:val="auto"/>
          <w:spacing w:val="0"/>
          <w:w w:val="100"/>
          <w:sz w:val="28"/>
          <w:szCs w:val="28"/>
          <w:lang w:val="uk-UA" w:eastAsia="en-US"/>
        </w:rPr>
        <w:t xml:space="preserve"> «специфічний для провінції маргінальний стан, який полягає у прагненні провінціала подолати свою провінціальність і на ментальному рівні ідентифікувати себе з соціумом більш високого рівня. Така само відчуженість розміщує людину ментально між місцем, де вона живе і місцем, де вона жити прагне» [</w:t>
      </w:r>
      <w:r w:rsidR="00BD01FD">
        <w:rPr>
          <w:rFonts w:ascii="Times New Roman" w:eastAsiaTheme="minorHAnsi" w:hAnsi="Times New Roman"/>
          <w:color w:val="auto"/>
          <w:spacing w:val="0"/>
          <w:w w:val="100"/>
          <w:sz w:val="28"/>
          <w:szCs w:val="28"/>
          <w:lang w:val="uk-UA" w:eastAsia="en-US"/>
        </w:rPr>
        <w:t>7</w:t>
      </w:r>
      <w:r w:rsidRPr="00E17A35">
        <w:rPr>
          <w:rFonts w:ascii="Times New Roman" w:eastAsiaTheme="minorHAnsi" w:hAnsi="Times New Roman"/>
          <w:color w:val="auto"/>
          <w:spacing w:val="0"/>
          <w:w w:val="100"/>
          <w:sz w:val="28"/>
          <w:szCs w:val="28"/>
          <w:lang w:val="uk-UA" w:eastAsia="en-US"/>
        </w:rPr>
        <w:t xml:space="preserve">, с. 64].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Науковці А. Керкхофф і Т. МакКормик вказують на ще одну характерну особливість маргінальних осіб: вони вважають референтною ту групу, до якої насправді не належать. Такі люди прагнуть належати до бажаної групи, але не можуть цього досягти. І в результаті цього ймовірними є дві лінії розвитку </w:t>
      </w:r>
      <w:r w:rsidRPr="00E17A35">
        <w:rPr>
          <w:rFonts w:ascii="Times New Roman" w:eastAsiaTheme="minorHAnsi" w:hAnsi="Times New Roman"/>
          <w:color w:val="auto"/>
          <w:spacing w:val="0"/>
          <w:w w:val="100"/>
          <w:sz w:val="28"/>
          <w:szCs w:val="28"/>
          <w:lang w:val="uk-UA" w:eastAsia="en-US"/>
        </w:rPr>
        <w:lastRenderedPageBreak/>
        <w:t>подій: «по-перше, за умови неспроможності включитись до референтної групи людина страждатиме, втратить відчуття гармонії і цілісності; по-друге, включення до групи вимагає пристосування, і, як наслідок, втрати самобутності та ідентичності» [</w:t>
      </w:r>
      <w:r w:rsidR="00BD01FD">
        <w:rPr>
          <w:rFonts w:ascii="Times New Roman" w:eastAsiaTheme="minorHAnsi" w:hAnsi="Times New Roman"/>
          <w:color w:val="auto"/>
          <w:spacing w:val="0"/>
          <w:w w:val="100"/>
          <w:sz w:val="28"/>
          <w:szCs w:val="28"/>
          <w:lang w:val="uk-UA" w:eastAsia="en-US"/>
        </w:rPr>
        <w:t>30</w:t>
      </w:r>
      <w:r w:rsidRPr="00E17A35">
        <w:rPr>
          <w:rFonts w:ascii="Times New Roman" w:eastAsiaTheme="minorHAnsi" w:hAnsi="Times New Roman"/>
          <w:color w:val="auto"/>
          <w:spacing w:val="0"/>
          <w:w w:val="100"/>
          <w:sz w:val="28"/>
          <w:szCs w:val="28"/>
          <w:lang w:val="uk-UA" w:eastAsia="en-US"/>
        </w:rPr>
        <w:t>, с. 35]. Отже, обидва варіанти несуть негативні наслідки для особистості й наближають її до маргінального стану.</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процесі визначення характерних особливостей маргіналів варто виокремити підхід А. Горбача, який розкладає такі ознаки на чотири рівні:</w:t>
      </w:r>
    </w:p>
    <w:p w:rsidR="00E17A35" w:rsidRPr="00E17A35" w:rsidRDefault="00E17A35" w:rsidP="00E17A35">
      <w:pPr>
        <w:numPr>
          <w:ilvl w:val="0"/>
          <w:numId w:val="4"/>
        </w:numPr>
        <w:tabs>
          <w:tab w:val="left" w:pos="0"/>
          <w:tab w:val="left" w:pos="709"/>
          <w:tab w:val="left" w:pos="993"/>
          <w:tab w:val="left" w:pos="1134"/>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соціально-географічний (особистість знаходиться на межі культур, але не приєднується до жодної); </w:t>
      </w:r>
    </w:p>
    <w:p w:rsidR="00E17A35" w:rsidRPr="00E17A35" w:rsidRDefault="00E17A35" w:rsidP="00E17A35">
      <w:pPr>
        <w:numPr>
          <w:ilvl w:val="0"/>
          <w:numId w:val="4"/>
        </w:numPr>
        <w:tabs>
          <w:tab w:val="left" w:pos="0"/>
          <w:tab w:val="left" w:pos="709"/>
          <w:tab w:val="left" w:pos="993"/>
          <w:tab w:val="left" w:pos="1134"/>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культурно-трансформаційний (особистість не встигає адаптуватися до зміни соціокультурних домінант у суспільстві); </w:t>
      </w:r>
    </w:p>
    <w:p w:rsidR="00E17A35" w:rsidRPr="00E17A35" w:rsidRDefault="00E17A35" w:rsidP="00E17A35">
      <w:pPr>
        <w:numPr>
          <w:ilvl w:val="0"/>
          <w:numId w:val="4"/>
        </w:numPr>
        <w:tabs>
          <w:tab w:val="left" w:pos="0"/>
          <w:tab w:val="left" w:pos="709"/>
          <w:tab w:val="left" w:pos="993"/>
          <w:tab w:val="left" w:pos="1134"/>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індивідуально-ідеологічний (особистість має харизму, але не здійснює вплив на широкі маси – наприклад, неформальний лідер);</w:t>
      </w:r>
    </w:p>
    <w:p w:rsidR="00E17A35" w:rsidRPr="00E17A35" w:rsidRDefault="00E17A35" w:rsidP="00E17A35">
      <w:pPr>
        <w:numPr>
          <w:ilvl w:val="0"/>
          <w:numId w:val="4"/>
        </w:numPr>
        <w:tabs>
          <w:tab w:val="left" w:pos="0"/>
          <w:tab w:val="left" w:pos="709"/>
          <w:tab w:val="left" w:pos="993"/>
          <w:tab w:val="left" w:pos="1134"/>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особистісно-творчий (особистість продукує нові підходи у культурній сфері, які руйнують існуючі традиції) [</w:t>
      </w:r>
      <w:r w:rsidR="00BD01FD">
        <w:rPr>
          <w:rFonts w:ascii="Times New Roman" w:eastAsiaTheme="minorHAnsi" w:hAnsi="Times New Roman"/>
          <w:color w:val="auto"/>
          <w:spacing w:val="0"/>
          <w:w w:val="100"/>
          <w:sz w:val="28"/>
          <w:szCs w:val="28"/>
          <w:lang w:val="uk-UA" w:eastAsia="en-US"/>
        </w:rPr>
        <w:t>21</w:t>
      </w:r>
      <w:r w:rsidRPr="00E17A35">
        <w:rPr>
          <w:rFonts w:ascii="Times New Roman" w:eastAsiaTheme="minorHAnsi" w:hAnsi="Times New Roman"/>
          <w:color w:val="auto"/>
          <w:spacing w:val="0"/>
          <w:w w:val="100"/>
          <w:sz w:val="28"/>
          <w:szCs w:val="28"/>
          <w:lang w:val="uk-UA" w:eastAsia="en-US"/>
        </w:rPr>
        <w:t>, с. 40</w:t>
      </w:r>
      <w:r w:rsidR="00BD01FD" w:rsidRPr="00E17A35">
        <w:rPr>
          <w:rFonts w:ascii="Times New Roman" w:eastAsiaTheme="minorHAnsi" w:hAnsi="Times New Roman"/>
          <w:color w:val="auto"/>
          <w:spacing w:val="0"/>
          <w:w w:val="100"/>
          <w:sz w:val="28"/>
          <w:szCs w:val="28"/>
          <w:lang w:val="uk-UA" w:eastAsia="en-US"/>
        </w:rPr>
        <w:t>–</w:t>
      </w:r>
      <w:r w:rsidRPr="00E17A35">
        <w:rPr>
          <w:rFonts w:ascii="Times New Roman" w:eastAsiaTheme="minorHAnsi" w:hAnsi="Times New Roman"/>
          <w:color w:val="auto"/>
          <w:spacing w:val="0"/>
          <w:w w:val="100"/>
          <w:sz w:val="28"/>
          <w:szCs w:val="28"/>
          <w:lang w:val="uk-UA" w:eastAsia="en-US"/>
        </w:rPr>
        <w:t>43].</w:t>
      </w:r>
    </w:p>
    <w:p w:rsidR="00E17A35" w:rsidRPr="00E17A35" w:rsidRDefault="00E17A35" w:rsidP="00E17A35">
      <w:pPr>
        <w:tabs>
          <w:tab w:val="left" w:pos="0"/>
          <w:tab w:val="left" w:pos="709"/>
          <w:tab w:val="left" w:pos="1134"/>
        </w:tabs>
        <w:spacing w:line="360" w:lineRule="auto"/>
        <w:ind w:firstLine="851"/>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Зважаючи на зміну усталених норм і традицій, маргінальність стає нормою життя в умовах глобалізації, на чому наголошує Л. Пілецька. Маргінальні особистості вже не вписуються у рамки визначення дослідників минулого сторіччя. Сьогодні маргіналом також називають індивіда із ширшим світоглядом, витонченішим інтелектом, більш незалежними й раціональними поглядами. «У сучасному суспільстві людині доводиться опановувати нові професії, здобувати нові навички, види діяльності, змінювати своє ставлення до соціальних явищ, розширювати межі свого спілкування» [</w:t>
      </w:r>
      <w:r w:rsidR="00D33F2C">
        <w:rPr>
          <w:rFonts w:ascii="Times New Roman" w:eastAsiaTheme="minorHAnsi" w:hAnsi="Times New Roman"/>
          <w:color w:val="auto"/>
          <w:spacing w:val="0"/>
          <w:w w:val="100"/>
          <w:sz w:val="28"/>
          <w:szCs w:val="28"/>
          <w:lang w:val="uk-UA" w:eastAsia="en-US"/>
        </w:rPr>
        <w:t>60</w:t>
      </w:r>
      <w:r w:rsidRPr="00E17A35">
        <w:rPr>
          <w:rFonts w:ascii="Times New Roman" w:eastAsiaTheme="minorHAnsi" w:hAnsi="Times New Roman"/>
          <w:color w:val="auto"/>
          <w:spacing w:val="0"/>
          <w:w w:val="100"/>
          <w:sz w:val="28"/>
          <w:szCs w:val="28"/>
          <w:lang w:val="uk-UA" w:eastAsia="en-US"/>
        </w:rPr>
        <w:t xml:space="preserve">, с. </w:t>
      </w:r>
      <w:r w:rsidR="00D33F2C">
        <w:rPr>
          <w:rFonts w:ascii="Times New Roman" w:eastAsiaTheme="minorHAnsi" w:hAnsi="Times New Roman"/>
          <w:color w:val="auto"/>
          <w:spacing w:val="0"/>
          <w:w w:val="100"/>
          <w:sz w:val="28"/>
          <w:szCs w:val="28"/>
          <w:lang w:val="uk-UA" w:eastAsia="en-US"/>
        </w:rPr>
        <w:t>1</w:t>
      </w:r>
      <w:r w:rsidR="00D075BF">
        <w:rPr>
          <w:rFonts w:ascii="Times New Roman" w:eastAsiaTheme="minorHAnsi" w:hAnsi="Times New Roman"/>
          <w:color w:val="auto"/>
          <w:spacing w:val="0"/>
          <w:w w:val="100"/>
          <w:sz w:val="28"/>
          <w:szCs w:val="28"/>
          <w:lang w:val="uk-UA" w:eastAsia="en-US"/>
        </w:rPr>
        <w:t>0</w:t>
      </w:r>
      <w:r w:rsidRPr="00E17A35">
        <w:rPr>
          <w:rFonts w:ascii="Times New Roman" w:eastAsiaTheme="minorHAnsi" w:hAnsi="Times New Roman"/>
          <w:color w:val="auto"/>
          <w:spacing w:val="0"/>
          <w:w w:val="100"/>
          <w:sz w:val="28"/>
          <w:szCs w:val="28"/>
          <w:lang w:val="uk-UA" w:eastAsia="en-US"/>
        </w:rPr>
        <w:t>].</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правовій науці поняття маргінал зазвичай використовується як синонім до люмпена – представника декласованих верств населення. Першим у вітчизняному правознавстві досліджувати цей феномен почав В. Оксамитний при характеристиці правової поведінки. Науковець першим виокремив й описав маргінальну поведінку. До такої поведінки особистості він відносив «агресивне ставлення до норм права, що виявляється в навмисному протистоянні маргінальних індивідів вим</w:t>
      </w:r>
      <w:r w:rsidR="00D075BF">
        <w:rPr>
          <w:rFonts w:ascii="Times New Roman" w:eastAsiaTheme="minorHAnsi" w:hAnsi="Times New Roman"/>
          <w:color w:val="auto"/>
          <w:spacing w:val="0"/>
          <w:w w:val="100"/>
          <w:sz w:val="28"/>
          <w:szCs w:val="28"/>
          <w:lang w:val="uk-UA" w:eastAsia="en-US"/>
        </w:rPr>
        <w:t>огам правових приписів» [6</w:t>
      </w:r>
      <w:r w:rsidRPr="00E17A35">
        <w:rPr>
          <w:rFonts w:ascii="Times New Roman" w:eastAsiaTheme="minorHAnsi" w:hAnsi="Times New Roman"/>
          <w:color w:val="auto"/>
          <w:spacing w:val="0"/>
          <w:w w:val="100"/>
          <w:sz w:val="28"/>
          <w:szCs w:val="28"/>
          <w:lang w:val="uk-UA" w:eastAsia="en-US"/>
        </w:rPr>
        <w:t>, с. 328].</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Окрім вже зазначених типів особистостей, яких відносять до маргіналів, правознавці до них зараховують і представників специфічних субкультур, політичних чи релігійних течій, а також осіб, які не визнають загальноприйнятих норм і прави</w:t>
      </w:r>
      <w:r w:rsidR="00D33F2C">
        <w:rPr>
          <w:rFonts w:ascii="Times New Roman" w:eastAsiaTheme="minorHAnsi" w:hAnsi="Times New Roman"/>
          <w:color w:val="auto"/>
          <w:spacing w:val="0"/>
          <w:w w:val="100"/>
          <w:sz w:val="28"/>
          <w:szCs w:val="28"/>
          <w:lang w:val="uk-UA" w:eastAsia="en-US"/>
        </w:rPr>
        <w:t>л поведінки у суспільстві [33</w:t>
      </w:r>
      <w:r w:rsidRPr="00E17A35">
        <w:rPr>
          <w:rFonts w:ascii="Times New Roman" w:eastAsiaTheme="minorHAnsi" w:hAnsi="Times New Roman"/>
          <w:color w:val="auto"/>
          <w:spacing w:val="0"/>
          <w:w w:val="100"/>
          <w:sz w:val="28"/>
          <w:szCs w:val="28"/>
          <w:lang w:val="uk-UA" w:eastAsia="en-US"/>
        </w:rPr>
        <w:t>, с. 193].</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На думку Б. Головкіна, маргінали – це «соціально невлаштовані низькостатусні особи із невизначеним родом занять, без стабільного джерела доходів та проблемами з комунікаціями» [</w:t>
      </w:r>
      <w:r w:rsidR="00D33F2C">
        <w:rPr>
          <w:rFonts w:ascii="Times New Roman" w:eastAsiaTheme="minorHAnsi" w:hAnsi="Times New Roman"/>
          <w:color w:val="auto"/>
          <w:spacing w:val="0"/>
          <w:w w:val="100"/>
          <w:sz w:val="28"/>
          <w:szCs w:val="28"/>
          <w:lang w:val="uk-UA" w:eastAsia="en-US"/>
        </w:rPr>
        <w:t>20</w:t>
      </w:r>
      <w:r w:rsidRPr="00E17A35">
        <w:rPr>
          <w:rFonts w:ascii="Times New Roman" w:eastAsiaTheme="minorHAnsi" w:hAnsi="Times New Roman"/>
          <w:color w:val="auto"/>
          <w:spacing w:val="0"/>
          <w:w w:val="100"/>
          <w:sz w:val="28"/>
          <w:szCs w:val="28"/>
          <w:lang w:val="uk-UA" w:eastAsia="en-US"/>
        </w:rPr>
        <w:t>].</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Повний перелік осіб, яких відносять до маргіналів правознавці, юристи, працівники правоохоронних органів та судової системи, наводить</w:t>
      </w:r>
      <w:r w:rsidR="00D33F2C">
        <w:rPr>
          <w:rFonts w:ascii="Times New Roman" w:eastAsiaTheme="minorHAnsi" w:hAnsi="Times New Roman"/>
          <w:color w:val="auto"/>
          <w:spacing w:val="0"/>
          <w:w w:val="100"/>
          <w:sz w:val="28"/>
          <w:szCs w:val="28"/>
          <w:lang w:val="uk-UA" w:eastAsia="en-US"/>
        </w:rPr>
        <w:t xml:space="preserve"> учений Р. </w:t>
      </w:r>
      <w:r w:rsidRPr="00E17A35">
        <w:rPr>
          <w:rFonts w:ascii="Times New Roman" w:eastAsiaTheme="minorHAnsi" w:hAnsi="Times New Roman"/>
          <w:color w:val="auto"/>
          <w:spacing w:val="0"/>
          <w:w w:val="100"/>
          <w:sz w:val="28"/>
          <w:szCs w:val="28"/>
          <w:lang w:val="uk-UA" w:eastAsia="en-US"/>
        </w:rPr>
        <w:t>Феданяк: 1)</w:t>
      </w:r>
      <w:r w:rsidR="00D33F2C">
        <w:rPr>
          <w:rFonts w:ascii="Times New Roman" w:eastAsiaTheme="minorHAnsi" w:hAnsi="Times New Roman"/>
          <w:color w:val="auto"/>
          <w:spacing w:val="0"/>
          <w:w w:val="100"/>
          <w:sz w:val="28"/>
          <w:szCs w:val="28"/>
          <w:lang w:val="uk-UA" w:eastAsia="en-US"/>
        </w:rPr>
        <w:t xml:space="preserve"> </w:t>
      </w:r>
      <w:r w:rsidRPr="00E17A35">
        <w:rPr>
          <w:rFonts w:ascii="Times New Roman" w:eastAsiaTheme="minorHAnsi" w:hAnsi="Times New Roman"/>
          <w:color w:val="auto"/>
          <w:spacing w:val="0"/>
          <w:w w:val="100"/>
          <w:sz w:val="28"/>
          <w:szCs w:val="28"/>
          <w:lang w:val="uk-UA" w:eastAsia="en-US"/>
        </w:rPr>
        <w:t xml:space="preserve">особи, які постраждали в наслідок стихійних лих, антитерористичних операцій, катастроф техногенного характеру; 2) особи, що одержали відмову в наданні статусу біженця, вимушеного переселенця; </w:t>
      </w:r>
      <w:r w:rsidR="00D33F2C">
        <w:rPr>
          <w:rFonts w:ascii="Times New Roman" w:eastAsiaTheme="minorHAnsi" w:hAnsi="Times New Roman"/>
          <w:color w:val="auto"/>
          <w:spacing w:val="0"/>
          <w:w w:val="100"/>
          <w:sz w:val="28"/>
          <w:szCs w:val="28"/>
          <w:lang w:val="uk-UA" w:eastAsia="en-US"/>
        </w:rPr>
        <w:t>3) </w:t>
      </w:r>
      <w:r w:rsidRPr="00E17A35">
        <w:rPr>
          <w:rFonts w:ascii="Times New Roman" w:eastAsiaTheme="minorHAnsi" w:hAnsi="Times New Roman"/>
          <w:color w:val="auto"/>
          <w:spacing w:val="0"/>
          <w:w w:val="100"/>
          <w:sz w:val="28"/>
          <w:szCs w:val="28"/>
          <w:lang w:val="uk-UA" w:eastAsia="en-US"/>
        </w:rPr>
        <w:t>малозабезпечені особи; 4) особи без в</w:t>
      </w:r>
      <w:r w:rsidR="00D33F2C">
        <w:rPr>
          <w:rFonts w:ascii="Times New Roman" w:eastAsiaTheme="minorHAnsi" w:hAnsi="Times New Roman"/>
          <w:color w:val="auto"/>
          <w:spacing w:val="0"/>
          <w:w w:val="100"/>
          <w:sz w:val="28"/>
          <w:szCs w:val="28"/>
          <w:lang w:val="uk-UA" w:eastAsia="en-US"/>
        </w:rPr>
        <w:t>изначеного місця проживання; 5) </w:t>
      </w:r>
      <w:r w:rsidRPr="00E17A35">
        <w:rPr>
          <w:rFonts w:ascii="Times New Roman" w:eastAsiaTheme="minorHAnsi" w:hAnsi="Times New Roman"/>
          <w:color w:val="auto"/>
          <w:spacing w:val="0"/>
          <w:w w:val="100"/>
          <w:sz w:val="28"/>
          <w:szCs w:val="28"/>
          <w:lang w:val="uk-UA" w:eastAsia="en-US"/>
        </w:rPr>
        <w:t>особи, що звільнилися з місць позбавлення волі; 6) люди з алкогольною залежністю ; 7) люди з наркотичною залежністю; 8)</w:t>
      </w:r>
      <w:r w:rsidR="00D33F2C">
        <w:rPr>
          <w:rFonts w:ascii="Times New Roman" w:eastAsiaTheme="minorHAnsi" w:hAnsi="Times New Roman"/>
          <w:color w:val="auto"/>
          <w:spacing w:val="0"/>
          <w:w w:val="100"/>
          <w:sz w:val="28"/>
          <w:szCs w:val="28"/>
          <w:lang w:val="uk-UA" w:eastAsia="en-US"/>
        </w:rPr>
        <w:t xml:space="preserve"> </w:t>
      </w:r>
      <w:r w:rsidRPr="00E17A35">
        <w:rPr>
          <w:rFonts w:ascii="Times New Roman" w:eastAsiaTheme="minorHAnsi" w:hAnsi="Times New Roman"/>
          <w:color w:val="auto"/>
          <w:spacing w:val="0"/>
          <w:w w:val="100"/>
          <w:sz w:val="28"/>
          <w:szCs w:val="28"/>
          <w:lang w:val="uk-UA" w:eastAsia="en-US"/>
        </w:rPr>
        <w:t>безпритульні; 9) сирот</w:t>
      </w:r>
      <w:r w:rsidR="00D33F2C">
        <w:rPr>
          <w:rFonts w:ascii="Times New Roman" w:eastAsiaTheme="minorHAnsi" w:hAnsi="Times New Roman"/>
          <w:color w:val="auto"/>
          <w:spacing w:val="0"/>
          <w:w w:val="100"/>
          <w:sz w:val="28"/>
          <w:szCs w:val="28"/>
          <w:lang w:val="uk-UA" w:eastAsia="en-US"/>
        </w:rPr>
        <w:t xml:space="preserve">и; 10) люди з інвалідністю; 11) </w:t>
      </w:r>
      <w:r w:rsidRPr="00E17A35">
        <w:rPr>
          <w:rFonts w:ascii="Times New Roman" w:eastAsiaTheme="minorHAnsi" w:hAnsi="Times New Roman"/>
          <w:color w:val="auto"/>
          <w:spacing w:val="0"/>
          <w:w w:val="100"/>
          <w:sz w:val="28"/>
          <w:szCs w:val="28"/>
          <w:lang w:val="uk-UA" w:eastAsia="en-US"/>
        </w:rPr>
        <w:t>безробітні</w:t>
      </w:r>
      <w:r w:rsidR="00D33F2C">
        <w:rPr>
          <w:rFonts w:ascii="Times New Roman" w:eastAsiaTheme="minorHAnsi" w:hAnsi="Times New Roman"/>
          <w:color w:val="auto"/>
          <w:spacing w:val="0"/>
          <w:w w:val="100"/>
          <w:sz w:val="28"/>
          <w:szCs w:val="28"/>
          <w:lang w:val="uk-UA" w:eastAsia="en-US"/>
        </w:rPr>
        <w:t xml:space="preserve"> </w:t>
      </w:r>
      <w:r w:rsidRPr="00E17A35">
        <w:rPr>
          <w:rFonts w:ascii="Times New Roman" w:eastAsiaTheme="minorHAnsi" w:hAnsi="Times New Roman"/>
          <w:color w:val="auto"/>
          <w:spacing w:val="0"/>
          <w:w w:val="100"/>
          <w:sz w:val="28"/>
          <w:szCs w:val="28"/>
          <w:lang w:val="uk-UA" w:eastAsia="en-US"/>
        </w:rPr>
        <w:t>[</w:t>
      </w:r>
      <w:r w:rsidR="00D33F2C">
        <w:rPr>
          <w:rFonts w:ascii="Times New Roman" w:eastAsiaTheme="minorHAnsi" w:hAnsi="Times New Roman"/>
          <w:color w:val="auto"/>
          <w:spacing w:val="0"/>
          <w:w w:val="100"/>
          <w:sz w:val="28"/>
          <w:szCs w:val="28"/>
          <w:lang w:val="uk-UA" w:eastAsia="en-US"/>
        </w:rPr>
        <w:t>80</w:t>
      </w:r>
      <w:r w:rsidRPr="00E17A35">
        <w:rPr>
          <w:rFonts w:ascii="Times New Roman" w:eastAsiaTheme="minorHAnsi" w:hAnsi="Times New Roman"/>
          <w:color w:val="auto"/>
          <w:spacing w:val="0"/>
          <w:w w:val="100"/>
          <w:sz w:val="28"/>
          <w:szCs w:val="28"/>
          <w:lang w:val="uk-UA" w:eastAsia="en-US"/>
        </w:rPr>
        <w:t>,с. 41].</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Дослідниця А. Лантух до маргіналів відносить і студентство. На її думку, це «строкатий конгломерат, який відображає всі особливості тих соціальних груп, звідки вийшли його складові частини» [</w:t>
      </w:r>
      <w:r w:rsidR="00D33F2C">
        <w:rPr>
          <w:rFonts w:ascii="Times New Roman" w:eastAsiaTheme="minorHAnsi" w:hAnsi="Times New Roman"/>
          <w:color w:val="auto"/>
          <w:spacing w:val="0"/>
          <w:w w:val="100"/>
          <w:sz w:val="28"/>
          <w:szCs w:val="28"/>
          <w:lang w:val="uk-UA" w:eastAsia="en-US"/>
        </w:rPr>
        <w:t>46</w:t>
      </w:r>
      <w:r w:rsidRPr="00E17A35">
        <w:rPr>
          <w:rFonts w:ascii="Times New Roman" w:eastAsiaTheme="minorHAnsi" w:hAnsi="Times New Roman"/>
          <w:color w:val="auto"/>
          <w:spacing w:val="0"/>
          <w:w w:val="100"/>
          <w:sz w:val="28"/>
          <w:szCs w:val="28"/>
          <w:lang w:val="uk-UA" w:eastAsia="en-US"/>
        </w:rPr>
        <w:t xml:space="preserve">, с. 121]. Головною причиною, через яку авторка вважає студентів сучасними маргіналами, є криза вищої освіти. Молодь стикається з великою кількістю проблем під час навчання у закладах вищої освіти: розчарування в обраній спеціальності, невдоволеність якістю освіти, складній працевлаштування за професією, складність адаптації до нових умов життя. Ми можемо погодитися з цією тезою лише частково, оскільки не можемо віднести студентів до маргіналів за усіма зазначеними раніше критеріями та характеристиками. Адже не всі представники суспільства переживають такі складнощі при адаптації до нових умов навчання і життя.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Серед інших наук варто відзначити і тлумачення поняття «маргінал» у політології. Дослідники у цій галузі відносять до маргіналів тих осіб, які за власним вибором чи вимушено, «перебувають на «узбіччі» або за рамками </w:t>
      </w:r>
      <w:r w:rsidRPr="00E17A35">
        <w:rPr>
          <w:rFonts w:ascii="Times New Roman" w:eastAsiaTheme="minorHAnsi" w:hAnsi="Times New Roman"/>
          <w:color w:val="auto"/>
          <w:spacing w:val="0"/>
          <w:w w:val="100"/>
          <w:sz w:val="28"/>
          <w:szCs w:val="28"/>
          <w:lang w:val="uk-UA" w:eastAsia="en-US"/>
        </w:rPr>
        <w:lastRenderedPageBreak/>
        <w:t>характерних для даного суспільства структурних підр</w:t>
      </w:r>
      <w:r w:rsidR="00D33F2C">
        <w:rPr>
          <w:rFonts w:ascii="Times New Roman" w:eastAsiaTheme="minorHAnsi" w:hAnsi="Times New Roman"/>
          <w:color w:val="auto"/>
          <w:spacing w:val="0"/>
          <w:w w:val="100"/>
          <w:sz w:val="28"/>
          <w:szCs w:val="28"/>
          <w:lang w:val="uk-UA" w:eastAsia="en-US"/>
        </w:rPr>
        <w:t>озділів, норм і традицій» [33</w:t>
      </w:r>
      <w:r w:rsidRPr="00E17A35">
        <w:rPr>
          <w:rFonts w:ascii="Times New Roman" w:eastAsiaTheme="minorHAnsi" w:hAnsi="Times New Roman"/>
          <w:color w:val="auto"/>
          <w:spacing w:val="0"/>
          <w:w w:val="100"/>
          <w:sz w:val="28"/>
          <w:szCs w:val="28"/>
          <w:lang w:val="uk-UA" w:eastAsia="en-US"/>
        </w:rPr>
        <w:t>, с. 191]. Такі особи не беруть активну участь у політичному житті, оскільки через певний соціальний стан вони можуть втратити і право волевиявлення на виборах.</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Найбільш широко досліджувана тема розкрита у соціології. На основі аналізу наукових робіт з цієї галузі, можна сказати, що у більшості праць подається ідентичне тлумачення поняття «маргінал» – людина, яка перебуває поміж культур чи соціальних груп, яка не здатна адаптуватися до нових умов. Однак варто зосередити увагу на окремих поглядах соціологів щодо характерних рис таких осіб.</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Як ми вже зазначали, у працях перших дослідників проблематики маргіналізації відсутній негативний контекст описуваного явища. Наразі у більшості наукових розвідках до маргіналів відносять правопорушників, злочинців, осіб з девіантною поведінкою. Так, наприклад, соціолог С. Купрієнко вважає, що маргінал – «особливий і важкий об’єкт в діяльності соціальних служб, соціальних працівників» [</w:t>
      </w:r>
      <w:r w:rsidR="00D33F2C">
        <w:rPr>
          <w:rFonts w:ascii="Times New Roman" w:eastAsiaTheme="minorHAnsi" w:hAnsi="Times New Roman"/>
          <w:color w:val="auto"/>
          <w:spacing w:val="0"/>
          <w:w w:val="100"/>
          <w:sz w:val="28"/>
          <w:szCs w:val="28"/>
          <w:lang w:val="uk-UA" w:eastAsia="en-US"/>
        </w:rPr>
        <w:t>45</w:t>
      </w:r>
      <w:r w:rsidRPr="00E17A35">
        <w:rPr>
          <w:rFonts w:ascii="Times New Roman" w:eastAsiaTheme="minorHAnsi" w:hAnsi="Times New Roman"/>
          <w:color w:val="auto"/>
          <w:spacing w:val="0"/>
          <w:w w:val="100"/>
          <w:sz w:val="28"/>
          <w:szCs w:val="28"/>
          <w:lang w:val="uk-UA" w:eastAsia="en-US"/>
        </w:rPr>
        <w:t xml:space="preserve">, с. 55].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філософії маргіналів розглядають як осіб, які існують поза межами традиційного суспільства з його усталеними нормами і правилами. Більшість філософів є прихильниками концепції культурної маргінальності Р. Парка і Е, Стоунківіста, тому їх визначення маргінальної особистості майже ідентичні з думками основоположників вказаної теорії.</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Водночас у працях філософів можна простежити тезу про нове трактування маргінальної особистості. Так, на думку </w:t>
      </w:r>
      <w:r w:rsidR="00D33F2C">
        <w:rPr>
          <w:rFonts w:ascii="Times New Roman" w:eastAsiaTheme="minorHAnsi" w:hAnsi="Times New Roman"/>
          <w:color w:val="auto"/>
          <w:spacing w:val="0"/>
          <w:w w:val="100"/>
          <w:sz w:val="28"/>
          <w:szCs w:val="28"/>
          <w:lang w:val="uk-UA" w:eastAsia="en-US"/>
        </w:rPr>
        <w:t xml:space="preserve">авторки </w:t>
      </w:r>
      <w:r w:rsidRPr="00E17A35">
        <w:rPr>
          <w:rFonts w:ascii="Times New Roman" w:eastAsiaTheme="minorHAnsi" w:hAnsi="Times New Roman"/>
          <w:color w:val="auto"/>
          <w:spacing w:val="0"/>
          <w:w w:val="100"/>
          <w:sz w:val="28"/>
          <w:szCs w:val="28"/>
          <w:lang w:val="uk-UA" w:eastAsia="en-US"/>
        </w:rPr>
        <w:t xml:space="preserve">О. Петрової, частина маргінального романтизується, навіть героїзується у сучасних умовах. І в цьому </w:t>
      </w:r>
      <w:r w:rsidR="00D33F2C">
        <w:rPr>
          <w:rFonts w:ascii="Times New Roman" w:eastAsiaTheme="minorHAnsi" w:hAnsi="Times New Roman"/>
          <w:color w:val="auto"/>
          <w:spacing w:val="0"/>
          <w:w w:val="100"/>
          <w:sz w:val="28"/>
          <w:szCs w:val="28"/>
          <w:lang w:val="uk-UA" w:eastAsia="en-US"/>
        </w:rPr>
        <w:t xml:space="preserve">сьогодні </w:t>
      </w:r>
      <w:r w:rsidRPr="00E17A35">
        <w:rPr>
          <w:rFonts w:ascii="Times New Roman" w:eastAsiaTheme="minorHAnsi" w:hAnsi="Times New Roman"/>
          <w:color w:val="auto"/>
          <w:spacing w:val="0"/>
          <w:w w:val="100"/>
          <w:sz w:val="28"/>
          <w:szCs w:val="28"/>
          <w:lang w:val="uk-UA" w:eastAsia="en-US"/>
        </w:rPr>
        <w:t>одну з провідних ролей відіграють мас-медіа. Такі нові герої та лідери суспільства мають певні недоліки та ознаки маргінальної особистості. Руйнується стара система цінностей</w:t>
      </w:r>
      <w:r w:rsidR="00D33F2C">
        <w:rPr>
          <w:rFonts w:ascii="Times New Roman" w:eastAsiaTheme="minorHAnsi" w:hAnsi="Times New Roman"/>
          <w:color w:val="auto"/>
          <w:spacing w:val="0"/>
          <w:w w:val="100"/>
          <w:sz w:val="28"/>
          <w:szCs w:val="28"/>
          <w:lang w:val="uk-UA" w:eastAsia="en-US"/>
        </w:rPr>
        <w:t xml:space="preserve"> та світогляду</w:t>
      </w:r>
      <w:r w:rsidRPr="00E17A35">
        <w:rPr>
          <w:rFonts w:ascii="Times New Roman" w:eastAsiaTheme="minorHAnsi" w:hAnsi="Times New Roman"/>
          <w:color w:val="auto"/>
          <w:spacing w:val="0"/>
          <w:w w:val="100"/>
          <w:sz w:val="28"/>
          <w:szCs w:val="28"/>
          <w:lang w:val="uk-UA" w:eastAsia="en-US"/>
        </w:rPr>
        <w:t>, переписуються усталені норми етики й моралі в умовах космополітизму, глобалізації, культурної, творчої та політичної свободи втрачається первинне значення маргінального. Тому й науковці зазначають, що</w:t>
      </w:r>
      <w:r w:rsidR="00D33F2C">
        <w:rPr>
          <w:rFonts w:ascii="Times New Roman" w:eastAsiaTheme="minorHAnsi" w:hAnsi="Times New Roman"/>
          <w:color w:val="auto"/>
          <w:spacing w:val="0"/>
          <w:w w:val="100"/>
          <w:sz w:val="28"/>
          <w:szCs w:val="28"/>
          <w:lang w:val="uk-UA" w:eastAsia="en-US"/>
        </w:rPr>
        <w:t xml:space="preserve"> нині кожному члену суспільства</w:t>
      </w:r>
      <w:r w:rsidRPr="00E17A35">
        <w:rPr>
          <w:rFonts w:ascii="Times New Roman" w:eastAsiaTheme="minorHAnsi" w:hAnsi="Times New Roman"/>
          <w:color w:val="auto"/>
          <w:spacing w:val="0"/>
          <w:w w:val="100"/>
          <w:sz w:val="28"/>
          <w:szCs w:val="28"/>
          <w:lang w:val="uk-UA" w:eastAsia="en-US"/>
        </w:rPr>
        <w:t xml:space="preserve"> «чогось </w:t>
      </w:r>
      <w:r w:rsidRPr="00E17A35">
        <w:rPr>
          <w:rFonts w:ascii="Times New Roman" w:eastAsiaTheme="minorHAnsi" w:hAnsi="Times New Roman"/>
          <w:color w:val="auto"/>
          <w:spacing w:val="0"/>
          <w:w w:val="100"/>
          <w:sz w:val="28"/>
          <w:szCs w:val="28"/>
          <w:lang w:val="uk-UA" w:eastAsia="en-US"/>
        </w:rPr>
        <w:lastRenderedPageBreak/>
        <w:t xml:space="preserve">бракує, кожен має комплекси, якісь страхи, атипові якості – кожен несе в собі певні ознаки маргінального» </w:t>
      </w:r>
      <w:r w:rsidRPr="00D33F2C">
        <w:rPr>
          <w:rFonts w:ascii="Times New Roman" w:eastAsiaTheme="minorHAnsi" w:hAnsi="Times New Roman"/>
          <w:color w:val="auto"/>
          <w:spacing w:val="0"/>
          <w:w w:val="100"/>
          <w:sz w:val="28"/>
          <w:szCs w:val="28"/>
          <w:lang w:val="uk-UA" w:eastAsia="en-US"/>
        </w:rPr>
        <w:t>[</w:t>
      </w:r>
      <w:r w:rsidR="00D33F2C" w:rsidRPr="00D33F2C">
        <w:rPr>
          <w:rFonts w:ascii="Times New Roman" w:eastAsiaTheme="minorHAnsi" w:hAnsi="Times New Roman"/>
          <w:color w:val="auto"/>
          <w:spacing w:val="0"/>
          <w:w w:val="100"/>
          <w:sz w:val="28"/>
          <w:szCs w:val="28"/>
          <w:lang w:val="uk-UA" w:eastAsia="en-US"/>
        </w:rPr>
        <w:t>58</w:t>
      </w:r>
      <w:r w:rsidRPr="00D33F2C">
        <w:rPr>
          <w:rFonts w:ascii="Times New Roman" w:eastAsiaTheme="minorHAnsi" w:hAnsi="Times New Roman"/>
          <w:color w:val="auto"/>
          <w:spacing w:val="0"/>
          <w:w w:val="100"/>
          <w:sz w:val="28"/>
          <w:szCs w:val="28"/>
          <w:lang w:val="uk-UA" w:eastAsia="en-US"/>
        </w:rPr>
        <w:t>, с. 54].</w:t>
      </w:r>
      <w:r w:rsidRPr="00E17A35">
        <w:rPr>
          <w:rFonts w:ascii="Times New Roman" w:eastAsiaTheme="minorHAnsi" w:hAnsi="Times New Roman"/>
          <w:color w:val="auto"/>
          <w:spacing w:val="0"/>
          <w:w w:val="100"/>
          <w:sz w:val="28"/>
          <w:szCs w:val="28"/>
          <w:lang w:val="uk-UA" w:eastAsia="en-US"/>
        </w:rPr>
        <w:t xml:space="preserve">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Ми можемо погодитися з цією тезою лише частково, оскільки науковці з такими поглядами керуються у своїх дослідженнях лише концепцією культурної маргінальності, не беручи до уваги інші тлумачення терміну.</w:t>
      </w:r>
    </w:p>
    <w:p w:rsidR="00FD2D9E"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Отже, проаналізувавши думки та праці вчених з різних галузей знань та дослідивши історію виникнення терміна «маргінал», на основі цього спробуємо дати власне визначення поняття. На нашу думку, маргінал – це особа, яка через певні життєві обставини, вимушено чи за власним бажанням, залишає звичну для себе соціальну групу чи культуру і не адаптується, не стає повноправним членом нової спільноти. Залежно від життєвих обставин й умов, варто виокремити різні види маргіналів. Ми пропонуємо виділяти культурних (відповідно до культурної концепції маргінальності), соціальних (спираючись на концепції К. Маркса й Ф. Енгельса) та кримінальних (осіб, які здатні до вчинення правопорушень чи злочинів).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Для значної частини дорослого українського населення проблема маргіналізації особистісних структур є дуже актуальною. Швидка зміна суспільно-політичного формату, що відбулася наприкінці ХХ ст., тотальний вплив чужорідної культури упродовж значного періоду, різноманітні соціально-економічні зрушення спричинили ситуацію «перехрестя» особистісної динаміки, невдоволення соціальним статусом, заперечення й несприйняття соціально-культурних умов існування. </w:t>
      </w:r>
    </w:p>
    <w:p w:rsidR="00F20E38" w:rsidRDefault="00F20E38">
      <w:pPr>
        <w:spacing w:after="200" w:line="276" w:lineRule="auto"/>
        <w:rPr>
          <w:rFonts w:ascii="Times New Roman" w:eastAsiaTheme="minorHAnsi" w:hAnsi="Times New Roman"/>
          <w:i/>
          <w:color w:val="auto"/>
          <w:spacing w:val="0"/>
          <w:w w:val="100"/>
          <w:sz w:val="28"/>
          <w:szCs w:val="28"/>
          <w:lang w:val="uk-UA" w:eastAsia="en-US"/>
        </w:rPr>
      </w:pPr>
      <w:r>
        <w:rPr>
          <w:rFonts w:ascii="Times New Roman" w:eastAsiaTheme="minorHAnsi" w:hAnsi="Times New Roman"/>
          <w:i/>
          <w:color w:val="auto"/>
          <w:spacing w:val="0"/>
          <w:w w:val="100"/>
          <w:sz w:val="28"/>
          <w:szCs w:val="28"/>
          <w:lang w:val="uk-UA" w:eastAsia="en-US"/>
        </w:rPr>
        <w:br w:type="page"/>
      </w:r>
    </w:p>
    <w:p w:rsidR="00E17A35" w:rsidRPr="00FD2D9E" w:rsidRDefault="00E17A35" w:rsidP="00F905F1">
      <w:pPr>
        <w:pStyle w:val="a3"/>
        <w:numPr>
          <w:ilvl w:val="1"/>
          <w:numId w:val="3"/>
        </w:numPr>
        <w:spacing w:after="0" w:line="360" w:lineRule="auto"/>
        <w:jc w:val="both"/>
        <w:rPr>
          <w:rFonts w:ascii="Times New Roman" w:eastAsiaTheme="minorHAnsi" w:hAnsi="Times New Roman"/>
          <w:b/>
          <w:sz w:val="28"/>
          <w:szCs w:val="28"/>
        </w:rPr>
      </w:pPr>
      <w:r w:rsidRPr="00FD2D9E">
        <w:rPr>
          <w:rFonts w:ascii="Times New Roman" w:eastAsiaTheme="minorHAnsi" w:hAnsi="Times New Roman"/>
          <w:b/>
          <w:sz w:val="28"/>
          <w:szCs w:val="28"/>
        </w:rPr>
        <w:lastRenderedPageBreak/>
        <w:t>Маргінальність у фокусі науки про соціальні комунікації</w:t>
      </w:r>
    </w:p>
    <w:p w:rsidR="00E17A35" w:rsidRPr="00E17A35" w:rsidRDefault="00E17A35" w:rsidP="00F905F1">
      <w:pPr>
        <w:spacing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У попередньому підрозділі, розглянувши поняття «маргінал» у різних наукових сферах, для подальшого дослідження необхідно ґрунтовно проаналізувати феномен маргінальності, її причини і наслідки, характеристики та ознаки у різних сферах.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Необхідно зауважити на тому факті, що дослідники наголошують на труднощах у визначенні маргінальності у науковому дискурсі, оскільки це поняття широко використовується у різних науках – суспільнознавстві, політології, філософії, культурології, соціальній психології, економіці</w:t>
      </w:r>
      <w:r w:rsidR="00AF5AF0">
        <w:rPr>
          <w:rFonts w:ascii="Times New Roman" w:eastAsiaTheme="minorHAnsi" w:hAnsi="Times New Roman"/>
          <w:color w:val="auto"/>
          <w:spacing w:val="0"/>
          <w:w w:val="100"/>
          <w:sz w:val="28"/>
          <w:szCs w:val="28"/>
          <w:lang w:val="uk-UA" w:eastAsia="en-US"/>
        </w:rPr>
        <w:t>, географії</w:t>
      </w:r>
      <w:r w:rsidRPr="00E17A35">
        <w:rPr>
          <w:rFonts w:ascii="Times New Roman" w:eastAsiaTheme="minorHAnsi" w:hAnsi="Times New Roman"/>
          <w:color w:val="auto"/>
          <w:spacing w:val="0"/>
          <w:w w:val="100"/>
          <w:sz w:val="28"/>
          <w:szCs w:val="28"/>
          <w:lang w:val="uk-UA" w:eastAsia="en-US"/>
        </w:rPr>
        <w:t xml:space="preserve"> та ін. Учені вказують на складність, багаторівневість явища, з його великою кількістю причинно-наслідкових зв’язків та досить складними механізмами прояву [</w:t>
      </w:r>
      <w:r w:rsidR="00AF5AF0">
        <w:rPr>
          <w:rFonts w:ascii="Times New Roman" w:eastAsiaTheme="minorHAnsi" w:hAnsi="Times New Roman"/>
          <w:color w:val="auto"/>
          <w:spacing w:val="0"/>
          <w:w w:val="100"/>
          <w:sz w:val="28"/>
          <w:szCs w:val="28"/>
          <w:lang w:val="uk-UA" w:eastAsia="en-US"/>
        </w:rPr>
        <w:t>54</w:t>
      </w:r>
      <w:r w:rsidRPr="00E17A35">
        <w:rPr>
          <w:rFonts w:ascii="Times New Roman" w:eastAsiaTheme="minorHAnsi" w:hAnsi="Times New Roman"/>
          <w:color w:val="auto"/>
          <w:spacing w:val="0"/>
          <w:w w:val="100"/>
          <w:sz w:val="28"/>
          <w:szCs w:val="28"/>
          <w:lang w:val="uk-UA" w:eastAsia="en-US"/>
        </w:rPr>
        <w:t>, с. 253].</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У своїй праці про маргінальні версти населення міст Г. Баршацька пропонує окремо розглядати соціальну маргінальність і маргінальність соціуму. Під першим поняттям авторка розуміє маргінальність, що обумовлена соціумом, певними його рисами.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А маргінальність соціуму Г. Баршацька порівнює з маргінальністю індивіда, тобто розглядає периферійну або граничну маргінальність різн</w:t>
      </w:r>
      <w:r w:rsidR="00AF5AF0">
        <w:rPr>
          <w:rFonts w:ascii="Times New Roman" w:eastAsiaTheme="minorHAnsi" w:hAnsi="Times New Roman"/>
          <w:color w:val="auto"/>
          <w:spacing w:val="0"/>
          <w:w w:val="100"/>
          <w:sz w:val="28"/>
          <w:szCs w:val="28"/>
          <w:lang w:val="uk-UA" w:eastAsia="en-US"/>
        </w:rPr>
        <w:t>их спільнот [7</w:t>
      </w:r>
      <w:r w:rsidRPr="00E17A35">
        <w:rPr>
          <w:rFonts w:ascii="Times New Roman" w:eastAsiaTheme="minorHAnsi" w:hAnsi="Times New Roman"/>
          <w:color w:val="auto"/>
          <w:spacing w:val="0"/>
          <w:w w:val="100"/>
          <w:sz w:val="28"/>
          <w:szCs w:val="28"/>
          <w:lang w:val="uk-UA" w:eastAsia="en-US"/>
        </w:rPr>
        <w:t xml:space="preserve">, с. 61]. Отже, у нашому дослідженні ми зосередимо основну увагу на маргінальності соціуму. </w:t>
      </w:r>
    </w:p>
    <w:p w:rsidR="00E17A35" w:rsidRPr="00E17A35" w:rsidRDefault="00AF5AF0"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Pr>
          <w:rFonts w:ascii="Times New Roman" w:eastAsiaTheme="minorHAnsi" w:hAnsi="Times New Roman"/>
          <w:color w:val="auto"/>
          <w:spacing w:val="0"/>
          <w:w w:val="100"/>
          <w:sz w:val="28"/>
          <w:szCs w:val="28"/>
          <w:lang w:val="uk-UA" w:eastAsia="en-US"/>
        </w:rPr>
        <w:t>Американський с</w:t>
      </w:r>
      <w:r w:rsidR="00E17A35" w:rsidRPr="00E17A35">
        <w:rPr>
          <w:rFonts w:ascii="Times New Roman" w:eastAsiaTheme="minorHAnsi" w:hAnsi="Times New Roman"/>
          <w:color w:val="auto"/>
          <w:spacing w:val="0"/>
          <w:w w:val="100"/>
          <w:sz w:val="28"/>
          <w:szCs w:val="28"/>
          <w:lang w:val="uk-UA" w:eastAsia="en-US"/>
        </w:rPr>
        <w:t>оціолог Р. Парк, культурну концепцію маргінальної особистості якого детально дослідили у попередньому підрозділі, під маргінальністю розумів саму ситуацію, в якій опиняються мігранти з точки з</w:t>
      </w:r>
      <w:r>
        <w:rPr>
          <w:rFonts w:ascii="Times New Roman" w:eastAsiaTheme="minorHAnsi" w:hAnsi="Times New Roman"/>
          <w:color w:val="auto"/>
          <w:spacing w:val="0"/>
          <w:w w:val="100"/>
          <w:sz w:val="28"/>
          <w:szCs w:val="28"/>
          <w:lang w:val="uk-UA" w:eastAsia="en-US"/>
        </w:rPr>
        <w:t>ору їх культурного статусу [93</w:t>
      </w:r>
      <w:r w:rsidR="00E17A35" w:rsidRPr="00E17A35">
        <w:rPr>
          <w:rFonts w:ascii="Times New Roman" w:eastAsiaTheme="minorHAnsi" w:hAnsi="Times New Roman"/>
          <w:color w:val="auto"/>
          <w:spacing w:val="0"/>
          <w:w w:val="100"/>
          <w:sz w:val="28"/>
          <w:szCs w:val="28"/>
          <w:lang w:val="uk-UA" w:eastAsia="en-US"/>
        </w:rPr>
        <w:t>].</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Варто виокремити різні наукові підходи до визначення та характеристики маргінальності. Значна частина вчених розглядає це явище як поштовх як до позитивних, так і негативних змін у суспільстві. Саме тому Д. Бритвін називає маргінальність індикатором змін, що може мати деструктивні або ж конструктивні наслідки. Як приклад дослідник наводить появу авангардизму й </w:t>
      </w:r>
      <w:r w:rsidRPr="00E17A35">
        <w:rPr>
          <w:rFonts w:ascii="Times New Roman" w:eastAsiaTheme="minorHAnsi" w:hAnsi="Times New Roman"/>
          <w:color w:val="auto"/>
          <w:spacing w:val="0"/>
          <w:w w:val="100"/>
          <w:sz w:val="28"/>
          <w:szCs w:val="28"/>
          <w:lang w:val="uk-UA" w:eastAsia="en-US"/>
        </w:rPr>
        <w:lastRenderedPageBreak/>
        <w:t>протестантизму, що стали певним оновленням та «реформуванням» відпові</w:t>
      </w:r>
      <w:r w:rsidR="00AF5AF0">
        <w:rPr>
          <w:rFonts w:ascii="Times New Roman" w:eastAsiaTheme="minorHAnsi" w:hAnsi="Times New Roman"/>
          <w:color w:val="auto"/>
          <w:spacing w:val="0"/>
          <w:w w:val="100"/>
          <w:sz w:val="28"/>
          <w:szCs w:val="28"/>
          <w:lang w:val="uk-UA" w:eastAsia="en-US"/>
        </w:rPr>
        <w:t>дно мистецтва і релігії [12</w:t>
      </w:r>
      <w:r w:rsidRPr="00E17A35">
        <w:rPr>
          <w:rFonts w:ascii="Times New Roman" w:eastAsiaTheme="minorHAnsi" w:hAnsi="Times New Roman"/>
          <w:color w:val="auto"/>
          <w:spacing w:val="0"/>
          <w:w w:val="100"/>
          <w:sz w:val="28"/>
          <w:szCs w:val="28"/>
          <w:lang w:val="uk-UA" w:eastAsia="en-US"/>
        </w:rPr>
        <w:t xml:space="preserve">, с. 147].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Схожу тезу висувають В. Тернер та М. Еліаде. Вони наголошують, що «формування нових соціальних структур, нового світобачення та ін. відбувається на межі, коли змінюються норми та цінності, формуються нові системи та тенденції у мис</w:t>
      </w:r>
      <w:r w:rsidR="00AF5AF0">
        <w:rPr>
          <w:rFonts w:ascii="Times New Roman" w:eastAsiaTheme="minorHAnsi" w:hAnsi="Times New Roman"/>
          <w:color w:val="auto"/>
          <w:spacing w:val="0"/>
          <w:w w:val="100"/>
          <w:sz w:val="28"/>
          <w:szCs w:val="28"/>
          <w:lang w:val="uk-UA" w:eastAsia="en-US"/>
        </w:rPr>
        <w:t>тецтві» [12</w:t>
      </w:r>
      <w:r w:rsidRPr="00E17A35">
        <w:rPr>
          <w:rFonts w:ascii="Times New Roman" w:eastAsiaTheme="minorHAnsi" w:hAnsi="Times New Roman"/>
          <w:color w:val="auto"/>
          <w:spacing w:val="0"/>
          <w:w w:val="100"/>
          <w:sz w:val="28"/>
          <w:szCs w:val="28"/>
          <w:lang w:val="uk-UA" w:eastAsia="en-US"/>
        </w:rPr>
        <w:t>, с. 148]. Отже, науковці не надають маргінальності як явищу негативної чи позитивної оцінки, оскільки воно може мати різного виду наслідки, бути як поштовхом для прогресу, так і сприяти регресу суспільства.</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Також безоціночно до маргінальності підходить у своїх працях і філософ В. Муляр. Він вважає, що «маргiнальнiсть потрібно розуміти як результат універсальних процесів сучасного розви</w:t>
      </w:r>
      <w:r w:rsidR="00AF5AF0">
        <w:rPr>
          <w:rFonts w:ascii="Times New Roman" w:eastAsiaTheme="minorHAnsi" w:hAnsi="Times New Roman"/>
          <w:color w:val="auto"/>
          <w:spacing w:val="0"/>
          <w:w w:val="100"/>
          <w:sz w:val="28"/>
          <w:szCs w:val="28"/>
          <w:lang w:val="uk-UA" w:eastAsia="en-US"/>
        </w:rPr>
        <w:t>тку людської цивілізації» [54</w:t>
      </w:r>
      <w:r w:rsidRPr="00E17A35">
        <w:rPr>
          <w:rFonts w:ascii="Times New Roman" w:eastAsiaTheme="minorHAnsi" w:hAnsi="Times New Roman"/>
          <w:color w:val="auto"/>
          <w:spacing w:val="0"/>
          <w:w w:val="100"/>
          <w:sz w:val="28"/>
          <w:szCs w:val="28"/>
          <w:lang w:val="uk-UA" w:eastAsia="en-US"/>
        </w:rPr>
        <w:t>, с. 252]. Розглядаючи ці універсальні процеси, вчений зазначає їх важливою рисою «ушвидшення історії», яке, у свою чергу, призводить до постійних трансформаційних явищ. Саме ці явища й руйнують традиційні устої будь-якого соціуму, зокрема його систему: «набирають обертів розриви традиційних взаємозв’язків даної системи, на</w:t>
      </w:r>
      <w:r w:rsidR="00AF5AF0">
        <w:rPr>
          <w:rFonts w:ascii="Times New Roman" w:eastAsiaTheme="minorHAnsi" w:hAnsi="Times New Roman"/>
          <w:color w:val="auto"/>
          <w:spacing w:val="0"/>
          <w:w w:val="100"/>
          <w:sz w:val="28"/>
          <w:szCs w:val="28"/>
          <w:lang w:val="uk-UA" w:eastAsia="en-US"/>
        </w:rPr>
        <w:t xml:space="preserve"> їх місце приходять iншi» [54</w:t>
      </w:r>
      <w:r w:rsidRPr="00E17A35">
        <w:rPr>
          <w:rFonts w:ascii="Times New Roman" w:eastAsiaTheme="minorHAnsi" w:hAnsi="Times New Roman"/>
          <w:color w:val="auto"/>
          <w:spacing w:val="0"/>
          <w:w w:val="100"/>
          <w:sz w:val="28"/>
          <w:szCs w:val="28"/>
          <w:lang w:val="uk-UA" w:eastAsia="en-US"/>
        </w:rPr>
        <w:t xml:space="preserve">, с. 253].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На думку В. Муляра, ці процеси означають «деукорiненнiсть буття». Тобто людина втрачає культурні й соціальні зв’язки з певною групою чи культурою, до якої належить. Окрім цього, руйнується світоглядна та ціннісне опертя особистості, а отже, людина перетворюється в маргінала. На основі таких тверджень можна сказати, що у будь-кого наразі є ризик стати маргіналом, якщо він задіяний в таких трансформаційних процесах та «ушвидшенні </w:t>
      </w:r>
      <w:r w:rsidR="00AF5AF0">
        <w:rPr>
          <w:rFonts w:ascii="Times New Roman" w:eastAsiaTheme="minorHAnsi" w:hAnsi="Times New Roman"/>
          <w:color w:val="auto"/>
          <w:spacing w:val="0"/>
          <w:w w:val="100"/>
          <w:sz w:val="28"/>
          <w:szCs w:val="28"/>
          <w:lang w:val="uk-UA" w:eastAsia="en-US"/>
        </w:rPr>
        <w:t>історії» [54</w:t>
      </w:r>
      <w:r w:rsidRPr="00E17A35">
        <w:rPr>
          <w:rFonts w:ascii="Times New Roman" w:eastAsiaTheme="minorHAnsi" w:hAnsi="Times New Roman"/>
          <w:color w:val="auto"/>
          <w:spacing w:val="0"/>
          <w:w w:val="100"/>
          <w:sz w:val="28"/>
          <w:szCs w:val="28"/>
          <w:lang w:val="uk-UA" w:eastAsia="en-US"/>
        </w:rPr>
        <w:t xml:space="preserve">, с. 252].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Інша точка зору на маргінальність містить негативну оцінку цього явища, на чому ми наголошували у попередньому підрозділі. Вчені розглядають маргінальність як «щось негативне, онтологічно вторинне, другорядне, оскільки порівнюється з нормою (соціальною, політичною, етнічною, медичною), відхилення від якої, навіть незначне, сприймається як порушення, загроза, </w:t>
      </w:r>
      <w:r w:rsidR="00AF5AF0">
        <w:rPr>
          <w:rFonts w:ascii="Times New Roman" w:eastAsiaTheme="minorHAnsi" w:hAnsi="Times New Roman"/>
          <w:color w:val="auto"/>
          <w:spacing w:val="0"/>
          <w:w w:val="100"/>
          <w:sz w:val="28"/>
          <w:szCs w:val="28"/>
          <w:lang w:val="uk-UA" w:eastAsia="en-US"/>
        </w:rPr>
        <w:t>злочин або хвороба» [30</w:t>
      </w:r>
      <w:r w:rsidRPr="00E17A35">
        <w:rPr>
          <w:rFonts w:ascii="Times New Roman" w:eastAsiaTheme="minorHAnsi" w:hAnsi="Times New Roman"/>
          <w:color w:val="auto"/>
          <w:spacing w:val="0"/>
          <w:w w:val="100"/>
          <w:sz w:val="28"/>
          <w:szCs w:val="28"/>
          <w:lang w:val="uk-UA" w:eastAsia="en-US"/>
        </w:rPr>
        <w:t>, с. 34].</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 xml:space="preserve">Філософ В. Бронніков, детально дослідивши концепцію становлення маргінальності у світовій й українській науці, описує передумови і причини появи негативної </w:t>
      </w:r>
      <w:r w:rsidR="00AF5AF0">
        <w:rPr>
          <w:rFonts w:ascii="Times New Roman" w:eastAsiaTheme="minorHAnsi" w:hAnsi="Times New Roman"/>
          <w:color w:val="auto"/>
          <w:spacing w:val="0"/>
          <w:w w:val="100"/>
          <w:sz w:val="28"/>
          <w:szCs w:val="28"/>
          <w:lang w:val="uk-UA" w:eastAsia="en-US"/>
        </w:rPr>
        <w:t>оцінки маргінальності [13</w:t>
      </w:r>
      <w:r w:rsidRPr="00E17A35">
        <w:rPr>
          <w:rFonts w:ascii="Times New Roman" w:eastAsiaTheme="minorHAnsi" w:hAnsi="Times New Roman"/>
          <w:color w:val="auto"/>
          <w:spacing w:val="0"/>
          <w:w w:val="100"/>
          <w:sz w:val="28"/>
          <w:szCs w:val="28"/>
          <w:lang w:val="uk-UA" w:eastAsia="en-US"/>
        </w:rPr>
        <w:t>, с. 14]. Цьому передували та сприяли історичні події і процеси у Європі у другій половині минулого сторіччя: загострилися соціально-економічні проблеми через світові війни, зростання безробіття, масова міграція (не тільки трудова), природні катаклізми тощо. Варто подати думку Р. Феданяка, який називає ще одну із причин появи негативної оцінки досліджуваного явища: «граничність, відхиленість окремих членів, верств населення від правови</w:t>
      </w:r>
      <w:r w:rsidR="00AF5AF0">
        <w:rPr>
          <w:rFonts w:ascii="Times New Roman" w:eastAsiaTheme="minorHAnsi" w:hAnsi="Times New Roman"/>
          <w:color w:val="auto"/>
          <w:spacing w:val="0"/>
          <w:w w:val="100"/>
          <w:sz w:val="28"/>
          <w:szCs w:val="28"/>
          <w:lang w:val="uk-UA" w:eastAsia="en-US"/>
        </w:rPr>
        <w:t>х підвалин суспільства» [80</w:t>
      </w:r>
      <w:r w:rsidRPr="00E17A35">
        <w:rPr>
          <w:rFonts w:ascii="Times New Roman" w:eastAsiaTheme="minorHAnsi" w:hAnsi="Times New Roman"/>
          <w:color w:val="auto"/>
          <w:spacing w:val="0"/>
          <w:w w:val="100"/>
          <w:sz w:val="28"/>
          <w:szCs w:val="28"/>
          <w:lang w:val="uk-UA" w:eastAsia="en-US"/>
        </w:rPr>
        <w:t xml:space="preserve">, с. 40].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Одна з вказаних причин детально описана у французького науковця А. Фаржа. Як відомо, наприкінці ХХ століття у Франції значно побільшало мігрантів з Африки, про що пише дослідник: «На тлі економічної кризи, яка невблаганно зростає, змінюється й стає жорстокішим обличчя маргінала: тепер це африканець, який приїхав працювати до Франції. Саме він затаврований як уособлення всіх бід і небезпек. До нього вже не застосований термін «маргінал», який асоціюється з безпечним рухом хіпі. Більше не мовиться й про добровіль</w:t>
      </w:r>
      <w:r w:rsidR="00F16E16">
        <w:rPr>
          <w:rFonts w:ascii="Times New Roman" w:eastAsiaTheme="minorHAnsi" w:hAnsi="Times New Roman"/>
          <w:color w:val="auto"/>
          <w:spacing w:val="0"/>
          <w:w w:val="100"/>
          <w:sz w:val="28"/>
          <w:szCs w:val="28"/>
          <w:lang w:val="uk-UA" w:eastAsia="en-US"/>
        </w:rPr>
        <w:t>ний вхід у маргінальність» [48</w:t>
      </w:r>
      <w:r w:rsidRPr="00E17A35">
        <w:rPr>
          <w:rFonts w:ascii="Times New Roman" w:eastAsiaTheme="minorHAnsi" w:hAnsi="Times New Roman"/>
          <w:color w:val="auto"/>
          <w:spacing w:val="0"/>
          <w:w w:val="100"/>
          <w:sz w:val="28"/>
          <w:szCs w:val="28"/>
          <w:lang w:val="uk-UA" w:eastAsia="en-US"/>
        </w:rPr>
        <w:t xml:space="preserve">, с. 116]. На думку А. Фаржа, причина таких явищ зрозуміла: складні економічні умови, зокрема безробіття і криза кардинально змінили структуру суспільства. І французьке суспільство поповнилося так званими «новими бідняками», які нездатні адаптуватися у нових умовах.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І саме в цих умовах виникають два рівні маргінесу – «нижній» і «верхній». До першого потрапляли люди з так званого «соціального дна суспільства», де опинялися після економічного,соціального або політичного краху. До другого належали «революціонери, політики-вільнодумці,творчі особи, люди мистецтва, себто своєрідні піонери-авангардисти, кожен у своїй галузі – політиці, науці, культурі т</w:t>
      </w:r>
      <w:r w:rsidR="00F16E16">
        <w:rPr>
          <w:rFonts w:ascii="Times New Roman" w:eastAsiaTheme="minorHAnsi" w:hAnsi="Times New Roman"/>
          <w:color w:val="auto"/>
          <w:spacing w:val="0"/>
          <w:w w:val="100"/>
          <w:sz w:val="28"/>
          <w:szCs w:val="28"/>
          <w:lang w:val="uk-UA" w:eastAsia="en-US"/>
        </w:rPr>
        <w:t>ощо» [13</w:t>
      </w:r>
      <w:r w:rsidRPr="00E17A35">
        <w:rPr>
          <w:rFonts w:ascii="Times New Roman" w:eastAsiaTheme="minorHAnsi" w:hAnsi="Times New Roman"/>
          <w:color w:val="auto"/>
          <w:spacing w:val="0"/>
          <w:w w:val="100"/>
          <w:sz w:val="28"/>
          <w:szCs w:val="28"/>
          <w:lang w:val="uk-UA" w:eastAsia="en-US"/>
        </w:rPr>
        <w:t>, с. 13]. Спільним для цих двох рівнів є сам поза межовий стан, обидва рівні опинялися поза будь-якими соціальними групами, вони втрачали соціальні, культурні, етнічні, політичні й економічні зв’язки з референтними громадами.</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Серед інших дослідників маргінальності Р. Степаненко вказує Е. Х’юза, якого називає засновником нової концепції підходу до вивчення досліджуваного питання. Е. Х’юз першим звернув увагу на проблеми соціальної адаптації маргіналів: «маргінальність &lt;...&gt; може виникнути там, де відбуваються суттєві соціально-статусні зміни. У свою чергу, вона обумовлює поведінку людей, які знаходяться в позиції невизначеності соціальної ідентифікації, що супроводжується крахом надій, розчаруваннями, конфліктами (фрустрацією) особистісних і гр</w:t>
      </w:r>
      <w:r w:rsidR="00F16E16">
        <w:rPr>
          <w:rFonts w:ascii="Times New Roman" w:eastAsiaTheme="minorHAnsi" w:hAnsi="Times New Roman"/>
          <w:color w:val="auto"/>
          <w:spacing w:val="0"/>
          <w:w w:val="100"/>
          <w:sz w:val="28"/>
          <w:szCs w:val="28"/>
          <w:lang w:val="uk-UA" w:eastAsia="en-US"/>
        </w:rPr>
        <w:t>упових прагнень» [75, с. 37</w:t>
      </w:r>
      <w:r w:rsidRPr="00E17A35">
        <w:rPr>
          <w:rFonts w:ascii="Times New Roman" w:eastAsiaTheme="minorHAnsi" w:hAnsi="Times New Roman"/>
          <w:color w:val="auto"/>
          <w:spacing w:val="0"/>
          <w:w w:val="100"/>
          <w:sz w:val="28"/>
          <w:szCs w:val="28"/>
          <w:lang w:val="uk-UA" w:eastAsia="en-US"/>
        </w:rPr>
        <w:t>]. Отже, американський вчений значно розширив проблематику маргінальності й заклав подальший фундамент наукових досліджень у цій тематиці.</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Якщо ж американські дослідники зосереджували увагу на концепції культурної маргінальності, то європейські науковці зробили акцент на «край», «рубіж», «межу», де перебуває особа, «чим характеризується її повне декласування, а також економічна, політична та соціальна безсилість, немічність, утрата громадя</w:t>
      </w:r>
      <w:r w:rsidR="00F16E16">
        <w:rPr>
          <w:rFonts w:ascii="Times New Roman" w:eastAsiaTheme="minorHAnsi" w:hAnsi="Times New Roman"/>
          <w:color w:val="auto"/>
          <w:spacing w:val="0"/>
          <w:w w:val="100"/>
          <w:sz w:val="28"/>
          <w:szCs w:val="28"/>
          <w:lang w:val="uk-UA" w:eastAsia="en-US"/>
        </w:rPr>
        <w:t>нських прав і свобод» [18</w:t>
      </w:r>
      <w:r w:rsidRPr="00E17A35">
        <w:rPr>
          <w:rFonts w:ascii="Times New Roman" w:eastAsiaTheme="minorHAnsi" w:hAnsi="Times New Roman"/>
          <w:color w:val="auto"/>
          <w:spacing w:val="0"/>
          <w:w w:val="100"/>
          <w:sz w:val="28"/>
          <w:szCs w:val="28"/>
          <w:lang w:val="uk-UA" w:eastAsia="en-US"/>
        </w:rPr>
        <w:t>, с. 260]. Наприклад, французький дослідник А. Фарж трактує маргінальність не як стан, а характеризує як результат конфлікту із загальноприйнятими нормами у суспільстві</w:t>
      </w:r>
      <w:r w:rsidR="00F16E16">
        <w:rPr>
          <w:rFonts w:ascii="Times New Roman" w:eastAsiaTheme="minorHAnsi" w:hAnsi="Times New Roman"/>
          <w:color w:val="auto"/>
          <w:spacing w:val="0"/>
          <w:w w:val="100"/>
          <w:sz w:val="28"/>
          <w:szCs w:val="28"/>
          <w:lang w:val="uk-UA" w:eastAsia="en-US"/>
        </w:rPr>
        <w:t xml:space="preserve"> та державі</w:t>
      </w:r>
      <w:r w:rsidRPr="00E17A35">
        <w:rPr>
          <w:rFonts w:ascii="Times New Roman" w:eastAsiaTheme="minorHAnsi" w:hAnsi="Times New Roman"/>
          <w:color w:val="auto"/>
          <w:spacing w:val="0"/>
          <w:w w:val="100"/>
          <w:sz w:val="28"/>
          <w:szCs w:val="28"/>
          <w:lang w:val="uk-UA" w:eastAsia="en-US"/>
        </w:rPr>
        <w:t>, відображення специфічних відносин з і</w:t>
      </w:r>
      <w:r w:rsidR="00F16E16">
        <w:rPr>
          <w:rFonts w:ascii="Times New Roman" w:eastAsiaTheme="minorHAnsi" w:hAnsi="Times New Roman"/>
          <w:color w:val="auto"/>
          <w:spacing w:val="0"/>
          <w:w w:val="100"/>
          <w:sz w:val="28"/>
          <w:szCs w:val="28"/>
          <w:lang w:val="uk-UA" w:eastAsia="en-US"/>
        </w:rPr>
        <w:t>снуючим суспільним устроєм [48</w:t>
      </w:r>
      <w:r w:rsidRPr="00E17A35">
        <w:rPr>
          <w:rFonts w:ascii="Times New Roman" w:eastAsiaTheme="minorHAnsi" w:hAnsi="Times New Roman"/>
          <w:color w:val="auto"/>
          <w:spacing w:val="0"/>
          <w:w w:val="100"/>
          <w:sz w:val="28"/>
          <w:szCs w:val="28"/>
          <w:lang w:val="uk-UA" w:eastAsia="en-US"/>
        </w:rPr>
        <w:t>, с. 144].</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Отже, європейські науковці водночас розглядали маргінальність у ширшому значенні, беручи до уваги не тільки культурний аспект, як це робили американські колеги. З іншого боку, європейські вчені започаткували традицію відносити до маргіналів будь-яких осіб, що належали до найнижчих прошарків населення. Саме тому маргінали стали синонімом до люмпенів – людей з декласованих верств населення.</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Нестандартним, на наш погляд, є підхід американського соціолога Г. Дікі-Кларка, який намагався поєднати обидва підходи у процесі визначення поняття маргінальність. Він зазначав, що трактування маргінальності винятково як продукту культурного конфлікту є примітивним і спрощеним, оскільки «підпорядковані групи» часто засвоюють культурні стандарти «домінуючих </w:t>
      </w:r>
      <w:r w:rsidRPr="00E17A35">
        <w:rPr>
          <w:rFonts w:ascii="Times New Roman" w:eastAsiaTheme="minorHAnsi" w:hAnsi="Times New Roman"/>
          <w:color w:val="auto"/>
          <w:spacing w:val="0"/>
          <w:w w:val="100"/>
          <w:sz w:val="28"/>
          <w:szCs w:val="28"/>
          <w:lang w:val="uk-UA" w:eastAsia="en-US"/>
        </w:rPr>
        <w:lastRenderedPageBreak/>
        <w:t>груп». У результаті американський дослідник формулює власне розуміння маргінальної ситуації: «певні групи або індивіди займають певні позиції у суспільстві, тобто вони включені в систему суспільних відносин, з одного боку, а з іншого – належать до певної культурної страти. Між цими двома позиціями групи або індивіда має бути</w:t>
      </w:r>
      <w:r w:rsidR="00655914">
        <w:rPr>
          <w:rFonts w:ascii="Times New Roman" w:eastAsiaTheme="minorHAnsi" w:hAnsi="Times New Roman"/>
          <w:color w:val="auto"/>
          <w:spacing w:val="0"/>
          <w:w w:val="100"/>
          <w:sz w:val="28"/>
          <w:szCs w:val="28"/>
          <w:lang w:val="uk-UA" w:eastAsia="en-US"/>
        </w:rPr>
        <w:t xml:space="preserve"> відповідність» [10, с. 40</w:t>
      </w:r>
      <w:r w:rsidRPr="00E17A35">
        <w:rPr>
          <w:rFonts w:ascii="Times New Roman" w:eastAsiaTheme="minorHAnsi" w:hAnsi="Times New Roman"/>
          <w:color w:val="auto"/>
          <w:spacing w:val="0"/>
          <w:w w:val="100"/>
          <w:sz w:val="28"/>
          <w:szCs w:val="28"/>
          <w:lang w:val="uk-UA" w:eastAsia="en-US"/>
        </w:rPr>
        <w:t xml:space="preserve">].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Також Г. Дікі-Кларк наголошує на відсутності такої відповідності, бо у випадку представників національних меншин, які активно засвоюють та частково переймають культурні традиції й цінності домінантної групи, виключаються нею (або не повністю включаються) із системи соціальних відносин. Таким чином окрема особа чи певна група опиняються у маргінальній ситуації. Можна зробити висновок, що соціолог Г. Дікі-Кларк поглиблює розуміння структури маргінального конфлікту, різноманітності чинників, що створюють маргінальну ситуацію, включаючи до неї різні виміри.</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Соціологи виокремлюють маргінальність на двох рівнях: особистісному і груповому. Індивідуальна маргінальність характеризується неповною адаптацією особистості до певної групи чи верстви населення. А групова маргінальність «виникає в результаті змін соціальної структури суспільства, формування нових функціональних груп в економіці і політиці, які витісняють старі групи, що дестабілізує їхнє </w:t>
      </w:r>
      <w:r w:rsidR="00655914">
        <w:rPr>
          <w:rFonts w:ascii="Times New Roman" w:eastAsiaTheme="minorHAnsi" w:hAnsi="Times New Roman"/>
          <w:color w:val="auto"/>
          <w:spacing w:val="0"/>
          <w:w w:val="100"/>
          <w:sz w:val="28"/>
          <w:szCs w:val="28"/>
          <w:lang w:val="uk-UA" w:eastAsia="en-US"/>
        </w:rPr>
        <w:t>соціальне положення» [62</w:t>
      </w:r>
      <w:r w:rsidRPr="00E17A35">
        <w:rPr>
          <w:rFonts w:ascii="Times New Roman" w:eastAsiaTheme="minorHAnsi" w:hAnsi="Times New Roman"/>
          <w:color w:val="auto"/>
          <w:spacing w:val="0"/>
          <w:w w:val="100"/>
          <w:sz w:val="28"/>
          <w:szCs w:val="28"/>
          <w:lang w:val="uk-UA" w:eastAsia="en-US"/>
        </w:rPr>
        <w:t>].</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Дослідниця О. Макаренко, взявш</w:t>
      </w:r>
      <w:r w:rsidR="00655914">
        <w:rPr>
          <w:rFonts w:ascii="Times New Roman" w:eastAsiaTheme="minorHAnsi" w:hAnsi="Times New Roman"/>
          <w:color w:val="auto"/>
          <w:spacing w:val="0"/>
          <w:w w:val="100"/>
          <w:sz w:val="28"/>
          <w:szCs w:val="28"/>
          <w:lang w:val="uk-UA" w:eastAsia="en-US"/>
        </w:rPr>
        <w:t>и за основу напрацювання Дж. Б. </w:t>
      </w:r>
      <w:r w:rsidRPr="00E17A35">
        <w:rPr>
          <w:rFonts w:ascii="Times New Roman" w:eastAsiaTheme="minorHAnsi" w:hAnsi="Times New Roman"/>
          <w:color w:val="auto"/>
          <w:spacing w:val="0"/>
          <w:w w:val="100"/>
          <w:sz w:val="28"/>
          <w:szCs w:val="28"/>
          <w:lang w:val="uk-UA" w:eastAsia="en-US"/>
        </w:rPr>
        <w:t>Манчіні, пропонує ввести систему вимірів ступенів маргінальності, яка описувала би передумови і причини її виникнення. Ступінь маргінальності залежить від того, чи є соціальна ситуація для індивіда головною та постійною у його житті:</w:t>
      </w:r>
    </w:p>
    <w:p w:rsidR="00E17A35" w:rsidRPr="00E17A35" w:rsidRDefault="00E17A35" w:rsidP="00E17A35">
      <w:pPr>
        <w:numPr>
          <w:ilvl w:val="0"/>
          <w:numId w:val="5"/>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мінливість ситуації: чим більша сталість і незмінність маргінальної ситуації, тим більший ступінь небажання адаптації у новій групі;</w:t>
      </w:r>
    </w:p>
    <w:p w:rsidR="00E17A35" w:rsidRPr="00E17A35" w:rsidRDefault="00E17A35" w:rsidP="00E17A35">
      <w:pPr>
        <w:numPr>
          <w:ilvl w:val="0"/>
          <w:numId w:val="5"/>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помітність: чим більший ступінь центральності маргінальної ситуації по відношенню до особистої ідентичності, тим більший ступінь небажання пристосування до нових умов;</w:t>
      </w:r>
    </w:p>
    <w:p w:rsidR="00E17A35" w:rsidRPr="00E17A35" w:rsidRDefault="00E17A35" w:rsidP="00E17A35">
      <w:pPr>
        <w:numPr>
          <w:ilvl w:val="0"/>
          <w:numId w:val="5"/>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«видимість»: непристосованість особистості прямо залежить від зовнішніх проявів її маргінального статусу;</w:t>
      </w:r>
    </w:p>
    <w:p w:rsidR="00E17A35" w:rsidRPr="00E17A35" w:rsidRDefault="00E17A35" w:rsidP="00E17A35">
      <w:pPr>
        <w:numPr>
          <w:ilvl w:val="0"/>
          <w:numId w:val="5"/>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культурний конфлікт: помітні та кардинально різні відмінності між двома культурними групами, поміж якими знаходиться маргінал, значно ускладнюють процес адаптації;</w:t>
      </w:r>
    </w:p>
    <w:p w:rsidR="00E17A35" w:rsidRPr="00E17A35" w:rsidRDefault="00E17A35" w:rsidP="00E17A35">
      <w:pPr>
        <w:numPr>
          <w:ilvl w:val="0"/>
          <w:numId w:val="5"/>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груповий конфлікт: маргінальна особистість навряд зможе адаптуватися у новій групі, якщо ця категорія конфліктувала з групою, до якої він належав раніше;</w:t>
      </w:r>
    </w:p>
    <w:p w:rsidR="00E17A35" w:rsidRPr="00E17A35" w:rsidRDefault="00E17A35" w:rsidP="00E17A35">
      <w:pPr>
        <w:numPr>
          <w:ilvl w:val="0"/>
          <w:numId w:val="5"/>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позиція групи, яка «подає»: якщо так звана рідна група маргінала протестує чи перешкоджає його переходу до іншої, то ступінь непристосованості особистості зростає;</w:t>
      </w:r>
    </w:p>
    <w:p w:rsidR="00E17A35" w:rsidRPr="00E17A35" w:rsidRDefault="00E17A35" w:rsidP="00E17A35">
      <w:pPr>
        <w:numPr>
          <w:ilvl w:val="0"/>
          <w:numId w:val="5"/>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проникливість групи, яка «приймає»: група, до якої хоче увійти маргінал, може опиратися й перешкоджати процесу адаптації нової людини;</w:t>
      </w:r>
    </w:p>
    <w:p w:rsidR="00E17A35" w:rsidRPr="00E17A35" w:rsidRDefault="00E17A35" w:rsidP="00E17A35">
      <w:pPr>
        <w:numPr>
          <w:ilvl w:val="0"/>
          <w:numId w:val="5"/>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напрямок ідентифікації: маргінал, який продовжує одночасно бути членом обох груп, не може повноцінно пристосуватися хоча б до однією з них;</w:t>
      </w:r>
    </w:p>
    <w:p w:rsidR="00E17A35" w:rsidRPr="00E17A35" w:rsidRDefault="00E17A35" w:rsidP="00E17A35">
      <w:pPr>
        <w:numPr>
          <w:ilvl w:val="0"/>
          <w:numId w:val="5"/>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добровільна (</w:t>
      </w:r>
      <w:r w:rsidR="00655914">
        <w:rPr>
          <w:rFonts w:ascii="Times New Roman" w:eastAsiaTheme="minorHAnsi" w:hAnsi="Times New Roman"/>
          <w:color w:val="auto"/>
          <w:spacing w:val="0"/>
          <w:w w:val="100"/>
          <w:sz w:val="28"/>
          <w:szCs w:val="28"/>
          <w:lang w:val="uk-UA" w:eastAsia="en-US"/>
        </w:rPr>
        <w:t xml:space="preserve">або </w:t>
      </w:r>
      <w:r w:rsidRPr="00E17A35">
        <w:rPr>
          <w:rFonts w:ascii="Times New Roman" w:eastAsiaTheme="minorHAnsi" w:hAnsi="Times New Roman"/>
          <w:color w:val="auto"/>
          <w:spacing w:val="0"/>
          <w:w w:val="100"/>
          <w:sz w:val="28"/>
          <w:szCs w:val="28"/>
          <w:lang w:val="uk-UA" w:eastAsia="en-US"/>
        </w:rPr>
        <w:t>свідома) природа позиції: маргінальна особа, яка добровільно прийняла такий статус і не хоче відмовлятися від нього, не зможе стати повноправним членом нової групи, до якої бажає належати</w:t>
      </w:r>
      <w:r w:rsidR="00655914">
        <w:rPr>
          <w:rFonts w:ascii="Times New Roman" w:eastAsiaTheme="minorHAnsi" w:hAnsi="Times New Roman"/>
          <w:color w:val="auto"/>
          <w:spacing w:val="0"/>
          <w:w w:val="100"/>
          <w:sz w:val="28"/>
          <w:szCs w:val="28"/>
          <w:lang w:val="uk-UA" w:eastAsia="en-US"/>
        </w:rPr>
        <w:t>. Важливу роль відіграє свідоме бажання особи</w:t>
      </w:r>
      <w:r w:rsidRPr="00E17A35">
        <w:rPr>
          <w:rFonts w:ascii="Times New Roman" w:eastAsiaTheme="minorHAnsi" w:hAnsi="Times New Roman"/>
          <w:color w:val="auto"/>
          <w:spacing w:val="0"/>
          <w:w w:val="100"/>
          <w:sz w:val="28"/>
          <w:szCs w:val="28"/>
          <w:lang w:val="uk-UA" w:eastAsia="en-US"/>
        </w:rPr>
        <w:t xml:space="preserve"> [</w:t>
      </w:r>
      <w:r w:rsidR="00655914">
        <w:rPr>
          <w:rFonts w:ascii="Times New Roman" w:eastAsiaTheme="minorHAnsi" w:hAnsi="Times New Roman"/>
          <w:color w:val="auto"/>
          <w:spacing w:val="0"/>
          <w:w w:val="100"/>
          <w:sz w:val="28"/>
          <w:szCs w:val="28"/>
          <w:lang w:val="uk-UA" w:eastAsia="en-US"/>
        </w:rPr>
        <w:t>51</w:t>
      </w:r>
      <w:r w:rsidRPr="00E17A35">
        <w:rPr>
          <w:rFonts w:ascii="Times New Roman" w:eastAsiaTheme="minorHAnsi" w:hAnsi="Times New Roman"/>
          <w:color w:val="auto"/>
          <w:spacing w:val="0"/>
          <w:w w:val="100"/>
          <w:sz w:val="28"/>
          <w:szCs w:val="28"/>
          <w:lang w:val="uk-UA" w:eastAsia="en-US"/>
        </w:rPr>
        <w:t>, с. 708</w:t>
      </w:r>
      <w:r w:rsidR="00655914" w:rsidRPr="00E17A35">
        <w:rPr>
          <w:rFonts w:ascii="Times New Roman" w:eastAsiaTheme="minorHAnsi" w:hAnsi="Times New Roman"/>
          <w:color w:val="auto"/>
          <w:spacing w:val="0"/>
          <w:w w:val="100"/>
          <w:sz w:val="28"/>
          <w:szCs w:val="28"/>
          <w:lang w:val="uk-UA" w:eastAsia="en-US"/>
        </w:rPr>
        <w:t>–</w:t>
      </w:r>
      <w:r w:rsidRPr="00E17A35">
        <w:rPr>
          <w:rFonts w:ascii="Times New Roman" w:eastAsiaTheme="minorHAnsi" w:hAnsi="Times New Roman"/>
          <w:color w:val="auto"/>
          <w:spacing w:val="0"/>
          <w:w w:val="100"/>
          <w:sz w:val="28"/>
          <w:szCs w:val="28"/>
          <w:lang w:val="uk-UA" w:eastAsia="en-US"/>
        </w:rPr>
        <w:t>709].</w:t>
      </w:r>
    </w:p>
    <w:p w:rsidR="00E17A35" w:rsidRPr="00E17A35" w:rsidRDefault="00E17A35" w:rsidP="00E17A35">
      <w:pPr>
        <w:tabs>
          <w:tab w:val="left" w:pos="1134"/>
        </w:tabs>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Варто відзначити і той факт, що маргінальність може носити ситуативний, тимчасовий характер. У цьому випадку досліджуване поняття слід визначати не як атрибутивну ознаку соціальної групи чи окремої особистості, а «виступає як сукупність обставин чи загальне становище, в якому перебуває індивід у певний проміжок часу» [</w:t>
      </w:r>
      <w:r w:rsidR="00F322E4">
        <w:rPr>
          <w:rFonts w:ascii="Times New Roman" w:eastAsiaTheme="minorHAnsi" w:hAnsi="Times New Roman"/>
          <w:color w:val="auto"/>
          <w:spacing w:val="0"/>
          <w:w w:val="100"/>
          <w:sz w:val="28"/>
          <w:szCs w:val="28"/>
          <w:lang w:val="uk-UA" w:eastAsia="en-US"/>
        </w:rPr>
        <w:t>14</w:t>
      </w:r>
      <w:r w:rsidRPr="00E17A35">
        <w:rPr>
          <w:rFonts w:ascii="Times New Roman" w:eastAsiaTheme="minorHAnsi" w:hAnsi="Times New Roman"/>
          <w:color w:val="auto"/>
          <w:spacing w:val="0"/>
          <w:w w:val="100"/>
          <w:sz w:val="28"/>
          <w:szCs w:val="28"/>
          <w:lang w:val="uk-UA" w:eastAsia="en-US"/>
        </w:rPr>
        <w:t>, с. 18]. Отже, за низки певних передумов, причин та факторів у житті особи чи соціальної групи виникає певна ситуація,</w:t>
      </w:r>
      <w:r w:rsidRPr="00E17A35">
        <w:rPr>
          <w:rFonts w:ascii="Times New Roman" w:eastAsiaTheme="minorHAnsi" w:hAnsi="Times New Roman"/>
          <w:color w:val="auto"/>
          <w:spacing w:val="0"/>
          <w:w w:val="100"/>
          <w:sz w:val="36"/>
          <w:szCs w:val="28"/>
          <w:lang w:val="uk-UA" w:eastAsia="en-US"/>
        </w:rPr>
        <w:t xml:space="preserve"> </w:t>
      </w:r>
      <w:r w:rsidRPr="00E17A35">
        <w:rPr>
          <w:rFonts w:ascii="Times New Roman" w:eastAsiaTheme="minorHAnsi" w:hAnsi="Times New Roman"/>
          <w:color w:val="auto"/>
          <w:spacing w:val="0"/>
          <w:w w:val="100"/>
          <w:sz w:val="28"/>
          <w:szCs w:val="22"/>
          <w:lang w:val="uk-UA" w:eastAsia="en-US"/>
        </w:rPr>
        <w:t>якій притаманні риси невизначеності, перехідності, нестійкості, що, у свою чергу, опосередковують поведінку та конкретні дії соціальних суб’єктів. Таке явище дослідники</w:t>
      </w:r>
      <w:r w:rsidR="00F322E4">
        <w:rPr>
          <w:rFonts w:ascii="Times New Roman" w:eastAsiaTheme="minorHAnsi" w:hAnsi="Times New Roman"/>
          <w:color w:val="auto"/>
          <w:spacing w:val="0"/>
          <w:w w:val="100"/>
          <w:sz w:val="28"/>
          <w:szCs w:val="22"/>
          <w:lang w:val="uk-UA" w:eastAsia="en-US"/>
        </w:rPr>
        <w:t xml:space="preserve"> у соціології</w:t>
      </w:r>
      <w:r w:rsidRPr="00E17A35">
        <w:rPr>
          <w:rFonts w:ascii="Times New Roman" w:eastAsiaTheme="minorHAnsi" w:hAnsi="Times New Roman"/>
          <w:color w:val="auto"/>
          <w:spacing w:val="0"/>
          <w:w w:val="100"/>
          <w:sz w:val="28"/>
          <w:szCs w:val="22"/>
          <w:lang w:val="uk-UA" w:eastAsia="en-US"/>
        </w:rPr>
        <w:t xml:space="preserve"> називають маргінальною ситуацією </w:t>
      </w:r>
      <w:r w:rsidRPr="00E17A35">
        <w:rPr>
          <w:rFonts w:ascii="Times New Roman" w:eastAsiaTheme="minorHAnsi" w:hAnsi="Times New Roman"/>
          <w:color w:val="auto"/>
          <w:spacing w:val="0"/>
          <w:w w:val="100"/>
          <w:sz w:val="28"/>
          <w:szCs w:val="28"/>
          <w:lang w:val="uk-UA" w:eastAsia="en-US"/>
        </w:rPr>
        <w:t>[</w:t>
      </w:r>
      <w:r w:rsidR="00F322E4">
        <w:rPr>
          <w:rFonts w:ascii="Times New Roman" w:eastAsiaTheme="minorHAnsi" w:hAnsi="Times New Roman"/>
          <w:color w:val="auto"/>
          <w:spacing w:val="0"/>
          <w:w w:val="100"/>
          <w:sz w:val="28"/>
          <w:szCs w:val="28"/>
          <w:lang w:val="uk-UA" w:eastAsia="en-US"/>
        </w:rPr>
        <w:t>14</w:t>
      </w:r>
      <w:r w:rsidRPr="00E17A35">
        <w:rPr>
          <w:rFonts w:ascii="Times New Roman" w:eastAsiaTheme="minorHAnsi" w:hAnsi="Times New Roman"/>
          <w:color w:val="auto"/>
          <w:spacing w:val="0"/>
          <w:w w:val="100"/>
          <w:sz w:val="28"/>
          <w:szCs w:val="28"/>
          <w:lang w:val="uk-UA" w:eastAsia="en-US"/>
        </w:rPr>
        <w:t>, с. 18].</w:t>
      </w:r>
    </w:p>
    <w:p w:rsidR="00E17A35" w:rsidRPr="00E17A35" w:rsidRDefault="00E17A35" w:rsidP="00E17A35">
      <w:pPr>
        <w:tabs>
          <w:tab w:val="left" w:pos="1134"/>
        </w:tabs>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Одним із перших дослідників маргінальності у вітчизняній науці вважають А. Атояна, який висунув ідею започаткування соціальної маргіналістики – комплексного міждисциплінарного вивчення досліджуваного феномена. На його думку, маргінальність не може вписатися у межі однієї дисципліни через певні обмеження. Дослідник зауважує, що «комплекс знань про маргінальність, який умовно можна назвати маргіналістикою, не претендує на статус однієї з дисциплін, а може бути (і по суті вже є) результатом міждисциплінарних досліджень, які врешті повинні перетворити його в певний міждисциплінарний і культурно-історичний синтез» [</w:t>
      </w:r>
      <w:r w:rsidR="00F322E4">
        <w:rPr>
          <w:rFonts w:ascii="Times New Roman" w:eastAsiaTheme="minorHAnsi" w:hAnsi="Times New Roman"/>
          <w:color w:val="auto"/>
          <w:spacing w:val="0"/>
          <w:w w:val="100"/>
          <w:sz w:val="28"/>
          <w:szCs w:val="28"/>
          <w:lang w:val="uk-UA" w:eastAsia="en-US"/>
        </w:rPr>
        <w:t>4, с. 30</w:t>
      </w:r>
      <w:r w:rsidRPr="00E17A35">
        <w:rPr>
          <w:rFonts w:ascii="Times New Roman" w:eastAsiaTheme="minorHAnsi" w:hAnsi="Times New Roman"/>
          <w:color w:val="auto"/>
          <w:spacing w:val="0"/>
          <w:w w:val="100"/>
          <w:sz w:val="28"/>
          <w:szCs w:val="28"/>
          <w:lang w:val="uk-UA" w:eastAsia="en-US"/>
        </w:rPr>
        <w:t>]. На жаль, поки що вітчизняні вчені не підтримали створення такого міжгалузевого наукового спрямування.</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Варто виокремити й зміну у науковому дискурсі поглядів та точок зору на маргінальність у ХХІ ст. Це питання детально розглядає Є. Ємельяненко, яка, спираючись на роботи вітчизняних дослідників, відзначає перехід у розумінні досліджуваного явища. На її думку, сучасні дослідники відходять від соціального і психологічного розуміння маргінальності на користь гносеологічного й онтологічного погляду на феномен [</w:t>
      </w:r>
      <w:r w:rsidR="00F322E4">
        <w:rPr>
          <w:rFonts w:ascii="Times New Roman" w:eastAsiaTheme="minorHAnsi" w:hAnsi="Times New Roman"/>
          <w:color w:val="auto"/>
          <w:spacing w:val="0"/>
          <w:w w:val="100"/>
          <w:sz w:val="28"/>
          <w:szCs w:val="28"/>
          <w:lang w:val="uk-UA" w:eastAsia="en-US"/>
        </w:rPr>
        <w:t>30</w:t>
      </w:r>
      <w:r w:rsidRPr="00E17A35">
        <w:rPr>
          <w:rFonts w:ascii="Times New Roman" w:eastAsiaTheme="minorHAnsi" w:hAnsi="Times New Roman"/>
          <w:color w:val="auto"/>
          <w:spacing w:val="0"/>
          <w:w w:val="100"/>
          <w:sz w:val="28"/>
          <w:szCs w:val="28"/>
          <w:lang w:val="uk-UA" w:eastAsia="en-US"/>
        </w:rPr>
        <w:t>, с. 35].</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Досліджуючи це питання, В. Карпо зауважує, що в онтології маргінальність «може трактуватися як характеристика деяких форм і способів буття, становлення і зміни буття, тобто як динамічний момент у бутті, а також специфічне положення в бутті, особливий онтологічний статус, гранич</w:t>
      </w:r>
      <w:r w:rsidR="00F322E4">
        <w:rPr>
          <w:rFonts w:ascii="Times New Roman" w:eastAsiaTheme="minorHAnsi" w:hAnsi="Times New Roman"/>
          <w:color w:val="auto"/>
          <w:spacing w:val="0"/>
          <w:w w:val="100"/>
          <w:sz w:val="28"/>
          <w:szCs w:val="28"/>
          <w:lang w:val="uk-UA" w:eastAsia="en-US"/>
        </w:rPr>
        <w:t>ний стан» [36</w:t>
      </w:r>
      <w:r w:rsidRPr="00E17A35">
        <w:rPr>
          <w:rFonts w:ascii="Times New Roman" w:eastAsiaTheme="minorHAnsi" w:hAnsi="Times New Roman"/>
          <w:color w:val="auto"/>
          <w:spacing w:val="0"/>
          <w:w w:val="100"/>
          <w:sz w:val="28"/>
          <w:szCs w:val="28"/>
          <w:lang w:val="uk-UA" w:eastAsia="en-US"/>
        </w:rPr>
        <w:t>, с. 67]. Отже, маргінальність тепер пропонують визначати як положення або стан певного об’єкта в бутті, його ставлення до інших об’єктів та до буття в цілому.</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Однак такі різні погляди й оцінки маргінальності об’єднає розуміння цього поняття як явища, яке виникає в результаті складнощів із особистісною ідентифікацією. Тобто, учені трактують маргінальність як явище, що є протилежним стабільні</w:t>
      </w:r>
      <w:r w:rsidR="00F322E4">
        <w:rPr>
          <w:rFonts w:ascii="Times New Roman" w:eastAsiaTheme="minorHAnsi" w:hAnsi="Times New Roman"/>
          <w:color w:val="auto"/>
          <w:spacing w:val="0"/>
          <w:w w:val="100"/>
          <w:sz w:val="28"/>
          <w:szCs w:val="28"/>
          <w:lang w:val="uk-UA" w:eastAsia="en-US"/>
        </w:rPr>
        <w:t>й позитивній ідентичності [64</w:t>
      </w:r>
      <w:r w:rsidRPr="00E17A35">
        <w:rPr>
          <w:rFonts w:ascii="Times New Roman" w:eastAsiaTheme="minorHAnsi" w:hAnsi="Times New Roman"/>
          <w:color w:val="auto"/>
          <w:spacing w:val="0"/>
          <w:w w:val="100"/>
          <w:sz w:val="28"/>
          <w:szCs w:val="28"/>
          <w:lang w:val="uk-UA" w:eastAsia="en-US"/>
        </w:rPr>
        <w:t>].</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В сучасних умовах дослідники визначають маргінальність як невід’ємну характеристику нинішньої культури. Варто погодитися з висновком </w:t>
      </w:r>
      <w:r w:rsidRPr="00E17A35">
        <w:rPr>
          <w:rFonts w:ascii="Times New Roman" w:eastAsiaTheme="minorHAnsi" w:hAnsi="Times New Roman"/>
          <w:color w:val="auto"/>
          <w:spacing w:val="0"/>
          <w:w w:val="100"/>
          <w:sz w:val="28"/>
          <w:szCs w:val="28"/>
          <w:lang w:val="uk-UA" w:eastAsia="en-US"/>
        </w:rPr>
        <w:lastRenderedPageBreak/>
        <w:t>О. Литвинчука, який у своїх наукових працях наголошує на тому, що маргінальність у наш час потрібно трактувати як «втрату своїх координат існування, а також суб’єктивне переживання цього процесу як відсутності цілісності, комфорту культурного й соціального оточення» [</w:t>
      </w:r>
      <w:r w:rsidR="00A80ABB">
        <w:rPr>
          <w:rFonts w:ascii="Times New Roman" w:eastAsiaTheme="minorHAnsi" w:hAnsi="Times New Roman"/>
          <w:color w:val="auto"/>
          <w:spacing w:val="0"/>
          <w:w w:val="100"/>
          <w:sz w:val="28"/>
          <w:szCs w:val="28"/>
          <w:lang w:val="uk-UA" w:eastAsia="en-US"/>
        </w:rPr>
        <w:t>48</w:t>
      </w:r>
      <w:r w:rsidRPr="00E17A35">
        <w:rPr>
          <w:rFonts w:ascii="Times New Roman" w:eastAsiaTheme="minorHAnsi" w:hAnsi="Times New Roman"/>
          <w:color w:val="auto"/>
          <w:spacing w:val="0"/>
          <w:w w:val="100"/>
          <w:sz w:val="28"/>
          <w:szCs w:val="28"/>
          <w:lang w:val="uk-UA" w:eastAsia="en-US"/>
        </w:rPr>
        <w:t>, с. 43]. Водночас, дослідник пропонує враховувати досвід усіх науковців у сфері вивчення маргінальності, поєднуючи всі концепції воєдино. На його думку, сьогодні цей феномен формує необхідність зміни ціннісної орієнтації, перегляду усталених норм у суспільстві. У своїй монографії, присвяченій проблематиці ідентичності маргінальної особистості, О. Литвинчук вважає дослідження маргінальності одним із пріоритетів наукових досліджень у сучасній соціології та філософії, оскільки ігнорувати маргінільніст</w:t>
      </w:r>
      <w:r w:rsidR="00A80ABB">
        <w:rPr>
          <w:rFonts w:ascii="Times New Roman" w:eastAsiaTheme="minorHAnsi" w:hAnsi="Times New Roman"/>
          <w:color w:val="auto"/>
          <w:spacing w:val="0"/>
          <w:w w:val="100"/>
          <w:sz w:val="28"/>
          <w:szCs w:val="28"/>
          <w:lang w:val="uk-UA" w:eastAsia="en-US"/>
        </w:rPr>
        <w:t>ь у соціумі сьогодні неможливо й</w:t>
      </w:r>
      <w:r w:rsidRPr="00E17A35">
        <w:rPr>
          <w:rFonts w:ascii="Times New Roman" w:eastAsiaTheme="minorHAnsi" w:hAnsi="Times New Roman"/>
          <w:color w:val="auto"/>
          <w:spacing w:val="0"/>
          <w:w w:val="100"/>
          <w:sz w:val="28"/>
          <w:szCs w:val="28"/>
          <w:lang w:val="uk-UA" w:eastAsia="en-US"/>
        </w:rPr>
        <w:t xml:space="preserve"> означатиме небажання та супротив вирішенню цієї </w:t>
      </w:r>
      <w:r w:rsidR="00A80ABB">
        <w:rPr>
          <w:rFonts w:ascii="Times New Roman" w:eastAsiaTheme="minorHAnsi" w:hAnsi="Times New Roman"/>
          <w:color w:val="auto"/>
          <w:spacing w:val="0"/>
          <w:w w:val="100"/>
          <w:sz w:val="28"/>
          <w:szCs w:val="28"/>
          <w:lang w:val="uk-UA" w:eastAsia="en-US"/>
        </w:rPr>
        <w:t xml:space="preserve">нагальної </w:t>
      </w:r>
      <w:r w:rsidRPr="00E17A35">
        <w:rPr>
          <w:rFonts w:ascii="Times New Roman" w:eastAsiaTheme="minorHAnsi" w:hAnsi="Times New Roman"/>
          <w:color w:val="auto"/>
          <w:spacing w:val="0"/>
          <w:w w:val="100"/>
          <w:sz w:val="28"/>
          <w:szCs w:val="28"/>
          <w:lang w:val="uk-UA" w:eastAsia="en-US"/>
        </w:rPr>
        <w:t>проблеми [</w:t>
      </w:r>
      <w:r w:rsidR="00A80ABB">
        <w:rPr>
          <w:rFonts w:ascii="Times New Roman" w:eastAsiaTheme="minorHAnsi" w:hAnsi="Times New Roman"/>
          <w:color w:val="auto"/>
          <w:spacing w:val="0"/>
          <w:w w:val="100"/>
          <w:sz w:val="28"/>
          <w:szCs w:val="28"/>
          <w:lang w:val="uk-UA" w:eastAsia="en-US"/>
        </w:rPr>
        <w:t>48</w:t>
      </w:r>
      <w:r w:rsidRPr="00E17A35">
        <w:rPr>
          <w:rFonts w:ascii="Times New Roman" w:eastAsiaTheme="minorHAnsi" w:hAnsi="Times New Roman"/>
          <w:color w:val="auto"/>
          <w:spacing w:val="0"/>
          <w:w w:val="100"/>
          <w:sz w:val="28"/>
          <w:szCs w:val="28"/>
          <w:lang w:val="uk-UA" w:eastAsia="en-US"/>
        </w:rPr>
        <w:t>, с. 27].</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попередньому підрозділі нашої роботи ми подавали думки дослідників, які відносять до маргіналів студентів. У соціології та педагогіці група вчених виокремила професійну маргінальність студентів. Найбільш повно цю тему розкрила О. Бутиліна у своїх працях, присвячених професійній маргінальності у студентів закладів вищої освіти. На її думку, це поняття у широкому розумінні, слід визначати як стен певної відокремленості та відчуження молоді від обраної професії [</w:t>
      </w:r>
      <w:r w:rsidR="00A80ABB">
        <w:rPr>
          <w:rFonts w:ascii="Times New Roman" w:eastAsiaTheme="minorHAnsi" w:hAnsi="Times New Roman"/>
          <w:color w:val="auto"/>
          <w:spacing w:val="0"/>
          <w:w w:val="100"/>
          <w:sz w:val="28"/>
          <w:szCs w:val="28"/>
          <w:lang w:val="uk-UA" w:eastAsia="en-US"/>
        </w:rPr>
        <w:t>14</w:t>
      </w:r>
      <w:r w:rsidRPr="00E17A35">
        <w:rPr>
          <w:rFonts w:ascii="Times New Roman" w:eastAsiaTheme="minorHAnsi" w:hAnsi="Times New Roman"/>
          <w:color w:val="auto"/>
          <w:spacing w:val="0"/>
          <w:w w:val="100"/>
          <w:sz w:val="28"/>
          <w:szCs w:val="28"/>
          <w:lang w:val="uk-UA" w:eastAsia="en-US"/>
        </w:rPr>
        <w:t>, с. 82]. Сучасна молодь загалом віддаляється та не адаптується у професійну групу, знаходиться досить довгий час на межі соціальних категорій навіть після закінчення навчання і початку роботи.</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Також авторка пояснює професійну маргінальність студентства більш детально: «це особливий стан несформованості установки на професію, який знаходить своє вираження зокрема у ставленні до навчання й рівні академічної успішності та в тенденціях до зміни профілю п</w:t>
      </w:r>
      <w:r w:rsidR="00A80ABB">
        <w:rPr>
          <w:rFonts w:ascii="Times New Roman" w:eastAsiaTheme="minorHAnsi" w:hAnsi="Times New Roman"/>
          <w:color w:val="auto"/>
          <w:spacing w:val="0"/>
          <w:w w:val="100"/>
          <w:sz w:val="28"/>
          <w:szCs w:val="28"/>
          <w:lang w:val="uk-UA" w:eastAsia="en-US"/>
        </w:rPr>
        <w:t>рофесійної підготовки» [14, с. </w:t>
      </w:r>
      <w:r w:rsidRPr="00E17A35">
        <w:rPr>
          <w:rFonts w:ascii="Times New Roman" w:eastAsiaTheme="minorHAnsi" w:hAnsi="Times New Roman"/>
          <w:color w:val="auto"/>
          <w:spacing w:val="0"/>
          <w:w w:val="100"/>
          <w:sz w:val="28"/>
          <w:szCs w:val="28"/>
          <w:lang w:val="uk-UA" w:eastAsia="en-US"/>
        </w:rPr>
        <w:t xml:space="preserve">82]. Отже, у молоді часто є поверхневі або стереотипні уявлення та очікування про майбутню спеціальність, немає мотивації у навчанні або ж пріоритетів у професії. Саме ці чинники свідчать про появу професійної </w:t>
      </w:r>
      <w:r w:rsidRPr="00E17A35">
        <w:rPr>
          <w:rFonts w:ascii="Times New Roman" w:eastAsiaTheme="minorHAnsi" w:hAnsi="Times New Roman"/>
          <w:color w:val="auto"/>
          <w:spacing w:val="0"/>
          <w:w w:val="100"/>
          <w:sz w:val="28"/>
          <w:szCs w:val="28"/>
          <w:lang w:val="uk-UA" w:eastAsia="en-US"/>
        </w:rPr>
        <w:lastRenderedPageBreak/>
        <w:t>маргінальності, із якою потрібно боротися ще під час перших курсів навчання у вищих закладах освіти.</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Варто виокремити і політичну маргінальність, визначення якої подає А. Фляшнікова. На її думку, такий вид маргінальності є «виявом перехідного, структурно невизначеного становища політичних інститутів у політичній системі суспільства, що характеризується відсутністю єдиної шкали політичних цінностей та кризою політичної самоідентифікації учасників політичного процесу» [</w:t>
      </w:r>
      <w:r w:rsidR="00A80ABB">
        <w:rPr>
          <w:rFonts w:ascii="Times New Roman" w:eastAsiaTheme="minorHAnsi" w:hAnsi="Times New Roman"/>
          <w:color w:val="auto"/>
          <w:spacing w:val="0"/>
          <w:w w:val="100"/>
          <w:sz w:val="28"/>
          <w:szCs w:val="28"/>
          <w:lang w:val="uk-UA" w:eastAsia="en-US"/>
        </w:rPr>
        <w:t>82</w:t>
      </w:r>
      <w:r w:rsidRPr="00E17A35">
        <w:rPr>
          <w:rFonts w:ascii="Times New Roman" w:eastAsiaTheme="minorHAnsi" w:hAnsi="Times New Roman"/>
          <w:color w:val="auto"/>
          <w:spacing w:val="0"/>
          <w:w w:val="100"/>
          <w:sz w:val="28"/>
          <w:szCs w:val="28"/>
          <w:lang w:val="uk-UA" w:eastAsia="en-US"/>
        </w:rPr>
        <w:t>, с. 204]. Таким чином, такий вид маргінальності притаманний суспільствам з нестабільною політичною ситуацією, частими кризами у політиці, низьким рівнем політичної культури та обізнаності населення. Наразі Україна також входить до переліку країн з високим ступенем маргіналізації суспільства, у тому числі і політичною.</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Серед інших типів маргінальності у сучасній вітчизняній науковій думці вчені досліджують і релігійну. Такий вид тісно пов’язаний із релігійною ідентичністю особистості. Є. Ємельяненко описує появу релігійної маргінальності в українському суспільстві за допомогою ретроспективного аналізу  вказує на причини появи цього явища. На її думку, українська релігійна маргінальність стала наслідком кризи релігійної ідентичності, що у свою чергу, виникла через ряд історичних причин. Зокрема така маргінальність знайшла своє втілення у розколі православної церкви в Україні: існування двох церков однієї релігії ставить людей у маргінальний стан через ворожість між ними. Також у країні є багато інших конфесій, прихильники яких можуть агресивно реагувати на представників інших релігій чи активно нав’язувати своє віросповідання іншим громадянам [</w:t>
      </w:r>
      <w:r w:rsidR="00A80ABB">
        <w:rPr>
          <w:rFonts w:ascii="Times New Roman" w:eastAsiaTheme="minorHAnsi" w:hAnsi="Times New Roman"/>
          <w:color w:val="auto"/>
          <w:spacing w:val="0"/>
          <w:w w:val="100"/>
          <w:sz w:val="28"/>
          <w:szCs w:val="28"/>
          <w:lang w:val="uk-UA" w:eastAsia="en-US"/>
        </w:rPr>
        <w:t>29</w:t>
      </w:r>
      <w:r w:rsidRPr="00E17A35">
        <w:rPr>
          <w:rFonts w:ascii="Times New Roman" w:eastAsiaTheme="minorHAnsi" w:hAnsi="Times New Roman"/>
          <w:color w:val="auto"/>
          <w:spacing w:val="0"/>
          <w:w w:val="100"/>
          <w:sz w:val="28"/>
          <w:szCs w:val="28"/>
          <w:lang w:val="uk-UA" w:eastAsia="en-US"/>
        </w:rPr>
        <w:t>, с. 184].</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географії вчені розглядають маргінальність як важливу характеристику певної соціальної групи та соціально-територіальної спільності. На думку К. Сікача, маргінальність стає рисою, що об’єднує певну спільноту на одній території. Наприклад, на певній території можуть виникнути «зони бідності, злочинності, соціальних ризиків, зумовлені особливостями стану населення, його структурою (у т. ч. віковою), характером зайнятості, умовами життя» [</w:t>
      </w:r>
      <w:r w:rsidR="00A80ABB">
        <w:rPr>
          <w:rFonts w:ascii="Times New Roman" w:eastAsiaTheme="minorHAnsi" w:hAnsi="Times New Roman"/>
          <w:color w:val="auto"/>
          <w:spacing w:val="0"/>
          <w:w w:val="100"/>
          <w:sz w:val="28"/>
          <w:szCs w:val="28"/>
          <w:lang w:val="uk-UA" w:eastAsia="en-US"/>
        </w:rPr>
        <w:t>69</w:t>
      </w:r>
      <w:r w:rsidRPr="00E17A35">
        <w:rPr>
          <w:rFonts w:ascii="Times New Roman" w:eastAsiaTheme="minorHAnsi" w:hAnsi="Times New Roman"/>
          <w:color w:val="auto"/>
          <w:spacing w:val="0"/>
          <w:w w:val="100"/>
          <w:sz w:val="28"/>
          <w:szCs w:val="28"/>
          <w:lang w:val="uk-UA" w:eastAsia="en-US"/>
        </w:rPr>
        <w:t xml:space="preserve">, </w:t>
      </w:r>
      <w:r w:rsidRPr="00E17A35">
        <w:rPr>
          <w:rFonts w:ascii="Times New Roman" w:eastAsiaTheme="minorHAnsi" w:hAnsi="Times New Roman"/>
          <w:color w:val="auto"/>
          <w:spacing w:val="0"/>
          <w:w w:val="100"/>
          <w:sz w:val="28"/>
          <w:szCs w:val="28"/>
          <w:lang w:val="uk-UA" w:eastAsia="en-US"/>
        </w:rPr>
        <w:lastRenderedPageBreak/>
        <w:t xml:space="preserve">с. 115]. Також дослідники соціально-економічної географії пропонують об’єднувати соціальні та географічні визначення та характеристики маргінальності для подальших ґрунтовних наукових досліджень у цьому напрямку. </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Маргінальність знайшла своє тлумачення та інтерпретацію не тільки у науках гуманітарного спрямування, а й у сфері економічних знань. У результаті такої адаптації поняття Франції та Німеччині в другій половині ХІХ століття виник маржиналізм. Його головне завдання – пояснення економічних процесів та явищ, виходячи з граничних величин або станів [</w:t>
      </w:r>
      <w:r w:rsidR="00A80ABB">
        <w:rPr>
          <w:rFonts w:ascii="Times New Roman" w:eastAsiaTheme="minorHAnsi" w:hAnsi="Times New Roman"/>
          <w:color w:val="auto"/>
          <w:spacing w:val="0"/>
          <w:w w:val="100"/>
          <w:sz w:val="28"/>
          <w:szCs w:val="28"/>
          <w:lang w:val="uk-UA" w:eastAsia="en-US"/>
        </w:rPr>
        <w:t>13</w:t>
      </w:r>
      <w:r w:rsidRPr="00E17A35">
        <w:rPr>
          <w:rFonts w:ascii="Times New Roman" w:eastAsiaTheme="minorHAnsi" w:hAnsi="Times New Roman"/>
          <w:color w:val="auto"/>
          <w:spacing w:val="0"/>
          <w:w w:val="100"/>
          <w:sz w:val="28"/>
          <w:szCs w:val="28"/>
          <w:lang w:val="uk-UA" w:eastAsia="en-US"/>
        </w:rPr>
        <w:t>, с.12].</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Варто подати думки і правознавців, які оцінюють маргіналів як потенційних правопорушників. На основі такої тези Т. Коляда і Т. Курмаз визначають маргінальність як стан особи, «яка знаходиться на межі правопорушення, але не чинить його тому, що суб’єктом керує страх перед юридичною відповідальністю і він усвідомлює загрозу реального застосування санкції, що може настати за вчинене правопорушення» [</w:t>
      </w:r>
      <w:r w:rsidR="00A80ABB">
        <w:rPr>
          <w:rFonts w:ascii="Times New Roman" w:eastAsiaTheme="minorHAnsi" w:hAnsi="Times New Roman"/>
          <w:color w:val="auto"/>
          <w:spacing w:val="0"/>
          <w:w w:val="100"/>
          <w:sz w:val="28"/>
          <w:szCs w:val="28"/>
          <w:lang w:val="uk-UA" w:eastAsia="en-US"/>
        </w:rPr>
        <w:t>42</w:t>
      </w:r>
      <w:r w:rsidRPr="00E17A35">
        <w:rPr>
          <w:rFonts w:ascii="Times New Roman" w:eastAsiaTheme="minorHAnsi" w:hAnsi="Times New Roman"/>
          <w:color w:val="auto"/>
          <w:spacing w:val="0"/>
          <w:w w:val="100"/>
          <w:sz w:val="28"/>
          <w:szCs w:val="28"/>
          <w:lang w:val="uk-UA" w:eastAsia="en-US"/>
        </w:rPr>
        <w:t>, с. 61]. На думку дослідників, маргінала зупиняє від вчинення правопорушення особистий розрахунок. На нашу думку, у юриспруденції варто уникати вживання маргіналів на позначення правопорушників з декласованих верств населення, адже досліджуване поняття є дуже широким і не може бути застосованим лише в одному значенні.</w:t>
      </w:r>
    </w:p>
    <w:p w:rsidR="00E17A35" w:rsidRP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криміналістиці маргінальність прямо пов’язують із злочинністю, ототожнюючи маргіналів та люмпенів. На думку дослідників, маргінальність – це «стан індивіда, який опинився на межі антигромадської поведінки, але сам по собі такий стан ще не дає підстав щодо неминучості його переходу в антигромадську поведінку. У той же час не можна недооцінювати активності злочинного світу по залученню в свою сферу маргінальних верств» [</w:t>
      </w:r>
      <w:r w:rsidR="00A80ABB">
        <w:rPr>
          <w:rFonts w:ascii="Times New Roman" w:eastAsiaTheme="minorHAnsi" w:hAnsi="Times New Roman"/>
          <w:color w:val="auto"/>
          <w:spacing w:val="0"/>
          <w:w w:val="100"/>
          <w:sz w:val="28"/>
          <w:szCs w:val="28"/>
          <w:lang w:val="uk-UA" w:eastAsia="en-US"/>
        </w:rPr>
        <w:t>19</w:t>
      </w:r>
      <w:r w:rsidRPr="00E17A35">
        <w:rPr>
          <w:rFonts w:ascii="Times New Roman" w:eastAsiaTheme="minorHAnsi" w:hAnsi="Times New Roman"/>
          <w:color w:val="auto"/>
          <w:spacing w:val="0"/>
          <w:w w:val="100"/>
          <w:sz w:val="28"/>
          <w:szCs w:val="28"/>
          <w:lang w:val="uk-UA" w:eastAsia="en-US"/>
        </w:rPr>
        <w:t xml:space="preserve">, с. 210]. Вчені пропонують покращувати політику держави у соціальній сфері, аби уникати зростання рівня маргінальності суспільства. По-перше, державні органи у сфері захисту населення мають всіляко допомагати маргінальним представникам адаптуватися до нової версти суспільства. По-друге, держава </w:t>
      </w:r>
      <w:r w:rsidRPr="00E17A35">
        <w:rPr>
          <w:rFonts w:ascii="Times New Roman" w:eastAsiaTheme="minorHAnsi" w:hAnsi="Times New Roman"/>
          <w:color w:val="auto"/>
          <w:spacing w:val="0"/>
          <w:w w:val="100"/>
          <w:sz w:val="28"/>
          <w:szCs w:val="28"/>
          <w:lang w:val="uk-UA" w:eastAsia="en-US"/>
        </w:rPr>
        <w:lastRenderedPageBreak/>
        <w:t>має виробити чітку політику у соціальній сфері, яка б мала не тільки вирішувати проблему маргінальності, а й попереджати та запобігати її виникненню. Важливим кроком є також впровадження продуманої соціальної політики на загальнодержавному та місцевому рівнях [</w:t>
      </w:r>
      <w:r w:rsidR="00A80ABB">
        <w:rPr>
          <w:rFonts w:ascii="Times New Roman" w:eastAsiaTheme="minorHAnsi" w:hAnsi="Times New Roman"/>
          <w:color w:val="auto"/>
          <w:spacing w:val="0"/>
          <w:w w:val="100"/>
          <w:sz w:val="28"/>
          <w:szCs w:val="28"/>
          <w:lang w:val="uk-UA" w:eastAsia="en-US"/>
        </w:rPr>
        <w:t>69</w:t>
      </w:r>
      <w:r w:rsidRPr="00E17A35">
        <w:rPr>
          <w:rFonts w:ascii="Times New Roman" w:eastAsiaTheme="minorHAnsi" w:hAnsi="Times New Roman"/>
          <w:color w:val="auto"/>
          <w:spacing w:val="0"/>
          <w:w w:val="100"/>
          <w:sz w:val="28"/>
          <w:szCs w:val="28"/>
          <w:lang w:val="uk-UA" w:eastAsia="en-US"/>
        </w:rPr>
        <w:t>, с. 119].</w:t>
      </w:r>
    </w:p>
    <w:p w:rsidR="00E17A35" w:rsidRDefault="00E17A35" w:rsidP="00E17A35">
      <w:pPr>
        <w:spacing w:after="200"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Отже, на основі викладених думок науковців з різних галузей, які досліджували феномен маргінальності, можна зробити висновок, що явище маргінальності є багатовекторним та компонентним та охоплює собою всі сфери життєдіяльності суспільства. На нашу думку, маргінальність у сучасному науковому дискурсі необхідно трактувати як багатовимірний феномен, що характеризує собою трансформаційні процеси та зміни у соціальних прошарках. Ми вважаємо, що у нинішніх умовах неможливо керуватися лише однією концепцією маргінальності, як це було раніше. Маргінальність – це нейтральне явище, яке може призвести до негативних чи позитивних наслідків розвитку індивіда, групи чи суспільства у цілому. Також невиправданим є використання маргінальності як оціночного судження, оскільки цей феномен охоплює у науковому дискурсі декілька сфер.</w:t>
      </w:r>
    </w:p>
    <w:p w:rsidR="00E17A35" w:rsidRDefault="00E17A35">
      <w:pPr>
        <w:spacing w:after="200" w:line="276" w:lineRule="auto"/>
        <w:rPr>
          <w:rFonts w:ascii="Times New Roman" w:eastAsiaTheme="minorHAnsi" w:hAnsi="Times New Roman"/>
          <w:color w:val="auto"/>
          <w:spacing w:val="0"/>
          <w:w w:val="100"/>
          <w:sz w:val="28"/>
          <w:szCs w:val="28"/>
          <w:lang w:val="uk-UA" w:eastAsia="en-US"/>
        </w:rPr>
      </w:pPr>
      <w:r>
        <w:rPr>
          <w:rFonts w:ascii="Times New Roman" w:eastAsiaTheme="minorHAnsi" w:hAnsi="Times New Roman"/>
          <w:color w:val="auto"/>
          <w:spacing w:val="0"/>
          <w:w w:val="100"/>
          <w:sz w:val="28"/>
          <w:szCs w:val="28"/>
          <w:lang w:val="uk-UA" w:eastAsia="en-US"/>
        </w:rPr>
        <w:br w:type="page"/>
      </w:r>
    </w:p>
    <w:p w:rsidR="00E17A35" w:rsidRPr="00E17A35" w:rsidRDefault="00E17A35" w:rsidP="00E17A35">
      <w:pPr>
        <w:tabs>
          <w:tab w:val="left" w:pos="1276"/>
        </w:tabs>
        <w:spacing w:line="360" w:lineRule="auto"/>
        <w:jc w:val="center"/>
        <w:rPr>
          <w:rFonts w:ascii="Times New Roman" w:hAnsi="Times New Roman"/>
          <w:b/>
          <w:color w:val="auto"/>
          <w:spacing w:val="0"/>
          <w:w w:val="100"/>
          <w:sz w:val="28"/>
          <w:szCs w:val="28"/>
          <w:lang w:val="uk-UA"/>
        </w:rPr>
      </w:pPr>
      <w:r w:rsidRPr="00E17A35">
        <w:rPr>
          <w:rFonts w:ascii="Times New Roman" w:hAnsi="Times New Roman"/>
          <w:b/>
          <w:color w:val="auto"/>
          <w:spacing w:val="0"/>
          <w:w w:val="100"/>
          <w:sz w:val="28"/>
          <w:szCs w:val="28"/>
          <w:lang w:val="uk-UA"/>
        </w:rPr>
        <w:lastRenderedPageBreak/>
        <w:t>РОЗДІЛ 2</w:t>
      </w:r>
    </w:p>
    <w:p w:rsidR="00E17A35" w:rsidRPr="00E17A35" w:rsidRDefault="00E17A35" w:rsidP="00E17A35">
      <w:pPr>
        <w:tabs>
          <w:tab w:val="left" w:pos="1276"/>
        </w:tabs>
        <w:spacing w:line="360" w:lineRule="auto"/>
        <w:jc w:val="center"/>
        <w:rPr>
          <w:rFonts w:ascii="Times New Roman" w:hAnsi="Times New Roman"/>
          <w:b/>
          <w:color w:val="FF0000"/>
          <w:spacing w:val="0"/>
          <w:w w:val="100"/>
          <w:sz w:val="28"/>
          <w:szCs w:val="28"/>
          <w:lang w:val="uk-UA"/>
        </w:rPr>
      </w:pPr>
      <w:r w:rsidRPr="00E17A35">
        <w:rPr>
          <w:rFonts w:ascii="Times New Roman" w:hAnsi="Times New Roman"/>
          <w:b/>
          <w:color w:val="auto"/>
          <w:spacing w:val="0"/>
          <w:w w:val="100"/>
          <w:sz w:val="28"/>
          <w:szCs w:val="28"/>
          <w:lang w:val="uk-UA"/>
        </w:rPr>
        <w:t>ФОРМАТ РЕАЛІТІ-ШОУ НА ТЕЛЕБАЧЕННІ ТА МЕДІЙНІ ТЕХНОЛОГІЇ ЙОГО СТВОРЕННЯ</w:t>
      </w:r>
    </w:p>
    <w:p w:rsidR="00E17A35" w:rsidRPr="00E17A35" w:rsidRDefault="00E17A35" w:rsidP="00E17A35">
      <w:pPr>
        <w:tabs>
          <w:tab w:val="left" w:pos="1276"/>
        </w:tabs>
        <w:spacing w:line="360" w:lineRule="auto"/>
        <w:jc w:val="both"/>
        <w:rPr>
          <w:rFonts w:ascii="Times New Roman" w:hAnsi="Times New Roman"/>
          <w:b/>
          <w:color w:val="auto"/>
          <w:spacing w:val="0"/>
          <w:w w:val="100"/>
          <w:sz w:val="28"/>
          <w:szCs w:val="28"/>
          <w:lang w:val="uk-UA"/>
        </w:rPr>
      </w:pPr>
    </w:p>
    <w:p w:rsidR="00E17A35" w:rsidRDefault="00E17A35" w:rsidP="00E17A35">
      <w:pPr>
        <w:tabs>
          <w:tab w:val="left" w:pos="709"/>
        </w:tabs>
        <w:spacing w:line="360" w:lineRule="auto"/>
        <w:ind w:firstLine="709"/>
        <w:jc w:val="both"/>
        <w:rPr>
          <w:rFonts w:ascii="Times New Roman" w:hAnsi="Times New Roman"/>
          <w:b/>
          <w:color w:val="auto"/>
          <w:spacing w:val="0"/>
          <w:w w:val="100"/>
          <w:sz w:val="28"/>
          <w:szCs w:val="28"/>
          <w:lang w:val="uk-UA"/>
        </w:rPr>
      </w:pPr>
      <w:r w:rsidRPr="00E17A35">
        <w:rPr>
          <w:rFonts w:ascii="Times New Roman" w:hAnsi="Times New Roman"/>
          <w:b/>
          <w:color w:val="auto"/>
          <w:spacing w:val="0"/>
          <w:w w:val="100"/>
          <w:sz w:val="28"/>
          <w:szCs w:val="28"/>
          <w:lang w:val="uk-UA"/>
        </w:rPr>
        <w:t>2</w:t>
      </w:r>
      <w:r w:rsidR="00BF2348">
        <w:rPr>
          <w:rFonts w:ascii="Times New Roman" w:hAnsi="Times New Roman"/>
          <w:b/>
          <w:color w:val="auto"/>
          <w:spacing w:val="0"/>
          <w:w w:val="100"/>
          <w:sz w:val="28"/>
          <w:szCs w:val="28"/>
          <w:lang w:val="uk-UA"/>
        </w:rPr>
        <w:t>.1</w:t>
      </w:r>
      <w:r w:rsidRPr="00E17A35">
        <w:rPr>
          <w:rFonts w:ascii="Times New Roman" w:hAnsi="Times New Roman"/>
          <w:b/>
          <w:color w:val="auto"/>
          <w:spacing w:val="0"/>
          <w:w w:val="100"/>
          <w:sz w:val="28"/>
          <w:szCs w:val="28"/>
          <w:lang w:val="uk-UA"/>
        </w:rPr>
        <w:t xml:space="preserve"> Формат реаліті-шоу на телебаченні: теоретичний аспект</w:t>
      </w:r>
    </w:p>
    <w:p w:rsidR="00E17A35" w:rsidRPr="00E17A35" w:rsidRDefault="00E17A35" w:rsidP="00E17A35">
      <w:pPr>
        <w:tabs>
          <w:tab w:val="left" w:pos="1276"/>
        </w:tabs>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spacing w:val="0"/>
          <w:w w:val="100"/>
          <w:sz w:val="28"/>
          <w:szCs w:val="28"/>
          <w:lang w:val="uk-UA"/>
        </w:rPr>
        <w:t xml:space="preserve">Одним із найпотужніших технологічних винаходів світу є телебачення і його організаційно-інтелектуальний творчий продукт, який на практиці отримав назву «телевізійний формат». </w:t>
      </w:r>
    </w:p>
    <w:p w:rsidR="00E17A35" w:rsidRPr="00E17A35" w:rsidRDefault="00E17A35" w:rsidP="00E17A35">
      <w:pPr>
        <w:tabs>
          <w:tab w:val="left" w:pos="1276"/>
          <w:tab w:val="left" w:pos="1560"/>
          <w:tab w:val="left" w:pos="4962"/>
        </w:tabs>
        <w:spacing w:line="360" w:lineRule="auto"/>
        <w:ind w:firstLine="709"/>
        <w:jc w:val="both"/>
        <w:rPr>
          <w:rFonts w:ascii="Times New Roman" w:hAnsi="Times New Roman"/>
          <w:spacing w:val="0"/>
          <w:w w:val="100"/>
          <w:sz w:val="28"/>
          <w:szCs w:val="28"/>
          <w:lang w:val="uk-UA"/>
        </w:rPr>
      </w:pPr>
      <w:r w:rsidRPr="00E17A35">
        <w:rPr>
          <w:rFonts w:ascii="Times New Roman" w:hAnsi="Times New Roman"/>
          <w:spacing w:val="0"/>
          <w:w w:val="100"/>
          <w:sz w:val="28"/>
          <w:szCs w:val="28"/>
          <w:lang w:val="uk-UA"/>
        </w:rPr>
        <w:t>В етимологічному словнику зафіксовано: лексема «формат» походить від латинського «formo» (надаю форму) й затвердилося в мові у XVIII ст.; «спочатку використовувалося у видавничій справі в значенні «розмір друкованого видання, розмір аркуша» [</w:t>
      </w:r>
      <w:r w:rsidR="00200A12">
        <w:rPr>
          <w:rFonts w:ascii="Times New Roman" w:hAnsi="Times New Roman"/>
          <w:bCs/>
          <w:spacing w:val="0"/>
          <w:w w:val="100"/>
          <w:sz w:val="28"/>
          <w:szCs w:val="28"/>
          <w:lang w:val="uk-UA"/>
        </w:rPr>
        <w:t>35</w:t>
      </w:r>
      <w:r w:rsidRPr="00E17A35">
        <w:rPr>
          <w:rFonts w:ascii="Times New Roman" w:hAnsi="Times New Roman"/>
          <w:spacing w:val="0"/>
          <w:w w:val="100"/>
          <w:sz w:val="28"/>
          <w:szCs w:val="28"/>
          <w:lang w:val="uk-UA"/>
        </w:rPr>
        <w:t>].</w:t>
      </w:r>
    </w:p>
    <w:p w:rsidR="00E17A35" w:rsidRPr="00E17A35" w:rsidRDefault="00E17A35" w:rsidP="00E17A35">
      <w:pPr>
        <w:spacing w:line="360" w:lineRule="auto"/>
        <w:ind w:firstLine="709"/>
        <w:jc w:val="both"/>
        <w:rPr>
          <w:rFonts w:ascii="Times New Roman" w:hAnsi="Times New Roman"/>
          <w:color w:val="auto"/>
          <w:spacing w:val="0"/>
          <w:w w:val="100"/>
          <w:sz w:val="28"/>
          <w:szCs w:val="24"/>
          <w:lang w:val="uk-UA"/>
        </w:rPr>
      </w:pPr>
      <w:r w:rsidRPr="00E17A35">
        <w:rPr>
          <w:rFonts w:ascii="Times New Roman" w:hAnsi="Times New Roman"/>
          <w:color w:val="auto"/>
          <w:spacing w:val="0"/>
          <w:w w:val="100"/>
          <w:sz w:val="28"/>
          <w:szCs w:val="24"/>
          <w:lang w:val="uk-UA"/>
        </w:rPr>
        <w:t>Великий тлумачний словник сучасної української мови пропонує декілька визначень досліджуваного терміну: «1. Розмір книги, газети, аркуша, ілюстрації і т. ін. 2. Довжина і висота полоси набору, довжина рядка. 3. У системах обробки інформації – структура інформаційного об’єкта, що піддається обробці, зберіганню, передачі. 4. Тематика, коло питань, що висвітлюються в теле-, радіопередач</w:t>
      </w:r>
      <w:r w:rsidR="00200A12">
        <w:rPr>
          <w:rFonts w:ascii="Times New Roman" w:hAnsi="Times New Roman"/>
          <w:color w:val="auto"/>
          <w:spacing w:val="0"/>
          <w:w w:val="100"/>
          <w:sz w:val="28"/>
          <w:szCs w:val="24"/>
          <w:lang w:val="uk-UA"/>
        </w:rPr>
        <w:t>і, рубриці газети тощо» [16</w:t>
      </w:r>
      <w:r w:rsidRPr="00E17A35">
        <w:rPr>
          <w:rFonts w:ascii="Times New Roman" w:hAnsi="Times New Roman"/>
          <w:color w:val="auto"/>
          <w:spacing w:val="0"/>
          <w:w w:val="100"/>
          <w:sz w:val="28"/>
          <w:szCs w:val="24"/>
          <w:lang w:val="uk-UA"/>
        </w:rPr>
        <w:t xml:space="preserve">, с. 1544]. </w:t>
      </w:r>
    </w:p>
    <w:p w:rsidR="00E17A35" w:rsidRPr="00E17A35" w:rsidRDefault="00E17A35" w:rsidP="00E17A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spacing w:val="0"/>
          <w:w w:val="100"/>
          <w:sz w:val="28"/>
          <w:szCs w:val="28"/>
          <w:lang w:val="uk-UA"/>
        </w:rPr>
      </w:pPr>
      <w:r w:rsidRPr="00E17A35">
        <w:rPr>
          <w:rFonts w:ascii="Times New Roman" w:hAnsi="Times New Roman"/>
          <w:spacing w:val="0"/>
          <w:w w:val="100"/>
          <w:sz w:val="28"/>
          <w:szCs w:val="28"/>
          <w:lang w:val="uk-UA"/>
        </w:rPr>
        <w:t xml:space="preserve">Зарубіжний науковець А. Моран зауважує, що формат – це вільний термін, який охоплює широкий спектр питань, що можуть бути включені до ліцензійної угоди. Зміст цього терміна слід розкривати не стільки крізь призму «що це», скільки через розуміння того, що він дозволяє або полегшує; це економічна і культурна технологія обміну, сенс якої не у принципах, а в технологіях або ефекті </w:t>
      </w:r>
      <w:r w:rsidRPr="00E17A35">
        <w:rPr>
          <w:rFonts w:ascii="Times New Roman" w:hAnsi="Times New Roman"/>
          <w:spacing w:val="0"/>
          <w:w w:val="100"/>
          <w:sz w:val="28"/>
          <w:lang w:val="uk-UA"/>
        </w:rPr>
        <w:t>[</w:t>
      </w:r>
      <w:r w:rsidR="00200A12">
        <w:rPr>
          <w:rFonts w:ascii="Times New Roman" w:hAnsi="Times New Roman"/>
          <w:spacing w:val="0"/>
          <w:w w:val="100"/>
          <w:sz w:val="28"/>
          <w:lang w:val="uk-UA"/>
        </w:rPr>
        <w:t>91</w:t>
      </w:r>
      <w:r w:rsidRPr="00E17A35">
        <w:rPr>
          <w:rFonts w:ascii="Times New Roman" w:hAnsi="Times New Roman"/>
          <w:spacing w:val="0"/>
          <w:w w:val="100"/>
          <w:sz w:val="28"/>
          <w:lang w:val="uk-UA"/>
        </w:rPr>
        <w:t xml:space="preserve">, </w:t>
      </w:r>
      <w:r w:rsidRPr="00E17A35">
        <w:rPr>
          <w:rFonts w:ascii="Times New Roman" w:hAnsi="Times New Roman"/>
          <w:bCs/>
          <w:spacing w:val="0"/>
          <w:w w:val="100"/>
          <w:sz w:val="28"/>
          <w:szCs w:val="28"/>
          <w:lang w:val="uk-UA"/>
        </w:rPr>
        <w:t>c. 6</w:t>
      </w:r>
      <w:r w:rsidRPr="00E17A35">
        <w:rPr>
          <w:rFonts w:ascii="Times New Roman" w:hAnsi="Times New Roman"/>
          <w:spacing w:val="0"/>
          <w:w w:val="100"/>
          <w:sz w:val="28"/>
          <w:lang w:val="uk-UA"/>
        </w:rPr>
        <w:t>].</w:t>
      </w:r>
    </w:p>
    <w:p w:rsidR="00E17A35" w:rsidRPr="00E17A35" w:rsidRDefault="00E17A35" w:rsidP="00E17A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olor w:val="auto"/>
          <w:spacing w:val="0"/>
          <w:w w:val="100"/>
          <w:sz w:val="28"/>
          <w:lang w:val="uk-UA"/>
        </w:rPr>
      </w:pPr>
      <w:r w:rsidRPr="00E17A35">
        <w:rPr>
          <w:rFonts w:ascii="Times New Roman" w:hAnsi="Times New Roman"/>
          <w:spacing w:val="0"/>
          <w:w w:val="100"/>
          <w:sz w:val="28"/>
          <w:szCs w:val="28"/>
          <w:lang w:val="uk-UA"/>
        </w:rPr>
        <w:t>Укладач лінгвістичної праці Б. Лозовський пропонує кілька тлумачень терміну «формат», зокрема такі: 1. Формат видання, запису. 2. Формат набору. 3. Стандарт мовлення. 4. Вид, структура мовленнєвої програми.</w:t>
      </w:r>
      <w:r w:rsidRPr="00E17A35">
        <w:rPr>
          <w:rFonts w:ascii="Times New Roman" w:hAnsi="Times New Roman"/>
          <w:color w:val="auto"/>
          <w:spacing w:val="0"/>
          <w:w w:val="100"/>
          <w:sz w:val="28"/>
          <w:lang w:val="uk-UA"/>
        </w:rPr>
        <w:t>&lt;…&gt; Водночас він зазначає, що ф</w:t>
      </w:r>
      <w:r w:rsidRPr="00E17A35">
        <w:rPr>
          <w:rFonts w:ascii="Times New Roman" w:hAnsi="Times New Roman"/>
          <w:spacing w:val="0"/>
          <w:w w:val="100"/>
          <w:sz w:val="28"/>
          <w:szCs w:val="28"/>
          <w:lang w:val="uk-UA"/>
        </w:rPr>
        <w:t xml:space="preserve">ормат може бути сукупністю умов і правил збору, обробки й поширення інформації, прийнятих в газеті, на телеканалі, радіостанції. У це поняття зазвичай включається і формулювання суспільної місії, політичної чи </w:t>
      </w:r>
      <w:r w:rsidRPr="00E17A35">
        <w:rPr>
          <w:rFonts w:ascii="Times New Roman" w:hAnsi="Times New Roman"/>
          <w:spacing w:val="0"/>
          <w:w w:val="100"/>
          <w:sz w:val="28"/>
          <w:szCs w:val="28"/>
          <w:lang w:val="uk-UA"/>
        </w:rPr>
        <w:lastRenderedPageBreak/>
        <w:t xml:space="preserve">іншої позиції ЗМІ; принципи відбору матеріалу для опублікування; особливості подачі матеріалів; основні правила роботи з джерелами інформації, героями й персонажами журналістських матеріалів; назви постійних і сезонних рубрик; принципи роботи з аудиторією </w:t>
      </w:r>
      <w:r w:rsidRPr="00E17A35">
        <w:rPr>
          <w:rFonts w:ascii="Times New Roman" w:hAnsi="Times New Roman"/>
          <w:color w:val="auto"/>
          <w:spacing w:val="0"/>
          <w:w w:val="100"/>
          <w:sz w:val="28"/>
          <w:lang w:val="uk-UA"/>
        </w:rPr>
        <w:t>[</w:t>
      </w:r>
      <w:r w:rsidR="00200A12">
        <w:rPr>
          <w:rFonts w:ascii="Times New Roman" w:hAnsi="Times New Roman"/>
          <w:spacing w:val="0"/>
          <w:w w:val="100"/>
          <w:sz w:val="28"/>
          <w:lang w:val="uk-UA"/>
        </w:rPr>
        <w:t>49</w:t>
      </w:r>
      <w:r w:rsidRPr="00E17A35">
        <w:rPr>
          <w:rFonts w:ascii="Times New Roman" w:hAnsi="Times New Roman"/>
          <w:spacing w:val="0"/>
          <w:w w:val="100"/>
          <w:sz w:val="28"/>
          <w:lang w:val="uk-UA"/>
        </w:rPr>
        <w:t xml:space="preserve">, </w:t>
      </w:r>
      <w:r w:rsidRPr="00E17A35">
        <w:rPr>
          <w:rFonts w:ascii="Times New Roman" w:hAnsi="Times New Roman"/>
          <w:bCs/>
          <w:spacing w:val="0"/>
          <w:w w:val="100"/>
          <w:sz w:val="28"/>
          <w:szCs w:val="28"/>
          <w:lang w:val="uk-UA"/>
        </w:rPr>
        <w:t>c. 270</w:t>
      </w:r>
      <w:r w:rsidRPr="00E17A35">
        <w:rPr>
          <w:rFonts w:ascii="Times New Roman" w:hAnsi="Times New Roman"/>
          <w:color w:val="auto"/>
          <w:spacing w:val="0"/>
          <w:w w:val="100"/>
          <w:sz w:val="28"/>
          <w:lang w:val="uk-UA"/>
        </w:rPr>
        <w:t>]. Отже, постає очевидним, що термін «формат» є багатозначним, зокрема, й у сфері ЗМІ.</w:t>
      </w:r>
    </w:p>
    <w:p w:rsidR="00E17A35" w:rsidRPr="00E17A35" w:rsidRDefault="00E17A35" w:rsidP="00E17A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olor w:val="auto"/>
          <w:spacing w:val="0"/>
          <w:w w:val="100"/>
          <w:sz w:val="28"/>
          <w:lang w:val="uk-UA"/>
        </w:rPr>
      </w:pPr>
      <w:r w:rsidRPr="00E17A35">
        <w:rPr>
          <w:rFonts w:ascii="Times New Roman" w:hAnsi="Times New Roman"/>
          <w:color w:val="auto"/>
          <w:spacing w:val="0"/>
          <w:w w:val="100"/>
          <w:sz w:val="28"/>
          <w:lang w:val="uk-UA"/>
        </w:rPr>
        <w:t>Словник журналіста за редакцією професора Ю. Бідзіля визначає формат у електронних медіа як «чіткі вимоги до створення й демонстрації телерадіопродукту відповідно до жанрових, тематичних особливостей, цільової аудиторії, концепції та редакц</w:t>
      </w:r>
      <w:r w:rsidR="00200A12">
        <w:rPr>
          <w:rFonts w:ascii="Times New Roman" w:hAnsi="Times New Roman"/>
          <w:color w:val="auto"/>
          <w:spacing w:val="0"/>
          <w:w w:val="100"/>
          <w:sz w:val="28"/>
          <w:lang w:val="uk-UA"/>
        </w:rPr>
        <w:t>ійної політики» [71</w:t>
      </w:r>
      <w:r w:rsidRPr="00E17A35">
        <w:rPr>
          <w:rFonts w:ascii="Times New Roman" w:hAnsi="Times New Roman"/>
          <w:color w:val="auto"/>
          <w:spacing w:val="0"/>
          <w:w w:val="100"/>
          <w:sz w:val="28"/>
          <w:lang w:val="uk-UA"/>
        </w:rPr>
        <w:t>, с. 88].</w:t>
      </w:r>
    </w:p>
    <w:p w:rsidR="00E17A35" w:rsidRPr="00E17A35" w:rsidRDefault="00E17A35" w:rsidP="00E17A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olor w:val="auto"/>
          <w:spacing w:val="0"/>
          <w:w w:val="100"/>
          <w:sz w:val="28"/>
          <w:lang w:val="uk-UA"/>
        </w:rPr>
      </w:pPr>
      <w:r w:rsidRPr="00E17A35">
        <w:rPr>
          <w:rFonts w:ascii="Times New Roman" w:hAnsi="Times New Roman"/>
          <w:color w:val="auto"/>
          <w:spacing w:val="0"/>
          <w:w w:val="100"/>
          <w:sz w:val="28"/>
          <w:lang w:val="uk-UA"/>
        </w:rPr>
        <w:t xml:space="preserve">Слід звернути увагу на внутрішньожанровій структурі терміна «формат» </w:t>
      </w:r>
      <w:r w:rsidRPr="00E17A35">
        <w:rPr>
          <w:rFonts w:ascii="Times New Roman" w:hAnsi="Times New Roman"/>
          <w:spacing w:val="0"/>
          <w:w w:val="100"/>
          <w:sz w:val="28"/>
          <w:lang w:val="uk-UA"/>
        </w:rPr>
        <w:t>А. </w:t>
      </w:r>
      <w:r w:rsidRPr="00E17A35">
        <w:rPr>
          <w:rFonts w:ascii="Times New Roman" w:hAnsi="Times New Roman"/>
          <w:color w:val="auto"/>
          <w:spacing w:val="0"/>
          <w:w w:val="100"/>
          <w:sz w:val="28"/>
          <w:lang w:val="uk-UA"/>
        </w:rPr>
        <w:t>Ніколаєва відзначає, що цей термін використовується у всіх видах ЗМІ з різною семантикою. У поліграфії XVIII ст. до</w:t>
      </w:r>
      <w:r w:rsidRPr="00E17A35">
        <w:rPr>
          <w:rFonts w:ascii="Times New Roman" w:hAnsi="Times New Roman"/>
          <w:spacing w:val="0"/>
          <w:w w:val="100"/>
          <w:sz w:val="28"/>
          <w:lang w:val="uk-UA"/>
        </w:rPr>
        <w:t xml:space="preserve"> формату як терміна додавалися</w:t>
      </w:r>
      <w:r w:rsidRPr="00E17A35">
        <w:rPr>
          <w:rFonts w:ascii="Times New Roman" w:hAnsi="Times New Roman"/>
          <w:color w:val="auto"/>
          <w:spacing w:val="0"/>
          <w:w w:val="100"/>
          <w:sz w:val="28"/>
          <w:lang w:val="uk-UA"/>
        </w:rPr>
        <w:t xml:space="preserve"> ще й номенклатурні поліграфічні найменування, що позначали конкретні розміри видань, скажімо формат А4, формат А3, формат А2. Мова йде вже не просто про зовнішній вигляд, розмір, а про зовсім певні розміри, ідеали, стандарти в полігр</w:t>
      </w:r>
      <w:r w:rsidR="00200A12">
        <w:rPr>
          <w:rFonts w:ascii="Times New Roman" w:hAnsi="Times New Roman"/>
          <w:color w:val="auto"/>
          <w:spacing w:val="0"/>
          <w:w w:val="100"/>
          <w:sz w:val="28"/>
          <w:lang w:val="uk-UA"/>
        </w:rPr>
        <w:t>афічній промисловості [56</w:t>
      </w:r>
      <w:r w:rsidRPr="00E17A35">
        <w:rPr>
          <w:rFonts w:ascii="Times New Roman" w:hAnsi="Times New Roman"/>
          <w:color w:val="auto"/>
          <w:spacing w:val="0"/>
          <w:w w:val="100"/>
          <w:sz w:val="28"/>
          <w:lang w:val="uk-UA"/>
        </w:rPr>
        <w:t>].</w:t>
      </w:r>
    </w:p>
    <w:p w:rsidR="00E17A35" w:rsidRPr="00E17A35" w:rsidRDefault="00E17A35" w:rsidP="00E17A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olor w:val="auto"/>
          <w:spacing w:val="0"/>
          <w:w w:val="100"/>
          <w:sz w:val="28"/>
          <w:lang w:val="uk-UA"/>
        </w:rPr>
      </w:pPr>
      <w:r w:rsidRPr="00E17A35">
        <w:rPr>
          <w:rFonts w:ascii="Times New Roman" w:hAnsi="Times New Roman"/>
          <w:color w:val="auto"/>
          <w:spacing w:val="0"/>
          <w:w w:val="100"/>
          <w:sz w:val="28"/>
          <w:lang w:val="uk-UA"/>
        </w:rPr>
        <w:t>Спеціалізація за форматами розпочалася в США на початку 1950-х р. на радіо на думку О.</w:t>
      </w:r>
      <w:r w:rsidR="00200A12" w:rsidRPr="00E17A35">
        <w:rPr>
          <w:rFonts w:ascii="Times New Roman" w:hAnsi="Times New Roman"/>
          <w:color w:val="auto"/>
          <w:spacing w:val="0"/>
          <w:w w:val="100"/>
          <w:sz w:val="28"/>
          <w:lang w:val="uk-UA"/>
        </w:rPr>
        <w:t xml:space="preserve"> </w:t>
      </w:r>
      <w:r w:rsidR="00200A12">
        <w:rPr>
          <w:rFonts w:ascii="Times New Roman" w:hAnsi="Times New Roman"/>
          <w:color w:val="auto"/>
          <w:spacing w:val="0"/>
          <w:w w:val="100"/>
          <w:sz w:val="28"/>
          <w:lang w:val="uk-UA"/>
        </w:rPr>
        <w:t>Лащук. Вона акцентує увагу на зміні форматів</w:t>
      </w:r>
      <w:r w:rsidRPr="00E17A35">
        <w:rPr>
          <w:rFonts w:ascii="Times New Roman" w:hAnsi="Times New Roman"/>
          <w:color w:val="auto"/>
          <w:spacing w:val="0"/>
          <w:w w:val="100"/>
          <w:sz w:val="28"/>
          <w:lang w:val="uk-UA"/>
        </w:rPr>
        <w:t xml:space="preserve">: «спочатку радіопрограми робилися за принципом </w:t>
      </w:r>
      <w:r w:rsidRPr="00E17A35">
        <w:rPr>
          <w:rFonts w:ascii="Times New Roman" w:hAnsi="Times New Roman"/>
          <w:spacing w:val="0"/>
          <w:w w:val="100"/>
          <w:sz w:val="28"/>
          <w:szCs w:val="28"/>
          <w:lang w:val="uk-UA"/>
        </w:rPr>
        <w:t>«</w:t>
      </w:r>
      <w:r w:rsidRPr="00E17A35">
        <w:rPr>
          <w:rFonts w:ascii="Times New Roman" w:hAnsi="Times New Roman"/>
          <w:color w:val="auto"/>
          <w:spacing w:val="0"/>
          <w:w w:val="100"/>
          <w:sz w:val="28"/>
          <w:lang w:val="uk-UA"/>
        </w:rPr>
        <w:t>коктейлю</w:t>
      </w:r>
      <w:r w:rsidRPr="00E17A35">
        <w:rPr>
          <w:rFonts w:ascii="Times New Roman" w:hAnsi="Times New Roman"/>
          <w:spacing w:val="0"/>
          <w:w w:val="100"/>
          <w:sz w:val="28"/>
          <w:szCs w:val="28"/>
          <w:lang w:val="uk-UA"/>
        </w:rPr>
        <w:t>»</w:t>
      </w:r>
      <w:r w:rsidRPr="00E17A35">
        <w:rPr>
          <w:rFonts w:ascii="Times New Roman" w:hAnsi="Times New Roman"/>
          <w:color w:val="auto"/>
          <w:spacing w:val="0"/>
          <w:w w:val="100"/>
          <w:sz w:val="28"/>
          <w:lang w:val="uk-UA"/>
        </w:rPr>
        <w:t xml:space="preserve"> (</w:t>
      </w:r>
      <w:r w:rsidRPr="00E17A35">
        <w:rPr>
          <w:rFonts w:ascii="Times New Roman" w:hAnsi="Times New Roman"/>
          <w:spacing w:val="0"/>
          <w:w w:val="100"/>
          <w:sz w:val="28"/>
          <w:szCs w:val="28"/>
          <w:lang w:val="uk-UA"/>
        </w:rPr>
        <w:t>«</w:t>
      </w:r>
      <w:r w:rsidRPr="00E17A35">
        <w:rPr>
          <w:rFonts w:ascii="Times New Roman" w:hAnsi="Times New Roman"/>
          <w:color w:val="auto"/>
          <w:spacing w:val="0"/>
          <w:w w:val="100"/>
          <w:sz w:val="28"/>
          <w:lang w:val="uk-UA"/>
        </w:rPr>
        <w:t>Що-небудь / все для кожного</w:t>
      </w:r>
      <w:r w:rsidRPr="00E17A35">
        <w:rPr>
          <w:rFonts w:ascii="Times New Roman" w:hAnsi="Times New Roman"/>
          <w:spacing w:val="0"/>
          <w:w w:val="100"/>
          <w:sz w:val="28"/>
          <w:szCs w:val="28"/>
          <w:lang w:val="uk-UA"/>
        </w:rPr>
        <w:t>»</w:t>
      </w:r>
      <w:r w:rsidRPr="00E17A35">
        <w:rPr>
          <w:rFonts w:ascii="Times New Roman" w:hAnsi="Times New Roman"/>
          <w:color w:val="auto"/>
          <w:spacing w:val="0"/>
          <w:w w:val="100"/>
          <w:sz w:val="28"/>
          <w:lang w:val="uk-UA"/>
        </w:rPr>
        <w:t>), щоб будь-який слухач міг знайти щось цікаве для себе. Але вже в середині 60-х рр. ХХ ст. поява нових музичних стилів призвела до безлічі нових форматів, кожен з яких мав свою цільову аудиторію і призначення. Зі зростанням конкуренції відбувалося і подальше зростання спеціалізації форматів. Оскільки фактор боротьби за аудиторію актуальний для всіх видів ЗМІ, можна припустити, що причини появи форматів в інших електронних, а також друкованих ЗМІ аналогічні» [</w:t>
      </w:r>
      <w:r w:rsidR="00200A12">
        <w:rPr>
          <w:rFonts w:ascii="Times New Roman" w:hAnsi="Times New Roman"/>
          <w:color w:val="auto"/>
          <w:spacing w:val="0"/>
          <w:w w:val="100"/>
          <w:sz w:val="28"/>
          <w:lang w:val="uk-UA"/>
        </w:rPr>
        <w:t>47</w:t>
      </w:r>
      <w:r w:rsidRPr="00E17A35">
        <w:rPr>
          <w:rFonts w:ascii="Times New Roman" w:hAnsi="Times New Roman"/>
          <w:color w:val="auto"/>
          <w:spacing w:val="0"/>
          <w:w w:val="100"/>
          <w:sz w:val="28"/>
          <w:lang w:val="uk-UA"/>
        </w:rPr>
        <w:t>].</w:t>
      </w:r>
    </w:p>
    <w:p w:rsidR="00E17A35" w:rsidRPr="00E17A35" w:rsidRDefault="00E17A35" w:rsidP="00E17A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olor w:val="auto"/>
          <w:spacing w:val="0"/>
          <w:w w:val="100"/>
          <w:sz w:val="28"/>
          <w:lang w:val="uk-UA"/>
        </w:rPr>
      </w:pPr>
      <w:r w:rsidRPr="00E17A35">
        <w:rPr>
          <w:rFonts w:ascii="Times New Roman" w:hAnsi="Times New Roman"/>
          <w:spacing w:val="0"/>
          <w:w w:val="100"/>
          <w:sz w:val="28"/>
          <w:szCs w:val="28"/>
          <w:lang w:val="uk-UA"/>
        </w:rPr>
        <w:t>В. Сухарьова зауважує: у період демонополізації радіоефіру (1985–1997 рр.)</w:t>
      </w:r>
      <w:r w:rsidRPr="00E17A35">
        <w:rPr>
          <w:rFonts w:ascii="Times New Roman" w:hAnsi="Times New Roman"/>
          <w:color w:val="auto"/>
          <w:spacing w:val="0"/>
          <w:w w:val="100"/>
          <w:sz w:val="28"/>
          <w:lang w:val="uk-UA"/>
        </w:rPr>
        <w:t xml:space="preserve"> телеканали почали використовувати цей </w:t>
      </w:r>
      <w:r w:rsidRPr="00E17A35">
        <w:rPr>
          <w:rFonts w:ascii="Times New Roman" w:hAnsi="Times New Roman"/>
          <w:spacing w:val="0"/>
          <w:w w:val="100"/>
          <w:sz w:val="28"/>
          <w:lang w:val="uk-UA"/>
        </w:rPr>
        <w:t xml:space="preserve">термін на позначення окремих характеристик відео: </w:t>
      </w:r>
      <w:r w:rsidRPr="00E17A35">
        <w:rPr>
          <w:rFonts w:ascii="Times New Roman" w:hAnsi="Times New Roman"/>
          <w:color w:val="auto"/>
          <w:spacing w:val="0"/>
          <w:w w:val="100"/>
          <w:sz w:val="28"/>
          <w:lang w:val="uk-UA"/>
        </w:rPr>
        <w:t xml:space="preserve">«Незабаром телебачення запозичує до сфери радіо нове поняття. У розрізі телевізійного процесу </w:t>
      </w:r>
      <w:r w:rsidRPr="00E17A35">
        <w:rPr>
          <w:rFonts w:ascii="Times New Roman" w:hAnsi="Times New Roman"/>
          <w:spacing w:val="0"/>
          <w:w w:val="100"/>
          <w:sz w:val="28"/>
          <w:szCs w:val="28"/>
          <w:lang w:val="uk-UA"/>
        </w:rPr>
        <w:t>«</w:t>
      </w:r>
      <w:r w:rsidRPr="00E17A35">
        <w:rPr>
          <w:rFonts w:ascii="Times New Roman" w:hAnsi="Times New Roman"/>
          <w:color w:val="auto"/>
          <w:spacing w:val="0"/>
          <w:w w:val="100"/>
          <w:sz w:val="28"/>
          <w:lang w:val="uk-UA"/>
        </w:rPr>
        <w:t>формат</w:t>
      </w:r>
      <w:r w:rsidRPr="00E17A35">
        <w:rPr>
          <w:rFonts w:ascii="Times New Roman" w:hAnsi="Times New Roman"/>
          <w:spacing w:val="0"/>
          <w:w w:val="100"/>
          <w:sz w:val="28"/>
          <w:szCs w:val="28"/>
          <w:lang w:val="uk-UA"/>
        </w:rPr>
        <w:t>»</w:t>
      </w:r>
      <w:r w:rsidRPr="00E17A35">
        <w:rPr>
          <w:rFonts w:ascii="Times New Roman" w:hAnsi="Times New Roman"/>
          <w:color w:val="auto"/>
          <w:spacing w:val="0"/>
          <w:w w:val="100"/>
          <w:sz w:val="28"/>
          <w:lang w:val="uk-UA"/>
        </w:rPr>
        <w:t xml:space="preserve"> спочатку позначав лише </w:t>
      </w:r>
      <w:r w:rsidRPr="00E17A35">
        <w:rPr>
          <w:rFonts w:ascii="Times New Roman" w:hAnsi="Times New Roman"/>
          <w:color w:val="auto"/>
          <w:spacing w:val="0"/>
          <w:w w:val="100"/>
          <w:sz w:val="28"/>
          <w:lang w:val="uk-UA"/>
        </w:rPr>
        <w:lastRenderedPageBreak/>
        <w:t xml:space="preserve">кількісні характеристики, а саме хронометраж передачі. Телевізійний продукт повинен був </w:t>
      </w:r>
      <w:r w:rsidRPr="00E17A35">
        <w:rPr>
          <w:rFonts w:ascii="Times New Roman" w:hAnsi="Times New Roman"/>
          <w:spacing w:val="0"/>
          <w:w w:val="100"/>
          <w:sz w:val="28"/>
          <w:szCs w:val="28"/>
          <w:lang w:val="uk-UA"/>
        </w:rPr>
        <w:t>«</w:t>
      </w:r>
      <w:r w:rsidRPr="00E17A35">
        <w:rPr>
          <w:rFonts w:ascii="Times New Roman" w:hAnsi="Times New Roman"/>
          <w:color w:val="auto"/>
          <w:spacing w:val="0"/>
          <w:w w:val="100"/>
          <w:sz w:val="28"/>
          <w:lang w:val="uk-UA"/>
        </w:rPr>
        <w:t>вписатися</w:t>
      </w:r>
      <w:r w:rsidRPr="00E17A35">
        <w:rPr>
          <w:rFonts w:ascii="Times New Roman" w:hAnsi="Times New Roman"/>
          <w:spacing w:val="0"/>
          <w:w w:val="100"/>
          <w:sz w:val="28"/>
          <w:szCs w:val="28"/>
          <w:lang w:val="uk-UA"/>
        </w:rPr>
        <w:t>»</w:t>
      </w:r>
      <w:r w:rsidRPr="00E17A35">
        <w:rPr>
          <w:rFonts w:ascii="Times New Roman" w:hAnsi="Times New Roman"/>
          <w:color w:val="auto"/>
          <w:spacing w:val="0"/>
          <w:w w:val="100"/>
          <w:sz w:val="28"/>
          <w:lang w:val="uk-UA"/>
        </w:rPr>
        <w:t xml:space="preserve"> у встановлені тимчасові рамки: </w:t>
      </w:r>
      <w:r w:rsidRPr="00E17A35">
        <w:rPr>
          <w:rFonts w:ascii="Times New Roman" w:hAnsi="Times New Roman"/>
          <w:spacing w:val="0"/>
          <w:w w:val="100"/>
          <w:sz w:val="28"/>
          <w:szCs w:val="28"/>
          <w:lang w:val="uk-UA"/>
        </w:rPr>
        <w:t>«</w:t>
      </w:r>
      <w:r w:rsidRPr="00E17A35">
        <w:rPr>
          <w:rFonts w:ascii="Times New Roman" w:hAnsi="Times New Roman"/>
          <w:color w:val="auto"/>
          <w:spacing w:val="0"/>
          <w:w w:val="100"/>
          <w:sz w:val="28"/>
          <w:lang w:val="uk-UA"/>
        </w:rPr>
        <w:t>крок</w:t>
      </w:r>
      <w:r w:rsidRPr="00E17A35">
        <w:rPr>
          <w:rFonts w:ascii="Times New Roman" w:hAnsi="Times New Roman"/>
          <w:spacing w:val="0"/>
          <w:w w:val="100"/>
          <w:sz w:val="28"/>
          <w:szCs w:val="28"/>
          <w:lang w:val="uk-UA"/>
        </w:rPr>
        <w:t>»</w:t>
      </w:r>
      <w:r w:rsidRPr="00E17A35">
        <w:rPr>
          <w:rFonts w:ascii="Times New Roman" w:hAnsi="Times New Roman"/>
          <w:color w:val="auto"/>
          <w:spacing w:val="0"/>
          <w:w w:val="100"/>
          <w:sz w:val="28"/>
          <w:lang w:val="uk-UA"/>
        </w:rPr>
        <w:t xml:space="preserve"> дорівнював 26 або 52 хвилинам» [</w:t>
      </w:r>
      <w:r w:rsidR="00200A12">
        <w:rPr>
          <w:rFonts w:ascii="Times New Roman" w:hAnsi="Times New Roman"/>
          <w:color w:val="auto"/>
          <w:spacing w:val="0"/>
          <w:w w:val="100"/>
          <w:sz w:val="28"/>
          <w:lang w:val="uk-UA"/>
        </w:rPr>
        <w:t>77</w:t>
      </w:r>
      <w:r w:rsidRPr="00E17A35">
        <w:rPr>
          <w:rFonts w:ascii="Times New Roman" w:hAnsi="Times New Roman"/>
          <w:color w:val="auto"/>
          <w:spacing w:val="0"/>
          <w:w w:val="100"/>
          <w:sz w:val="28"/>
          <w:lang w:val="uk-UA"/>
        </w:rPr>
        <w:t>,</w:t>
      </w:r>
      <w:r w:rsidRPr="00E17A35">
        <w:rPr>
          <w:rFonts w:ascii="Times New Roman" w:hAnsi="Times New Roman"/>
          <w:bCs/>
          <w:spacing w:val="0"/>
          <w:w w:val="100"/>
          <w:sz w:val="28"/>
          <w:szCs w:val="28"/>
          <w:lang w:val="uk-UA"/>
        </w:rPr>
        <w:t xml:space="preserve"> c. 16</w:t>
      </w:r>
      <w:r w:rsidRPr="00E17A35">
        <w:rPr>
          <w:rFonts w:ascii="Times New Roman" w:hAnsi="Times New Roman"/>
          <w:color w:val="auto"/>
          <w:spacing w:val="0"/>
          <w:w w:val="100"/>
          <w:sz w:val="28"/>
          <w:lang w:val="uk-UA"/>
        </w:rPr>
        <w:t>].</w:t>
      </w:r>
    </w:p>
    <w:p w:rsidR="00E17A35" w:rsidRPr="00E17A35" w:rsidRDefault="00E17A35" w:rsidP="00E17A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olor w:val="auto"/>
          <w:spacing w:val="0"/>
          <w:w w:val="100"/>
          <w:sz w:val="28"/>
          <w:lang w:val="uk-UA"/>
        </w:rPr>
      </w:pPr>
      <w:r w:rsidRPr="00E17A35">
        <w:rPr>
          <w:rFonts w:ascii="Times New Roman" w:hAnsi="Times New Roman"/>
          <w:color w:val="auto"/>
          <w:spacing w:val="0"/>
          <w:w w:val="100"/>
          <w:sz w:val="28"/>
          <w:lang w:val="uk-UA"/>
        </w:rPr>
        <w:t xml:space="preserve">Ми виявили, що у більшості сучасних наукових працях термін «формат» часто ідентифікують (чи порівнюють) із терміном «жанр». Скажімо, </w:t>
      </w:r>
      <w:r w:rsidRPr="00E17A35">
        <w:rPr>
          <w:rFonts w:ascii="Times New Roman" w:hAnsi="Times New Roman"/>
          <w:spacing w:val="0"/>
          <w:w w:val="100"/>
          <w:sz w:val="28"/>
          <w:lang w:val="uk-UA"/>
        </w:rPr>
        <w:t xml:space="preserve">І. Кемарська </w:t>
      </w:r>
      <w:r w:rsidRPr="00E17A35">
        <w:rPr>
          <w:rFonts w:ascii="Times New Roman" w:hAnsi="Times New Roman"/>
          <w:color w:val="auto"/>
          <w:spacing w:val="0"/>
          <w:w w:val="100"/>
          <w:sz w:val="28"/>
          <w:lang w:val="uk-UA"/>
        </w:rPr>
        <w:t>відзначає, що формат включає в себе жанрові ознаки. Говорячи про жанри ми об’єднуємо групи творів в одну на підставі їхньої спільності. Говорячи про формат, ми підкреслюємо унікальність конкретного твору, наявність ознак, характе</w:t>
      </w:r>
      <w:r w:rsidR="00200A12">
        <w:rPr>
          <w:rFonts w:ascii="Times New Roman" w:hAnsi="Times New Roman"/>
          <w:color w:val="auto"/>
          <w:spacing w:val="0"/>
          <w:w w:val="100"/>
          <w:sz w:val="28"/>
          <w:lang w:val="uk-UA"/>
        </w:rPr>
        <w:t>рних тільки для нього [38</w:t>
      </w:r>
      <w:r w:rsidRPr="00E17A35">
        <w:rPr>
          <w:rFonts w:ascii="Times New Roman" w:hAnsi="Times New Roman"/>
          <w:color w:val="auto"/>
          <w:spacing w:val="0"/>
          <w:w w:val="100"/>
          <w:sz w:val="28"/>
          <w:lang w:val="uk-UA"/>
        </w:rPr>
        <w:t>].</w:t>
      </w:r>
    </w:p>
    <w:p w:rsidR="00E17A35" w:rsidRPr="00E17A35" w:rsidRDefault="00E17A35" w:rsidP="00E17A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olor w:val="auto"/>
          <w:spacing w:val="0"/>
          <w:w w:val="100"/>
          <w:sz w:val="28"/>
          <w:lang w:val="uk-UA"/>
        </w:rPr>
      </w:pPr>
      <w:r w:rsidRPr="00E17A35">
        <w:rPr>
          <w:rFonts w:ascii="Times New Roman" w:hAnsi="Times New Roman"/>
          <w:color w:val="auto"/>
          <w:spacing w:val="0"/>
          <w:w w:val="100"/>
          <w:sz w:val="28"/>
          <w:lang w:val="uk-UA"/>
        </w:rPr>
        <w:t>Професор Г. Солганик в доповіді на методичному семінарі «Динаміка розвитку форматів і жанрів у сучасних ЗМІ» розмежував ці поняття, адже «у сучасній терміносистемі жанр – терм</w:t>
      </w:r>
      <w:r w:rsidR="00200A12">
        <w:rPr>
          <w:rFonts w:ascii="Times New Roman" w:hAnsi="Times New Roman"/>
          <w:color w:val="auto"/>
          <w:spacing w:val="0"/>
          <w:w w:val="100"/>
          <w:sz w:val="28"/>
          <w:lang w:val="uk-UA"/>
        </w:rPr>
        <w:t>ін, формат таким не є» [72</w:t>
      </w:r>
      <w:r w:rsidRPr="00E17A35">
        <w:rPr>
          <w:rFonts w:ascii="Times New Roman" w:hAnsi="Times New Roman"/>
          <w:color w:val="auto"/>
          <w:spacing w:val="0"/>
          <w:w w:val="100"/>
          <w:sz w:val="28"/>
          <w:lang w:val="uk-UA"/>
        </w:rPr>
        <w:t xml:space="preserve">]. Натомість Т. Сурікова, досліджуючи змістове значення поняття «формат» у масовій комунікації, вважає його «модним словом </w:t>
      </w:r>
      <w:r w:rsidR="00200A12">
        <w:rPr>
          <w:rFonts w:ascii="Times New Roman" w:hAnsi="Times New Roman"/>
          <w:color w:val="auto"/>
          <w:spacing w:val="0"/>
          <w:w w:val="100"/>
          <w:sz w:val="28"/>
          <w:lang w:val="uk-UA"/>
        </w:rPr>
        <w:t>із розмитим значенням» [76</w:t>
      </w:r>
      <w:r w:rsidRPr="00E17A35">
        <w:rPr>
          <w:rFonts w:ascii="Times New Roman" w:hAnsi="Times New Roman"/>
          <w:color w:val="auto"/>
          <w:spacing w:val="0"/>
          <w:w w:val="100"/>
          <w:sz w:val="28"/>
          <w:lang w:val="uk-UA"/>
        </w:rPr>
        <w:t xml:space="preserve">]. </w:t>
      </w:r>
      <w:r w:rsidR="00200A12">
        <w:rPr>
          <w:rFonts w:ascii="Times New Roman" w:hAnsi="Times New Roman"/>
          <w:spacing w:val="0"/>
          <w:w w:val="100"/>
          <w:sz w:val="28"/>
          <w:lang w:val="uk-UA"/>
        </w:rPr>
        <w:t>А. </w:t>
      </w:r>
      <w:r w:rsidRPr="00E17A35">
        <w:rPr>
          <w:rFonts w:ascii="Times New Roman" w:hAnsi="Times New Roman"/>
          <w:spacing w:val="0"/>
          <w:w w:val="100"/>
          <w:sz w:val="28"/>
          <w:lang w:val="uk-UA"/>
        </w:rPr>
        <w:t>Ніколаєва зазначає</w:t>
      </w:r>
      <w:r w:rsidRPr="00E17A35">
        <w:rPr>
          <w:rFonts w:ascii="Times New Roman" w:hAnsi="Times New Roman"/>
          <w:color w:val="auto"/>
          <w:spacing w:val="0"/>
          <w:w w:val="100"/>
          <w:sz w:val="28"/>
          <w:lang w:val="uk-UA"/>
        </w:rPr>
        <w:t>, що жанр «вливаєт</w:t>
      </w:r>
      <w:r w:rsidR="00200A12">
        <w:rPr>
          <w:rFonts w:ascii="Times New Roman" w:hAnsi="Times New Roman"/>
          <w:color w:val="auto"/>
          <w:spacing w:val="0"/>
          <w:w w:val="100"/>
          <w:sz w:val="28"/>
          <w:lang w:val="uk-UA"/>
        </w:rPr>
        <w:t>ься» в поняття формат [56</w:t>
      </w:r>
      <w:r w:rsidRPr="00E17A35">
        <w:rPr>
          <w:rFonts w:ascii="Times New Roman" w:hAnsi="Times New Roman"/>
          <w:color w:val="auto"/>
          <w:spacing w:val="0"/>
          <w:w w:val="100"/>
          <w:sz w:val="28"/>
          <w:lang w:val="uk-UA"/>
        </w:rPr>
        <w:t xml:space="preserve">]. О. Лащук, у свою чергу, чітко розмежувала поняття «жанр» і «формат» на підставі того, що за жанром залишаються традиційні для нього тема і зміст; формат же – як новий термін – відображає ті нововведення, які породжуються розвитком технологій медіаіндустрії та </w:t>
      </w:r>
      <w:r w:rsidR="00200A12">
        <w:rPr>
          <w:rFonts w:ascii="Times New Roman" w:hAnsi="Times New Roman"/>
          <w:color w:val="auto"/>
          <w:spacing w:val="0"/>
          <w:w w:val="100"/>
          <w:sz w:val="28"/>
          <w:lang w:val="uk-UA"/>
        </w:rPr>
        <w:t>досвідом медіа виробників [47</w:t>
      </w:r>
      <w:r w:rsidRPr="00E17A35">
        <w:rPr>
          <w:rFonts w:ascii="Times New Roman" w:hAnsi="Times New Roman"/>
          <w:color w:val="auto"/>
          <w:spacing w:val="0"/>
          <w:w w:val="100"/>
          <w:sz w:val="28"/>
          <w:lang w:val="uk-UA"/>
        </w:rPr>
        <w:t>].</w:t>
      </w:r>
    </w:p>
    <w:p w:rsidR="00E17A35" w:rsidRPr="00E17A35" w:rsidRDefault="00E17A35" w:rsidP="00E17A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olor w:val="auto"/>
          <w:spacing w:val="0"/>
          <w:w w:val="100"/>
          <w:sz w:val="28"/>
          <w:lang w:val="uk-UA"/>
        </w:rPr>
      </w:pPr>
      <w:r w:rsidRPr="00E17A35">
        <w:rPr>
          <w:rFonts w:ascii="Times New Roman" w:hAnsi="Times New Roman"/>
          <w:color w:val="auto"/>
          <w:spacing w:val="0"/>
          <w:w w:val="100"/>
          <w:sz w:val="28"/>
          <w:lang w:val="uk-UA"/>
        </w:rPr>
        <w:t>На телебаченні поняття «формат» використовується на позначення власне телепрограм або, відповідно, власне канал за типом його мовлення.</w:t>
      </w:r>
    </w:p>
    <w:p w:rsidR="00E17A35" w:rsidRPr="00E17A35" w:rsidRDefault="00E17A35" w:rsidP="00E17A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olor w:val="auto"/>
          <w:spacing w:val="0"/>
          <w:w w:val="100"/>
          <w:sz w:val="28"/>
          <w:lang w:val="uk-UA"/>
        </w:rPr>
      </w:pPr>
      <w:r w:rsidRPr="00E17A35">
        <w:rPr>
          <w:rFonts w:ascii="Times New Roman" w:hAnsi="Times New Roman"/>
          <w:color w:val="auto"/>
          <w:spacing w:val="0"/>
          <w:w w:val="100"/>
          <w:sz w:val="28"/>
          <w:lang w:val="uk-UA"/>
        </w:rPr>
        <w:t>Варто звернутися до іноземних джерел, які також подають визначення та характеристики телеформату. Наприклад, Гільдія письменників Америки у своїй програмі «Театральна і телевізійна базова угода» надає таке визначення формату: це певні рамки, у яких будуть працювати центральні персонажі, яка сюжетна лінія має повторюватися; також ці рамки диктують тему, атмосферу та інші деталі будь-яког</w:t>
      </w:r>
      <w:r w:rsidR="00200A12">
        <w:rPr>
          <w:rFonts w:ascii="Times New Roman" w:hAnsi="Times New Roman"/>
          <w:color w:val="auto"/>
          <w:spacing w:val="0"/>
          <w:w w:val="100"/>
          <w:sz w:val="28"/>
          <w:lang w:val="uk-UA"/>
        </w:rPr>
        <w:t>о телевізійного проєкту [88</w:t>
      </w:r>
      <w:r w:rsidRPr="00E17A35">
        <w:rPr>
          <w:rFonts w:ascii="Times New Roman" w:hAnsi="Times New Roman"/>
          <w:color w:val="auto"/>
          <w:spacing w:val="0"/>
          <w:w w:val="100"/>
          <w:sz w:val="28"/>
          <w:lang w:val="uk-UA"/>
        </w:rPr>
        <w:t>, с. 22</w:t>
      </w:r>
      <w:r w:rsidR="00200A12" w:rsidRPr="00E17A35">
        <w:rPr>
          <w:rFonts w:ascii="Times New Roman" w:hAnsi="Times New Roman"/>
          <w:color w:val="auto"/>
          <w:spacing w:val="0"/>
          <w:w w:val="100"/>
          <w:sz w:val="28"/>
          <w:lang w:val="uk-UA"/>
        </w:rPr>
        <w:t>–</w:t>
      </w:r>
      <w:r w:rsidRPr="00E17A35">
        <w:rPr>
          <w:rFonts w:ascii="Times New Roman" w:hAnsi="Times New Roman"/>
          <w:color w:val="auto"/>
          <w:spacing w:val="0"/>
          <w:w w:val="100"/>
          <w:sz w:val="28"/>
          <w:lang w:val="uk-UA"/>
        </w:rPr>
        <w:t xml:space="preserve">23]. </w:t>
      </w:r>
    </w:p>
    <w:p w:rsidR="00E17A35" w:rsidRPr="00E17A35" w:rsidRDefault="00E17A35" w:rsidP="00E17A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olor w:val="auto"/>
          <w:spacing w:val="0"/>
          <w:w w:val="100"/>
          <w:sz w:val="28"/>
          <w:lang w:val="uk-UA"/>
        </w:rPr>
      </w:pPr>
      <w:r w:rsidRPr="00E17A35">
        <w:rPr>
          <w:rFonts w:ascii="Times New Roman" w:hAnsi="Times New Roman"/>
          <w:color w:val="auto"/>
          <w:spacing w:val="0"/>
          <w:w w:val="100"/>
          <w:sz w:val="28"/>
          <w:lang w:val="uk-UA"/>
        </w:rPr>
        <w:t xml:space="preserve">Телевізійний формат, на думку Н. Федорової, – це складний об’єкт телевізійного виробництва, що становить сукупність певних елементів, </w:t>
      </w:r>
      <w:r w:rsidRPr="00E17A35">
        <w:rPr>
          <w:rFonts w:ascii="Times New Roman" w:hAnsi="Times New Roman"/>
          <w:color w:val="auto"/>
          <w:spacing w:val="0"/>
          <w:w w:val="100"/>
          <w:sz w:val="28"/>
          <w:lang w:val="uk-UA"/>
        </w:rPr>
        <w:lastRenderedPageBreak/>
        <w:t>комбінація яких є характерною саме для певного телевізійного продукту та яка надає йому здатності до ідентифікації серед інших однорідних суб’єктів [</w:t>
      </w:r>
      <w:r w:rsidR="00200A12">
        <w:rPr>
          <w:rFonts w:ascii="Times New Roman" w:hAnsi="Times New Roman"/>
          <w:color w:val="auto"/>
          <w:spacing w:val="0"/>
          <w:w w:val="100"/>
          <w:sz w:val="28"/>
          <w:lang w:val="uk-UA"/>
        </w:rPr>
        <w:t>81</w:t>
      </w:r>
      <w:r w:rsidRPr="00E17A35">
        <w:rPr>
          <w:rFonts w:ascii="Times New Roman" w:hAnsi="Times New Roman"/>
          <w:color w:val="auto"/>
          <w:spacing w:val="0"/>
          <w:w w:val="100"/>
          <w:sz w:val="28"/>
          <w:lang w:val="uk-UA"/>
        </w:rPr>
        <w:t>].</w:t>
      </w:r>
    </w:p>
    <w:p w:rsidR="00E17A35" w:rsidRPr="00E17A35" w:rsidRDefault="00E17A35" w:rsidP="00E17A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lang w:val="uk-UA"/>
        </w:rPr>
        <w:t xml:space="preserve">Дослідник К. Грубич наголошує на тому, що телевізійні формати є малодослідженою темою у соціальних комунікаціях. </w:t>
      </w:r>
      <w:r w:rsidRPr="00E17A35">
        <w:rPr>
          <w:rFonts w:ascii="Times New Roman" w:hAnsi="Times New Roman"/>
          <w:color w:val="auto"/>
          <w:spacing w:val="0"/>
          <w:w w:val="100"/>
          <w:sz w:val="28"/>
          <w:szCs w:val="28"/>
          <w:lang w:val="uk-UA"/>
        </w:rPr>
        <w:t>Проаналізувавши визначення науковців, він вивів таке авторське визначення: «телевізійний формат – це сукупність результатів інтелектуальної діяльності, що становлять визначальні риси аудіовізуального твору з оригінальним застосуванням телевізійних соціально комунікаційних технологій. У форматі зазначено сценарій, декорації, графічне та музичне оформлення тощо, а також ідея, інтрига, на якій зосереджена глядацька увага» [</w:t>
      </w:r>
      <w:r w:rsidR="00200A12">
        <w:rPr>
          <w:rFonts w:ascii="Times New Roman" w:hAnsi="Times New Roman"/>
          <w:color w:val="auto"/>
          <w:spacing w:val="0"/>
          <w:w w:val="100"/>
          <w:sz w:val="28"/>
          <w:szCs w:val="28"/>
          <w:lang w:val="uk-UA"/>
        </w:rPr>
        <w:t>22</w:t>
      </w:r>
      <w:r w:rsidRPr="00E17A35">
        <w:rPr>
          <w:rFonts w:ascii="Times New Roman" w:hAnsi="Times New Roman"/>
          <w:color w:val="auto"/>
          <w:spacing w:val="0"/>
          <w:w w:val="100"/>
          <w:sz w:val="28"/>
          <w:szCs w:val="28"/>
          <w:lang w:val="uk-UA"/>
        </w:rPr>
        <w:t>, с. 20].</w:t>
      </w:r>
    </w:p>
    <w:p w:rsidR="00E17A35" w:rsidRPr="00E17A35" w:rsidRDefault="00E17A35" w:rsidP="00E17A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olor w:val="FF0000"/>
          <w:spacing w:val="0"/>
          <w:w w:val="100"/>
          <w:sz w:val="28"/>
          <w:lang w:val="uk-UA"/>
        </w:rPr>
      </w:pPr>
      <w:r w:rsidRPr="00E17A35">
        <w:rPr>
          <w:rFonts w:ascii="Times New Roman" w:hAnsi="Times New Roman"/>
          <w:spacing w:val="0"/>
          <w:w w:val="100"/>
          <w:sz w:val="28"/>
          <w:szCs w:val="28"/>
          <w:shd w:val="clear" w:color="auto" w:fill="FFFFFF"/>
          <w:lang w:val="uk-UA"/>
        </w:rPr>
        <w:t xml:space="preserve">Вивчаючи термінологічні ознаки терміна, О. Лащук відзначає, що формат телеканалу визначає низка показників. Серед них такі: допустимі формати всього контенту, з якого він складається; тривалість, ротація передач і загальний графік мовлення; ідентифікує логотип; перебивки між блоками контенту. Вчена зазначає, що формат телеканалу вкрай рідко можна визначити поняттям жанр, тому що найчастіше телеканал складається з різнорідних медіа продуктів (фільмів, новинних блоків, різноманітних передач, реклами тощо). «Виняток зазвичай складають вузькоспеціалізовані канали – такі як Спорт, Аnimal planet, Discovery Channel та ін. Однак навіть на подібних каналах – не в прайм-тайм – виходять лише побічно або зовсім не відносяться до заявленого жанру передачі: на спортивних каналах можна побачити аматорські перегони на гігантських вантажівках, на Discovery Channel– передачу про тварин і т. ін.», – зауважує дослідниця </w:t>
      </w:r>
      <w:r w:rsidR="00200A12">
        <w:rPr>
          <w:rFonts w:ascii="Times New Roman" w:hAnsi="Times New Roman"/>
          <w:color w:val="auto"/>
          <w:spacing w:val="0"/>
          <w:w w:val="100"/>
          <w:sz w:val="28"/>
          <w:lang w:val="uk-UA"/>
        </w:rPr>
        <w:t>[47</w:t>
      </w:r>
      <w:r w:rsidRPr="00E17A35">
        <w:rPr>
          <w:rFonts w:ascii="Times New Roman" w:hAnsi="Times New Roman"/>
          <w:color w:val="auto"/>
          <w:spacing w:val="0"/>
          <w:w w:val="100"/>
          <w:sz w:val="28"/>
          <w:lang w:val="uk-UA"/>
        </w:rPr>
        <w:t>].</w:t>
      </w:r>
    </w:p>
    <w:p w:rsidR="00E17A35" w:rsidRPr="00E17A35" w:rsidRDefault="00E17A35" w:rsidP="00E17A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olor w:val="auto"/>
          <w:spacing w:val="0"/>
          <w:w w:val="100"/>
          <w:sz w:val="28"/>
          <w:lang w:val="uk-UA"/>
        </w:rPr>
      </w:pPr>
      <w:r w:rsidRPr="00E17A35">
        <w:rPr>
          <w:rFonts w:ascii="Times New Roman" w:hAnsi="Times New Roman"/>
          <w:color w:val="auto"/>
          <w:spacing w:val="0"/>
          <w:w w:val="100"/>
          <w:sz w:val="28"/>
          <w:lang w:val="uk-UA"/>
        </w:rPr>
        <w:t>Доволі часто телеформат у світовому масштабі тлумачиться як концепція або ідея, зокрема, як концепція програми у вигляді списку правил або конвенцій, які утворюють фіксовані та змінні елементи програми [</w:t>
      </w:r>
      <w:r w:rsidR="006F2F51">
        <w:rPr>
          <w:rFonts w:ascii="Times New Roman" w:hAnsi="Times New Roman"/>
          <w:color w:val="auto"/>
          <w:spacing w:val="0"/>
          <w:w w:val="100"/>
          <w:sz w:val="28"/>
          <w:szCs w:val="28"/>
          <w:lang w:val="uk-UA"/>
        </w:rPr>
        <w:t>92</w:t>
      </w:r>
      <w:r w:rsidRPr="00E17A35">
        <w:rPr>
          <w:rFonts w:ascii="Times New Roman" w:hAnsi="Times New Roman"/>
          <w:color w:val="auto"/>
          <w:spacing w:val="0"/>
          <w:w w:val="100"/>
          <w:sz w:val="28"/>
          <w:szCs w:val="28"/>
          <w:lang w:val="uk-UA"/>
        </w:rPr>
        <w:t>, с.150</w:t>
      </w:r>
      <w:r w:rsidRPr="00E17A35">
        <w:rPr>
          <w:rFonts w:ascii="Times New Roman" w:hAnsi="Times New Roman"/>
          <w:color w:val="auto"/>
          <w:spacing w:val="0"/>
          <w:w w:val="100"/>
          <w:sz w:val="28"/>
          <w:lang w:val="uk-UA"/>
        </w:rPr>
        <w:t>].</w:t>
      </w:r>
    </w:p>
    <w:p w:rsidR="00E17A35" w:rsidRPr="00E17A35" w:rsidRDefault="00E17A35" w:rsidP="00E17A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ascii="Times New Roman" w:hAnsi="Times New Roman"/>
          <w:color w:val="auto"/>
          <w:spacing w:val="0"/>
          <w:w w:val="100"/>
          <w:sz w:val="28"/>
          <w:lang w:val="uk-UA"/>
        </w:rPr>
      </w:pPr>
      <w:r w:rsidRPr="00E17A35">
        <w:rPr>
          <w:rFonts w:ascii="Times New Roman" w:hAnsi="Times New Roman"/>
          <w:color w:val="auto"/>
          <w:spacing w:val="0"/>
          <w:w w:val="100"/>
          <w:sz w:val="28"/>
          <w:lang w:val="uk-UA"/>
        </w:rPr>
        <w:t xml:space="preserve">Звернімо увагу, що в площині теорії та практики інтелектуальної власності, основу телеформату складає власне концепція й готовий продукт у вигляді передачі. Сукупність об’єктів, що входять до формату, послідовно і детально пояснюють, які дії слід вчинити для виготовлення цієї ж телепередачі </w:t>
      </w:r>
      <w:r w:rsidRPr="00E17A35">
        <w:rPr>
          <w:rFonts w:ascii="Times New Roman" w:hAnsi="Times New Roman"/>
          <w:color w:val="auto"/>
          <w:spacing w:val="0"/>
          <w:w w:val="100"/>
          <w:sz w:val="28"/>
          <w:lang w:val="uk-UA"/>
        </w:rPr>
        <w:lastRenderedPageBreak/>
        <w:t>для свого внутрішнього ринку. Тому «телеформат – це чітка інструкція, яка розкриває технологію виробництва телепереда</w:t>
      </w:r>
      <w:r w:rsidR="006F2F51">
        <w:rPr>
          <w:rFonts w:ascii="Times New Roman" w:hAnsi="Times New Roman"/>
          <w:color w:val="auto"/>
          <w:spacing w:val="0"/>
          <w:w w:val="100"/>
          <w:sz w:val="28"/>
          <w:lang w:val="uk-UA"/>
        </w:rPr>
        <w:t>чі, а не просто її ідею» [87</w:t>
      </w:r>
      <w:r w:rsidRPr="00E17A35">
        <w:rPr>
          <w:rFonts w:ascii="Times New Roman" w:hAnsi="Times New Roman"/>
          <w:color w:val="auto"/>
          <w:spacing w:val="0"/>
          <w:w w:val="100"/>
          <w:sz w:val="28"/>
          <w:lang w:val="uk-UA"/>
        </w:rPr>
        <w:t>, с. 51].</w:t>
      </w:r>
    </w:p>
    <w:p w:rsidR="00E17A35" w:rsidRPr="00E17A35" w:rsidRDefault="00E17A35" w:rsidP="00E17A35">
      <w:pPr>
        <w:spacing w:line="360" w:lineRule="auto"/>
        <w:ind w:firstLine="709"/>
        <w:jc w:val="both"/>
        <w:rPr>
          <w:rFonts w:ascii="Times New Roman" w:hAnsi="Times New Roman"/>
          <w:color w:val="auto"/>
          <w:spacing w:val="0"/>
          <w:w w:val="100"/>
          <w:sz w:val="28"/>
          <w:szCs w:val="24"/>
          <w:lang w:val="uk-UA"/>
        </w:rPr>
      </w:pPr>
      <w:r w:rsidRPr="00E17A35">
        <w:rPr>
          <w:rFonts w:ascii="Times New Roman" w:hAnsi="Times New Roman"/>
          <w:iCs/>
          <w:color w:val="auto"/>
          <w:spacing w:val="0"/>
          <w:w w:val="100"/>
          <w:sz w:val="28"/>
          <w:szCs w:val="24"/>
          <w:lang w:val="uk-UA"/>
        </w:rPr>
        <w:t xml:space="preserve">Фахівці Інституту інтерактивного телебачення (ITV Institute) вважають, що формат – це структура програми, її домінуючий стиль </w:t>
      </w:r>
      <w:r w:rsidRPr="00E17A35">
        <w:rPr>
          <w:rFonts w:ascii="Times New Roman" w:hAnsi="Times New Roman"/>
          <w:color w:val="auto"/>
          <w:spacing w:val="0"/>
          <w:w w:val="100"/>
          <w:sz w:val="28"/>
          <w:szCs w:val="24"/>
          <w:lang w:val="uk-UA"/>
        </w:rPr>
        <w:t>[</w:t>
      </w:r>
      <w:r w:rsidR="006F2F51">
        <w:rPr>
          <w:rFonts w:ascii="Times New Roman" w:hAnsi="Times New Roman"/>
          <w:spacing w:val="0"/>
          <w:w w:val="100"/>
          <w:sz w:val="28"/>
          <w:szCs w:val="28"/>
          <w:lang w:val="uk-UA"/>
        </w:rPr>
        <w:t>89</w:t>
      </w:r>
      <w:r w:rsidRPr="00E17A35">
        <w:rPr>
          <w:rFonts w:ascii="Times New Roman" w:hAnsi="Times New Roman"/>
          <w:color w:val="auto"/>
          <w:spacing w:val="0"/>
          <w:w w:val="100"/>
          <w:sz w:val="28"/>
          <w:szCs w:val="24"/>
          <w:lang w:val="uk-UA"/>
        </w:rPr>
        <w:t>]</w:t>
      </w:r>
      <w:r w:rsidRPr="00E17A35">
        <w:rPr>
          <w:rFonts w:ascii="Times New Roman" w:hAnsi="Times New Roman"/>
          <w:iCs/>
          <w:color w:val="auto"/>
          <w:spacing w:val="0"/>
          <w:w w:val="100"/>
          <w:sz w:val="28"/>
          <w:szCs w:val="24"/>
          <w:lang w:val="uk-UA"/>
        </w:rPr>
        <w:t>. Більш точно, на наш погляд, подає визначення цьому поняттю</w:t>
      </w:r>
      <w:r w:rsidR="006F2F51">
        <w:rPr>
          <w:rFonts w:ascii="Times New Roman" w:hAnsi="Times New Roman"/>
          <w:iCs/>
          <w:color w:val="auto"/>
          <w:spacing w:val="0"/>
          <w:w w:val="100"/>
          <w:sz w:val="28"/>
          <w:szCs w:val="24"/>
          <w:lang w:val="uk-UA"/>
        </w:rPr>
        <w:t xml:space="preserve"> дослідниця</w:t>
      </w:r>
      <w:r w:rsidRPr="00E17A35">
        <w:rPr>
          <w:rFonts w:ascii="Times New Roman" w:hAnsi="Times New Roman"/>
          <w:iCs/>
          <w:color w:val="auto"/>
          <w:spacing w:val="0"/>
          <w:w w:val="100"/>
          <w:sz w:val="28"/>
          <w:szCs w:val="24"/>
          <w:lang w:val="uk-UA"/>
        </w:rPr>
        <w:t xml:space="preserve"> І. Кемарська, яка стверджує, що це є: «система домовленостей із глядачем кожної конкретної програми, те, що робить її унікальною, не схожою на інші і схожою у кожному випуску на саму себе» </w:t>
      </w:r>
      <w:r w:rsidR="006F2F51">
        <w:rPr>
          <w:rFonts w:ascii="Times New Roman" w:hAnsi="Times New Roman"/>
          <w:color w:val="auto"/>
          <w:spacing w:val="0"/>
          <w:w w:val="100"/>
          <w:sz w:val="28"/>
          <w:szCs w:val="24"/>
          <w:lang w:val="uk-UA"/>
        </w:rPr>
        <w:t>[38</w:t>
      </w:r>
      <w:r w:rsidRPr="00E17A35">
        <w:rPr>
          <w:rFonts w:ascii="Times New Roman" w:hAnsi="Times New Roman"/>
          <w:color w:val="auto"/>
          <w:spacing w:val="0"/>
          <w:w w:val="100"/>
          <w:sz w:val="28"/>
          <w:szCs w:val="24"/>
          <w:lang w:val="uk-UA"/>
        </w:rPr>
        <w:t>].</w:t>
      </w:r>
    </w:p>
    <w:p w:rsidR="00E17A35" w:rsidRPr="00E17A35" w:rsidRDefault="00E17A35" w:rsidP="00E17A35">
      <w:pPr>
        <w:spacing w:line="360" w:lineRule="auto"/>
        <w:ind w:firstLine="709"/>
        <w:jc w:val="both"/>
        <w:rPr>
          <w:rFonts w:ascii="Times New Roman" w:hAnsi="Times New Roman"/>
          <w:color w:val="auto"/>
          <w:spacing w:val="0"/>
          <w:w w:val="100"/>
          <w:sz w:val="28"/>
          <w:szCs w:val="24"/>
          <w:lang w:val="uk-UA"/>
        </w:rPr>
      </w:pPr>
      <w:r w:rsidRPr="00E17A35">
        <w:rPr>
          <w:rFonts w:ascii="Times New Roman" w:hAnsi="Times New Roman"/>
          <w:iCs/>
          <w:color w:val="auto"/>
          <w:spacing w:val="0"/>
          <w:w w:val="100"/>
          <w:sz w:val="28"/>
          <w:szCs w:val="24"/>
          <w:lang w:val="uk-UA"/>
        </w:rPr>
        <w:t xml:space="preserve">Також експерти англо-німецької компанії «TV Formats» пояснили, що термін «формат» не володіє жорсткими фіксованими правилами визначення цього поняття; фахівці пропонують спочатку дати характеристику програмі для того, аби наблизитись до поняття її формату. Цей список може включати такі пункти: назва програми, цільова аудиторія, місце у сітці мовлення, хронометраж, короткий опис, синопсис, бюджет, дизайн </w:t>
      </w:r>
      <w:r w:rsidRPr="00E17A35">
        <w:rPr>
          <w:rFonts w:ascii="Times New Roman" w:hAnsi="Times New Roman"/>
          <w:color w:val="auto"/>
          <w:spacing w:val="0"/>
          <w:w w:val="100"/>
          <w:sz w:val="28"/>
          <w:szCs w:val="24"/>
          <w:lang w:val="uk-UA"/>
        </w:rPr>
        <w:t>[</w:t>
      </w:r>
      <w:r w:rsidR="006F2F51">
        <w:rPr>
          <w:rFonts w:ascii="Times New Roman" w:hAnsi="Times New Roman"/>
          <w:color w:val="auto"/>
          <w:spacing w:val="0"/>
          <w:w w:val="100"/>
          <w:sz w:val="28"/>
          <w:szCs w:val="28"/>
          <w:lang w:val="uk-UA"/>
        </w:rPr>
        <w:t>89</w:t>
      </w:r>
      <w:r w:rsidRPr="00E17A35">
        <w:rPr>
          <w:rFonts w:ascii="Times New Roman" w:hAnsi="Times New Roman"/>
          <w:color w:val="auto"/>
          <w:spacing w:val="0"/>
          <w:w w:val="100"/>
          <w:sz w:val="28"/>
          <w:szCs w:val="24"/>
          <w:lang w:val="uk-UA"/>
        </w:rPr>
        <w:t>].</w:t>
      </w:r>
    </w:p>
    <w:p w:rsidR="00E17A35" w:rsidRPr="00E17A35" w:rsidRDefault="00E17A35" w:rsidP="00E17A35">
      <w:pPr>
        <w:spacing w:line="360" w:lineRule="auto"/>
        <w:ind w:firstLine="709"/>
        <w:jc w:val="both"/>
        <w:rPr>
          <w:rFonts w:ascii="Times New Roman" w:hAnsi="Times New Roman"/>
          <w:color w:val="auto"/>
          <w:spacing w:val="0"/>
          <w:w w:val="100"/>
          <w:sz w:val="28"/>
          <w:szCs w:val="24"/>
          <w:lang w:val="uk-UA"/>
        </w:rPr>
      </w:pPr>
      <w:r w:rsidRPr="00E17A35">
        <w:rPr>
          <w:rFonts w:ascii="Times New Roman" w:hAnsi="Times New Roman"/>
          <w:color w:val="auto"/>
          <w:spacing w:val="0"/>
          <w:w w:val="100"/>
          <w:sz w:val="28"/>
          <w:szCs w:val="24"/>
          <w:lang w:val="uk-UA"/>
        </w:rPr>
        <w:t>А. Моран вважає, що «телевізійний формат є набором незмінних елементів програми, за межами яких виробляються змінні елементи індивідуального епізоду» [</w:t>
      </w:r>
      <w:r w:rsidR="006F2F51">
        <w:rPr>
          <w:rFonts w:ascii="Times New Roman" w:hAnsi="Times New Roman"/>
          <w:color w:val="auto"/>
          <w:spacing w:val="0"/>
          <w:w w:val="100"/>
          <w:sz w:val="28"/>
          <w:szCs w:val="28"/>
          <w:lang w:val="uk-UA"/>
        </w:rPr>
        <w:t>91</w:t>
      </w:r>
      <w:r w:rsidRPr="00E17A35">
        <w:rPr>
          <w:rFonts w:ascii="Times New Roman" w:hAnsi="Times New Roman"/>
          <w:color w:val="auto"/>
          <w:spacing w:val="0"/>
          <w:w w:val="100"/>
          <w:sz w:val="28"/>
          <w:szCs w:val="24"/>
          <w:lang w:val="uk-UA"/>
        </w:rPr>
        <w:t>].</w:t>
      </w:r>
    </w:p>
    <w:p w:rsidR="00E17A35" w:rsidRPr="00E17A35" w:rsidRDefault="00E17A35" w:rsidP="00E17A35">
      <w:pPr>
        <w:spacing w:line="360" w:lineRule="auto"/>
        <w:ind w:firstLine="709"/>
        <w:jc w:val="both"/>
        <w:rPr>
          <w:rFonts w:ascii="Times New Roman" w:hAnsi="Times New Roman"/>
          <w:color w:val="auto"/>
          <w:spacing w:val="0"/>
          <w:w w:val="100"/>
          <w:sz w:val="28"/>
          <w:szCs w:val="24"/>
          <w:lang w:val="uk-UA"/>
        </w:rPr>
      </w:pPr>
      <w:r w:rsidRPr="00E17A35">
        <w:rPr>
          <w:rFonts w:ascii="Times New Roman" w:hAnsi="Times New Roman"/>
          <w:color w:val="auto"/>
          <w:spacing w:val="0"/>
          <w:w w:val="100"/>
          <w:sz w:val="28"/>
          <w:szCs w:val="24"/>
          <w:lang w:val="uk-UA"/>
        </w:rPr>
        <w:t>Повторювані і змінні елементи, так чи інакше, властиві всім цикловим телепередачам: кожна з них має власну назву, зйомки багатьох з них відбуваються в одній і тій же студії, план побудови всіх випусків часто ідентичний, звуковий супровід є однаковим, водночас в окремих випусках може з’являтись щось нове, відмінне від звичних компонентів. Тобто, передача, яка не є форматом, також має стійкі, постійно повторювані елементи, на основі яких в різних випусках можуть вироблятися інші, тимчасові складові [</w:t>
      </w:r>
      <w:r w:rsidR="006F2F51">
        <w:rPr>
          <w:rFonts w:ascii="Times New Roman" w:hAnsi="Times New Roman"/>
          <w:color w:val="auto"/>
          <w:spacing w:val="0"/>
          <w:w w:val="100"/>
          <w:sz w:val="28"/>
          <w:szCs w:val="28"/>
          <w:lang w:val="uk-UA"/>
        </w:rPr>
        <w:t>87</w:t>
      </w:r>
      <w:r w:rsidRPr="00E17A35">
        <w:rPr>
          <w:rFonts w:ascii="Times New Roman" w:hAnsi="Times New Roman"/>
          <w:color w:val="auto"/>
          <w:spacing w:val="0"/>
          <w:w w:val="100"/>
          <w:sz w:val="28"/>
          <w:szCs w:val="28"/>
          <w:lang w:val="uk-UA"/>
        </w:rPr>
        <w:t>, с. 52</w:t>
      </w:r>
      <w:r w:rsidRPr="00E17A35">
        <w:rPr>
          <w:rFonts w:ascii="Times New Roman" w:hAnsi="Times New Roman"/>
          <w:color w:val="auto"/>
          <w:spacing w:val="0"/>
          <w:w w:val="100"/>
          <w:sz w:val="28"/>
          <w:szCs w:val="24"/>
          <w:lang w:val="uk-UA"/>
        </w:rPr>
        <w:t>].</w:t>
      </w:r>
    </w:p>
    <w:p w:rsidR="00E17A35" w:rsidRPr="00E17A35" w:rsidRDefault="00E17A35" w:rsidP="00E17A35">
      <w:pPr>
        <w:spacing w:line="360" w:lineRule="auto"/>
        <w:ind w:firstLine="709"/>
        <w:jc w:val="both"/>
        <w:rPr>
          <w:rFonts w:ascii="Times New Roman" w:hAnsi="Times New Roman"/>
          <w:color w:val="auto"/>
          <w:spacing w:val="0"/>
          <w:w w:val="100"/>
          <w:sz w:val="28"/>
          <w:szCs w:val="24"/>
          <w:lang w:val="uk-UA"/>
        </w:rPr>
      </w:pPr>
      <w:r w:rsidRPr="00E17A35">
        <w:rPr>
          <w:rFonts w:ascii="Times New Roman" w:hAnsi="Times New Roman"/>
          <w:color w:val="auto"/>
          <w:spacing w:val="0"/>
          <w:w w:val="100"/>
          <w:sz w:val="28"/>
          <w:szCs w:val="24"/>
          <w:lang w:val="uk-UA"/>
        </w:rPr>
        <w:t>Формати телевізійних програм можуть бути представлені у різних жанрових варіаціях. Перелік форматів для телевізійних програм та телеканалів пропонує О. Лащук, зокрема, такі: музичні, розважальні, новинні, спортивні, освітні, художні фільми тощо [Лащук].</w:t>
      </w:r>
    </w:p>
    <w:p w:rsidR="00E17A35" w:rsidRPr="00E17A35" w:rsidRDefault="00E17A35" w:rsidP="00E17A35">
      <w:pPr>
        <w:spacing w:line="360" w:lineRule="auto"/>
        <w:ind w:firstLine="709"/>
        <w:jc w:val="both"/>
        <w:rPr>
          <w:rFonts w:ascii="Times New Roman" w:hAnsi="Times New Roman"/>
          <w:color w:val="auto"/>
          <w:spacing w:val="0"/>
          <w:w w:val="100"/>
          <w:sz w:val="28"/>
          <w:szCs w:val="24"/>
          <w:lang w:val="uk-UA"/>
        </w:rPr>
      </w:pPr>
      <w:r w:rsidRPr="00E17A35">
        <w:rPr>
          <w:rFonts w:ascii="Times New Roman" w:hAnsi="Times New Roman"/>
          <w:color w:val="auto"/>
          <w:spacing w:val="0"/>
          <w:w w:val="100"/>
          <w:sz w:val="28"/>
          <w:szCs w:val="24"/>
          <w:lang w:val="uk-UA"/>
        </w:rPr>
        <w:t xml:space="preserve">Одним із найпопулярніших форматних телепередач в українському медіапросторі є розважальні передачі, адже на провідних українських </w:t>
      </w:r>
      <w:r w:rsidRPr="00E17A35">
        <w:rPr>
          <w:rFonts w:ascii="Times New Roman" w:hAnsi="Times New Roman"/>
          <w:spacing w:val="0"/>
          <w:w w:val="100"/>
          <w:sz w:val="28"/>
          <w:szCs w:val="24"/>
          <w:lang w:val="uk-UA"/>
        </w:rPr>
        <w:lastRenderedPageBreak/>
        <w:t xml:space="preserve">телеканалах </w:t>
      </w:r>
      <w:r w:rsidRPr="00E17A35">
        <w:rPr>
          <w:rFonts w:ascii="Times New Roman" w:hAnsi="Times New Roman"/>
          <w:color w:val="auto"/>
          <w:spacing w:val="0"/>
          <w:w w:val="100"/>
          <w:sz w:val="28"/>
          <w:szCs w:val="24"/>
          <w:lang w:val="uk-UA"/>
        </w:rPr>
        <w:t xml:space="preserve">велику кількість ефірної сітки складають розважальні проєкти. Телеканал «СТБ» представляє такі проєкти, як «Х фактор», «Україна має талант», «МастерШеф», «Холостяк» та ін. </w:t>
      </w:r>
      <w:r w:rsidRPr="00E17A35">
        <w:rPr>
          <w:rFonts w:ascii="Times New Roman" w:hAnsi="Times New Roman"/>
          <w:spacing w:val="0"/>
          <w:w w:val="100"/>
          <w:sz w:val="28"/>
          <w:szCs w:val="24"/>
          <w:lang w:val="uk-UA"/>
        </w:rPr>
        <w:t>«Новий канал» – «Топ-модель по-українськи», «Від пацанки до панянки». Водночас телеканал «1+1» транслює шоу «Міняю жінку», «Голос країни» та ін.</w:t>
      </w:r>
    </w:p>
    <w:p w:rsidR="00E17A35" w:rsidRPr="00E17A35" w:rsidRDefault="00E17A35" w:rsidP="00E17A35">
      <w:pPr>
        <w:spacing w:line="360" w:lineRule="auto"/>
        <w:ind w:firstLine="709"/>
        <w:jc w:val="both"/>
        <w:rPr>
          <w:rFonts w:ascii="Times New Roman" w:hAnsi="Times New Roman"/>
          <w:color w:val="auto"/>
          <w:spacing w:val="0"/>
          <w:w w:val="100"/>
          <w:sz w:val="24"/>
          <w:szCs w:val="24"/>
          <w:lang w:val="uk-UA"/>
        </w:rPr>
      </w:pPr>
      <w:r w:rsidRPr="00E17A35">
        <w:rPr>
          <w:rFonts w:ascii="Times New Roman" w:hAnsi="Times New Roman"/>
          <w:color w:val="auto"/>
          <w:spacing w:val="0"/>
          <w:w w:val="100"/>
          <w:sz w:val="28"/>
          <w:szCs w:val="24"/>
          <w:lang w:val="uk-UA"/>
        </w:rPr>
        <w:t>Цілком очевидним постає факт, що назви форматів говорять самі про себе. Звісно, деякі з них за спеціалізацією розподіляються ще за підформатами. Як приклад можна навести розподіл за різновидами музичних напрямів, жанрами фільмів, видам спорту тощо</w:t>
      </w:r>
      <w:r w:rsidRPr="00E17A35">
        <w:rPr>
          <w:rFonts w:ascii="Times New Roman" w:hAnsi="Times New Roman"/>
          <w:color w:val="auto"/>
          <w:spacing w:val="0"/>
          <w:w w:val="100"/>
          <w:sz w:val="24"/>
          <w:szCs w:val="24"/>
          <w:lang w:val="uk-UA"/>
        </w:rPr>
        <w:t>.</w:t>
      </w:r>
    </w:p>
    <w:p w:rsidR="00E17A35" w:rsidRPr="00E17A35" w:rsidRDefault="00E17A35" w:rsidP="00E17A35">
      <w:pPr>
        <w:spacing w:line="360" w:lineRule="auto"/>
        <w:ind w:firstLine="709"/>
        <w:jc w:val="both"/>
        <w:rPr>
          <w:rFonts w:ascii="Times New Roman" w:hAnsi="Times New Roman"/>
          <w:color w:val="auto"/>
          <w:spacing w:val="0"/>
          <w:w w:val="100"/>
          <w:sz w:val="28"/>
          <w:szCs w:val="24"/>
          <w:lang w:val="uk-UA"/>
        </w:rPr>
      </w:pPr>
      <w:r w:rsidRPr="00E17A35">
        <w:rPr>
          <w:rFonts w:ascii="Times New Roman" w:hAnsi="Times New Roman"/>
          <w:color w:val="auto"/>
          <w:spacing w:val="0"/>
          <w:w w:val="100"/>
          <w:sz w:val="28"/>
          <w:szCs w:val="24"/>
          <w:lang w:val="uk-UA"/>
        </w:rPr>
        <w:t>Для визначення формату телепрограми О. Лащук пропонує керуватися такими критеріями</w:t>
      </w:r>
      <w:r w:rsidR="006F2F51">
        <w:rPr>
          <w:rFonts w:ascii="Times New Roman" w:hAnsi="Times New Roman"/>
          <w:color w:val="auto"/>
          <w:spacing w:val="0"/>
          <w:w w:val="100"/>
          <w:sz w:val="28"/>
          <w:szCs w:val="24"/>
          <w:lang w:val="uk-UA"/>
        </w:rPr>
        <w:t xml:space="preserve"> програми</w:t>
      </w:r>
      <w:r w:rsidRPr="00E17A35">
        <w:rPr>
          <w:rFonts w:ascii="Times New Roman" w:hAnsi="Times New Roman"/>
          <w:color w:val="auto"/>
          <w:spacing w:val="0"/>
          <w:w w:val="100"/>
          <w:sz w:val="28"/>
          <w:szCs w:val="24"/>
          <w:lang w:val="uk-UA"/>
        </w:rPr>
        <w:t>: «оформлення студії;</w:t>
      </w:r>
      <w:r w:rsidR="006F2F51">
        <w:rPr>
          <w:rFonts w:ascii="Times New Roman" w:hAnsi="Times New Roman"/>
          <w:color w:val="auto"/>
          <w:spacing w:val="0"/>
          <w:w w:val="100"/>
          <w:sz w:val="28"/>
          <w:szCs w:val="24"/>
          <w:lang w:val="uk-UA"/>
        </w:rPr>
        <w:t xml:space="preserve"> </w:t>
      </w:r>
      <w:r w:rsidRPr="00E17A35">
        <w:rPr>
          <w:rFonts w:ascii="Times New Roman" w:hAnsi="Times New Roman"/>
          <w:color w:val="auto"/>
          <w:spacing w:val="0"/>
          <w:w w:val="100"/>
          <w:sz w:val="28"/>
          <w:szCs w:val="24"/>
          <w:lang w:val="uk-UA"/>
        </w:rPr>
        <w:t>особливості роботи ведучого;</w:t>
      </w:r>
      <w:r w:rsidR="006F2F51">
        <w:rPr>
          <w:rFonts w:ascii="Times New Roman" w:hAnsi="Times New Roman"/>
          <w:color w:val="auto"/>
          <w:spacing w:val="0"/>
          <w:w w:val="100"/>
          <w:sz w:val="28"/>
          <w:szCs w:val="24"/>
          <w:lang w:val="uk-UA"/>
        </w:rPr>
        <w:t xml:space="preserve"> </w:t>
      </w:r>
      <w:r w:rsidRPr="00E17A35">
        <w:rPr>
          <w:rFonts w:ascii="Times New Roman" w:hAnsi="Times New Roman"/>
          <w:color w:val="auto"/>
          <w:spacing w:val="0"/>
          <w:w w:val="100"/>
          <w:sz w:val="28"/>
          <w:szCs w:val="24"/>
          <w:lang w:val="uk-UA"/>
        </w:rPr>
        <w:t>кількість одночасно працюючих провідних;</w:t>
      </w:r>
      <w:r w:rsidR="006F2F51">
        <w:rPr>
          <w:rFonts w:ascii="Times New Roman" w:hAnsi="Times New Roman"/>
          <w:color w:val="auto"/>
          <w:spacing w:val="0"/>
          <w:w w:val="100"/>
          <w:sz w:val="28"/>
          <w:szCs w:val="24"/>
          <w:lang w:val="uk-UA"/>
        </w:rPr>
        <w:t xml:space="preserve"> </w:t>
      </w:r>
      <w:r w:rsidRPr="00E17A35">
        <w:rPr>
          <w:rFonts w:ascii="Times New Roman" w:hAnsi="Times New Roman"/>
          <w:color w:val="auto"/>
          <w:spacing w:val="0"/>
          <w:w w:val="100"/>
          <w:sz w:val="28"/>
          <w:szCs w:val="24"/>
          <w:lang w:val="uk-UA"/>
        </w:rPr>
        <w:t>вимоги до зовнішнього вигляду і стилю поведінки й мови;</w:t>
      </w:r>
      <w:r w:rsidR="006F2F51">
        <w:rPr>
          <w:rFonts w:ascii="Times New Roman" w:hAnsi="Times New Roman"/>
          <w:color w:val="auto"/>
          <w:spacing w:val="0"/>
          <w:w w:val="100"/>
          <w:sz w:val="28"/>
          <w:szCs w:val="24"/>
          <w:lang w:val="uk-UA"/>
        </w:rPr>
        <w:t xml:space="preserve"> </w:t>
      </w:r>
      <w:r w:rsidRPr="00E17A35">
        <w:rPr>
          <w:rFonts w:ascii="Times New Roman" w:hAnsi="Times New Roman"/>
          <w:color w:val="auto"/>
          <w:spacing w:val="0"/>
          <w:w w:val="100"/>
          <w:sz w:val="28"/>
          <w:szCs w:val="24"/>
          <w:lang w:val="uk-UA"/>
        </w:rPr>
        <w:t>емоційна манера ведення передачі;</w:t>
      </w:r>
      <w:r w:rsidR="006F2F51">
        <w:rPr>
          <w:rFonts w:ascii="Times New Roman" w:hAnsi="Times New Roman"/>
          <w:color w:val="auto"/>
          <w:spacing w:val="0"/>
          <w:w w:val="100"/>
          <w:sz w:val="28"/>
          <w:szCs w:val="24"/>
          <w:lang w:val="uk-UA"/>
        </w:rPr>
        <w:t xml:space="preserve"> </w:t>
      </w:r>
      <w:r w:rsidRPr="00E17A35">
        <w:rPr>
          <w:rFonts w:ascii="Times New Roman" w:hAnsi="Times New Roman"/>
          <w:color w:val="auto"/>
          <w:spacing w:val="0"/>
          <w:w w:val="100"/>
          <w:sz w:val="28"/>
          <w:szCs w:val="24"/>
          <w:lang w:val="uk-UA"/>
        </w:rPr>
        <w:t>наявність і особливості звукового і відеосупроводу; наявність запрошених учасників і вимоги до них;їх кількість;параметри розрізнення; розміщення їх у студії; ступінь свободи до мікрофону;наявність і розподіл ролей; наявність новинних блоків: тематика; кількість і час їх включення; обсяг загальний і кожного блоку; наявність рекламних блоків: тематика; жанр; кількість і час їх включень; обсяг і час їх включень» [</w:t>
      </w:r>
      <w:r w:rsidR="006F2F51">
        <w:rPr>
          <w:rFonts w:ascii="Times New Roman" w:hAnsi="Times New Roman"/>
          <w:color w:val="222222"/>
          <w:spacing w:val="0"/>
          <w:w w:val="100"/>
          <w:sz w:val="28"/>
          <w:szCs w:val="28"/>
          <w:lang w:val="uk-UA"/>
        </w:rPr>
        <w:t>47</w:t>
      </w:r>
      <w:r w:rsidRPr="00E17A35">
        <w:rPr>
          <w:rFonts w:ascii="Times New Roman" w:hAnsi="Times New Roman"/>
          <w:color w:val="auto"/>
          <w:spacing w:val="0"/>
          <w:w w:val="100"/>
          <w:sz w:val="28"/>
          <w:szCs w:val="24"/>
          <w:lang w:val="uk-UA"/>
        </w:rPr>
        <w:t>].</w:t>
      </w:r>
    </w:p>
    <w:p w:rsidR="00E17A35" w:rsidRPr="00E17A35" w:rsidRDefault="00E17A35" w:rsidP="00E17A35">
      <w:pPr>
        <w:spacing w:line="360" w:lineRule="auto"/>
        <w:ind w:firstLine="709"/>
        <w:jc w:val="both"/>
        <w:rPr>
          <w:rFonts w:ascii="Times New Roman" w:hAnsi="Times New Roman"/>
          <w:color w:val="auto"/>
          <w:spacing w:val="0"/>
          <w:w w:val="100"/>
          <w:sz w:val="28"/>
          <w:szCs w:val="24"/>
          <w:lang w:val="uk-UA"/>
        </w:rPr>
      </w:pPr>
      <w:r w:rsidRPr="00E17A35">
        <w:rPr>
          <w:rFonts w:ascii="Times New Roman" w:hAnsi="Times New Roman"/>
          <w:color w:val="auto"/>
          <w:spacing w:val="0"/>
          <w:w w:val="100"/>
          <w:sz w:val="28"/>
          <w:szCs w:val="24"/>
          <w:lang w:val="uk-UA"/>
        </w:rPr>
        <w:t>Науковиця Д. Дзюба, досліджуючи телевізійні формати у світовій і вітчизняній телевізійній практиці, узагальнила риси описуваного поняття:</w:t>
      </w:r>
    </w:p>
    <w:p w:rsidR="00E17A35" w:rsidRPr="00E17A35" w:rsidRDefault="00E17A35" w:rsidP="00E17A35">
      <w:pPr>
        <w:numPr>
          <w:ilvl w:val="0"/>
          <w:numId w:val="6"/>
        </w:numPr>
        <w:tabs>
          <w:tab w:val="left" w:pos="993"/>
        </w:tabs>
        <w:spacing w:line="360" w:lineRule="auto"/>
        <w:ind w:left="0" w:firstLine="709"/>
        <w:contextualSpacing/>
        <w:jc w:val="both"/>
        <w:rPr>
          <w:rFonts w:ascii="Times New Roman" w:eastAsia="Calibri" w:hAnsi="Times New Roman"/>
          <w:color w:val="auto"/>
          <w:spacing w:val="0"/>
          <w:w w:val="100"/>
          <w:sz w:val="28"/>
          <w:szCs w:val="22"/>
          <w:lang w:val="uk-UA" w:eastAsia="en-US"/>
        </w:rPr>
      </w:pPr>
      <w:r w:rsidRPr="00E17A35">
        <w:rPr>
          <w:rFonts w:ascii="Times New Roman" w:eastAsia="Calibri" w:hAnsi="Times New Roman"/>
          <w:color w:val="auto"/>
          <w:spacing w:val="0"/>
          <w:w w:val="100"/>
          <w:sz w:val="28"/>
          <w:szCs w:val="22"/>
          <w:lang w:val="uk-UA" w:eastAsia="en-US"/>
        </w:rPr>
        <w:t>фіксує оригінальну ідею конкретної телевізійної програми;</w:t>
      </w:r>
    </w:p>
    <w:p w:rsidR="00E17A35" w:rsidRPr="00E17A35" w:rsidRDefault="00E17A35" w:rsidP="00E17A35">
      <w:pPr>
        <w:numPr>
          <w:ilvl w:val="0"/>
          <w:numId w:val="6"/>
        </w:numPr>
        <w:tabs>
          <w:tab w:val="left" w:pos="993"/>
        </w:tabs>
        <w:spacing w:line="360" w:lineRule="auto"/>
        <w:ind w:left="0" w:firstLine="709"/>
        <w:contextualSpacing/>
        <w:jc w:val="both"/>
        <w:rPr>
          <w:rFonts w:ascii="Times New Roman" w:eastAsia="Calibri" w:hAnsi="Times New Roman"/>
          <w:color w:val="auto"/>
          <w:spacing w:val="0"/>
          <w:w w:val="100"/>
          <w:sz w:val="28"/>
          <w:szCs w:val="22"/>
          <w:lang w:val="uk-UA" w:eastAsia="en-US"/>
        </w:rPr>
      </w:pPr>
      <w:r w:rsidRPr="00E17A35">
        <w:rPr>
          <w:rFonts w:ascii="Times New Roman" w:eastAsia="Calibri" w:hAnsi="Times New Roman"/>
          <w:color w:val="auto"/>
          <w:spacing w:val="0"/>
          <w:w w:val="100"/>
          <w:sz w:val="28"/>
          <w:szCs w:val="22"/>
          <w:lang w:val="uk-UA" w:eastAsia="en-US"/>
        </w:rPr>
        <w:t>має відношення до її формальної структури і змісту окремої телевізійної програми;</w:t>
      </w:r>
    </w:p>
    <w:p w:rsidR="00E17A35" w:rsidRPr="00E17A35" w:rsidRDefault="00E17A35" w:rsidP="00E17A35">
      <w:pPr>
        <w:numPr>
          <w:ilvl w:val="0"/>
          <w:numId w:val="6"/>
        </w:numPr>
        <w:tabs>
          <w:tab w:val="left" w:pos="993"/>
        </w:tabs>
        <w:spacing w:line="360" w:lineRule="auto"/>
        <w:ind w:left="0" w:firstLine="709"/>
        <w:contextualSpacing/>
        <w:jc w:val="both"/>
        <w:rPr>
          <w:rFonts w:ascii="Times New Roman" w:eastAsia="Calibri" w:hAnsi="Times New Roman"/>
          <w:color w:val="auto"/>
          <w:spacing w:val="0"/>
          <w:w w:val="100"/>
          <w:sz w:val="28"/>
          <w:szCs w:val="22"/>
          <w:lang w:val="uk-UA" w:eastAsia="en-US"/>
        </w:rPr>
      </w:pPr>
      <w:r w:rsidRPr="00E17A35">
        <w:rPr>
          <w:rFonts w:ascii="Times New Roman" w:eastAsia="Calibri" w:hAnsi="Times New Roman"/>
          <w:color w:val="auto"/>
          <w:spacing w:val="0"/>
          <w:w w:val="100"/>
          <w:sz w:val="28"/>
          <w:szCs w:val="22"/>
          <w:lang w:val="uk-UA" w:eastAsia="en-US"/>
        </w:rPr>
        <w:t>набір незмінних базисних елементів, завдяки яким цей формат ідентифікується;</w:t>
      </w:r>
    </w:p>
    <w:p w:rsidR="00E17A35" w:rsidRPr="00E17A35" w:rsidRDefault="00E17A35" w:rsidP="00E17A35">
      <w:pPr>
        <w:numPr>
          <w:ilvl w:val="0"/>
          <w:numId w:val="6"/>
        </w:numPr>
        <w:tabs>
          <w:tab w:val="left" w:pos="993"/>
        </w:tabs>
        <w:spacing w:line="360" w:lineRule="auto"/>
        <w:ind w:left="0" w:firstLine="709"/>
        <w:contextualSpacing/>
        <w:jc w:val="both"/>
        <w:rPr>
          <w:rFonts w:ascii="Times New Roman" w:eastAsia="Calibri" w:hAnsi="Times New Roman"/>
          <w:color w:val="auto"/>
          <w:spacing w:val="0"/>
          <w:w w:val="100"/>
          <w:sz w:val="28"/>
          <w:szCs w:val="22"/>
          <w:lang w:val="uk-UA" w:eastAsia="en-US"/>
        </w:rPr>
      </w:pPr>
      <w:r w:rsidRPr="00E17A35">
        <w:rPr>
          <w:rFonts w:ascii="Times New Roman" w:eastAsia="Calibri" w:hAnsi="Times New Roman"/>
          <w:color w:val="auto"/>
          <w:spacing w:val="0"/>
          <w:w w:val="100"/>
          <w:sz w:val="28"/>
          <w:szCs w:val="22"/>
          <w:lang w:val="uk-UA" w:eastAsia="en-US"/>
        </w:rPr>
        <w:t>змінні, які трансформуються у процесі адаптації програми на локальних медіаринках з урахуванням специфіки місцевих смаків, уподобань, тенденцій [</w:t>
      </w:r>
      <w:r w:rsidR="009549DF">
        <w:rPr>
          <w:rFonts w:ascii="Times New Roman" w:eastAsia="Calibri" w:hAnsi="Times New Roman"/>
          <w:color w:val="auto"/>
          <w:spacing w:val="0"/>
          <w:w w:val="100"/>
          <w:sz w:val="28"/>
          <w:szCs w:val="22"/>
          <w:lang w:val="uk-UA" w:eastAsia="en-US"/>
        </w:rPr>
        <w:t>27</w:t>
      </w:r>
      <w:r w:rsidRPr="00E17A35">
        <w:rPr>
          <w:rFonts w:ascii="Times New Roman" w:eastAsia="Calibri" w:hAnsi="Times New Roman"/>
          <w:color w:val="auto"/>
          <w:spacing w:val="0"/>
          <w:w w:val="100"/>
          <w:sz w:val="28"/>
          <w:szCs w:val="22"/>
          <w:lang w:val="uk-UA" w:eastAsia="en-US"/>
        </w:rPr>
        <w:t>, с. 172].</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lastRenderedPageBreak/>
        <w:t>Одними із найпопулярніших форматів на українському телебаченні є різножанрові й різнотематичні шоу. Шоу стає універсальною комунікативною практикою сучасного суспільства, – стверджує А. Скрипка, – «елементи якої (апеляція до чуттєвого рівня сприйняття, видовищність, епатажність, симулятивність, спрощення смислів, висока технологічність, адаптивність до соціальних запитів) проникають в усі сфери суспільного життя» [</w:t>
      </w:r>
      <w:r w:rsidR="009549DF">
        <w:rPr>
          <w:rFonts w:ascii="Times New Roman" w:eastAsia="Calibri" w:hAnsi="Times New Roman"/>
          <w:spacing w:val="0"/>
          <w:w w:val="100"/>
          <w:sz w:val="28"/>
          <w:szCs w:val="28"/>
          <w:shd w:val="clear" w:color="auto" w:fill="FFFFFF"/>
          <w:lang w:val="uk-UA" w:eastAsia="en-US"/>
        </w:rPr>
        <w:t>70</w:t>
      </w:r>
      <w:r w:rsidRPr="00E17A35">
        <w:rPr>
          <w:rFonts w:ascii="Times New Roman" w:eastAsia="Calibri" w:hAnsi="Times New Roman"/>
          <w:spacing w:val="0"/>
          <w:w w:val="100"/>
          <w:sz w:val="28"/>
          <w:szCs w:val="28"/>
          <w:shd w:val="clear" w:color="auto" w:fill="FFFFFF"/>
          <w:lang w:val="uk-UA" w:eastAsia="en-US"/>
        </w:rPr>
        <w:t>, с. 19].</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t>Дослідники обирають різні критерії для визначення поняття «шоу». Так К. Станіславська вважає, що характерні ознаки будь-якого видовища мають, постмодерністську специфіку, комунікативну складову, соціокультурну специфіку, онтологічні виміри. «Така багатовекторність наукових підходів свідчить не лише про масштабність і багатофункціональність означеного феномена, а й про його глибоке проникнення в усі сфери життя суспільства. Це явище вч</w:t>
      </w:r>
      <w:r w:rsidR="009549DF">
        <w:rPr>
          <w:rFonts w:ascii="Times New Roman" w:eastAsia="Calibri" w:hAnsi="Times New Roman"/>
          <w:spacing w:val="0"/>
          <w:w w:val="100"/>
          <w:sz w:val="28"/>
          <w:szCs w:val="28"/>
          <w:shd w:val="clear" w:color="auto" w:fill="FFFFFF"/>
          <w:lang w:val="uk-UA" w:eastAsia="en-US"/>
        </w:rPr>
        <w:t>ені називають «шоуїзацією» [74</w:t>
      </w:r>
      <w:r w:rsidRPr="00E17A35">
        <w:rPr>
          <w:rFonts w:ascii="Times New Roman" w:eastAsia="Calibri" w:hAnsi="Times New Roman"/>
          <w:spacing w:val="0"/>
          <w:w w:val="100"/>
          <w:sz w:val="28"/>
          <w:szCs w:val="28"/>
          <w:shd w:val="clear" w:color="auto" w:fill="FFFFFF"/>
          <w:lang w:val="uk-UA" w:eastAsia="en-US"/>
        </w:rPr>
        <w:t>, с. 93].</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t>Шоуїзація – це «установка сучасної цивілізації, зумовлена тотальним розповсюдженням засобів масової інформації і комунікації, яка виражається у маніпуляції увагою натовпу, постійному прагненні виставити будь-які факти і явища «на люди», задоволенні гіпертрофованої психологічної потреби у видовищах. Шоуїзація виявляється в експансії візуальної культури, налаштованої на ураження уяви обивателя через безперервне відстеження і демонстрацію у режимі non-stop екстраординарних подій, використовуючи дві основні форми шоуїзаційної подачі матеріалу – сенсацію й ексклюзив. Гаслом шоуїзації може бути рядок з видатної пісні Фредді Мерк’юрі “Show must go on”: шоу повинно тривати з</w:t>
      </w:r>
      <w:r w:rsidR="009549DF">
        <w:rPr>
          <w:rFonts w:ascii="Times New Roman" w:eastAsia="Calibri" w:hAnsi="Times New Roman"/>
          <w:spacing w:val="0"/>
          <w:w w:val="100"/>
          <w:sz w:val="28"/>
          <w:szCs w:val="28"/>
          <w:shd w:val="clear" w:color="auto" w:fill="FFFFFF"/>
          <w:lang w:val="uk-UA" w:eastAsia="en-US"/>
        </w:rPr>
        <w:t>а будь-яких обставин» [67</w:t>
      </w:r>
      <w:r w:rsidRPr="00E17A35">
        <w:rPr>
          <w:rFonts w:ascii="Times New Roman" w:eastAsia="Calibri" w:hAnsi="Times New Roman"/>
          <w:spacing w:val="0"/>
          <w:w w:val="100"/>
          <w:sz w:val="28"/>
          <w:szCs w:val="28"/>
          <w:shd w:val="clear" w:color="auto" w:fill="FFFFFF"/>
          <w:lang w:val="uk-UA" w:eastAsia="en-US"/>
        </w:rPr>
        <w:t>, с. 450].</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t>У сучасній культурній сфері під терміном «шоуїзація», як стверджує К. Акопян, мається на увазі відносно самостійний процес розповсюдження шоу як специфічного соціокультурного феномена. Вчений наголошує, що сьогодні в шоу перетворюється те, що таким не може бути в принципі: виступи артистів академічного мистецтва, презентації наукових робіт та отримання грантів, телевізійні трансляції богослужі</w:t>
      </w:r>
      <w:r w:rsidR="009549DF">
        <w:rPr>
          <w:rFonts w:ascii="Times New Roman" w:eastAsia="Calibri" w:hAnsi="Times New Roman"/>
          <w:spacing w:val="0"/>
          <w:w w:val="100"/>
          <w:sz w:val="28"/>
          <w:szCs w:val="28"/>
          <w:shd w:val="clear" w:color="auto" w:fill="FFFFFF"/>
          <w:lang w:val="uk-UA" w:eastAsia="en-US"/>
        </w:rPr>
        <w:t>нь, політичні акції тощо [1</w:t>
      </w:r>
      <w:r w:rsidRPr="00E17A35">
        <w:rPr>
          <w:rFonts w:ascii="Times New Roman" w:eastAsia="Calibri" w:hAnsi="Times New Roman"/>
          <w:spacing w:val="0"/>
          <w:w w:val="100"/>
          <w:sz w:val="28"/>
          <w:szCs w:val="28"/>
          <w:shd w:val="clear" w:color="auto" w:fill="FFFFFF"/>
          <w:lang w:val="uk-UA" w:eastAsia="en-US"/>
        </w:rPr>
        <w:t>, с. 17].</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lastRenderedPageBreak/>
        <w:t>Одним із прикладів шоу на телебаченні є реаліті. А. Ковбасенко і Л. Федорук наводять таке тлумачення терміна: «реаліті шоу – це формат телевізійного продукту, який полягає успостереженні за діями, вчинками й емоціями справжній людей у реальномуповсякденному житті або у спеціально змод</w:t>
      </w:r>
      <w:r w:rsidR="009549DF">
        <w:rPr>
          <w:rFonts w:ascii="Times New Roman" w:eastAsia="Calibri" w:hAnsi="Times New Roman"/>
          <w:spacing w:val="0"/>
          <w:w w:val="100"/>
          <w:sz w:val="28"/>
          <w:szCs w:val="28"/>
          <w:shd w:val="clear" w:color="auto" w:fill="FFFFFF"/>
          <w:lang w:val="uk-UA" w:eastAsia="en-US"/>
        </w:rPr>
        <w:t>ельованих ситуаціях» [</w:t>
      </w:r>
      <w:r w:rsidR="00A27908">
        <w:rPr>
          <w:rFonts w:ascii="Times New Roman" w:eastAsia="Calibri" w:hAnsi="Times New Roman"/>
          <w:spacing w:val="0"/>
          <w:w w:val="100"/>
          <w:sz w:val="28"/>
          <w:szCs w:val="28"/>
          <w:shd w:val="clear" w:color="auto" w:fill="FFFFFF"/>
          <w:lang w:val="uk-UA" w:eastAsia="en-US"/>
        </w:rPr>
        <w:t>40</w:t>
      </w:r>
      <w:r w:rsidRPr="00E17A35">
        <w:rPr>
          <w:rFonts w:ascii="Times New Roman" w:eastAsia="Calibri" w:hAnsi="Times New Roman"/>
          <w:spacing w:val="0"/>
          <w:w w:val="100"/>
          <w:sz w:val="28"/>
          <w:szCs w:val="28"/>
          <w:shd w:val="clear" w:color="auto" w:fill="FFFFFF"/>
          <w:lang w:val="uk-UA" w:eastAsia="en-US"/>
        </w:rPr>
        <w:t>, с. 8].</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t>Увібравши риси повнометражних фільмів, на думку Е. Циховської, реаліті-шоу беруть свій початок з мондо та снафф-фільмів. Мондо-фільм – це формат повнометражного документального фільму, в якому зазвичай поєднуються«несумірні сцени звичаїв та практикнародів, відзнятих під час подорожей навколосвіту. Сцени часто включають бурхливі політичні й соціальні події, еротичне нічне життя, релігійні ритуали, приклади деградації навколишнього середовища, небезпечні трюки, нестандартні мистецькі перформанси, незвичайні події зісфери культури та екстремальні тілес</w:t>
      </w:r>
      <w:r w:rsidR="00A27908">
        <w:rPr>
          <w:rFonts w:ascii="Times New Roman" w:eastAsia="Calibri" w:hAnsi="Times New Roman"/>
          <w:spacing w:val="0"/>
          <w:w w:val="100"/>
          <w:sz w:val="28"/>
          <w:szCs w:val="28"/>
          <w:shd w:val="clear" w:color="auto" w:fill="FFFFFF"/>
          <w:lang w:val="uk-UA" w:eastAsia="en-US"/>
        </w:rPr>
        <w:t>ні експерименти тощо» [85</w:t>
      </w:r>
      <w:r w:rsidRPr="00E17A35">
        <w:rPr>
          <w:rFonts w:ascii="Times New Roman" w:eastAsia="Calibri" w:hAnsi="Times New Roman"/>
          <w:spacing w:val="0"/>
          <w:w w:val="100"/>
          <w:sz w:val="28"/>
          <w:szCs w:val="28"/>
          <w:shd w:val="clear" w:color="auto" w:fill="FFFFFF"/>
          <w:lang w:val="uk-UA" w:eastAsia="en-US"/>
        </w:rPr>
        <w:t>, с. 293]. Такі картини ставали сенсаційними серед кіноіндустрії та привертали увагу глядачів.</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t xml:space="preserve">Головна риса снафф-фільмів – детальний показ </w:t>
      </w:r>
      <w:r w:rsidR="00A27908">
        <w:rPr>
          <w:rFonts w:ascii="Times New Roman" w:eastAsia="Calibri" w:hAnsi="Times New Roman"/>
          <w:spacing w:val="0"/>
          <w:w w:val="100"/>
          <w:sz w:val="28"/>
          <w:szCs w:val="28"/>
          <w:shd w:val="clear" w:color="auto" w:fill="FFFFFF"/>
          <w:lang w:val="uk-UA" w:eastAsia="en-US"/>
        </w:rPr>
        <w:t xml:space="preserve">різноманітних </w:t>
      </w:r>
      <w:r w:rsidRPr="00E17A35">
        <w:rPr>
          <w:rFonts w:ascii="Times New Roman" w:eastAsia="Calibri" w:hAnsi="Times New Roman"/>
          <w:spacing w:val="0"/>
          <w:w w:val="100"/>
          <w:sz w:val="28"/>
          <w:szCs w:val="28"/>
          <w:shd w:val="clear" w:color="auto" w:fill="FFFFFF"/>
          <w:lang w:val="uk-UA" w:eastAsia="en-US"/>
        </w:rPr>
        <w:t>сцен жорстокості. Такі кінокартини з’явилися у США у 70-х роках на тлі резо</w:t>
      </w:r>
      <w:r w:rsidR="00A27908">
        <w:rPr>
          <w:rFonts w:ascii="Times New Roman" w:eastAsia="Calibri" w:hAnsi="Times New Roman"/>
          <w:spacing w:val="0"/>
          <w:w w:val="100"/>
          <w:sz w:val="28"/>
          <w:szCs w:val="28"/>
          <w:shd w:val="clear" w:color="auto" w:fill="FFFFFF"/>
          <w:lang w:val="uk-UA" w:eastAsia="en-US"/>
        </w:rPr>
        <w:t>нансних вбивств [85</w:t>
      </w:r>
      <w:r w:rsidRPr="00E17A35">
        <w:rPr>
          <w:rFonts w:ascii="Times New Roman" w:eastAsia="Calibri" w:hAnsi="Times New Roman"/>
          <w:spacing w:val="0"/>
          <w:w w:val="100"/>
          <w:sz w:val="28"/>
          <w:szCs w:val="28"/>
          <w:shd w:val="clear" w:color="auto" w:fill="FFFFFF"/>
          <w:lang w:val="uk-UA" w:eastAsia="en-US"/>
        </w:rPr>
        <w:t>, с. 294].</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t xml:space="preserve">Інший погляд на історію виникнення на телебаченні реаліті-шоу пропонує у своїх працях Д. Дзюба. Дослідниця називає американську програму </w:t>
      </w:r>
      <w:r w:rsidRPr="00E17A35">
        <w:rPr>
          <w:rFonts w:ascii="Times New Roman" w:eastAsia="Calibri" w:hAnsi="Times New Roman"/>
          <w:bCs/>
          <w:spacing w:val="0"/>
          <w:w w:val="100"/>
          <w:sz w:val="28"/>
          <w:szCs w:val="28"/>
          <w:shd w:val="clear" w:color="auto" w:fill="FFFFFF"/>
          <w:lang w:val="uk-UA" w:eastAsia="en-US"/>
        </w:rPr>
        <w:t xml:space="preserve">«Прихована камера» </w:t>
      </w:r>
      <w:r w:rsidRPr="00E17A35">
        <w:rPr>
          <w:rFonts w:ascii="Times New Roman" w:eastAsia="Calibri" w:hAnsi="Times New Roman"/>
          <w:spacing w:val="0"/>
          <w:w w:val="100"/>
          <w:sz w:val="28"/>
          <w:szCs w:val="28"/>
          <w:shd w:val="clear" w:color="auto" w:fill="FFFFFF"/>
          <w:lang w:val="uk-UA" w:eastAsia="en-US"/>
        </w:rPr>
        <w:t>(«Candid Camera»), яка виходила в ефір у 1948 р., першою у форматі реаліті-шоу. Головними героями передачі були звичайні люди, які опинялися у різних, здебільшого комедійних ситу</w:t>
      </w:r>
      <w:r w:rsidR="00A27908">
        <w:rPr>
          <w:rFonts w:ascii="Times New Roman" w:eastAsia="Calibri" w:hAnsi="Times New Roman"/>
          <w:spacing w:val="0"/>
          <w:w w:val="100"/>
          <w:sz w:val="28"/>
          <w:szCs w:val="28"/>
          <w:shd w:val="clear" w:color="auto" w:fill="FFFFFF"/>
          <w:lang w:val="uk-UA" w:eastAsia="en-US"/>
        </w:rPr>
        <w:t>аціях, під оком телекамер [28</w:t>
      </w:r>
      <w:r w:rsidRPr="00E17A35">
        <w:rPr>
          <w:rFonts w:ascii="Times New Roman" w:eastAsia="Calibri" w:hAnsi="Times New Roman"/>
          <w:spacing w:val="0"/>
          <w:w w:val="100"/>
          <w:sz w:val="28"/>
          <w:szCs w:val="28"/>
          <w:shd w:val="clear" w:color="auto" w:fill="FFFFFF"/>
          <w:lang w:val="uk-UA" w:eastAsia="en-US"/>
        </w:rPr>
        <w:t xml:space="preserve">, с. 70]. У наступних програмах, які з’являлися в телеефірі США у 50-х рр., головними героями ставали глядачі зі студії. Наприклад, у </w:t>
      </w:r>
      <w:r w:rsidR="00A27908">
        <w:rPr>
          <w:rFonts w:ascii="Times New Roman" w:eastAsia="Calibri" w:hAnsi="Times New Roman"/>
          <w:spacing w:val="0"/>
          <w:w w:val="100"/>
          <w:sz w:val="28"/>
          <w:szCs w:val="28"/>
          <w:shd w:val="clear" w:color="auto" w:fill="FFFFFF"/>
          <w:lang w:val="uk-UA" w:eastAsia="en-US"/>
        </w:rPr>
        <w:t xml:space="preserve">телевізійних </w:t>
      </w:r>
      <w:r w:rsidRPr="00E17A35">
        <w:rPr>
          <w:rFonts w:ascii="Times New Roman" w:eastAsia="Calibri" w:hAnsi="Times New Roman"/>
          <w:spacing w:val="0"/>
          <w:w w:val="100"/>
          <w:sz w:val="28"/>
          <w:szCs w:val="28"/>
          <w:shd w:val="clear" w:color="auto" w:fill="FFFFFF"/>
          <w:lang w:val="uk-UA" w:eastAsia="en-US"/>
        </w:rPr>
        <w:t xml:space="preserve">програмах </w:t>
      </w:r>
      <w:r w:rsidRPr="00E17A35">
        <w:rPr>
          <w:rFonts w:ascii="Times New Roman" w:eastAsia="Calibri" w:hAnsi="Times New Roman"/>
          <w:bCs/>
          <w:spacing w:val="0"/>
          <w:w w:val="100"/>
          <w:sz w:val="28"/>
          <w:szCs w:val="28"/>
          <w:shd w:val="clear" w:color="auto" w:fill="FFFFFF"/>
          <w:lang w:val="uk-UA" w:eastAsia="en-US"/>
        </w:rPr>
        <w:t xml:space="preserve">«Випереджаючи час» </w:t>
      </w:r>
      <w:r w:rsidRPr="00E17A35">
        <w:rPr>
          <w:rFonts w:ascii="Times New Roman" w:eastAsia="Calibri" w:hAnsi="Times New Roman"/>
          <w:spacing w:val="0"/>
          <w:w w:val="100"/>
          <w:sz w:val="28"/>
          <w:szCs w:val="28"/>
          <w:shd w:val="clear" w:color="auto" w:fill="FFFFFF"/>
          <w:lang w:val="uk-UA" w:eastAsia="en-US"/>
        </w:rPr>
        <w:t xml:space="preserve">(«Ahead of Time») та </w:t>
      </w:r>
      <w:r w:rsidRPr="00E17A35">
        <w:rPr>
          <w:rFonts w:ascii="Times New Roman" w:eastAsia="Calibri" w:hAnsi="Times New Roman"/>
          <w:bCs/>
          <w:spacing w:val="0"/>
          <w:w w:val="100"/>
          <w:sz w:val="28"/>
          <w:szCs w:val="28"/>
          <w:shd w:val="clear" w:color="auto" w:fill="FFFFFF"/>
          <w:lang w:val="uk-UA" w:eastAsia="en-US"/>
        </w:rPr>
        <w:t xml:space="preserve">«Причина чи наслідок» </w:t>
      </w:r>
      <w:r w:rsidRPr="00E17A35">
        <w:rPr>
          <w:rFonts w:ascii="Times New Roman" w:eastAsia="Calibri" w:hAnsi="Times New Roman"/>
          <w:spacing w:val="0"/>
          <w:w w:val="100"/>
          <w:sz w:val="28"/>
          <w:szCs w:val="28"/>
          <w:shd w:val="clear" w:color="auto" w:fill="FFFFFF"/>
          <w:lang w:val="uk-UA" w:eastAsia="en-US"/>
        </w:rPr>
        <w:t>(«Cause and Effect») учасників залучали до різних ексцентричних змагань, трюків або жартів</w:t>
      </w:r>
      <w:r w:rsidR="00A27908">
        <w:rPr>
          <w:rFonts w:ascii="Times New Roman" w:eastAsia="Calibri" w:hAnsi="Times New Roman"/>
          <w:spacing w:val="0"/>
          <w:w w:val="100"/>
          <w:sz w:val="28"/>
          <w:szCs w:val="28"/>
          <w:shd w:val="clear" w:color="auto" w:fill="FFFFFF"/>
          <w:lang w:val="uk-UA" w:eastAsia="en-US"/>
        </w:rPr>
        <w:t xml:space="preserve"> [28</w:t>
      </w:r>
      <w:r w:rsidRPr="00E17A35">
        <w:rPr>
          <w:rFonts w:ascii="Times New Roman" w:eastAsia="Calibri" w:hAnsi="Times New Roman"/>
          <w:spacing w:val="0"/>
          <w:w w:val="100"/>
          <w:sz w:val="28"/>
          <w:szCs w:val="28"/>
          <w:shd w:val="clear" w:color="auto" w:fill="FFFFFF"/>
          <w:lang w:val="uk-UA" w:eastAsia="en-US"/>
        </w:rPr>
        <w:t>, с. 70].</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t xml:space="preserve">Серед інших визначень варто подати думку дослідниці А. Хілл, яка називає реаліті-шоу гібридним форматом, що увібрав риси документалістики, </w:t>
      </w:r>
      <w:r w:rsidRPr="00E17A35">
        <w:rPr>
          <w:rFonts w:ascii="Times New Roman" w:eastAsia="Calibri" w:hAnsi="Times New Roman"/>
          <w:spacing w:val="0"/>
          <w:w w:val="100"/>
          <w:sz w:val="28"/>
          <w:szCs w:val="28"/>
          <w:shd w:val="clear" w:color="auto" w:fill="FFFFFF"/>
          <w:lang w:val="uk-UA" w:eastAsia="en-US"/>
        </w:rPr>
        <w:lastRenderedPageBreak/>
        <w:t>таблоїдної журналістики й розважального телебачення. Проаналізувавши таке поєднання, авторка дійшла висновку, що «телебачення поїдає саме себе (“cannibalizes itself”), аб</w:t>
      </w:r>
      <w:r w:rsidR="00A27908">
        <w:rPr>
          <w:rFonts w:ascii="Times New Roman" w:eastAsia="Calibri" w:hAnsi="Times New Roman"/>
          <w:spacing w:val="0"/>
          <w:w w:val="100"/>
          <w:sz w:val="28"/>
          <w:szCs w:val="28"/>
          <w:shd w:val="clear" w:color="auto" w:fill="FFFFFF"/>
          <w:lang w:val="uk-UA" w:eastAsia="en-US"/>
        </w:rPr>
        <w:t>и вижити» [90</w:t>
      </w:r>
      <w:r w:rsidRPr="00E17A35">
        <w:rPr>
          <w:rFonts w:ascii="Times New Roman" w:eastAsia="Calibri" w:hAnsi="Times New Roman"/>
          <w:spacing w:val="0"/>
          <w:w w:val="100"/>
          <w:sz w:val="28"/>
          <w:szCs w:val="28"/>
          <w:shd w:val="clear" w:color="auto" w:fill="FFFFFF"/>
          <w:lang w:val="uk-UA" w:eastAsia="en-US"/>
        </w:rPr>
        <w:t>, с. 57].</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t>Одне з найповніших визначень, враховуючи багатокомпонентність реаліті у сучасному телевізійному дискурсі, подає О. Романюк. Варто зауважити, що дослідниця пропонує визначити реаліті-шоу з позицій формальних, функціональних та змістових критеріїв. За критерієм форми програма є усною, за ознакою форми – діалогічною, за протиставленням спілкування, зорієнтованого на особу – особистісною або побутовою. За комунікативними принципами реаліті-шоу слід характеризувати як аргументативне й конфліктне водночас. Зважаючи на змістове й жанрове наповнення програми у форматі реаліті, можна з точки зору різних дискурсів (пісенного, кулінарного, танцювального та ін.) характеризувати такі телепередачі [</w:t>
      </w:r>
      <w:r w:rsidR="00A27908">
        <w:rPr>
          <w:rFonts w:ascii="Times New Roman" w:eastAsia="Calibri" w:hAnsi="Times New Roman"/>
          <w:spacing w:val="0"/>
          <w:w w:val="100"/>
          <w:sz w:val="28"/>
          <w:szCs w:val="28"/>
          <w:shd w:val="clear" w:color="auto" w:fill="FFFFFF"/>
          <w:lang w:val="uk-UA" w:eastAsia="en-US"/>
        </w:rPr>
        <w:t>68</w:t>
      </w:r>
      <w:r w:rsidRPr="00E17A35">
        <w:rPr>
          <w:rFonts w:ascii="Times New Roman" w:eastAsia="Calibri" w:hAnsi="Times New Roman"/>
          <w:spacing w:val="0"/>
          <w:w w:val="100"/>
          <w:sz w:val="28"/>
          <w:szCs w:val="28"/>
          <w:shd w:val="clear" w:color="auto" w:fill="FFFFFF"/>
          <w:lang w:val="uk-UA" w:eastAsia="en-US"/>
        </w:rPr>
        <w:t>, с. 112].</w:t>
      </w:r>
    </w:p>
    <w:p w:rsidR="00E17A35" w:rsidRPr="00E17A35" w:rsidRDefault="00E17A35" w:rsidP="00A27908">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t>Провідною характерною рисою реаліті-шоу на телебаченні журналістикознавці називають документальність, адже у таких програмах камери фіксують кожен крок учасників і показують «лайф» героїв, живу зйомку. Як зауважує Г. Набокова, цей формат має витоки із психології</w:t>
      </w:r>
      <w:r w:rsidR="00A27908">
        <w:rPr>
          <w:rFonts w:ascii="Times New Roman" w:eastAsia="Calibri" w:hAnsi="Times New Roman"/>
          <w:spacing w:val="0"/>
          <w:w w:val="100"/>
          <w:sz w:val="28"/>
          <w:szCs w:val="28"/>
          <w:shd w:val="clear" w:color="auto" w:fill="FFFFFF"/>
          <w:lang w:val="uk-UA" w:eastAsia="en-US"/>
        </w:rPr>
        <w:t xml:space="preserve"> </w:t>
      </w:r>
      <w:r w:rsidR="00A27908" w:rsidRPr="00A27908">
        <w:rPr>
          <w:rFonts w:ascii="Times New Roman" w:eastAsia="Calibri" w:hAnsi="Times New Roman"/>
          <w:spacing w:val="0"/>
          <w:w w:val="100"/>
          <w:sz w:val="28"/>
          <w:szCs w:val="28"/>
          <w:shd w:val="clear" w:color="auto" w:fill="FFFFFF"/>
          <w:lang w:eastAsia="en-US"/>
        </w:rPr>
        <w:t>[</w:t>
      </w:r>
      <w:r w:rsidR="00A27908">
        <w:rPr>
          <w:rFonts w:ascii="Times New Roman" w:eastAsia="Calibri" w:hAnsi="Times New Roman"/>
          <w:spacing w:val="0"/>
          <w:w w:val="100"/>
          <w:sz w:val="28"/>
          <w:szCs w:val="28"/>
          <w:shd w:val="clear" w:color="auto" w:fill="FFFFFF"/>
          <w:lang w:eastAsia="en-US"/>
        </w:rPr>
        <w:t>55</w:t>
      </w:r>
      <w:r w:rsidR="00A27908">
        <w:rPr>
          <w:rFonts w:ascii="Times New Roman" w:eastAsia="Calibri" w:hAnsi="Times New Roman"/>
          <w:spacing w:val="0"/>
          <w:w w:val="100"/>
          <w:sz w:val="28"/>
          <w:szCs w:val="28"/>
          <w:shd w:val="clear" w:color="auto" w:fill="FFFFFF"/>
          <w:lang w:val="uk-UA" w:eastAsia="en-US"/>
        </w:rPr>
        <w:t>, с. 157</w:t>
      </w:r>
      <w:r w:rsidR="00A27908" w:rsidRPr="00A27908">
        <w:rPr>
          <w:rFonts w:ascii="Times New Roman" w:eastAsia="Calibri" w:hAnsi="Times New Roman"/>
          <w:spacing w:val="0"/>
          <w:w w:val="100"/>
          <w:sz w:val="28"/>
          <w:szCs w:val="28"/>
          <w:shd w:val="clear" w:color="auto" w:fill="FFFFFF"/>
          <w:lang w:eastAsia="en-US"/>
        </w:rPr>
        <w:t>]</w:t>
      </w:r>
      <w:r w:rsidRPr="00E17A35">
        <w:rPr>
          <w:rFonts w:ascii="Times New Roman" w:eastAsia="Calibri" w:hAnsi="Times New Roman"/>
          <w:spacing w:val="0"/>
          <w:w w:val="100"/>
          <w:sz w:val="28"/>
          <w:szCs w:val="28"/>
          <w:shd w:val="clear" w:color="auto" w:fill="FFFFFF"/>
          <w:lang w:val="uk-UA" w:eastAsia="en-US"/>
        </w:rPr>
        <w:t>. Дослідниця описує Стенфордський експеримент британських вчених 1971 р., який можна назват</w:t>
      </w:r>
      <w:r w:rsidR="00A27908">
        <w:rPr>
          <w:rFonts w:ascii="Times New Roman" w:eastAsia="Calibri" w:hAnsi="Times New Roman"/>
          <w:spacing w:val="0"/>
          <w:w w:val="100"/>
          <w:sz w:val="28"/>
          <w:szCs w:val="28"/>
          <w:shd w:val="clear" w:color="auto" w:fill="FFFFFF"/>
          <w:lang w:val="uk-UA" w:eastAsia="en-US"/>
        </w:rPr>
        <w:t xml:space="preserve">и прообразом сучасних реаліті. </w:t>
      </w:r>
      <w:r w:rsidRPr="00E17A35">
        <w:rPr>
          <w:rFonts w:ascii="Times New Roman" w:eastAsia="Calibri" w:hAnsi="Times New Roman"/>
          <w:spacing w:val="0"/>
          <w:w w:val="100"/>
          <w:sz w:val="28"/>
          <w:szCs w:val="28"/>
          <w:shd w:val="clear" w:color="auto" w:fill="FFFFFF"/>
          <w:lang w:val="uk-UA" w:eastAsia="en-US"/>
        </w:rPr>
        <w:t>Британська телекомпанія BBC транслювала науковий експеримент щодо психологічних особливостей поведінки людини в екстремальних умовах: «групу добровольців було розділено на «ув’язнених» й «наглядачів» і взято під нагляд в обмеженому лабораторному просторі, яки</w:t>
      </w:r>
      <w:r w:rsidR="00A27908">
        <w:rPr>
          <w:rFonts w:ascii="Times New Roman" w:eastAsia="Calibri" w:hAnsi="Times New Roman"/>
          <w:spacing w:val="0"/>
          <w:w w:val="100"/>
          <w:sz w:val="28"/>
          <w:szCs w:val="28"/>
          <w:shd w:val="clear" w:color="auto" w:fill="FFFFFF"/>
          <w:lang w:val="uk-UA" w:eastAsia="en-US"/>
        </w:rPr>
        <w:t>й нагадував в’язницю» [55, с. 158</w:t>
      </w:r>
      <w:r w:rsidRPr="00E17A35">
        <w:rPr>
          <w:rFonts w:ascii="Times New Roman" w:eastAsia="Calibri" w:hAnsi="Times New Roman"/>
          <w:spacing w:val="0"/>
          <w:w w:val="100"/>
          <w:sz w:val="28"/>
          <w:szCs w:val="28"/>
          <w:shd w:val="clear" w:color="auto" w:fill="FFFFFF"/>
          <w:lang w:val="uk-UA" w:eastAsia="en-US"/>
        </w:rPr>
        <w:t>].</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t>Автором такого експерименту був психолог Філіп Зімбардо. Добровольців знайшли за допомогою об</w:t>
      </w:r>
      <w:r w:rsidRPr="00E17A35">
        <w:rPr>
          <w:rFonts w:ascii="Times New Roman" w:eastAsia="Calibri" w:hAnsi="Times New Roman"/>
          <w:spacing w:val="0"/>
          <w:w w:val="100"/>
          <w:sz w:val="28"/>
          <w:szCs w:val="28"/>
          <w:shd w:val="clear" w:color="auto" w:fill="FFFFFF"/>
          <w:lang w:eastAsia="en-US"/>
        </w:rPr>
        <w:t>’</w:t>
      </w:r>
      <w:r w:rsidRPr="00E17A35">
        <w:rPr>
          <w:rFonts w:ascii="Times New Roman" w:eastAsia="Calibri" w:hAnsi="Times New Roman"/>
          <w:spacing w:val="0"/>
          <w:w w:val="100"/>
          <w:sz w:val="28"/>
          <w:szCs w:val="28"/>
          <w:shd w:val="clear" w:color="auto" w:fill="FFFFFF"/>
          <w:lang w:val="uk-UA" w:eastAsia="en-US"/>
        </w:rPr>
        <w:t>яви у місцевій газеті, серед яких обрали найстійкіших учасників за фізичними та психологічними параметрами.</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t xml:space="preserve">«У перший день все це просто виглядало як маленька в’язниця – з іграшковими камерами, але на другий день в свідомості ув'язнених, охоронців і наших співробітників це вже була справжня в’язниця», – розповідав </w:t>
      </w:r>
      <w:r w:rsidR="00A27908">
        <w:rPr>
          <w:rFonts w:ascii="Times New Roman" w:eastAsia="Calibri" w:hAnsi="Times New Roman"/>
          <w:spacing w:val="0"/>
          <w:w w:val="100"/>
          <w:sz w:val="28"/>
          <w:szCs w:val="28"/>
          <w:shd w:val="clear" w:color="auto" w:fill="FFFFFF"/>
          <w:lang w:val="uk-UA" w:eastAsia="en-US"/>
        </w:rPr>
        <w:t xml:space="preserve">психолог Ф. </w:t>
      </w:r>
      <w:r w:rsidRPr="00E17A35">
        <w:rPr>
          <w:rFonts w:ascii="Times New Roman" w:eastAsia="Calibri" w:hAnsi="Times New Roman"/>
          <w:spacing w:val="0"/>
          <w:w w:val="100"/>
          <w:sz w:val="28"/>
          <w:szCs w:val="28"/>
          <w:shd w:val="clear" w:color="auto" w:fill="FFFFFF"/>
          <w:lang w:val="uk-UA" w:eastAsia="en-US"/>
        </w:rPr>
        <w:t>Зімбардо [</w:t>
      </w:r>
      <w:r w:rsidR="00A27908">
        <w:rPr>
          <w:rFonts w:ascii="Times New Roman" w:eastAsia="Calibri" w:hAnsi="Times New Roman"/>
          <w:spacing w:val="0"/>
          <w:w w:val="100"/>
          <w:sz w:val="28"/>
          <w:szCs w:val="28"/>
          <w:shd w:val="clear" w:color="auto" w:fill="FFFFFF"/>
          <w:lang w:val="uk-UA" w:eastAsia="en-US"/>
        </w:rPr>
        <w:t>50</w:t>
      </w:r>
      <w:r w:rsidRPr="00E17A35">
        <w:rPr>
          <w:rFonts w:ascii="Times New Roman" w:eastAsia="Calibri" w:hAnsi="Times New Roman"/>
          <w:spacing w:val="0"/>
          <w:w w:val="100"/>
          <w:sz w:val="28"/>
          <w:szCs w:val="28"/>
          <w:shd w:val="clear" w:color="auto" w:fill="FFFFFF"/>
          <w:lang w:val="uk-UA" w:eastAsia="en-US"/>
        </w:rPr>
        <w:t>].</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lastRenderedPageBreak/>
        <w:t>Охоронці та наглядачі перетворилися у справжніх катів – вони проводили над ув</w:t>
      </w:r>
      <w:r w:rsidRPr="00E17A35">
        <w:rPr>
          <w:rFonts w:ascii="Times New Roman" w:eastAsia="Calibri" w:hAnsi="Times New Roman"/>
          <w:spacing w:val="0"/>
          <w:w w:val="100"/>
          <w:sz w:val="28"/>
          <w:szCs w:val="28"/>
          <w:shd w:val="clear" w:color="auto" w:fill="FFFFFF"/>
          <w:lang w:eastAsia="en-US"/>
        </w:rPr>
        <w:t>’язненими справж</w:t>
      </w:r>
      <w:r w:rsidRPr="00E17A35">
        <w:rPr>
          <w:rFonts w:ascii="Times New Roman" w:eastAsia="Calibri" w:hAnsi="Times New Roman"/>
          <w:spacing w:val="0"/>
          <w:w w:val="100"/>
          <w:sz w:val="28"/>
          <w:szCs w:val="28"/>
          <w:shd w:val="clear" w:color="auto" w:fill="FFFFFF"/>
          <w:lang w:val="uk-UA" w:eastAsia="en-US"/>
        </w:rPr>
        <w:t>ні тортури. Експеримент довелося припинити достроково</w:t>
      </w:r>
      <w:r w:rsidRPr="00E17A35">
        <w:rPr>
          <w:rFonts w:ascii="Times New Roman" w:eastAsia="Calibri" w:hAnsi="Times New Roman"/>
          <w:spacing w:val="0"/>
          <w:w w:val="100"/>
          <w:sz w:val="28"/>
          <w:szCs w:val="28"/>
          <w:shd w:val="clear" w:color="auto" w:fill="FFFFFF"/>
          <w:lang w:eastAsia="en-US"/>
        </w:rPr>
        <w:t xml:space="preserve"> </w:t>
      </w:r>
      <w:r w:rsidRPr="00E17A35">
        <w:rPr>
          <w:rFonts w:ascii="Times New Roman" w:eastAsia="Calibri" w:hAnsi="Times New Roman"/>
          <w:spacing w:val="0"/>
          <w:w w:val="100"/>
          <w:sz w:val="28"/>
          <w:szCs w:val="28"/>
          <w:shd w:val="clear" w:color="auto" w:fill="FFFFFF"/>
          <w:lang w:val="uk-UA" w:eastAsia="en-US"/>
        </w:rPr>
        <w:t>за шість днів, адже ситуація вийшла з-під контролю: деякі учасники пережили справжні нервові зриви, охоронці стали виявляти садистські нахили, а один із ув</w:t>
      </w:r>
      <w:r w:rsidRPr="00E17A35">
        <w:rPr>
          <w:rFonts w:ascii="Times New Roman" w:eastAsia="Calibri" w:hAnsi="Times New Roman"/>
          <w:spacing w:val="0"/>
          <w:w w:val="100"/>
          <w:sz w:val="28"/>
          <w:szCs w:val="28"/>
          <w:shd w:val="clear" w:color="auto" w:fill="FFFFFF"/>
          <w:lang w:eastAsia="en-US"/>
        </w:rPr>
        <w:t>’</w:t>
      </w:r>
      <w:r w:rsidRPr="00E17A35">
        <w:rPr>
          <w:rFonts w:ascii="Times New Roman" w:eastAsia="Calibri" w:hAnsi="Times New Roman"/>
          <w:spacing w:val="0"/>
          <w:w w:val="100"/>
          <w:sz w:val="28"/>
          <w:szCs w:val="28"/>
          <w:shd w:val="clear" w:color="auto" w:fill="FFFFFF"/>
          <w:lang w:val="uk-UA" w:eastAsia="en-US"/>
        </w:rPr>
        <w:t xml:space="preserve">язнених оголосив голодування. </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t>Один із «ув’язнених» так описував ситуації з тортурами: «Найефективнішою тактикою було позбавлення сну. Я просто не міг виконати ті фізичні вправи, яких від мене вимагали. І я вважав, що всім цим керують люди, насправді позбавлені раціонального сприйняття. Так що я почав відмовлятися від їжі» [</w:t>
      </w:r>
      <w:r w:rsidR="00A27908">
        <w:rPr>
          <w:rFonts w:ascii="Times New Roman" w:eastAsia="Calibri" w:hAnsi="Times New Roman"/>
          <w:spacing w:val="0"/>
          <w:w w:val="100"/>
          <w:sz w:val="28"/>
          <w:szCs w:val="28"/>
          <w:shd w:val="clear" w:color="auto" w:fill="FFFFFF"/>
          <w:lang w:val="uk-UA" w:eastAsia="en-US"/>
        </w:rPr>
        <w:t>95</w:t>
      </w:r>
      <w:r w:rsidRPr="00E17A35">
        <w:rPr>
          <w:rFonts w:ascii="Times New Roman" w:eastAsia="Calibri" w:hAnsi="Times New Roman"/>
          <w:spacing w:val="0"/>
          <w:w w:val="100"/>
          <w:sz w:val="28"/>
          <w:szCs w:val="28"/>
          <w:shd w:val="clear" w:color="auto" w:fill="FFFFFF"/>
          <w:lang w:val="uk-UA" w:eastAsia="en-US"/>
        </w:rPr>
        <w:t xml:space="preserve">]. </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t>Філіп Зімбардо визнав, що експеримент вийшов з-під його контролю повністю. Самим учасникам знадобилася допомога психотерапевтів після закінчення експерименту. За словами «охоронців», їм було соромно згадувати свої вчинки. Стенфордський експеримент увійшов в історію як один зі найшокуючих психологічних в історії. Після нього по тюрмам США прокотилася хвиля протестів ув’язнених [</w:t>
      </w:r>
      <w:r w:rsidR="00A27908">
        <w:rPr>
          <w:rFonts w:ascii="Times New Roman" w:eastAsia="Calibri" w:hAnsi="Times New Roman"/>
          <w:spacing w:val="0"/>
          <w:w w:val="100"/>
          <w:sz w:val="28"/>
          <w:szCs w:val="28"/>
          <w:shd w:val="clear" w:color="auto" w:fill="FFFFFF"/>
          <w:lang w:eastAsia="en-US"/>
        </w:rPr>
        <w:t>50</w:t>
      </w:r>
      <w:r w:rsidRPr="00E17A35">
        <w:rPr>
          <w:rFonts w:ascii="Times New Roman" w:eastAsia="Calibri" w:hAnsi="Times New Roman"/>
          <w:spacing w:val="0"/>
          <w:w w:val="100"/>
          <w:sz w:val="28"/>
          <w:szCs w:val="28"/>
          <w:shd w:val="clear" w:color="auto" w:fill="FFFFFF"/>
          <w:lang w:val="uk-UA" w:eastAsia="en-US"/>
        </w:rPr>
        <w:t>].</w:t>
      </w:r>
    </w:p>
    <w:p w:rsidR="00E17A35" w:rsidRPr="00E17A35" w:rsidRDefault="00E17A35" w:rsidP="00E17A35">
      <w:pPr>
        <w:spacing w:line="360" w:lineRule="auto"/>
        <w:ind w:firstLine="709"/>
        <w:jc w:val="both"/>
        <w:rPr>
          <w:rFonts w:ascii="Times New Roman" w:hAnsi="Times New Roman"/>
          <w:color w:val="auto"/>
          <w:spacing w:val="0"/>
          <w:w w:val="100"/>
          <w:sz w:val="28"/>
          <w:szCs w:val="24"/>
          <w:lang w:val="uk-UA"/>
        </w:rPr>
      </w:pPr>
      <w:r w:rsidRPr="00E17A35">
        <w:rPr>
          <w:rFonts w:ascii="Times New Roman" w:hAnsi="Times New Roman"/>
          <w:color w:val="auto"/>
          <w:spacing w:val="0"/>
          <w:w w:val="100"/>
          <w:sz w:val="28"/>
          <w:szCs w:val="24"/>
          <w:lang w:val="uk-UA"/>
        </w:rPr>
        <w:t xml:space="preserve">Телеканал BBC у 2002 році випустив реаліті-шоу «Експеримент» </w:t>
      </w:r>
      <w:r w:rsidRPr="00E17A35">
        <w:rPr>
          <w:rFonts w:ascii="Times New Roman" w:hAnsi="Times New Roman"/>
          <w:spacing w:val="0"/>
          <w:w w:val="100"/>
          <w:sz w:val="28"/>
          <w:szCs w:val="28"/>
          <w:shd w:val="clear" w:color="auto" w:fill="FFFFFF"/>
          <w:lang w:val="uk-UA"/>
        </w:rPr>
        <w:t>–</w:t>
      </w:r>
      <w:r w:rsidRPr="00E17A35">
        <w:rPr>
          <w:rFonts w:ascii="Times New Roman" w:hAnsi="Times New Roman"/>
          <w:color w:val="auto"/>
          <w:spacing w:val="0"/>
          <w:w w:val="100"/>
          <w:sz w:val="28"/>
          <w:szCs w:val="24"/>
          <w:lang w:val="uk-UA"/>
        </w:rPr>
        <w:t xml:space="preserve"> психологічний експеримент, який нагадував Стенфордський. Психологи</w:t>
      </w:r>
      <w:r w:rsidRPr="00E17A35">
        <w:rPr>
          <w:rFonts w:ascii="Times New Roman" w:hAnsi="Times New Roman"/>
          <w:color w:val="auto"/>
          <w:spacing w:val="0"/>
          <w:w w:val="100"/>
          <w:sz w:val="28"/>
          <w:szCs w:val="24"/>
        </w:rPr>
        <w:t xml:space="preserve"> </w:t>
      </w:r>
      <w:hyperlink r:id="rId10" w:tooltip="Алекс Геслем (ще не написана)" w:history="1">
        <w:r w:rsidRPr="00E17A35">
          <w:rPr>
            <w:rFonts w:ascii="Times New Roman" w:hAnsi="Times New Roman"/>
            <w:color w:val="auto"/>
            <w:spacing w:val="0"/>
            <w:w w:val="100"/>
            <w:sz w:val="28"/>
            <w:szCs w:val="24"/>
            <w:lang w:val="uk-UA"/>
          </w:rPr>
          <w:t>Алекс Геслем</w:t>
        </w:r>
      </w:hyperlink>
      <w:r w:rsidRPr="00E17A35">
        <w:rPr>
          <w:rFonts w:ascii="Times New Roman" w:hAnsi="Times New Roman"/>
          <w:color w:val="auto"/>
          <w:spacing w:val="0"/>
          <w:w w:val="100"/>
          <w:sz w:val="28"/>
          <w:szCs w:val="24"/>
        </w:rPr>
        <w:t xml:space="preserve"> </w:t>
      </w:r>
      <w:r w:rsidRPr="00E17A35">
        <w:rPr>
          <w:rFonts w:ascii="Times New Roman" w:hAnsi="Times New Roman"/>
          <w:color w:val="auto"/>
          <w:spacing w:val="0"/>
          <w:w w:val="100"/>
          <w:sz w:val="28"/>
          <w:szCs w:val="24"/>
          <w:lang w:val="uk-UA"/>
        </w:rPr>
        <w:t>з</w:t>
      </w:r>
      <w:r w:rsidRPr="00E17A35">
        <w:rPr>
          <w:rFonts w:ascii="Times New Roman" w:hAnsi="Times New Roman"/>
          <w:color w:val="auto"/>
          <w:spacing w:val="0"/>
          <w:w w:val="100"/>
          <w:sz w:val="28"/>
          <w:szCs w:val="24"/>
        </w:rPr>
        <w:t xml:space="preserve"> </w:t>
      </w:r>
      <w:hyperlink r:id="rId11" w:tooltip="Екстерський університет (ще не написана)" w:history="1">
        <w:r w:rsidRPr="00E17A35">
          <w:rPr>
            <w:rFonts w:ascii="Times New Roman" w:hAnsi="Times New Roman"/>
            <w:color w:val="auto"/>
            <w:spacing w:val="0"/>
            <w:w w:val="100"/>
            <w:sz w:val="28"/>
            <w:szCs w:val="24"/>
            <w:lang w:val="uk-UA"/>
          </w:rPr>
          <w:t>Екстерськог</w:t>
        </w:r>
        <w:r w:rsidRPr="00E17A35">
          <w:rPr>
            <w:rFonts w:ascii="Times New Roman" w:hAnsi="Times New Roman"/>
            <w:color w:val="auto"/>
            <w:spacing w:val="0"/>
            <w:w w:val="100"/>
            <w:sz w:val="28"/>
            <w:szCs w:val="24"/>
          </w:rPr>
          <w:t>о</w:t>
        </w:r>
        <w:r w:rsidRPr="00E17A35">
          <w:rPr>
            <w:rFonts w:ascii="Times New Roman" w:hAnsi="Times New Roman"/>
            <w:color w:val="auto"/>
            <w:spacing w:val="0"/>
            <w:w w:val="100"/>
            <w:sz w:val="28"/>
            <w:szCs w:val="24"/>
            <w:lang w:val="uk-UA"/>
          </w:rPr>
          <w:t xml:space="preserve"> університету</w:t>
        </w:r>
      </w:hyperlink>
      <w:r w:rsidRPr="00E17A35">
        <w:rPr>
          <w:rFonts w:ascii="Times New Roman" w:hAnsi="Times New Roman"/>
          <w:color w:val="auto"/>
          <w:spacing w:val="0"/>
          <w:w w:val="100"/>
          <w:sz w:val="28"/>
          <w:szCs w:val="24"/>
        </w:rPr>
        <w:t xml:space="preserve"> </w:t>
      </w:r>
      <w:r w:rsidRPr="00E17A35">
        <w:rPr>
          <w:rFonts w:ascii="Times New Roman" w:hAnsi="Times New Roman"/>
          <w:color w:val="auto"/>
          <w:spacing w:val="0"/>
          <w:w w:val="100"/>
          <w:sz w:val="28"/>
          <w:szCs w:val="24"/>
          <w:lang w:val="uk-UA"/>
        </w:rPr>
        <w:t>та</w:t>
      </w:r>
      <w:r w:rsidRPr="00E17A35">
        <w:rPr>
          <w:rFonts w:ascii="Times New Roman" w:hAnsi="Times New Roman"/>
          <w:color w:val="auto"/>
          <w:spacing w:val="0"/>
          <w:w w:val="100"/>
          <w:sz w:val="28"/>
          <w:szCs w:val="24"/>
        </w:rPr>
        <w:t xml:space="preserve"> </w:t>
      </w:r>
      <w:hyperlink r:id="rId12" w:tooltip="Стів Річер (ще не написана)" w:history="1">
        <w:r w:rsidRPr="00E17A35">
          <w:rPr>
            <w:rFonts w:ascii="Times New Roman" w:hAnsi="Times New Roman"/>
            <w:color w:val="auto"/>
            <w:spacing w:val="0"/>
            <w:w w:val="100"/>
            <w:sz w:val="28"/>
            <w:szCs w:val="24"/>
            <w:lang w:val="uk-UA"/>
          </w:rPr>
          <w:t>Стів Річер</w:t>
        </w:r>
      </w:hyperlink>
      <w:r w:rsidRPr="00E17A35">
        <w:rPr>
          <w:rFonts w:ascii="Times New Roman" w:hAnsi="Times New Roman"/>
          <w:color w:val="auto"/>
          <w:spacing w:val="0"/>
          <w:w w:val="100"/>
          <w:sz w:val="28"/>
          <w:szCs w:val="24"/>
          <w:lang w:val="uk-UA"/>
        </w:rPr>
        <w:t xml:space="preserve"> із</w:t>
      </w:r>
      <w:r w:rsidRPr="00E17A35">
        <w:rPr>
          <w:rFonts w:ascii="Times New Roman" w:hAnsi="Times New Roman"/>
          <w:color w:val="auto"/>
          <w:spacing w:val="0"/>
          <w:w w:val="100"/>
          <w:sz w:val="28"/>
          <w:szCs w:val="24"/>
        </w:rPr>
        <w:t xml:space="preserve"> </w:t>
      </w:r>
      <w:hyperlink r:id="rId13" w:tooltip="Сент-Ендрюський університет" w:history="1">
        <w:r w:rsidRPr="00E17A35">
          <w:rPr>
            <w:rFonts w:ascii="Times New Roman" w:hAnsi="Times New Roman"/>
            <w:color w:val="auto"/>
            <w:spacing w:val="0"/>
            <w:w w:val="100"/>
            <w:sz w:val="28"/>
            <w:szCs w:val="24"/>
            <w:lang w:val="uk-UA"/>
          </w:rPr>
          <w:t>Сент-Ендрюського університету</w:t>
        </w:r>
      </w:hyperlink>
      <w:r w:rsidRPr="00E17A35">
        <w:rPr>
          <w:rFonts w:ascii="Times New Roman" w:hAnsi="Times New Roman"/>
          <w:color w:val="auto"/>
          <w:spacing w:val="0"/>
          <w:w w:val="100"/>
          <w:sz w:val="28"/>
          <w:szCs w:val="24"/>
          <w:lang w:val="uk-UA"/>
        </w:rPr>
        <w:t xml:space="preserve"> намагалися спростувати чи підтвердити тези Зімбардо. Їхній експеримент показав інші результати: охоронці не виявили таких садистських нахилів, як це було у Стенфорді, а натомість групи ув’язених і охоронців об’єдналися в окремі колективи, які боролися один проти одного</w:t>
      </w:r>
      <w:r w:rsidRPr="00E17A35">
        <w:rPr>
          <w:rFonts w:ascii="Times New Roman" w:hAnsi="Times New Roman"/>
          <w:color w:val="auto"/>
          <w:spacing w:val="0"/>
          <w:w w:val="100"/>
          <w:sz w:val="28"/>
          <w:szCs w:val="24"/>
        </w:rPr>
        <w:t xml:space="preserve"> [</w:t>
      </w:r>
      <w:r w:rsidR="00A27908">
        <w:rPr>
          <w:rFonts w:ascii="Times New Roman" w:hAnsi="Times New Roman"/>
          <w:color w:val="auto"/>
          <w:spacing w:val="0"/>
          <w:w w:val="100"/>
          <w:sz w:val="28"/>
          <w:szCs w:val="24"/>
        </w:rPr>
        <w:t>95</w:t>
      </w:r>
      <w:r w:rsidRPr="00E17A35">
        <w:rPr>
          <w:rFonts w:ascii="Times New Roman" w:hAnsi="Times New Roman"/>
          <w:color w:val="auto"/>
          <w:spacing w:val="0"/>
          <w:w w:val="100"/>
          <w:sz w:val="28"/>
          <w:szCs w:val="24"/>
        </w:rPr>
        <w:t>]</w:t>
      </w:r>
      <w:r w:rsidRPr="00E17A35">
        <w:rPr>
          <w:rFonts w:ascii="Times New Roman" w:hAnsi="Times New Roman"/>
          <w:color w:val="auto"/>
          <w:spacing w:val="0"/>
          <w:w w:val="100"/>
          <w:sz w:val="28"/>
          <w:szCs w:val="24"/>
          <w:lang w:val="uk-UA"/>
        </w:rPr>
        <w:t>.</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t>Отже, телевізійники взяли ідею спостереження за людиною у нетипових для неї умовах в основу реаліті-шоу. У таких програмах руйнується межа між учасниками та глядачами: приватне життя героїв знаходиться на публіці, також стираються й кордони дозволеного. У нових шоу рівень екстремальності постійно підвищується, адже глядачам вже не цікаві традиційні реаліті без драйву та динаміки.</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lastRenderedPageBreak/>
        <w:t xml:space="preserve">Також автори і сценаристи </w:t>
      </w:r>
      <w:r w:rsidR="005A4747">
        <w:rPr>
          <w:rFonts w:ascii="Times New Roman" w:eastAsia="Calibri" w:hAnsi="Times New Roman"/>
          <w:spacing w:val="0"/>
          <w:w w:val="100"/>
          <w:sz w:val="28"/>
          <w:szCs w:val="28"/>
          <w:shd w:val="clear" w:color="auto" w:fill="FFFFFF"/>
          <w:lang w:val="uk-UA" w:eastAsia="en-US"/>
        </w:rPr>
        <w:t xml:space="preserve">телевізійних </w:t>
      </w:r>
      <w:r w:rsidRPr="00E17A35">
        <w:rPr>
          <w:rFonts w:ascii="Times New Roman" w:eastAsia="Calibri" w:hAnsi="Times New Roman"/>
          <w:spacing w:val="0"/>
          <w:w w:val="100"/>
          <w:sz w:val="28"/>
          <w:szCs w:val="28"/>
          <w:shd w:val="clear" w:color="auto" w:fill="FFFFFF"/>
          <w:lang w:val="uk-UA" w:eastAsia="en-US"/>
        </w:rPr>
        <w:t>програм у форматі реаліті «грають» на непривабливих сторонах людських характерів. Наприклад, романтизується дволикість – запрошені артисти публічно засуджують відсутнього партнера, демонструючи «синдром Іуди». Також традиційним для реаліті став цинічний прагматизм, що виявляється у відвертому нехтуванні загальнолюдськими нормами [</w:t>
      </w:r>
      <w:r w:rsidR="005A4747">
        <w:rPr>
          <w:rFonts w:ascii="Times New Roman" w:eastAsia="Calibri" w:hAnsi="Times New Roman"/>
          <w:spacing w:val="0"/>
          <w:w w:val="100"/>
          <w:sz w:val="28"/>
          <w:szCs w:val="28"/>
          <w:shd w:val="clear" w:color="auto" w:fill="FFFFFF"/>
          <w:lang w:val="uk-UA" w:eastAsia="en-US"/>
        </w:rPr>
        <w:t>55, с. 159</w:t>
      </w:r>
      <w:r w:rsidRPr="00E17A35">
        <w:rPr>
          <w:rFonts w:ascii="Times New Roman" w:eastAsia="Calibri" w:hAnsi="Times New Roman"/>
          <w:spacing w:val="0"/>
          <w:w w:val="100"/>
          <w:sz w:val="28"/>
          <w:szCs w:val="28"/>
          <w:shd w:val="clear" w:color="auto" w:fill="FFFFFF"/>
          <w:lang w:val="uk-UA" w:eastAsia="en-US"/>
        </w:rPr>
        <w:t>].</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t>Наразі в соціальних комунікаціях немає єдиної класифікації типів реаліті-шоу. Зазвичай, дослідники поділяють їх на види залежно від тематичної спрямованості. На нашу думку, найповнішу класифікацію в українському журналістикознавстві подала А. Ковбасенко, яку можна систематизувати у вигляді таблиці</w:t>
      </w:r>
      <w:r w:rsidR="005A4747">
        <w:rPr>
          <w:rFonts w:ascii="Times New Roman" w:eastAsia="Calibri" w:hAnsi="Times New Roman"/>
          <w:spacing w:val="0"/>
          <w:w w:val="100"/>
          <w:sz w:val="28"/>
          <w:szCs w:val="28"/>
          <w:shd w:val="clear" w:color="auto" w:fill="FFFFFF"/>
          <w:lang w:val="uk-UA" w:eastAsia="en-US"/>
        </w:rPr>
        <w:t xml:space="preserve"> </w:t>
      </w:r>
      <w:r w:rsidR="005A4747" w:rsidRPr="005A4747">
        <w:rPr>
          <w:rFonts w:ascii="Times New Roman" w:eastAsia="Calibri" w:hAnsi="Times New Roman"/>
          <w:spacing w:val="0"/>
          <w:w w:val="100"/>
          <w:sz w:val="28"/>
          <w:szCs w:val="28"/>
          <w:shd w:val="clear" w:color="auto" w:fill="FFFFFF"/>
          <w:lang w:eastAsia="en-US"/>
        </w:rPr>
        <w:t>[</w:t>
      </w:r>
      <w:r w:rsidR="005A4747">
        <w:rPr>
          <w:rFonts w:ascii="Times New Roman" w:eastAsia="Calibri" w:hAnsi="Times New Roman"/>
          <w:spacing w:val="0"/>
          <w:w w:val="100"/>
          <w:sz w:val="28"/>
          <w:szCs w:val="28"/>
          <w:shd w:val="clear" w:color="auto" w:fill="FFFFFF"/>
          <w:lang w:eastAsia="en-US"/>
        </w:rPr>
        <w:t>40</w:t>
      </w:r>
      <w:r w:rsidR="005A4747" w:rsidRPr="005A4747">
        <w:rPr>
          <w:rFonts w:ascii="Times New Roman" w:eastAsia="Calibri" w:hAnsi="Times New Roman"/>
          <w:spacing w:val="0"/>
          <w:w w:val="100"/>
          <w:sz w:val="28"/>
          <w:szCs w:val="28"/>
          <w:shd w:val="clear" w:color="auto" w:fill="FFFFFF"/>
          <w:lang w:eastAsia="en-US"/>
        </w:rPr>
        <w:t xml:space="preserve">, </w:t>
      </w:r>
      <w:r w:rsidR="005A4747">
        <w:rPr>
          <w:rFonts w:ascii="Times New Roman" w:eastAsia="Calibri" w:hAnsi="Times New Roman"/>
          <w:spacing w:val="0"/>
          <w:w w:val="100"/>
          <w:sz w:val="28"/>
          <w:szCs w:val="28"/>
          <w:shd w:val="clear" w:color="auto" w:fill="FFFFFF"/>
          <w:lang w:val="uk-UA" w:eastAsia="en-US"/>
        </w:rPr>
        <w:t>с. 112</w:t>
      </w:r>
      <w:r w:rsidR="005A4747" w:rsidRPr="005A4747">
        <w:rPr>
          <w:rFonts w:ascii="Times New Roman" w:eastAsia="Calibri" w:hAnsi="Times New Roman"/>
          <w:spacing w:val="0"/>
          <w:w w:val="100"/>
          <w:sz w:val="28"/>
          <w:szCs w:val="28"/>
          <w:shd w:val="clear" w:color="auto" w:fill="FFFFFF"/>
          <w:lang w:eastAsia="en-US"/>
        </w:rPr>
        <w:t>]</w:t>
      </w:r>
      <w:r w:rsidRPr="00E17A35">
        <w:rPr>
          <w:rFonts w:ascii="Times New Roman" w:eastAsia="Calibri" w:hAnsi="Times New Roman"/>
          <w:spacing w:val="0"/>
          <w:w w:val="100"/>
          <w:sz w:val="28"/>
          <w:szCs w:val="28"/>
          <w:shd w:val="clear" w:color="auto" w:fill="FFFFFF"/>
          <w:lang w:val="uk-UA" w:eastAsia="en-US"/>
        </w:rPr>
        <w:t>:</w:t>
      </w:r>
    </w:p>
    <w:p w:rsidR="00E17A35" w:rsidRPr="00E17A35" w:rsidRDefault="00E17A35" w:rsidP="00E17A35">
      <w:pPr>
        <w:spacing w:line="360" w:lineRule="auto"/>
        <w:ind w:firstLine="709"/>
        <w:jc w:val="both"/>
        <w:rPr>
          <w:rFonts w:ascii="Times New Roman" w:hAnsi="Times New Roman"/>
          <w:color w:val="auto"/>
          <w:spacing w:val="0"/>
          <w:w w:val="100"/>
          <w:sz w:val="28"/>
          <w:szCs w:val="24"/>
          <w:lang w:val="uk-UA"/>
        </w:rPr>
      </w:pPr>
    </w:p>
    <w:p w:rsidR="00E17A35" w:rsidRPr="00E17A35" w:rsidRDefault="00E17A35" w:rsidP="00E17A35">
      <w:pPr>
        <w:ind w:firstLine="709"/>
        <w:jc w:val="right"/>
        <w:rPr>
          <w:rFonts w:ascii="Times New Roman" w:hAnsi="Times New Roman"/>
          <w:i/>
          <w:color w:val="auto"/>
          <w:spacing w:val="0"/>
          <w:w w:val="100"/>
          <w:sz w:val="24"/>
          <w:szCs w:val="24"/>
          <w:lang w:val="uk-UA"/>
        </w:rPr>
      </w:pPr>
      <w:r w:rsidRPr="00E17A35">
        <w:rPr>
          <w:rFonts w:ascii="Times New Roman" w:hAnsi="Times New Roman"/>
          <w:i/>
          <w:color w:val="auto"/>
          <w:spacing w:val="0"/>
          <w:w w:val="100"/>
          <w:sz w:val="24"/>
          <w:szCs w:val="24"/>
          <w:lang w:val="uk-UA"/>
        </w:rPr>
        <w:t>Таблиця 2.1.1</w:t>
      </w:r>
    </w:p>
    <w:p w:rsidR="00E17A35" w:rsidRPr="00E17A35" w:rsidRDefault="00E17A35" w:rsidP="00E17A35">
      <w:pPr>
        <w:ind w:firstLine="709"/>
        <w:jc w:val="center"/>
        <w:rPr>
          <w:rFonts w:ascii="Times New Roman" w:hAnsi="Times New Roman"/>
          <w:color w:val="auto"/>
          <w:spacing w:val="0"/>
          <w:w w:val="100"/>
          <w:sz w:val="22"/>
          <w:szCs w:val="24"/>
          <w:lang w:val="uk-UA"/>
        </w:rPr>
      </w:pPr>
      <w:r w:rsidRPr="00E17A35">
        <w:rPr>
          <w:rFonts w:ascii="Times New Roman" w:hAnsi="Times New Roman"/>
          <w:spacing w:val="0"/>
          <w:w w:val="100"/>
          <w:sz w:val="24"/>
          <w:szCs w:val="28"/>
          <w:shd w:val="clear" w:color="auto" w:fill="FFFFFF"/>
          <w:lang w:val="uk-UA"/>
        </w:rPr>
        <w:t>Класифікація реаліті-шоу на українському телебаченні за А. Ковбасенко</w:t>
      </w:r>
    </w:p>
    <w:p w:rsidR="00E17A35" w:rsidRPr="00E17A35" w:rsidRDefault="00E17A35" w:rsidP="00E17A35">
      <w:pPr>
        <w:ind w:firstLine="709"/>
        <w:jc w:val="both"/>
        <w:rPr>
          <w:rFonts w:ascii="Times New Roman" w:hAnsi="Times New Roman"/>
          <w:color w:val="auto"/>
          <w:spacing w:val="0"/>
          <w:w w:val="100"/>
          <w:sz w:val="22"/>
          <w:szCs w:val="24"/>
          <w:lang w:val="uk-UA"/>
        </w:rPr>
      </w:pPr>
    </w:p>
    <w:tbl>
      <w:tblPr>
        <w:tblStyle w:val="11"/>
        <w:tblW w:w="0" w:type="auto"/>
        <w:tblLayout w:type="fixed"/>
        <w:tblLook w:val="04A0" w:firstRow="1" w:lastRow="0" w:firstColumn="1" w:lastColumn="0" w:noHBand="0" w:noVBand="1"/>
      </w:tblPr>
      <w:tblGrid>
        <w:gridCol w:w="1809"/>
        <w:gridCol w:w="2028"/>
        <w:gridCol w:w="2225"/>
        <w:gridCol w:w="1843"/>
        <w:gridCol w:w="1948"/>
      </w:tblGrid>
      <w:tr w:rsidR="00E17A35" w:rsidRPr="00E17A35" w:rsidTr="00E17A35">
        <w:tc>
          <w:tcPr>
            <w:tcW w:w="9853" w:type="dxa"/>
            <w:gridSpan w:val="5"/>
          </w:tcPr>
          <w:p w:rsidR="00E17A35" w:rsidRPr="00E17A35" w:rsidRDefault="00E17A35" w:rsidP="00E17A35">
            <w:pPr>
              <w:contextualSpacing/>
              <w:jc w:val="center"/>
              <w:rPr>
                <w:rFonts w:ascii="Times New Roman" w:eastAsia="Calibri" w:hAnsi="Times New Roman"/>
                <w:b/>
                <w:spacing w:val="0"/>
                <w:w w:val="100"/>
                <w:sz w:val="24"/>
                <w:szCs w:val="28"/>
                <w:shd w:val="clear" w:color="auto" w:fill="FFFFFF"/>
                <w:lang w:eastAsia="en-US"/>
              </w:rPr>
            </w:pPr>
            <w:r w:rsidRPr="00E17A35">
              <w:rPr>
                <w:rFonts w:ascii="Times New Roman" w:eastAsia="Calibri" w:hAnsi="Times New Roman"/>
                <w:b/>
                <w:spacing w:val="0"/>
                <w:w w:val="100"/>
                <w:sz w:val="24"/>
                <w:szCs w:val="28"/>
                <w:shd w:val="clear" w:color="auto" w:fill="FFFFFF"/>
                <w:lang w:eastAsia="en-US"/>
              </w:rPr>
              <w:t>Критерії класифікації реаліті-шоу</w:t>
            </w:r>
          </w:p>
        </w:tc>
      </w:tr>
      <w:tr w:rsidR="00E17A35" w:rsidRPr="00E17A35" w:rsidTr="00E17A35">
        <w:tc>
          <w:tcPr>
            <w:tcW w:w="1809" w:type="dxa"/>
          </w:tcPr>
          <w:p w:rsidR="00E17A35" w:rsidRPr="00E17A35" w:rsidRDefault="00E17A35" w:rsidP="00E17A35">
            <w:pPr>
              <w:contextualSpacing/>
              <w:jc w:val="center"/>
              <w:rPr>
                <w:rFonts w:ascii="Times New Roman" w:eastAsia="Calibri" w:hAnsi="Times New Roman"/>
                <w:i/>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За сценарною ознакою</w:t>
            </w:r>
          </w:p>
        </w:tc>
        <w:tc>
          <w:tcPr>
            <w:tcW w:w="2028" w:type="dxa"/>
          </w:tcPr>
          <w:p w:rsidR="00E17A35" w:rsidRPr="00E17A35" w:rsidRDefault="00E17A35" w:rsidP="00E17A35">
            <w:pPr>
              <w:contextualSpacing/>
              <w:jc w:val="center"/>
              <w:rPr>
                <w:rFonts w:ascii="Times New Roman" w:eastAsia="Calibri" w:hAnsi="Times New Roman"/>
                <w:i/>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За технічними ознаками</w:t>
            </w:r>
          </w:p>
        </w:tc>
        <w:tc>
          <w:tcPr>
            <w:tcW w:w="2225" w:type="dxa"/>
          </w:tcPr>
          <w:p w:rsidR="00E17A35" w:rsidRPr="00E17A35" w:rsidRDefault="00E17A35" w:rsidP="00E17A35">
            <w:pPr>
              <w:contextualSpacing/>
              <w:jc w:val="center"/>
              <w:rPr>
                <w:rFonts w:ascii="Times New Roman" w:eastAsia="Calibri" w:hAnsi="Times New Roman"/>
                <w:i/>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За розвитком</w:t>
            </w:r>
          </w:p>
          <w:p w:rsidR="00E17A35" w:rsidRPr="00E17A35" w:rsidRDefault="00E17A35" w:rsidP="00E17A35">
            <w:pPr>
              <w:contextualSpacing/>
              <w:jc w:val="center"/>
              <w:rPr>
                <w:rFonts w:ascii="Times New Roman" w:eastAsia="Calibri" w:hAnsi="Times New Roman"/>
                <w:i/>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Історії</w:t>
            </w:r>
          </w:p>
        </w:tc>
        <w:tc>
          <w:tcPr>
            <w:tcW w:w="1843" w:type="dxa"/>
          </w:tcPr>
          <w:p w:rsidR="00E17A35" w:rsidRPr="00E17A35" w:rsidRDefault="00E17A35" w:rsidP="00E17A35">
            <w:pPr>
              <w:contextualSpacing/>
              <w:jc w:val="center"/>
              <w:rPr>
                <w:rFonts w:ascii="Times New Roman" w:eastAsia="Calibri" w:hAnsi="Times New Roman"/>
                <w:i/>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За форматним спрямуванням</w:t>
            </w:r>
          </w:p>
        </w:tc>
        <w:tc>
          <w:tcPr>
            <w:tcW w:w="1948" w:type="dxa"/>
          </w:tcPr>
          <w:p w:rsidR="00E17A35" w:rsidRPr="00E17A35" w:rsidRDefault="00E17A35" w:rsidP="00E17A35">
            <w:pPr>
              <w:contextualSpacing/>
              <w:jc w:val="center"/>
              <w:rPr>
                <w:rFonts w:ascii="Times New Roman" w:eastAsia="Calibri" w:hAnsi="Times New Roman"/>
                <w:i/>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За тематичним спрямуванням</w:t>
            </w:r>
          </w:p>
        </w:tc>
      </w:tr>
      <w:tr w:rsidR="00E17A35" w:rsidRPr="00E17A35" w:rsidTr="00E17A35">
        <w:trPr>
          <w:trHeight w:val="5796"/>
        </w:trPr>
        <w:tc>
          <w:tcPr>
            <w:tcW w:w="1809" w:type="dxa"/>
          </w:tcPr>
          <w:p w:rsidR="00E17A35" w:rsidRPr="00E17A35" w:rsidRDefault="00E17A35" w:rsidP="00E17A35">
            <w:pPr>
              <w:contextualSpacing/>
              <w:rPr>
                <w:rFonts w:ascii="Times New Roman" w:eastAsia="Calibri" w:hAnsi="Times New Roman"/>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прописані</w:t>
            </w:r>
            <w:r w:rsidRPr="00E17A35">
              <w:rPr>
                <w:rFonts w:ascii="Times New Roman" w:eastAsia="Calibri" w:hAnsi="Times New Roman"/>
                <w:spacing w:val="0"/>
                <w:w w:val="100"/>
                <w:sz w:val="24"/>
                <w:szCs w:val="28"/>
                <w:shd w:val="clear" w:color="auto" w:fill="FFFFFF"/>
                <w:lang w:eastAsia="en-US"/>
              </w:rPr>
              <w:t>;</w:t>
            </w:r>
          </w:p>
          <w:p w:rsidR="00E17A35" w:rsidRPr="00E17A35" w:rsidRDefault="00E17A35" w:rsidP="00E17A35">
            <w:pPr>
              <w:contextualSpacing/>
              <w:rPr>
                <w:rFonts w:ascii="Times New Roman" w:eastAsia="Calibri" w:hAnsi="Times New Roman"/>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 xml:space="preserve">не прописані </w:t>
            </w:r>
            <w:r w:rsidRPr="00E17A35">
              <w:rPr>
                <w:rFonts w:ascii="Times New Roman" w:eastAsia="Calibri" w:hAnsi="Times New Roman"/>
                <w:spacing w:val="0"/>
                <w:w w:val="100"/>
                <w:sz w:val="24"/>
                <w:szCs w:val="28"/>
                <w:shd w:val="clear" w:color="auto" w:fill="FFFFFF"/>
                <w:lang w:eastAsia="en-US"/>
              </w:rPr>
              <w:t>(до яких відносять жанр «докумило»).</w:t>
            </w:r>
          </w:p>
        </w:tc>
        <w:tc>
          <w:tcPr>
            <w:tcW w:w="2028" w:type="dxa"/>
          </w:tcPr>
          <w:p w:rsidR="00E17A35" w:rsidRPr="00E17A35" w:rsidRDefault="00E17A35" w:rsidP="00E17A35">
            <w:pPr>
              <w:contextualSpacing/>
              <w:rPr>
                <w:rFonts w:ascii="Times New Roman" w:eastAsia="Calibri" w:hAnsi="Times New Roman"/>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студійні</w:t>
            </w:r>
            <w:r w:rsidRPr="00E17A35">
              <w:rPr>
                <w:rFonts w:ascii="Times New Roman" w:eastAsia="Calibri" w:hAnsi="Times New Roman"/>
                <w:spacing w:val="0"/>
                <w:w w:val="100"/>
                <w:sz w:val="24"/>
                <w:szCs w:val="28"/>
                <w:shd w:val="clear" w:color="auto" w:fill="FFFFFF"/>
                <w:lang w:eastAsia="en-US"/>
              </w:rPr>
              <w:t>;</w:t>
            </w:r>
          </w:p>
          <w:p w:rsidR="00E17A35" w:rsidRPr="00E17A35" w:rsidRDefault="00E17A35" w:rsidP="00E17A35">
            <w:pPr>
              <w:contextualSpacing/>
              <w:rPr>
                <w:rFonts w:ascii="Times New Roman" w:eastAsia="Calibri" w:hAnsi="Times New Roman"/>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виїзні</w:t>
            </w:r>
            <w:r w:rsidRPr="00E17A35">
              <w:rPr>
                <w:rFonts w:ascii="Times New Roman" w:eastAsia="Calibri" w:hAnsi="Times New Roman"/>
                <w:spacing w:val="0"/>
                <w:w w:val="100"/>
                <w:sz w:val="24"/>
                <w:szCs w:val="28"/>
                <w:shd w:val="clear" w:color="auto" w:fill="FFFFFF"/>
                <w:lang w:eastAsia="en-US"/>
              </w:rPr>
              <w:t>;</w:t>
            </w:r>
          </w:p>
          <w:p w:rsidR="00E17A35" w:rsidRPr="00E17A35" w:rsidRDefault="00E17A35" w:rsidP="00E17A35">
            <w:pPr>
              <w:contextualSpacing/>
              <w:rPr>
                <w:rFonts w:ascii="Times New Roman" w:eastAsia="Calibri" w:hAnsi="Times New Roman"/>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змішані</w:t>
            </w:r>
            <w:r w:rsidRPr="00E17A35">
              <w:rPr>
                <w:rFonts w:ascii="Times New Roman" w:eastAsia="Calibri" w:hAnsi="Times New Roman"/>
                <w:spacing w:val="0"/>
                <w:w w:val="100"/>
                <w:sz w:val="24"/>
                <w:szCs w:val="28"/>
                <w:shd w:val="clear" w:color="auto" w:fill="FFFFFF"/>
                <w:lang w:eastAsia="en-US"/>
              </w:rPr>
              <w:t xml:space="preserve"> – використання як студійних зйомок, так і зйомок поза межами студії;</w:t>
            </w:r>
          </w:p>
          <w:p w:rsidR="00E17A35" w:rsidRPr="00E17A35" w:rsidRDefault="00E17A35" w:rsidP="00E17A35">
            <w:pPr>
              <w:contextualSpacing/>
              <w:rPr>
                <w:rFonts w:ascii="Times New Roman" w:eastAsia="Calibri" w:hAnsi="Times New Roman"/>
                <w:spacing w:val="0"/>
                <w:w w:val="100"/>
                <w:sz w:val="24"/>
                <w:szCs w:val="28"/>
                <w:shd w:val="clear" w:color="auto" w:fill="FFFFFF"/>
                <w:lang w:eastAsia="en-US"/>
              </w:rPr>
            </w:pPr>
            <w:r w:rsidRPr="00E17A35">
              <w:rPr>
                <w:rFonts w:ascii="Times New Roman" w:eastAsia="Calibri" w:hAnsi="Times New Roman"/>
                <w:spacing w:val="0"/>
                <w:w w:val="100"/>
                <w:sz w:val="24"/>
                <w:szCs w:val="28"/>
                <w:shd w:val="clear" w:color="auto" w:fill="FFFFFF"/>
                <w:lang w:eastAsia="en-US"/>
              </w:rPr>
              <w:t xml:space="preserve">шоу з використанням контенту </w:t>
            </w:r>
          </w:p>
          <w:p w:rsidR="00E17A35" w:rsidRPr="00E17A35" w:rsidRDefault="00E17A35" w:rsidP="00E17A35">
            <w:pPr>
              <w:contextualSpacing/>
              <w:rPr>
                <w:rFonts w:ascii="Times New Roman" w:eastAsia="Calibri" w:hAnsi="Times New Roman"/>
                <w:spacing w:val="0"/>
                <w:w w:val="100"/>
                <w:sz w:val="24"/>
                <w:szCs w:val="28"/>
                <w:shd w:val="clear" w:color="auto" w:fill="FFFFFF"/>
                <w:lang w:eastAsia="en-US"/>
              </w:rPr>
            </w:pPr>
            <w:r w:rsidRPr="00E17A35">
              <w:rPr>
                <w:rFonts w:ascii="Times New Roman" w:eastAsia="Calibri" w:hAnsi="Times New Roman"/>
                <w:spacing w:val="0"/>
                <w:w w:val="100"/>
                <w:sz w:val="24"/>
                <w:szCs w:val="28"/>
                <w:shd w:val="clear" w:color="auto" w:fill="FFFFFF"/>
                <w:lang w:eastAsia="en-US"/>
              </w:rPr>
              <w:t>аудиторії.</w:t>
            </w:r>
          </w:p>
        </w:tc>
        <w:tc>
          <w:tcPr>
            <w:tcW w:w="2225" w:type="dxa"/>
          </w:tcPr>
          <w:p w:rsidR="00E17A35" w:rsidRPr="00E17A35" w:rsidRDefault="00E17A35" w:rsidP="00E17A35">
            <w:pPr>
              <w:ind w:left="22"/>
              <w:contextualSpacing/>
              <w:rPr>
                <w:rFonts w:ascii="Times New Roman" w:eastAsia="Calibri" w:hAnsi="Times New Roman"/>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послідовна або лінійна</w:t>
            </w:r>
            <w:r w:rsidRPr="00E17A35">
              <w:rPr>
                <w:rFonts w:ascii="Times New Roman" w:eastAsia="Calibri" w:hAnsi="Times New Roman"/>
                <w:spacing w:val="0"/>
                <w:w w:val="100"/>
                <w:sz w:val="24"/>
                <w:szCs w:val="28"/>
                <w:shd w:val="clear" w:color="auto" w:fill="FFFFFF"/>
                <w:lang w:eastAsia="en-US"/>
              </w:rPr>
              <w:t xml:space="preserve"> – розвиток глобальної історії програми від серії до серії;</w:t>
            </w:r>
          </w:p>
          <w:p w:rsidR="00E17A35" w:rsidRPr="00E17A35" w:rsidRDefault="00E17A35" w:rsidP="00E17A35">
            <w:pPr>
              <w:ind w:left="49"/>
              <w:contextualSpacing/>
              <w:rPr>
                <w:rFonts w:ascii="Times New Roman" w:eastAsia="Calibri" w:hAnsi="Times New Roman"/>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паралельна або циклічна</w:t>
            </w:r>
            <w:r w:rsidRPr="00E17A35">
              <w:rPr>
                <w:rFonts w:ascii="Times New Roman" w:eastAsia="Calibri" w:hAnsi="Times New Roman"/>
                <w:spacing w:val="0"/>
                <w:w w:val="100"/>
                <w:sz w:val="24"/>
                <w:szCs w:val="28"/>
                <w:shd w:val="clear" w:color="auto" w:fill="FFFFFF"/>
                <w:lang w:eastAsia="en-US"/>
              </w:rPr>
              <w:t xml:space="preserve"> – глобальна концепція спільна для всієї програми, повторюється в кожному епізоді; сценарні історії всередині кожного епізоду логічно завершені та не залежать один від одного (наприклад, «Половинки»).</w:t>
            </w:r>
          </w:p>
        </w:tc>
        <w:tc>
          <w:tcPr>
            <w:tcW w:w="1843" w:type="dxa"/>
          </w:tcPr>
          <w:p w:rsidR="00E17A35" w:rsidRPr="00E17A35" w:rsidRDefault="00E17A35" w:rsidP="00E17A35">
            <w:pPr>
              <w:contextualSpacing/>
              <w:rPr>
                <w:rFonts w:ascii="Times New Roman" w:eastAsia="Calibri" w:hAnsi="Times New Roman"/>
                <w:spacing w:val="0"/>
                <w:w w:val="100"/>
                <w:sz w:val="24"/>
                <w:szCs w:val="24"/>
                <w:shd w:val="clear" w:color="auto" w:fill="FFFFFF"/>
                <w:lang w:eastAsia="en-US"/>
              </w:rPr>
            </w:pPr>
            <w:r w:rsidRPr="00E17A35">
              <w:rPr>
                <w:rFonts w:ascii="Times New Roman" w:eastAsia="Calibri" w:hAnsi="Times New Roman"/>
                <w:bCs/>
                <w:i/>
                <w:color w:val="auto"/>
                <w:spacing w:val="0"/>
                <w:w w:val="100"/>
                <w:sz w:val="24"/>
                <w:szCs w:val="24"/>
                <w:lang w:eastAsia="uk-UA"/>
              </w:rPr>
              <w:t>ігрові шоу</w:t>
            </w:r>
            <w:r w:rsidRPr="00E17A35">
              <w:rPr>
                <w:rFonts w:ascii="Times New Roman" w:eastAsia="Calibri" w:hAnsi="Times New Roman"/>
                <w:bCs/>
                <w:color w:val="auto"/>
                <w:spacing w:val="0"/>
                <w:w w:val="100"/>
                <w:sz w:val="24"/>
                <w:szCs w:val="24"/>
                <w:lang w:eastAsia="uk-UA"/>
              </w:rPr>
              <w:t xml:space="preserve"> («Хто зверху»)</w:t>
            </w:r>
            <w:r w:rsidRPr="00E17A35">
              <w:rPr>
                <w:rFonts w:ascii="Times New Roman" w:eastAsia="Calibri" w:hAnsi="Times New Roman"/>
                <w:spacing w:val="0"/>
                <w:w w:val="100"/>
                <w:sz w:val="24"/>
                <w:szCs w:val="28"/>
                <w:shd w:val="clear" w:color="auto" w:fill="FFFFFF"/>
                <w:lang w:eastAsia="en-US"/>
              </w:rPr>
              <w:t>;</w:t>
            </w:r>
          </w:p>
          <w:p w:rsidR="00E17A35" w:rsidRPr="00E17A35" w:rsidRDefault="00E17A35" w:rsidP="00E17A35">
            <w:pPr>
              <w:contextualSpacing/>
              <w:rPr>
                <w:rFonts w:ascii="Times New Roman" w:eastAsia="Calibri" w:hAnsi="Times New Roman"/>
                <w:spacing w:val="0"/>
                <w:w w:val="100"/>
                <w:sz w:val="24"/>
                <w:szCs w:val="24"/>
                <w:shd w:val="clear" w:color="auto" w:fill="FFFFFF"/>
                <w:lang w:eastAsia="en-US"/>
              </w:rPr>
            </w:pPr>
            <w:r w:rsidRPr="00E17A35">
              <w:rPr>
                <w:rFonts w:ascii="Times New Roman" w:eastAsia="Calibri" w:hAnsi="Times New Roman"/>
                <w:i/>
                <w:spacing w:val="0"/>
                <w:w w:val="100"/>
                <w:sz w:val="24"/>
                <w:szCs w:val="24"/>
                <w:shd w:val="clear" w:color="auto" w:fill="FFFFFF"/>
                <w:lang w:eastAsia="en-US"/>
              </w:rPr>
              <w:t>дейтинг-шоу</w:t>
            </w:r>
            <w:r w:rsidRPr="00E17A35">
              <w:rPr>
                <w:rFonts w:ascii="Times New Roman" w:eastAsia="Calibri" w:hAnsi="Times New Roman"/>
                <w:spacing w:val="0"/>
                <w:w w:val="100"/>
                <w:sz w:val="24"/>
                <w:szCs w:val="24"/>
                <w:shd w:val="clear" w:color="auto" w:fill="FFFFFF"/>
                <w:lang w:eastAsia="en-US"/>
              </w:rPr>
              <w:t xml:space="preserve"> («Холостяк»);</w:t>
            </w:r>
          </w:p>
          <w:p w:rsidR="00E17A35" w:rsidRPr="00E17A35" w:rsidRDefault="00E17A35" w:rsidP="00E17A35">
            <w:pPr>
              <w:contextualSpacing/>
              <w:rPr>
                <w:rFonts w:ascii="Times New Roman" w:eastAsia="Calibri" w:hAnsi="Times New Roman"/>
                <w:i/>
                <w:spacing w:val="0"/>
                <w:w w:val="100"/>
                <w:sz w:val="24"/>
                <w:szCs w:val="24"/>
                <w:shd w:val="clear" w:color="auto" w:fill="FFFFFF"/>
                <w:lang w:eastAsia="en-US"/>
              </w:rPr>
            </w:pPr>
            <w:r w:rsidRPr="00E17A35">
              <w:rPr>
                <w:rFonts w:ascii="Times New Roman" w:eastAsia="Calibri" w:hAnsi="Times New Roman"/>
                <w:i/>
                <w:spacing w:val="0"/>
                <w:w w:val="100"/>
                <w:sz w:val="24"/>
                <w:szCs w:val="24"/>
                <w:shd w:val="clear" w:color="auto" w:fill="FFFFFF"/>
                <w:lang w:eastAsia="en-US"/>
              </w:rPr>
              <w:t>шоу-мейковер (перевтілення)</w:t>
            </w:r>
          </w:p>
          <w:p w:rsidR="00E17A35" w:rsidRPr="00E17A35" w:rsidRDefault="00E17A35" w:rsidP="00E17A35">
            <w:pPr>
              <w:contextualSpacing/>
              <w:rPr>
                <w:rFonts w:ascii="Times New Roman" w:eastAsia="Calibri" w:hAnsi="Times New Roman"/>
                <w:spacing w:val="0"/>
                <w:w w:val="100"/>
                <w:sz w:val="24"/>
                <w:szCs w:val="24"/>
                <w:shd w:val="clear" w:color="auto" w:fill="FFFFFF"/>
                <w:lang w:eastAsia="en-US"/>
              </w:rPr>
            </w:pPr>
            <w:r w:rsidRPr="00E17A35">
              <w:rPr>
                <w:rFonts w:ascii="Times New Roman" w:eastAsia="Calibri" w:hAnsi="Times New Roman"/>
                <w:spacing w:val="0"/>
                <w:w w:val="100"/>
                <w:sz w:val="24"/>
                <w:szCs w:val="24"/>
                <w:shd w:val="clear" w:color="auto" w:fill="FFFFFF"/>
                <w:lang w:eastAsia="en-US"/>
              </w:rPr>
              <w:t>(«Від пацанки до панянки»);</w:t>
            </w:r>
          </w:p>
          <w:p w:rsidR="00E17A35" w:rsidRPr="00E17A35" w:rsidRDefault="00E17A35" w:rsidP="00E17A35">
            <w:pPr>
              <w:ind w:left="34"/>
              <w:contextualSpacing/>
              <w:rPr>
                <w:rFonts w:ascii="Times New Roman" w:eastAsia="Calibri" w:hAnsi="Times New Roman"/>
                <w:spacing w:val="0"/>
                <w:w w:val="100"/>
                <w:sz w:val="24"/>
                <w:szCs w:val="24"/>
                <w:shd w:val="clear" w:color="auto" w:fill="FFFFFF"/>
                <w:lang w:eastAsia="en-US"/>
              </w:rPr>
            </w:pPr>
            <w:r w:rsidRPr="00E17A35">
              <w:rPr>
                <w:rFonts w:ascii="Times New Roman" w:eastAsia="Calibri" w:hAnsi="Times New Roman"/>
                <w:i/>
                <w:spacing w:val="0"/>
                <w:w w:val="100"/>
                <w:sz w:val="24"/>
                <w:szCs w:val="24"/>
                <w:shd w:val="clear" w:color="auto" w:fill="FFFFFF"/>
                <w:lang w:eastAsia="en-US"/>
              </w:rPr>
              <w:t>шоу-професії</w:t>
            </w:r>
            <w:r w:rsidRPr="00E17A35">
              <w:rPr>
                <w:rFonts w:ascii="Times New Roman" w:eastAsia="Calibri" w:hAnsi="Times New Roman"/>
                <w:spacing w:val="0"/>
                <w:w w:val="100"/>
                <w:sz w:val="24"/>
                <w:szCs w:val="24"/>
                <w:shd w:val="clear" w:color="auto" w:fill="FFFFFF"/>
                <w:lang w:eastAsia="en-US"/>
              </w:rPr>
              <w:t xml:space="preserve"> («Патрульні»);</w:t>
            </w:r>
          </w:p>
          <w:p w:rsidR="00E17A35" w:rsidRPr="00E17A35" w:rsidRDefault="00E17A35" w:rsidP="00E17A35">
            <w:pPr>
              <w:ind w:left="34"/>
              <w:contextualSpacing/>
              <w:rPr>
                <w:rFonts w:ascii="Times New Roman" w:eastAsia="Calibri" w:hAnsi="Times New Roman"/>
                <w:spacing w:val="0"/>
                <w:w w:val="100"/>
                <w:sz w:val="24"/>
                <w:szCs w:val="24"/>
                <w:shd w:val="clear" w:color="auto" w:fill="FFFFFF"/>
                <w:lang w:eastAsia="en-US"/>
              </w:rPr>
            </w:pPr>
            <w:r w:rsidRPr="00E17A35">
              <w:rPr>
                <w:rFonts w:ascii="Times New Roman" w:eastAsia="Calibri" w:hAnsi="Times New Roman"/>
                <w:i/>
                <w:spacing w:val="0"/>
                <w:w w:val="100"/>
                <w:sz w:val="24"/>
                <w:szCs w:val="24"/>
                <w:shd w:val="clear" w:color="auto" w:fill="FFFFFF"/>
                <w:lang w:eastAsia="en-US"/>
              </w:rPr>
              <w:t>соціального контролю</w:t>
            </w:r>
            <w:r w:rsidRPr="00E17A35">
              <w:rPr>
                <w:rFonts w:ascii="Times New Roman" w:eastAsia="Calibri" w:hAnsi="Times New Roman"/>
                <w:spacing w:val="0"/>
                <w:w w:val="100"/>
                <w:sz w:val="24"/>
                <w:szCs w:val="24"/>
                <w:shd w:val="clear" w:color="auto" w:fill="FFFFFF"/>
                <w:lang w:eastAsia="en-US"/>
              </w:rPr>
              <w:t xml:space="preserve"> («Ревізор»)</w:t>
            </w:r>
            <w:r w:rsidRPr="00E17A35">
              <w:rPr>
                <w:rFonts w:ascii="Times New Roman" w:eastAsia="Calibri" w:hAnsi="Times New Roman"/>
                <w:spacing w:val="0"/>
                <w:w w:val="100"/>
                <w:sz w:val="24"/>
                <w:szCs w:val="28"/>
                <w:shd w:val="clear" w:color="auto" w:fill="FFFFFF"/>
                <w:lang w:eastAsia="en-US"/>
              </w:rPr>
              <w:t>;</w:t>
            </w:r>
          </w:p>
          <w:p w:rsidR="00E17A35" w:rsidRPr="00E17A35" w:rsidRDefault="00E17A35" w:rsidP="00E17A35">
            <w:pPr>
              <w:ind w:left="34"/>
              <w:contextualSpacing/>
              <w:rPr>
                <w:rFonts w:ascii="Times New Roman" w:eastAsia="Calibri" w:hAnsi="Times New Roman"/>
                <w:spacing w:val="0"/>
                <w:w w:val="100"/>
                <w:sz w:val="24"/>
                <w:szCs w:val="24"/>
                <w:shd w:val="clear" w:color="auto" w:fill="FFFFFF"/>
                <w:lang w:eastAsia="en-US"/>
              </w:rPr>
            </w:pPr>
            <w:r w:rsidRPr="00E17A35">
              <w:rPr>
                <w:rFonts w:ascii="Times New Roman" w:eastAsia="Calibri" w:hAnsi="Times New Roman"/>
                <w:i/>
                <w:spacing w:val="0"/>
                <w:w w:val="100"/>
                <w:sz w:val="24"/>
                <w:szCs w:val="24"/>
                <w:shd w:val="clear" w:color="auto" w:fill="FFFFFF"/>
                <w:lang w:eastAsia="en-US"/>
              </w:rPr>
              <w:t>шоу-експеримент</w:t>
            </w:r>
            <w:r w:rsidRPr="00E17A35">
              <w:rPr>
                <w:rFonts w:ascii="Times New Roman" w:eastAsia="Calibri" w:hAnsi="Times New Roman"/>
                <w:spacing w:val="0"/>
                <w:w w:val="100"/>
                <w:sz w:val="24"/>
                <w:szCs w:val="24"/>
                <w:shd w:val="clear" w:color="auto" w:fill="FFFFFF"/>
                <w:lang w:eastAsia="en-US"/>
              </w:rPr>
              <w:t xml:space="preserve"> («Панянка-селянка»);</w:t>
            </w:r>
          </w:p>
          <w:p w:rsidR="00E17A35" w:rsidRPr="00E17A35" w:rsidRDefault="00E17A35" w:rsidP="00E17A35">
            <w:pPr>
              <w:ind w:left="34"/>
              <w:contextualSpacing/>
              <w:rPr>
                <w:rFonts w:ascii="Times New Roman" w:eastAsia="Calibri" w:hAnsi="Times New Roman"/>
                <w:spacing w:val="0"/>
                <w:w w:val="100"/>
                <w:sz w:val="24"/>
                <w:szCs w:val="24"/>
                <w:shd w:val="clear" w:color="auto" w:fill="FFFFFF"/>
                <w:lang w:eastAsia="en-US"/>
              </w:rPr>
            </w:pPr>
            <w:r w:rsidRPr="00E17A35">
              <w:rPr>
                <w:rFonts w:ascii="Times New Roman" w:eastAsia="Calibri" w:hAnsi="Times New Roman"/>
                <w:i/>
                <w:spacing w:val="0"/>
                <w:w w:val="100"/>
                <w:sz w:val="24"/>
                <w:szCs w:val="24"/>
                <w:shd w:val="clear" w:color="auto" w:fill="FFFFFF"/>
                <w:lang w:eastAsia="en-US"/>
              </w:rPr>
              <w:t>docusoap (докумило)</w:t>
            </w:r>
            <w:r w:rsidRPr="00E17A35">
              <w:rPr>
                <w:rFonts w:ascii="Times New Roman" w:eastAsia="Calibri" w:hAnsi="Times New Roman"/>
                <w:spacing w:val="0"/>
                <w:w w:val="100"/>
                <w:sz w:val="24"/>
                <w:szCs w:val="24"/>
                <w:shd w:val="clear" w:color="auto" w:fill="FFFFFF"/>
                <w:lang w:eastAsia="en-US"/>
              </w:rPr>
              <w:t xml:space="preserve"> – спостереження за життям</w:t>
            </w:r>
          </w:p>
          <w:p w:rsidR="00E17A35" w:rsidRPr="00E17A35" w:rsidRDefault="00E17A35" w:rsidP="00E17A35">
            <w:pPr>
              <w:ind w:left="34"/>
              <w:contextualSpacing/>
              <w:rPr>
                <w:rFonts w:ascii="Times New Roman" w:eastAsia="Calibri" w:hAnsi="Times New Roman"/>
                <w:spacing w:val="0"/>
                <w:w w:val="100"/>
                <w:sz w:val="24"/>
                <w:szCs w:val="24"/>
                <w:shd w:val="clear" w:color="auto" w:fill="FFFFFF"/>
                <w:lang w:eastAsia="en-US"/>
              </w:rPr>
            </w:pPr>
            <w:r w:rsidRPr="00E17A35">
              <w:rPr>
                <w:rFonts w:ascii="Times New Roman" w:eastAsia="Calibri" w:hAnsi="Times New Roman"/>
                <w:spacing w:val="0"/>
                <w:w w:val="100"/>
                <w:sz w:val="24"/>
                <w:szCs w:val="24"/>
                <w:shd w:val="clear" w:color="auto" w:fill="FFFFFF"/>
                <w:lang w:eastAsia="en-US"/>
              </w:rPr>
              <w:t>людей.</w:t>
            </w:r>
          </w:p>
        </w:tc>
        <w:tc>
          <w:tcPr>
            <w:tcW w:w="1948" w:type="dxa"/>
          </w:tcPr>
          <w:p w:rsidR="00E17A35" w:rsidRPr="00E17A35" w:rsidRDefault="00E17A35" w:rsidP="00E17A35">
            <w:pPr>
              <w:contextualSpacing/>
              <w:rPr>
                <w:rFonts w:ascii="Times New Roman" w:eastAsia="Calibri" w:hAnsi="Times New Roman"/>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 xml:space="preserve">романтичні </w:t>
            </w:r>
            <w:r w:rsidRPr="00E17A35">
              <w:rPr>
                <w:rFonts w:ascii="Times New Roman" w:eastAsia="Calibri" w:hAnsi="Times New Roman"/>
                <w:spacing w:val="0"/>
                <w:w w:val="100"/>
                <w:sz w:val="24"/>
                <w:szCs w:val="28"/>
                <w:shd w:val="clear" w:color="auto" w:fill="FFFFFF"/>
                <w:lang w:eastAsia="en-US"/>
              </w:rPr>
              <w:t>(«Половинки»);</w:t>
            </w:r>
          </w:p>
          <w:p w:rsidR="00E17A35" w:rsidRPr="00E17A35" w:rsidRDefault="00E17A35" w:rsidP="00E17A35">
            <w:pPr>
              <w:contextualSpacing/>
              <w:rPr>
                <w:rFonts w:ascii="Times New Roman" w:eastAsia="Calibri" w:hAnsi="Times New Roman"/>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 xml:space="preserve">кулінарні </w:t>
            </w:r>
            <w:r w:rsidRPr="00E17A35">
              <w:rPr>
                <w:rFonts w:ascii="Times New Roman" w:eastAsia="Calibri" w:hAnsi="Times New Roman"/>
                <w:spacing w:val="0"/>
                <w:w w:val="100"/>
                <w:sz w:val="24"/>
                <w:szCs w:val="28"/>
                <w:shd w:val="clear" w:color="auto" w:fill="FFFFFF"/>
                <w:lang w:eastAsia="en-US"/>
              </w:rPr>
              <w:t>(«Мастер шеф»);</w:t>
            </w:r>
          </w:p>
          <w:p w:rsidR="00E17A35" w:rsidRPr="00E17A35" w:rsidRDefault="00E17A35" w:rsidP="00E17A35">
            <w:pPr>
              <w:contextualSpacing/>
              <w:rPr>
                <w:rFonts w:ascii="Times New Roman" w:eastAsia="Calibri" w:hAnsi="Times New Roman"/>
                <w:i/>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історичні;</w:t>
            </w:r>
          </w:p>
          <w:p w:rsidR="00E17A35" w:rsidRPr="00E17A35" w:rsidRDefault="00E17A35" w:rsidP="00E17A35">
            <w:pPr>
              <w:contextualSpacing/>
              <w:rPr>
                <w:rFonts w:ascii="Times New Roman" w:eastAsia="Calibri" w:hAnsi="Times New Roman"/>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танцювальні</w:t>
            </w:r>
            <w:r w:rsidRPr="00E17A35">
              <w:rPr>
                <w:rFonts w:ascii="Times New Roman" w:eastAsia="Calibri" w:hAnsi="Times New Roman"/>
                <w:spacing w:val="0"/>
                <w:w w:val="100"/>
                <w:sz w:val="24"/>
                <w:szCs w:val="28"/>
                <w:shd w:val="clear" w:color="auto" w:fill="FFFFFF"/>
                <w:lang w:eastAsia="en-US"/>
              </w:rPr>
              <w:t xml:space="preserve"> («Танці з зірками»);</w:t>
            </w:r>
          </w:p>
          <w:p w:rsidR="00E17A35" w:rsidRPr="00E17A35" w:rsidRDefault="00E17A35" w:rsidP="00E17A35">
            <w:pPr>
              <w:contextualSpacing/>
              <w:rPr>
                <w:rFonts w:ascii="Times New Roman" w:eastAsia="Calibri" w:hAnsi="Times New Roman"/>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пісенні</w:t>
            </w:r>
            <w:r w:rsidRPr="00E17A35">
              <w:rPr>
                <w:rFonts w:ascii="Times New Roman" w:eastAsia="Calibri" w:hAnsi="Times New Roman"/>
                <w:spacing w:val="0"/>
                <w:w w:val="100"/>
                <w:sz w:val="24"/>
                <w:szCs w:val="28"/>
                <w:shd w:val="clear" w:color="auto" w:fill="FFFFFF"/>
                <w:lang w:eastAsia="en-US"/>
              </w:rPr>
              <w:t xml:space="preserve"> («Голос країни»);</w:t>
            </w:r>
          </w:p>
          <w:p w:rsidR="00E17A35" w:rsidRPr="00E17A35" w:rsidRDefault="00E17A35" w:rsidP="00E17A35">
            <w:pPr>
              <w:contextualSpacing/>
              <w:rPr>
                <w:rFonts w:ascii="Times New Roman" w:eastAsia="Calibri" w:hAnsi="Times New Roman"/>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весільні</w:t>
            </w:r>
            <w:r w:rsidRPr="00E17A35">
              <w:rPr>
                <w:rFonts w:ascii="Times New Roman" w:eastAsia="Calibri" w:hAnsi="Times New Roman"/>
                <w:spacing w:val="0"/>
                <w:w w:val="100"/>
                <w:sz w:val="24"/>
                <w:szCs w:val="28"/>
                <w:shd w:val="clear" w:color="auto" w:fill="FFFFFF"/>
                <w:lang w:eastAsia="en-US"/>
              </w:rPr>
              <w:t xml:space="preserve"> («4 весілля»);</w:t>
            </w:r>
          </w:p>
          <w:p w:rsidR="00E17A35" w:rsidRPr="00E17A35" w:rsidRDefault="00E17A35" w:rsidP="00E17A35">
            <w:pPr>
              <w:contextualSpacing/>
              <w:rPr>
                <w:rFonts w:ascii="Times New Roman" w:eastAsia="Calibri" w:hAnsi="Times New Roman"/>
                <w:spacing w:val="0"/>
                <w:w w:val="100"/>
                <w:sz w:val="24"/>
                <w:szCs w:val="28"/>
                <w:shd w:val="clear" w:color="auto" w:fill="FFFFFF"/>
                <w:lang w:eastAsia="en-US"/>
              </w:rPr>
            </w:pPr>
            <w:r w:rsidRPr="00E17A35">
              <w:rPr>
                <w:rFonts w:ascii="Times New Roman" w:eastAsia="Calibri" w:hAnsi="Times New Roman"/>
                <w:i/>
                <w:spacing w:val="0"/>
                <w:w w:val="100"/>
                <w:sz w:val="24"/>
                <w:szCs w:val="28"/>
                <w:shd w:val="clear" w:color="auto" w:fill="FFFFFF"/>
                <w:lang w:eastAsia="en-US"/>
              </w:rPr>
              <w:t>соціально-психологічні</w:t>
            </w:r>
            <w:r w:rsidRPr="00E17A35">
              <w:rPr>
                <w:rFonts w:ascii="Times New Roman" w:eastAsia="Calibri" w:hAnsi="Times New Roman"/>
                <w:spacing w:val="0"/>
                <w:w w:val="100"/>
                <w:sz w:val="24"/>
                <w:szCs w:val="28"/>
                <w:shd w:val="clear" w:color="auto" w:fill="FFFFFF"/>
                <w:lang w:eastAsia="en-US"/>
              </w:rPr>
              <w:t xml:space="preserve"> («Одруження наосліп») тощо.</w:t>
            </w:r>
          </w:p>
        </w:tc>
      </w:tr>
    </w:tbl>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p>
    <w:p w:rsidR="00E17A35" w:rsidRPr="00E17A35" w:rsidRDefault="00E17A35" w:rsidP="00E17A35">
      <w:pPr>
        <w:spacing w:line="360" w:lineRule="auto"/>
        <w:ind w:firstLine="709"/>
        <w:contextualSpacing/>
        <w:jc w:val="both"/>
        <w:rPr>
          <w:rFonts w:ascii="Times New Roman" w:eastAsia="Calibri" w:hAnsi="Times New Roman"/>
          <w:color w:val="auto"/>
          <w:spacing w:val="0"/>
          <w:w w:val="100"/>
          <w:sz w:val="28"/>
          <w:szCs w:val="28"/>
          <w:lang w:val="uk-UA" w:eastAsia="en-US"/>
        </w:rPr>
      </w:pPr>
      <w:r w:rsidRPr="00E17A35">
        <w:rPr>
          <w:rFonts w:ascii="Times New Roman" w:eastAsia="Calibri" w:hAnsi="Times New Roman"/>
          <w:color w:val="auto"/>
          <w:spacing w:val="0"/>
          <w:w w:val="100"/>
          <w:sz w:val="28"/>
          <w:szCs w:val="28"/>
          <w:lang w:val="uk-UA" w:eastAsia="en-US"/>
        </w:rPr>
        <w:lastRenderedPageBreak/>
        <w:t>Отже, поняття «формат» має довгу історію становлення і наразі використовується в різних сферах ЗМК: поліграфія, радіо, телебачення, кінематограф. Назва «формат» використовується більш широко у сфері телебачення з метою виокремлення програмного продукту, який можна буде продати або ж придбати у будь-якій країні світу.</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r w:rsidRPr="00E17A35">
        <w:rPr>
          <w:rFonts w:ascii="Times New Roman" w:eastAsia="Calibri" w:hAnsi="Times New Roman"/>
          <w:spacing w:val="0"/>
          <w:w w:val="100"/>
          <w:sz w:val="28"/>
          <w:szCs w:val="28"/>
          <w:shd w:val="clear" w:color="auto" w:fill="FFFFFF"/>
          <w:lang w:val="uk-UA" w:eastAsia="en-US"/>
        </w:rPr>
        <w:t>Реаліті-шоу – це аудіовізуальний продукт, в основі якого закладена ідея спостереження телеглядачів за поведінкою певних героїв у незвичних, часто екстремальних життєвих  ситуаціях. Серед головних рис програм такого жанру – документальність, зосередженість та акцент на емоціях та переживаннях героїв програм, змагальність і динамічність.</w:t>
      </w:r>
    </w:p>
    <w:p w:rsidR="00E17A35" w:rsidRPr="00E17A35" w:rsidRDefault="00E17A35" w:rsidP="00E17A35">
      <w:pPr>
        <w:spacing w:line="360" w:lineRule="auto"/>
        <w:ind w:firstLine="709"/>
        <w:contextualSpacing/>
        <w:jc w:val="both"/>
        <w:rPr>
          <w:rFonts w:ascii="Times New Roman" w:eastAsia="Calibri" w:hAnsi="Times New Roman"/>
          <w:spacing w:val="0"/>
          <w:w w:val="100"/>
          <w:sz w:val="28"/>
          <w:szCs w:val="28"/>
          <w:shd w:val="clear" w:color="auto" w:fill="FFFFFF"/>
          <w:lang w:val="uk-UA" w:eastAsia="en-US"/>
        </w:rPr>
      </w:pPr>
    </w:p>
    <w:p w:rsidR="00E17A35" w:rsidRDefault="00E17A35" w:rsidP="00E17A35">
      <w:pPr>
        <w:spacing w:line="360" w:lineRule="auto"/>
        <w:ind w:firstLine="709"/>
        <w:jc w:val="both"/>
        <w:rPr>
          <w:rFonts w:ascii="Times New Roman" w:hAnsi="Times New Roman"/>
          <w:b/>
          <w:color w:val="auto"/>
          <w:spacing w:val="0"/>
          <w:w w:val="100"/>
          <w:sz w:val="28"/>
          <w:szCs w:val="28"/>
          <w:lang w:val="uk-UA"/>
        </w:rPr>
      </w:pPr>
      <w:r w:rsidRPr="00E17A35">
        <w:rPr>
          <w:rFonts w:ascii="Times New Roman" w:hAnsi="Times New Roman"/>
          <w:b/>
          <w:color w:val="auto"/>
          <w:spacing w:val="0"/>
          <w:w w:val="100"/>
          <w:sz w:val="28"/>
          <w:szCs w:val="28"/>
          <w:lang w:val="uk-UA"/>
        </w:rPr>
        <w:t>2.2 Медійні техніки створення реаліті-шоу на телебаченні</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Комунікаційні телевізійні технології на сьогодні є одним із актуальних питань у наукових розвідках українських журналістикознавців. Серед термінів, якими послуговуються науковці у процесі дослідження таких технологій, – комунікаційні або комунікативні, соціально-комунікаційні, видовищні або шоу-технології. На нашу думку, необхідно подати думки різних вчених з приводу тлумачення, характеристики та класифікацій технологій, якими послуговуються телевізійники під час створення програм у форматі реаліті.</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 xml:space="preserve">Фундаторами праць про соціальні комунікації та технології в українському науковому дискурсі вважають В. Різуна, О. Холода, Н. Зражевську, С. Квіта, Г. Почепцова й інших дослідників. Саме ці вчені досліджували соціальні комунікації та використання таких технології у мас-медійній сфері. </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 xml:space="preserve">У підручнику «Теорія масової комунікації» В. Різун пропонує </w:t>
      </w:r>
      <w:r w:rsidRPr="00E17A35">
        <w:rPr>
          <w:rFonts w:ascii="Times New Roman" w:hAnsi="Times New Roman"/>
          <w:spacing w:val="0"/>
          <w:w w:val="100"/>
          <w:sz w:val="28"/>
          <w:szCs w:val="28"/>
          <w:shd w:val="clear" w:color="auto" w:fill="FFFFFF"/>
          <w:lang w:val="uk-UA"/>
        </w:rPr>
        <w:t>технологіями називати «способи, прийоми, методи, процеси, засоби організації різних видів діяльності особи й суспільства, теоретичні знання про ці способи й методи тощо»</w:t>
      </w:r>
      <w:r w:rsidRPr="00E17A35">
        <w:rPr>
          <w:rFonts w:ascii="Times New Roman" w:hAnsi="Times New Roman"/>
          <w:color w:val="auto"/>
          <w:spacing w:val="0"/>
          <w:w w:val="100"/>
          <w:sz w:val="28"/>
          <w:szCs w:val="28"/>
          <w:lang w:val="uk-UA"/>
        </w:rPr>
        <w:t xml:space="preserve"> [</w:t>
      </w:r>
      <w:r w:rsidR="006C36EF">
        <w:rPr>
          <w:rFonts w:ascii="Times New Roman" w:hAnsi="Times New Roman"/>
          <w:color w:val="auto"/>
          <w:spacing w:val="0"/>
          <w:w w:val="100"/>
          <w:sz w:val="28"/>
          <w:szCs w:val="28"/>
          <w:lang w:val="uk-UA"/>
        </w:rPr>
        <w:t>66</w:t>
      </w:r>
      <w:r w:rsidRPr="00E17A35">
        <w:rPr>
          <w:rFonts w:ascii="Times New Roman" w:hAnsi="Times New Roman"/>
          <w:color w:val="auto"/>
          <w:spacing w:val="0"/>
          <w:w w:val="100"/>
          <w:sz w:val="28"/>
          <w:szCs w:val="28"/>
          <w:lang w:val="uk-UA"/>
        </w:rPr>
        <w:t>, с. 163]. Важливо відзначити, що у працях більшості дослідників поняття «техніка» й «технологія» є тотожними, хоча, на нашу думку, у науковому дослідженні це не є прийнятним.</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lastRenderedPageBreak/>
        <w:t>Дослідник В. Корнєєв характеризує комунікаційні технології як форми спеціальної організації комунікації, які за умови дотримання технологічного ланцюжка гарантують отримання наперед визначеного результату. Очікуваний результат або ефект лежить у площині соціальної поведінки, формування соціальних стереотипів, змін громадської думки, виникнення нових чи актуалізації існуючих зразків та ідеалів. Комунікаційна технологія є орієнтованою на результат, до того ж, як зазначає науковець, результат має бути повторюваний, типовий (власне в цьому і проявляється технологічність). Головна риса цього типу технологій у тому, що «вони реалізуються через комунікацію і завдяки їй: при чому використовуватися можуть різні типи комунікації – міжособистісна, групова, масова, соціальна – в усій сукупності їх типо</w:t>
      </w:r>
      <w:r w:rsidR="006C36EF">
        <w:rPr>
          <w:rFonts w:ascii="Times New Roman" w:hAnsi="Times New Roman"/>
          <w:color w:val="auto"/>
          <w:spacing w:val="0"/>
          <w:w w:val="100"/>
          <w:sz w:val="28"/>
          <w:szCs w:val="28"/>
          <w:lang w:val="uk-UA"/>
        </w:rPr>
        <w:t>логічних характеристик» [43</w:t>
      </w:r>
      <w:r w:rsidRPr="00E17A35">
        <w:rPr>
          <w:rFonts w:ascii="Times New Roman" w:hAnsi="Times New Roman"/>
          <w:color w:val="auto"/>
          <w:spacing w:val="0"/>
          <w:w w:val="100"/>
          <w:sz w:val="28"/>
          <w:szCs w:val="28"/>
          <w:lang w:val="uk-UA"/>
        </w:rPr>
        <w:t>, с. 178].</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У своєму підручнику «Методологія досліджень соціальних комунікацій» О. Холод пропонує визначати соціально-комунікаційні технології як систему маніпулятивних дій-комплексів, спрямованих на змінення поведінки соціуму [</w:t>
      </w:r>
      <w:r w:rsidR="006C36EF">
        <w:rPr>
          <w:rFonts w:ascii="Times New Roman" w:hAnsi="Times New Roman"/>
          <w:color w:val="auto"/>
          <w:spacing w:val="0"/>
          <w:w w:val="100"/>
          <w:sz w:val="28"/>
          <w:szCs w:val="28"/>
          <w:lang w:val="uk-UA"/>
        </w:rPr>
        <w:t>84</w:t>
      </w:r>
      <w:r w:rsidRPr="00E17A35">
        <w:rPr>
          <w:rFonts w:ascii="Times New Roman" w:hAnsi="Times New Roman"/>
          <w:color w:val="auto"/>
          <w:spacing w:val="0"/>
          <w:w w:val="100"/>
          <w:sz w:val="28"/>
          <w:szCs w:val="28"/>
          <w:lang w:val="uk-UA"/>
        </w:rPr>
        <w:t xml:space="preserve">, с. 14]. Варто зауважити, що у сучасному науковому дискурсі маніпуляція має негативне забарвлення. О. Холод  послуговується нейтральною оцінкою, називаючи маніпуляцією вплив на поведінку реципієнта. Такий вплив розподіляється на два види: мутація та інмутація. </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Як вказує О. Холод, до мутації відноситься позитивний чи нейтральний вплив на поведінку споживача інформації. Позитивним впливом автор розуміє такий, який не змінює моделі поведінки реципієнтів на гірше, ніж було до впливу. Нейтральний вплив несе тимчасові зміни моделей поведінки учасників комунікати</w:t>
      </w:r>
      <w:r w:rsidR="006C36EF">
        <w:rPr>
          <w:rFonts w:ascii="Times New Roman" w:hAnsi="Times New Roman"/>
          <w:color w:val="auto"/>
          <w:spacing w:val="0"/>
          <w:w w:val="100"/>
          <w:sz w:val="28"/>
          <w:szCs w:val="28"/>
          <w:lang w:val="uk-UA"/>
        </w:rPr>
        <w:t>вного процесу [83</w:t>
      </w:r>
      <w:r w:rsidRPr="00E17A35">
        <w:rPr>
          <w:rFonts w:ascii="Times New Roman" w:hAnsi="Times New Roman"/>
          <w:color w:val="auto"/>
          <w:spacing w:val="0"/>
          <w:w w:val="100"/>
          <w:sz w:val="28"/>
          <w:szCs w:val="28"/>
          <w:lang w:val="uk-UA"/>
        </w:rPr>
        <w:t>].</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«Інмутація – це процес упливу на свідомість споживачів інформації з метою негативного змінення сценаріїв, моделей їх поведінки» [</w:t>
      </w:r>
      <w:r w:rsidR="006C36EF">
        <w:rPr>
          <w:rFonts w:ascii="Times New Roman" w:hAnsi="Times New Roman"/>
          <w:color w:val="auto"/>
          <w:spacing w:val="0"/>
          <w:w w:val="100"/>
          <w:sz w:val="28"/>
          <w:szCs w:val="28"/>
          <w:lang w:val="uk-UA"/>
        </w:rPr>
        <w:t>83</w:t>
      </w:r>
      <w:r w:rsidRPr="00E17A35">
        <w:rPr>
          <w:rFonts w:ascii="Times New Roman" w:hAnsi="Times New Roman"/>
          <w:color w:val="auto"/>
          <w:spacing w:val="0"/>
          <w:w w:val="100"/>
          <w:sz w:val="28"/>
          <w:szCs w:val="28"/>
          <w:lang w:val="uk-UA"/>
        </w:rPr>
        <w:t>]. Видами інмутації автор називає знищення та руйнування.</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 xml:space="preserve">Отже, надалі у нашому дослідженні, взявши за основу праці О. Холода, ми можемо розділяти технології створення аудіовізуального продукту на дві </w:t>
      </w:r>
      <w:r w:rsidRPr="00E17A35">
        <w:rPr>
          <w:rFonts w:ascii="Times New Roman" w:hAnsi="Times New Roman"/>
          <w:color w:val="auto"/>
          <w:spacing w:val="0"/>
          <w:w w:val="100"/>
          <w:sz w:val="28"/>
          <w:szCs w:val="28"/>
          <w:lang w:val="uk-UA"/>
        </w:rPr>
        <w:lastRenderedPageBreak/>
        <w:t>великі категорії: технології, які здійснюють позитивний чи нейтральний ефект, і технології, які несуть негативні зміни у поведінки споживачів.</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Дослідниця Н. Зражевська аналізує соціальні технології з прикладної точки зору. На її думку, такі технології слід визначати як «певний спосіб здійснення людської діяльності по досягненню суспільно-значимих цілей» [</w:t>
      </w:r>
      <w:r w:rsidR="006C36EF">
        <w:rPr>
          <w:rFonts w:ascii="Times New Roman" w:hAnsi="Times New Roman"/>
          <w:color w:val="auto"/>
          <w:spacing w:val="0"/>
          <w:w w:val="100"/>
          <w:sz w:val="28"/>
          <w:szCs w:val="28"/>
          <w:lang w:val="uk-UA"/>
        </w:rPr>
        <w:t>32</w:t>
      </w:r>
      <w:r w:rsidRPr="00E17A35">
        <w:rPr>
          <w:rFonts w:ascii="Times New Roman" w:hAnsi="Times New Roman"/>
          <w:color w:val="auto"/>
          <w:spacing w:val="0"/>
          <w:w w:val="100"/>
          <w:sz w:val="28"/>
          <w:szCs w:val="28"/>
          <w:lang w:val="uk-UA"/>
        </w:rPr>
        <w:t>, с. 6]. Водночас, у своєму підручнику «Комунікаційні технології» авторка використовує терміни комунікаційні, комунікативні та соціальні технології як тотожні поняття. Н. Зражевська пропонує розділяти комунікативні технології пропаганди, технології у сфері паблік рилейшнз, іміджеві технології, технології у сфері політики та виборів. У нашому дослідженні варто звернути увагу на технології створення іміджу, які використовуються у реаліті проєктах на телебаченні.</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На нашу думку, основною комунікаційною технологією реаліті-шоу є іміджмейкінг або ж іміджування медійного образу. Як зазначає у своїх працях з іміджології І. Бондаренко, іміджмейкінг – це «сукупність технологій та технік, елементів та операцій, необхідних для професійного формування іміджу об’єкта (людини, предмета, явища); це система, метою функціонування якої, є формування іміджу» [</w:t>
      </w:r>
      <w:r w:rsidR="006C36EF">
        <w:rPr>
          <w:rFonts w:ascii="Times New Roman" w:hAnsi="Times New Roman"/>
          <w:color w:val="auto"/>
          <w:spacing w:val="0"/>
          <w:w w:val="100"/>
          <w:sz w:val="28"/>
          <w:szCs w:val="28"/>
          <w:lang w:val="uk-UA"/>
        </w:rPr>
        <w:t>11</w:t>
      </w:r>
      <w:r w:rsidRPr="00E17A35">
        <w:rPr>
          <w:rFonts w:ascii="Times New Roman" w:hAnsi="Times New Roman"/>
          <w:color w:val="auto"/>
          <w:spacing w:val="0"/>
          <w:w w:val="100"/>
          <w:sz w:val="28"/>
          <w:szCs w:val="28"/>
          <w:lang w:val="uk-UA"/>
        </w:rPr>
        <w:t>]. Також дослідниця пропонує тлумачити іміджмейкінг як універсальну технологію формування вражень.</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У процесі створення іміджу продюсери і сценаристи послуговуються класичним інструментарієм іміджевих технологій, які описані у працях науковців О. Холода, І. Бондаренко, Г. Почепцова, Н. Зражевської та ін.  Серед головних технологій, технік, методів і прийомів іміджмейкінгу необхідно виділити міфологізацію. На думку І. Бондаренко, ця технологія набула особливого значення в умовах розвитку сучасних комунікаційних технологій і «містить найдавніші (первісні) методики перцептивного творення образів людини, явищ природи, міжособистісних відносин» [</w:t>
      </w:r>
      <w:r w:rsidR="006C36EF">
        <w:rPr>
          <w:rFonts w:ascii="Times New Roman" w:hAnsi="Times New Roman"/>
          <w:color w:val="auto"/>
          <w:spacing w:val="0"/>
          <w:w w:val="100"/>
          <w:sz w:val="28"/>
          <w:szCs w:val="28"/>
          <w:lang w:val="uk-UA"/>
        </w:rPr>
        <w:t>11</w:t>
      </w:r>
      <w:r w:rsidRPr="00E17A35">
        <w:rPr>
          <w:rFonts w:ascii="Times New Roman" w:hAnsi="Times New Roman"/>
          <w:color w:val="auto"/>
          <w:spacing w:val="0"/>
          <w:w w:val="100"/>
          <w:sz w:val="28"/>
          <w:szCs w:val="28"/>
          <w:lang w:val="uk-UA"/>
        </w:rPr>
        <w:t xml:space="preserve">]. Міфологізація – це створення певної інформації про об’єкт і поширення про нього відомостей у такому напрямі, у якому імідж об’єкта обростає все новими і новими атрибутами, що підсилюють і автоматично спрямовують його вплив на </w:t>
      </w:r>
      <w:r w:rsidRPr="00E17A35">
        <w:rPr>
          <w:rFonts w:ascii="Times New Roman" w:hAnsi="Times New Roman"/>
          <w:color w:val="auto"/>
          <w:spacing w:val="0"/>
          <w:w w:val="100"/>
          <w:sz w:val="28"/>
          <w:szCs w:val="28"/>
          <w:lang w:val="uk-UA"/>
        </w:rPr>
        <w:lastRenderedPageBreak/>
        <w:t>публі</w:t>
      </w:r>
      <w:r w:rsidR="006C36EF">
        <w:rPr>
          <w:rFonts w:ascii="Times New Roman" w:hAnsi="Times New Roman"/>
          <w:color w:val="auto"/>
          <w:spacing w:val="0"/>
          <w:w w:val="100"/>
          <w:sz w:val="28"/>
          <w:szCs w:val="28"/>
          <w:lang w:val="uk-UA"/>
        </w:rPr>
        <w:t>ку </w:t>
      </w:r>
      <w:r w:rsidRPr="00E17A35">
        <w:rPr>
          <w:rFonts w:ascii="Times New Roman" w:hAnsi="Times New Roman"/>
          <w:color w:val="auto"/>
          <w:spacing w:val="0"/>
          <w:w w:val="100"/>
          <w:sz w:val="28"/>
          <w:szCs w:val="28"/>
          <w:lang w:val="uk-UA"/>
        </w:rPr>
        <w:t>[</w:t>
      </w:r>
      <w:r w:rsidR="006C36EF">
        <w:rPr>
          <w:rFonts w:ascii="Times New Roman" w:hAnsi="Times New Roman"/>
          <w:color w:val="auto"/>
          <w:spacing w:val="0"/>
          <w:w w:val="100"/>
          <w:sz w:val="28"/>
          <w:szCs w:val="28"/>
          <w:lang w:val="uk-UA"/>
        </w:rPr>
        <w:t>11</w:t>
      </w:r>
      <w:r w:rsidRPr="00E17A35">
        <w:rPr>
          <w:rFonts w:ascii="Times New Roman" w:hAnsi="Times New Roman"/>
          <w:color w:val="auto"/>
          <w:spacing w:val="0"/>
          <w:w w:val="100"/>
          <w:sz w:val="28"/>
          <w:szCs w:val="28"/>
          <w:lang w:val="uk-UA"/>
        </w:rPr>
        <w:t>]. Отже, для кожного героя продюсери та сценаристи продумують певний образ, в який закладають міф чи певний архетип, з яким у глядачів мають виникати відповідні асоціації чи емоції.</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Дослідниця Н. Зражевська, услід за Г. Почепцовим, описує інструментарій, що використовується при формуванні іміджу, який включає позиціонування, маніпулювання, емоціоналізацію, формат і вербалізацію:</w:t>
      </w:r>
    </w:p>
    <w:p w:rsidR="00E17A35" w:rsidRPr="00E17A35" w:rsidRDefault="00E17A35" w:rsidP="00E17A35">
      <w:pPr>
        <w:numPr>
          <w:ilvl w:val="0"/>
          <w:numId w:val="7"/>
        </w:numPr>
        <w:tabs>
          <w:tab w:val="left" w:pos="993"/>
        </w:tabs>
        <w:spacing w:line="360" w:lineRule="auto"/>
        <w:ind w:left="0" w:firstLine="709"/>
        <w:contextualSpacing/>
        <w:jc w:val="both"/>
        <w:rPr>
          <w:rFonts w:ascii="Times New Roman" w:eastAsia="Calibri" w:hAnsi="Times New Roman"/>
          <w:color w:val="auto"/>
          <w:spacing w:val="0"/>
          <w:w w:val="100"/>
          <w:sz w:val="28"/>
          <w:szCs w:val="28"/>
          <w:lang w:val="uk-UA" w:eastAsia="en-US"/>
        </w:rPr>
      </w:pPr>
      <w:r w:rsidRPr="00E17A35">
        <w:rPr>
          <w:rFonts w:ascii="Times New Roman" w:eastAsia="Calibri" w:hAnsi="Times New Roman"/>
          <w:color w:val="auto"/>
          <w:spacing w:val="0"/>
          <w:w w:val="100"/>
          <w:sz w:val="28"/>
          <w:szCs w:val="28"/>
          <w:lang w:val="uk-UA" w:eastAsia="en-US"/>
        </w:rPr>
        <w:t>позиціонування – розташування об’єкта в сприятливе інф</w:t>
      </w:r>
      <w:r w:rsidR="006C36EF">
        <w:rPr>
          <w:rFonts w:ascii="Times New Roman" w:eastAsia="Calibri" w:hAnsi="Times New Roman"/>
          <w:color w:val="auto"/>
          <w:spacing w:val="0"/>
          <w:w w:val="100"/>
          <w:sz w:val="28"/>
          <w:szCs w:val="28"/>
          <w:lang w:val="uk-UA" w:eastAsia="en-US"/>
        </w:rPr>
        <w:t>ормаційне середовище [32</w:t>
      </w:r>
      <w:r w:rsidRPr="00E17A35">
        <w:rPr>
          <w:rFonts w:ascii="Times New Roman" w:eastAsia="Calibri" w:hAnsi="Times New Roman"/>
          <w:color w:val="auto"/>
          <w:spacing w:val="0"/>
          <w:w w:val="100"/>
          <w:sz w:val="28"/>
          <w:szCs w:val="28"/>
          <w:lang w:val="uk-UA" w:eastAsia="en-US"/>
        </w:rPr>
        <w:t xml:space="preserve">, с. 81]. Також позиціонування визначають як «фіксацію та закріплення певного місця соціального суб’єкта відповідно до його соціального статусу та соціальною роллю» </w:t>
      </w:r>
      <w:r w:rsidRPr="00E17A35">
        <w:rPr>
          <w:rFonts w:ascii="Times New Roman" w:eastAsia="Calibri" w:hAnsi="Times New Roman"/>
          <w:color w:val="auto"/>
          <w:spacing w:val="0"/>
          <w:w w:val="100"/>
          <w:sz w:val="28"/>
          <w:szCs w:val="28"/>
          <w:lang w:eastAsia="en-US"/>
        </w:rPr>
        <w:t>[</w:t>
      </w:r>
      <w:r w:rsidR="006C36EF">
        <w:rPr>
          <w:rFonts w:ascii="Times New Roman" w:eastAsia="Calibri" w:hAnsi="Times New Roman"/>
          <w:color w:val="auto"/>
          <w:spacing w:val="0"/>
          <w:w w:val="100"/>
          <w:sz w:val="28"/>
          <w:szCs w:val="28"/>
          <w:lang w:val="uk-UA" w:eastAsia="en-US"/>
        </w:rPr>
        <w:t>11</w:t>
      </w:r>
      <w:r w:rsidRPr="00E17A35">
        <w:rPr>
          <w:rFonts w:ascii="Times New Roman" w:eastAsia="Calibri" w:hAnsi="Times New Roman"/>
          <w:color w:val="auto"/>
          <w:spacing w:val="0"/>
          <w:w w:val="100"/>
          <w:sz w:val="28"/>
          <w:szCs w:val="28"/>
          <w:lang w:eastAsia="en-US"/>
        </w:rPr>
        <w:t>]</w:t>
      </w:r>
      <w:r w:rsidRPr="00E17A35">
        <w:rPr>
          <w:rFonts w:ascii="Times New Roman" w:eastAsia="Calibri" w:hAnsi="Times New Roman"/>
          <w:color w:val="auto"/>
          <w:spacing w:val="0"/>
          <w:w w:val="100"/>
          <w:sz w:val="28"/>
          <w:szCs w:val="28"/>
          <w:lang w:val="uk-UA" w:eastAsia="en-US"/>
        </w:rPr>
        <w:t>. Головна мета позиціонування – це формування максимально зрозумілого образу, тож для правильного позиціонування є важливими використання зрозумілої для глядачів інформації. Зазвичай, героя реаліті-шоу у промофайлах показують у звичайному житті, наприклад, із сім’єю, друзями чи на роботі;</w:t>
      </w:r>
    </w:p>
    <w:p w:rsidR="00E17A35" w:rsidRPr="00E17A35" w:rsidRDefault="00E17A35" w:rsidP="00E17A35">
      <w:pPr>
        <w:numPr>
          <w:ilvl w:val="0"/>
          <w:numId w:val="7"/>
        </w:numPr>
        <w:tabs>
          <w:tab w:val="left" w:pos="993"/>
        </w:tabs>
        <w:spacing w:line="360" w:lineRule="auto"/>
        <w:ind w:left="0" w:firstLine="709"/>
        <w:contextualSpacing/>
        <w:jc w:val="both"/>
        <w:rPr>
          <w:rFonts w:ascii="Times New Roman" w:eastAsia="Calibri" w:hAnsi="Times New Roman"/>
          <w:color w:val="auto"/>
          <w:spacing w:val="0"/>
          <w:w w:val="100"/>
          <w:sz w:val="28"/>
          <w:szCs w:val="28"/>
          <w:lang w:val="uk-UA" w:eastAsia="en-US"/>
        </w:rPr>
      </w:pPr>
      <w:r w:rsidRPr="00E17A35">
        <w:rPr>
          <w:rFonts w:ascii="Times New Roman" w:eastAsia="Calibri" w:hAnsi="Times New Roman"/>
          <w:color w:val="auto"/>
          <w:spacing w:val="0"/>
          <w:w w:val="100"/>
          <w:sz w:val="28"/>
          <w:szCs w:val="28"/>
          <w:lang w:val="uk-UA" w:eastAsia="en-US"/>
        </w:rPr>
        <w:t>маніпулювання – зміна уваги</w:t>
      </w:r>
      <w:r w:rsidR="006C36EF">
        <w:rPr>
          <w:rFonts w:ascii="Times New Roman" w:eastAsia="Calibri" w:hAnsi="Times New Roman"/>
          <w:color w:val="auto"/>
          <w:spacing w:val="0"/>
          <w:w w:val="100"/>
          <w:sz w:val="28"/>
          <w:szCs w:val="28"/>
          <w:lang w:val="uk-UA" w:eastAsia="en-US"/>
        </w:rPr>
        <w:t xml:space="preserve"> глядачів на інший об’єкт [32</w:t>
      </w:r>
      <w:r w:rsidRPr="00E17A35">
        <w:rPr>
          <w:rFonts w:ascii="Times New Roman" w:eastAsia="Calibri" w:hAnsi="Times New Roman"/>
          <w:color w:val="auto"/>
          <w:spacing w:val="0"/>
          <w:w w:val="100"/>
          <w:sz w:val="28"/>
          <w:szCs w:val="28"/>
          <w:lang w:val="uk-UA" w:eastAsia="en-US"/>
        </w:rPr>
        <w:t>, с. 81]. На думку І. Бондаренко, імідж у сучасному просторі може виконувати два різноспрямованих завдання: або цілеспрямовано формувати заданий образ, або підкреслювати природні ознаки людини. Саме тому процес створення іміджу завжди передбачає певну частку маніпуляції – психологічний вплив на глядачів з метою зміни їхн</w:t>
      </w:r>
      <w:r w:rsidR="006C36EF">
        <w:rPr>
          <w:rFonts w:ascii="Times New Roman" w:eastAsia="Calibri" w:hAnsi="Times New Roman"/>
          <w:color w:val="auto"/>
          <w:spacing w:val="0"/>
          <w:w w:val="100"/>
          <w:sz w:val="28"/>
          <w:szCs w:val="28"/>
          <w:lang w:val="uk-UA" w:eastAsia="en-US"/>
        </w:rPr>
        <w:t>ьої поведінки чи дій [11</w:t>
      </w:r>
      <w:r w:rsidRPr="00E17A35">
        <w:rPr>
          <w:rFonts w:ascii="Times New Roman" w:eastAsia="Calibri" w:hAnsi="Times New Roman"/>
          <w:color w:val="auto"/>
          <w:spacing w:val="0"/>
          <w:w w:val="100"/>
          <w:sz w:val="28"/>
          <w:szCs w:val="28"/>
          <w:lang w:val="uk-UA" w:eastAsia="en-US"/>
        </w:rPr>
        <w:t>];</w:t>
      </w:r>
    </w:p>
    <w:p w:rsidR="00E17A35" w:rsidRPr="00E17A35" w:rsidRDefault="00E17A35" w:rsidP="00E17A35">
      <w:pPr>
        <w:numPr>
          <w:ilvl w:val="0"/>
          <w:numId w:val="7"/>
        </w:numPr>
        <w:tabs>
          <w:tab w:val="left" w:pos="993"/>
        </w:tabs>
        <w:spacing w:line="360" w:lineRule="auto"/>
        <w:ind w:left="0" w:firstLine="709"/>
        <w:contextualSpacing/>
        <w:jc w:val="both"/>
        <w:rPr>
          <w:rFonts w:ascii="Times New Roman" w:eastAsia="Calibri" w:hAnsi="Times New Roman"/>
          <w:color w:val="auto"/>
          <w:spacing w:val="0"/>
          <w:w w:val="100"/>
          <w:sz w:val="28"/>
          <w:szCs w:val="28"/>
          <w:lang w:val="uk-UA" w:eastAsia="en-US"/>
        </w:rPr>
      </w:pPr>
      <w:r w:rsidRPr="00E17A35">
        <w:rPr>
          <w:rFonts w:ascii="Times New Roman" w:eastAsia="Calibri" w:hAnsi="Times New Roman"/>
          <w:color w:val="auto"/>
          <w:spacing w:val="0"/>
          <w:w w:val="100"/>
          <w:sz w:val="28"/>
          <w:szCs w:val="28"/>
          <w:lang w:val="uk-UA" w:eastAsia="en-US"/>
        </w:rPr>
        <w:t xml:space="preserve">емоціоналізація – використання емоційної мови </w:t>
      </w:r>
      <w:r w:rsidR="006C36EF">
        <w:rPr>
          <w:rFonts w:ascii="Times New Roman" w:eastAsia="Calibri" w:hAnsi="Times New Roman"/>
          <w:color w:val="auto"/>
          <w:spacing w:val="0"/>
          <w:w w:val="100"/>
          <w:sz w:val="28"/>
          <w:szCs w:val="28"/>
          <w:lang w:val="uk-UA" w:eastAsia="en-US"/>
        </w:rPr>
        <w:t>замість раціональної [32</w:t>
      </w:r>
      <w:r w:rsidRPr="00E17A35">
        <w:rPr>
          <w:rFonts w:ascii="Times New Roman" w:eastAsia="Calibri" w:hAnsi="Times New Roman"/>
          <w:color w:val="auto"/>
          <w:spacing w:val="0"/>
          <w:w w:val="100"/>
          <w:sz w:val="28"/>
          <w:szCs w:val="28"/>
          <w:lang w:val="uk-UA" w:eastAsia="en-US"/>
        </w:rPr>
        <w:t>, с. 82]. Усім телепродуктам у жанрі шоу притаманна ця технологія, аби викликати у глядачів емоції та зворотній зв’язок. Також демонстрація емоцій героїв проєктів є невід’ємною складовою реаліті. Слід зауважити, що емоціоналізація відіграє важливу роль у процесі маніпулювання громадською думкою, оскільки, «по-перше, емоції легше проходять крізь фільтр довіри/недовіри аудиторії і, по-друге, за відсутності фактажу (тобто у разі неструктурованої ситуації) людська свідомість формує своє ставлення до об’єкта, спираючись н</w:t>
      </w:r>
      <w:r w:rsidR="006C36EF">
        <w:rPr>
          <w:rFonts w:ascii="Times New Roman" w:eastAsia="Calibri" w:hAnsi="Times New Roman"/>
          <w:color w:val="auto"/>
          <w:spacing w:val="0"/>
          <w:w w:val="100"/>
          <w:sz w:val="28"/>
          <w:szCs w:val="28"/>
          <w:lang w:val="uk-UA" w:eastAsia="en-US"/>
        </w:rPr>
        <w:t>а емоційні відчуття» [11</w:t>
      </w:r>
      <w:r w:rsidRPr="00E17A35">
        <w:rPr>
          <w:rFonts w:ascii="Times New Roman" w:eastAsia="Calibri" w:hAnsi="Times New Roman"/>
          <w:color w:val="auto"/>
          <w:spacing w:val="0"/>
          <w:w w:val="100"/>
          <w:sz w:val="28"/>
          <w:szCs w:val="28"/>
          <w:lang w:val="uk-UA" w:eastAsia="en-US"/>
        </w:rPr>
        <w:t>];</w:t>
      </w:r>
    </w:p>
    <w:p w:rsidR="00E17A35" w:rsidRPr="00E17A35" w:rsidRDefault="00E17A35" w:rsidP="00E17A35">
      <w:pPr>
        <w:numPr>
          <w:ilvl w:val="0"/>
          <w:numId w:val="7"/>
        </w:numPr>
        <w:tabs>
          <w:tab w:val="left" w:pos="993"/>
        </w:tabs>
        <w:spacing w:line="360" w:lineRule="auto"/>
        <w:ind w:left="0" w:firstLine="709"/>
        <w:contextualSpacing/>
        <w:jc w:val="both"/>
        <w:rPr>
          <w:rFonts w:ascii="Times New Roman" w:eastAsia="Calibri" w:hAnsi="Times New Roman"/>
          <w:color w:val="auto"/>
          <w:spacing w:val="0"/>
          <w:w w:val="100"/>
          <w:sz w:val="28"/>
          <w:szCs w:val="28"/>
          <w:lang w:val="uk-UA" w:eastAsia="en-US"/>
        </w:rPr>
      </w:pPr>
      <w:r w:rsidRPr="00E17A35">
        <w:rPr>
          <w:rFonts w:ascii="Times New Roman" w:eastAsia="Calibri" w:hAnsi="Times New Roman"/>
          <w:color w:val="auto"/>
          <w:spacing w:val="0"/>
          <w:w w:val="100"/>
          <w:sz w:val="28"/>
          <w:szCs w:val="28"/>
          <w:lang w:val="uk-UA" w:eastAsia="en-US"/>
        </w:rPr>
        <w:lastRenderedPageBreak/>
        <w:t>формат – характеристика комунікаційного середовища. У реаліті руйнується «стіна» між героями та глядачами, середовище програм максимально наближається до умов реального життя.</w:t>
      </w:r>
    </w:p>
    <w:p w:rsidR="00E17A35" w:rsidRPr="00E17A35" w:rsidRDefault="00E17A35" w:rsidP="00E17A35">
      <w:pPr>
        <w:numPr>
          <w:ilvl w:val="0"/>
          <w:numId w:val="7"/>
        </w:numPr>
        <w:tabs>
          <w:tab w:val="left" w:pos="993"/>
        </w:tabs>
        <w:spacing w:line="360" w:lineRule="auto"/>
        <w:ind w:left="0" w:firstLine="709"/>
        <w:contextualSpacing/>
        <w:jc w:val="both"/>
        <w:rPr>
          <w:rFonts w:ascii="Times New Roman" w:eastAsia="Calibri" w:hAnsi="Times New Roman"/>
          <w:color w:val="auto"/>
          <w:spacing w:val="0"/>
          <w:w w:val="100"/>
          <w:sz w:val="28"/>
          <w:szCs w:val="28"/>
          <w:lang w:val="uk-UA" w:eastAsia="en-US"/>
        </w:rPr>
      </w:pPr>
      <w:r w:rsidRPr="00E17A35">
        <w:rPr>
          <w:rFonts w:ascii="Times New Roman" w:eastAsia="Calibri" w:hAnsi="Times New Roman"/>
          <w:color w:val="auto"/>
          <w:spacing w:val="0"/>
          <w:w w:val="100"/>
          <w:sz w:val="28"/>
          <w:szCs w:val="28"/>
          <w:lang w:val="uk-UA" w:eastAsia="en-US"/>
        </w:rPr>
        <w:t>вербалізація – деталізація й акцентування інформації в ході виступів. Пост-коментарі учасників, у яких вони діляться своїми переживаннями, враженнями та емоціями, стали вже традиційними у телешоу.</w:t>
      </w:r>
    </w:p>
    <w:p w:rsidR="00E17A35" w:rsidRPr="00E17A35" w:rsidRDefault="00E17A35" w:rsidP="00E17A35">
      <w:pPr>
        <w:spacing w:line="360" w:lineRule="auto"/>
        <w:ind w:firstLine="709"/>
        <w:contextualSpacing/>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Окремо І. Бондаренко пропонує розглянути використання нейролінгвістичного програмування у іміджмейкінгу. НЛП можна тлумачити як : «систему опису структури суб’єктивного досвіду, що пояснює специфіку кодування набутої інформації; модель спілкування, що ґрунтується на виявленні та використанні стандартів мислення;  комплекс технік і операційних принципів (контекстуально залежних переконань), на основі яких моделюються ефективні стратегії мислення й поведінки» [</w:t>
      </w:r>
      <w:r w:rsidR="006C36EF">
        <w:rPr>
          <w:rFonts w:ascii="Times New Roman" w:hAnsi="Times New Roman"/>
          <w:color w:val="auto"/>
          <w:spacing w:val="0"/>
          <w:w w:val="100"/>
          <w:sz w:val="28"/>
          <w:szCs w:val="28"/>
          <w:lang w:val="uk-UA"/>
        </w:rPr>
        <w:t>11</w:t>
      </w:r>
      <w:r w:rsidRPr="00E17A35">
        <w:rPr>
          <w:rFonts w:ascii="Times New Roman" w:hAnsi="Times New Roman"/>
          <w:color w:val="auto"/>
          <w:spacing w:val="0"/>
          <w:w w:val="100"/>
          <w:sz w:val="28"/>
          <w:szCs w:val="28"/>
          <w:lang w:val="uk-UA"/>
        </w:rPr>
        <w:t xml:space="preserve">]. Отже, НЛП уможливлює процеси управління моделями мислення людини, тож, відповідно, ці технології напряму можуть вливати на сприйняття потрібного образу. </w:t>
      </w:r>
    </w:p>
    <w:p w:rsidR="00E17A35" w:rsidRPr="00E17A35" w:rsidRDefault="00E17A35" w:rsidP="00E17A35">
      <w:pPr>
        <w:tabs>
          <w:tab w:val="left" w:pos="993"/>
        </w:tabs>
        <w:spacing w:line="360" w:lineRule="auto"/>
        <w:ind w:firstLine="709"/>
        <w:contextualSpacing/>
        <w:jc w:val="both"/>
        <w:rPr>
          <w:rFonts w:ascii="Times New Roman" w:eastAsia="Calibri" w:hAnsi="Times New Roman"/>
          <w:color w:val="auto"/>
          <w:spacing w:val="0"/>
          <w:w w:val="100"/>
          <w:sz w:val="28"/>
          <w:szCs w:val="28"/>
          <w:lang w:val="uk-UA" w:eastAsia="en-US"/>
        </w:rPr>
      </w:pPr>
      <w:r w:rsidRPr="00E17A35">
        <w:rPr>
          <w:rFonts w:ascii="Times New Roman" w:eastAsia="Calibri" w:hAnsi="Times New Roman"/>
          <w:color w:val="auto"/>
          <w:spacing w:val="0"/>
          <w:w w:val="100"/>
          <w:sz w:val="28"/>
          <w:szCs w:val="28"/>
          <w:lang w:val="uk-UA" w:eastAsia="en-US"/>
        </w:rPr>
        <w:t>В. Бабенко пропонує доповнити цей перелік технологіями, які засновані на теорії К. Юнга – соціонічного підходу до людини. Дослідниця називає такі технології «відбір за базовими ознаками людської особистості»</w:t>
      </w:r>
      <w:r w:rsidR="006C36EF">
        <w:rPr>
          <w:rFonts w:ascii="Times New Roman" w:eastAsia="Calibri" w:hAnsi="Times New Roman"/>
          <w:color w:val="auto"/>
          <w:spacing w:val="0"/>
          <w:w w:val="100"/>
          <w:sz w:val="28"/>
          <w:szCs w:val="28"/>
          <w:lang w:val="uk-UA" w:eastAsia="en-US"/>
        </w:rPr>
        <w:t xml:space="preserve"> </w:t>
      </w:r>
      <w:r w:rsidR="006C36EF" w:rsidRPr="006C36EF">
        <w:rPr>
          <w:rFonts w:ascii="Times New Roman" w:eastAsia="Calibri" w:hAnsi="Times New Roman"/>
          <w:color w:val="auto"/>
          <w:spacing w:val="0"/>
          <w:w w:val="100"/>
          <w:sz w:val="28"/>
          <w:szCs w:val="28"/>
          <w:lang w:val="uk-UA" w:eastAsia="en-US"/>
        </w:rPr>
        <w:t>[5</w:t>
      </w:r>
      <w:r w:rsidR="006C36EF">
        <w:rPr>
          <w:rFonts w:ascii="Times New Roman" w:eastAsia="Calibri" w:hAnsi="Times New Roman"/>
          <w:color w:val="auto"/>
          <w:spacing w:val="0"/>
          <w:w w:val="100"/>
          <w:sz w:val="28"/>
          <w:szCs w:val="28"/>
          <w:lang w:val="uk-UA" w:eastAsia="en-US"/>
        </w:rPr>
        <w:t>, с. 9</w:t>
      </w:r>
      <w:r w:rsidR="006C36EF" w:rsidRPr="006C36EF">
        <w:rPr>
          <w:rFonts w:ascii="Times New Roman" w:eastAsia="Calibri" w:hAnsi="Times New Roman"/>
          <w:color w:val="auto"/>
          <w:spacing w:val="0"/>
          <w:w w:val="100"/>
          <w:sz w:val="28"/>
          <w:szCs w:val="28"/>
          <w:lang w:val="uk-UA" w:eastAsia="en-US"/>
        </w:rPr>
        <w:t>]</w:t>
      </w:r>
      <w:r w:rsidRPr="00E17A35">
        <w:rPr>
          <w:rFonts w:ascii="Times New Roman" w:eastAsia="Calibri" w:hAnsi="Times New Roman"/>
          <w:color w:val="auto"/>
          <w:spacing w:val="0"/>
          <w:w w:val="100"/>
          <w:sz w:val="28"/>
          <w:szCs w:val="28"/>
          <w:lang w:val="uk-UA" w:eastAsia="en-US"/>
        </w:rPr>
        <w:t>.</w:t>
      </w:r>
    </w:p>
    <w:p w:rsidR="00E17A35" w:rsidRPr="00E17A35" w:rsidRDefault="00E17A35" w:rsidP="00E17A35">
      <w:pPr>
        <w:tabs>
          <w:tab w:val="left" w:pos="993"/>
        </w:tabs>
        <w:spacing w:line="360" w:lineRule="auto"/>
        <w:ind w:firstLine="709"/>
        <w:contextualSpacing/>
        <w:jc w:val="both"/>
        <w:rPr>
          <w:rFonts w:ascii="Times New Roman" w:eastAsia="Calibri" w:hAnsi="Times New Roman"/>
          <w:color w:val="auto"/>
          <w:spacing w:val="0"/>
          <w:w w:val="100"/>
          <w:sz w:val="28"/>
          <w:szCs w:val="28"/>
          <w:lang w:val="uk-UA" w:eastAsia="en-US"/>
        </w:rPr>
      </w:pPr>
      <w:r w:rsidRPr="00E17A35">
        <w:rPr>
          <w:rFonts w:ascii="Times New Roman" w:eastAsia="Calibri" w:hAnsi="Times New Roman"/>
          <w:color w:val="auto"/>
          <w:spacing w:val="0"/>
          <w:w w:val="100"/>
          <w:sz w:val="28"/>
          <w:szCs w:val="28"/>
          <w:lang w:val="uk-UA" w:eastAsia="en-US"/>
        </w:rPr>
        <w:t>К. Юнг запропонував 16 особистісних соціотипів, «визначальними ознаками яких є на фізичному рівні – раціональність та ірраціональність, на психологічному – емоційність та раціональність, на соціальному рівні –сенсорика й інтуїція, на інформаційному – інтровертність йекстравертність [</w:t>
      </w:r>
      <w:r w:rsidR="006C36EF">
        <w:rPr>
          <w:rFonts w:ascii="Times New Roman" w:eastAsia="Calibri" w:hAnsi="Times New Roman"/>
          <w:color w:val="auto"/>
          <w:spacing w:val="0"/>
          <w:w w:val="100"/>
          <w:sz w:val="28"/>
          <w:szCs w:val="28"/>
          <w:lang w:val="uk-UA" w:eastAsia="en-US"/>
        </w:rPr>
        <w:t>5, с. 10</w:t>
      </w:r>
      <w:r w:rsidRPr="00E17A35">
        <w:rPr>
          <w:rFonts w:ascii="Times New Roman" w:eastAsia="Calibri" w:hAnsi="Times New Roman"/>
          <w:color w:val="auto"/>
          <w:spacing w:val="0"/>
          <w:w w:val="100"/>
          <w:sz w:val="28"/>
          <w:szCs w:val="28"/>
          <w:lang w:val="uk-UA" w:eastAsia="en-US"/>
        </w:rPr>
        <w:t>]. Завдяки використанню таких технологій у створенні образів героїв реаліті-шоу, кожен глядач може знайти на екрані свій соціотип і відчути в поведінці чи емоціях персонажа щось близьке для себе. Саме цим і пояснюється глядацька увага до такого типу програм. Учасникам притаманна автентична поведінка у типових життєвих ситуаціях, у яких опиняються звичайні телеглядачі кожного дня.</w:t>
      </w:r>
    </w:p>
    <w:p w:rsidR="00E17A35" w:rsidRPr="00E17A35" w:rsidRDefault="00E17A35" w:rsidP="00E17A35">
      <w:pPr>
        <w:tabs>
          <w:tab w:val="left" w:pos="993"/>
        </w:tabs>
        <w:spacing w:line="360" w:lineRule="auto"/>
        <w:ind w:firstLine="709"/>
        <w:contextualSpacing/>
        <w:jc w:val="both"/>
        <w:rPr>
          <w:rFonts w:ascii="Times New Roman" w:eastAsia="Calibri" w:hAnsi="Times New Roman"/>
          <w:color w:val="auto"/>
          <w:spacing w:val="0"/>
          <w:w w:val="100"/>
          <w:sz w:val="28"/>
          <w:szCs w:val="28"/>
          <w:lang w:val="uk-UA" w:eastAsia="en-US"/>
        </w:rPr>
      </w:pPr>
      <w:r w:rsidRPr="00E17A35">
        <w:rPr>
          <w:rFonts w:ascii="Times New Roman" w:eastAsia="Calibri" w:hAnsi="Times New Roman"/>
          <w:color w:val="auto"/>
          <w:spacing w:val="0"/>
          <w:w w:val="100"/>
          <w:sz w:val="28"/>
          <w:szCs w:val="28"/>
          <w:lang w:val="uk-UA" w:eastAsia="en-US"/>
        </w:rPr>
        <w:lastRenderedPageBreak/>
        <w:t>Глядачі так чи інакше мають ідентифікувати себе з героями, перейматися їхніми турботами й радощами та водночас вчитися відповідно діяти в подібних життєвих ситуаціях [</w:t>
      </w:r>
      <w:r w:rsidR="006C36EF">
        <w:rPr>
          <w:rFonts w:ascii="Times New Roman" w:eastAsia="Calibri" w:hAnsi="Times New Roman"/>
          <w:color w:val="auto"/>
          <w:spacing w:val="0"/>
          <w:w w:val="100"/>
          <w:sz w:val="28"/>
          <w:szCs w:val="28"/>
          <w:lang w:val="uk-UA" w:eastAsia="en-US"/>
        </w:rPr>
        <w:t>5, с. 11</w:t>
      </w:r>
      <w:r w:rsidRPr="00E17A35">
        <w:rPr>
          <w:rFonts w:ascii="Times New Roman" w:eastAsia="Calibri" w:hAnsi="Times New Roman"/>
          <w:color w:val="auto"/>
          <w:spacing w:val="0"/>
          <w:w w:val="100"/>
          <w:sz w:val="28"/>
          <w:szCs w:val="28"/>
          <w:lang w:val="uk-UA" w:eastAsia="en-US"/>
        </w:rPr>
        <w:t>].</w:t>
      </w:r>
    </w:p>
    <w:p w:rsidR="00E17A35" w:rsidRPr="00E17A35" w:rsidRDefault="00E17A35" w:rsidP="00E17A35">
      <w:pPr>
        <w:tabs>
          <w:tab w:val="left" w:pos="993"/>
        </w:tabs>
        <w:spacing w:line="360" w:lineRule="auto"/>
        <w:ind w:firstLine="709"/>
        <w:contextualSpacing/>
        <w:jc w:val="both"/>
        <w:rPr>
          <w:rFonts w:ascii="Times New Roman" w:eastAsia="Calibri" w:hAnsi="Times New Roman"/>
          <w:color w:val="auto"/>
          <w:spacing w:val="0"/>
          <w:w w:val="100"/>
          <w:sz w:val="28"/>
          <w:szCs w:val="28"/>
          <w:lang w:val="uk-UA" w:eastAsia="en-US"/>
        </w:rPr>
      </w:pPr>
      <w:r w:rsidRPr="00E17A35">
        <w:rPr>
          <w:rFonts w:ascii="Times New Roman" w:eastAsia="Calibri" w:hAnsi="Times New Roman"/>
          <w:color w:val="auto"/>
          <w:spacing w:val="0"/>
          <w:w w:val="100"/>
          <w:sz w:val="28"/>
          <w:szCs w:val="28"/>
          <w:lang w:val="uk-UA" w:eastAsia="en-US"/>
        </w:rPr>
        <w:t>У своїх працях дослідниця Н. Островська, взявши за основу класифікацію О. Холода, пропонує виділяти такі треш-іміджеві технології руйнування образів: «технології навмисної демонстрації суперечливих або негативних фактів діяльності, об’єднання з негативом, навішування ярликів, клапан (зміна позитивної оцінки на негативну), перенесення, або трансфер негативу, використання іронії й сарказму» [</w:t>
      </w:r>
      <w:r w:rsidR="00721BCE">
        <w:rPr>
          <w:rFonts w:ascii="Times New Roman" w:eastAsia="Calibri" w:hAnsi="Times New Roman"/>
          <w:color w:val="auto"/>
          <w:spacing w:val="0"/>
          <w:w w:val="100"/>
          <w:sz w:val="28"/>
          <w:szCs w:val="28"/>
          <w:lang w:val="uk-UA" w:eastAsia="en-US"/>
        </w:rPr>
        <w:t>57</w:t>
      </w:r>
      <w:r w:rsidRPr="00E17A35">
        <w:rPr>
          <w:rFonts w:ascii="Times New Roman" w:eastAsia="Calibri" w:hAnsi="Times New Roman"/>
          <w:color w:val="auto"/>
          <w:spacing w:val="0"/>
          <w:w w:val="100"/>
          <w:sz w:val="28"/>
          <w:szCs w:val="28"/>
          <w:lang w:val="uk-UA" w:eastAsia="en-US"/>
        </w:rPr>
        <w:t xml:space="preserve">, с. 63]. На нашу думку, такі методики телевізійники використовують при створенні образів протагоністів у проєктах. </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Науковець і відомий телеведучий К. Грубич акцентує увагу на тому, що у сучасних працях українських журналістикознавців майже не досліджена тема використання комунікаційних технологій на телебаченні. Журналіст пропонує вважати основні жанри телевізійних програм розважально-інформаційного напрямку комунікаційними телевізійними технологіями. На думку К. Грубича, реаліті-шоу – це «життєвоподібні жанри видовищної комунікації, з елементами розваги, можливістю приємного проведення часу біля телевізора в ролі пасивного споживача чиїхось думок, емоцій, почуттів максимально наближених до реалій буття. Реаліті-телебачення, як різновид розважальної телевізійної комунікації, відбувається в режимі тут і зараз» [</w:t>
      </w:r>
      <w:r w:rsidR="00721BCE">
        <w:rPr>
          <w:rFonts w:ascii="Times New Roman" w:hAnsi="Times New Roman"/>
          <w:color w:val="auto"/>
          <w:spacing w:val="0"/>
          <w:w w:val="100"/>
          <w:sz w:val="28"/>
          <w:szCs w:val="28"/>
          <w:lang w:val="uk-UA"/>
        </w:rPr>
        <w:t>23</w:t>
      </w:r>
      <w:r w:rsidRPr="00E17A35">
        <w:rPr>
          <w:rFonts w:ascii="Times New Roman" w:hAnsi="Times New Roman"/>
          <w:color w:val="auto"/>
          <w:spacing w:val="0"/>
          <w:w w:val="100"/>
          <w:sz w:val="28"/>
          <w:szCs w:val="28"/>
          <w:lang w:val="uk-UA"/>
        </w:rPr>
        <w:t>, с. 44].</w:t>
      </w:r>
    </w:p>
    <w:p w:rsidR="00E17A35" w:rsidRPr="00E17A35" w:rsidRDefault="00E17A35" w:rsidP="00893F74">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Однією з важливих технологій у створенні реаліті-шоу є конструювання повсякденності у таких програмах. На думку</w:t>
      </w:r>
      <w:r w:rsidR="00721BCE">
        <w:rPr>
          <w:rFonts w:ascii="Times New Roman" w:hAnsi="Times New Roman"/>
          <w:color w:val="auto"/>
          <w:spacing w:val="0"/>
          <w:w w:val="100"/>
          <w:sz w:val="28"/>
          <w:szCs w:val="28"/>
          <w:lang w:val="uk-UA"/>
        </w:rPr>
        <w:t xml:space="preserve"> дослідниці</w:t>
      </w:r>
      <w:r w:rsidRPr="00E17A35">
        <w:rPr>
          <w:rFonts w:ascii="Times New Roman" w:hAnsi="Times New Roman"/>
          <w:color w:val="auto"/>
          <w:spacing w:val="0"/>
          <w:w w:val="100"/>
          <w:sz w:val="28"/>
          <w:szCs w:val="28"/>
          <w:lang w:val="uk-UA"/>
        </w:rPr>
        <w:t xml:space="preserve"> Л. Амбарцумян, «реаліті-шоу, з його імітацією реального життя та навмисним спрощенням складних соціальних явищ, є дієвим інструментом конструювання суспільної реальності» [</w:t>
      </w:r>
      <w:r w:rsidR="00721BCE">
        <w:rPr>
          <w:rFonts w:ascii="Times New Roman" w:hAnsi="Times New Roman"/>
          <w:color w:val="auto"/>
          <w:spacing w:val="0"/>
          <w:w w:val="100"/>
          <w:sz w:val="28"/>
          <w:szCs w:val="28"/>
          <w:lang w:val="uk-UA"/>
        </w:rPr>
        <w:t>2</w:t>
      </w:r>
      <w:r w:rsidRPr="00E17A35">
        <w:rPr>
          <w:rFonts w:ascii="Times New Roman" w:hAnsi="Times New Roman"/>
          <w:color w:val="auto"/>
          <w:spacing w:val="0"/>
          <w:w w:val="100"/>
          <w:sz w:val="28"/>
          <w:szCs w:val="28"/>
          <w:lang w:val="uk-UA"/>
        </w:rPr>
        <w:t>,</w:t>
      </w:r>
      <w:r w:rsidR="00721BCE">
        <w:rPr>
          <w:rFonts w:ascii="Times New Roman" w:hAnsi="Times New Roman"/>
          <w:color w:val="auto"/>
          <w:spacing w:val="0"/>
          <w:w w:val="100"/>
          <w:sz w:val="28"/>
          <w:szCs w:val="28"/>
          <w:lang w:val="uk-UA"/>
        </w:rPr>
        <w:t xml:space="preserve"> </w:t>
      </w:r>
      <w:r w:rsidRPr="00E17A35">
        <w:rPr>
          <w:rFonts w:ascii="Times New Roman" w:hAnsi="Times New Roman"/>
          <w:color w:val="auto"/>
          <w:spacing w:val="0"/>
          <w:w w:val="100"/>
          <w:sz w:val="28"/>
          <w:szCs w:val="28"/>
          <w:lang w:val="uk-UA"/>
        </w:rPr>
        <w:t>с. 259</w:t>
      </w:r>
      <w:r w:rsidR="00893F74">
        <w:rPr>
          <w:rFonts w:ascii="Times New Roman" w:hAnsi="Times New Roman"/>
          <w:color w:val="auto"/>
          <w:spacing w:val="0"/>
          <w:w w:val="100"/>
          <w:sz w:val="28"/>
          <w:szCs w:val="28"/>
          <w:lang w:val="uk-UA"/>
        </w:rPr>
        <w:t xml:space="preserve">]. </w:t>
      </w:r>
      <w:r w:rsidRPr="00E17A35">
        <w:rPr>
          <w:rFonts w:ascii="Times New Roman" w:hAnsi="Times New Roman"/>
          <w:color w:val="auto"/>
          <w:spacing w:val="0"/>
          <w:w w:val="100"/>
          <w:sz w:val="28"/>
          <w:szCs w:val="28"/>
          <w:lang w:val="uk-UA"/>
        </w:rPr>
        <w:t xml:space="preserve">Водночас реаліті-шоу не здійснюють реконструкцію повсякденності, а, навпаки, спрощують її, моделюючи відповідно до задуму комунікатора. Телепрограми такого жанру, як зазначає С. Безчотнікова, відзеркалюють новітні тенденції постмодерністського стилю </w:t>
      </w:r>
      <w:r w:rsidR="00893F74">
        <w:rPr>
          <w:rFonts w:ascii="Times New Roman" w:hAnsi="Times New Roman"/>
          <w:color w:val="auto"/>
          <w:spacing w:val="0"/>
          <w:w w:val="100"/>
          <w:sz w:val="28"/>
          <w:szCs w:val="28"/>
          <w:lang w:val="uk-UA"/>
        </w:rPr>
        <w:t xml:space="preserve">у </w:t>
      </w:r>
      <w:r w:rsidRPr="00E17A35">
        <w:rPr>
          <w:rFonts w:ascii="Times New Roman" w:hAnsi="Times New Roman"/>
          <w:color w:val="auto"/>
          <w:spacing w:val="0"/>
          <w:w w:val="100"/>
          <w:sz w:val="28"/>
          <w:szCs w:val="28"/>
          <w:lang w:val="uk-UA"/>
        </w:rPr>
        <w:t>творчості, а саме: побутовість, розважальність, серійність, аксіологічну невизначеність та дискретність [</w:t>
      </w:r>
      <w:r w:rsidR="00721BCE">
        <w:rPr>
          <w:rFonts w:ascii="Times New Roman" w:hAnsi="Times New Roman"/>
          <w:color w:val="auto"/>
          <w:spacing w:val="0"/>
          <w:w w:val="100"/>
          <w:sz w:val="28"/>
          <w:szCs w:val="28"/>
          <w:lang w:val="uk-UA"/>
        </w:rPr>
        <w:t>8</w:t>
      </w:r>
      <w:r w:rsidRPr="00E17A35">
        <w:rPr>
          <w:rFonts w:ascii="Times New Roman" w:hAnsi="Times New Roman"/>
          <w:color w:val="auto"/>
          <w:spacing w:val="0"/>
          <w:w w:val="100"/>
          <w:sz w:val="28"/>
          <w:szCs w:val="28"/>
          <w:lang w:val="uk-UA"/>
        </w:rPr>
        <w:t xml:space="preserve">, с. 162]. </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lastRenderedPageBreak/>
        <w:t>Варто виокремити, що побутовість є однією з важливих рис формату. «Це своєрідний каркас для естетизації цінностей, виведення на інформаційну арену конкретних лідерів громадської думки та формування логіки потреб телевізійної аудиторії» [</w:t>
      </w:r>
      <w:r w:rsidR="00893F74">
        <w:rPr>
          <w:rFonts w:ascii="Times New Roman" w:hAnsi="Times New Roman"/>
          <w:color w:val="auto"/>
          <w:spacing w:val="0"/>
          <w:w w:val="100"/>
          <w:sz w:val="28"/>
          <w:szCs w:val="28"/>
          <w:lang w:val="uk-UA"/>
        </w:rPr>
        <w:t>2</w:t>
      </w:r>
      <w:r w:rsidRPr="00E17A35">
        <w:rPr>
          <w:rFonts w:ascii="Times New Roman" w:hAnsi="Times New Roman"/>
          <w:color w:val="auto"/>
          <w:spacing w:val="0"/>
          <w:w w:val="100"/>
          <w:sz w:val="28"/>
          <w:szCs w:val="28"/>
          <w:lang w:val="uk-UA"/>
        </w:rPr>
        <w:t>, с. 260]. У реаліті-шоу закладаються й розповсюджуються соціальні міфи і стереотипи, які є важливими складниками повсякденності. Важливим є і той факт, що за допомогою реаліті-шоу можна змінювати соціокультурні стереотипи через бінарні (протилежні) позиції.</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Схожі тези висуває С. Уразова у своєму дисертаційному дослідженні, присвяченому російським телевізійних реаліті-шоу. Авторка зазначає, що програми у жанрі реаліті демонструють не героїв того чи іншого екранного дійства, а стиль життя, манеру поведінки людей у певних ситуаціях. А отже, продюсери шоу мають на меті закріпити в суспільстві таку практичну нав</w:t>
      </w:r>
      <w:r w:rsidR="00893F74">
        <w:rPr>
          <w:rFonts w:ascii="Times New Roman" w:hAnsi="Times New Roman"/>
          <w:color w:val="auto"/>
          <w:spacing w:val="0"/>
          <w:w w:val="100"/>
          <w:sz w:val="28"/>
          <w:szCs w:val="28"/>
          <w:lang w:val="uk-UA"/>
        </w:rPr>
        <w:t>и</w:t>
      </w:r>
      <w:r w:rsidRPr="00E17A35">
        <w:rPr>
          <w:rFonts w:ascii="Times New Roman" w:hAnsi="Times New Roman"/>
          <w:color w:val="auto"/>
          <w:spacing w:val="0"/>
          <w:w w:val="100"/>
          <w:sz w:val="28"/>
          <w:szCs w:val="28"/>
          <w:lang w:val="uk-UA"/>
        </w:rPr>
        <w:t>чку, як здатність до моделювання різних життєвих ситуацій, виробляючи у індивідуума швидку реакцію під час прийняття рішень [</w:t>
      </w:r>
      <w:r w:rsidR="00893F74">
        <w:rPr>
          <w:rFonts w:ascii="Times New Roman" w:hAnsi="Times New Roman"/>
          <w:color w:val="auto"/>
          <w:spacing w:val="0"/>
          <w:w w:val="100"/>
          <w:sz w:val="28"/>
          <w:szCs w:val="28"/>
          <w:lang w:val="uk-UA"/>
        </w:rPr>
        <w:t>79</w:t>
      </w:r>
      <w:r w:rsidRPr="00E17A35">
        <w:rPr>
          <w:rFonts w:ascii="Times New Roman" w:hAnsi="Times New Roman"/>
          <w:color w:val="auto"/>
          <w:spacing w:val="0"/>
          <w:w w:val="100"/>
          <w:sz w:val="28"/>
          <w:szCs w:val="28"/>
          <w:lang w:val="uk-UA"/>
        </w:rPr>
        <w:t>].</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У сучасному журналістикознавстві А. Скрипка стала першою серед дослідників, хто ґрунтовно описав використання шоу-технологій у процесі виробництва телевізійного контенту. Науковиця визначає шоу-технології як «засоби організації та реорганізації соціального простору, застосування яких спрямоване на підвищення ефективності у вирішенні певних завдань управління, що досягається включенням у різні соціальні процеси компонентів, за допомогою яких традиційно створюють шоу як культурний продукт» [</w:t>
      </w:r>
      <w:r w:rsidR="00893F74">
        <w:rPr>
          <w:rFonts w:ascii="Times New Roman" w:hAnsi="Times New Roman"/>
          <w:color w:val="auto"/>
          <w:spacing w:val="0"/>
          <w:w w:val="100"/>
          <w:sz w:val="28"/>
          <w:szCs w:val="28"/>
          <w:lang w:val="uk-UA"/>
        </w:rPr>
        <w:t>70</w:t>
      </w:r>
      <w:r w:rsidRPr="00E17A35">
        <w:rPr>
          <w:rFonts w:ascii="Times New Roman" w:hAnsi="Times New Roman"/>
          <w:color w:val="auto"/>
          <w:spacing w:val="0"/>
          <w:w w:val="100"/>
          <w:sz w:val="28"/>
          <w:szCs w:val="28"/>
          <w:lang w:val="uk-UA"/>
        </w:rPr>
        <w:t xml:space="preserve">]. </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Під час аналізу телевізійного контенту українських виробників В. Бабенко пропонує послуговуватися терміном соціокомунікативні шоу-технології, взявши за основу визначення А. Скрипки. В. Бабенко відносить реаліті-шоу до різновидів розважальної телевізійної комунікації. Серед технологій, методів та прийомів конструювання реальності у реаліті-шоу, дослідниця вказує введення ритуалу – переконання глядачів, що всі сцени у програмі є справжніми. Завдяки цьому сценаристи проєктів структурують «вигаданий світ реаліті-шоу, вибудовуючи ієрархію відносин, спосіб життя і світогляд учасників гри» [</w:t>
      </w:r>
      <w:r w:rsidR="00893F74">
        <w:rPr>
          <w:rFonts w:ascii="Times New Roman" w:hAnsi="Times New Roman"/>
          <w:color w:val="auto"/>
          <w:spacing w:val="0"/>
          <w:w w:val="100"/>
          <w:sz w:val="28"/>
          <w:szCs w:val="28"/>
          <w:lang w:val="uk-UA"/>
        </w:rPr>
        <w:t>5</w:t>
      </w:r>
      <w:r w:rsidRPr="00E17A35">
        <w:rPr>
          <w:rFonts w:ascii="Times New Roman" w:hAnsi="Times New Roman"/>
          <w:color w:val="auto"/>
          <w:spacing w:val="0"/>
          <w:w w:val="100"/>
          <w:sz w:val="28"/>
          <w:szCs w:val="28"/>
          <w:lang w:val="uk-UA"/>
        </w:rPr>
        <w:t xml:space="preserve">, с. 8]. Використовуючи постановку у реаліті </w:t>
      </w:r>
      <w:r w:rsidRPr="00E17A35">
        <w:rPr>
          <w:rFonts w:ascii="Times New Roman" w:hAnsi="Times New Roman"/>
          <w:color w:val="auto"/>
          <w:spacing w:val="0"/>
          <w:w w:val="100"/>
          <w:sz w:val="28"/>
          <w:szCs w:val="28"/>
          <w:lang w:val="uk-UA"/>
        </w:rPr>
        <w:lastRenderedPageBreak/>
        <w:t xml:space="preserve">програмах, телепродюсери зазвичай не сповіщають глядачів про «штучність», а отже, у реципієнтів відбувається сприймання шоу як реального життя. </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Таку технологію І. Побєдоносцева описала як «ефект реальності»: телебачення примушує повірити в те, що воно показує, створюючи ефект реальності, а потім при необхідності цю реальність видозмінює [</w:t>
      </w:r>
      <w:r w:rsidR="00893F74">
        <w:rPr>
          <w:rFonts w:ascii="Times New Roman" w:hAnsi="Times New Roman"/>
          <w:color w:val="auto"/>
          <w:spacing w:val="0"/>
          <w:w w:val="100"/>
          <w:sz w:val="28"/>
          <w:szCs w:val="28"/>
          <w:lang w:val="uk-UA"/>
        </w:rPr>
        <w:t>61</w:t>
      </w:r>
      <w:r w:rsidRPr="00E17A35">
        <w:rPr>
          <w:rFonts w:ascii="Times New Roman" w:hAnsi="Times New Roman"/>
          <w:color w:val="auto"/>
          <w:spacing w:val="0"/>
          <w:w w:val="100"/>
          <w:sz w:val="28"/>
          <w:szCs w:val="28"/>
          <w:lang w:val="uk-UA"/>
        </w:rPr>
        <w:t>, с. 19].</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Необхідно відзначити тезу науковців, що реaлiтi-шoy характеризується двoплaнoвiстю, яка зyмoвлена специфікою жaнрy – тож «бaлaнсyє мiж показом дiйснoстi та перебyдoвoю дiйснoстi, участь y ньому автоматично зaпyскaє механізм рoздвoєнoстi в пoведiнцi людини, яка перебyвaє на мaргiнесi квaзiреaльнoстi» [</w:t>
      </w:r>
      <w:r w:rsidR="00893F74">
        <w:rPr>
          <w:rFonts w:ascii="Times New Roman" w:hAnsi="Times New Roman"/>
          <w:color w:val="auto"/>
          <w:spacing w:val="0"/>
          <w:w w:val="100"/>
          <w:sz w:val="28"/>
          <w:szCs w:val="28"/>
          <w:lang w:val="uk-UA"/>
        </w:rPr>
        <w:t>9</w:t>
      </w:r>
      <w:r w:rsidRPr="00E17A35">
        <w:rPr>
          <w:rFonts w:ascii="Times New Roman" w:hAnsi="Times New Roman"/>
          <w:color w:val="auto"/>
          <w:spacing w:val="0"/>
          <w:w w:val="100"/>
          <w:sz w:val="28"/>
          <w:szCs w:val="28"/>
          <w:lang w:val="uk-UA"/>
        </w:rPr>
        <w:t xml:space="preserve">, с. 15]. Роздвоєність особистості починає проявлятися у психології поведінки героїв та глядачів. Пoстiйний сyпрoвiд камер тримaє людинy на межi себе-грaвця та себе-спрaвжньoго, тому справжність починає вихoдити на зовні по стyпoвo, коли людинa, не прoфесiйний aктoр, втомлюється пoстiйнo прaцювaти на кaмерy. А отже, на думку </w:t>
      </w:r>
      <w:r w:rsidR="00893F74">
        <w:rPr>
          <w:rFonts w:ascii="Times New Roman" w:hAnsi="Times New Roman"/>
          <w:color w:val="auto"/>
          <w:spacing w:val="0"/>
          <w:w w:val="100"/>
          <w:sz w:val="28"/>
          <w:szCs w:val="28"/>
          <w:lang w:val="uk-UA"/>
        </w:rPr>
        <w:t>цих науковців</w:t>
      </w:r>
      <w:r w:rsidRPr="00E17A35">
        <w:rPr>
          <w:rFonts w:ascii="Times New Roman" w:hAnsi="Times New Roman"/>
          <w:color w:val="auto"/>
          <w:spacing w:val="0"/>
          <w:w w:val="100"/>
          <w:sz w:val="28"/>
          <w:szCs w:val="28"/>
          <w:lang w:val="uk-UA"/>
        </w:rPr>
        <w:t>, можна гoвoрити про вихiд на зовні справжньої habitus – «сyтнoстi людини y раптових, непередбaчених ситyaцiях, на якi реaлiтi-шoy плiднi, прoвoкyючи перевaжнo їх сaмi» [</w:t>
      </w:r>
      <w:r w:rsidR="00893F74">
        <w:rPr>
          <w:rFonts w:ascii="Times New Roman" w:hAnsi="Times New Roman"/>
          <w:color w:val="auto"/>
          <w:spacing w:val="0"/>
          <w:w w:val="100"/>
          <w:sz w:val="28"/>
          <w:szCs w:val="28"/>
          <w:lang w:val="uk-UA"/>
        </w:rPr>
        <w:t>9</w:t>
      </w:r>
      <w:r w:rsidRPr="00E17A35">
        <w:rPr>
          <w:rFonts w:ascii="Times New Roman" w:hAnsi="Times New Roman"/>
          <w:color w:val="auto"/>
          <w:spacing w:val="0"/>
          <w:w w:val="100"/>
          <w:sz w:val="28"/>
          <w:szCs w:val="28"/>
          <w:lang w:val="uk-UA"/>
        </w:rPr>
        <w:t>, с. 15].</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Телепродюсери реаліті-шоу, продукуючи нові проєкти, все частіше звертаються до синтезу тих чи інших елементів зазначених груп. І в гонитві за видовищністю, рейтингами й популярністю часто переступають межу моральності, етичних норм, що негативно впливає на телеглядачів, особливо неповнолітніх, адже багато з них сприймають телевізійні образи як еталон, зразок для наслідування. В ефірі немає жодного «зайвого» чи «випадкового кадру», адже вибір тем і учасників, спосіб трансляції й обговорення перебувають під контролем телевізійної організації. Саме відбір тем показує, які аспекти життя вони пропонують своїй аудиторії. Адже шоу формують сприйняття «важливості» певних тем для конкретного глядача [</w:t>
      </w:r>
      <w:r w:rsidR="00893F74">
        <w:rPr>
          <w:rFonts w:ascii="Times New Roman" w:hAnsi="Times New Roman"/>
          <w:color w:val="auto"/>
          <w:spacing w:val="0"/>
          <w:w w:val="100"/>
          <w:sz w:val="28"/>
          <w:szCs w:val="28"/>
          <w:lang w:val="uk-UA"/>
        </w:rPr>
        <w:t>5, с. 12</w:t>
      </w:r>
      <w:r w:rsidRPr="00E17A35">
        <w:rPr>
          <w:rFonts w:ascii="Times New Roman" w:hAnsi="Times New Roman"/>
          <w:color w:val="auto"/>
          <w:spacing w:val="0"/>
          <w:w w:val="100"/>
          <w:sz w:val="28"/>
          <w:szCs w:val="28"/>
          <w:lang w:val="uk-UA"/>
        </w:rPr>
        <w:t>].</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 xml:space="preserve">В основі створення будь-якого розважального телепродукту – творчий потенціал звичайних особистостей. Сценаристи акцентують увагу на особливостях характерів і манері поводження учасників у певних ситуаціях, </w:t>
      </w:r>
      <w:r w:rsidRPr="00E17A35">
        <w:rPr>
          <w:rFonts w:ascii="Times New Roman" w:hAnsi="Times New Roman"/>
          <w:color w:val="auto"/>
          <w:spacing w:val="0"/>
          <w:w w:val="100"/>
          <w:sz w:val="28"/>
          <w:szCs w:val="28"/>
          <w:lang w:val="uk-UA"/>
        </w:rPr>
        <w:lastRenderedPageBreak/>
        <w:t xml:space="preserve">актуалізують стратегії боротьби у конкурентному середовищі, простежують процеси формування лідерів й аутсайдерів у групах. Отже, такі шоу звернені до емоцій та пристрасних почуттів глядачів. </w:t>
      </w:r>
    </w:p>
    <w:p w:rsidR="00E17A35" w:rsidRPr="00E17A35" w:rsidRDefault="00E17A35" w:rsidP="00893F74">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Неможливо оминути використання механізмів навіювання й переконання. Навіювання називають методом психологічного впливу на масову свідомість, який базується на некритичному (і часто неусвідомлю</w:t>
      </w:r>
      <w:r w:rsidR="00893F74">
        <w:rPr>
          <w:rFonts w:ascii="Times New Roman" w:hAnsi="Times New Roman"/>
          <w:color w:val="auto"/>
          <w:spacing w:val="0"/>
          <w:w w:val="100"/>
          <w:sz w:val="28"/>
          <w:szCs w:val="28"/>
          <w:lang w:val="uk-UA"/>
        </w:rPr>
        <w:t xml:space="preserve">ваному) сприйнятті інформації. </w:t>
      </w:r>
      <w:r w:rsidRPr="00E17A35">
        <w:rPr>
          <w:rFonts w:ascii="Times New Roman" w:hAnsi="Times New Roman"/>
          <w:color w:val="auto"/>
          <w:spacing w:val="0"/>
          <w:w w:val="100"/>
          <w:sz w:val="28"/>
          <w:szCs w:val="28"/>
          <w:lang w:val="uk-UA"/>
        </w:rPr>
        <w:t>Під час навіювання сприйняття інформації, настроїв, почуттів, шаблонів поводження базуються на механізмах зараження й наслідування. Навіювання буває специфічним і неспецифічним. «Специфічне навіювання – це поширення конкретних ідей, подань, образів і іншої інформації з метою заміщення іншої установки й провокування певної поведінкової реакції об’єкта впливу» [</w:t>
      </w:r>
      <w:r w:rsidR="00893F74">
        <w:rPr>
          <w:rFonts w:ascii="Times New Roman" w:hAnsi="Times New Roman"/>
          <w:color w:val="auto"/>
          <w:spacing w:val="0"/>
          <w:w w:val="100"/>
          <w:sz w:val="28"/>
          <w:szCs w:val="28"/>
          <w:lang w:val="uk-UA"/>
        </w:rPr>
        <w:t>32</w:t>
      </w:r>
      <w:r w:rsidRPr="00E17A35">
        <w:rPr>
          <w:rFonts w:ascii="Times New Roman" w:hAnsi="Times New Roman"/>
          <w:color w:val="auto"/>
          <w:spacing w:val="0"/>
          <w:w w:val="100"/>
          <w:sz w:val="28"/>
          <w:szCs w:val="28"/>
          <w:lang w:val="uk-UA"/>
        </w:rPr>
        <w:t>, с. 53].</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Серед методів навіювання у реаліті-шоу варто виокремити такі: гучні фрази ведучих, бурхливі оплески та вигуки у студії, строкаті кольорові та світлові ефекти, часте повторення однакових сюжетів та заставок, дотримання стабільного іміджу осіб журі, довгі «інтригуючі» паузи та обов’язкову рекламу перед важливою інформацією [</w:t>
      </w:r>
      <w:r w:rsidR="00BA2FBE">
        <w:rPr>
          <w:rFonts w:ascii="Times New Roman" w:hAnsi="Times New Roman"/>
          <w:color w:val="auto"/>
          <w:spacing w:val="0"/>
          <w:w w:val="100"/>
          <w:sz w:val="28"/>
          <w:szCs w:val="28"/>
          <w:lang w:val="uk-UA"/>
        </w:rPr>
        <w:t>73</w:t>
      </w:r>
      <w:r w:rsidRPr="00E17A35">
        <w:rPr>
          <w:rFonts w:ascii="Times New Roman" w:hAnsi="Times New Roman"/>
          <w:color w:val="auto"/>
          <w:spacing w:val="0"/>
          <w:w w:val="100"/>
          <w:sz w:val="28"/>
          <w:szCs w:val="28"/>
          <w:lang w:val="uk-UA"/>
        </w:rPr>
        <w:t>, с. 269].</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К. Станіславська детально аналізує технології створення реаліті, які описав британський режисер Б. Елтон, який працював над створенням телевізійних талант-шоу. Серед таких технологій варто зазначити:</w:t>
      </w:r>
    </w:p>
    <w:p w:rsidR="00E17A35" w:rsidRPr="00E17A35" w:rsidRDefault="00E17A35" w:rsidP="00E17A35">
      <w:pPr>
        <w:numPr>
          <w:ilvl w:val="0"/>
          <w:numId w:val="8"/>
        </w:numPr>
        <w:tabs>
          <w:tab w:val="left" w:pos="993"/>
        </w:tabs>
        <w:spacing w:line="360" w:lineRule="auto"/>
        <w:ind w:left="0" w:firstLine="709"/>
        <w:contextualSpacing/>
        <w:jc w:val="both"/>
        <w:rPr>
          <w:rFonts w:ascii="Times New Roman" w:eastAsia="Calibri" w:hAnsi="Times New Roman"/>
          <w:color w:val="auto"/>
          <w:spacing w:val="0"/>
          <w:w w:val="100"/>
          <w:sz w:val="28"/>
          <w:szCs w:val="28"/>
          <w:lang w:val="uk-UA" w:eastAsia="en-US"/>
        </w:rPr>
      </w:pPr>
      <w:r w:rsidRPr="00E17A35">
        <w:rPr>
          <w:rFonts w:ascii="Times New Roman" w:eastAsia="Calibri" w:hAnsi="Times New Roman"/>
          <w:color w:val="auto"/>
          <w:spacing w:val="0"/>
          <w:w w:val="100"/>
          <w:sz w:val="28"/>
          <w:szCs w:val="28"/>
          <w:lang w:val="uk-UA" w:eastAsia="en-US"/>
        </w:rPr>
        <w:t>вибір найяскравіших учасників – героїв шоу обирають не за їхні таланти чи досягнення. Медійники шукають передусім яскравих персонажів за основними типами образів: «липучки», «вискочки» й «сморчки». До першої категорії відносять зневірених учасників, які готові заради участі у шоу на все. «Вискочки» – самовпевнені учасники, які безапеляційно вірять у свої «таланти», намагаються попри все бути першими. А «сморчками» телевізійники називають «навіжених» героїв, серед яких є і маргінали, люмпени, представники декласованих верств населення. Така технологія вкрай популярна у талант-шоу: на кастинг приходять люди без очевидного таланту, яких виставляють посміховиськом у телеефірі;</w:t>
      </w:r>
    </w:p>
    <w:p w:rsidR="00E17A35" w:rsidRPr="00E17A35" w:rsidRDefault="00E17A35" w:rsidP="00E17A35">
      <w:pPr>
        <w:numPr>
          <w:ilvl w:val="0"/>
          <w:numId w:val="8"/>
        </w:numPr>
        <w:tabs>
          <w:tab w:val="left" w:pos="993"/>
        </w:tabs>
        <w:spacing w:line="360" w:lineRule="auto"/>
        <w:ind w:left="0" w:firstLine="709"/>
        <w:contextualSpacing/>
        <w:jc w:val="both"/>
        <w:rPr>
          <w:rFonts w:ascii="Times New Roman" w:eastAsia="Calibri" w:hAnsi="Times New Roman"/>
          <w:color w:val="auto"/>
          <w:spacing w:val="0"/>
          <w:w w:val="100"/>
          <w:sz w:val="28"/>
          <w:szCs w:val="28"/>
          <w:lang w:val="uk-UA" w:eastAsia="en-US"/>
        </w:rPr>
      </w:pPr>
      <w:r w:rsidRPr="00E17A35">
        <w:rPr>
          <w:rFonts w:ascii="Times New Roman" w:eastAsia="Calibri" w:hAnsi="Times New Roman"/>
          <w:color w:val="auto"/>
          <w:spacing w:val="0"/>
          <w:w w:val="100"/>
          <w:sz w:val="28"/>
          <w:szCs w:val="28"/>
          <w:lang w:val="uk-UA" w:eastAsia="en-US"/>
        </w:rPr>
        <w:lastRenderedPageBreak/>
        <w:t>головне в шоу – історія конкурсанта. У телепроєктах творців цікавить біографія й особистість учасників. Наразі хронометраж реаліті програм складається з розповідей про важку долю героїв. Без яскравих історій сьогодні персонажам неможливо закріпитися і запам’ятатися на телебаченні.</w:t>
      </w:r>
    </w:p>
    <w:p w:rsidR="00E17A35" w:rsidRPr="00E17A35" w:rsidRDefault="00E17A35" w:rsidP="00E17A35">
      <w:pPr>
        <w:numPr>
          <w:ilvl w:val="0"/>
          <w:numId w:val="8"/>
        </w:numPr>
        <w:tabs>
          <w:tab w:val="left" w:pos="993"/>
        </w:tabs>
        <w:spacing w:line="360" w:lineRule="auto"/>
        <w:ind w:left="0" w:firstLine="709"/>
        <w:contextualSpacing/>
        <w:jc w:val="both"/>
        <w:rPr>
          <w:rFonts w:ascii="Times New Roman" w:eastAsia="Calibri" w:hAnsi="Times New Roman"/>
          <w:color w:val="auto"/>
          <w:spacing w:val="0"/>
          <w:w w:val="100"/>
          <w:sz w:val="28"/>
          <w:szCs w:val="28"/>
          <w:lang w:val="uk-UA" w:eastAsia="en-US"/>
        </w:rPr>
      </w:pPr>
      <w:r w:rsidRPr="00E17A35">
        <w:rPr>
          <w:rFonts w:ascii="Times New Roman" w:eastAsia="Calibri" w:hAnsi="Times New Roman"/>
          <w:color w:val="auto"/>
          <w:spacing w:val="0"/>
          <w:w w:val="100"/>
          <w:sz w:val="28"/>
          <w:szCs w:val="28"/>
          <w:lang w:val="uk-UA" w:eastAsia="en-US"/>
        </w:rPr>
        <w:t>надання другого шансу учасникам попередніх сезонів – медіатворці обирають найяскравіших і найпопулярніших учасників минулих років для привернення уваги глядачів;</w:t>
      </w:r>
    </w:p>
    <w:p w:rsidR="00E17A35" w:rsidRPr="00E17A35" w:rsidRDefault="00E17A35" w:rsidP="00E17A35">
      <w:pPr>
        <w:numPr>
          <w:ilvl w:val="0"/>
          <w:numId w:val="8"/>
        </w:numPr>
        <w:tabs>
          <w:tab w:val="left" w:pos="993"/>
        </w:tabs>
        <w:spacing w:line="360" w:lineRule="auto"/>
        <w:ind w:left="0" w:firstLine="709"/>
        <w:contextualSpacing/>
        <w:jc w:val="both"/>
        <w:rPr>
          <w:rFonts w:ascii="Times New Roman" w:eastAsia="Calibri" w:hAnsi="Times New Roman"/>
          <w:color w:val="auto"/>
          <w:spacing w:val="0"/>
          <w:w w:val="100"/>
          <w:sz w:val="28"/>
          <w:szCs w:val="28"/>
          <w:lang w:val="uk-UA" w:eastAsia="en-US"/>
        </w:rPr>
      </w:pPr>
      <w:r w:rsidRPr="00E17A35">
        <w:rPr>
          <w:rFonts w:ascii="Times New Roman" w:eastAsia="Calibri" w:hAnsi="Times New Roman"/>
          <w:color w:val="auto"/>
          <w:spacing w:val="0"/>
          <w:w w:val="100"/>
          <w:sz w:val="28"/>
          <w:szCs w:val="28"/>
          <w:lang w:val="uk-UA" w:eastAsia="en-US"/>
        </w:rPr>
        <w:t>фіналісти шоу відомі до початку телеефірів. Це надає змогу відзняти додаткові кадри з потенційними переможцями, закцентувати увагу глядачів на потрібних персонажах чи подіях [</w:t>
      </w:r>
      <w:r w:rsidR="00BA2FBE">
        <w:rPr>
          <w:rFonts w:ascii="Times New Roman" w:eastAsia="Calibri" w:hAnsi="Times New Roman"/>
          <w:color w:val="auto"/>
          <w:spacing w:val="0"/>
          <w:w w:val="100"/>
          <w:sz w:val="28"/>
          <w:szCs w:val="28"/>
          <w:lang w:val="uk-UA" w:eastAsia="en-US"/>
        </w:rPr>
        <w:t>73</w:t>
      </w:r>
      <w:r w:rsidRPr="00E17A35">
        <w:rPr>
          <w:rFonts w:ascii="Times New Roman" w:eastAsia="Calibri" w:hAnsi="Times New Roman"/>
          <w:color w:val="auto"/>
          <w:spacing w:val="0"/>
          <w:w w:val="100"/>
          <w:sz w:val="28"/>
          <w:szCs w:val="28"/>
          <w:lang w:val="uk-UA" w:eastAsia="en-US"/>
        </w:rPr>
        <w:t>, с. 269</w:t>
      </w:r>
      <w:r w:rsidR="00BA2FBE" w:rsidRPr="00E17A35">
        <w:rPr>
          <w:rFonts w:ascii="Times New Roman" w:eastAsia="Calibri" w:hAnsi="Times New Roman"/>
          <w:color w:val="auto"/>
          <w:spacing w:val="0"/>
          <w:w w:val="100"/>
          <w:sz w:val="28"/>
          <w:szCs w:val="28"/>
          <w:lang w:val="uk-UA" w:eastAsia="en-US"/>
        </w:rPr>
        <w:t>–</w:t>
      </w:r>
      <w:r w:rsidRPr="00E17A35">
        <w:rPr>
          <w:rFonts w:ascii="Times New Roman" w:eastAsia="Calibri" w:hAnsi="Times New Roman"/>
          <w:color w:val="auto"/>
          <w:spacing w:val="0"/>
          <w:w w:val="100"/>
          <w:sz w:val="28"/>
          <w:szCs w:val="28"/>
          <w:lang w:val="uk-UA" w:eastAsia="en-US"/>
        </w:rPr>
        <w:t>274].</w:t>
      </w:r>
    </w:p>
    <w:p w:rsidR="00E17A35" w:rsidRPr="00E17A35" w:rsidRDefault="00E17A35" w:rsidP="00E17A35">
      <w:pPr>
        <w:tabs>
          <w:tab w:val="left" w:pos="1134"/>
        </w:tabs>
        <w:spacing w:line="360" w:lineRule="auto"/>
        <w:ind w:firstLine="709"/>
        <w:contextualSpacing/>
        <w:jc w:val="both"/>
        <w:rPr>
          <w:rFonts w:ascii="Times New Roman" w:eastAsia="Calibri" w:hAnsi="Times New Roman"/>
          <w:color w:val="auto"/>
          <w:spacing w:val="0"/>
          <w:w w:val="100"/>
          <w:sz w:val="28"/>
          <w:szCs w:val="28"/>
          <w:lang w:val="uk-UA" w:eastAsia="en-US"/>
        </w:rPr>
      </w:pPr>
      <w:r w:rsidRPr="00E17A35">
        <w:rPr>
          <w:rFonts w:ascii="Times New Roman" w:eastAsia="Calibri" w:hAnsi="Times New Roman"/>
          <w:color w:val="auto"/>
          <w:spacing w:val="0"/>
          <w:w w:val="100"/>
          <w:sz w:val="28"/>
          <w:szCs w:val="28"/>
          <w:lang w:val="uk-UA" w:eastAsia="en-US"/>
        </w:rPr>
        <w:t>На наш погляд, неоднозначними є технології пропаганди, що використовуються на телебаченні і в телевізійних шоу зокрема. Пропаганда – це діяльність, спрямована на популяризацію і поширення ідей у суспільній свідомості [</w:t>
      </w:r>
      <w:r w:rsidR="00BA2FBE">
        <w:rPr>
          <w:rFonts w:ascii="Times New Roman" w:eastAsia="Calibri" w:hAnsi="Times New Roman"/>
          <w:color w:val="auto"/>
          <w:spacing w:val="0"/>
          <w:w w:val="100"/>
          <w:sz w:val="28"/>
          <w:szCs w:val="28"/>
          <w:lang w:val="uk-UA" w:eastAsia="en-US"/>
        </w:rPr>
        <w:t>32</w:t>
      </w:r>
      <w:r w:rsidRPr="00E17A35">
        <w:rPr>
          <w:rFonts w:ascii="Times New Roman" w:eastAsia="Calibri" w:hAnsi="Times New Roman"/>
          <w:color w:val="auto"/>
          <w:spacing w:val="0"/>
          <w:w w:val="100"/>
          <w:sz w:val="28"/>
          <w:szCs w:val="28"/>
          <w:lang w:val="uk-UA" w:eastAsia="en-US"/>
        </w:rPr>
        <w:t>, с. 43]. У контексті певних історичних подій, зокрема використанні пропагандистських технологій нацистськими, фашистськими, соціалістичними та комуністичними тоталітарними режимами, сама пропаганда сприймається у негативному сенсі. Але, на нашу думку, сам сенс пропаганди у поширенні певних думок, які можуть нести позитивний смисл для телеглядачів. Наприклад, пропаганда здорового способу життя. Не можна стверджувати, що серед провідних технологій створення реаліті-шоу є техніки й методи пропаганди, однак ми виокремили деякі, якими послуговуються телевізійники.</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На наш погляд, у реаліті-шоу використовують магію авторитетів, яка діє через експертів, яких показує телебачення. «Глядачі сприймають експертів як людей, що володіють монополією на якесь таємне езотеричне знання» [</w:t>
      </w:r>
      <w:r w:rsidR="00F4123C">
        <w:rPr>
          <w:rFonts w:ascii="Times New Roman" w:hAnsi="Times New Roman"/>
          <w:color w:val="auto"/>
          <w:spacing w:val="0"/>
          <w:w w:val="100"/>
          <w:sz w:val="28"/>
          <w:szCs w:val="28"/>
          <w:lang w:val="uk-UA"/>
        </w:rPr>
        <w:t>57</w:t>
      </w:r>
      <w:r w:rsidR="00CA65CD">
        <w:rPr>
          <w:rFonts w:ascii="Times New Roman" w:hAnsi="Times New Roman"/>
          <w:color w:val="auto"/>
          <w:spacing w:val="0"/>
          <w:w w:val="100"/>
          <w:sz w:val="28"/>
          <w:szCs w:val="28"/>
          <w:lang w:val="uk-UA"/>
        </w:rPr>
        <w:t>, с. </w:t>
      </w:r>
      <w:r w:rsidRPr="00E17A35">
        <w:rPr>
          <w:rFonts w:ascii="Times New Roman" w:hAnsi="Times New Roman"/>
          <w:color w:val="auto"/>
          <w:spacing w:val="0"/>
          <w:w w:val="100"/>
          <w:sz w:val="28"/>
          <w:szCs w:val="28"/>
          <w:lang w:val="uk-UA"/>
        </w:rPr>
        <w:t xml:space="preserve">53]. На нашу думку, показовим є приклад із незмінними ведучим різних реаліті-шоу телеканалу «СТБ» Дмитром Карпачовим. На початку його кар’єри, у титрах ведучого представляли як кандидата психологічних наук, досвідченого, практикуючого сімейного психолога. Д. Карпачов доволі швидко здобув популярність серед української телеаудиторії. Але після розслідування у соціальних мережах було виявлено, що ведучий не має наукового ступеня, а </w:t>
      </w:r>
      <w:r w:rsidRPr="00E17A35">
        <w:rPr>
          <w:rFonts w:ascii="Times New Roman" w:hAnsi="Times New Roman"/>
          <w:color w:val="auto"/>
          <w:spacing w:val="0"/>
          <w:w w:val="100"/>
          <w:sz w:val="28"/>
          <w:szCs w:val="28"/>
          <w:lang w:val="uk-UA"/>
        </w:rPr>
        <w:lastRenderedPageBreak/>
        <w:t>диплом психолога отримав на заочній формі навчання. До того ж, Д. Карпачов не має достатньої практики роботи у сімейній психології, аби надавати поради у якості експерта. Ми вважаємо, що така маніпуляція зі сторони телеканалу «СТБ» містить прямий негативний ефект на телеглядачів, які можуть скористатися порадами непрофесійного експерта.</w:t>
      </w:r>
    </w:p>
    <w:p w:rsidR="00E17A35" w:rsidRP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Більшість дослідників висувають спільну тезу, про те, що телебачення має додатковий елемент впливу завдяки візуалізації. Саме візуальний ряд є перевагою телебачення над іншими недійними засобами. На думку вчених, образ телевізійних повідомлень розгортається на екрані у вигляді символів, що несуть закодований смисл. Водночас, такі символи не свідчать про достовірну чи неправдиву інформацію, проте вони є основним джерелом інформації про події в навколишньому середовищі. Завдяки візуалізації, «вплив на публіку здійснюється на підсвідомому рівні, проте його причинами стає багато факторів. Тому від правильності, професійності, правдивості подачі інформації через телеекран залежить поведінка тисяч людей» [</w:t>
      </w:r>
      <w:r w:rsidR="00CA65CD">
        <w:rPr>
          <w:rFonts w:ascii="Times New Roman" w:hAnsi="Times New Roman"/>
          <w:color w:val="auto"/>
          <w:spacing w:val="0"/>
          <w:w w:val="100"/>
          <w:sz w:val="28"/>
          <w:szCs w:val="28"/>
          <w:lang w:val="uk-UA"/>
        </w:rPr>
        <w:t>23</w:t>
      </w:r>
      <w:r w:rsidRPr="00E17A35">
        <w:rPr>
          <w:rFonts w:ascii="Times New Roman" w:hAnsi="Times New Roman"/>
          <w:color w:val="auto"/>
          <w:spacing w:val="0"/>
          <w:w w:val="100"/>
          <w:sz w:val="28"/>
          <w:szCs w:val="28"/>
          <w:lang w:val="uk-UA"/>
        </w:rPr>
        <w:t>, с. 45].</w:t>
      </w:r>
    </w:p>
    <w:p w:rsidR="00E17A35" w:rsidRDefault="00E17A35" w:rsidP="00E17A35">
      <w:pPr>
        <w:spacing w:line="360" w:lineRule="auto"/>
        <w:ind w:firstLine="709"/>
        <w:jc w:val="both"/>
        <w:rPr>
          <w:rFonts w:ascii="Times New Roman" w:hAnsi="Times New Roman"/>
          <w:color w:val="auto"/>
          <w:spacing w:val="0"/>
          <w:w w:val="100"/>
          <w:sz w:val="28"/>
          <w:szCs w:val="28"/>
          <w:lang w:val="uk-UA"/>
        </w:rPr>
      </w:pPr>
      <w:r w:rsidRPr="00E17A35">
        <w:rPr>
          <w:rFonts w:ascii="Times New Roman" w:hAnsi="Times New Roman"/>
          <w:color w:val="auto"/>
          <w:spacing w:val="0"/>
          <w:w w:val="100"/>
          <w:sz w:val="28"/>
          <w:szCs w:val="28"/>
          <w:lang w:val="uk-UA"/>
        </w:rPr>
        <w:t xml:space="preserve">Отже, під час створення реаліті-шоу телепродюсери і сценаристи послуговуються цілим арсеналом комунікаційних технологій, які включають в себе різноманітні методики й прийоми. Серед найпоширеніших ми виокремили й описали: технології іміджмейкінгу – створення образів героїв у проєктах жанру реаліті, зокрема техніки навіювання, конструювання повсякденності і зміненої реальності. На нашу думку, всі ці техніки є затребуваними у сучасній телевізійній практиці. Але не всі з них можуть здійснити позитивний вплив на свідомість і поведінку телеглядачів. </w:t>
      </w:r>
    </w:p>
    <w:p w:rsidR="00E17A35" w:rsidRDefault="00E17A35">
      <w:pPr>
        <w:spacing w:after="200" w:line="276" w:lineRule="auto"/>
        <w:rPr>
          <w:rFonts w:ascii="Times New Roman" w:hAnsi="Times New Roman"/>
          <w:color w:val="auto"/>
          <w:spacing w:val="0"/>
          <w:w w:val="100"/>
          <w:sz w:val="28"/>
          <w:szCs w:val="28"/>
          <w:lang w:val="uk-UA"/>
        </w:rPr>
      </w:pPr>
      <w:r>
        <w:rPr>
          <w:rFonts w:ascii="Times New Roman" w:hAnsi="Times New Roman"/>
          <w:color w:val="auto"/>
          <w:spacing w:val="0"/>
          <w:w w:val="100"/>
          <w:sz w:val="28"/>
          <w:szCs w:val="28"/>
          <w:lang w:val="uk-UA"/>
        </w:rPr>
        <w:br w:type="page"/>
      </w:r>
    </w:p>
    <w:p w:rsidR="00E17A35" w:rsidRPr="00E17A35" w:rsidRDefault="004D0EBD" w:rsidP="004D0EBD">
      <w:pPr>
        <w:tabs>
          <w:tab w:val="center" w:pos="4818"/>
          <w:tab w:val="left" w:pos="7995"/>
        </w:tabs>
        <w:spacing w:line="360" w:lineRule="auto"/>
        <w:rPr>
          <w:rFonts w:ascii="Times New Roman" w:eastAsiaTheme="minorHAnsi" w:hAnsi="Times New Roman"/>
          <w:b/>
          <w:color w:val="auto"/>
          <w:spacing w:val="0"/>
          <w:w w:val="100"/>
          <w:sz w:val="28"/>
          <w:szCs w:val="28"/>
          <w:lang w:val="uk-UA" w:eastAsia="en-US"/>
        </w:rPr>
      </w:pPr>
      <w:r>
        <w:rPr>
          <w:rFonts w:ascii="Times New Roman" w:eastAsiaTheme="minorHAnsi" w:hAnsi="Times New Roman"/>
          <w:b/>
          <w:color w:val="auto"/>
          <w:spacing w:val="0"/>
          <w:w w:val="100"/>
          <w:sz w:val="28"/>
          <w:szCs w:val="28"/>
          <w:lang w:val="uk-UA" w:eastAsia="en-US"/>
        </w:rPr>
        <w:lastRenderedPageBreak/>
        <w:tab/>
      </w:r>
      <w:r w:rsidR="00E17A35" w:rsidRPr="00E17A35">
        <w:rPr>
          <w:rFonts w:ascii="Times New Roman" w:eastAsiaTheme="minorHAnsi" w:hAnsi="Times New Roman"/>
          <w:b/>
          <w:color w:val="auto"/>
          <w:spacing w:val="0"/>
          <w:w w:val="100"/>
          <w:sz w:val="28"/>
          <w:szCs w:val="28"/>
          <w:lang w:val="uk-UA" w:eastAsia="en-US"/>
        </w:rPr>
        <w:t>РОЗДІЛ 3</w:t>
      </w:r>
      <w:r>
        <w:rPr>
          <w:rFonts w:ascii="Times New Roman" w:eastAsiaTheme="minorHAnsi" w:hAnsi="Times New Roman"/>
          <w:b/>
          <w:color w:val="auto"/>
          <w:spacing w:val="0"/>
          <w:w w:val="100"/>
          <w:sz w:val="28"/>
          <w:szCs w:val="28"/>
          <w:lang w:val="uk-UA" w:eastAsia="en-US"/>
        </w:rPr>
        <w:tab/>
      </w:r>
    </w:p>
    <w:p w:rsidR="00E17A35" w:rsidRPr="00E17A35" w:rsidRDefault="00E17A35" w:rsidP="00E17A35">
      <w:pPr>
        <w:spacing w:line="360" w:lineRule="auto"/>
        <w:jc w:val="center"/>
        <w:rPr>
          <w:rFonts w:ascii="Times New Roman" w:eastAsiaTheme="minorHAnsi" w:hAnsi="Times New Roman"/>
          <w:b/>
          <w:color w:val="auto"/>
          <w:spacing w:val="0"/>
          <w:w w:val="100"/>
          <w:sz w:val="28"/>
          <w:szCs w:val="28"/>
          <w:lang w:val="uk-UA" w:eastAsia="en-US"/>
        </w:rPr>
      </w:pPr>
      <w:r w:rsidRPr="00E17A35">
        <w:rPr>
          <w:rFonts w:ascii="Times New Roman" w:eastAsiaTheme="minorHAnsi" w:hAnsi="Times New Roman"/>
          <w:b/>
          <w:color w:val="auto"/>
          <w:spacing w:val="0"/>
          <w:w w:val="100"/>
          <w:sz w:val="28"/>
          <w:szCs w:val="28"/>
          <w:lang w:val="uk-UA" w:eastAsia="en-US"/>
        </w:rPr>
        <w:t>МЕДІЙНІ ТЕХНІКИ АКТУАЛІЗАЦІЇ</w:t>
      </w:r>
      <w:r w:rsidR="004D0EBD">
        <w:rPr>
          <w:rFonts w:ascii="Times New Roman" w:eastAsiaTheme="minorHAnsi" w:hAnsi="Times New Roman"/>
          <w:b/>
          <w:color w:val="auto"/>
          <w:spacing w:val="0"/>
          <w:w w:val="100"/>
          <w:sz w:val="28"/>
          <w:szCs w:val="28"/>
          <w:lang w:val="uk-UA" w:eastAsia="en-US"/>
        </w:rPr>
        <w:t xml:space="preserve"> </w:t>
      </w:r>
      <w:r w:rsidRPr="00E17A35">
        <w:rPr>
          <w:rFonts w:ascii="Times New Roman" w:eastAsiaTheme="minorHAnsi" w:hAnsi="Times New Roman"/>
          <w:b/>
          <w:color w:val="auto"/>
          <w:spacing w:val="0"/>
          <w:w w:val="100"/>
          <w:sz w:val="28"/>
          <w:szCs w:val="28"/>
          <w:lang w:val="uk-UA" w:eastAsia="en-US"/>
        </w:rPr>
        <w:t>МАРГІНАЛЬНОГО ГЕРОЯ У ПРОЄКТІ «ВІД ПАЦАНКИ ДО ПАНЯН</w:t>
      </w:r>
      <w:bookmarkStart w:id="0" w:name="_GoBack"/>
      <w:bookmarkEnd w:id="0"/>
      <w:r w:rsidRPr="00E17A35">
        <w:rPr>
          <w:rFonts w:ascii="Times New Roman" w:eastAsiaTheme="minorHAnsi" w:hAnsi="Times New Roman"/>
          <w:b/>
          <w:color w:val="auto"/>
          <w:spacing w:val="0"/>
          <w:w w:val="100"/>
          <w:sz w:val="28"/>
          <w:szCs w:val="28"/>
          <w:lang w:val="uk-UA" w:eastAsia="en-US"/>
        </w:rPr>
        <w:t>КИ»</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p>
    <w:p w:rsidR="00E17A35" w:rsidRPr="00E17A35" w:rsidRDefault="00E17A35" w:rsidP="00E17A35">
      <w:pPr>
        <w:spacing w:line="360" w:lineRule="auto"/>
        <w:ind w:firstLine="709"/>
        <w:jc w:val="both"/>
        <w:rPr>
          <w:rFonts w:ascii="Times New Roman" w:eastAsiaTheme="minorHAnsi" w:hAnsi="Times New Roman"/>
          <w:b/>
          <w:color w:val="auto"/>
          <w:spacing w:val="0"/>
          <w:w w:val="100"/>
          <w:sz w:val="28"/>
          <w:szCs w:val="28"/>
          <w:lang w:val="uk-UA" w:eastAsia="en-US"/>
        </w:rPr>
      </w:pPr>
      <w:r w:rsidRPr="00E17A35">
        <w:rPr>
          <w:rFonts w:ascii="Times New Roman" w:eastAsiaTheme="minorHAnsi" w:hAnsi="Times New Roman"/>
          <w:b/>
          <w:color w:val="auto"/>
          <w:spacing w:val="0"/>
          <w:w w:val="100"/>
          <w:sz w:val="28"/>
          <w:szCs w:val="28"/>
          <w:lang w:val="uk-UA" w:eastAsia="en-US"/>
        </w:rPr>
        <w:t xml:space="preserve">3.1 Реаліті-шоу «Від пацанки до панянки»: проблеми трансформації британського формату на українському телебаченні </w:t>
      </w:r>
    </w:p>
    <w:p w:rsidR="00E17A35" w:rsidRDefault="00E17A35" w:rsidP="00E17A35">
      <w:pPr>
        <w:spacing w:line="360" w:lineRule="auto"/>
        <w:ind w:firstLine="709"/>
        <w:jc w:val="both"/>
        <w:rPr>
          <w:rFonts w:ascii="Times New Roman" w:eastAsiaTheme="minorHAnsi" w:hAnsi="Times New Roman"/>
          <w:b/>
          <w:color w:val="auto"/>
          <w:spacing w:val="0"/>
          <w:w w:val="100"/>
          <w:sz w:val="28"/>
          <w:szCs w:val="28"/>
          <w:lang w:val="uk-UA" w:eastAsia="en-US"/>
        </w:rPr>
      </w:pPr>
      <w:r w:rsidRPr="00E17A35">
        <w:rPr>
          <w:rFonts w:ascii="Times New Roman" w:eastAsiaTheme="minorHAnsi" w:hAnsi="Times New Roman"/>
          <w:b/>
          <w:color w:val="auto"/>
          <w:spacing w:val="0"/>
          <w:w w:val="100"/>
          <w:sz w:val="28"/>
          <w:szCs w:val="28"/>
          <w:lang w:val="uk-UA" w:eastAsia="en-US"/>
        </w:rPr>
        <w:t>3.1.1 Концепція британського формату та його режисура</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Британське реаліті-шоу «Ladette to Lady» вперше з’явилося в ефірі 2 червня 2005 року на телеканалі «ITV». В українській мові немає відповідника слову «Ladette», яким британці називають дівчину, яка вживає багато алкоголю, веде аморальний спосіб життя й використовує нецензурну лексику. У Британії вийшло п’ять сезонів шоу.</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2010 р. український телеканал «1+1» купив формат цього реаліті-шоу для його адаптації. Прем’єра програми «Від пацанки до панянки» відбулася 13 жовтня і здобула доволі високі показники – рейтинг 7,02%, частку 19,59% в аудиторії 18-54, у панелі «Вся Україна»</w:t>
      </w:r>
      <w:r w:rsidR="00CA65CD" w:rsidRPr="00CA65CD">
        <w:rPr>
          <w:rFonts w:ascii="Times New Roman" w:eastAsiaTheme="minorHAnsi" w:hAnsi="Times New Roman"/>
          <w:color w:val="auto"/>
          <w:spacing w:val="0"/>
          <w:w w:val="100"/>
          <w:sz w:val="28"/>
          <w:szCs w:val="28"/>
          <w:lang w:eastAsia="en-US"/>
        </w:rPr>
        <w:t xml:space="preserve"> [65]</w:t>
      </w:r>
      <w:r w:rsidRPr="00E17A35">
        <w:rPr>
          <w:rFonts w:ascii="Times New Roman" w:eastAsiaTheme="minorHAnsi" w:hAnsi="Times New Roman"/>
          <w:color w:val="auto"/>
          <w:spacing w:val="0"/>
          <w:w w:val="100"/>
          <w:sz w:val="28"/>
          <w:szCs w:val="28"/>
          <w:lang w:val="uk-UA" w:eastAsia="en-US"/>
        </w:rPr>
        <w:t>. У листопаді 2011 року на «1+1» стартував другий сезон шоу, який також мав дещо нижчі показники прихильності аудиторії – середня частка сезону складала 14,28%</w:t>
      </w:r>
      <w:r w:rsidR="00CA65CD" w:rsidRPr="00CA65CD">
        <w:rPr>
          <w:rFonts w:ascii="Times New Roman" w:eastAsiaTheme="minorHAnsi" w:hAnsi="Times New Roman"/>
          <w:color w:val="auto"/>
          <w:spacing w:val="0"/>
          <w:w w:val="100"/>
          <w:sz w:val="28"/>
          <w:szCs w:val="28"/>
          <w:lang w:eastAsia="en-US"/>
        </w:rPr>
        <w:t xml:space="preserve"> [52]</w:t>
      </w:r>
      <w:r w:rsidRPr="00E17A35">
        <w:rPr>
          <w:rFonts w:ascii="Times New Roman" w:eastAsiaTheme="minorHAnsi" w:hAnsi="Times New Roman"/>
          <w:color w:val="auto"/>
          <w:spacing w:val="0"/>
          <w:w w:val="100"/>
          <w:sz w:val="28"/>
          <w:szCs w:val="28"/>
          <w:lang w:val="uk-UA" w:eastAsia="en-US"/>
        </w:rPr>
        <w:t>. У 2012 році канал запустив власну розробку «Джентльменський набір», яка була аналогом адаптації, тільки участь у ній взяли хлопці замість дівчат</w:t>
      </w:r>
      <w:r w:rsidR="00CA65CD" w:rsidRPr="00CA65CD">
        <w:rPr>
          <w:rFonts w:ascii="Times New Roman" w:eastAsiaTheme="minorHAnsi" w:hAnsi="Times New Roman"/>
          <w:color w:val="auto"/>
          <w:spacing w:val="0"/>
          <w:w w:val="100"/>
          <w:sz w:val="28"/>
          <w:szCs w:val="28"/>
          <w:lang w:eastAsia="en-US"/>
        </w:rPr>
        <w:t xml:space="preserve"> [26]</w:t>
      </w:r>
      <w:r w:rsidRPr="00E17A35">
        <w:rPr>
          <w:rFonts w:ascii="Times New Roman" w:eastAsiaTheme="minorHAnsi" w:hAnsi="Times New Roman"/>
          <w:color w:val="auto"/>
          <w:spacing w:val="0"/>
          <w:w w:val="100"/>
          <w:sz w:val="28"/>
          <w:szCs w:val="28"/>
          <w:lang w:val="uk-UA" w:eastAsia="en-US"/>
        </w:rPr>
        <w:t>. Водночас, «1+1» відмовився продовжувати проєкт «Від пацанки до панянки».</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2016 році британський формат взявся адаптувати «Новий канал». На думку генерального директора телеканалу Сергія Євдокименка, у їхнього телеканалу більш вдала цільова аудиторія для цього проєкту, аніж у «плюсів»</w:t>
      </w:r>
      <w:r w:rsidR="00CA65CD">
        <w:rPr>
          <w:rFonts w:ascii="Times New Roman" w:eastAsiaTheme="minorHAnsi" w:hAnsi="Times New Roman"/>
          <w:color w:val="auto"/>
          <w:spacing w:val="0"/>
          <w:w w:val="100"/>
          <w:sz w:val="28"/>
          <w:szCs w:val="28"/>
          <w:lang w:val="en-US" w:eastAsia="en-US"/>
        </w:rPr>
        <w:t> </w:t>
      </w:r>
      <w:r w:rsidR="00CA65CD" w:rsidRPr="00CA65CD">
        <w:rPr>
          <w:rFonts w:ascii="Times New Roman" w:eastAsiaTheme="minorHAnsi" w:hAnsi="Times New Roman"/>
          <w:color w:val="auto"/>
          <w:spacing w:val="0"/>
          <w:w w:val="100"/>
          <w:sz w:val="28"/>
          <w:szCs w:val="28"/>
          <w:lang w:eastAsia="en-US"/>
        </w:rPr>
        <w:t>[17]</w:t>
      </w:r>
      <w:r w:rsidRPr="00E17A35">
        <w:rPr>
          <w:rFonts w:ascii="Times New Roman" w:eastAsiaTheme="minorHAnsi" w:hAnsi="Times New Roman"/>
          <w:color w:val="auto"/>
          <w:spacing w:val="0"/>
          <w:w w:val="100"/>
          <w:sz w:val="28"/>
          <w:szCs w:val="28"/>
          <w:lang w:val="uk-UA" w:eastAsia="en-US"/>
        </w:rPr>
        <w:t xml:space="preserve">. Прем’єра першого сезону відбулася 5 квітня 2016 р. На сьогодні вийшло чотири сезони проєкту, а прем’єра п’ятого відбудеться у березні 2021 р.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британському оригінальному форматі навчання учасниць відбувається у справжній школі леді, яка функціонувала у ХІХ ст. Спеціально для шоу цей заклад відкрили знову. Варто зауважити, що у сезонах оригінального формату до 6 випусків, а хронометраж – від 40 до 60 хвилин.</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 xml:space="preserve">Британську школу очолювала Дж. Харброд – на вигляд типова англійська леді. Серед інших вчителів також були викладачі з кулінарії, етикету, танців, ораторського мистецтва тощо.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Для аналізу британського формату і порівняння з українською адаптацією, ми обрали один із сезонів оригінального шоу. Ми переглянули сім випусків, з яких складається сезон. Більш детально ми зупинилися на першому випуску, у якому телевізійники зазвичай знайомлять з учасницями та викладачами, створюють їхні образи й задають загальний темпоритм програми.</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першому випуску учасниці прибувають до школи. Варто зауважити, що біографії учениць дуже короткі від 30 до 60 секунд: зазвичай це коротка інформація про ім’я, навчання чи місце роботи й сім’ю. У шоу показують кадри з минулого життя героїнь, з порушенням етичних стандартів: насилля, вживання алкоголю і наркотиків, показ оголених частин тіла. У британських випусках не зосереджується увага на психологічних проблемах дівчат, взаєминах учениць між собою. Після короткого знайомства з очільницею школи «пацанки» одразу приступають до уроків. Перше їхні випробування – світська вечірка з найвідомішими холостяками Англії. Для цього героїні мусять опанувати правильну поставу і ходу на пі</w:t>
      </w:r>
      <w:r w:rsidR="00A865EC">
        <w:rPr>
          <w:rFonts w:ascii="Times New Roman" w:eastAsiaTheme="minorHAnsi" w:hAnsi="Times New Roman"/>
          <w:color w:val="auto"/>
          <w:spacing w:val="0"/>
          <w:w w:val="100"/>
          <w:sz w:val="28"/>
          <w:szCs w:val="28"/>
          <w:lang w:val="uk-UA" w:eastAsia="en-US"/>
        </w:rPr>
        <w:t>дборах. Для цього викладачка Е.</w:t>
      </w:r>
      <w:r w:rsidR="00A865EC">
        <w:rPr>
          <w:rFonts w:ascii="Times New Roman" w:eastAsiaTheme="minorHAnsi" w:hAnsi="Times New Roman"/>
          <w:color w:val="auto"/>
          <w:spacing w:val="0"/>
          <w:w w:val="100"/>
          <w:sz w:val="28"/>
          <w:szCs w:val="28"/>
          <w:lang w:val="en-US" w:eastAsia="en-US"/>
        </w:rPr>
        <w:t> </w:t>
      </w:r>
      <w:r w:rsidRPr="00E17A35">
        <w:rPr>
          <w:rFonts w:ascii="Times New Roman" w:eastAsiaTheme="minorHAnsi" w:hAnsi="Times New Roman"/>
          <w:color w:val="auto"/>
          <w:spacing w:val="0"/>
          <w:w w:val="100"/>
          <w:sz w:val="28"/>
          <w:szCs w:val="28"/>
          <w:lang w:val="uk-UA" w:eastAsia="en-US"/>
        </w:rPr>
        <w:t xml:space="preserve">Девенпорт змушує героїнь ходити на підборах з книжкою на голові.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Під час навчання героїні покращували свої знання з англійської з К. Форрестер. Вона навчає дівчат правильно вимовляти звуки за допомогою камінців у роті. Наприкінці першого дня вчителі з директоркою збираються на вечерю обговорити учениць. Варто зауважити, що аудиторії не надають можливості дізнатися деталі цієї вечері.</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Наступного дня учасниці шоу продовжують підготовку до заходу. Експертка Е. Бруер взялася вчити дівчат манерам і етикету. Вона доволі різка з дівчатами, не боїться сказати їм правду про їхню невихованість: «Можливо, ми жорстокі і старомодні леді, але наші уроки завжди ефективні».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До навчальної програми героїнь британського формату входили уроки кулінарної майстерності під керівництвом Р. Трегер. Учасниці мають </w:t>
      </w:r>
      <w:r w:rsidRPr="00E17A35">
        <w:rPr>
          <w:rFonts w:ascii="Times New Roman" w:eastAsiaTheme="minorHAnsi" w:hAnsi="Times New Roman"/>
          <w:color w:val="auto"/>
          <w:spacing w:val="0"/>
          <w:w w:val="100"/>
          <w:sz w:val="28"/>
          <w:szCs w:val="28"/>
          <w:lang w:val="uk-UA" w:eastAsia="en-US"/>
        </w:rPr>
        <w:lastRenderedPageBreak/>
        <w:t xml:space="preserve">приготувати для вечірки закуски, тож навчання розпочалося з азів – правильної нарізки продуктів. Під час уроку дівчата розважаються між собою, не виконують правильно завдання, тож викладачка скаржиться на дисципліну героїнь у пост-коментарях. Р. Трегер також сувора і вимоглива до учасниць, називає їхні страви огидними і непрезентабельними. На уроці у неї спалахує суперечка з героїнею Скай. Варто зауважити, що Скай є найяскравішою учасницею. Саме її персоні приділено багато уваги у випуску.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На окремому уроці дівчата вчилися правильно обирати й дегустувати алкогольні коктейлі. Насправді це заняття – випробування для «пацанок», чи зможуть вони втриматися від спокуси алкоголем. Вчитель спеціально залишає учасниць наодинці без нагляду, але героїні не вживали напої і з честю пройшли випробування. Однак вночі троє дівчат прокрадаються до шафи з алкоголем.</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На прийом гостей дівчата самостійно обирають одяг, макіяж та зачіски, але їм не вдається зробити правильний вибір. Учасниці вдягають занадто яскраві і відверті сукні, які не пасують справжнім леді. На вечорі дівчата мають приготувати коктейлі для гостей, але також провалюють завдання. Учасниці вживають забагато алкоголю, ведуть себе непристойно, тож викладачам школи довелося перервати захід.</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Головна подія випуску – фінальна співбесіда з кожною ученицею наприкінці тижня. Викладачі розповідають кожній учасниці її проблеми і недоліки, запитують про мотивацію змін, вказують на помилки у навчанні та поведінці. Варто зауважити, що ця подія займає найбільший хронометраж у випуску – майже 15 хвилин або ж третину епізоду. У результаті співбесіди викладачі відправляють додому одну ученицю.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Отже, за подібним принципом будується кожен випуск британського шоу. Декілька уроків з різних дисциплін, які присвячені підготовці до якогось світського заходу за участі героїнь. За тиждень дівчата мають опанувати нові знання і на фінальному вечорі продемонструвати свої найкращі якості, аби залишитися у шоу. Заключна співбесіда очікує на кожну з учасниць наприкінці тижня, у результаті якої одна з «пацанок» залишає школу леді назавжди.</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 xml:space="preserve">Варто відзначити тематичне розмаїття уроків в англійській школі: манери й етикет, красномовство, флористика, верхова їзда, кулінарія, хореографія.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Слід зосередити увагу на образах директорки школи та її заступниць. Очільницю закладу, Дж. Харброд, позиціонують як типову англійську леді – стриману, ввічливу, тактовну. Зовнішній вигляд директорки завжди бездоганний та продуманий до найдрібніших деталей. Вона надає перевагу класичному стилю одягу – зазвичай це блузи, жакети, спідниці чи сукні. Аксесуари також стримані та підходять до одягу – перлини або ж золоті каблучки. Зачіска і макіяж Дж. Харброд майже не змінюються. З ученицями на початку вона дотримується певної дистанції у спілкуванні, виявляючи до них належну повагу. Водночас, вона завжди говорила дівчатам правду про їхню поведінку, справедливо оцінювала успіхи чи невдачі. Поступово директорка стала для них доброю наставницею. Варто зауважити, що інколи вона бувала різкою з учасницями, наприклад, у суперечках вона могла різко поставити «пацанок» на місце. </w:t>
      </w:r>
    </w:p>
    <w:p w:rsidR="00E17A35" w:rsidRPr="00E17A35" w:rsidRDefault="00E17A35" w:rsidP="004D0EBD">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noProof/>
          <w:color w:val="auto"/>
          <w:spacing w:val="0"/>
          <w:w w:val="100"/>
          <w:sz w:val="28"/>
          <w:szCs w:val="28"/>
        </w:rPr>
        <w:drawing>
          <wp:inline distT="0" distB="0" distL="0" distR="0" wp14:anchorId="6E4C4320" wp14:editId="7EB810FE">
            <wp:extent cx="5505450" cy="301893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506428" cy="3019471"/>
                    </a:xfrm>
                    <a:prstGeom prst="rect">
                      <a:avLst/>
                    </a:prstGeom>
                  </pic:spPr>
                </pic:pic>
              </a:graphicData>
            </a:graphic>
          </wp:inline>
        </w:drawing>
      </w:r>
    </w:p>
    <w:p w:rsidR="00E17A35" w:rsidRPr="00E17A35" w:rsidRDefault="00E17A35" w:rsidP="004933CA">
      <w:pPr>
        <w:spacing w:line="360" w:lineRule="auto"/>
        <w:ind w:firstLine="709"/>
        <w:jc w:val="center"/>
        <w:rPr>
          <w:rFonts w:ascii="Times New Roman" w:eastAsiaTheme="minorHAnsi" w:hAnsi="Times New Roman"/>
          <w:color w:val="auto"/>
          <w:spacing w:val="0"/>
          <w:w w:val="100"/>
          <w:sz w:val="24"/>
          <w:szCs w:val="28"/>
          <w:lang w:val="uk-UA" w:eastAsia="en-US"/>
        </w:rPr>
      </w:pPr>
      <w:r w:rsidRPr="00E17A35">
        <w:rPr>
          <w:rFonts w:ascii="Times New Roman" w:eastAsiaTheme="minorHAnsi" w:hAnsi="Times New Roman"/>
          <w:i/>
          <w:color w:val="auto"/>
          <w:spacing w:val="0"/>
          <w:w w:val="100"/>
          <w:sz w:val="24"/>
          <w:szCs w:val="28"/>
          <w:lang w:val="uk-UA" w:eastAsia="en-US"/>
        </w:rPr>
        <w:t>Рис. 3.1.1.</w:t>
      </w:r>
      <w:r w:rsidRPr="00E17A35">
        <w:rPr>
          <w:rFonts w:ascii="Times New Roman" w:eastAsiaTheme="minorHAnsi" w:hAnsi="Times New Roman"/>
          <w:color w:val="auto"/>
          <w:spacing w:val="0"/>
          <w:w w:val="100"/>
          <w:sz w:val="24"/>
          <w:szCs w:val="28"/>
          <w:lang w:val="uk-UA" w:eastAsia="en-US"/>
        </w:rPr>
        <w:t xml:space="preserve"> На фотографії – дирекція школи. Зліва напр</w:t>
      </w:r>
      <w:r w:rsidR="004D0EBD">
        <w:rPr>
          <w:rFonts w:ascii="Times New Roman" w:eastAsiaTheme="minorHAnsi" w:hAnsi="Times New Roman"/>
          <w:color w:val="auto"/>
          <w:spacing w:val="0"/>
          <w:w w:val="100"/>
          <w:sz w:val="24"/>
          <w:szCs w:val="28"/>
          <w:lang w:val="uk-UA" w:eastAsia="en-US"/>
        </w:rPr>
        <w:t>аво: Е. Бруер, Дж. Харброд і Р. </w:t>
      </w:r>
      <w:r w:rsidRPr="00E17A35">
        <w:rPr>
          <w:rFonts w:ascii="Times New Roman" w:eastAsiaTheme="minorHAnsi" w:hAnsi="Times New Roman"/>
          <w:color w:val="auto"/>
          <w:spacing w:val="0"/>
          <w:w w:val="100"/>
          <w:sz w:val="24"/>
          <w:szCs w:val="28"/>
          <w:lang w:val="uk-UA" w:eastAsia="en-US"/>
        </w:rPr>
        <w:t>Трегер.</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Заступниця директорки, викладачка з кулінарного мистецтва – Р. Трегер. На нашу думку, вона не є взірцем образу леді, на відміну від директорки школи. Більшу частину часу Р. Трегер проводить в уніформі кухаря для уроків, а на </w:t>
      </w:r>
      <w:r w:rsidRPr="00E17A35">
        <w:rPr>
          <w:rFonts w:ascii="Times New Roman" w:eastAsiaTheme="minorHAnsi" w:hAnsi="Times New Roman"/>
          <w:color w:val="auto"/>
          <w:spacing w:val="0"/>
          <w:w w:val="100"/>
          <w:sz w:val="28"/>
          <w:szCs w:val="28"/>
          <w:lang w:val="uk-UA" w:eastAsia="en-US"/>
        </w:rPr>
        <w:lastRenderedPageBreak/>
        <w:t xml:space="preserve">вечірніх заходах вона обирала стиль повсякденний стиль (casual style). Вона майже не користувалася косметикою, а її зачіска часто була неохайною. З ученицями викладачка була вкрай суворою: виганяла з уроків за погану поведінку, вступала з «пацанками» у словесні суперечки. Однак, вона завжди знаходила слова підтримки для героїнь: наприклад, на вечірніх заходах міс Трегер особисто підтримувала дівчат, якщо у них не виходило виконати якесь завдання з її дисципліни. Наприкінці шоу Р. Трегер змінювала ставлення до учениць, перетворившись на їхню добру наставницю.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Викладачка з етикету Е. Бруер також є заступницею директорки. Її образ також класичний і відповідає стереотипним явленням про справжню англійську панянку. Однак, на відміну від директорки Дж. Харброд, в образі Е. Бруер носить більш розкуті образи. Викладачка з етикету має досить яскравий макіяж, її одяг більш сучасний, також вона дозволяє оголити плечі чи декольте. Водночас, це не робить її образ вульгарним, а Е. Бруер все одно виглядає вишукано. До учениць вона в міру вимоглива, завжди стримана, оскільки викладає етикет і норми поведінки. Водночас Е. Бруер може поставити ученицю на місце без криків і скандалів. Також викладачка щиро переживає за долі учасниць, підбадьорює під час випробувань.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Отже, вся трійка головних викладачів школи є вимогливою і суворою до героїнь. Варто зауважити, що Р. Трегер, на противагу іншим викладачам, була дуже емоційною,деколи нестриманою з дівчатами. Її зовнішній вигляд також дисонує з іншими викладачками. Найсуворіша у трійці – директорка Дж. Харброд. А Е. Бруер, на наш погляд, своєю виваженістю і деякою розкутістю в образах, вдало доповнює й урівноважує тріо викладачок.</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У британських випусках неодноразово порушуються етичні норми журналістики. По-перше, в епізодах показують кадри з вживанням алкоголю, наркотичних речовин і палінням. По-друге, у випусках є кадри з оголеними частинами тіла. Наприклад, в одному епізоді був крупний план оголених сідниць учасниці-стриптизерки.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 xml:space="preserve">Щодо образів героїнь, то одразу у кожному сезоні в першому випуску виокремлюють трьох або чотирьох найяскравіших героїнь. Саме їм приділяють найбільше екранного часу. Це є однією з комунікаційних технологій створення реаліті-шоу, описаною у попередньому нашому розділі.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На прикладі однієї з героїнь необхідно розглянути медійні техніки творення образів дівчат у британському шоу. Скай – середньостатистична дівчина до 30 років, яка має залежність від алкоголю, курить, відвідує часто нічні заклади, поводить себе надто розкуто із чоловіками, має схильність до прояву агресії у стані алкогольного сп’яніння. За допомогою техніки позиціонування телевізійники на початку показують Скай у звичних для неї умовах – у нічному клубі, в оточенні чоловіків та у стані алкогольного сп’яніння. Технологія маніпулювання проявляється у частій зміні поведінки учасниці й акцентах телевізійників на її істериках, замість показу досягнень у навчанні. Наприклад, на багатьох уроках на початку сезону Скай поводилася зухвало, сварилася із викладачками, але все одно залишалася у проєкті через сильне бажання змінитися. Емоціоналізація проявлялася у вживанні емоційно забарвленої лексики самою учасницею. Також ця техніка виражається через часті істерики і скандали героїні, які вона влаштовувала навіть під час уроків. Отже, завдяки цим та іншим технікам і телевізійним прийомам телевізійники вибудували на початку шоу негативний образ Скай – емоційно нестабільної дівчини, що марнує своє життя у нічних клубах. На нашу думку, сценаристи навмисно обрали її для участі через яскраву зовнішність – струнка білявка в відвертому одязі із зухвалим макіяжем – та складний характер. Незважаючи на провали на уроках і сварки,</w:t>
      </w:r>
      <w:r w:rsidR="004933CA" w:rsidRPr="004933CA">
        <w:rPr>
          <w:rFonts w:ascii="Times New Roman" w:eastAsiaTheme="minorHAnsi" w:hAnsi="Times New Roman"/>
          <w:color w:val="auto"/>
          <w:spacing w:val="0"/>
          <w:w w:val="100"/>
          <w:sz w:val="28"/>
          <w:szCs w:val="28"/>
          <w:lang w:eastAsia="en-US"/>
        </w:rPr>
        <w:t xml:space="preserve"> </w:t>
      </w:r>
      <w:r w:rsidRPr="00E17A35">
        <w:rPr>
          <w:rFonts w:ascii="Times New Roman" w:eastAsiaTheme="minorHAnsi" w:hAnsi="Times New Roman"/>
          <w:color w:val="auto"/>
          <w:spacing w:val="0"/>
          <w:w w:val="100"/>
          <w:sz w:val="28"/>
          <w:szCs w:val="28"/>
          <w:lang w:val="uk-UA" w:eastAsia="en-US"/>
        </w:rPr>
        <w:t>Скай залишалася у проєкті, хоча мала би його покинути. Як зазначали викладачки, дівчина показувала, що їй дуже потрібні зміни й навчання у школі. На наш погляд, у школі були інші учасниці, які поводили себе більш пристойно, але покинули програму раніше Скай. Дівчина увійшла до трійки фіналісток, але не стала переможницею. Водночас, вона найбільше запам’яталася глядачам.</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Отже, у випусках британського формату «Від пацанки до панянки» більшу увагу акцентують на змінах учасниць. Сценаристи не подають детальні біографії учениць, не висвітлюють психологічні передумови і причини їхньої девіантної поведінки. Варто зауважити, що майже всі учасниці британського шоу не є маргіналками. Вони постають звичайними дівчатами із поганими звичками, які руйнують їм життя. Також важливо відмітити, що в оригінальному форматі сценаристи не спекулюють на сімейних проблемах героїнь, не беруть інтерв’ю у членів родин чи колег.</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процесі створення образів героїнь, сценаристи використали багато стереотипних кліше. Наприклад, якщо дівчина вживає забагато алкоголю чи курить, вона обов’язково є невихованою і неосвіченою. Ми вважаємо, що продюсери шоу спеціально обирали таких учениць, які б поєднували у собі одразу декілька шкідливих звичок. Водночас, важливим був фактор їхньої неосвіченості, адже на цьому завжди акцентують увагу глядачів. Отже, публіці представляють стереотипний образ «пацанки» – неосвіченої дівчини з купою шкідливих звичок, які можна виправити лише у школі леді.</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У деяких сезонах є героїні «пацанки» – ті дівчата, які мають чоловічі манери поведінки, ніколи не користувалися косметикою, не вдягали спідниць чи суконь. Очевидно, що таких учасниць спеціально обирали на кастингу.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На нашу думку, створювані викладачками іміджі леді є стереотипними й застарілими. Є очевидним, що дівчатам необхідні базові знання з етикету, манер, стилю, знання мов, кулінарії та хореографії. Але більшість з цих знань використовують леді у «вищих» верстах суспільства. На жаль, дівчатам немає де застосувати набуті вміння та навички у повсякденному житті.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Настанови викладачок, якою має бути справжня англійська леді, сприяють укоріненню стереотипів в аудиторії щодо образу англійської панянки. У публіки формується стійке уявлення про те, що мусить робити кожна вихована дівчина: обов</w:t>
      </w:r>
      <w:r w:rsidRPr="00E17A35">
        <w:rPr>
          <w:rFonts w:ascii="Times New Roman" w:eastAsiaTheme="minorHAnsi" w:hAnsi="Times New Roman"/>
          <w:color w:val="auto"/>
          <w:spacing w:val="0"/>
          <w:w w:val="100"/>
          <w:sz w:val="28"/>
          <w:szCs w:val="28"/>
          <w:lang w:eastAsia="en-US"/>
        </w:rPr>
        <w:t>’</w:t>
      </w:r>
      <w:r w:rsidRPr="00E17A35">
        <w:rPr>
          <w:rFonts w:ascii="Times New Roman" w:eastAsiaTheme="minorHAnsi" w:hAnsi="Times New Roman"/>
          <w:color w:val="auto"/>
          <w:spacing w:val="0"/>
          <w:w w:val="100"/>
          <w:sz w:val="28"/>
          <w:szCs w:val="28"/>
          <w:lang w:val="uk-UA" w:eastAsia="en-US"/>
        </w:rPr>
        <w:t xml:space="preserve">язково носити спідниці чи сукні, бути завжди на підборах, стриманою, не виказувати свої емоції тощо. На нашу думку, британську програму навчання необхідно осучаснити. Наприклад, уроки з </w:t>
      </w:r>
      <w:r w:rsidRPr="00E17A35">
        <w:rPr>
          <w:rFonts w:ascii="Times New Roman" w:eastAsiaTheme="minorHAnsi" w:hAnsi="Times New Roman"/>
          <w:color w:val="auto"/>
          <w:spacing w:val="0"/>
          <w:w w:val="100"/>
          <w:sz w:val="28"/>
          <w:szCs w:val="28"/>
          <w:lang w:val="uk-UA" w:eastAsia="en-US"/>
        </w:rPr>
        <w:lastRenderedPageBreak/>
        <w:t>верхової їзди та флористики більше підходять для леді, які мають відповідні титули у суспільстві. Отже, програма навчання у британській школі сприяє формуванню стереотипу щодо образу англійської леді.</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p>
    <w:p w:rsidR="00E17A35" w:rsidRDefault="00E17A35" w:rsidP="00E17A35">
      <w:pPr>
        <w:spacing w:line="360" w:lineRule="auto"/>
        <w:ind w:firstLine="709"/>
        <w:jc w:val="both"/>
        <w:rPr>
          <w:rFonts w:ascii="Times New Roman" w:eastAsiaTheme="minorHAnsi" w:hAnsi="Times New Roman"/>
          <w:b/>
          <w:color w:val="auto"/>
          <w:spacing w:val="0"/>
          <w:w w:val="100"/>
          <w:sz w:val="28"/>
          <w:szCs w:val="28"/>
          <w:lang w:val="uk-UA" w:eastAsia="en-US"/>
        </w:rPr>
      </w:pPr>
      <w:r w:rsidRPr="00E17A35">
        <w:rPr>
          <w:rFonts w:ascii="Times New Roman" w:eastAsiaTheme="minorHAnsi" w:hAnsi="Times New Roman"/>
          <w:b/>
          <w:color w:val="auto"/>
          <w:spacing w:val="0"/>
          <w:w w:val="100"/>
          <w:sz w:val="28"/>
          <w:szCs w:val="28"/>
          <w:lang w:val="uk-UA" w:eastAsia="en-US"/>
        </w:rPr>
        <w:t>3.1.2 Концептуальна адаптація формату «Ladette to Lady» на українському телебаченні</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Адаптуючи британський формат на українському телебаченні, продюсери внесли певні корективи у шоу. Як зазначила керівниця продакшну Юліанна Райцина, яка займалася адаптацією шоу, автори мало що залишили з оригінального формату: «В основному всі ходи – наші власні, що більше підходить для українського глядача. В оригіналі «From Ladette to Lady» – класична школа шляхетних дівчат, де вчать етикету, декору, політеси з ухилом в англійські манери. Ми ж включили фантазію і вирішили розширити спектр того, чого хочемо навчити наших героїнь» [</w:t>
      </w:r>
      <w:r w:rsidR="00A865EC" w:rsidRPr="00A865EC">
        <w:rPr>
          <w:rFonts w:ascii="Times New Roman" w:eastAsiaTheme="minorHAnsi" w:hAnsi="Times New Roman"/>
          <w:color w:val="auto"/>
          <w:spacing w:val="0"/>
          <w:w w:val="100"/>
          <w:sz w:val="28"/>
          <w:szCs w:val="28"/>
          <w:lang w:eastAsia="en-US"/>
        </w:rPr>
        <w:t>34</w:t>
      </w:r>
      <w:r w:rsidRPr="00E17A35">
        <w:rPr>
          <w:rFonts w:ascii="Times New Roman" w:eastAsiaTheme="minorHAnsi" w:hAnsi="Times New Roman"/>
          <w:color w:val="auto"/>
          <w:spacing w:val="0"/>
          <w:w w:val="100"/>
          <w:sz w:val="28"/>
          <w:szCs w:val="28"/>
          <w:lang w:val="uk-UA" w:eastAsia="en-US"/>
        </w:rPr>
        <w:t>]. Також Ю. Райцина розповіла, як проходив кастинг учениць: «Довго шукали, сумнівалися і кілька разів починали все спочатку. Для нас це було дуже важливо. Ми шукали, у першу чергу, не просто «заблукалих овець», а тих, хто щиро дуже хоче змінитися. Були, зізнаюся, дуже телевізійні героїні на кастингу, які, можливо, виглядали б цікаво, але вони не хочуть змінюватися, а отже, з ними неможливо працювати. Якщо чесно, не хочеться витрачати сили й енергію на таких людей, коли місце може зайняти хтось, кому це дуже потрібно. Дівчата, які потрапили в результаті на проєкт, теж досить специфічні, але у кожної – шалене бажання стати краще, домогтися від життя більшого» [</w:t>
      </w:r>
      <w:r w:rsidR="00A865EC" w:rsidRPr="00A865EC">
        <w:rPr>
          <w:rFonts w:ascii="Times New Roman" w:eastAsiaTheme="minorHAnsi" w:hAnsi="Times New Roman"/>
          <w:color w:val="auto"/>
          <w:spacing w:val="0"/>
          <w:w w:val="100"/>
          <w:sz w:val="28"/>
          <w:szCs w:val="28"/>
          <w:lang w:eastAsia="en-US"/>
        </w:rPr>
        <w:t>34</w:t>
      </w:r>
      <w:r w:rsidRPr="00E17A35">
        <w:rPr>
          <w:rFonts w:ascii="Times New Roman" w:eastAsiaTheme="minorHAnsi" w:hAnsi="Times New Roman"/>
          <w:color w:val="auto"/>
          <w:spacing w:val="0"/>
          <w:w w:val="100"/>
          <w:sz w:val="28"/>
          <w:szCs w:val="28"/>
          <w:lang w:val="uk-UA" w:eastAsia="en-US"/>
        </w:rPr>
        <w:t>].</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Зазнав змін сам формат: по-перше, в українських сезонах шоу кількість випусків збільшилася втричі – від 20 до 24 випусків. По-друге, хронометраж епізодів у першому сезоні складав півтори години, а вже у четвертому – дві з половиною.</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В українському шоу перші два сезони до складу керівництва школи входили Т. Терсенова-Заводовська, М. Кінах й І. Зіберман. Ці пані є експертами у сфері етикету, іміджу, стилю, театрального мистецтва.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noProof/>
          <w:color w:val="auto"/>
          <w:spacing w:val="0"/>
          <w:w w:val="100"/>
          <w:sz w:val="28"/>
          <w:szCs w:val="28"/>
        </w:rPr>
        <w:lastRenderedPageBreak/>
        <w:drawing>
          <wp:inline distT="0" distB="0" distL="0" distR="0" wp14:anchorId="7670CF8A" wp14:editId="60D6D74B">
            <wp:extent cx="5391150" cy="3582868"/>
            <wp:effectExtent l="0" t="0" r="0" b="0"/>
            <wp:docPr id="2" name="Рисунок 2" descr="Картинки по запросу &quot;Тетяна Терсенова-Заводовськ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quot;Тетяна Терсенова-Заводовська&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7380" cy="3587008"/>
                    </a:xfrm>
                    <a:prstGeom prst="rect">
                      <a:avLst/>
                    </a:prstGeom>
                    <a:noFill/>
                    <a:ln>
                      <a:noFill/>
                    </a:ln>
                  </pic:spPr>
                </pic:pic>
              </a:graphicData>
            </a:graphic>
          </wp:inline>
        </w:drawing>
      </w:r>
    </w:p>
    <w:p w:rsidR="00E17A35" w:rsidRPr="00E17A35" w:rsidRDefault="00E17A35" w:rsidP="004933CA">
      <w:pPr>
        <w:spacing w:line="360" w:lineRule="auto"/>
        <w:ind w:firstLine="709"/>
        <w:jc w:val="center"/>
        <w:rPr>
          <w:rFonts w:ascii="Times New Roman" w:eastAsiaTheme="minorHAnsi" w:hAnsi="Times New Roman"/>
          <w:color w:val="auto"/>
          <w:spacing w:val="0"/>
          <w:w w:val="100"/>
          <w:sz w:val="24"/>
          <w:szCs w:val="24"/>
          <w:lang w:val="uk-UA" w:eastAsia="en-US"/>
        </w:rPr>
      </w:pPr>
      <w:r w:rsidRPr="00E17A35">
        <w:rPr>
          <w:rFonts w:ascii="Times New Roman" w:eastAsiaTheme="minorHAnsi" w:hAnsi="Times New Roman"/>
          <w:i/>
          <w:color w:val="auto"/>
          <w:spacing w:val="0"/>
          <w:w w:val="100"/>
          <w:sz w:val="24"/>
          <w:szCs w:val="24"/>
          <w:lang w:val="uk-UA" w:eastAsia="en-US"/>
        </w:rPr>
        <w:t>Рис. 3.1.2.</w:t>
      </w:r>
      <w:r w:rsidRPr="00E17A35">
        <w:rPr>
          <w:rFonts w:ascii="Times New Roman" w:eastAsiaTheme="minorHAnsi" w:hAnsi="Times New Roman"/>
          <w:color w:val="auto"/>
          <w:spacing w:val="0"/>
          <w:w w:val="100"/>
          <w:sz w:val="24"/>
          <w:szCs w:val="24"/>
          <w:lang w:val="uk-UA" w:eastAsia="en-US"/>
        </w:rPr>
        <w:t xml:space="preserve"> На фотографії – дирекція української школи першого сезону. Зліва направо: Ірина Зіберман, Тетяна Терсенова-Заводовська й Марина Кінах.</w:t>
      </w:r>
    </w:p>
    <w:p w:rsidR="00E17A35" w:rsidRPr="00E17A35" w:rsidRDefault="00E17A35" w:rsidP="00E17A35">
      <w:pPr>
        <w:spacing w:line="360" w:lineRule="auto"/>
        <w:jc w:val="both"/>
        <w:rPr>
          <w:rFonts w:ascii="Times New Roman" w:eastAsiaTheme="minorHAnsi" w:hAnsi="Times New Roman"/>
          <w:color w:val="auto"/>
          <w:spacing w:val="0"/>
          <w:w w:val="100"/>
          <w:sz w:val="28"/>
          <w:szCs w:val="28"/>
          <w:lang w:val="uk-UA" w:eastAsia="en-US"/>
        </w:rPr>
      </w:pP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У третьому сезоні творці шоу повністю оновили склад викладачів. Директоркою школи стала телеведуча О. Фреймут, а її заступниками – актор А. Бурлуцький і модель І. Дюденко. У четвертому та п’ятому сезонах школою керувала телеведуча Т. Мокріді з заступницями К. Виноградовою й І. Зайцевою.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Для детального аналізу української адаптації формату, ми розглянули перший і четвертий сезони шоу. У першому сезоні учасниць шоу було вісім. Кількість випусків – 12.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Перший випуск шоу розпочався зі знайомства з керівництвом школи. Варто зауважити, що Т. Терсенова-Заводовська, М. Кінах й І. Зіберман ототожнюють собою образ справжньої панянки. У школі вони готуються до прийому нових учениць, зазначаючи, що їх чекає нелегке навчання і перевиховання.</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Знайомство глядачів з «пацанками» відбувається одразу з експерименту: учасниць навмисно привозять у школу на лімузині з алкоголем. Під час </w:t>
      </w:r>
      <w:r w:rsidRPr="00E17A35">
        <w:rPr>
          <w:rFonts w:ascii="Times New Roman" w:eastAsiaTheme="minorHAnsi" w:hAnsi="Times New Roman"/>
          <w:color w:val="auto"/>
          <w:spacing w:val="0"/>
          <w:w w:val="100"/>
          <w:sz w:val="28"/>
          <w:szCs w:val="28"/>
          <w:lang w:val="uk-UA" w:eastAsia="en-US"/>
        </w:rPr>
        <w:lastRenderedPageBreak/>
        <w:t>подорожі учениці вживають алкоголь і показують свою непристойну поведінку на камери. Як зазначає закадровий голос ведучого телешоу, ця провокація була спланованою, аби перевірити дівчат. Поступово на екрані з’являються профайли всіх учениць сезону. На відміну від британської версії, аудиторії подаються всі деталі із життя учасниць. Самі відео візитки займають хронометраж від трьох до п’яти хвилин. Обов’язковими елементами кожного профайлу є показ усіх шкідливих звичок героїні, її сім’ї, житла, місця роботи чи навчання, коментарі членів родини. Задля прикладу варто проаналізувати відео про учасницю Юлію Чайку.</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Розпочинається розповідь про героїню іронічним зауваженням ведучого: «Ця дівчина не даремно згадала горілочку. У нею з оковитою особливо ніжні стосунки». Далі у кадрі дівчина напідпитку купує алкоголь, непристойно танцює у клубі, оголивши деякі частини свого тіла, влаштовує бійки. Сім’я скаржиться на поведінку Юлії: вона не приділяє уваги маленькій донечці, свариться з чоловіком та матір’ю, не працює, не буває у тверезому стані. У кадрі показують сльози дочки і матері героїні, яка благає забрати Юлію на шоу задля змін. Сама дівчина усвідомлює свої проблеми, прагне змін, але не може побороти себе, у чому чесно зізнається. Необхідно зауважити, що на початку відео ведучий відверто глузує з героїні, її стилю життя, алкоголізм зображується у комедійному світлі. Але надалі тон змінюється, коли акцент зміщується на родину – коментарі ведучого зникають, залишивши місце живим емоціям розпачу.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На вході у школу в учениць забирають заборонені предмети: сигарети, алкоголь, гральні карти, музичні диски. Під час заселення між «пацанками» розпочинаються серйозні сварки і бійки. Знімальна група не втручалася у ці суперечки і не заважають навіть бити одна одну.</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Далі відбувається знайомство з викладачками школи панянки. Експертки одразу критикують учениць за зовнішній вигляд, оголошують загальні правила і дають перше завдання: одягнути купальники на перше випробування. На </w:t>
      </w:r>
      <w:r w:rsidRPr="00E17A35">
        <w:rPr>
          <w:rFonts w:ascii="Times New Roman" w:eastAsiaTheme="minorHAnsi" w:hAnsi="Times New Roman"/>
          <w:color w:val="auto"/>
          <w:spacing w:val="0"/>
          <w:w w:val="100"/>
          <w:sz w:val="28"/>
          <w:szCs w:val="28"/>
          <w:lang w:val="uk-UA" w:eastAsia="en-US"/>
        </w:rPr>
        <w:lastRenderedPageBreak/>
        <w:t xml:space="preserve">ньому викладачі змусили дівчат вилити на себе крижану воду, аби вони протверезіли.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Надалі «пацанок» чекав обід із витончених ресторанних страв. Вони не знали, як правильно їсти устриці й десерти, тож влаштували ґвалт за столом і поводилися непристойно. За їхніми діями спостерігали через камери викладачі, які не приховували насмішки над неосвіченими учасницями.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Отримання форми також переростає у випробування – героїні мають домовитися між собою за відповідні розміри. Через це знову спалахують суперечки, «пацанкам» важко відстоювати власну позицію без грубих слів чи кулаків.</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Наприкінці випуску директорка Т. Терсенова-Заводовська влаштовує майбутнім леді тест на інтелект. Це випробування переростає у комедійне дійство, оскільки жодна з героїнь не відповіла на жодне просте запитання. Сценаристи навмисно підкреслюють гротескність ситуації: на фоні грає весела музика, «пацанки» сміються з незнайомих слів, а директорка не приховує роздратування, інколи іронізуючи над неуцтвом учасниць.</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Справжні уроки розпочинаються лише з другої програми сезону – фізичні тренування з самого ранку, хореографія, уроки з красномовства, особистої гігієни. Також розпочалася і робота з психологічним станом учениць. Завдяки випробуванню з опису своєї зовнішності, викладачки з’ясовують рівень самооцінки «пацанок», комплекси та причини скутості. Майбутнім леді представили на розсуд два їхніх портрети – один написаний за їхнім описом, другий – зроблений з натури. У всіх учасниць експерти виявили суттєві відмінності між картинами, що сигналізувало про серйозні психологічні проблеми. У процесі розмови з кожною героїнею, викладачка М. Кінах намагається розговорити дівчат, з’ясувати причини комплексів.</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У другому випуску учениці відвідують салон краси, де отримують нові зачіски та інші косметичні процедури. Також стилісти підібрали влучні образи «пацанкам». У результаті цього майбутні леді мають бути готовими до свого першого світського заходу – прийому гостей у школі. На вечорі дівчата не </w:t>
      </w:r>
      <w:r w:rsidRPr="00E17A35">
        <w:rPr>
          <w:rFonts w:ascii="Times New Roman" w:eastAsiaTheme="minorHAnsi" w:hAnsi="Times New Roman"/>
          <w:color w:val="auto"/>
          <w:spacing w:val="0"/>
          <w:w w:val="100"/>
          <w:sz w:val="28"/>
          <w:szCs w:val="28"/>
          <w:lang w:val="uk-UA" w:eastAsia="en-US"/>
        </w:rPr>
        <w:lastRenderedPageBreak/>
        <w:t xml:space="preserve">проходять перевірку спокусою. Вони вживають забагато алкоголю й поводяться непристойно. У кінці випуску шоу знову залишила одна героїня.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Загалом концепція шоу схожа з британським форматом – у кожному випуску учениці проходять різнотематичні уроки та випробування, наприкінці програми показують набуті навички на світському заході.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Варто зупинити увагу на образах керівництва школи і відмінностях із поведінкою британських колег. Як і в оригінальному форматі, українські викладачки є взірцем для наслідування. Їхні іміджі, на перший погляд, бездоганні. Зовнішній вигляд завжди вишуканий й аристократичний. Але за поведінкою всі троє викладачок показують власну зверхність до учениць. Це помітно у їхній міміці: наприклад, часто у керівниць з’являлася гримаса відрази на обличчі, коли вони дивилися на зовнішній вигляд учасниць. Також викладачки відверто насміхалися з «пацанок», зокрема, над їхньою необізнаністю у манерах чи неосвіченістю. Така поведінка викладачок розмежовувала їх з героїнями, ніби експерти належать до «нормальної» групи суспільства, а дівчата не гідні бути частиною такої версти соціуму. У британському форматі такої поведінки у викладачок не було.</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Із героїнь шоу сценаристи намагалися створити образи справжніх маргіналок. Для цього телевізійники використовували надмірну кількість кадрів з алкоголем та непристойною поведінкою учасниць, акцентували увагу лише на їхніх недоліках, використовували іронію, сарказм та гумор при характеристиці образу життя, насміхалися з неосвіченості героїнь. У самих випусках більшу частину займали з’ясування стосунків між ученицями, їхні пост-коментарі. Ми відмітили, що в епізодах не показують у достатньому обсязі процес і результат навчання: чи дійсно майбутні леді опанували нові навички, як це було в оригінальній версії шоу.</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Беззаперечним плюсом української адаптації шоу є залучення психологів до роботи з дівчатами, адже справжні зміни не можуть відбутися без кваліфікованої допомоги професійного психолога. Також через збільшену </w:t>
      </w:r>
      <w:r w:rsidRPr="00E17A35">
        <w:rPr>
          <w:rFonts w:ascii="Times New Roman" w:eastAsiaTheme="minorHAnsi" w:hAnsi="Times New Roman"/>
          <w:color w:val="auto"/>
          <w:spacing w:val="0"/>
          <w:w w:val="100"/>
          <w:sz w:val="28"/>
          <w:szCs w:val="28"/>
          <w:lang w:val="uk-UA" w:eastAsia="en-US"/>
        </w:rPr>
        <w:lastRenderedPageBreak/>
        <w:t>тривалість навчання героїні пройшли більшу кількість уроків, аніж їхні британські колеги.</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На фіналі сезону, який проходив у форматі випускного балу, всі учасниці демонстрували набуті вміння, розказували про зміни в житті. На відміну від оригіналу шоу, в Україні переможниця отримувала грошовий приз 100 тисяч гривень на втілення мрії.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Після другого сезону шоу продюсери запустили реаліті «Від пацанки до панянки. Нове життя» з трьома найяскравішими учасницями. У новому шоу вони намагаються влаштувати своє життя після закінчення навчання. На нашу думку, це реаліті показало невдачу у навчанні дівчат. «Пацанки» хоча й намагаються жити по-новому, але не можуть встояти спокусам у вигляді алкоголю, уникнути сварок між собою. Також очевидним є чіткий сценарій, за яким діють дівчата. На наш погляд, це пост-шоу перекреслює здобутки учениць у школі і доводить тезу про те, що «пацанки» не зможуть змінитися.</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Остаточна зміна головної теми перевтілень відбулася у четвертому сезоні проєкту. Головний девізом шоу стало слово «#загублені». В цьому сезоні кількість учасниць збільшили до 18, оновили склад дирекції школи та змістове наповнення шоу.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Перший випуск проєкту, на нашу думку, не стосувався теми перевтілення. Викладачки влаштували задовге випробування для учасниць для того, аби вони дібралися школи леді. Спочатку вони розділили «пацанок» на дві групи. Дівчата мають зрозуміти, яке випробування чекає на них у музеях та як дістатися до школи. Вони не отримали жодних інструкцій, тож вирішили діяти на власний розсуд: вживати алкоголь, гуляти, влаштовувати сварки і бійки. Лише наприкінці дня героїнь забирає автобус і відвозить у ліс, аби вони знайшли там школу леді. Вони знаходять закинуту будівлю у хащах, де їм довелося провести ніч. На ранок дворецький повідомляє, що стати ученицею школи зможе не кожна. Для цього учасниці мають таємним голосуванням вирішити, хто не гідна стати панянкою. Але в результаті дворецький залишає всіх дівчат.</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Наступне завдання – знайти ключі від школи у справжньому болоті. За словами дворецького, «болото уособлює ваше життя до проєкту, адже воно і справді було болотом». Лише після цього дворецький дозволив «пацанкам» відправитися до справжньої школи леді, де на них чекала дирекція.</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Викладачки одразу відправили додому трьох дівчат, які не мали права надалі продовжити участь у проєкті. У наступному випуску шоу учасницям одразу пропонують боротися із власними психологічними проблемами за допомогою певної техніки: викинути валізи з камінням як символ прощання з минулим. Друге випробування – прочитати щоденник зі свого майбутнього, що чекає на дівчат, якщо вони не зміняться.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Урок із перевтілення у випуску лише один – героїні вчаться ходити на підборах. Наприкінці випуску учасниць чекає світський раут, на якому вони поводять себе непристойно.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Варто зосередити увагу на ученицях школи. У першому сезоні героїнями ставали дівчата зі шкідливим звичками, які заважали їм жити. У шоу алкоголізм, куріння та неосвіченість висвітлювалися або у комедійному дискурсі, або ж як проблеми, які легко  вирішити лише за допомогою участі у шоу.</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Героїнями четвертого сезону стали дівчата зі складними долями – з прийомних родин, дитячих будинків, інтернатів, жертви фізичного і сексуального насилля, зґвалтувань, дівчата із кримінальним минулим, зі справжньою алкогольною та наркотичною залежністю. Усі вони переживали важкі життєві ситуації, які наклали на них суттєвий відбиток. У кожної з них через це є серйозні психічні проблеми, які потребували лікування. Назвати таких осіб звичайними «пацанками» неможливо.</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Постає очевидним, що учасниць сезону обирали за критеріями наявності важкої історії. Оскільки у першому ж випуску школу залишали дівчата, які нагадували собою учениць першого сезону – звичайних героїнь зі шкідливими звичками. У сезоні найдовше тримали тих «пацанок», у яких знайшли найбільшу кількість психологічних проблем. </w:t>
      </w:r>
    </w:p>
    <w:p w:rsidR="00E17A35" w:rsidRPr="00A865EC" w:rsidRDefault="00E17A35" w:rsidP="00A865EC">
      <w:pPr>
        <w:spacing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У цьому сезоні директорка Тетяна Мокріді з заступницями Катериною Виноградовою та Іриною Зайцевою перетворилися у психологів шоу. Їхня головна мета не навчити гарним манерам чи правилам столового етикету, ціль стала глобальнішою –</w:t>
      </w:r>
      <w:r w:rsidR="00A865EC">
        <w:rPr>
          <w:rFonts w:ascii="Times New Roman" w:eastAsiaTheme="minorHAnsi" w:hAnsi="Times New Roman"/>
          <w:color w:val="auto"/>
          <w:spacing w:val="0"/>
          <w:w w:val="100"/>
          <w:sz w:val="28"/>
          <w:szCs w:val="28"/>
          <w:lang w:val="uk-UA" w:eastAsia="en-US"/>
        </w:rPr>
        <w:t xml:space="preserve"> змінити учасниць психологічно.</w:t>
      </w:r>
    </w:p>
    <w:p w:rsidR="00E17A35" w:rsidRPr="00E17A35" w:rsidRDefault="00E17A35" w:rsidP="00E17A35">
      <w:pPr>
        <w:spacing w:line="360" w:lineRule="auto"/>
        <w:jc w:val="both"/>
        <w:rPr>
          <w:rFonts w:ascii="Times New Roman" w:eastAsiaTheme="minorHAnsi" w:hAnsi="Times New Roman"/>
          <w:color w:val="auto"/>
          <w:spacing w:val="0"/>
          <w:w w:val="100"/>
          <w:sz w:val="28"/>
          <w:szCs w:val="28"/>
          <w:lang w:val="uk-UA" w:eastAsia="en-US"/>
        </w:rPr>
      </w:pPr>
      <w:r w:rsidRPr="00E17A35">
        <w:rPr>
          <w:rFonts w:asciiTheme="minorHAnsi" w:eastAsiaTheme="minorHAnsi" w:hAnsiTheme="minorHAnsi" w:cstheme="minorBidi"/>
          <w:noProof/>
          <w:color w:val="auto"/>
          <w:spacing w:val="0"/>
          <w:w w:val="100"/>
          <w:sz w:val="22"/>
          <w:szCs w:val="22"/>
        </w:rPr>
        <w:drawing>
          <wp:inline distT="0" distB="0" distL="0" distR="0" wp14:anchorId="2D0E4352" wp14:editId="173969EC">
            <wp:extent cx="5940425" cy="3959860"/>
            <wp:effectExtent l="0" t="0" r="3175" b="2540"/>
            <wp:docPr id="3" name="Рисунок 3" descr="Картинки по запросу &quot;Тетяна Мокріді Ірина Зайцева, Катерина Виноградов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quot;Тетяна Мокріді Ірина Зайцева, Катерина Виноградова&quo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rsidR="00E17A35" w:rsidRPr="00102020" w:rsidRDefault="00E17A35" w:rsidP="004933CA">
      <w:pPr>
        <w:spacing w:line="360" w:lineRule="auto"/>
        <w:ind w:firstLine="709"/>
        <w:jc w:val="center"/>
        <w:rPr>
          <w:rFonts w:ascii="Times New Roman" w:eastAsiaTheme="minorHAnsi" w:hAnsi="Times New Roman"/>
          <w:color w:val="auto"/>
          <w:spacing w:val="0"/>
          <w:w w:val="100"/>
          <w:sz w:val="24"/>
          <w:szCs w:val="24"/>
          <w:lang w:eastAsia="en-US"/>
        </w:rPr>
      </w:pPr>
      <w:r w:rsidRPr="00E17A35">
        <w:rPr>
          <w:rFonts w:ascii="Times New Roman" w:eastAsiaTheme="minorHAnsi" w:hAnsi="Times New Roman"/>
          <w:i/>
          <w:color w:val="auto"/>
          <w:spacing w:val="0"/>
          <w:w w:val="100"/>
          <w:sz w:val="24"/>
          <w:szCs w:val="24"/>
          <w:lang w:val="uk-UA" w:eastAsia="en-US"/>
        </w:rPr>
        <w:t>Рис. 3.1.3.</w:t>
      </w:r>
      <w:r w:rsidRPr="00E17A35">
        <w:rPr>
          <w:rFonts w:ascii="Times New Roman" w:eastAsiaTheme="minorHAnsi" w:hAnsi="Times New Roman"/>
          <w:color w:val="auto"/>
          <w:spacing w:val="0"/>
          <w:w w:val="100"/>
          <w:sz w:val="24"/>
          <w:szCs w:val="24"/>
          <w:lang w:val="uk-UA" w:eastAsia="en-US"/>
        </w:rPr>
        <w:t xml:space="preserve"> На фотографії – дирекція української школи четвертого сезону. Зліва направо: І. Зайце</w:t>
      </w:r>
      <w:r w:rsidR="004933CA">
        <w:rPr>
          <w:rFonts w:ascii="Times New Roman" w:eastAsiaTheme="minorHAnsi" w:hAnsi="Times New Roman"/>
          <w:color w:val="auto"/>
          <w:spacing w:val="0"/>
          <w:w w:val="100"/>
          <w:sz w:val="24"/>
          <w:szCs w:val="24"/>
          <w:lang w:val="uk-UA" w:eastAsia="en-US"/>
        </w:rPr>
        <w:t>ва, Т. Мокріді й К. Виноградова</w:t>
      </w:r>
    </w:p>
    <w:p w:rsidR="00E17A35" w:rsidRPr="00E17A35" w:rsidRDefault="00E17A35" w:rsidP="00E17A35">
      <w:pPr>
        <w:spacing w:line="360" w:lineRule="auto"/>
        <w:contextualSpacing/>
        <w:jc w:val="both"/>
        <w:rPr>
          <w:rFonts w:ascii="Times New Roman" w:eastAsiaTheme="minorHAnsi" w:hAnsi="Times New Roman"/>
          <w:color w:val="auto"/>
          <w:spacing w:val="0"/>
          <w:w w:val="100"/>
          <w:sz w:val="28"/>
          <w:szCs w:val="28"/>
          <w:lang w:val="uk-UA" w:eastAsia="en-US"/>
        </w:rPr>
      </w:pPr>
    </w:p>
    <w:p w:rsidR="00E17A35" w:rsidRPr="00E17A35" w:rsidRDefault="00E17A35" w:rsidP="00E17A35">
      <w:pPr>
        <w:spacing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Образи представниць дирекції школи, як і їхніх попередниць, є взірцевими для наслідування. Але на відміну від викладачок першого сезону, нові експертки не поводяться зверхньо з ученицями. Сценаристи створили для них образи менторів – тих, хто направляє у потрібному руслі змін. Однак викладачки були і суворими з «пацанками», наприклад, у якості покарання за свою поведінку, дівчата один тиждень провели у центрі соціальної адаптації для безхатченків. У новому сезоні дирекція школи змогла поєднати і необхідну суворість для перевиховання, і поблажливість з огляду на важкі долі учасниць, і роль психологів, які допомагають у вирішенні проблем.</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На наш погляд, найважчою у школі став батьківський тиждень, під час якого учениці зустрілися зі своїми батьками (або особами, які їх заміняли). Психологиня проєкту приготувала для «пацанок» складне випробування: вислухати, якими батьками вони можуть стати у майбутньому, якщо не зміняться, та обговорити із власними родичами проблеми свого дитинства. Розмови вийшли вкрай емоційними: кожна учасниця плакала, деяким з них було важко відкритися, розповісти правду. У таких ситуаціях психологиня наполягала дівчат обговорити проблеми, поділитися дитячими образами. На наш погляд, експертка не мала психологічно тиснути на учениць у такій ситуації, адже це призводило до нервових зривів. Однак невдовзі стає зрозуміло, що цей сценарний хід був запланованим, аби «пацанки» відкрили правду про своє минуле. Наприклад, учениця Вікторія вперше зізналася мамі, що стала жертвою ґвалтівника у підлітковому віці. Також запланованим ходом сценаристів є те, що учасниці Євгенії матір розкриває справжню причину смерті її батька. Більшість учасниць впоралися із цим випробуванням, розкривши душу повністю публіці й рідним. Однак не всі з них змогли пробачити сім’ям заподіяну шкоду. Завдяки цьому завданню аудиторія та викладачки школи побачили «пацанок» справді «загубленими»: сім’єю, дитинством, соціумом.</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Отже, на нашу думку, у четвертому сезоні шоу відбулася зміна головної теми. У програмі увагу зосередили на психологічних проблемах героїнь, тож проєкт варто відзначати як психологічне реаліті-шоу з таких причин:</w:t>
      </w:r>
    </w:p>
    <w:p w:rsidR="00E17A35" w:rsidRPr="00E17A35" w:rsidRDefault="00E17A35" w:rsidP="00E17A35">
      <w:pPr>
        <w:numPr>
          <w:ilvl w:val="0"/>
          <w:numId w:val="11"/>
        </w:numPr>
        <w:tabs>
          <w:tab w:val="left" w:pos="0"/>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четвертому сезоні значно зменшилася кількість уроків з манер, красномовства, хореографії тощо. Замість них з’явилися різнопланові психологічні або фізичні випробування;</w:t>
      </w:r>
    </w:p>
    <w:p w:rsidR="00E17A35" w:rsidRPr="00E17A35" w:rsidRDefault="00E17A35" w:rsidP="00E17A35">
      <w:pPr>
        <w:numPr>
          <w:ilvl w:val="0"/>
          <w:numId w:val="11"/>
        </w:numPr>
        <w:tabs>
          <w:tab w:val="left" w:pos="0"/>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відеовізитках учасниць сценаристи показували весь життєпис у деталях: від народження до подій сьогодення, акцентуючи увагу на проблемах у сім’ях та дитинстві;</w:t>
      </w:r>
    </w:p>
    <w:p w:rsidR="00E17A35" w:rsidRPr="00E17A35" w:rsidRDefault="00E17A35" w:rsidP="00E17A35">
      <w:pPr>
        <w:numPr>
          <w:ilvl w:val="0"/>
          <w:numId w:val="11"/>
        </w:numPr>
        <w:tabs>
          <w:tab w:val="left" w:pos="0"/>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повністю змінюється образ героїнь – замість дівчат, яким необхідно було побороти шкідливі звички, учасницями стали «пацанки» зі складними життєвими ситуаціями;</w:t>
      </w:r>
    </w:p>
    <w:p w:rsidR="00E17A35" w:rsidRPr="00E17A35" w:rsidRDefault="00E17A35" w:rsidP="00E17A35">
      <w:pPr>
        <w:numPr>
          <w:ilvl w:val="0"/>
          <w:numId w:val="11"/>
        </w:numPr>
        <w:tabs>
          <w:tab w:val="left" w:pos="0"/>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зазнали повних змін образи наставниць, які виконують ролі психологів;</w:t>
      </w:r>
    </w:p>
    <w:p w:rsidR="00E17A35" w:rsidRPr="00E17A35" w:rsidRDefault="00E17A35" w:rsidP="00E17A35">
      <w:pPr>
        <w:numPr>
          <w:ilvl w:val="0"/>
          <w:numId w:val="11"/>
        </w:numPr>
        <w:tabs>
          <w:tab w:val="left" w:pos="0"/>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змінюється загальний тон програми: від насміхання над неосвіченістю та шкідливими звичками, автори перетворили шоу у психологічний експеримент над учасницями;</w:t>
      </w:r>
    </w:p>
    <w:p w:rsidR="00E17A35" w:rsidRPr="00E17A35" w:rsidRDefault="00E17A35" w:rsidP="00E17A35">
      <w:pPr>
        <w:numPr>
          <w:ilvl w:val="0"/>
          <w:numId w:val="11"/>
        </w:numPr>
        <w:tabs>
          <w:tab w:val="left" w:pos="0"/>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значно збільшується кількість сцен із показом жорстокості, насилля, оголених частин тіла, вживання алкоголю.</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Варто зауважити, що у всіх сезонах шоу постійно, у кожному випуску, порушувалися журналістські стандарти. Зокрема, стаття 3 Кодексу етики українського журналіста: «журналіст має з повагою ставитися до приватного життя людини»</w:t>
      </w:r>
      <w:r w:rsidR="00A865EC" w:rsidRPr="00A865EC">
        <w:rPr>
          <w:rFonts w:ascii="Times New Roman" w:eastAsiaTheme="minorHAnsi" w:hAnsi="Times New Roman"/>
          <w:color w:val="auto"/>
          <w:spacing w:val="0"/>
          <w:w w:val="100"/>
          <w:sz w:val="28"/>
          <w:szCs w:val="28"/>
          <w:lang w:eastAsia="en-US"/>
        </w:rPr>
        <w:t xml:space="preserve"> [41]</w:t>
      </w:r>
      <w:r w:rsidRPr="00E17A35">
        <w:rPr>
          <w:rFonts w:ascii="Times New Roman" w:eastAsiaTheme="minorHAnsi" w:hAnsi="Times New Roman"/>
          <w:color w:val="auto"/>
          <w:spacing w:val="0"/>
          <w:w w:val="100"/>
          <w:sz w:val="28"/>
          <w:szCs w:val="28"/>
          <w:lang w:val="uk-UA" w:eastAsia="en-US"/>
        </w:rPr>
        <w:t>. На нашу думку, цей пункт нівелюється в проаналізованому проєкті, оскільки у випусках шоу журналісти показували приватне життя героїнь без прихованих деталей. Обов’язково у кожному відеопрофайлі учасниці брали участь її батьки та родичі, які могли давати негативну оцінку поведінки героїні. Також помітно, що знімальна група проєкту навмисне знімала «скандальні» сцені персонажів вдома.</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Серед інших порушень – недотримання статті 8 Кодексу: «редакційна обробка матеріалів, включаючи знімки, текстівки, заголовки, відповідність відеоряду та текстового супроводу, тощо не повинні фальсифікувати зміст»</w:t>
      </w:r>
      <w:r w:rsidR="00A865EC">
        <w:rPr>
          <w:rFonts w:ascii="Times New Roman" w:eastAsiaTheme="minorHAnsi" w:hAnsi="Times New Roman"/>
          <w:color w:val="auto"/>
          <w:spacing w:val="0"/>
          <w:w w:val="100"/>
          <w:sz w:val="28"/>
          <w:szCs w:val="28"/>
          <w:lang w:val="en-US" w:eastAsia="en-US"/>
        </w:rPr>
        <w:t> </w:t>
      </w:r>
      <w:r w:rsidR="00A865EC" w:rsidRPr="00A865EC">
        <w:rPr>
          <w:rFonts w:ascii="Times New Roman" w:eastAsiaTheme="minorHAnsi" w:hAnsi="Times New Roman"/>
          <w:color w:val="auto"/>
          <w:spacing w:val="0"/>
          <w:w w:val="100"/>
          <w:sz w:val="28"/>
          <w:szCs w:val="28"/>
          <w:lang w:val="uk-UA" w:eastAsia="en-US"/>
        </w:rPr>
        <w:t>[41]</w:t>
      </w:r>
      <w:r w:rsidRPr="00E17A35">
        <w:rPr>
          <w:rFonts w:ascii="Times New Roman" w:eastAsiaTheme="minorHAnsi" w:hAnsi="Times New Roman"/>
          <w:color w:val="auto"/>
          <w:spacing w:val="0"/>
          <w:w w:val="100"/>
          <w:sz w:val="28"/>
          <w:szCs w:val="28"/>
          <w:lang w:val="uk-UA" w:eastAsia="en-US"/>
        </w:rPr>
        <w:t xml:space="preserve">. У деяких епізодах проєкту помітно, що провокативні і скандальні сцени з учасницями змонтовані так, аби виставити героїнь у негативному фокусі. Окрім цього, часто знімальна група проєкту спеціально провокувала «пацанок», залишаючи їм алкоголь у вільному доступі. А у процесі монтажу такі сцени виглядали так, ніби учасниці самостійно десь знайшли алкогольні напої і «зірвалися» у школі.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Також слід відзначити і порушення статті 15: «ніхто не може бути дискримінований через свою стать, мову, расу, релігію, національне, регіональне чи соціальне походження або політичні уподобання»</w:t>
      </w:r>
      <w:r w:rsidR="00A865EC" w:rsidRPr="00A865EC">
        <w:rPr>
          <w:rFonts w:ascii="Times New Roman" w:eastAsiaTheme="minorHAnsi" w:hAnsi="Times New Roman"/>
          <w:color w:val="auto"/>
          <w:spacing w:val="0"/>
          <w:w w:val="100"/>
          <w:sz w:val="28"/>
          <w:szCs w:val="28"/>
          <w:lang w:eastAsia="en-US"/>
        </w:rPr>
        <w:t xml:space="preserve"> [41]</w:t>
      </w:r>
      <w:r w:rsidRPr="00E17A35">
        <w:rPr>
          <w:rFonts w:ascii="Times New Roman" w:eastAsiaTheme="minorHAnsi" w:hAnsi="Times New Roman"/>
          <w:color w:val="auto"/>
          <w:spacing w:val="0"/>
          <w:w w:val="100"/>
          <w:sz w:val="28"/>
          <w:szCs w:val="28"/>
          <w:lang w:val="uk-UA" w:eastAsia="en-US"/>
        </w:rPr>
        <w:t xml:space="preserve">. У цьому </w:t>
      </w:r>
      <w:r w:rsidRPr="00E17A35">
        <w:rPr>
          <w:rFonts w:ascii="Times New Roman" w:eastAsiaTheme="minorHAnsi" w:hAnsi="Times New Roman"/>
          <w:color w:val="auto"/>
          <w:spacing w:val="0"/>
          <w:w w:val="100"/>
          <w:sz w:val="28"/>
          <w:szCs w:val="28"/>
          <w:lang w:val="uk-UA" w:eastAsia="en-US"/>
        </w:rPr>
        <w:lastRenderedPageBreak/>
        <w:t>проєкті є ознаки дискримінації учасниць через їх соціальне походження. Це можна простежити у закадрових фразах ведучого, який із сарказмом висміює поведінку учасниць: «У неї особливо ніжні стосунки з оковитою», «Музичний смак справжньої леді дійсно шокує всіх &lt;…&gt; Вона справжня шанувальниця шансону, який так пасує їй». Є і відверті насміхання від експертів шоу. Наприклад, у першому сезоні викладачки школи спостерігали за вечерею учасниць за допомогою прихованих камер і не стримувалися у саркастичних коментарях: «Ви гляньте, руками їдять», «В яких вони жили сім’ях, які життєві обставини зробили їх такими, якими ми зараз їх бачимо?». Також варто зазначити, що представниці дирекції школи першого сезону зверхньо ставилися до дівчат, показуючи власну вищість.</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проєкті «Від пацанки до панянки» у кадрі постійно показують процес паління або вживання алкоголю учасницями, також є сцени жорстокості та насильства, показ оголених частин тіла. У Законі України «Про захист суспільної моралі» зазначено, що у нашій країні заборонено виробництво і поширення медіапродукту, у якому пропагується наркоманія, алкоголізм, токсикомані</w:t>
      </w:r>
      <w:r w:rsidR="00A865EC">
        <w:rPr>
          <w:rFonts w:ascii="Times New Roman" w:eastAsiaTheme="minorHAnsi" w:hAnsi="Times New Roman"/>
          <w:color w:val="auto"/>
          <w:spacing w:val="0"/>
          <w:w w:val="100"/>
          <w:sz w:val="28"/>
          <w:szCs w:val="28"/>
          <w:lang w:val="uk-UA" w:eastAsia="en-US"/>
        </w:rPr>
        <w:t>я та інші шкідливі звички [</w:t>
      </w:r>
      <w:r w:rsidR="00A865EC" w:rsidRPr="00A865EC">
        <w:rPr>
          <w:rFonts w:ascii="Times New Roman" w:eastAsiaTheme="minorHAnsi" w:hAnsi="Times New Roman"/>
          <w:color w:val="auto"/>
          <w:spacing w:val="0"/>
          <w:w w:val="100"/>
          <w:sz w:val="28"/>
          <w:szCs w:val="28"/>
          <w:lang w:val="uk-UA" w:eastAsia="en-US"/>
        </w:rPr>
        <w:t>63</w:t>
      </w:r>
      <w:r w:rsidRPr="00E17A35">
        <w:rPr>
          <w:rFonts w:ascii="Times New Roman" w:eastAsiaTheme="minorHAnsi" w:hAnsi="Times New Roman"/>
          <w:color w:val="auto"/>
          <w:spacing w:val="0"/>
          <w:w w:val="100"/>
          <w:sz w:val="28"/>
          <w:szCs w:val="28"/>
          <w:lang w:val="uk-UA" w:eastAsia="en-US"/>
        </w:rPr>
        <w:t>]. Також у Законі вказується на «недопущення пропаганди в електронних та інших засобах масової інформації культу насильства, жорстокості» [</w:t>
      </w:r>
      <w:r w:rsidR="00A865EC" w:rsidRPr="00A865EC">
        <w:rPr>
          <w:rFonts w:ascii="Times New Roman" w:eastAsiaTheme="minorHAnsi" w:hAnsi="Times New Roman"/>
          <w:color w:val="auto"/>
          <w:spacing w:val="0"/>
          <w:w w:val="100"/>
          <w:sz w:val="28"/>
          <w:szCs w:val="28"/>
          <w:lang w:eastAsia="en-US"/>
        </w:rPr>
        <w:t>63</w:t>
      </w:r>
      <w:r w:rsidRPr="00E17A35">
        <w:rPr>
          <w:rFonts w:ascii="Times New Roman" w:eastAsiaTheme="minorHAnsi" w:hAnsi="Times New Roman"/>
          <w:color w:val="auto"/>
          <w:spacing w:val="0"/>
          <w:w w:val="100"/>
          <w:sz w:val="28"/>
          <w:szCs w:val="28"/>
          <w:lang w:val="uk-UA" w:eastAsia="en-US"/>
        </w:rPr>
        <w:t xml:space="preserve">]. На нашу думку, сцени із вживанням алкогольних речовин, тютюнопалінням, кадри з моментами жорстокості можуть негативно впливати на свідомість і поведінку осіб, особливо неповнолітніх.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Показовим у цьому контексті є масштабне дослідження американської громадської організації «Truth Initiative», яка пропагує здоровий спосіб життя і відмову від куріння. У доповіді організації вказано, що 37% осіб у віковій категорії тютюнозалежних людей з 15 до 24 років вказали головну причину своєї шкідливої звички саме показ паління у ЗМІ. Такі результати вже підштовхнули світові медіакомпанії до зміни своєї редакційної політики. Наприклад, всесвітньо відомий сервіс та продакшн студія «Netflix» у липні </w:t>
      </w:r>
      <w:r w:rsidRPr="00E17A35">
        <w:rPr>
          <w:rFonts w:ascii="Times New Roman" w:eastAsiaTheme="minorHAnsi" w:hAnsi="Times New Roman"/>
          <w:color w:val="auto"/>
          <w:spacing w:val="0"/>
          <w:w w:val="100"/>
          <w:sz w:val="28"/>
          <w:szCs w:val="28"/>
          <w:lang w:val="uk-UA" w:eastAsia="en-US"/>
        </w:rPr>
        <w:lastRenderedPageBreak/>
        <w:t>2019 р. заявили, що не будуть включати сцени куріння у серіали та фільми, які передбачені для молодіжної аудиторії [</w:t>
      </w:r>
      <w:r w:rsidR="00A865EC" w:rsidRPr="00A865EC">
        <w:rPr>
          <w:rFonts w:ascii="Times New Roman" w:eastAsiaTheme="minorHAnsi" w:hAnsi="Times New Roman"/>
          <w:color w:val="auto"/>
          <w:spacing w:val="0"/>
          <w:w w:val="100"/>
          <w:sz w:val="28"/>
          <w:szCs w:val="28"/>
          <w:lang w:val="uk-UA" w:eastAsia="en-US"/>
        </w:rPr>
        <w:t>31</w:t>
      </w:r>
      <w:r w:rsidRPr="00E17A35">
        <w:rPr>
          <w:rFonts w:ascii="Times New Roman" w:eastAsiaTheme="minorHAnsi" w:hAnsi="Times New Roman"/>
          <w:color w:val="auto"/>
          <w:spacing w:val="0"/>
          <w:w w:val="100"/>
          <w:sz w:val="28"/>
          <w:szCs w:val="28"/>
          <w:lang w:val="uk-UA" w:eastAsia="en-US"/>
        </w:rPr>
        <w:t>].</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Отже, порівнюючи оригінальний британський формат й українську адаптацію шоу, можемо зробити висновок, що четвертий сезон проєкту зазнав кардинальних змін і суттєво відрізняється від оригіналу. Зі спільного можемо виокремити: загальна концепція перетворення «складних» героїнь, навчання майбутніх леді проходять у спеціальних школах, процесами змін керують викладачки навчального закладу. Також схожими є образи викладачок у британській версії та четвертому сезоні: вишукані леді, які є вимогливими, але водночас добрими наставницями для дівчат.</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Обидві версії програми вкорінюють у суспільстві стереотипи щодо образів маргінальних героїнь та справжніх панянок. У британській версії – це усталенні уявлення про образи життя «пацанок» і зображення традиційного образу англійської леді. В Україні, як і в Британії, сценаристи використовують стереотип, який пов’язує напряму будь-які шкідливі звички з маргінальністю й неосвіченістю, а атрибути справжньої леді є зразком для наслідування, які допоможуть остаточно порвати «пацанкам» зі старим життя. Також за допомогою української програми телевізійники формують стереотипи щодо неможливості зміни героїнь, показуючи їхнє життя після у пост-шоу «Пацанки. Нове життя». У цій програмі головні учениці не змогли застосувати нові знання та вміння, тож продовжували аморальний спосіб життя.</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В обох версіях використовуються однакові комунікаційні технології створення образів персонажів. У кожному сезоні є найяскравіші героїні, які постійно перебувають у центрі уваги – бійки, скандали, некерована агресія, мають серйозні проблеми у минулому. Але у британській версії шоу немає акценту на психологічних проблемах учениць. У Британії головне завдання дирекції – дати знання учасницям про манери, культуру поведінки, допомогти позбутися шкідливих звичок. В Україні у четвертому сезоні продюсери для участі обрали маргіналок – дівчат зі зламаними долями, жертв насилля і булінгу, з різними видами залежності та нестабільною психікою. На нашу </w:t>
      </w:r>
      <w:r w:rsidRPr="00E17A35">
        <w:rPr>
          <w:rFonts w:ascii="Times New Roman" w:eastAsiaTheme="minorHAnsi" w:hAnsi="Times New Roman"/>
          <w:color w:val="auto"/>
          <w:spacing w:val="0"/>
          <w:w w:val="100"/>
          <w:sz w:val="28"/>
          <w:szCs w:val="28"/>
          <w:lang w:val="uk-UA" w:eastAsia="en-US"/>
        </w:rPr>
        <w:lastRenderedPageBreak/>
        <w:t xml:space="preserve">думку, четвертий сезон «Від пацанки до панянки» необхідно визначати як психологічне реаліті-шоу, а не програму перетворення. </w:t>
      </w:r>
    </w:p>
    <w:p w:rsidR="00E17A35" w:rsidRPr="00E17A35" w:rsidRDefault="00E17A35" w:rsidP="00E17A35">
      <w:pPr>
        <w:spacing w:line="360" w:lineRule="auto"/>
        <w:ind w:firstLine="709"/>
        <w:jc w:val="both"/>
        <w:rPr>
          <w:rFonts w:ascii="Times New Roman" w:eastAsiaTheme="minorHAnsi" w:hAnsi="Times New Roman"/>
          <w:b/>
          <w:color w:val="auto"/>
          <w:spacing w:val="0"/>
          <w:w w:val="100"/>
          <w:sz w:val="28"/>
          <w:szCs w:val="28"/>
          <w:lang w:val="uk-UA" w:eastAsia="en-US"/>
        </w:rPr>
      </w:pPr>
    </w:p>
    <w:p w:rsidR="00E17A35" w:rsidRDefault="00E17A35" w:rsidP="00E17A35">
      <w:pPr>
        <w:spacing w:line="360" w:lineRule="auto"/>
        <w:ind w:firstLine="709"/>
        <w:jc w:val="both"/>
        <w:rPr>
          <w:rFonts w:ascii="Times New Roman" w:eastAsiaTheme="minorHAnsi" w:hAnsi="Times New Roman"/>
          <w:b/>
          <w:color w:val="auto"/>
          <w:spacing w:val="0"/>
          <w:w w:val="100"/>
          <w:sz w:val="28"/>
          <w:szCs w:val="28"/>
          <w:lang w:val="uk-UA" w:eastAsia="en-US"/>
        </w:rPr>
      </w:pPr>
      <w:r w:rsidRPr="00E17A35">
        <w:rPr>
          <w:rFonts w:ascii="Times New Roman" w:eastAsiaTheme="minorHAnsi" w:hAnsi="Times New Roman"/>
          <w:b/>
          <w:color w:val="auto"/>
          <w:spacing w:val="0"/>
          <w:w w:val="100"/>
          <w:sz w:val="28"/>
          <w:szCs w:val="28"/>
          <w:lang w:val="uk-UA" w:eastAsia="en-US"/>
        </w:rPr>
        <w:t>3.2 Творчий експеримент: відтворення концептуальної процедури проєкту в реальних умовах</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попередньому розділі ми дійшли висновку, що у реаліті-шоу «Від пацанки до панянки» відбувається зміщення акцентів з головної теми перетворень на показ реаліті-шоу з випробуваннями героїнь та демонстрацією їхніх психологічних проблем. Також у шоу для привернення уваги аудиторії та отримання високих рейтингів, телевізійники постійно порушують етичні стандарти журналістики, демонструючи кадри з фізичним насиллям, надмірною жорстокістю, вживанням алкоголю тощо. Для того, аби підтвердити чи спростувати цю тезу, було проведено дискусію на тему «Актуалізація маргінальних героїв в українських реаліті-шоу».</w:t>
      </w:r>
    </w:p>
    <w:p w:rsidR="00E17A35" w:rsidRPr="00E17A35" w:rsidRDefault="00E17A35" w:rsidP="00E17A35">
      <w:pPr>
        <w:spacing w:line="360" w:lineRule="auto"/>
        <w:jc w:val="center"/>
        <w:rPr>
          <w:rFonts w:ascii="Times New Roman" w:eastAsiaTheme="minorHAnsi" w:hAnsi="Times New Roman"/>
          <w:color w:val="auto"/>
          <w:spacing w:val="0"/>
          <w:w w:val="100"/>
          <w:sz w:val="28"/>
          <w:szCs w:val="28"/>
          <w:lang w:val="uk-UA" w:eastAsia="en-US"/>
        </w:rPr>
      </w:pPr>
      <w:r w:rsidRPr="00E17A35">
        <w:rPr>
          <w:rFonts w:asciiTheme="minorHAnsi" w:eastAsiaTheme="minorHAnsi" w:hAnsiTheme="minorHAnsi" w:cstheme="minorBidi"/>
          <w:noProof/>
          <w:color w:val="auto"/>
          <w:spacing w:val="0"/>
          <w:w w:val="100"/>
          <w:sz w:val="22"/>
          <w:szCs w:val="22"/>
        </w:rPr>
        <w:drawing>
          <wp:inline distT="0" distB="0" distL="0" distR="0" wp14:anchorId="10A14101" wp14:editId="154774AB">
            <wp:extent cx="5991225" cy="4271645"/>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91225" cy="4271645"/>
                    </a:xfrm>
                    <a:prstGeom prst="rect">
                      <a:avLst/>
                    </a:prstGeom>
                    <a:noFill/>
                    <a:ln>
                      <a:noFill/>
                    </a:ln>
                  </pic:spPr>
                </pic:pic>
              </a:graphicData>
            </a:graphic>
          </wp:inline>
        </w:drawing>
      </w:r>
    </w:p>
    <w:p w:rsidR="00E17A35" w:rsidRPr="00A43736" w:rsidRDefault="00E17A35" w:rsidP="007870F0">
      <w:pPr>
        <w:spacing w:line="360" w:lineRule="auto"/>
        <w:ind w:firstLine="709"/>
        <w:jc w:val="center"/>
        <w:rPr>
          <w:rFonts w:ascii="Times New Roman" w:eastAsiaTheme="minorHAnsi" w:hAnsi="Times New Roman"/>
          <w:color w:val="auto"/>
          <w:spacing w:val="0"/>
          <w:w w:val="100"/>
          <w:sz w:val="24"/>
          <w:szCs w:val="28"/>
          <w:lang w:eastAsia="en-US"/>
        </w:rPr>
      </w:pPr>
      <w:r w:rsidRPr="00E17A35">
        <w:rPr>
          <w:rFonts w:ascii="Times New Roman" w:eastAsiaTheme="minorHAnsi" w:hAnsi="Times New Roman"/>
          <w:i/>
          <w:color w:val="auto"/>
          <w:spacing w:val="0"/>
          <w:w w:val="100"/>
          <w:sz w:val="24"/>
          <w:szCs w:val="28"/>
          <w:lang w:val="uk-UA" w:eastAsia="en-US"/>
        </w:rPr>
        <w:t>Рис. 3.2.1.</w:t>
      </w:r>
      <w:r w:rsidRPr="00E17A35">
        <w:rPr>
          <w:rFonts w:ascii="Times New Roman" w:eastAsiaTheme="minorHAnsi" w:hAnsi="Times New Roman"/>
          <w:color w:val="auto"/>
          <w:spacing w:val="0"/>
          <w:w w:val="100"/>
          <w:sz w:val="24"/>
          <w:szCs w:val="28"/>
          <w:lang w:val="uk-UA" w:eastAsia="en-US"/>
        </w:rPr>
        <w:t xml:space="preserve"> Спільна фотографія учасників дискусії.</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В обговоренні взяли участь студенти 1 курсу факультету журналістики Запорізького національного університету, які за віком та інтересами є цільовому аудиторією телешоу «Від пацанки до панянки». Експертом з питань морально-етичних стандартів стала викладачка Ірина Бондаренко, а фахівців у сфері телебачення – завідувачка навчальної лабораторії телевізійної журналістики Катерина Вавілова. Модератором заходу стала авторка магістерського дослідження про актуалізацію маргінальних героїв в українських телевізійних шоу Каріна Невмивака. Всі учасники імпровізованого ток-шоу раніше переглядали подібного роду програми на українському чи зарубіжному телебаченні.</w:t>
      </w:r>
    </w:p>
    <w:p w:rsidR="00E17A35" w:rsidRPr="00E17A35" w:rsidRDefault="00E17A35" w:rsidP="00E17A35">
      <w:pPr>
        <w:spacing w:line="360" w:lineRule="auto"/>
        <w:jc w:val="center"/>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noProof/>
          <w:color w:val="auto"/>
          <w:spacing w:val="0"/>
          <w:w w:val="100"/>
          <w:sz w:val="28"/>
          <w:szCs w:val="28"/>
        </w:rPr>
        <w:drawing>
          <wp:inline distT="0" distB="0" distL="0" distR="0" wp14:anchorId="71538B86" wp14:editId="2D1C97DB">
            <wp:extent cx="5473065" cy="364426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73065" cy="3644265"/>
                    </a:xfrm>
                    <a:prstGeom prst="rect">
                      <a:avLst/>
                    </a:prstGeom>
                    <a:noFill/>
                    <a:ln>
                      <a:noFill/>
                    </a:ln>
                  </pic:spPr>
                </pic:pic>
              </a:graphicData>
            </a:graphic>
          </wp:inline>
        </w:drawing>
      </w:r>
    </w:p>
    <w:p w:rsidR="00E17A35" w:rsidRPr="00E17A35" w:rsidRDefault="00E17A35" w:rsidP="007870F0">
      <w:pPr>
        <w:spacing w:line="360" w:lineRule="auto"/>
        <w:ind w:firstLine="709"/>
        <w:jc w:val="center"/>
        <w:rPr>
          <w:rFonts w:ascii="Times New Roman" w:eastAsiaTheme="minorHAnsi" w:hAnsi="Times New Roman"/>
          <w:color w:val="auto"/>
          <w:spacing w:val="0"/>
          <w:w w:val="100"/>
          <w:sz w:val="24"/>
          <w:szCs w:val="28"/>
          <w:lang w:val="uk-UA" w:eastAsia="en-US"/>
        </w:rPr>
      </w:pPr>
      <w:r w:rsidRPr="00E17A35">
        <w:rPr>
          <w:rFonts w:ascii="Times New Roman" w:eastAsiaTheme="minorHAnsi" w:hAnsi="Times New Roman"/>
          <w:i/>
          <w:color w:val="auto"/>
          <w:spacing w:val="0"/>
          <w:w w:val="100"/>
          <w:sz w:val="24"/>
          <w:szCs w:val="28"/>
          <w:lang w:val="uk-UA" w:eastAsia="en-US"/>
        </w:rPr>
        <w:t>Рис. 3.2.2.</w:t>
      </w:r>
      <w:r w:rsidRPr="00E17A35">
        <w:rPr>
          <w:rFonts w:ascii="Times New Roman" w:eastAsiaTheme="minorHAnsi" w:hAnsi="Times New Roman"/>
          <w:color w:val="auto"/>
          <w:spacing w:val="0"/>
          <w:w w:val="100"/>
          <w:sz w:val="24"/>
          <w:szCs w:val="28"/>
          <w:lang w:val="uk-UA" w:eastAsia="en-US"/>
        </w:rPr>
        <w:t xml:space="preserve"> Спільна фотографія експерток дискусії.</w:t>
      </w:r>
    </w:p>
    <w:p w:rsidR="00E17A35" w:rsidRPr="00E17A35" w:rsidRDefault="00E17A35" w:rsidP="00E17A35">
      <w:pPr>
        <w:spacing w:line="360" w:lineRule="auto"/>
        <w:jc w:val="center"/>
        <w:rPr>
          <w:rFonts w:ascii="Times New Roman" w:eastAsiaTheme="minorHAnsi" w:hAnsi="Times New Roman"/>
          <w:color w:val="auto"/>
          <w:spacing w:val="0"/>
          <w:w w:val="100"/>
          <w:sz w:val="28"/>
          <w:szCs w:val="28"/>
          <w:lang w:val="uk-UA" w:eastAsia="en-US"/>
        </w:rPr>
      </w:pP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У ході експерименту було запропоновано до перегляду реаліті-шоу «Від пацанки до панянки», аби на його прикладі розглянути порушення етичних стандартів з журналістики. Викладачка Ірина Бондаренко тривалий час досліджує проблеми дотримання етичних стандартів журналістики на українському телебаченні. На її думку, показ подібних телепроєктів може негативно впливати на особистість людини, її психіку, а особливо – на дітей і </w:t>
      </w:r>
      <w:r w:rsidRPr="00E17A35">
        <w:rPr>
          <w:rFonts w:ascii="Times New Roman" w:eastAsiaTheme="minorHAnsi" w:hAnsi="Times New Roman"/>
          <w:color w:val="auto"/>
          <w:spacing w:val="0"/>
          <w:w w:val="100"/>
          <w:sz w:val="28"/>
          <w:szCs w:val="28"/>
          <w:lang w:val="uk-UA" w:eastAsia="en-US"/>
        </w:rPr>
        <w:lastRenderedPageBreak/>
        <w:t>підлітків: «Після перегляду цієї програми, я просто дивуюсь: куди дивиться Національна рада з питань телебачення і радіомовлення? Такий контент є забороненим, і в каналу, взагалі, мають відібрати ліцензію. Тому що, коли показують насилля над дітьми і користуються їхньою безпомічністю, – це дуже страшно. А показувати це на одному з головних каналів – неприпустимо».</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Студенти-журналісти також звернули увагу на чисельні порушення етичних стандартів у шоу «Від пацанки до панянки». Вони зауважили, що такі кадри використовують навмисно, адже саме таким способом можна привернути увагу аудиторії. «Мені здається, якщо такі шоу існують на наших телеканалах, то це свідчить про те, що на них є попит. І доки аудиторія буде їх дивитись, доки вони й будуть існувати», – наголосив один зі студентів.</w:t>
      </w:r>
    </w:p>
    <w:p w:rsidR="00E17A35" w:rsidRPr="00A43736"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Молодь обговорила й образи маргінальних особистостей в аналізованому телешоу. На їхній погляд, особи з девіантною поведінкою на сьогодні є у більшості телевізійних програмах. Саме завдяки таким персонажам і тримаються подібного роду реаліті-шоу: «Людям не цікаво спостерігати за звичайними людьми, такими ж, як і вони. Вони дивляться такі шоу з розважальною метою, а телевізійники спеціально показують маргінальних осіб з таким кумедним підтекстом. Ось, наприклад, у цьому випуску ведучий насміхається з п’яних дівчат. Або ж викладачі виставляють неосвіченість учасниць на посміховисько». Як зауважила студентка, телевізійники не показують негативні наслідки маргінальної поведінки героїнь, а лише «романтизують» їхнє життя «напідпитку».</w:t>
      </w:r>
    </w:p>
    <w:p w:rsidR="00A865EC" w:rsidRPr="00A865EC" w:rsidRDefault="00A865EC" w:rsidP="00A865EC">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Модераторка дискусії пояснила, що така поведінка персонажів є частиною реаліті: «Я неодноразово чула від учасниць цього проекту, що є написаний сценарій. З учасницями постійно працює психолог, який виводить дівчат на потрібні для шоу емоції. Перед записом їх приїзду до школи, редактори спеціально купують алкоголь та цигарки,</w:t>
      </w:r>
      <w:r>
        <w:rPr>
          <w:rFonts w:ascii="Times New Roman" w:eastAsiaTheme="minorHAnsi" w:hAnsi="Times New Roman"/>
          <w:color w:val="auto"/>
          <w:spacing w:val="0"/>
          <w:w w:val="100"/>
          <w:sz w:val="28"/>
          <w:szCs w:val="28"/>
          <w:lang w:val="uk-UA" w:eastAsia="en-US"/>
        </w:rPr>
        <w:t xml:space="preserve"> аби дівчата були напідпитку».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noProof/>
          <w:color w:val="auto"/>
          <w:spacing w:val="0"/>
          <w:w w:val="100"/>
          <w:sz w:val="28"/>
          <w:szCs w:val="28"/>
        </w:rPr>
        <w:lastRenderedPageBreak/>
        <w:drawing>
          <wp:inline distT="0" distB="0" distL="0" distR="0" wp14:anchorId="3CFA6FEB" wp14:editId="6EA46F86">
            <wp:extent cx="5499735" cy="3657600"/>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99735" cy="3657600"/>
                    </a:xfrm>
                    <a:prstGeom prst="rect">
                      <a:avLst/>
                    </a:prstGeom>
                    <a:noFill/>
                    <a:ln>
                      <a:noFill/>
                    </a:ln>
                  </pic:spPr>
                </pic:pic>
              </a:graphicData>
            </a:graphic>
          </wp:inline>
        </w:drawing>
      </w:r>
    </w:p>
    <w:p w:rsidR="00E17A35" w:rsidRPr="00E17A35" w:rsidRDefault="00E17A35" w:rsidP="007870F0">
      <w:pPr>
        <w:ind w:firstLine="709"/>
        <w:jc w:val="center"/>
        <w:rPr>
          <w:rFonts w:ascii="Times New Roman" w:eastAsiaTheme="minorHAnsi" w:hAnsi="Times New Roman"/>
          <w:color w:val="auto"/>
          <w:spacing w:val="0"/>
          <w:w w:val="100"/>
          <w:sz w:val="24"/>
          <w:szCs w:val="28"/>
          <w:lang w:val="uk-UA" w:eastAsia="en-US"/>
        </w:rPr>
      </w:pPr>
      <w:r w:rsidRPr="00E17A35">
        <w:rPr>
          <w:rFonts w:ascii="Times New Roman" w:eastAsiaTheme="minorHAnsi" w:hAnsi="Times New Roman"/>
          <w:i/>
          <w:color w:val="auto"/>
          <w:spacing w:val="0"/>
          <w:w w:val="100"/>
          <w:sz w:val="24"/>
          <w:szCs w:val="28"/>
          <w:lang w:val="uk-UA" w:eastAsia="en-US"/>
        </w:rPr>
        <w:t>Рис. 3.2.3.</w:t>
      </w:r>
      <w:r w:rsidRPr="00E17A35">
        <w:rPr>
          <w:rFonts w:ascii="Times New Roman" w:eastAsiaTheme="minorHAnsi" w:hAnsi="Times New Roman"/>
          <w:color w:val="auto"/>
          <w:spacing w:val="0"/>
          <w:w w:val="100"/>
          <w:sz w:val="24"/>
          <w:szCs w:val="28"/>
          <w:lang w:val="uk-UA" w:eastAsia="en-US"/>
        </w:rPr>
        <w:t xml:space="preserve"> Спільна фотографія студентів дискусії.</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Експертка Катерина Вавілова також розповіла студентам тонкощі і секрети створення телевізійних проектів у жанрі реаліті. Вона поділилася власним досвідом роботи на телебаченні, роллю продюсерів і сценаристів у створенні реаліті-шоу. «Програми такого формату є купленими закордоном, хоча власники телеканалів запевняють, що вони адаптують ці формати під наш менталітет, – це не є правдою», – зазначала Катерина Вавілова.</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Присутні журналісти розповіли, що не віддають перевагу таким програмам. Адже вони вважають, що такі передачі написані за сценарієм і створені задля рейтингів телеканалу. Студенти стверджували, що працювати на подібних проєктах вони б не хотіли, адже це – зовсім не журналістика.</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Отже, у результаті дискусії її учасники зробили висновок, що подібного роду програми порушують етичні стандарти журналістики, можуть здійснювати негативний вплив на поведінку аудиторії та романтизують образи маргінальних персонажів в українському соціумі. Як зазначили першокурсники, такі реаліті-шоу не виконують головні функції журналістики.</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На основі аналізу українського реаліті-шоу «Від пацанки до панянки», ми зробили висновок, що у програмі головною темою став не процес перетворення чи навчання учасниць. Акцент змістився на показ психологічних проблем учениць, взаємин між собою, а у самому шоу превалюють кадри з порушенням етичних стандартів журналістики. Авторка магістерського дослідження вирішила провести експеримент – онлайн шоу із власного перевтілення у соціальній мережі Instagram. В основу експерименту лягла відома теорія із психології про зміну звичок особистості за 21 день, тож авторка вирішила змінити власні шкідливі звички за цей проміжок часу. Уроки від фахівців, думки і переживання, виконання домашніх завдань – все це автор викладала у своєму профілі в Instagram. На скріншоті показано, як виглядало оформлення профілю для експерименту.</w:t>
      </w:r>
    </w:p>
    <w:p w:rsidR="00E17A35" w:rsidRPr="00E17A35" w:rsidRDefault="00E17A35" w:rsidP="00E17A35">
      <w:pPr>
        <w:spacing w:line="360" w:lineRule="auto"/>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noProof/>
          <w:color w:val="auto"/>
          <w:spacing w:val="0"/>
          <w:w w:val="100"/>
          <w:sz w:val="28"/>
          <w:szCs w:val="28"/>
        </w:rPr>
        <w:drawing>
          <wp:inline distT="0" distB="0" distL="0" distR="0" wp14:anchorId="355749C3" wp14:editId="70B58ED6">
            <wp:extent cx="6127750" cy="2783840"/>
            <wp:effectExtent l="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7750" cy="2783840"/>
                    </a:xfrm>
                    <a:prstGeom prst="rect">
                      <a:avLst/>
                    </a:prstGeom>
                    <a:noFill/>
                    <a:ln>
                      <a:noFill/>
                    </a:ln>
                  </pic:spPr>
                </pic:pic>
              </a:graphicData>
            </a:graphic>
          </wp:inline>
        </w:drawing>
      </w:r>
    </w:p>
    <w:p w:rsidR="00E17A35" w:rsidRPr="00E17A35" w:rsidRDefault="00E17A35" w:rsidP="007870F0">
      <w:pPr>
        <w:spacing w:line="360" w:lineRule="auto"/>
        <w:jc w:val="center"/>
        <w:rPr>
          <w:rFonts w:ascii="Times New Roman" w:eastAsiaTheme="minorHAnsi" w:hAnsi="Times New Roman"/>
          <w:color w:val="auto"/>
          <w:spacing w:val="0"/>
          <w:w w:val="100"/>
          <w:sz w:val="24"/>
          <w:szCs w:val="28"/>
          <w:lang w:val="uk-UA" w:eastAsia="en-US"/>
        </w:rPr>
      </w:pPr>
      <w:r w:rsidRPr="00E17A35">
        <w:rPr>
          <w:rFonts w:ascii="Times New Roman" w:eastAsiaTheme="minorHAnsi" w:hAnsi="Times New Roman"/>
          <w:i/>
          <w:color w:val="auto"/>
          <w:spacing w:val="0"/>
          <w:w w:val="100"/>
          <w:sz w:val="24"/>
          <w:szCs w:val="28"/>
          <w:lang w:val="uk-UA" w:eastAsia="en-US"/>
        </w:rPr>
        <w:t>Рис. 3.2.4.</w:t>
      </w:r>
      <w:r w:rsidRPr="00E17A35">
        <w:rPr>
          <w:rFonts w:ascii="Times New Roman" w:eastAsiaTheme="minorHAnsi" w:hAnsi="Times New Roman"/>
          <w:color w:val="auto"/>
          <w:spacing w:val="0"/>
          <w:w w:val="100"/>
          <w:sz w:val="24"/>
          <w:szCs w:val="28"/>
          <w:lang w:val="uk-UA" w:eastAsia="en-US"/>
        </w:rPr>
        <w:t>Скріншот профілю для експерименту.</w:t>
      </w:r>
    </w:p>
    <w:p w:rsidR="00E17A35" w:rsidRPr="00E17A35" w:rsidRDefault="00E17A35" w:rsidP="00E17A35">
      <w:pPr>
        <w:spacing w:line="360" w:lineRule="auto"/>
        <w:jc w:val="both"/>
        <w:rPr>
          <w:rFonts w:ascii="Times New Roman" w:eastAsiaTheme="minorHAnsi" w:hAnsi="Times New Roman"/>
          <w:color w:val="auto"/>
          <w:spacing w:val="0"/>
          <w:w w:val="100"/>
          <w:sz w:val="28"/>
          <w:szCs w:val="28"/>
          <w:lang w:val="uk-UA" w:eastAsia="en-US"/>
        </w:rPr>
      </w:pP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Сторінка була створена взимку 2020 року, вже тоді авторка викладала публікації про свої шкідливі звички, від яких не могла позбутися. Сам експеримент стартував 1 липня 2020 року і тривав 21 день.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першій публікації авторка опублікувала план свого перетворення, серед яких було: покинути шкідливі звички, змінити імідж, покращити знання мов, досягти бажаної фізичної форми та інше.</w:t>
      </w:r>
    </w:p>
    <w:p w:rsidR="00E17A35" w:rsidRPr="00E17A35" w:rsidRDefault="00E17A35" w:rsidP="00E17A35">
      <w:pPr>
        <w:spacing w:line="360" w:lineRule="auto"/>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noProof/>
          <w:color w:val="auto"/>
          <w:spacing w:val="0"/>
          <w:w w:val="100"/>
          <w:sz w:val="28"/>
          <w:szCs w:val="28"/>
        </w:rPr>
        <w:lastRenderedPageBreak/>
        <w:drawing>
          <wp:inline distT="0" distB="0" distL="0" distR="0" wp14:anchorId="00358F26" wp14:editId="21C14B65">
            <wp:extent cx="6114415" cy="2934335"/>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4415" cy="2934335"/>
                    </a:xfrm>
                    <a:prstGeom prst="rect">
                      <a:avLst/>
                    </a:prstGeom>
                    <a:noFill/>
                    <a:ln>
                      <a:noFill/>
                    </a:ln>
                  </pic:spPr>
                </pic:pic>
              </a:graphicData>
            </a:graphic>
          </wp:inline>
        </w:drawing>
      </w:r>
    </w:p>
    <w:p w:rsidR="00E17A35" w:rsidRDefault="00E17A35" w:rsidP="007870F0">
      <w:pPr>
        <w:spacing w:line="360" w:lineRule="auto"/>
        <w:ind w:firstLine="709"/>
        <w:jc w:val="center"/>
        <w:rPr>
          <w:rFonts w:ascii="Times New Roman" w:eastAsiaTheme="minorHAnsi" w:hAnsi="Times New Roman"/>
          <w:color w:val="auto"/>
          <w:spacing w:val="0"/>
          <w:w w:val="100"/>
          <w:sz w:val="24"/>
          <w:szCs w:val="28"/>
          <w:lang w:val="uk-UA" w:eastAsia="en-US"/>
        </w:rPr>
      </w:pPr>
      <w:r w:rsidRPr="00E17A35">
        <w:rPr>
          <w:rFonts w:ascii="Times New Roman" w:eastAsiaTheme="minorHAnsi" w:hAnsi="Times New Roman"/>
          <w:i/>
          <w:color w:val="auto"/>
          <w:spacing w:val="0"/>
          <w:w w:val="100"/>
          <w:sz w:val="24"/>
          <w:szCs w:val="28"/>
          <w:lang w:val="uk-UA" w:eastAsia="en-US"/>
        </w:rPr>
        <w:t>Рис. 3.2.5.</w:t>
      </w:r>
      <w:r>
        <w:rPr>
          <w:rFonts w:ascii="Times New Roman" w:eastAsiaTheme="minorHAnsi" w:hAnsi="Times New Roman"/>
          <w:color w:val="auto"/>
          <w:spacing w:val="0"/>
          <w:w w:val="100"/>
          <w:sz w:val="24"/>
          <w:szCs w:val="28"/>
          <w:lang w:val="uk-UA" w:eastAsia="en-US"/>
        </w:rPr>
        <w:t>Скріншот першої публікації</w:t>
      </w:r>
      <w:r w:rsidRPr="00E17A35">
        <w:rPr>
          <w:rFonts w:ascii="Times New Roman" w:eastAsiaTheme="minorHAnsi" w:hAnsi="Times New Roman"/>
          <w:color w:val="auto"/>
          <w:spacing w:val="0"/>
          <w:w w:val="100"/>
          <w:sz w:val="24"/>
          <w:szCs w:val="28"/>
          <w:lang w:val="uk-UA" w:eastAsia="en-US"/>
        </w:rPr>
        <w:t>.</w:t>
      </w:r>
    </w:p>
    <w:p w:rsidR="00E17A35" w:rsidRPr="00E17A35" w:rsidRDefault="00E17A35" w:rsidP="00E17A35">
      <w:pPr>
        <w:spacing w:line="360" w:lineRule="auto"/>
        <w:ind w:firstLine="709"/>
        <w:rPr>
          <w:rFonts w:ascii="Times New Roman" w:eastAsiaTheme="minorHAnsi" w:hAnsi="Times New Roman"/>
          <w:color w:val="auto"/>
          <w:spacing w:val="0"/>
          <w:w w:val="100"/>
          <w:sz w:val="24"/>
          <w:szCs w:val="28"/>
          <w:lang w:val="uk-UA" w:eastAsia="en-US"/>
        </w:rPr>
      </w:pP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Також була опублікована відеовізитка – аналог профайлу учасниць проєкту «Від пацанки до панянки». У відео, хронометражем дві хвилини, авторка розповіла коротку біографію, які шкідливі звички заважають їй жити та чому вона вирішила провести експеримент. На відміну від профайлів учасниць телешоу, авторка вирішила не використовувати відео, які б демонстрували шкідливі звички.</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Для виконання плану перевтілень були обрані відповідні експерти з різних сфер, як і у шоу «Від пацанки до панянки». Для покращення мовної культури авторка займалася з Павлом Мірошниченком – філологом, радіожурналістом, викладачем, який є експертом у красномовстві й постановці голосу. Перший урок був присвячений суржику – як перестати використовувати його, якими словами можна замінити. На другому уроці авторка дізналася, як позбутися слів-паразитів і нецензурної лексики у своєму мовленні. Також Павло Мірошниченко давав і домашні завдання для учениці, аби відслідковувати прогрес. Також героїня відпрацьовували і певні покарання – за кожне слово з нецензурної лексики вона робила присідання.</w:t>
      </w:r>
    </w:p>
    <w:p w:rsidR="00E17A35" w:rsidRPr="00E17A35" w:rsidRDefault="00E17A35" w:rsidP="00E17A35">
      <w:pPr>
        <w:spacing w:line="360" w:lineRule="auto"/>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noProof/>
          <w:color w:val="auto"/>
          <w:spacing w:val="0"/>
          <w:w w:val="100"/>
          <w:sz w:val="28"/>
          <w:szCs w:val="28"/>
        </w:rPr>
        <w:lastRenderedPageBreak/>
        <w:drawing>
          <wp:inline distT="0" distB="0" distL="0" distR="0" wp14:anchorId="0F762A14" wp14:editId="4338EE99">
            <wp:extent cx="6127750" cy="2893060"/>
            <wp:effectExtent l="0" t="0" r="635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7750" cy="2893060"/>
                    </a:xfrm>
                    <a:prstGeom prst="rect">
                      <a:avLst/>
                    </a:prstGeom>
                    <a:noFill/>
                    <a:ln>
                      <a:noFill/>
                    </a:ln>
                  </pic:spPr>
                </pic:pic>
              </a:graphicData>
            </a:graphic>
          </wp:inline>
        </w:drawing>
      </w:r>
    </w:p>
    <w:p w:rsidR="00E17A35" w:rsidRPr="00102020" w:rsidRDefault="00E17A35" w:rsidP="007870F0">
      <w:pPr>
        <w:spacing w:line="360" w:lineRule="auto"/>
        <w:ind w:firstLine="709"/>
        <w:jc w:val="center"/>
        <w:rPr>
          <w:rFonts w:ascii="Times New Roman" w:eastAsiaTheme="minorHAnsi" w:hAnsi="Times New Roman"/>
          <w:color w:val="auto"/>
          <w:spacing w:val="0"/>
          <w:w w:val="100"/>
          <w:sz w:val="24"/>
          <w:szCs w:val="28"/>
          <w:lang w:val="uk-UA" w:eastAsia="en-US"/>
        </w:rPr>
      </w:pPr>
      <w:r w:rsidRPr="00E17A35">
        <w:rPr>
          <w:rFonts w:ascii="Times New Roman" w:eastAsiaTheme="minorHAnsi" w:hAnsi="Times New Roman"/>
          <w:i/>
          <w:color w:val="auto"/>
          <w:spacing w:val="0"/>
          <w:w w:val="100"/>
          <w:sz w:val="24"/>
          <w:szCs w:val="28"/>
          <w:lang w:val="uk-UA" w:eastAsia="en-US"/>
        </w:rPr>
        <w:t>Рис. 3.2.6.</w:t>
      </w:r>
      <w:r w:rsidR="007870F0">
        <w:rPr>
          <w:rFonts w:ascii="Times New Roman" w:eastAsiaTheme="minorHAnsi" w:hAnsi="Times New Roman"/>
          <w:color w:val="auto"/>
          <w:spacing w:val="0"/>
          <w:w w:val="100"/>
          <w:sz w:val="24"/>
          <w:szCs w:val="28"/>
          <w:lang w:val="uk-UA" w:eastAsia="en-US"/>
        </w:rPr>
        <w:t xml:space="preserve"> Урок з Павлом Мірошниченком</w:t>
      </w:r>
    </w:p>
    <w:p w:rsidR="00E17A35" w:rsidRPr="00E17A35" w:rsidRDefault="00E17A35" w:rsidP="00E17A35">
      <w:pPr>
        <w:spacing w:line="360" w:lineRule="auto"/>
        <w:jc w:val="both"/>
        <w:rPr>
          <w:rFonts w:ascii="Times New Roman" w:eastAsiaTheme="minorHAnsi" w:hAnsi="Times New Roman"/>
          <w:color w:val="auto"/>
          <w:spacing w:val="0"/>
          <w:w w:val="100"/>
          <w:sz w:val="28"/>
          <w:szCs w:val="28"/>
          <w:lang w:val="uk-UA" w:eastAsia="en-US"/>
        </w:rPr>
      </w:pP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Експертом у сфері іміджмейкінгу стала Ірина Бондаренко – викладачка, фахівчиня з іміджології. На першому уроці вона пояснила і продемонструвала, як правильно має жестикулювати справжня леді. </w:t>
      </w:r>
    </w:p>
    <w:p w:rsidR="00E17A35" w:rsidRPr="00E17A35" w:rsidRDefault="00E17A35" w:rsidP="00E17A35">
      <w:pPr>
        <w:spacing w:line="360" w:lineRule="auto"/>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noProof/>
          <w:color w:val="auto"/>
          <w:spacing w:val="0"/>
          <w:w w:val="100"/>
          <w:sz w:val="28"/>
          <w:szCs w:val="28"/>
        </w:rPr>
        <w:drawing>
          <wp:inline distT="0" distB="0" distL="0" distR="0" wp14:anchorId="7A26394C" wp14:editId="27711105">
            <wp:extent cx="6127750" cy="2974975"/>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7750" cy="2974975"/>
                    </a:xfrm>
                    <a:prstGeom prst="rect">
                      <a:avLst/>
                    </a:prstGeom>
                    <a:noFill/>
                    <a:ln>
                      <a:noFill/>
                    </a:ln>
                  </pic:spPr>
                </pic:pic>
              </a:graphicData>
            </a:graphic>
          </wp:inline>
        </w:drawing>
      </w:r>
    </w:p>
    <w:p w:rsidR="00E17A35" w:rsidRPr="00102020" w:rsidRDefault="00E17A35" w:rsidP="007870F0">
      <w:pPr>
        <w:spacing w:line="360" w:lineRule="auto"/>
        <w:ind w:firstLine="709"/>
        <w:jc w:val="center"/>
        <w:rPr>
          <w:rFonts w:ascii="Times New Roman" w:eastAsiaTheme="minorHAnsi" w:hAnsi="Times New Roman"/>
          <w:color w:val="auto"/>
          <w:spacing w:val="0"/>
          <w:w w:val="100"/>
          <w:sz w:val="24"/>
          <w:szCs w:val="28"/>
          <w:lang w:eastAsia="en-US"/>
        </w:rPr>
      </w:pPr>
      <w:r w:rsidRPr="00E17A35">
        <w:rPr>
          <w:rFonts w:ascii="Times New Roman" w:eastAsiaTheme="minorHAnsi" w:hAnsi="Times New Roman"/>
          <w:i/>
          <w:color w:val="auto"/>
          <w:spacing w:val="0"/>
          <w:w w:val="100"/>
          <w:sz w:val="24"/>
          <w:szCs w:val="28"/>
          <w:lang w:val="uk-UA" w:eastAsia="en-US"/>
        </w:rPr>
        <w:t xml:space="preserve">Рис. 3.2.7. </w:t>
      </w:r>
      <w:r w:rsidR="007870F0">
        <w:rPr>
          <w:rFonts w:ascii="Times New Roman" w:eastAsiaTheme="minorHAnsi" w:hAnsi="Times New Roman"/>
          <w:color w:val="auto"/>
          <w:spacing w:val="0"/>
          <w:w w:val="100"/>
          <w:sz w:val="24"/>
          <w:szCs w:val="28"/>
          <w:lang w:val="uk-UA" w:eastAsia="en-US"/>
        </w:rPr>
        <w:t>Урок з Іриною Бондаренко</w:t>
      </w:r>
    </w:p>
    <w:p w:rsidR="00A865EC" w:rsidRPr="00A43736" w:rsidRDefault="00A865EC" w:rsidP="00E17A35">
      <w:pPr>
        <w:spacing w:line="360" w:lineRule="auto"/>
        <w:ind w:firstLine="709"/>
        <w:rPr>
          <w:rFonts w:ascii="Times New Roman" w:eastAsiaTheme="minorHAnsi" w:hAnsi="Times New Roman"/>
          <w:color w:val="auto"/>
          <w:spacing w:val="0"/>
          <w:w w:val="100"/>
          <w:sz w:val="24"/>
          <w:szCs w:val="28"/>
          <w:lang w:eastAsia="en-US"/>
        </w:rPr>
      </w:pP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Окремо Ірина Бондаренко провела майстер-клас, як має сидіти справжня панянка. Другий блок занять був присвячений іміджу. З ученицею Ірина Бондаренко визначила її кольоротип і дала домашнє завдання: підібрати декілька образів для різних ситуацій. Авторка експерименту зробила фотографії </w:t>
      </w:r>
      <w:r w:rsidRPr="00E17A35">
        <w:rPr>
          <w:rFonts w:ascii="Times New Roman" w:eastAsiaTheme="minorHAnsi" w:hAnsi="Times New Roman"/>
          <w:color w:val="auto"/>
          <w:spacing w:val="0"/>
          <w:w w:val="100"/>
          <w:sz w:val="28"/>
          <w:szCs w:val="28"/>
          <w:lang w:val="uk-UA" w:eastAsia="en-US"/>
        </w:rPr>
        <w:lastRenderedPageBreak/>
        <w:t xml:space="preserve">семи «луків» і представила їх на розсуд експертки. Ірина Бондаренко детально розібрала кожен образ, вказавши і на переваги, і на недоліки при виборі одягу та аксесуарів. На заключному уроці фахівчиня з іміджелогії пояснила загальні правила етикету для жінок.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ролі інших експертів авторка дослідження залучила колег і друзів. Для культурного розвитку Катерина Вавілова склала для героїні перелік книг та фільмів для обов’язкого вивчення. Із цими завданнями героїня впоралася повністю і навіть створила два відеоогляди на фільми «Годинник» і «Будинок Версаче».</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ході експерименту авторка вирішила змінити свій зовнішній вигляд: позбутися зайвої ваги, притримуватися принципів правильного харчування та займатися регулярно спортом. Аби досягти цих цілей, учасниця експерименту розпочала регулярні фізичні вправи під керівництвом Оксани Житнюк.</w:t>
      </w:r>
    </w:p>
    <w:p w:rsidR="00E17A35" w:rsidRPr="00A43736" w:rsidRDefault="00E17A35" w:rsidP="00E17A35">
      <w:pPr>
        <w:spacing w:line="360" w:lineRule="auto"/>
        <w:ind w:firstLine="709"/>
        <w:jc w:val="both"/>
        <w:rPr>
          <w:rFonts w:ascii="Times New Roman" w:eastAsiaTheme="minorHAnsi" w:hAnsi="Times New Roman"/>
          <w:color w:val="auto"/>
          <w:spacing w:val="0"/>
          <w:w w:val="100"/>
          <w:sz w:val="28"/>
          <w:szCs w:val="28"/>
          <w:lang w:eastAsia="en-US"/>
        </w:rPr>
      </w:pPr>
      <w:r w:rsidRPr="00E17A35">
        <w:rPr>
          <w:rFonts w:ascii="Times New Roman" w:eastAsiaTheme="minorHAnsi" w:hAnsi="Times New Roman"/>
          <w:color w:val="auto"/>
          <w:spacing w:val="0"/>
          <w:w w:val="100"/>
          <w:sz w:val="28"/>
          <w:szCs w:val="28"/>
          <w:lang w:val="uk-UA" w:eastAsia="en-US"/>
        </w:rPr>
        <w:t xml:space="preserve">Разом із Таїсією Зозуль авторка позбувалася зайвих і шкідливих продуктів та вчилася готувати. Важливим аспектом перетворення була зміна харчових звичок, адже героїня надавала перевагу готовій їжі з супермаркету або снекам. </w:t>
      </w:r>
    </w:p>
    <w:p w:rsidR="00A865EC" w:rsidRPr="00A43736" w:rsidRDefault="00A865EC" w:rsidP="00E17A35">
      <w:pPr>
        <w:spacing w:line="360" w:lineRule="auto"/>
        <w:ind w:firstLine="709"/>
        <w:jc w:val="both"/>
        <w:rPr>
          <w:rFonts w:ascii="Times New Roman" w:eastAsiaTheme="minorHAnsi" w:hAnsi="Times New Roman"/>
          <w:color w:val="auto"/>
          <w:spacing w:val="0"/>
          <w:w w:val="100"/>
          <w:sz w:val="28"/>
          <w:szCs w:val="28"/>
          <w:lang w:eastAsia="en-US"/>
        </w:rPr>
      </w:pPr>
    </w:p>
    <w:p w:rsidR="00E17A35" w:rsidRPr="00E17A35" w:rsidRDefault="00E17A35" w:rsidP="00E17A35">
      <w:pPr>
        <w:spacing w:line="360" w:lineRule="auto"/>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noProof/>
          <w:color w:val="auto"/>
          <w:spacing w:val="0"/>
          <w:w w:val="100"/>
          <w:sz w:val="28"/>
          <w:szCs w:val="28"/>
        </w:rPr>
        <w:drawing>
          <wp:inline distT="0" distB="0" distL="0" distR="0" wp14:anchorId="37A6C2C3" wp14:editId="138A736E">
            <wp:extent cx="6127750" cy="2756535"/>
            <wp:effectExtent l="0" t="0" r="635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7750" cy="2756535"/>
                    </a:xfrm>
                    <a:prstGeom prst="rect">
                      <a:avLst/>
                    </a:prstGeom>
                    <a:noFill/>
                    <a:ln>
                      <a:noFill/>
                    </a:ln>
                  </pic:spPr>
                </pic:pic>
              </a:graphicData>
            </a:graphic>
          </wp:inline>
        </w:drawing>
      </w:r>
    </w:p>
    <w:p w:rsidR="00E17A35" w:rsidRPr="00102020" w:rsidRDefault="00E17A35" w:rsidP="007870F0">
      <w:pPr>
        <w:ind w:firstLine="709"/>
        <w:jc w:val="center"/>
        <w:rPr>
          <w:rFonts w:ascii="Times New Roman" w:eastAsiaTheme="minorHAnsi" w:hAnsi="Times New Roman"/>
          <w:color w:val="auto"/>
          <w:spacing w:val="0"/>
          <w:w w:val="100"/>
          <w:sz w:val="24"/>
          <w:szCs w:val="28"/>
          <w:lang w:eastAsia="en-US"/>
        </w:rPr>
      </w:pPr>
      <w:r w:rsidRPr="00E17A35">
        <w:rPr>
          <w:rFonts w:ascii="Times New Roman" w:eastAsiaTheme="minorHAnsi" w:hAnsi="Times New Roman"/>
          <w:i/>
          <w:color w:val="auto"/>
          <w:spacing w:val="0"/>
          <w:w w:val="100"/>
          <w:sz w:val="24"/>
          <w:szCs w:val="28"/>
          <w:lang w:val="uk-UA" w:eastAsia="en-US"/>
        </w:rPr>
        <w:t>Рис. 3.2.8.</w:t>
      </w:r>
      <w:r w:rsidR="007870F0">
        <w:rPr>
          <w:rFonts w:ascii="Times New Roman" w:eastAsiaTheme="minorHAnsi" w:hAnsi="Times New Roman"/>
          <w:color w:val="auto"/>
          <w:spacing w:val="0"/>
          <w:w w:val="100"/>
          <w:sz w:val="24"/>
          <w:szCs w:val="28"/>
          <w:lang w:val="uk-UA" w:eastAsia="en-US"/>
        </w:rPr>
        <w:t xml:space="preserve"> Кулінарний урок</w:t>
      </w:r>
    </w:p>
    <w:p w:rsidR="00E17A35" w:rsidRPr="00E17A35" w:rsidRDefault="00E17A35" w:rsidP="00E17A35">
      <w:pPr>
        <w:spacing w:line="360" w:lineRule="auto"/>
        <w:jc w:val="both"/>
        <w:rPr>
          <w:rFonts w:ascii="Times New Roman" w:eastAsiaTheme="minorHAnsi" w:hAnsi="Times New Roman"/>
          <w:color w:val="auto"/>
          <w:spacing w:val="0"/>
          <w:w w:val="100"/>
          <w:sz w:val="28"/>
          <w:szCs w:val="28"/>
          <w:lang w:val="uk-UA" w:eastAsia="en-US"/>
        </w:rPr>
      </w:pP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 xml:space="preserve">Також героїня розпочала візити до лікаря-косметолога Дар’ї Чупети. З її допомогою авторка експерименту підібрала для себе правильний догляд за шкірою та пройшла курс відновлення – плазмотерапію. </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 Аби шоу було цікавим для користувачів соціальної мережі, кожного дня авторка викладала різні відео з виконанням домашніх завдань та як проходять її звичайні дні. Також вона не боялася показати власні недоліки: наприклад, героїня не впоралася на кухні з приготуванням і запитувала у підписників, як правильно зварити кукурудзу.</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Як і у шоу «Від пацанки до панянки», героїня відзняла багато комедійних моментів і відео. На одному з них бабуся авторки сварить її за безлад на кухні і дає поради, як має виглядати оселя справжньої панянки. Слід зауважити, що учасниця експерименту зазвичай показувала себе без макіяжу, у домашній атмосфері і без сценарних зйомок. Більшість відео створені у форматі лайф зйомки, яка притаманна соціальним мережам.</w:t>
      </w:r>
    </w:p>
    <w:p w:rsidR="00E17A35" w:rsidRPr="00E17A35" w:rsidRDefault="00E17A35" w:rsidP="00E17A35">
      <w:pPr>
        <w:spacing w:line="360" w:lineRule="auto"/>
        <w:jc w:val="both"/>
        <w:rPr>
          <w:rFonts w:ascii="Times New Roman" w:eastAsiaTheme="minorHAnsi" w:hAnsi="Times New Roman"/>
          <w:color w:val="auto"/>
          <w:spacing w:val="0"/>
          <w:w w:val="100"/>
          <w:sz w:val="28"/>
          <w:szCs w:val="28"/>
          <w:lang w:val="uk-UA" w:eastAsia="en-US"/>
        </w:rPr>
      </w:pPr>
      <w:r w:rsidRPr="00E17A35">
        <w:rPr>
          <w:rFonts w:asciiTheme="minorHAnsi" w:eastAsiaTheme="minorHAnsi" w:hAnsiTheme="minorHAnsi" w:cstheme="minorBidi"/>
          <w:noProof/>
          <w:color w:val="auto"/>
          <w:spacing w:val="0"/>
          <w:w w:val="100"/>
          <w:sz w:val="22"/>
          <w:szCs w:val="22"/>
        </w:rPr>
        <w:drawing>
          <wp:inline distT="0" distB="0" distL="0" distR="0" wp14:anchorId="417B0C77" wp14:editId="289A1257">
            <wp:extent cx="6127750" cy="3043555"/>
            <wp:effectExtent l="0" t="0" r="635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7750" cy="3043555"/>
                    </a:xfrm>
                    <a:prstGeom prst="rect">
                      <a:avLst/>
                    </a:prstGeom>
                    <a:noFill/>
                    <a:ln>
                      <a:noFill/>
                    </a:ln>
                  </pic:spPr>
                </pic:pic>
              </a:graphicData>
            </a:graphic>
          </wp:inline>
        </w:drawing>
      </w:r>
    </w:p>
    <w:p w:rsidR="00E17A35" w:rsidRPr="00102020" w:rsidRDefault="00E17A35" w:rsidP="007870F0">
      <w:pPr>
        <w:ind w:firstLine="709"/>
        <w:jc w:val="center"/>
        <w:rPr>
          <w:rFonts w:ascii="Times New Roman" w:eastAsiaTheme="minorHAnsi" w:hAnsi="Times New Roman"/>
          <w:color w:val="auto"/>
          <w:spacing w:val="0"/>
          <w:w w:val="100"/>
          <w:sz w:val="24"/>
          <w:szCs w:val="28"/>
          <w:lang w:eastAsia="en-US"/>
        </w:rPr>
      </w:pPr>
      <w:r w:rsidRPr="00E17A35">
        <w:rPr>
          <w:rFonts w:ascii="Times New Roman" w:eastAsiaTheme="minorHAnsi" w:hAnsi="Times New Roman"/>
          <w:i/>
          <w:color w:val="auto"/>
          <w:spacing w:val="0"/>
          <w:w w:val="100"/>
          <w:sz w:val="24"/>
          <w:szCs w:val="28"/>
          <w:lang w:val="uk-UA" w:eastAsia="en-US"/>
        </w:rPr>
        <w:t>Рис. 3.2.10.</w:t>
      </w:r>
      <w:r w:rsidR="007870F0">
        <w:rPr>
          <w:rFonts w:ascii="Times New Roman" w:eastAsiaTheme="minorHAnsi" w:hAnsi="Times New Roman"/>
          <w:color w:val="auto"/>
          <w:spacing w:val="0"/>
          <w:w w:val="100"/>
          <w:sz w:val="24"/>
          <w:szCs w:val="28"/>
          <w:lang w:val="uk-UA" w:eastAsia="en-US"/>
        </w:rPr>
        <w:t>Скріншот з відео героїні</w:t>
      </w:r>
    </w:p>
    <w:p w:rsidR="00E17A35" w:rsidRPr="00E17A35" w:rsidRDefault="00E17A35" w:rsidP="00E17A35">
      <w:pPr>
        <w:spacing w:line="360" w:lineRule="auto"/>
        <w:jc w:val="both"/>
        <w:rPr>
          <w:rFonts w:ascii="Times New Roman" w:eastAsiaTheme="minorHAnsi" w:hAnsi="Times New Roman"/>
          <w:color w:val="auto"/>
          <w:spacing w:val="0"/>
          <w:w w:val="100"/>
          <w:sz w:val="28"/>
          <w:szCs w:val="28"/>
          <w:lang w:val="uk-UA" w:eastAsia="en-US"/>
        </w:rPr>
      </w:pP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Не забувала авторка звітувати про успіхи і невдачі у процесі перетворень. Наприклад, вона опанувала столовий етикет і змогла продемонструвати набуті знання у ресторані. Авторка продемонструвала підписникам, як правильно поводити себе у подібних закладах і їсти устриці. Водночас, «пацанка» чесно </w:t>
      </w:r>
      <w:r w:rsidRPr="00E17A35">
        <w:rPr>
          <w:rFonts w:ascii="Times New Roman" w:eastAsiaTheme="minorHAnsi" w:hAnsi="Times New Roman"/>
          <w:color w:val="auto"/>
          <w:spacing w:val="0"/>
          <w:w w:val="100"/>
          <w:sz w:val="28"/>
          <w:szCs w:val="28"/>
          <w:lang w:val="uk-UA" w:eastAsia="en-US"/>
        </w:rPr>
        <w:lastRenderedPageBreak/>
        <w:t xml:space="preserve">зізнавалася у власних невдачах: запізнення на уроки, недотримання режиму тренувань, невиконання всіх домашніх завдань від експертів. </w:t>
      </w:r>
    </w:p>
    <w:p w:rsidR="00E17A35" w:rsidRPr="00E17A35" w:rsidRDefault="00E17A35" w:rsidP="00E17A35">
      <w:pPr>
        <w:spacing w:line="360" w:lineRule="auto"/>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noProof/>
          <w:color w:val="auto"/>
          <w:spacing w:val="0"/>
          <w:w w:val="100"/>
          <w:sz w:val="28"/>
          <w:szCs w:val="28"/>
        </w:rPr>
        <w:drawing>
          <wp:inline distT="0" distB="0" distL="0" distR="0" wp14:anchorId="39BE56AB" wp14:editId="560FA766">
            <wp:extent cx="5568315" cy="506349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68315" cy="5063490"/>
                    </a:xfrm>
                    <a:prstGeom prst="rect">
                      <a:avLst/>
                    </a:prstGeom>
                    <a:noFill/>
                    <a:ln>
                      <a:noFill/>
                    </a:ln>
                  </pic:spPr>
                </pic:pic>
              </a:graphicData>
            </a:graphic>
          </wp:inline>
        </w:drawing>
      </w:r>
    </w:p>
    <w:p w:rsidR="00E17A35" w:rsidRPr="00E17A35" w:rsidRDefault="00E17A35" w:rsidP="007870F0">
      <w:pPr>
        <w:ind w:firstLine="709"/>
        <w:jc w:val="center"/>
        <w:rPr>
          <w:rFonts w:ascii="Times New Roman" w:eastAsiaTheme="minorHAnsi" w:hAnsi="Times New Roman"/>
          <w:color w:val="auto"/>
          <w:spacing w:val="0"/>
          <w:w w:val="100"/>
          <w:sz w:val="24"/>
          <w:szCs w:val="28"/>
          <w:lang w:val="uk-UA" w:eastAsia="en-US"/>
        </w:rPr>
      </w:pPr>
      <w:r w:rsidRPr="00E17A35">
        <w:rPr>
          <w:rFonts w:ascii="Times New Roman" w:eastAsiaTheme="minorHAnsi" w:hAnsi="Times New Roman"/>
          <w:i/>
          <w:color w:val="auto"/>
          <w:spacing w:val="0"/>
          <w:w w:val="100"/>
          <w:sz w:val="24"/>
          <w:szCs w:val="28"/>
          <w:lang w:val="uk-UA" w:eastAsia="en-US"/>
        </w:rPr>
        <w:t>Рис. 3.2.10.</w:t>
      </w:r>
      <w:r w:rsidRPr="00E17A35">
        <w:rPr>
          <w:rFonts w:ascii="Times New Roman" w:eastAsiaTheme="minorHAnsi" w:hAnsi="Times New Roman"/>
          <w:color w:val="auto"/>
          <w:spacing w:val="0"/>
          <w:w w:val="100"/>
          <w:sz w:val="24"/>
          <w:szCs w:val="28"/>
          <w:lang w:val="uk-UA" w:eastAsia="en-US"/>
        </w:rPr>
        <w:t xml:space="preserve"> Оформлення профілю</w:t>
      </w:r>
    </w:p>
    <w:p w:rsidR="00E17A35" w:rsidRPr="00E17A35" w:rsidRDefault="00E17A35" w:rsidP="00E17A35">
      <w:pPr>
        <w:spacing w:line="360" w:lineRule="auto"/>
        <w:jc w:val="both"/>
        <w:rPr>
          <w:rFonts w:ascii="Times New Roman" w:eastAsiaTheme="minorHAnsi" w:hAnsi="Times New Roman"/>
          <w:color w:val="auto"/>
          <w:spacing w:val="0"/>
          <w:w w:val="100"/>
          <w:sz w:val="28"/>
          <w:szCs w:val="28"/>
          <w:lang w:val="uk-UA" w:eastAsia="en-US"/>
        </w:rPr>
      </w:pP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Варто зауважити спільні риси, які об’єднали реаліті-шоу «Від пацанки до панянки» з шоу-експериментом:</w:t>
      </w:r>
    </w:p>
    <w:p w:rsidR="00E17A35" w:rsidRPr="00E17A35" w:rsidRDefault="00E17A35" w:rsidP="00E17A35">
      <w:pPr>
        <w:numPr>
          <w:ilvl w:val="0"/>
          <w:numId w:val="9"/>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процес перевтілення головної героїні на очах у публіки в режимі реального часу;</w:t>
      </w:r>
    </w:p>
    <w:p w:rsidR="00E17A35" w:rsidRPr="00E17A35" w:rsidRDefault="00E17A35" w:rsidP="00E17A35">
      <w:pPr>
        <w:numPr>
          <w:ilvl w:val="0"/>
          <w:numId w:val="9"/>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демонстрація реальних емоцій у ході змін героїнь;</w:t>
      </w:r>
    </w:p>
    <w:p w:rsidR="00E17A35" w:rsidRPr="00E17A35" w:rsidRDefault="00E17A35" w:rsidP="00E17A35">
      <w:pPr>
        <w:numPr>
          <w:ilvl w:val="0"/>
          <w:numId w:val="9"/>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проведення уроків у різних сферах з компетентними фахівцями;</w:t>
      </w:r>
    </w:p>
    <w:p w:rsidR="00E17A35" w:rsidRPr="00E17A35" w:rsidRDefault="00E17A35" w:rsidP="00E17A35">
      <w:pPr>
        <w:numPr>
          <w:ilvl w:val="0"/>
          <w:numId w:val="9"/>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використання великої кількості гумористичних елементів.</w:t>
      </w:r>
    </w:p>
    <w:p w:rsidR="00E17A35" w:rsidRPr="00E17A35" w:rsidRDefault="00E17A35" w:rsidP="00E17A35">
      <w:pPr>
        <w:spacing w:line="360" w:lineRule="auto"/>
        <w:ind w:firstLine="709"/>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Водночас необхідно зосередити увагу і на суттєвих відмінностях між проектами:</w:t>
      </w:r>
    </w:p>
    <w:p w:rsidR="00E17A35" w:rsidRPr="00E17A35" w:rsidRDefault="00E17A35" w:rsidP="00E17A35">
      <w:pPr>
        <w:numPr>
          <w:ilvl w:val="0"/>
          <w:numId w:val="10"/>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lastRenderedPageBreak/>
        <w:t>героїня самостійно вирішувала, які звички потрібно змінити і якими способами;</w:t>
      </w:r>
    </w:p>
    <w:p w:rsidR="00E17A35" w:rsidRPr="00E17A35" w:rsidRDefault="00E17A35" w:rsidP="00E17A35">
      <w:pPr>
        <w:numPr>
          <w:ilvl w:val="0"/>
          <w:numId w:val="10"/>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авторка експерименту не є маргінальною особистістю, на відміну від учасниць «Від пацанки до панянки»;</w:t>
      </w:r>
    </w:p>
    <w:p w:rsidR="00E17A35" w:rsidRPr="00E17A35" w:rsidRDefault="00E17A35" w:rsidP="00E17A35">
      <w:pPr>
        <w:numPr>
          <w:ilvl w:val="0"/>
          <w:numId w:val="10"/>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експеримент проходив не в ізольованій спеціальній школі, як це було у героїнь телепроєкту;</w:t>
      </w:r>
    </w:p>
    <w:p w:rsidR="00E17A35" w:rsidRPr="00E17A35" w:rsidRDefault="00E17A35" w:rsidP="00E17A35">
      <w:pPr>
        <w:numPr>
          <w:ilvl w:val="0"/>
          <w:numId w:val="10"/>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авторка експерименту не використовувала шокуючі кадри з алкоголем, сигаретами, наркотиками чи оголеним тілом для привернення уваги аудиторії;</w:t>
      </w:r>
    </w:p>
    <w:p w:rsidR="00E17A35" w:rsidRPr="00E17A35" w:rsidRDefault="00E17A35" w:rsidP="00E17A35">
      <w:pPr>
        <w:numPr>
          <w:ilvl w:val="0"/>
          <w:numId w:val="10"/>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героїня не залучила до роботи психолога, а, відповідно, не розкрила передумов і причин своїх шкідливих звичок;</w:t>
      </w:r>
    </w:p>
    <w:p w:rsidR="00E17A35" w:rsidRPr="00E17A35" w:rsidRDefault="00E17A35" w:rsidP="00E17A35">
      <w:pPr>
        <w:numPr>
          <w:ilvl w:val="0"/>
          <w:numId w:val="10"/>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аудиторія занадто мало знала про героїню. У шоу профайли учасниць є детальними і розлогими, а у своєму експерименті авторка обмежилася загальною інформацією;</w:t>
      </w:r>
    </w:p>
    <w:p w:rsidR="00E17A35" w:rsidRPr="00E17A35" w:rsidRDefault="00E17A35" w:rsidP="00E17A35">
      <w:pPr>
        <w:numPr>
          <w:ilvl w:val="0"/>
          <w:numId w:val="10"/>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героїні не було єдиного керівника експерименту, який би контролював виконання завдань, як це було у телешоу;</w:t>
      </w:r>
    </w:p>
    <w:p w:rsidR="00E17A35" w:rsidRPr="00E17A35" w:rsidRDefault="00E17A35" w:rsidP="00E17A35">
      <w:pPr>
        <w:numPr>
          <w:ilvl w:val="0"/>
          <w:numId w:val="10"/>
        </w:numPr>
        <w:tabs>
          <w:tab w:val="left" w:pos="993"/>
        </w:tabs>
        <w:spacing w:after="200" w:line="360" w:lineRule="auto"/>
        <w:ind w:left="0"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у шоу-експерименті не було подано бекграунду експертів, на відміну від телевізійного реаліті.</w:t>
      </w:r>
    </w:p>
    <w:p w:rsidR="00E17A35" w:rsidRPr="00E17A35" w:rsidRDefault="00E17A35" w:rsidP="00E17A35">
      <w:pPr>
        <w:tabs>
          <w:tab w:val="left" w:pos="993"/>
        </w:tabs>
        <w:spacing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Також важливо зауважити, що в експерименті не було визначеного чіткого сценарію, продюсерів чи режисерів, які б керували проєктом. Життя героїні відбувалося у режимі реального часу без заздалегідь продуманих елементів, на відміну від учасниць телеверсії шоу. На нашу думку, взявши за основу ідею перетворення однієї героїні, авторка залишила головну суть. Вона приділяла увагу виключно головній меті експерименту, продемонструвавши публіці всі процеси. Ми вважаємо, що саме такий експеримент і є справжнім шоу-перетворенням – показ недоліків героїні, її навчання за допомогою різних фахівців і викладачів, демонстрація результатів. Авторка експерименту уникла шаблонних стереотипів реаліті-шоу, які вимагають показ відвертих кадрів для залучення аудиторії. Варто зауважити, що комедійні публікації героїні додавали драйву та гумору, що урізноманітнювало експеримент. Також важливим є те, що героїня діяла за власним бажанням, не за чиїмось сценарієм, </w:t>
      </w:r>
      <w:r w:rsidRPr="00E17A35">
        <w:rPr>
          <w:rFonts w:ascii="Times New Roman" w:eastAsiaTheme="minorHAnsi" w:hAnsi="Times New Roman"/>
          <w:color w:val="auto"/>
          <w:spacing w:val="0"/>
          <w:w w:val="100"/>
          <w:sz w:val="28"/>
          <w:szCs w:val="28"/>
          <w:lang w:val="uk-UA" w:eastAsia="en-US"/>
        </w:rPr>
        <w:lastRenderedPageBreak/>
        <w:t xml:space="preserve">що одразу помітно з її живих емоцій. Експеримент отримав і схвальні відгуки підписників: під кожною публікацією вони залишали коментарі, висловлюючи героїні підтримку. </w:t>
      </w:r>
    </w:p>
    <w:p w:rsidR="00E17A35" w:rsidRDefault="00E17A35" w:rsidP="00E17A35">
      <w:pPr>
        <w:tabs>
          <w:tab w:val="left" w:pos="993"/>
        </w:tabs>
        <w:spacing w:line="360" w:lineRule="auto"/>
        <w:ind w:firstLine="709"/>
        <w:contextualSpacing/>
        <w:jc w:val="both"/>
        <w:rPr>
          <w:rFonts w:ascii="Times New Roman" w:eastAsiaTheme="minorHAnsi" w:hAnsi="Times New Roman"/>
          <w:color w:val="auto"/>
          <w:spacing w:val="0"/>
          <w:w w:val="100"/>
          <w:sz w:val="28"/>
          <w:szCs w:val="28"/>
          <w:lang w:val="uk-UA" w:eastAsia="en-US"/>
        </w:rPr>
      </w:pPr>
      <w:r w:rsidRPr="00E17A35">
        <w:rPr>
          <w:rFonts w:ascii="Times New Roman" w:eastAsiaTheme="minorHAnsi" w:hAnsi="Times New Roman"/>
          <w:color w:val="auto"/>
          <w:spacing w:val="0"/>
          <w:w w:val="100"/>
          <w:sz w:val="28"/>
          <w:szCs w:val="28"/>
          <w:lang w:val="uk-UA" w:eastAsia="en-US"/>
        </w:rPr>
        <w:t xml:space="preserve">Отже, у результаті експерименту ми дійшли висновку, що можна створити реаліті-шоу з темою перевтілення без порушення журналістських стандартів, норм етики і моралі. Однак, на нашу думку, неможливо за 21 день повністю змінити свій спосіб життя і позбутися шкідливих звичок. Авторка експерименту зауважила, що з кожним днем ставало складніше виставляти своє життя напоказ через певний психологічний бар’єр. На її думку, учасники реаліті-шоу мають бути готовими перед камерами відкриватися повністю, що вона не зробила у своєму експерименті. Наприкінці «шоу» героїня мало приділяла уваги зйомкам, не викладала належну кількість публікацій у мережу. Авторка зробила висновок, що справжні зміни вона зможе продовжити самостійно і без висвітлення своїх кроків у соціальній мережі. Водночас, створення подібного реаліті без використання провокуючих кадрів, психологічної складової навряд чи стане популярною на українському телебаченні. </w:t>
      </w:r>
    </w:p>
    <w:p w:rsidR="00E17A35" w:rsidRDefault="00E17A35">
      <w:pPr>
        <w:spacing w:after="200" w:line="276" w:lineRule="auto"/>
        <w:rPr>
          <w:rFonts w:ascii="Times New Roman" w:eastAsiaTheme="minorHAnsi" w:hAnsi="Times New Roman"/>
          <w:color w:val="auto"/>
          <w:spacing w:val="0"/>
          <w:w w:val="100"/>
          <w:sz w:val="28"/>
          <w:szCs w:val="28"/>
          <w:lang w:val="uk-UA" w:eastAsia="en-US"/>
        </w:rPr>
      </w:pPr>
      <w:r>
        <w:rPr>
          <w:rFonts w:ascii="Times New Roman" w:eastAsiaTheme="minorHAnsi" w:hAnsi="Times New Roman"/>
          <w:color w:val="auto"/>
          <w:spacing w:val="0"/>
          <w:w w:val="100"/>
          <w:sz w:val="28"/>
          <w:szCs w:val="28"/>
          <w:lang w:val="uk-UA" w:eastAsia="en-US"/>
        </w:rPr>
        <w:br w:type="page"/>
      </w:r>
    </w:p>
    <w:p w:rsidR="00E84B50" w:rsidRDefault="001D1610" w:rsidP="00E84B50">
      <w:pPr>
        <w:spacing w:line="360" w:lineRule="auto"/>
        <w:jc w:val="center"/>
        <w:rPr>
          <w:rFonts w:ascii="Times New Roman" w:hAnsi="Times New Roman"/>
          <w:b/>
          <w:color w:val="auto"/>
          <w:spacing w:val="0"/>
          <w:w w:val="100"/>
          <w:sz w:val="28"/>
          <w:szCs w:val="28"/>
          <w:lang w:val="uk-UA"/>
        </w:rPr>
      </w:pPr>
      <w:r w:rsidRPr="001D1610">
        <w:rPr>
          <w:rFonts w:ascii="Times New Roman" w:hAnsi="Times New Roman"/>
          <w:b/>
          <w:color w:val="auto"/>
          <w:spacing w:val="0"/>
          <w:w w:val="100"/>
          <w:sz w:val="28"/>
          <w:szCs w:val="28"/>
          <w:lang w:val="uk-UA"/>
        </w:rPr>
        <w:lastRenderedPageBreak/>
        <w:t>ВИСНОВКИ</w:t>
      </w:r>
    </w:p>
    <w:p w:rsidR="00E84B50" w:rsidRDefault="00E84B50" w:rsidP="00E84B50">
      <w:pPr>
        <w:spacing w:line="360" w:lineRule="auto"/>
        <w:jc w:val="center"/>
        <w:rPr>
          <w:rFonts w:ascii="Times New Roman" w:hAnsi="Times New Roman"/>
          <w:b/>
          <w:color w:val="auto"/>
          <w:spacing w:val="0"/>
          <w:w w:val="100"/>
          <w:sz w:val="28"/>
          <w:szCs w:val="28"/>
          <w:lang w:val="uk-UA"/>
        </w:rPr>
      </w:pP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Сьогодні маргінальні персонажі є одними з найпопулярніших героїв на українському телебаченні. Саме образи маргіналів активно експлуатуються в різножанрових реаліті-шоу. За допомогою використання різнопланових медійних технік в українському телевізійному просторі відбувається романтизація і стереотипізація образів маргінальних особистостей.</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Опрацювавши теоретичну базу, ми з</w:t>
      </w:r>
      <w:r w:rsidRPr="00E84B50">
        <w:rPr>
          <w:rFonts w:ascii="Times New Roman" w:hAnsi="Times New Roman"/>
          <w:color w:val="auto"/>
          <w:spacing w:val="0"/>
          <w:w w:val="100"/>
          <w:sz w:val="28"/>
          <w:szCs w:val="28"/>
        </w:rPr>
        <w:t>’</w:t>
      </w:r>
      <w:r w:rsidRPr="00E84B50">
        <w:rPr>
          <w:rFonts w:ascii="Times New Roman" w:hAnsi="Times New Roman"/>
          <w:color w:val="auto"/>
          <w:spacing w:val="0"/>
          <w:w w:val="100"/>
          <w:sz w:val="28"/>
          <w:szCs w:val="28"/>
          <w:lang w:val="uk-UA"/>
        </w:rPr>
        <w:t xml:space="preserve">ясували сутність поняття «маргінал», описали концепт «маргінальна особистість» та її характеристики у світовій науці. На нашу думку, термін «маргінальна особа» необхідно тлумачити з точки зору культурологічної, соціально-структурної (або статусно-рольової), філософської концепцій. Проаналізувавши наукові праці прибічників цих концепцій, ми сформували власне визначення маргінала – це особа, яка через певні життєві обставини, вимушено чи за власним бажанням, залишає звичну для себе соціальну групу чи культуру і не адаптується, не стає повноправним членом нової спільноти. </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Варто зауважити, що у кожній концепції маргінальності є власна класифікація представників цієї соціальної групи. Ми пропонуємо виділяти культурних (відповідно до культурної концепції маргінальності), соціальних (спираючись на концепції К. Маркса й Ф. Енгельса) та кримінальних (осіб, які здатні до вчинення правопорушень чи злочинів).</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 xml:space="preserve">Розглянувши наукові праці зарубіжних та українських вчених, ми описали маргінальність як багатокомпонентне явище у фокусі науки про соціальні комунікації. У сучасному науковому дискурсі феномен маргінальності став мультидисциплінарним. Це поняття широко використовується у різних науках – суспільнознавстві, соціології, політології, літературознавстві, філософії, культурології, соціальній психології, економіці, географії та ін. </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 xml:space="preserve">Необхідно зауважити, що більшість тлумачень досліджуваного поняття несуть у собі негативну оцінку маргінальності. Негативний аспект </w:t>
      </w:r>
      <w:r w:rsidRPr="00E84B50">
        <w:rPr>
          <w:rFonts w:ascii="Times New Roman" w:hAnsi="Times New Roman"/>
          <w:color w:val="auto"/>
          <w:spacing w:val="0"/>
          <w:w w:val="100"/>
          <w:sz w:val="28"/>
          <w:szCs w:val="28"/>
          <w:lang w:val="uk-UA"/>
        </w:rPr>
        <w:lastRenderedPageBreak/>
        <w:t xml:space="preserve">маргінальності виник із соціально-структурної концепції, оскільки вчені відносили до маргіналів представників декласованих верств населення. На нашу думку, маргінальність у сучасному науковому дискурсі необхідно трактувати як багатовимірний феномен, що характеризує собою трансформаційні процеси та зміни у соціальних прошарках. Ми вважаємо, що у нинішніх умовах неможливо керуватися лише однією концепцією маргінальності, як це було раніше. Маргінальність – це нейтральне явище, яке може призвести до негативних чи позитивних наслідків розвитку індивіда, групи чи суспільства у цілому. </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На основі праць зарубіжних та українських журналістикознавців, ми визначили поняття «формат», «реаліті-шоу» та його різновиди на українському телебаченні. Ми виявили, що у більшості сучасних наукових працях «формат» часто ототожнюють із терміном «жанр», що, на нашу думку, є некоректним. Ми вважаємо, що жанр характеризує тематичні ознаки аудіовізуальних творів, а формат значно ширший термін, який включає в себе: структуру програми, містить її провідну ідею, визначає загальний обсяг передачі, концепцію твору, образи головних ведучих чи героїв, графічне оформлення, сценарну основу тощо. Отже, формат характеризується набором незмінних базових компонентів, завдяки яким цей формат ідентифікується та стає впізнаваним в аудиторії. Важливою особливістю формату є його здатність адаптуватися у різних країнах.</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 xml:space="preserve">Одним із найпопулярніших форматів на телебаченні сьогодні є шоу. Найрозповсюдженішим жанром є реаліті, відмінною рисою якого є документальне фіксування та спостереження за поведінкою героїв у реальному житті чи змодельованих ситуаціях за певним сценарієм. На нашу думку, жанр реаліті має тісні зв’язки із психологією. Першим прообразом реаліті на телебаченні ми пропонуємо вважати Стенфордський експеримент британських вчених 1971 р., який транслював британський телемовник </w:t>
      </w:r>
      <w:r w:rsidRPr="00E84B50">
        <w:rPr>
          <w:rFonts w:ascii="Times New Roman" w:hAnsi="Times New Roman"/>
          <w:color w:val="auto"/>
          <w:spacing w:val="0"/>
          <w:w w:val="100"/>
          <w:sz w:val="28"/>
          <w:szCs w:val="28"/>
          <w:lang w:val="en-US"/>
        </w:rPr>
        <w:t>BBC</w:t>
      </w:r>
      <w:r w:rsidRPr="00E84B50">
        <w:rPr>
          <w:rFonts w:ascii="Times New Roman" w:hAnsi="Times New Roman"/>
          <w:color w:val="auto"/>
          <w:spacing w:val="0"/>
          <w:w w:val="100"/>
          <w:sz w:val="28"/>
          <w:szCs w:val="28"/>
          <w:lang w:val="uk-UA"/>
        </w:rPr>
        <w:t xml:space="preserve">. Психолог Філіп Зімбардо створив штучну в’язницю, призначивши одну групу осіб ув’язненими, а іншу – охоронцями. Експеримент отримав високі рейтинги на телебаченні, </w:t>
      </w:r>
      <w:r w:rsidRPr="00E84B50">
        <w:rPr>
          <w:rFonts w:ascii="Times New Roman" w:hAnsi="Times New Roman"/>
          <w:color w:val="auto"/>
          <w:spacing w:val="0"/>
          <w:w w:val="100"/>
          <w:sz w:val="28"/>
          <w:szCs w:val="28"/>
          <w:lang w:val="uk-UA"/>
        </w:rPr>
        <w:lastRenderedPageBreak/>
        <w:t>тож продюсери взяли ідею спостереження за людиною у нетипових для неї умовах в основу реаліті-шоу.</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У сучасному науковому дискурсі існує чотири типи класифікації реаліті-шоу за такими критеріями: за сценарною ознакою, за технічними ознаками, за розвитком історії, за форматним спрямуванням та за тематичним спрямуванням. Найбільшою групою є шоу за тематичним спрямуванням. На сьогодні в українському телепросторі є романтичні, комедійні, кулінарні, освітні, історичні, політичні, танцювальні, пісенні, весільні, соціально-психологічні, дитячі шоу.</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 xml:space="preserve">У теоретичному розділі нашого дослідження ми описали медійні техніки й технології створення реаліті-шоу на телебаченні. У соціальних комунікаціях науковці послуговуються різними термінами на позначення таких технологій і технік: комунікаційні або комунікативні, соціально-комунікаційні, видовищні або шоу-технології. </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 xml:space="preserve">На нашу думку, основною комунікаційною технологією реаліті-шоу є іміджмейкінг або ж іміджування медійного образу. У сучасній науковій літературі іміджмейкінг прийнято визначати як сукупність технологій і технік, елементів і процесів, завдяки яким відбувається створення образу (іміджу) особистості. На основі класифікацій українських дослідників іміджології, ми описали інструментарій створення образу на телебаченні: міфологізацію, позиціонування, маніпулювання, емоціоналізацію, формат, вербалізацію, технології нейролінгвістичного програмування, треш-іміджеві технології руйнування образів. </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 xml:space="preserve">Серед інших технологій у створенні реаліті-шоу ми виокремили конструювання повсякденності. У програмах такого формату реаліті-шоу відбувається імітація реального життя та навмисне спрощення складних соціальних явищ. Це все є дієвим інструментом конструювання суспільної реальності в телевізійних реаліті проєктах. Також у таких шоу, завдяки медійним технологіям, формуються й розповсюджуються соціальні міфи і стереотипи. Також у реаліті-шоу можуть використовуватися механізми </w:t>
      </w:r>
      <w:r w:rsidRPr="00E84B50">
        <w:rPr>
          <w:rFonts w:ascii="Times New Roman" w:hAnsi="Times New Roman"/>
          <w:color w:val="auto"/>
          <w:spacing w:val="0"/>
          <w:w w:val="100"/>
          <w:sz w:val="28"/>
          <w:szCs w:val="28"/>
          <w:lang w:val="uk-UA"/>
        </w:rPr>
        <w:lastRenderedPageBreak/>
        <w:t>навіювання й переконання, деякі прийоми пропаганди, наприклад, магія авторитетів. Отже, телепродюсери і сценаристи послуговуються цілим арсеналом комунікаційних технологій для створення реаліті проектів, однак не всі ці прийоми можуть здійснювати позитивний вплив на аудиторію.</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У третьому розділі нашого магістерського дослідження ми зосередили увагу на медійних технологіях творення образів маргінальних персонажів реаліті-шоу «Від пацанки до панянки», а також порівняли британську й українську версії програми. Оригінальне шоу «Ladette to Lady» виходило у Великобританії з 2005 по 2010 р. Уперше в Україні цей формат адаптував телеканал «1+1», але у 2016 р. права на створення викупив «Новий канал». На сьогодні вийшло чотири сезони проєкту, а прем’єра п’ятого відбудеться у березні 2021 р.</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На основі аналізу епізодів британського реаліті-шоу, ми з’ясували характерні риси оригінального формату. По-перше, героїнями проєкту були не маргінальні персонажі, а звичайні жінки зі шкідливими звичками. Зазвичай, їхніми головними проблемами були вживання надмірної кількості алкоголю, куріння, використання нецензурної лайки, неадекватна поведінка у стані алкогольного сп’яніння. Аудиторії представляли стереотипний образ «пацанки» – неосвіченої дівчини з купою шкідливих звичок, які можна виправити лише у школі леді. Головна ідея шоу полягала у прищепленні ученицям гарних манер, змінивши патерни їхньої поведінки.</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Ще один стереотип, який укорінювався у публіки завдяки цьому реаліті-шоу, образ справжньої англійської леді. У програмі використовували застарілу навчальну програму з уроками минулого сторіччя для учасниць. Через телеекрани у цільової аудиторії шоу формується стійке уявлення про те, що мусить робити кожна вихована дівчина: обов’язково носити спідниці чи сукні, бути завжди на підборах, стриманою, не виказувати свої емоції тощо. Також стереотипізованими були образи викладачок школи леді.</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 xml:space="preserve">В українській версії необхідно зосередити увагу на кардинальній зміні формату. Перший сезон «Від пацанки до панянки» був максимально </w:t>
      </w:r>
      <w:r w:rsidRPr="00E84B50">
        <w:rPr>
          <w:rFonts w:ascii="Times New Roman" w:hAnsi="Times New Roman"/>
          <w:color w:val="auto"/>
          <w:spacing w:val="0"/>
          <w:w w:val="100"/>
          <w:sz w:val="28"/>
          <w:szCs w:val="28"/>
          <w:lang w:val="uk-UA"/>
        </w:rPr>
        <w:lastRenderedPageBreak/>
        <w:t xml:space="preserve">наближеним до оригіналу. Серед спільного варто відмітити загальну концепцію перетворення – через навчання у справжній школі леді. </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Для створення стереотипних образів маргіналок, телевізійники використовували надмірну кількість кадрів з алкоголем та непристойною поведінкою учасниць, акцентували увагу лише на їхніх недоліках, використовували іронію, сарказм та гумор при характеристиці образу життя, насміхалися з неосвіченості героїнь. У самих випусках більшу частину займали з’ясування стосунків між ученицями, їхні пост-коментарі. Також важливо відмітити надмірне ставлення дирекції школи, які часто насміхалися з неосвіченості «пацанок». Отже, у першому сезоні головна увага глядачів була на зображені зовнішніх перетворень учениць.</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Четвертий сезон шоу зазначає кардинальних змін. На наш погляд, саме з цього періоду проєкт «Від пацанки до панянки» необхідно класифікувати як психологічне реаліті-шоу. Акцент програми повністю зміщується на психологічні проблеми учениць. Продюсери четвертого сезону обрали героїнями справжніх маргіналок, які мали серйозні проблеми з алкоголем, наркотиками, законом та психікою. Впродовж сезону «пацанки» мали побороти психологічні проблеми, забути старі травми дитинства, пробачити батьків чи рідних за помилки. Уроки з манер чи культури поведінки відійшли на другий план. На наш погляд, автори перетворили шоу у психологічний експеримент над учасницями, влаштовуючи їм випробування з обов’язковим показом глядачам живих емоцій.</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 xml:space="preserve">Також ми схарактеризували систематичні порушення журналістських стандартів та етики у випусках українського шоу «Від пацанки до панянки» на «Новому каналі». Зокрема, ми виокремили порушення статей 3, 8 та 15 Кодексу етики українського журналіста. Окрім цього, телевізійники недотримувалися вимог Закону України «Про захист суспільної моралі». У проєкті постійно показують процес паління або вживання алкоголю учасницями, також є сцени жорстокості та насильства чи з оголеними частинами тіла. На нашу думку, такі </w:t>
      </w:r>
      <w:r w:rsidRPr="00E84B50">
        <w:rPr>
          <w:rFonts w:ascii="Times New Roman" w:hAnsi="Times New Roman"/>
          <w:color w:val="auto"/>
          <w:spacing w:val="0"/>
          <w:w w:val="100"/>
          <w:sz w:val="28"/>
          <w:szCs w:val="28"/>
          <w:lang w:val="uk-UA"/>
        </w:rPr>
        <w:lastRenderedPageBreak/>
        <w:t>кадри можуть негативно впливати на свідомість і поведінку осіб, особливо неповнолітніх.</w:t>
      </w:r>
    </w:p>
    <w:p w:rsidR="00E84B50" w:rsidRPr="00E84B50" w:rsidRDefault="00E84B50" w:rsidP="00E84B50">
      <w:pPr>
        <w:spacing w:line="360" w:lineRule="auto"/>
        <w:ind w:firstLine="709"/>
        <w:jc w:val="both"/>
        <w:rPr>
          <w:rFonts w:ascii="Times New Roman" w:hAnsi="Times New Roman"/>
          <w:color w:val="auto"/>
          <w:spacing w:val="0"/>
          <w:w w:val="100"/>
          <w:sz w:val="28"/>
          <w:szCs w:val="28"/>
          <w:lang w:val="uk-UA"/>
        </w:rPr>
      </w:pPr>
      <w:r w:rsidRPr="00E84B50">
        <w:rPr>
          <w:rFonts w:ascii="Times New Roman" w:hAnsi="Times New Roman"/>
          <w:color w:val="auto"/>
          <w:spacing w:val="0"/>
          <w:w w:val="100"/>
          <w:sz w:val="28"/>
          <w:szCs w:val="28"/>
          <w:lang w:val="uk-UA"/>
        </w:rPr>
        <w:t>За допомогою змодельованої дискусії ми дослідили сприйняття образів маргінальних героїв української молоді. Участь в імпровізованому ток-шоу взяли студенти 1 курсу факультету журналістики ЗНУ й експертки І. Бондаренко і К. Вавілова. В результаті дискусії, учасники зробили висновок, що подібного жанру реаліті романтизують маргінальні образи, поширюють стереотипи щодо них, порушують стандарти журналістської етики і моралі та можуть негативно впливати на психіку аудиторії.</w:t>
      </w:r>
    </w:p>
    <w:p w:rsidR="00E43EE8" w:rsidRPr="00E84B50" w:rsidRDefault="00E84B50" w:rsidP="00E84B50">
      <w:pPr>
        <w:spacing w:line="360" w:lineRule="auto"/>
        <w:ind w:firstLine="709"/>
        <w:jc w:val="both"/>
        <w:rPr>
          <w:rFonts w:ascii="Times New Roman" w:hAnsi="Times New Roman"/>
          <w:b/>
          <w:color w:val="auto"/>
          <w:spacing w:val="0"/>
          <w:w w:val="100"/>
          <w:sz w:val="28"/>
          <w:szCs w:val="28"/>
        </w:rPr>
      </w:pPr>
      <w:r w:rsidRPr="00E84B50">
        <w:rPr>
          <w:rFonts w:ascii="Times New Roman" w:hAnsi="Times New Roman"/>
          <w:color w:val="auto"/>
          <w:spacing w:val="0"/>
          <w:w w:val="100"/>
          <w:sz w:val="28"/>
          <w:szCs w:val="28"/>
          <w:lang w:val="uk-UA"/>
        </w:rPr>
        <w:t>Авторка магістерського дослідження вирішила провести власний експеримент – онлайн шоу із власного перевтілення у соціальній мережі Instagram – для того, аби довести, що подібні проєкти можна створювати без порушень стандартів та без залучення психологічних експериментів. Упродовж 21 дня героїня брала уроки з іміджмейкінгу, манер, красномовства, мовної культури. Авторка також займалася спортом, читанням літератури, намагалася змінити власні шкідливі звички. На відміну від телевізійного шоу, в експерименті не було залучення психолога, керівників процесу змін, використання кадрів із демонстрацією шкідливих звичок, заздалегідь визначеного сценарію, порушень журналістських стандартів. Отже, головну увагу публіки у соціальній мережі було зосереджено саме на процесі та результатах змін героїні. На нашу думку, авторка продемонструвала, як має виглядати справжнє шоу перевтілення без залучення шаблонних стереотипів реаліті-шоу, які вимагають показ відвертих кадрів для залучення аудиторії. Однак, залишається відкритим питання популярності такого медіа продукту у широкого загалу без використання стандартних комунікаційних технологій реаліті-шоу для привернення уваги та здобуття високих рейтингів.</w:t>
      </w:r>
      <w:r w:rsidRPr="00E84B50">
        <w:rPr>
          <w:rFonts w:ascii="Times New Roman" w:hAnsi="Times New Roman"/>
          <w:b/>
          <w:color w:val="auto"/>
          <w:spacing w:val="0"/>
          <w:w w:val="100"/>
          <w:sz w:val="28"/>
          <w:szCs w:val="28"/>
          <w:lang w:val="uk-UA"/>
        </w:rPr>
        <w:t xml:space="preserve"> </w:t>
      </w:r>
      <w:r w:rsidR="00E43EE8">
        <w:rPr>
          <w:rFonts w:ascii="Times New Roman" w:hAnsi="Times New Roman"/>
          <w:color w:val="auto"/>
          <w:spacing w:val="0"/>
          <w:w w:val="100"/>
          <w:sz w:val="28"/>
          <w:szCs w:val="28"/>
          <w:lang w:val="uk-UA"/>
        </w:rPr>
        <w:br w:type="page"/>
      </w:r>
    </w:p>
    <w:p w:rsidR="00E43EE8" w:rsidRPr="00E43EE8" w:rsidRDefault="00E43EE8" w:rsidP="00E43EE8">
      <w:pPr>
        <w:tabs>
          <w:tab w:val="left" w:pos="993"/>
        </w:tabs>
        <w:spacing w:line="360" w:lineRule="auto"/>
        <w:contextualSpacing/>
        <w:jc w:val="center"/>
        <w:rPr>
          <w:rFonts w:ascii="Times New Roman" w:eastAsia="Calibri" w:hAnsi="Times New Roman"/>
          <w:b/>
          <w:color w:val="auto"/>
          <w:spacing w:val="0"/>
          <w:w w:val="100"/>
          <w:sz w:val="28"/>
          <w:szCs w:val="28"/>
          <w:lang w:eastAsia="en-US"/>
        </w:rPr>
      </w:pPr>
      <w:r w:rsidRPr="00E43EE8">
        <w:rPr>
          <w:rFonts w:ascii="Times New Roman" w:eastAsia="Calibri" w:hAnsi="Times New Roman"/>
          <w:b/>
          <w:color w:val="auto"/>
          <w:spacing w:val="0"/>
          <w:w w:val="100"/>
          <w:sz w:val="28"/>
          <w:szCs w:val="28"/>
          <w:lang w:eastAsia="en-US"/>
        </w:rPr>
        <w:lastRenderedPageBreak/>
        <w:t>СПИСОК ВИКОРИСТАНИХ ДЖЕРЕЛ</w:t>
      </w:r>
    </w:p>
    <w:p w:rsidR="00E84B50" w:rsidRPr="001E6675" w:rsidRDefault="00E84B50" w:rsidP="00E84B50">
      <w:pPr>
        <w:pStyle w:val="a3"/>
        <w:tabs>
          <w:tab w:val="left" w:pos="1134"/>
        </w:tabs>
        <w:spacing w:after="0" w:line="360" w:lineRule="auto"/>
        <w:ind w:left="0" w:firstLine="709"/>
        <w:jc w:val="center"/>
        <w:rPr>
          <w:rFonts w:ascii="Times New Roman" w:hAnsi="Times New Roman"/>
          <w:b/>
          <w:sz w:val="28"/>
          <w:szCs w:val="28"/>
        </w:rPr>
      </w:pPr>
    </w:p>
    <w:p w:rsidR="00E84B50" w:rsidRPr="00E84B50" w:rsidRDefault="00E84B50" w:rsidP="00E84B50">
      <w:pPr>
        <w:pStyle w:val="a3"/>
        <w:numPr>
          <w:ilvl w:val="0"/>
          <w:numId w:val="14"/>
        </w:numPr>
        <w:tabs>
          <w:tab w:val="left" w:pos="993"/>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Акопян К. Шлягеризация, шоуизация и эксгибиционизация в современной культуре. </w:t>
      </w:r>
      <w:r w:rsidRPr="00E84B50">
        <w:rPr>
          <w:rFonts w:ascii="Times New Roman" w:hAnsi="Times New Roman"/>
          <w:i/>
          <w:sz w:val="28"/>
          <w:szCs w:val="28"/>
        </w:rPr>
        <w:t>Горизонты культуры: от массовой до элитарной</w:t>
      </w:r>
      <w:r w:rsidRPr="00E84B50">
        <w:rPr>
          <w:rFonts w:ascii="Times New Roman" w:hAnsi="Times New Roman"/>
          <w:sz w:val="28"/>
          <w:szCs w:val="28"/>
        </w:rPr>
        <w:t>: материалы IX ежегодной междунар. конф. (г. Санкт-Петербург, 6-17 окт. 2007 г.). Санкт-Петербург, 2008. С. 15</w:t>
      </w:r>
      <w:r w:rsidR="002E4E87" w:rsidRPr="00E84B50">
        <w:rPr>
          <w:rFonts w:ascii="Times New Roman" w:hAnsi="Times New Roman"/>
          <w:sz w:val="28"/>
          <w:szCs w:val="28"/>
        </w:rPr>
        <w:t>–</w:t>
      </w:r>
      <w:r w:rsidRPr="00E84B50">
        <w:rPr>
          <w:rFonts w:ascii="Times New Roman" w:hAnsi="Times New Roman"/>
          <w:sz w:val="28"/>
          <w:szCs w:val="28"/>
        </w:rPr>
        <w:t>21.</w:t>
      </w:r>
    </w:p>
    <w:p w:rsidR="00E84B50" w:rsidRPr="00E84B50" w:rsidRDefault="00E84B50" w:rsidP="00E84B50">
      <w:pPr>
        <w:pStyle w:val="a3"/>
        <w:numPr>
          <w:ilvl w:val="0"/>
          <w:numId w:val="14"/>
        </w:numPr>
        <w:tabs>
          <w:tab w:val="left" w:pos="993"/>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Амбарцумян Л. Конструювання повсякденності в реаліті-шоу на українському телебаченні. </w:t>
      </w:r>
      <w:r w:rsidRPr="00E84B50">
        <w:rPr>
          <w:rFonts w:ascii="Times New Roman" w:hAnsi="Times New Roman"/>
          <w:sz w:val="28"/>
          <w:szCs w:val="28"/>
          <w:lang w:val="en-US"/>
        </w:rPr>
        <w:t>URL</w:t>
      </w:r>
      <w:r w:rsidRPr="00E84B50">
        <w:rPr>
          <w:rFonts w:ascii="Times New Roman" w:hAnsi="Times New Roman"/>
          <w:sz w:val="28"/>
          <w:szCs w:val="28"/>
        </w:rPr>
        <w:t>: http://bdpu.org/wp-content/uploads/2019/ 03/87.pdf (дата звернення: 12.10.2020).</w:t>
      </w:r>
    </w:p>
    <w:p w:rsidR="00E84B50" w:rsidRPr="00E84B50" w:rsidRDefault="00E84B50" w:rsidP="00E84B50">
      <w:pPr>
        <w:pStyle w:val="a3"/>
        <w:numPr>
          <w:ilvl w:val="0"/>
          <w:numId w:val="14"/>
        </w:numPr>
        <w:tabs>
          <w:tab w:val="left" w:pos="993"/>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Анціпенка А. Марґінали та марґінальна свідомість. </w:t>
      </w:r>
      <w:r w:rsidRPr="00E84B50">
        <w:rPr>
          <w:rFonts w:ascii="Times New Roman" w:hAnsi="Times New Roman"/>
          <w:sz w:val="28"/>
          <w:szCs w:val="28"/>
          <w:lang w:val="en-US"/>
        </w:rPr>
        <w:t>URL</w:t>
      </w:r>
      <w:r w:rsidRPr="00E84B50">
        <w:rPr>
          <w:rFonts w:ascii="Times New Roman" w:hAnsi="Times New Roman"/>
          <w:sz w:val="28"/>
          <w:szCs w:val="28"/>
        </w:rPr>
        <w:t xml:space="preserve">: </w:t>
      </w:r>
      <w:r w:rsidRPr="007F3CC4">
        <w:rPr>
          <w:rFonts w:ascii="Times New Roman" w:hAnsi="Times New Roman"/>
          <w:sz w:val="28"/>
          <w:szCs w:val="28"/>
        </w:rPr>
        <w:t>http://www.ji.lviv.ua/n18texts/ancipenka.htm</w:t>
      </w:r>
      <w:r w:rsidRPr="00E84B50">
        <w:rPr>
          <w:rFonts w:ascii="Times New Roman" w:hAnsi="Times New Roman"/>
          <w:sz w:val="28"/>
          <w:szCs w:val="28"/>
        </w:rPr>
        <w:t xml:space="preserve"> (дата звернення: 15.09.2020).</w:t>
      </w:r>
    </w:p>
    <w:p w:rsidR="00E84B50" w:rsidRPr="00E84B50" w:rsidRDefault="00E84B50" w:rsidP="00E84B50">
      <w:pPr>
        <w:pStyle w:val="a3"/>
        <w:numPr>
          <w:ilvl w:val="0"/>
          <w:numId w:val="14"/>
        </w:numPr>
        <w:tabs>
          <w:tab w:val="left" w:pos="993"/>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Атоян А. Социальная маргиналистика. О предпосылках нового междисциплинарного и культурно-исторического синтеза. </w:t>
      </w:r>
      <w:r w:rsidRPr="00E84B50">
        <w:rPr>
          <w:rFonts w:ascii="Times New Roman" w:hAnsi="Times New Roman"/>
          <w:i/>
          <w:sz w:val="28"/>
          <w:szCs w:val="28"/>
        </w:rPr>
        <w:t xml:space="preserve">Политические исследования. </w:t>
      </w:r>
      <w:r w:rsidR="002E4E87">
        <w:rPr>
          <w:rFonts w:ascii="Times New Roman" w:hAnsi="Times New Roman"/>
          <w:sz w:val="28"/>
          <w:szCs w:val="28"/>
        </w:rPr>
        <w:t>1993. № 6. С. 29</w:t>
      </w:r>
      <w:r w:rsidR="002E4E87" w:rsidRPr="00E84B50">
        <w:rPr>
          <w:rFonts w:ascii="Times New Roman" w:hAnsi="Times New Roman"/>
          <w:sz w:val="28"/>
          <w:szCs w:val="28"/>
        </w:rPr>
        <w:t>–</w:t>
      </w:r>
      <w:r w:rsidRPr="00E84B50">
        <w:rPr>
          <w:rFonts w:ascii="Times New Roman" w:hAnsi="Times New Roman"/>
          <w:sz w:val="28"/>
          <w:szCs w:val="28"/>
        </w:rPr>
        <w:t>38.</w:t>
      </w:r>
    </w:p>
    <w:p w:rsidR="00E84B50" w:rsidRPr="00E84B50" w:rsidRDefault="00E84B50" w:rsidP="00E84B50">
      <w:pPr>
        <w:pStyle w:val="a3"/>
        <w:numPr>
          <w:ilvl w:val="0"/>
          <w:numId w:val="14"/>
        </w:numPr>
        <w:tabs>
          <w:tab w:val="left" w:pos="993"/>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Бабенко В. Видовищні комунікації: методи та форми взаємодії, естетична норма видовищності. </w:t>
      </w:r>
      <w:r w:rsidRPr="00E84B50">
        <w:rPr>
          <w:rFonts w:ascii="Times New Roman" w:hAnsi="Times New Roman"/>
          <w:i/>
          <w:sz w:val="28"/>
          <w:szCs w:val="28"/>
        </w:rPr>
        <w:t xml:space="preserve">Вісник Львівського університету. Сер.: Журналістика. </w:t>
      </w:r>
      <w:r w:rsidR="002E4E87">
        <w:rPr>
          <w:rFonts w:ascii="Times New Roman" w:hAnsi="Times New Roman"/>
          <w:sz w:val="28"/>
          <w:szCs w:val="28"/>
        </w:rPr>
        <w:t>2011. Вип. 34. С. 4</w:t>
      </w:r>
      <w:r w:rsidR="002E4E87" w:rsidRPr="00E84B50">
        <w:rPr>
          <w:rFonts w:ascii="Times New Roman" w:hAnsi="Times New Roman"/>
          <w:sz w:val="28"/>
          <w:szCs w:val="28"/>
        </w:rPr>
        <w:t>–</w:t>
      </w:r>
      <w:r w:rsidR="002E4E87">
        <w:rPr>
          <w:rFonts w:ascii="Times New Roman" w:hAnsi="Times New Roman"/>
          <w:sz w:val="28"/>
          <w:szCs w:val="28"/>
          <w:lang w:val="en-US"/>
        </w:rPr>
        <w:t>1</w:t>
      </w:r>
      <w:r w:rsidRPr="00E84B50">
        <w:rPr>
          <w:rFonts w:ascii="Times New Roman" w:hAnsi="Times New Roman"/>
          <w:sz w:val="28"/>
          <w:szCs w:val="28"/>
        </w:rPr>
        <w:t>3.</w:t>
      </w:r>
    </w:p>
    <w:p w:rsidR="00E84B50" w:rsidRPr="00E84B50" w:rsidRDefault="00E84B50" w:rsidP="00E84B50">
      <w:pPr>
        <w:pStyle w:val="a3"/>
        <w:numPr>
          <w:ilvl w:val="0"/>
          <w:numId w:val="14"/>
        </w:numPr>
        <w:tabs>
          <w:tab w:val="left" w:pos="993"/>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Барабаш О. Маргінальна поведінка: загально-теоретична характеристика. </w:t>
      </w:r>
      <w:r w:rsidRPr="00E84B50">
        <w:rPr>
          <w:rFonts w:ascii="Times New Roman" w:hAnsi="Times New Roman"/>
          <w:i/>
          <w:sz w:val="28"/>
          <w:szCs w:val="28"/>
        </w:rPr>
        <w:t>Вісник Національного університету «Львівська політехніка». Юридичні науки.</w:t>
      </w:r>
      <w:r w:rsidRPr="00E84B50">
        <w:rPr>
          <w:rFonts w:ascii="Times New Roman" w:hAnsi="Times New Roman"/>
          <w:sz w:val="28"/>
          <w:szCs w:val="28"/>
        </w:rPr>
        <w:t xml:space="preserve"> 2016. № 845. С. 327</w:t>
      </w:r>
      <w:r w:rsidRPr="00E84B50">
        <w:rPr>
          <w:rFonts w:ascii="Times New Roman" w:hAnsi="Times New Roman"/>
          <w:sz w:val="28"/>
          <w:szCs w:val="28"/>
          <w:lang w:eastAsia="uk-UA"/>
        </w:rPr>
        <w:t>–</w:t>
      </w:r>
      <w:r w:rsidRPr="00E84B50">
        <w:rPr>
          <w:rFonts w:ascii="Times New Roman" w:hAnsi="Times New Roman"/>
          <w:sz w:val="28"/>
          <w:szCs w:val="28"/>
        </w:rPr>
        <w:t>331.</w:t>
      </w:r>
    </w:p>
    <w:p w:rsidR="00E84B50" w:rsidRPr="00E84B50" w:rsidRDefault="00E84B50" w:rsidP="00E84B50">
      <w:pPr>
        <w:pStyle w:val="a3"/>
        <w:numPr>
          <w:ilvl w:val="0"/>
          <w:numId w:val="14"/>
        </w:numPr>
        <w:tabs>
          <w:tab w:val="left" w:pos="993"/>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Баршацька Г. Маргінальність як соціальна проблема міста. </w:t>
      </w:r>
      <w:r w:rsidRPr="00E84B50">
        <w:rPr>
          <w:rFonts w:ascii="Times New Roman" w:hAnsi="Times New Roman"/>
          <w:i/>
          <w:sz w:val="28"/>
          <w:szCs w:val="28"/>
        </w:rPr>
        <w:t>Грані.</w:t>
      </w:r>
      <w:r w:rsidRPr="00E84B50">
        <w:rPr>
          <w:rFonts w:ascii="Times New Roman" w:hAnsi="Times New Roman"/>
          <w:sz w:val="28"/>
          <w:szCs w:val="28"/>
        </w:rPr>
        <w:t xml:space="preserve"> 2013. № 11. С. 60</w:t>
      </w:r>
      <w:r w:rsidRPr="00E84B50">
        <w:rPr>
          <w:rFonts w:ascii="Times New Roman" w:hAnsi="Times New Roman"/>
          <w:sz w:val="28"/>
          <w:szCs w:val="28"/>
          <w:lang w:eastAsia="uk-UA"/>
        </w:rPr>
        <w:t>–</w:t>
      </w:r>
      <w:r w:rsidRPr="00E84B50">
        <w:rPr>
          <w:rFonts w:ascii="Times New Roman" w:hAnsi="Times New Roman"/>
          <w:sz w:val="28"/>
          <w:szCs w:val="28"/>
        </w:rPr>
        <w:t>64.</w:t>
      </w:r>
    </w:p>
    <w:p w:rsidR="00E84B50" w:rsidRPr="00E84B50" w:rsidRDefault="00E84B50" w:rsidP="00E84B50">
      <w:pPr>
        <w:pStyle w:val="a3"/>
        <w:numPr>
          <w:ilvl w:val="0"/>
          <w:numId w:val="14"/>
        </w:numPr>
        <w:tabs>
          <w:tab w:val="left" w:pos="993"/>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Безчотнікова С. Утопія у віртуальному світі телевізійних реаліті-шоу. </w:t>
      </w:r>
      <w:r w:rsidRPr="00E84B50">
        <w:rPr>
          <w:rFonts w:ascii="Times New Roman" w:hAnsi="Times New Roman"/>
          <w:i/>
          <w:sz w:val="28"/>
          <w:szCs w:val="28"/>
        </w:rPr>
        <w:t xml:space="preserve">Учёные записки Таврического национального университета им. </w:t>
      </w:r>
      <w:r w:rsidR="009D4D94" w:rsidRPr="00102020">
        <w:rPr>
          <w:rFonts w:ascii="Times New Roman" w:hAnsi="Times New Roman"/>
          <w:i/>
          <w:sz w:val="28"/>
          <w:szCs w:val="28"/>
          <w:lang w:val="ru-RU"/>
        </w:rPr>
        <w:br/>
      </w:r>
      <w:r w:rsidRPr="00E84B50">
        <w:rPr>
          <w:rFonts w:ascii="Times New Roman" w:hAnsi="Times New Roman"/>
          <w:i/>
          <w:sz w:val="28"/>
          <w:szCs w:val="28"/>
        </w:rPr>
        <w:t>В. И. Вернадского.</w:t>
      </w:r>
      <w:r w:rsidRPr="00E84B50">
        <w:rPr>
          <w:rFonts w:ascii="Times New Roman" w:hAnsi="Times New Roman"/>
          <w:sz w:val="28"/>
          <w:szCs w:val="28"/>
        </w:rPr>
        <w:t xml:space="preserve"> Т. 19 (58). 2006. С. 158–165.</w:t>
      </w:r>
    </w:p>
    <w:p w:rsidR="00E84B50" w:rsidRPr="00E84B50" w:rsidRDefault="00E84B50" w:rsidP="00E84B50">
      <w:pPr>
        <w:pStyle w:val="a3"/>
        <w:numPr>
          <w:ilvl w:val="0"/>
          <w:numId w:val="14"/>
        </w:numPr>
        <w:tabs>
          <w:tab w:val="left" w:pos="993"/>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Бень В., Кіца М. Маніпулятивні технології в сучасних телевізійних реаліті-шоу (на прикладі програм телеканалів: “СТБ”, “Новий канал”, “1+1” за 2018 рік ). </w:t>
      </w:r>
      <w:r w:rsidRPr="00E84B50">
        <w:rPr>
          <w:rFonts w:ascii="Times New Roman" w:hAnsi="Times New Roman"/>
          <w:i/>
          <w:sz w:val="28"/>
          <w:szCs w:val="28"/>
        </w:rPr>
        <w:t>Проблеми журналістики: вчора, сьогодні, завтра :</w:t>
      </w:r>
      <w:r w:rsidRPr="00E84B50">
        <w:rPr>
          <w:rFonts w:ascii="Times New Roman" w:hAnsi="Times New Roman"/>
          <w:sz w:val="28"/>
          <w:szCs w:val="28"/>
        </w:rPr>
        <w:t xml:space="preserve"> зб. матер. </w:t>
      </w:r>
      <w:r w:rsidR="009D4D94" w:rsidRPr="00102020">
        <w:rPr>
          <w:rFonts w:ascii="Times New Roman" w:hAnsi="Times New Roman"/>
          <w:sz w:val="28"/>
          <w:szCs w:val="28"/>
          <w:lang w:val="ru-RU"/>
        </w:rPr>
        <w:br/>
      </w:r>
      <w:r w:rsidRPr="00E84B50">
        <w:rPr>
          <w:rFonts w:ascii="Times New Roman" w:hAnsi="Times New Roman"/>
          <w:sz w:val="28"/>
          <w:szCs w:val="28"/>
        </w:rPr>
        <w:t>I Міжнар. наук. онлайн-конф. студентів та молодих дослідників (4 квіт. 2019 р., Львів). Львів: Видавництво Льві</w:t>
      </w:r>
      <w:r w:rsidR="002E4E87">
        <w:rPr>
          <w:rFonts w:ascii="Times New Roman" w:hAnsi="Times New Roman"/>
          <w:sz w:val="28"/>
          <w:szCs w:val="28"/>
        </w:rPr>
        <w:t>вської політехніки, 2019. С. 13</w:t>
      </w:r>
      <w:r w:rsidR="002E4E87" w:rsidRPr="00E84B50">
        <w:rPr>
          <w:rFonts w:ascii="Times New Roman" w:hAnsi="Times New Roman"/>
          <w:sz w:val="28"/>
          <w:szCs w:val="28"/>
        </w:rPr>
        <w:t>–</w:t>
      </w:r>
      <w:r w:rsidRPr="00E84B50">
        <w:rPr>
          <w:rFonts w:ascii="Times New Roman" w:hAnsi="Times New Roman"/>
          <w:sz w:val="28"/>
          <w:szCs w:val="28"/>
        </w:rPr>
        <w:t>16.</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lastRenderedPageBreak/>
        <w:t xml:space="preserve">Блинова, О. Маргінальність: основні наукові підходи до аналізу. </w:t>
      </w:r>
      <w:r w:rsidRPr="00E84B50">
        <w:rPr>
          <w:rFonts w:ascii="Times New Roman" w:hAnsi="Times New Roman"/>
          <w:i/>
          <w:sz w:val="28"/>
          <w:szCs w:val="28"/>
        </w:rPr>
        <w:t>Проблеми загальної та педагогічної психології : зб. наук. праць Інституту психології ім. Г. С. Костюка АПН України.</w:t>
      </w:r>
      <w:r w:rsidRPr="00E84B50">
        <w:rPr>
          <w:rFonts w:ascii="Times New Roman" w:hAnsi="Times New Roman"/>
          <w:sz w:val="28"/>
          <w:szCs w:val="28"/>
        </w:rPr>
        <w:t xml:space="preserve"> 2009. Т. ХІ. Ч. 4. С. 36–44.</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Бондаренко І. Іміджологія: Психологія іміджу : навч.-метод. посібник. Запоріжжя: ЗНУ, 2014. 122 с.</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Бритвін Д. Семантичні виміри маргінальності: сутність поняття. </w:t>
      </w:r>
      <w:r w:rsidRPr="00E84B50">
        <w:rPr>
          <w:rFonts w:ascii="Times New Roman" w:hAnsi="Times New Roman"/>
          <w:i/>
          <w:sz w:val="28"/>
          <w:szCs w:val="28"/>
        </w:rPr>
        <w:t>Літературознавчі студії.</w:t>
      </w:r>
      <w:r w:rsidRPr="00E84B50">
        <w:rPr>
          <w:rFonts w:ascii="Times New Roman" w:hAnsi="Times New Roman"/>
          <w:sz w:val="28"/>
          <w:szCs w:val="28"/>
        </w:rPr>
        <w:t xml:space="preserve"> 2013. Вип. 39 (1). С. 145</w:t>
      </w:r>
      <w:r w:rsidRPr="00E84B50">
        <w:rPr>
          <w:rFonts w:ascii="Times New Roman" w:hAnsi="Times New Roman"/>
          <w:sz w:val="28"/>
          <w:szCs w:val="28"/>
          <w:lang w:eastAsia="uk-UA"/>
        </w:rPr>
        <w:t>–</w:t>
      </w:r>
      <w:r w:rsidRPr="00E84B50">
        <w:rPr>
          <w:rFonts w:ascii="Times New Roman" w:hAnsi="Times New Roman"/>
          <w:sz w:val="28"/>
          <w:szCs w:val="28"/>
        </w:rPr>
        <w:t>156.</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Бронніков В. Про становлення концепції маргінальності. </w:t>
      </w:r>
      <w:r w:rsidRPr="00E84B50">
        <w:rPr>
          <w:rFonts w:ascii="Times New Roman" w:hAnsi="Times New Roman"/>
          <w:i/>
          <w:sz w:val="28"/>
          <w:szCs w:val="28"/>
        </w:rPr>
        <w:t xml:space="preserve">Наукові праці Чорноморського державного університету імені Петра Могили. Сер.: Політологія. </w:t>
      </w:r>
      <w:r w:rsidRPr="00E84B50">
        <w:rPr>
          <w:rFonts w:ascii="Times New Roman" w:hAnsi="Times New Roman"/>
          <w:sz w:val="28"/>
          <w:szCs w:val="28"/>
        </w:rPr>
        <w:t>2009. Т. 110, Вип. 97. С. 11</w:t>
      </w:r>
      <w:r w:rsidRPr="00E84B50">
        <w:rPr>
          <w:rFonts w:ascii="Times New Roman" w:hAnsi="Times New Roman"/>
          <w:sz w:val="28"/>
          <w:szCs w:val="28"/>
          <w:lang w:eastAsia="uk-UA"/>
        </w:rPr>
        <w:t>–</w:t>
      </w:r>
      <w:r w:rsidRPr="00E84B50">
        <w:rPr>
          <w:rFonts w:ascii="Times New Roman" w:hAnsi="Times New Roman"/>
          <w:sz w:val="28"/>
          <w:szCs w:val="28"/>
        </w:rPr>
        <w:t>14.</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Бутиліна О. Маргінальна ситуація: структура та соціальні наслідки. </w:t>
      </w:r>
      <w:r w:rsidRPr="00E84B50">
        <w:rPr>
          <w:rFonts w:ascii="Times New Roman" w:hAnsi="Times New Roman"/>
          <w:i/>
          <w:sz w:val="28"/>
          <w:szCs w:val="28"/>
        </w:rPr>
        <w:t>Український соціум.</w:t>
      </w:r>
      <w:r w:rsidRPr="00E84B50">
        <w:rPr>
          <w:rFonts w:ascii="Times New Roman" w:hAnsi="Times New Roman"/>
          <w:sz w:val="28"/>
          <w:szCs w:val="28"/>
        </w:rPr>
        <w:t xml:space="preserve"> 2012. № 2 (41). С. 17–25.</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Бутиліна О. Професійна маргінальність студентів. </w:t>
      </w:r>
      <w:r w:rsidRPr="00E84B50">
        <w:rPr>
          <w:rFonts w:ascii="Times New Roman" w:hAnsi="Times New Roman"/>
          <w:i/>
          <w:sz w:val="28"/>
          <w:szCs w:val="28"/>
        </w:rPr>
        <w:t xml:space="preserve">Вісник Львівського університету. Серія соціологічна. </w:t>
      </w:r>
      <w:r w:rsidRPr="00E84B50">
        <w:rPr>
          <w:rFonts w:ascii="Times New Roman" w:hAnsi="Times New Roman"/>
          <w:sz w:val="28"/>
          <w:szCs w:val="28"/>
        </w:rPr>
        <w:t>2012. Вип. 6. С. 81–87.</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Великий тлумачний словник сучасної української мови / уклад. і гол. ред. В. Т. Бусел. Ірпінь : ВТФ «Перун», 2005. 1728 с.</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«Від пацанки до панянки» переезжает на «Новый канал». URL: https://mediananny.com/novosti/2313368</w:t>
      </w:r>
      <w:r w:rsidRPr="00E84B50">
        <w:rPr>
          <w:rStyle w:val="ae"/>
          <w:rFonts w:ascii="Times New Roman" w:hAnsi="Times New Roman"/>
          <w:sz w:val="28"/>
          <w:szCs w:val="28"/>
        </w:rPr>
        <w:t xml:space="preserve"> </w:t>
      </w:r>
      <w:r w:rsidRPr="00E84B50">
        <w:rPr>
          <w:rFonts w:ascii="Times New Roman" w:hAnsi="Times New Roman"/>
          <w:sz w:val="28"/>
          <w:szCs w:val="28"/>
        </w:rPr>
        <w:t>(дата обращения: 30.10.2020).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Гарасимів Т. Природні та соціальні детермінанти формування девіантної поведінки людини: філософсько-правовий вимір : монографія. Львів: Львівський державний університет внутрішніх справ, 2012. 420 с.</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Геращенко В. Маргінальність як злочинність. </w:t>
      </w:r>
      <w:r w:rsidRPr="00E84B50">
        <w:rPr>
          <w:rFonts w:ascii="Times New Roman" w:hAnsi="Times New Roman"/>
          <w:sz w:val="28"/>
          <w:szCs w:val="28"/>
          <w:lang w:val="en-US"/>
        </w:rPr>
        <w:t>URL</w:t>
      </w:r>
      <w:r w:rsidRPr="00E84B50">
        <w:rPr>
          <w:rFonts w:ascii="Times New Roman" w:hAnsi="Times New Roman"/>
          <w:sz w:val="28"/>
          <w:szCs w:val="28"/>
        </w:rPr>
        <w:t>: http://elar.naiau.kiev.ua/bitstream/123456789/8909/1/%D0%A1%D0%A2%D0%90%D0%9D%2C%20%D0%9F%D0%A0%D0%9E%D0%91%D0%9B%D0%95%D0%9C%D0%98_p209-211.pdf (дата звернення: 12.10.2020).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Головкін Б. Віктимізація населення в Україні: стан, детермінанти, запобігання. </w:t>
      </w:r>
      <w:r w:rsidRPr="00E84B50">
        <w:rPr>
          <w:rFonts w:ascii="Times New Roman" w:hAnsi="Times New Roman"/>
          <w:i/>
          <w:sz w:val="28"/>
          <w:szCs w:val="28"/>
        </w:rPr>
        <w:t xml:space="preserve">Теорія і практика правознавства. </w:t>
      </w:r>
      <w:r w:rsidRPr="00E84B50">
        <w:rPr>
          <w:rFonts w:ascii="Times New Roman" w:hAnsi="Times New Roman"/>
          <w:sz w:val="28"/>
          <w:szCs w:val="28"/>
        </w:rPr>
        <w:t xml:space="preserve">Вип. 2 (6). 2014. </w:t>
      </w:r>
      <w:r w:rsidRPr="00E84B50">
        <w:rPr>
          <w:rFonts w:ascii="Times New Roman" w:hAnsi="Times New Roman"/>
          <w:sz w:val="28"/>
          <w:szCs w:val="28"/>
          <w:lang w:val="en-US"/>
        </w:rPr>
        <w:t>URL</w:t>
      </w:r>
      <w:r w:rsidRPr="00E84B50">
        <w:rPr>
          <w:rFonts w:ascii="Times New Roman" w:hAnsi="Times New Roman"/>
          <w:sz w:val="28"/>
          <w:szCs w:val="28"/>
        </w:rPr>
        <w:t>: http://tlaw.nlu.edu.ua/article/view/63468/58894 (дата звернення: 29.09.2020).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Горбач А. К вопросу об определении понятия «маргинальная личность». </w:t>
      </w:r>
      <w:r w:rsidRPr="00E84B50">
        <w:rPr>
          <w:rFonts w:ascii="Times New Roman" w:hAnsi="Times New Roman"/>
          <w:i/>
          <w:sz w:val="28"/>
          <w:szCs w:val="28"/>
        </w:rPr>
        <w:t xml:space="preserve">Вісник Харківськ. нац. ун-ту ім. В. Н. Каразіна : Соціологічні </w:t>
      </w:r>
      <w:r w:rsidRPr="00E84B50">
        <w:rPr>
          <w:rFonts w:ascii="Times New Roman" w:hAnsi="Times New Roman"/>
          <w:i/>
          <w:sz w:val="28"/>
          <w:szCs w:val="28"/>
        </w:rPr>
        <w:lastRenderedPageBreak/>
        <w:t>дослідження сучасного суспільства : Методологія, теорія, методи.</w:t>
      </w:r>
      <w:r w:rsidRPr="00E84B50">
        <w:rPr>
          <w:rFonts w:ascii="Times New Roman" w:hAnsi="Times New Roman"/>
          <w:sz w:val="28"/>
          <w:szCs w:val="28"/>
        </w:rPr>
        <w:t xml:space="preserve"> 2001. Вип. 2. С. 40</w:t>
      </w:r>
      <w:r w:rsidRPr="00E84B50">
        <w:rPr>
          <w:rFonts w:ascii="Times New Roman" w:hAnsi="Times New Roman"/>
          <w:sz w:val="28"/>
          <w:szCs w:val="28"/>
          <w:lang w:eastAsia="uk-UA"/>
        </w:rPr>
        <w:t>–</w:t>
      </w:r>
      <w:r w:rsidRPr="00E84B50">
        <w:rPr>
          <w:rFonts w:ascii="Times New Roman" w:hAnsi="Times New Roman"/>
          <w:sz w:val="28"/>
          <w:szCs w:val="28"/>
        </w:rPr>
        <w:t>43.</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Грубич К. Зміна форматів як тенденція сучасної технології структурування контенту кулінарних т</w:t>
      </w:r>
      <w:r w:rsidR="002E4E87">
        <w:rPr>
          <w:rFonts w:ascii="Times New Roman" w:hAnsi="Times New Roman"/>
          <w:sz w:val="28"/>
          <w:szCs w:val="28"/>
        </w:rPr>
        <w:t>елешоу</w:t>
      </w:r>
      <w:r w:rsidRPr="00E84B50">
        <w:rPr>
          <w:rFonts w:ascii="Times New Roman" w:hAnsi="Times New Roman"/>
          <w:sz w:val="28"/>
          <w:szCs w:val="28"/>
        </w:rPr>
        <w:t xml:space="preserve">. </w:t>
      </w:r>
      <w:r w:rsidRPr="00E84B50">
        <w:rPr>
          <w:rFonts w:ascii="Times New Roman" w:hAnsi="Times New Roman"/>
          <w:i/>
          <w:sz w:val="28"/>
          <w:szCs w:val="28"/>
        </w:rPr>
        <w:t xml:space="preserve">Наукові записки Інституту журналістики. </w:t>
      </w:r>
      <w:r w:rsidRPr="00E84B50">
        <w:rPr>
          <w:rFonts w:ascii="Times New Roman" w:hAnsi="Times New Roman"/>
          <w:sz w:val="28"/>
          <w:szCs w:val="28"/>
        </w:rPr>
        <w:t>2016. Т. 63. С. 19–24.</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Грубич К. Комунікаційні телевізійні технології шоу-програм. </w:t>
      </w:r>
      <w:r w:rsidRPr="00E84B50">
        <w:rPr>
          <w:rFonts w:ascii="Times New Roman" w:hAnsi="Times New Roman"/>
          <w:i/>
          <w:sz w:val="28"/>
          <w:szCs w:val="28"/>
        </w:rPr>
        <w:t>Наукові записки Української академії друкарства. Сер.: Соціальні комунікації.</w:t>
      </w:r>
      <w:r w:rsidRPr="00E84B50">
        <w:rPr>
          <w:rFonts w:ascii="Times New Roman" w:hAnsi="Times New Roman"/>
          <w:sz w:val="28"/>
          <w:szCs w:val="28"/>
        </w:rPr>
        <w:t xml:space="preserve"> 2015. № 2. С. 40–48.</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Гущенко В. Що таке маргіналізм? </w:t>
      </w:r>
      <w:r w:rsidRPr="00E84B50">
        <w:rPr>
          <w:rFonts w:ascii="Times New Roman" w:hAnsi="Times New Roman"/>
          <w:i/>
          <w:sz w:val="28"/>
          <w:szCs w:val="28"/>
        </w:rPr>
        <w:t>Гуманітарний часопис.</w:t>
      </w:r>
      <w:r w:rsidRPr="00E84B50">
        <w:rPr>
          <w:rFonts w:ascii="Times New Roman" w:hAnsi="Times New Roman"/>
          <w:sz w:val="28"/>
          <w:szCs w:val="28"/>
        </w:rPr>
        <w:t xml:space="preserve"> 2007. № 2. С. 21</w:t>
      </w:r>
      <w:r w:rsidRPr="00E84B50">
        <w:rPr>
          <w:rFonts w:ascii="Times New Roman" w:hAnsi="Times New Roman"/>
          <w:sz w:val="28"/>
          <w:szCs w:val="28"/>
          <w:lang w:eastAsia="uk-UA"/>
        </w:rPr>
        <w:t>–</w:t>
      </w:r>
      <w:r w:rsidRPr="00E84B50">
        <w:rPr>
          <w:rFonts w:ascii="Times New Roman" w:hAnsi="Times New Roman"/>
          <w:sz w:val="28"/>
          <w:szCs w:val="28"/>
        </w:rPr>
        <w:t>27.</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Даніл’ян Г. Етнокультурна маргінальність як прояв кризи ідентичності особистості в добу глобалізації. </w:t>
      </w:r>
      <w:r w:rsidRPr="00E84B50">
        <w:rPr>
          <w:rFonts w:ascii="Times New Roman" w:hAnsi="Times New Roman"/>
          <w:i/>
          <w:sz w:val="28"/>
          <w:szCs w:val="28"/>
        </w:rPr>
        <w:t xml:space="preserve">Філософські обрії. </w:t>
      </w:r>
      <w:r w:rsidRPr="00E84B50">
        <w:rPr>
          <w:rFonts w:ascii="Times New Roman" w:hAnsi="Times New Roman"/>
          <w:sz w:val="28"/>
          <w:szCs w:val="28"/>
        </w:rPr>
        <w:t xml:space="preserve">2005. № 13. </w:t>
      </w:r>
      <w:r w:rsidRPr="00E84B50">
        <w:rPr>
          <w:rFonts w:ascii="Times New Roman" w:hAnsi="Times New Roman"/>
          <w:sz w:val="28"/>
          <w:szCs w:val="28"/>
          <w:lang w:val="en-US"/>
        </w:rPr>
        <w:t>URL</w:t>
      </w:r>
      <w:r w:rsidRPr="00E84B50">
        <w:rPr>
          <w:rFonts w:ascii="Times New Roman" w:hAnsi="Times New Roman"/>
          <w:sz w:val="28"/>
          <w:szCs w:val="28"/>
        </w:rPr>
        <w:t>: http://dspace.pnpu.edu.ua/handle/123456789/2123 (дата звернення: 14.09.2020).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Джентльменський набір» стартує на «1+1» 7 листопада. URL: https://detector.media/withoutsection/article/76331/2012-10-29-dzhentlmenskyy-nabir-startuie-na-11-7-lystopada</w:t>
      </w:r>
      <w:r w:rsidRPr="00E84B50">
        <w:rPr>
          <w:rStyle w:val="ae"/>
          <w:rFonts w:ascii="Times New Roman" w:hAnsi="Times New Roman"/>
          <w:sz w:val="28"/>
          <w:szCs w:val="28"/>
        </w:rPr>
        <w:t xml:space="preserve"> </w:t>
      </w:r>
      <w:r w:rsidRPr="00E84B50">
        <w:rPr>
          <w:rFonts w:ascii="Times New Roman" w:hAnsi="Times New Roman"/>
          <w:sz w:val="28"/>
          <w:szCs w:val="28"/>
        </w:rPr>
        <w:t>(дата звернення: 25.11.2020).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Дзюба Д. Жанровий аспект сучасного телевізійного контенту. Постановка проблеми. </w:t>
      </w:r>
      <w:r w:rsidRPr="00E84B50">
        <w:rPr>
          <w:rFonts w:ascii="Times New Roman" w:hAnsi="Times New Roman"/>
          <w:i/>
          <w:sz w:val="28"/>
          <w:szCs w:val="28"/>
        </w:rPr>
        <w:t>Українське мистецтвознавство: матеріали, дослідження, рецензії.</w:t>
      </w:r>
      <w:r w:rsidRPr="00E84B50">
        <w:rPr>
          <w:rFonts w:ascii="Times New Roman" w:hAnsi="Times New Roman"/>
          <w:sz w:val="28"/>
          <w:szCs w:val="28"/>
        </w:rPr>
        <w:t xml:space="preserve"> 2012. Вип. 12. С. 167–173.</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Дзюба Д. Історичні витоки та видова різноманітність телевізійних програм у жанрі реаліті-шоу. </w:t>
      </w:r>
      <w:r w:rsidRPr="00E84B50">
        <w:rPr>
          <w:rFonts w:ascii="Times New Roman" w:hAnsi="Times New Roman"/>
          <w:i/>
          <w:sz w:val="28"/>
          <w:szCs w:val="28"/>
        </w:rPr>
        <w:t>Студії мистецтвознавчі.</w:t>
      </w:r>
      <w:r w:rsidRPr="00E84B50">
        <w:rPr>
          <w:rFonts w:ascii="Times New Roman" w:hAnsi="Times New Roman"/>
          <w:sz w:val="28"/>
          <w:szCs w:val="28"/>
        </w:rPr>
        <w:t xml:space="preserve"> 2015. Ч. 1. С. 69–76.</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Ємельяненко Є. Релігійна ідентичність та маргінальність як інтегративне ядро національного самовизначення в Україні. </w:t>
      </w:r>
      <w:r w:rsidRPr="00E84B50">
        <w:rPr>
          <w:rFonts w:ascii="Times New Roman" w:hAnsi="Times New Roman"/>
          <w:i/>
          <w:sz w:val="28"/>
          <w:szCs w:val="28"/>
        </w:rPr>
        <w:t xml:space="preserve">Гілея. </w:t>
      </w:r>
      <w:r w:rsidRPr="00E84B50">
        <w:rPr>
          <w:rFonts w:ascii="Times New Roman" w:hAnsi="Times New Roman"/>
          <w:sz w:val="28"/>
          <w:szCs w:val="28"/>
        </w:rPr>
        <w:t>2016. Вип. 108. С. 183–186.</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Ємельяненко Є. Хто живе на краю? (або маргінал ХХІ століття). </w:t>
      </w:r>
      <w:r w:rsidRPr="00E84B50">
        <w:rPr>
          <w:rFonts w:ascii="Times New Roman" w:hAnsi="Times New Roman"/>
          <w:i/>
          <w:sz w:val="28"/>
          <w:szCs w:val="28"/>
        </w:rPr>
        <w:t>Гілея</w:t>
      </w:r>
      <w:r w:rsidRPr="00E84B50">
        <w:rPr>
          <w:rFonts w:ascii="Times New Roman" w:hAnsi="Times New Roman"/>
          <w:sz w:val="28"/>
          <w:szCs w:val="28"/>
        </w:rPr>
        <w:t>. 2013. № 76. С. 112</w:t>
      </w:r>
      <w:r w:rsidRPr="00E84B50">
        <w:rPr>
          <w:rFonts w:ascii="Times New Roman" w:hAnsi="Times New Roman"/>
          <w:sz w:val="28"/>
          <w:szCs w:val="28"/>
          <w:lang w:eastAsia="uk-UA"/>
        </w:rPr>
        <w:t>–</w:t>
      </w:r>
      <w:r w:rsidRPr="00E84B50">
        <w:rPr>
          <w:rFonts w:ascii="Times New Roman" w:hAnsi="Times New Roman"/>
          <w:sz w:val="28"/>
          <w:szCs w:val="28"/>
        </w:rPr>
        <w:t>115.</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Заборонка: Netflix відмовився від сцен куріння. </w:t>
      </w:r>
      <w:r w:rsidRPr="00E84B50">
        <w:rPr>
          <w:rFonts w:ascii="Times New Roman" w:hAnsi="Times New Roman"/>
          <w:sz w:val="28"/>
          <w:szCs w:val="28"/>
          <w:lang w:val="pl-PL"/>
        </w:rPr>
        <w:t>URL</w:t>
      </w:r>
      <w:r w:rsidRPr="00E84B50">
        <w:rPr>
          <w:rFonts w:ascii="Times New Roman" w:hAnsi="Times New Roman"/>
          <w:sz w:val="28"/>
          <w:szCs w:val="28"/>
        </w:rPr>
        <w:t xml:space="preserve">: </w:t>
      </w:r>
      <w:r w:rsidRPr="00E84B50">
        <w:rPr>
          <w:rFonts w:ascii="Times New Roman" w:hAnsi="Times New Roman"/>
          <w:sz w:val="28"/>
          <w:szCs w:val="28"/>
          <w:lang w:val="pl-PL"/>
        </w:rPr>
        <w:t>https</w:t>
      </w:r>
      <w:r w:rsidRPr="00E84B50">
        <w:rPr>
          <w:rFonts w:ascii="Times New Roman" w:hAnsi="Times New Roman"/>
          <w:sz w:val="28"/>
          <w:szCs w:val="28"/>
        </w:rPr>
        <w:t>://</w:t>
      </w:r>
      <w:r w:rsidRPr="00E84B50">
        <w:rPr>
          <w:rFonts w:ascii="Times New Roman" w:hAnsi="Times New Roman"/>
          <w:sz w:val="28"/>
          <w:szCs w:val="28"/>
          <w:lang w:val="pl-PL"/>
        </w:rPr>
        <w:t>novy</w:t>
      </w:r>
      <w:r w:rsidRPr="00E84B50">
        <w:rPr>
          <w:rFonts w:ascii="Times New Roman" w:hAnsi="Times New Roman"/>
          <w:sz w:val="28"/>
          <w:szCs w:val="28"/>
        </w:rPr>
        <w:t>.</w:t>
      </w:r>
      <w:r w:rsidRPr="00E84B50">
        <w:rPr>
          <w:rFonts w:ascii="Times New Roman" w:hAnsi="Times New Roman"/>
          <w:sz w:val="28"/>
          <w:szCs w:val="28"/>
          <w:lang w:val="pl-PL"/>
        </w:rPr>
        <w:t>tv</w:t>
      </w:r>
      <w:r w:rsidRPr="00E84B50">
        <w:rPr>
          <w:rFonts w:ascii="Times New Roman" w:hAnsi="Times New Roman"/>
          <w:sz w:val="28"/>
          <w:szCs w:val="28"/>
        </w:rPr>
        <w:t>/</w:t>
      </w:r>
      <w:r w:rsidRPr="00E84B50">
        <w:rPr>
          <w:rFonts w:ascii="Times New Roman" w:hAnsi="Times New Roman"/>
          <w:sz w:val="28"/>
          <w:szCs w:val="28"/>
          <w:lang w:val="pl-PL"/>
        </w:rPr>
        <w:t>ua</w:t>
      </w:r>
      <w:r w:rsidRPr="00E84B50">
        <w:rPr>
          <w:rFonts w:ascii="Times New Roman" w:hAnsi="Times New Roman"/>
          <w:sz w:val="28"/>
          <w:szCs w:val="28"/>
        </w:rPr>
        <w:t>/</w:t>
      </w:r>
      <w:r w:rsidRPr="00E84B50">
        <w:rPr>
          <w:rFonts w:ascii="Times New Roman" w:hAnsi="Times New Roman"/>
          <w:sz w:val="28"/>
          <w:szCs w:val="28"/>
          <w:lang w:val="pl-PL"/>
        </w:rPr>
        <w:t>g</w:t>
      </w:r>
      <w:r w:rsidRPr="00E84B50">
        <w:rPr>
          <w:rFonts w:ascii="Times New Roman" w:hAnsi="Times New Roman"/>
          <w:sz w:val="28"/>
          <w:szCs w:val="28"/>
        </w:rPr>
        <w:t>-</w:t>
      </w:r>
      <w:r w:rsidRPr="00E84B50">
        <w:rPr>
          <w:rFonts w:ascii="Times New Roman" w:hAnsi="Times New Roman"/>
          <w:sz w:val="28"/>
          <w:szCs w:val="28"/>
          <w:lang w:val="pl-PL"/>
        </w:rPr>
        <w:t>space</w:t>
      </w:r>
      <w:r w:rsidRPr="00E84B50">
        <w:rPr>
          <w:rFonts w:ascii="Times New Roman" w:hAnsi="Times New Roman"/>
          <w:sz w:val="28"/>
          <w:szCs w:val="28"/>
        </w:rPr>
        <w:t>/</w:t>
      </w:r>
      <w:r w:rsidRPr="00E84B50">
        <w:rPr>
          <w:rFonts w:ascii="Times New Roman" w:hAnsi="Times New Roman"/>
          <w:sz w:val="28"/>
          <w:szCs w:val="28"/>
          <w:lang w:val="pl-PL"/>
        </w:rPr>
        <w:t>showbiznes</w:t>
      </w:r>
      <w:r w:rsidRPr="00E84B50">
        <w:rPr>
          <w:rFonts w:ascii="Times New Roman" w:hAnsi="Times New Roman"/>
          <w:sz w:val="28"/>
          <w:szCs w:val="28"/>
        </w:rPr>
        <w:t>/2019/07/08/</w:t>
      </w:r>
      <w:r w:rsidRPr="00E84B50">
        <w:rPr>
          <w:rFonts w:ascii="Times New Roman" w:hAnsi="Times New Roman"/>
          <w:sz w:val="28"/>
          <w:szCs w:val="28"/>
          <w:lang w:val="pl-PL"/>
        </w:rPr>
        <w:t>zaboronka</w:t>
      </w:r>
      <w:r w:rsidRPr="00E84B50">
        <w:rPr>
          <w:rFonts w:ascii="Times New Roman" w:hAnsi="Times New Roman"/>
          <w:sz w:val="28"/>
          <w:szCs w:val="28"/>
        </w:rPr>
        <w:t>-</w:t>
      </w:r>
      <w:r w:rsidRPr="00E84B50">
        <w:rPr>
          <w:rFonts w:ascii="Times New Roman" w:hAnsi="Times New Roman"/>
          <w:sz w:val="28"/>
          <w:szCs w:val="28"/>
          <w:lang w:val="pl-PL"/>
        </w:rPr>
        <w:t>netflix</w:t>
      </w:r>
      <w:r w:rsidRPr="00E84B50">
        <w:rPr>
          <w:rFonts w:ascii="Times New Roman" w:hAnsi="Times New Roman"/>
          <w:sz w:val="28"/>
          <w:szCs w:val="28"/>
        </w:rPr>
        <w:t>-</w:t>
      </w:r>
      <w:r w:rsidRPr="00E84B50">
        <w:rPr>
          <w:rFonts w:ascii="Times New Roman" w:hAnsi="Times New Roman"/>
          <w:sz w:val="28"/>
          <w:szCs w:val="28"/>
          <w:lang w:val="pl-PL"/>
        </w:rPr>
        <w:t>vidmovivsya</w:t>
      </w:r>
      <w:r w:rsidRPr="00E84B50">
        <w:rPr>
          <w:rFonts w:ascii="Times New Roman" w:hAnsi="Times New Roman"/>
          <w:sz w:val="28"/>
          <w:szCs w:val="28"/>
        </w:rPr>
        <w:t>-</w:t>
      </w:r>
      <w:r w:rsidRPr="00E84B50">
        <w:rPr>
          <w:rFonts w:ascii="Times New Roman" w:hAnsi="Times New Roman"/>
          <w:sz w:val="28"/>
          <w:szCs w:val="28"/>
          <w:lang w:val="pl-PL"/>
        </w:rPr>
        <w:t>vid</w:t>
      </w:r>
      <w:r w:rsidRPr="00E84B50">
        <w:rPr>
          <w:rFonts w:ascii="Times New Roman" w:hAnsi="Times New Roman"/>
          <w:sz w:val="28"/>
          <w:szCs w:val="28"/>
        </w:rPr>
        <w:t>-</w:t>
      </w:r>
      <w:r w:rsidRPr="00E84B50">
        <w:rPr>
          <w:rFonts w:ascii="Times New Roman" w:hAnsi="Times New Roman"/>
          <w:sz w:val="28"/>
          <w:szCs w:val="28"/>
          <w:lang w:val="pl-PL"/>
        </w:rPr>
        <w:t>stsen</w:t>
      </w:r>
      <w:r w:rsidRPr="00E84B50">
        <w:rPr>
          <w:rFonts w:ascii="Times New Roman" w:hAnsi="Times New Roman"/>
          <w:sz w:val="28"/>
          <w:szCs w:val="28"/>
        </w:rPr>
        <w:t>-</w:t>
      </w:r>
      <w:r w:rsidRPr="00E84B50">
        <w:rPr>
          <w:rFonts w:ascii="Times New Roman" w:hAnsi="Times New Roman"/>
          <w:sz w:val="28"/>
          <w:szCs w:val="28"/>
          <w:lang w:val="pl-PL"/>
        </w:rPr>
        <w:t>kurinnya</w:t>
      </w:r>
      <w:r w:rsidRPr="00E84B50">
        <w:rPr>
          <w:rFonts w:ascii="Times New Roman" w:hAnsi="Times New Roman"/>
          <w:sz w:val="28"/>
          <w:szCs w:val="28"/>
        </w:rPr>
        <w:t xml:space="preserve"> (дата звернення: 19.09.2020).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lastRenderedPageBreak/>
        <w:t>Зражевська Н. Комунікаційні технології : лекції. Черкаси: Брама-Україна, 2010. 224 с.</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Зубко Г. Маргінальність: загальнотеоретична характеристика. </w:t>
      </w:r>
      <w:r w:rsidRPr="00E84B50">
        <w:rPr>
          <w:rFonts w:ascii="Times New Roman" w:hAnsi="Times New Roman"/>
          <w:i/>
          <w:sz w:val="28"/>
          <w:szCs w:val="28"/>
        </w:rPr>
        <w:t>Право і безпека.</w:t>
      </w:r>
      <w:r w:rsidRPr="00E84B50">
        <w:rPr>
          <w:rFonts w:ascii="Times New Roman" w:hAnsi="Times New Roman"/>
          <w:sz w:val="28"/>
          <w:szCs w:val="28"/>
        </w:rPr>
        <w:t xml:space="preserve"> 2009. С. 191</w:t>
      </w:r>
      <w:r w:rsidRPr="00E84B50">
        <w:rPr>
          <w:rFonts w:ascii="Times New Roman" w:hAnsi="Times New Roman"/>
          <w:sz w:val="28"/>
          <w:szCs w:val="28"/>
          <w:lang w:eastAsia="uk-UA"/>
        </w:rPr>
        <w:t>–</w:t>
      </w:r>
      <w:r w:rsidRPr="00E84B50">
        <w:rPr>
          <w:rFonts w:ascii="Times New Roman" w:hAnsi="Times New Roman"/>
          <w:sz w:val="28"/>
          <w:szCs w:val="28"/>
        </w:rPr>
        <w:t>193.</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Из хулиганок в леди. Выпускной в институте благородных пацанок на «Новом канале». URL: https://mediananny.com/reportazhi/2314498 </w:t>
      </w:r>
      <w:r w:rsidRPr="00E84B50">
        <w:rPr>
          <w:rFonts w:ascii="Times New Roman" w:hAnsi="Times New Roman"/>
          <w:sz w:val="28"/>
          <w:szCs w:val="28"/>
          <w:lang w:val="en-US"/>
        </w:rPr>
        <w:t>(</w:t>
      </w:r>
      <w:r w:rsidRPr="00E84B50">
        <w:rPr>
          <w:rFonts w:ascii="Times New Roman" w:hAnsi="Times New Roman"/>
          <w:sz w:val="28"/>
          <w:szCs w:val="28"/>
        </w:rPr>
        <w:t>дата</w:t>
      </w:r>
      <w:r w:rsidRPr="00E84B50">
        <w:rPr>
          <w:rFonts w:ascii="Times New Roman" w:hAnsi="Times New Roman"/>
          <w:sz w:val="28"/>
          <w:szCs w:val="28"/>
          <w:lang w:val="en-US"/>
        </w:rPr>
        <w:t xml:space="preserve"> </w:t>
      </w:r>
      <w:r w:rsidRPr="00E84B50">
        <w:rPr>
          <w:rFonts w:ascii="Times New Roman" w:hAnsi="Times New Roman"/>
          <w:sz w:val="28"/>
          <w:szCs w:val="28"/>
        </w:rPr>
        <w:t>обращения</w:t>
      </w:r>
      <w:r w:rsidRPr="00E84B50">
        <w:rPr>
          <w:rFonts w:ascii="Times New Roman" w:hAnsi="Times New Roman"/>
          <w:sz w:val="28"/>
          <w:szCs w:val="28"/>
          <w:lang w:val="en-US"/>
        </w:rPr>
        <w:t xml:space="preserve">: </w:t>
      </w:r>
      <w:r w:rsidRPr="00E84B50">
        <w:rPr>
          <w:rFonts w:ascii="Times New Roman" w:hAnsi="Times New Roman"/>
          <w:sz w:val="28"/>
          <w:szCs w:val="28"/>
        </w:rPr>
        <w:t>20</w:t>
      </w:r>
      <w:r w:rsidRPr="00E84B50">
        <w:rPr>
          <w:rFonts w:ascii="Times New Roman" w:hAnsi="Times New Roman"/>
          <w:sz w:val="28"/>
          <w:szCs w:val="28"/>
          <w:lang w:val="en-US"/>
        </w:rPr>
        <w:t>.</w:t>
      </w:r>
      <w:r w:rsidRPr="00E84B50">
        <w:rPr>
          <w:rFonts w:ascii="Times New Roman" w:hAnsi="Times New Roman"/>
          <w:sz w:val="28"/>
          <w:szCs w:val="28"/>
        </w:rPr>
        <w:t>10</w:t>
      </w:r>
      <w:r w:rsidRPr="00E84B50">
        <w:rPr>
          <w:rFonts w:ascii="Times New Roman" w:hAnsi="Times New Roman"/>
          <w:sz w:val="28"/>
          <w:szCs w:val="28"/>
          <w:lang w:val="en-US"/>
        </w:rPr>
        <w:t>.2020).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Историко-этимологический словарь современного русского языка: в 2 т. / под. общ. ред. Т. Беркович, Ю. Миронова. URL: https://imwerden.de/ pdf/chernykh_istoriko-etimologichesky_slovar_tom1_1999.pdf (дата обращения: 02.03.2019).</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Карпо В. Маргінальність української політичної еліти: теоретико-методологічний аспект</w:t>
      </w:r>
      <w:r w:rsidRPr="00E84B50">
        <w:rPr>
          <w:rFonts w:ascii="Times New Roman" w:hAnsi="Times New Roman"/>
          <w:i/>
          <w:sz w:val="28"/>
          <w:szCs w:val="28"/>
        </w:rPr>
        <w:t>. Історико-політичні проблеми сучасного світу.</w:t>
      </w:r>
      <w:r w:rsidRPr="00E84B50">
        <w:rPr>
          <w:rFonts w:ascii="Times New Roman" w:hAnsi="Times New Roman"/>
          <w:sz w:val="28"/>
          <w:szCs w:val="28"/>
        </w:rPr>
        <w:t xml:space="preserve"> 2010. </w:t>
      </w:r>
      <w:r w:rsidR="009D4D94">
        <w:rPr>
          <w:rFonts w:ascii="Times New Roman" w:hAnsi="Times New Roman"/>
          <w:sz w:val="28"/>
          <w:szCs w:val="28"/>
          <w:lang w:val="en-US"/>
        </w:rPr>
        <w:br/>
      </w:r>
      <w:r w:rsidRPr="00E84B50">
        <w:rPr>
          <w:rFonts w:ascii="Times New Roman" w:hAnsi="Times New Roman"/>
          <w:sz w:val="28"/>
          <w:szCs w:val="28"/>
        </w:rPr>
        <w:t>Т. 21–22. С. 65–68.</w:t>
      </w:r>
    </w:p>
    <w:p w:rsidR="00E84B50" w:rsidRPr="00E84B50" w:rsidRDefault="00E84B50" w:rsidP="00E84B50">
      <w:pPr>
        <w:pStyle w:val="a3"/>
        <w:numPr>
          <w:ilvl w:val="0"/>
          <w:numId w:val="14"/>
        </w:numPr>
        <w:tabs>
          <w:tab w:val="left" w:pos="1134"/>
        </w:tabs>
        <w:spacing w:after="0" w:line="360" w:lineRule="auto"/>
        <w:ind w:left="0" w:firstLine="709"/>
        <w:contextualSpacing w:val="0"/>
        <w:jc w:val="both"/>
        <w:rPr>
          <w:rFonts w:ascii="Times New Roman" w:hAnsi="Times New Roman"/>
          <w:sz w:val="28"/>
          <w:szCs w:val="28"/>
        </w:rPr>
      </w:pPr>
      <w:r w:rsidRPr="00E84B50">
        <w:rPr>
          <w:rFonts w:ascii="Times New Roman" w:hAnsi="Times New Roman"/>
          <w:sz w:val="28"/>
          <w:szCs w:val="28"/>
        </w:rPr>
        <w:t xml:space="preserve">Кемарская И. Формат и телесценарий. </w:t>
      </w:r>
      <w:r w:rsidRPr="00E84B50">
        <w:rPr>
          <w:rFonts w:ascii="Times New Roman" w:hAnsi="Times New Roman"/>
          <w:i/>
          <w:sz w:val="28"/>
          <w:szCs w:val="28"/>
        </w:rPr>
        <w:t>Вестник Московского университета</w:t>
      </w:r>
      <w:r w:rsidRPr="00E84B50">
        <w:rPr>
          <w:rFonts w:ascii="Times New Roman" w:hAnsi="Times New Roman"/>
          <w:sz w:val="28"/>
          <w:szCs w:val="28"/>
        </w:rPr>
        <w:t>. 2009. № 6. С. 40.</w:t>
      </w:r>
    </w:p>
    <w:p w:rsidR="00E84B50" w:rsidRPr="00E84B50" w:rsidRDefault="00E84B50" w:rsidP="00E84B50">
      <w:pPr>
        <w:pStyle w:val="a3"/>
        <w:numPr>
          <w:ilvl w:val="0"/>
          <w:numId w:val="14"/>
        </w:numPr>
        <w:tabs>
          <w:tab w:val="left" w:pos="1134"/>
        </w:tabs>
        <w:spacing w:after="0" w:line="360" w:lineRule="auto"/>
        <w:ind w:left="0" w:firstLine="709"/>
        <w:contextualSpacing w:val="0"/>
        <w:jc w:val="both"/>
        <w:rPr>
          <w:rFonts w:ascii="Times New Roman" w:hAnsi="Times New Roman"/>
          <w:sz w:val="28"/>
          <w:szCs w:val="28"/>
        </w:rPr>
      </w:pPr>
      <w:r w:rsidRPr="00E84B50">
        <w:rPr>
          <w:rFonts w:ascii="Times New Roman" w:hAnsi="Times New Roman"/>
          <w:sz w:val="28"/>
          <w:szCs w:val="28"/>
        </w:rPr>
        <w:t xml:space="preserve">Кемарская И. Формат как способ позиционирования программы. </w:t>
      </w:r>
      <w:r w:rsidRPr="00E84B50">
        <w:rPr>
          <w:rFonts w:ascii="Times New Roman" w:hAnsi="Times New Roman"/>
          <w:i/>
          <w:sz w:val="28"/>
          <w:szCs w:val="28"/>
        </w:rPr>
        <w:t xml:space="preserve">Вестник Московского университета. </w:t>
      </w:r>
      <w:r w:rsidRPr="00E84B50">
        <w:rPr>
          <w:rFonts w:ascii="Times New Roman" w:hAnsi="Times New Roman"/>
          <w:sz w:val="28"/>
          <w:szCs w:val="28"/>
        </w:rPr>
        <w:t>2010. № 10. С. 65–70.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Кікашвілі М. Девіантна поведінка: поняття та ознаки. </w:t>
      </w:r>
      <w:r w:rsidRPr="00E84B50">
        <w:rPr>
          <w:rFonts w:ascii="Times New Roman" w:hAnsi="Times New Roman"/>
          <w:i/>
          <w:sz w:val="28"/>
          <w:szCs w:val="28"/>
        </w:rPr>
        <w:t>Вісник Академії адвокатури України</w:t>
      </w:r>
      <w:r w:rsidRPr="00E84B50">
        <w:rPr>
          <w:rFonts w:ascii="Times New Roman" w:hAnsi="Times New Roman"/>
          <w:sz w:val="28"/>
          <w:szCs w:val="28"/>
        </w:rPr>
        <w:t>. 2011. Число 3 (22). С. 109</w:t>
      </w:r>
      <w:r w:rsidRPr="00E84B50">
        <w:rPr>
          <w:rFonts w:ascii="Times New Roman" w:hAnsi="Times New Roman"/>
          <w:sz w:val="28"/>
          <w:szCs w:val="28"/>
          <w:lang w:eastAsia="uk-UA"/>
        </w:rPr>
        <w:t>–</w:t>
      </w:r>
      <w:r w:rsidRPr="00E84B50">
        <w:rPr>
          <w:rFonts w:ascii="Times New Roman" w:hAnsi="Times New Roman"/>
          <w:sz w:val="28"/>
          <w:szCs w:val="28"/>
        </w:rPr>
        <w:t>122.</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Ковбасенко А. Класифікація реаліті-шоу: сучасний стан і перспективи. </w:t>
      </w:r>
      <w:r w:rsidRPr="00E84B50">
        <w:rPr>
          <w:rFonts w:ascii="Times New Roman" w:hAnsi="Times New Roman"/>
          <w:i/>
          <w:sz w:val="28"/>
          <w:szCs w:val="28"/>
        </w:rPr>
        <w:t>Держава та регіони. Сер.: Соціальні комунікації.</w:t>
      </w:r>
      <w:r w:rsidRPr="00E84B50">
        <w:rPr>
          <w:rFonts w:ascii="Times New Roman" w:hAnsi="Times New Roman"/>
          <w:sz w:val="28"/>
          <w:szCs w:val="28"/>
        </w:rPr>
        <w:t xml:space="preserve"> 2016. № 3. С. 110–113.</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Кодекс етики українського журналіста. </w:t>
      </w:r>
      <w:r w:rsidRPr="00E84B50">
        <w:rPr>
          <w:rFonts w:ascii="Times New Roman" w:hAnsi="Times New Roman"/>
          <w:sz w:val="28"/>
          <w:szCs w:val="28"/>
          <w:lang w:val="en-US"/>
        </w:rPr>
        <w:t>URL</w:t>
      </w:r>
      <w:r w:rsidRPr="00E84B50">
        <w:rPr>
          <w:rFonts w:ascii="Times New Roman" w:hAnsi="Times New Roman"/>
          <w:sz w:val="28"/>
          <w:szCs w:val="28"/>
        </w:rPr>
        <w:t>: http://www.cje.org.ua/ua/ code (дата звернення: 18.09.2020).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Коляда Т., Курмаз Т. Конспект лекцій з дисципліни «Право (Правознавство, Адміністративне право)». Харків : Харк. нац. ун-т міськ. госп-ва ім. О. М. Бекетова. 2014. 140 с.</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lastRenderedPageBreak/>
        <w:t xml:space="preserve">Корнєєв В. Комунікаційні технології як засоби проектування соціальної дійсності. </w:t>
      </w:r>
      <w:r w:rsidRPr="00E84B50">
        <w:rPr>
          <w:rFonts w:ascii="Times New Roman" w:hAnsi="Times New Roman"/>
          <w:i/>
          <w:sz w:val="28"/>
          <w:szCs w:val="28"/>
        </w:rPr>
        <w:t>Наукові записки Інституту журналістики.</w:t>
      </w:r>
      <w:r w:rsidRPr="00E84B50">
        <w:rPr>
          <w:rFonts w:ascii="Times New Roman" w:hAnsi="Times New Roman"/>
          <w:sz w:val="28"/>
          <w:szCs w:val="28"/>
        </w:rPr>
        <w:t xml:space="preserve"> 2014. Т. 56. С. 176–181.</w:t>
      </w:r>
    </w:p>
    <w:p w:rsidR="00E84B50" w:rsidRPr="00E84B50" w:rsidRDefault="00E84B50" w:rsidP="00E84B50">
      <w:pPr>
        <w:pStyle w:val="a3"/>
        <w:numPr>
          <w:ilvl w:val="0"/>
          <w:numId w:val="14"/>
        </w:numPr>
        <w:tabs>
          <w:tab w:val="left" w:pos="993"/>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Кочетков А., Луков В. Культурная маргинальность. </w:t>
      </w:r>
      <w:r w:rsidRPr="00E84B50">
        <w:rPr>
          <w:rFonts w:ascii="Times New Roman" w:hAnsi="Times New Roman"/>
          <w:i/>
          <w:sz w:val="28"/>
          <w:szCs w:val="28"/>
          <w:shd w:val="clear" w:color="auto" w:fill="FFFFFF"/>
        </w:rPr>
        <w:t>Знание. Понимание. Умение.</w:t>
      </w:r>
      <w:r w:rsidRPr="00E84B50">
        <w:rPr>
          <w:rFonts w:ascii="Times New Roman" w:hAnsi="Times New Roman"/>
          <w:sz w:val="28"/>
          <w:szCs w:val="28"/>
          <w:shd w:val="clear" w:color="auto" w:fill="FFFFFF"/>
        </w:rPr>
        <w:t xml:space="preserve"> 2019. № 4. С. 248</w:t>
      </w:r>
      <w:r w:rsidRPr="00E84B50">
        <w:rPr>
          <w:rFonts w:ascii="Times New Roman" w:hAnsi="Times New Roman"/>
          <w:sz w:val="28"/>
          <w:szCs w:val="28"/>
          <w:lang w:eastAsia="uk-UA"/>
        </w:rPr>
        <w:t>–250.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Купрієнко С. Словник соціології. </w:t>
      </w:r>
      <w:r w:rsidRPr="00E84B50">
        <w:rPr>
          <w:rFonts w:ascii="Times New Roman" w:hAnsi="Times New Roman"/>
          <w:sz w:val="28"/>
          <w:szCs w:val="28"/>
          <w:lang w:val="en-US"/>
        </w:rPr>
        <w:t>URL</w:t>
      </w:r>
      <w:r w:rsidRPr="00E84B50">
        <w:rPr>
          <w:rFonts w:ascii="Times New Roman" w:hAnsi="Times New Roman"/>
          <w:sz w:val="28"/>
          <w:szCs w:val="28"/>
        </w:rPr>
        <w:t>: kuprienko.info/kupriyenko-s-a-slovnik-sotsiologiyi-literi-a-ya (дата звернення: 25.09.2020).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Лантух А. Студенчество – маргинальный опыт. </w:t>
      </w:r>
      <w:r w:rsidRPr="00E84B50">
        <w:rPr>
          <w:rFonts w:ascii="Times New Roman" w:hAnsi="Times New Roman"/>
          <w:i/>
          <w:sz w:val="28"/>
          <w:szCs w:val="28"/>
        </w:rPr>
        <w:t xml:space="preserve">Вісник Харківського національного університету імені В.Н. Каразіна. </w:t>
      </w:r>
      <w:r w:rsidRPr="00E84B50">
        <w:rPr>
          <w:rFonts w:ascii="Times New Roman" w:hAnsi="Times New Roman"/>
          <w:sz w:val="28"/>
          <w:szCs w:val="28"/>
        </w:rPr>
        <w:t>2000. № 492. с. 121</w:t>
      </w:r>
      <w:r w:rsidRPr="00E84B50">
        <w:rPr>
          <w:rFonts w:ascii="Times New Roman" w:hAnsi="Times New Roman"/>
          <w:sz w:val="28"/>
          <w:szCs w:val="28"/>
          <w:lang w:eastAsia="uk-UA"/>
        </w:rPr>
        <w:t>–</w:t>
      </w:r>
      <w:r w:rsidRPr="00E84B50">
        <w:rPr>
          <w:rFonts w:ascii="Times New Roman" w:hAnsi="Times New Roman"/>
          <w:sz w:val="28"/>
          <w:szCs w:val="28"/>
        </w:rPr>
        <w:t>127.</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Лащук О. Термин «формат» в массовой коммуникации. URL: https://vestnik.journ.msu.ru/books/2010/6/termin-format-v-massovoy-kommunikatsii/ (дата обращения: 03.04.2019).</w:t>
      </w:r>
    </w:p>
    <w:p w:rsid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Литвинчук О.Ідентичність як проблема маргінального індивіда: соціально-філософський аналіз : монографія. Житомир: ЖДТУ, 2018. 196 с.</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36"/>
          <w:szCs w:val="28"/>
        </w:rPr>
      </w:pPr>
      <w:r w:rsidRPr="00E84B50">
        <w:rPr>
          <w:rFonts w:ascii="Times New Roman" w:hAnsi="Times New Roman"/>
          <w:sz w:val="28"/>
        </w:rPr>
        <w:t>Лозовский Б. Журналистика и средства массовой информации : краткий словарь. URL: http://elar.urfu.ru/bitstream/10995/48851/1/ Lozovsky_2007.pd</w:t>
      </w:r>
      <w:r w:rsidR="00080F78">
        <w:rPr>
          <w:rFonts w:ascii="Times New Roman" w:hAnsi="Times New Roman"/>
          <w:sz w:val="28"/>
        </w:rPr>
        <w:t>f (дата обращения: 27.11.2020).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Лэйтхед А. Шок Стэнфордского эксперимента не прошел и через </w:t>
      </w:r>
      <w:r w:rsidR="009D4D94" w:rsidRPr="009D4D94">
        <w:rPr>
          <w:rFonts w:ascii="Times New Roman" w:hAnsi="Times New Roman"/>
          <w:sz w:val="28"/>
          <w:szCs w:val="28"/>
          <w:lang w:val="ru-RU"/>
        </w:rPr>
        <w:br/>
      </w:r>
      <w:r w:rsidRPr="00E84B50">
        <w:rPr>
          <w:rFonts w:ascii="Times New Roman" w:hAnsi="Times New Roman"/>
          <w:sz w:val="28"/>
          <w:szCs w:val="28"/>
        </w:rPr>
        <w:t xml:space="preserve">40 лет. </w:t>
      </w:r>
      <w:r w:rsidRPr="00E84B50">
        <w:rPr>
          <w:rFonts w:ascii="Times New Roman" w:hAnsi="Times New Roman"/>
          <w:sz w:val="28"/>
          <w:szCs w:val="28"/>
          <w:lang w:val="en-US"/>
        </w:rPr>
        <w:t>URL</w:t>
      </w:r>
      <w:r w:rsidRPr="00E84B50">
        <w:rPr>
          <w:rFonts w:ascii="Times New Roman" w:hAnsi="Times New Roman"/>
          <w:sz w:val="28"/>
          <w:szCs w:val="28"/>
        </w:rPr>
        <w:t xml:space="preserve">: </w:t>
      </w:r>
      <w:r w:rsidRPr="00E84B50">
        <w:rPr>
          <w:rFonts w:ascii="Times New Roman" w:hAnsi="Times New Roman"/>
          <w:sz w:val="28"/>
          <w:szCs w:val="28"/>
          <w:lang w:val="en-US"/>
        </w:rPr>
        <w:t>https</w:t>
      </w:r>
      <w:r w:rsidRPr="00E84B50">
        <w:rPr>
          <w:rFonts w:ascii="Times New Roman" w:hAnsi="Times New Roman"/>
          <w:sz w:val="28"/>
          <w:szCs w:val="28"/>
        </w:rPr>
        <w:t>://</w:t>
      </w:r>
      <w:r w:rsidRPr="00E84B50">
        <w:rPr>
          <w:rFonts w:ascii="Times New Roman" w:hAnsi="Times New Roman"/>
          <w:sz w:val="28"/>
          <w:szCs w:val="28"/>
          <w:lang w:val="en-US"/>
        </w:rPr>
        <w:t>www</w:t>
      </w:r>
      <w:r w:rsidRPr="00E84B50">
        <w:rPr>
          <w:rFonts w:ascii="Times New Roman" w:hAnsi="Times New Roman"/>
          <w:sz w:val="28"/>
          <w:szCs w:val="28"/>
        </w:rPr>
        <w:t>.</w:t>
      </w:r>
      <w:r w:rsidRPr="00E84B50">
        <w:rPr>
          <w:rFonts w:ascii="Times New Roman" w:hAnsi="Times New Roman"/>
          <w:sz w:val="28"/>
          <w:szCs w:val="28"/>
          <w:lang w:val="en-US"/>
        </w:rPr>
        <w:t>bbc</w:t>
      </w:r>
      <w:r w:rsidRPr="00E84B50">
        <w:rPr>
          <w:rFonts w:ascii="Times New Roman" w:hAnsi="Times New Roman"/>
          <w:sz w:val="28"/>
          <w:szCs w:val="28"/>
        </w:rPr>
        <w:t>.</w:t>
      </w:r>
      <w:r w:rsidRPr="00E84B50">
        <w:rPr>
          <w:rFonts w:ascii="Times New Roman" w:hAnsi="Times New Roman"/>
          <w:sz w:val="28"/>
          <w:szCs w:val="28"/>
          <w:lang w:val="en-US"/>
        </w:rPr>
        <w:t>com</w:t>
      </w:r>
      <w:r w:rsidRPr="00E84B50">
        <w:rPr>
          <w:rFonts w:ascii="Times New Roman" w:hAnsi="Times New Roman"/>
          <w:sz w:val="28"/>
          <w:szCs w:val="28"/>
        </w:rPr>
        <w:t>/</w:t>
      </w:r>
      <w:r w:rsidRPr="00E84B50">
        <w:rPr>
          <w:rFonts w:ascii="Times New Roman" w:hAnsi="Times New Roman"/>
          <w:sz w:val="28"/>
          <w:szCs w:val="28"/>
          <w:lang w:val="en-US"/>
        </w:rPr>
        <w:t>russian</w:t>
      </w:r>
      <w:r w:rsidRPr="00E84B50">
        <w:rPr>
          <w:rFonts w:ascii="Times New Roman" w:hAnsi="Times New Roman"/>
          <w:sz w:val="28"/>
          <w:szCs w:val="28"/>
        </w:rPr>
        <w:t>/</w:t>
      </w:r>
      <w:r w:rsidRPr="00E84B50">
        <w:rPr>
          <w:rFonts w:ascii="Times New Roman" w:hAnsi="Times New Roman"/>
          <w:sz w:val="28"/>
          <w:szCs w:val="28"/>
          <w:lang w:val="en-US"/>
        </w:rPr>
        <w:t>science</w:t>
      </w:r>
      <w:r w:rsidRPr="00E84B50">
        <w:rPr>
          <w:rFonts w:ascii="Times New Roman" w:hAnsi="Times New Roman"/>
          <w:sz w:val="28"/>
          <w:szCs w:val="28"/>
        </w:rPr>
        <w:t>/2011/08/110817_</w:t>
      </w:r>
      <w:r w:rsidRPr="00E84B50">
        <w:rPr>
          <w:rFonts w:ascii="Times New Roman" w:hAnsi="Times New Roman"/>
          <w:sz w:val="28"/>
          <w:szCs w:val="28"/>
          <w:lang w:val="en-US"/>
        </w:rPr>
        <w:t>stanford</w:t>
      </w:r>
      <w:r w:rsidRPr="00E84B50">
        <w:rPr>
          <w:rFonts w:ascii="Times New Roman" w:hAnsi="Times New Roman"/>
          <w:sz w:val="28"/>
          <w:szCs w:val="28"/>
        </w:rPr>
        <w:t xml:space="preserve">_ </w:t>
      </w:r>
      <w:r w:rsidRPr="00E84B50">
        <w:rPr>
          <w:rFonts w:ascii="Times New Roman" w:hAnsi="Times New Roman"/>
          <w:sz w:val="28"/>
          <w:szCs w:val="28"/>
          <w:lang w:val="en-US"/>
        </w:rPr>
        <w:t>experiemt</w:t>
      </w:r>
      <w:r w:rsidRPr="00E84B50">
        <w:rPr>
          <w:rFonts w:ascii="Times New Roman" w:hAnsi="Times New Roman"/>
          <w:sz w:val="28"/>
          <w:szCs w:val="28"/>
        </w:rPr>
        <w:t>_</w:t>
      </w:r>
      <w:r w:rsidRPr="00E84B50">
        <w:rPr>
          <w:rFonts w:ascii="Times New Roman" w:hAnsi="Times New Roman"/>
          <w:sz w:val="28"/>
          <w:szCs w:val="28"/>
          <w:lang w:val="en-US"/>
        </w:rPr>
        <w:t>at</w:t>
      </w:r>
      <w:r w:rsidRPr="00E84B50">
        <w:rPr>
          <w:rFonts w:ascii="Times New Roman" w:hAnsi="Times New Roman"/>
          <w:sz w:val="28"/>
          <w:szCs w:val="28"/>
        </w:rPr>
        <w:t>_40 (дата обращения: 30.10.2020).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Макаренко О. Основные подходы в изучении маргинальной личности в западной психологи. </w:t>
      </w:r>
      <w:r w:rsidRPr="00E84B50">
        <w:rPr>
          <w:rFonts w:ascii="Times New Roman" w:hAnsi="Times New Roman"/>
          <w:i/>
          <w:sz w:val="28"/>
          <w:szCs w:val="28"/>
        </w:rPr>
        <w:t>Вісник Одеського національного університету. Сер.: Психологія.</w:t>
      </w:r>
      <w:r w:rsidRPr="00E84B50">
        <w:rPr>
          <w:rFonts w:ascii="Times New Roman" w:hAnsi="Times New Roman"/>
          <w:sz w:val="28"/>
          <w:szCs w:val="28"/>
        </w:rPr>
        <w:t xml:space="preserve"> 2012. Т. 17. Вип. 8. С. 703–710.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«Міняю жінку–4» стартувала з часткою 14,4%, «Від пацанки до панянки–2» – з 15,45%. URL: </w:t>
      </w:r>
      <w:r w:rsidRPr="00E84B50">
        <w:rPr>
          <w:rFonts w:ascii="Times New Roman" w:hAnsi="Times New Roman"/>
          <w:sz w:val="28"/>
          <w:szCs w:val="28"/>
          <w:lang w:val="en-US"/>
        </w:rPr>
        <w:t>https</w:t>
      </w:r>
      <w:r w:rsidRPr="00E84B50">
        <w:rPr>
          <w:rFonts w:ascii="Times New Roman" w:hAnsi="Times New Roman"/>
          <w:sz w:val="28"/>
          <w:szCs w:val="28"/>
        </w:rPr>
        <w:t>://</w:t>
      </w:r>
      <w:r w:rsidRPr="00E84B50">
        <w:rPr>
          <w:rFonts w:ascii="Times New Roman" w:hAnsi="Times New Roman"/>
          <w:sz w:val="28"/>
          <w:szCs w:val="28"/>
          <w:lang w:val="en-US"/>
        </w:rPr>
        <w:t>detector</w:t>
      </w:r>
      <w:r w:rsidRPr="00E84B50">
        <w:rPr>
          <w:rFonts w:ascii="Times New Roman" w:hAnsi="Times New Roman"/>
          <w:sz w:val="28"/>
          <w:szCs w:val="28"/>
        </w:rPr>
        <w:t>.</w:t>
      </w:r>
      <w:r w:rsidRPr="00E84B50">
        <w:rPr>
          <w:rFonts w:ascii="Times New Roman" w:hAnsi="Times New Roman"/>
          <w:sz w:val="28"/>
          <w:szCs w:val="28"/>
          <w:lang w:val="en-US"/>
        </w:rPr>
        <w:t>media</w:t>
      </w:r>
      <w:r w:rsidRPr="00E84B50">
        <w:rPr>
          <w:rFonts w:ascii="Times New Roman" w:hAnsi="Times New Roman"/>
          <w:sz w:val="28"/>
          <w:szCs w:val="28"/>
        </w:rPr>
        <w:t>/</w:t>
      </w:r>
      <w:r w:rsidRPr="00E84B50">
        <w:rPr>
          <w:rFonts w:ascii="Times New Roman" w:hAnsi="Times New Roman"/>
          <w:sz w:val="28"/>
          <w:szCs w:val="28"/>
          <w:lang w:val="en-US"/>
        </w:rPr>
        <w:t>withoutsection</w:t>
      </w:r>
      <w:r w:rsidRPr="00E84B50">
        <w:rPr>
          <w:rFonts w:ascii="Times New Roman" w:hAnsi="Times New Roman"/>
          <w:sz w:val="28"/>
          <w:szCs w:val="28"/>
        </w:rPr>
        <w:t>/</w:t>
      </w:r>
      <w:r w:rsidRPr="00E84B50">
        <w:rPr>
          <w:rFonts w:ascii="Times New Roman" w:hAnsi="Times New Roman"/>
          <w:sz w:val="28"/>
          <w:szCs w:val="28"/>
          <w:lang w:val="en-US"/>
        </w:rPr>
        <w:t>article</w:t>
      </w:r>
      <w:r w:rsidRPr="00E84B50">
        <w:rPr>
          <w:rFonts w:ascii="Times New Roman" w:hAnsi="Times New Roman"/>
          <w:sz w:val="28"/>
          <w:szCs w:val="28"/>
        </w:rPr>
        <w:t>/ 65257/2011-08-25-</w:t>
      </w:r>
      <w:r w:rsidRPr="00E84B50">
        <w:rPr>
          <w:rFonts w:ascii="Times New Roman" w:hAnsi="Times New Roman"/>
          <w:sz w:val="28"/>
          <w:szCs w:val="28"/>
          <w:lang w:val="en-US"/>
        </w:rPr>
        <w:t>minyayu</w:t>
      </w:r>
      <w:r w:rsidRPr="00E84B50">
        <w:rPr>
          <w:rFonts w:ascii="Times New Roman" w:hAnsi="Times New Roman"/>
          <w:sz w:val="28"/>
          <w:szCs w:val="28"/>
        </w:rPr>
        <w:t>-</w:t>
      </w:r>
      <w:r w:rsidRPr="00E84B50">
        <w:rPr>
          <w:rFonts w:ascii="Times New Roman" w:hAnsi="Times New Roman"/>
          <w:sz w:val="28"/>
          <w:szCs w:val="28"/>
          <w:lang w:val="en-US"/>
        </w:rPr>
        <w:t>zhinku</w:t>
      </w:r>
      <w:r w:rsidRPr="00E84B50">
        <w:rPr>
          <w:rFonts w:ascii="Times New Roman" w:hAnsi="Times New Roman"/>
          <w:sz w:val="28"/>
          <w:szCs w:val="28"/>
        </w:rPr>
        <w:t>4-</w:t>
      </w:r>
      <w:r w:rsidRPr="00E84B50">
        <w:rPr>
          <w:rFonts w:ascii="Times New Roman" w:hAnsi="Times New Roman"/>
          <w:sz w:val="28"/>
          <w:szCs w:val="28"/>
          <w:lang w:val="en-US"/>
        </w:rPr>
        <w:t>startuvala</w:t>
      </w:r>
      <w:r w:rsidRPr="00E84B50">
        <w:rPr>
          <w:rFonts w:ascii="Times New Roman" w:hAnsi="Times New Roman"/>
          <w:sz w:val="28"/>
          <w:szCs w:val="28"/>
        </w:rPr>
        <w:t>-</w:t>
      </w:r>
      <w:r w:rsidRPr="00E84B50">
        <w:rPr>
          <w:rFonts w:ascii="Times New Roman" w:hAnsi="Times New Roman"/>
          <w:sz w:val="28"/>
          <w:szCs w:val="28"/>
          <w:lang w:val="en-US"/>
        </w:rPr>
        <w:t>z</w:t>
      </w:r>
      <w:r w:rsidRPr="00E84B50">
        <w:rPr>
          <w:rFonts w:ascii="Times New Roman" w:hAnsi="Times New Roman"/>
          <w:sz w:val="28"/>
          <w:szCs w:val="28"/>
        </w:rPr>
        <w:t>-</w:t>
      </w:r>
      <w:r w:rsidRPr="00E84B50">
        <w:rPr>
          <w:rFonts w:ascii="Times New Roman" w:hAnsi="Times New Roman"/>
          <w:sz w:val="28"/>
          <w:szCs w:val="28"/>
          <w:lang w:val="en-US"/>
        </w:rPr>
        <w:t>chastkoyu</w:t>
      </w:r>
      <w:r w:rsidRPr="00E84B50">
        <w:rPr>
          <w:rFonts w:ascii="Times New Roman" w:hAnsi="Times New Roman"/>
          <w:sz w:val="28"/>
          <w:szCs w:val="28"/>
        </w:rPr>
        <w:t>-144-</w:t>
      </w:r>
      <w:r w:rsidRPr="00E84B50">
        <w:rPr>
          <w:rFonts w:ascii="Times New Roman" w:hAnsi="Times New Roman"/>
          <w:sz w:val="28"/>
          <w:szCs w:val="28"/>
          <w:lang w:val="en-US"/>
        </w:rPr>
        <w:t>vid</w:t>
      </w:r>
      <w:r w:rsidRPr="00E84B50">
        <w:rPr>
          <w:rFonts w:ascii="Times New Roman" w:hAnsi="Times New Roman"/>
          <w:sz w:val="28"/>
          <w:szCs w:val="28"/>
        </w:rPr>
        <w:t>-</w:t>
      </w:r>
      <w:r w:rsidRPr="00E84B50">
        <w:rPr>
          <w:rFonts w:ascii="Times New Roman" w:hAnsi="Times New Roman"/>
          <w:sz w:val="28"/>
          <w:szCs w:val="28"/>
          <w:lang w:val="en-US"/>
        </w:rPr>
        <w:t>patsanky</w:t>
      </w:r>
      <w:r w:rsidRPr="00E84B50">
        <w:rPr>
          <w:rFonts w:ascii="Times New Roman" w:hAnsi="Times New Roman"/>
          <w:sz w:val="28"/>
          <w:szCs w:val="28"/>
        </w:rPr>
        <w:t>-</w:t>
      </w:r>
      <w:r w:rsidRPr="00E84B50">
        <w:rPr>
          <w:rFonts w:ascii="Times New Roman" w:hAnsi="Times New Roman"/>
          <w:sz w:val="28"/>
          <w:szCs w:val="28"/>
          <w:lang w:val="en-US"/>
        </w:rPr>
        <w:t>do</w:t>
      </w:r>
      <w:r w:rsidRPr="00E84B50">
        <w:rPr>
          <w:rFonts w:ascii="Times New Roman" w:hAnsi="Times New Roman"/>
          <w:sz w:val="28"/>
          <w:szCs w:val="28"/>
        </w:rPr>
        <w:t>-</w:t>
      </w:r>
      <w:r w:rsidRPr="00E84B50">
        <w:rPr>
          <w:rFonts w:ascii="Times New Roman" w:hAnsi="Times New Roman"/>
          <w:sz w:val="28"/>
          <w:szCs w:val="28"/>
          <w:lang w:val="en-US"/>
        </w:rPr>
        <w:t>panyanky</w:t>
      </w:r>
      <w:r w:rsidRPr="00E84B50">
        <w:rPr>
          <w:rFonts w:ascii="Times New Roman" w:hAnsi="Times New Roman"/>
          <w:sz w:val="28"/>
          <w:szCs w:val="28"/>
        </w:rPr>
        <w:t>2-</w:t>
      </w:r>
      <w:r w:rsidRPr="00E84B50">
        <w:rPr>
          <w:rFonts w:ascii="Times New Roman" w:hAnsi="Times New Roman"/>
          <w:sz w:val="28"/>
          <w:szCs w:val="28"/>
          <w:lang w:val="en-US"/>
        </w:rPr>
        <w:t>z</w:t>
      </w:r>
      <w:r w:rsidRPr="00E84B50">
        <w:rPr>
          <w:rFonts w:ascii="Times New Roman" w:hAnsi="Times New Roman"/>
          <w:sz w:val="28"/>
          <w:szCs w:val="28"/>
        </w:rPr>
        <w:t>-1545 (дата звернення: 25.11.2020).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Мірошниченко П. Звуковий образ українського радіомовлення як національно-культурний феномен : монографія. Запоріжжя: ЗНУ, 2017. 326 с.</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lastRenderedPageBreak/>
        <w:t xml:space="preserve">Муляр В. Феномен маргінальності: ставлення, сутність, причини. </w:t>
      </w:r>
      <w:r w:rsidRPr="00E84B50">
        <w:rPr>
          <w:rFonts w:ascii="Times New Roman" w:hAnsi="Times New Roman"/>
          <w:i/>
          <w:sz w:val="28"/>
          <w:szCs w:val="28"/>
        </w:rPr>
        <w:t>Гілея.</w:t>
      </w:r>
      <w:r w:rsidRPr="00E84B50">
        <w:rPr>
          <w:rFonts w:ascii="Times New Roman" w:hAnsi="Times New Roman"/>
          <w:sz w:val="28"/>
          <w:szCs w:val="28"/>
        </w:rPr>
        <w:t xml:space="preserve"> 2014. Вип. 84. С. 252</w:t>
      </w:r>
      <w:r w:rsidRPr="00E84B50">
        <w:rPr>
          <w:rFonts w:ascii="Times New Roman" w:hAnsi="Times New Roman"/>
          <w:sz w:val="28"/>
          <w:szCs w:val="28"/>
          <w:lang w:eastAsia="uk-UA"/>
        </w:rPr>
        <w:t>–</w:t>
      </w:r>
      <w:r w:rsidRPr="00E84B50">
        <w:rPr>
          <w:rFonts w:ascii="Times New Roman" w:hAnsi="Times New Roman"/>
          <w:sz w:val="28"/>
          <w:szCs w:val="28"/>
        </w:rPr>
        <w:t>255.</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Набокова Г. Жанрові формати розважальної телевізійної культури. </w:t>
      </w:r>
      <w:r w:rsidRPr="00E84B50">
        <w:rPr>
          <w:rFonts w:ascii="Times New Roman" w:hAnsi="Times New Roman"/>
          <w:i/>
          <w:sz w:val="28"/>
          <w:szCs w:val="28"/>
        </w:rPr>
        <w:t>Актуальні проблеми історії, теорії та практики художньої культури.</w:t>
      </w:r>
      <w:r w:rsidRPr="00E84B50">
        <w:rPr>
          <w:rFonts w:ascii="Times New Roman" w:hAnsi="Times New Roman"/>
          <w:sz w:val="28"/>
          <w:szCs w:val="28"/>
        </w:rPr>
        <w:t xml:space="preserve"> Вип. 31. С. 154–160.</w:t>
      </w:r>
    </w:p>
    <w:p w:rsidR="00E84B50" w:rsidRPr="00E84B50" w:rsidRDefault="00E84B50" w:rsidP="00E84B50">
      <w:pPr>
        <w:pStyle w:val="a3"/>
        <w:numPr>
          <w:ilvl w:val="0"/>
          <w:numId w:val="14"/>
        </w:numPr>
        <w:tabs>
          <w:tab w:val="left" w:pos="1134"/>
        </w:tabs>
        <w:spacing w:after="0" w:line="360" w:lineRule="auto"/>
        <w:ind w:left="0" w:firstLine="709"/>
        <w:contextualSpacing w:val="0"/>
        <w:jc w:val="both"/>
        <w:rPr>
          <w:rFonts w:ascii="Times New Roman" w:hAnsi="Times New Roman"/>
          <w:sz w:val="28"/>
          <w:szCs w:val="28"/>
        </w:rPr>
      </w:pPr>
      <w:r w:rsidRPr="00E84B50">
        <w:rPr>
          <w:rFonts w:ascii="Times New Roman" w:hAnsi="Times New Roman"/>
          <w:sz w:val="28"/>
          <w:szCs w:val="28"/>
        </w:rPr>
        <w:t xml:space="preserve">Николаева А. В. Формат и внутрижанровая речевая структура. URL: </w:t>
      </w:r>
      <w:hyperlink r:id="rId27" w:history="1">
        <w:r w:rsidRPr="00E84B50">
          <w:rPr>
            <w:rFonts w:ascii="Times New Roman" w:hAnsi="Times New Roman"/>
            <w:sz w:val="28"/>
            <w:szCs w:val="28"/>
          </w:rPr>
          <w:t>http://www.mediascope.ru/node/416</w:t>
        </w:r>
      </w:hyperlink>
      <w:r w:rsidRPr="00E84B50">
        <w:rPr>
          <w:rFonts w:ascii="Times New Roman" w:hAnsi="Times New Roman"/>
          <w:sz w:val="28"/>
          <w:szCs w:val="28"/>
        </w:rPr>
        <w:t xml:space="preserve"> </w:t>
      </w:r>
      <w:r w:rsidRPr="00E84B50">
        <w:rPr>
          <w:rFonts w:ascii="Times New Roman" w:hAnsi="Times New Roman"/>
          <w:sz w:val="28"/>
          <w:szCs w:val="28"/>
          <w:shd w:val="clear" w:color="auto" w:fill="FFFFFF"/>
        </w:rPr>
        <w:t xml:space="preserve">(дата обращения: 18.01.2020). </w:t>
      </w:r>
    </w:p>
    <w:p w:rsid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Островська Н. Прикладні соціально-комунікаційні технології : навч. посіб. Запоріжжя: ЗНТУ, 2017. 109 с.</w:t>
      </w:r>
    </w:p>
    <w:p w:rsidR="00AA69BD" w:rsidRPr="00AA69BD" w:rsidRDefault="00AA69BD" w:rsidP="00AA69BD">
      <w:pPr>
        <w:pStyle w:val="a3"/>
        <w:numPr>
          <w:ilvl w:val="0"/>
          <w:numId w:val="14"/>
        </w:numPr>
        <w:tabs>
          <w:tab w:val="left" w:pos="1134"/>
        </w:tabs>
        <w:spacing w:line="360" w:lineRule="auto"/>
        <w:ind w:left="0" w:firstLine="709"/>
        <w:jc w:val="both"/>
        <w:rPr>
          <w:rFonts w:ascii="Times New Roman" w:hAnsi="Times New Roman"/>
          <w:sz w:val="28"/>
          <w:szCs w:val="28"/>
        </w:rPr>
      </w:pPr>
      <w:r>
        <w:rPr>
          <w:rFonts w:ascii="Times New Roman" w:hAnsi="Times New Roman"/>
          <w:sz w:val="28"/>
          <w:szCs w:val="28"/>
        </w:rPr>
        <w:t xml:space="preserve">Петрова О. </w:t>
      </w:r>
      <w:r w:rsidRPr="00AA69BD">
        <w:rPr>
          <w:rFonts w:ascii="Times New Roman" w:hAnsi="Times New Roman"/>
          <w:sz w:val="28"/>
          <w:szCs w:val="28"/>
        </w:rPr>
        <w:t>Маргіналізація мейнстріму сучасної</w:t>
      </w:r>
      <w:r>
        <w:rPr>
          <w:rFonts w:ascii="Times New Roman" w:hAnsi="Times New Roman"/>
          <w:sz w:val="28"/>
          <w:szCs w:val="28"/>
        </w:rPr>
        <w:t xml:space="preserve"> </w:t>
      </w:r>
      <w:r w:rsidRPr="00AA69BD">
        <w:rPr>
          <w:rFonts w:ascii="Times New Roman" w:hAnsi="Times New Roman"/>
          <w:sz w:val="28"/>
          <w:szCs w:val="28"/>
        </w:rPr>
        <w:t>української культури: мистецтво,</w:t>
      </w:r>
      <w:r>
        <w:rPr>
          <w:rFonts w:ascii="Times New Roman" w:hAnsi="Times New Roman"/>
          <w:sz w:val="28"/>
          <w:szCs w:val="28"/>
        </w:rPr>
        <w:t xml:space="preserve"> </w:t>
      </w:r>
      <w:r w:rsidRPr="00AA69BD">
        <w:rPr>
          <w:rFonts w:ascii="Times New Roman" w:hAnsi="Times New Roman"/>
          <w:sz w:val="28"/>
          <w:szCs w:val="28"/>
        </w:rPr>
        <w:t>архітектура</w:t>
      </w:r>
      <w:r>
        <w:rPr>
          <w:rFonts w:ascii="Times New Roman" w:hAnsi="Times New Roman"/>
          <w:sz w:val="28"/>
          <w:szCs w:val="28"/>
        </w:rPr>
        <w:t>.</w:t>
      </w:r>
      <w:r w:rsidRPr="00AA69BD">
        <w:t xml:space="preserve"> </w:t>
      </w:r>
      <w:r w:rsidRPr="00AA69BD">
        <w:rPr>
          <w:rFonts w:ascii="Times New Roman" w:hAnsi="Times New Roman"/>
          <w:i/>
          <w:sz w:val="28"/>
          <w:szCs w:val="28"/>
        </w:rPr>
        <w:t>Людство на межі</w:t>
      </w:r>
      <w:r>
        <w:rPr>
          <w:rFonts w:ascii="Times New Roman" w:hAnsi="Times New Roman"/>
          <w:i/>
          <w:sz w:val="28"/>
          <w:szCs w:val="28"/>
        </w:rPr>
        <w:t xml:space="preserve"> тисячоліть: діалог цивілізацій: </w:t>
      </w:r>
      <w:r>
        <w:rPr>
          <w:rFonts w:ascii="Times New Roman" w:hAnsi="Times New Roman"/>
          <w:sz w:val="28"/>
          <w:szCs w:val="28"/>
        </w:rPr>
        <w:t>матеріали наук.-</w:t>
      </w:r>
      <w:r w:rsidRPr="00AA69BD">
        <w:rPr>
          <w:rFonts w:ascii="Times New Roman" w:hAnsi="Times New Roman"/>
          <w:sz w:val="28"/>
          <w:szCs w:val="28"/>
        </w:rPr>
        <w:t xml:space="preserve">практ. конф. </w:t>
      </w:r>
      <w:r>
        <w:rPr>
          <w:rFonts w:ascii="Times New Roman" w:hAnsi="Times New Roman"/>
          <w:sz w:val="28"/>
          <w:szCs w:val="28"/>
        </w:rPr>
        <w:t>Київ</w:t>
      </w:r>
      <w:r w:rsidRPr="00AA69BD">
        <w:rPr>
          <w:rFonts w:ascii="Times New Roman" w:hAnsi="Times New Roman"/>
          <w:sz w:val="28"/>
          <w:szCs w:val="28"/>
        </w:rPr>
        <w:t>,</w:t>
      </w:r>
      <w:r>
        <w:rPr>
          <w:rFonts w:ascii="Times New Roman" w:hAnsi="Times New Roman"/>
          <w:sz w:val="28"/>
          <w:szCs w:val="28"/>
        </w:rPr>
        <w:t xml:space="preserve"> 2003.С. </w:t>
      </w:r>
      <w:r w:rsidRPr="00AA69BD">
        <w:rPr>
          <w:rFonts w:ascii="Times New Roman" w:hAnsi="Times New Roman"/>
          <w:sz w:val="28"/>
          <w:szCs w:val="28"/>
        </w:rPr>
        <w:t>54</w:t>
      </w:r>
      <w:r>
        <w:rPr>
          <w:rFonts w:ascii="Times New Roman" w:hAnsi="Times New Roman"/>
          <w:sz w:val="28"/>
          <w:szCs w:val="28"/>
        </w:rPr>
        <w:t>–</w:t>
      </w:r>
      <w:r w:rsidRPr="00AA69BD">
        <w:rPr>
          <w:rFonts w:ascii="Times New Roman" w:hAnsi="Times New Roman"/>
          <w:sz w:val="28"/>
          <w:szCs w:val="28"/>
        </w:rPr>
        <w:t xml:space="preserve">61. </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Пиреева Г. Языковая маргинальность как культурный феномен. </w:t>
      </w:r>
      <w:r w:rsidRPr="00E84B50">
        <w:rPr>
          <w:rFonts w:ascii="Times New Roman" w:hAnsi="Times New Roman"/>
          <w:i/>
          <w:sz w:val="28"/>
          <w:szCs w:val="28"/>
        </w:rPr>
        <w:t>Вісник Національного університету «Юридична академія України імені Ярослава Мудрого». Сер.: Філософія, філософія права, політологія, соціологія.</w:t>
      </w:r>
      <w:r w:rsidRPr="00E84B50">
        <w:rPr>
          <w:rFonts w:ascii="Times New Roman" w:hAnsi="Times New Roman"/>
          <w:sz w:val="28"/>
          <w:szCs w:val="28"/>
        </w:rPr>
        <w:t xml:space="preserve"> 2017. № 1. С. 126</w:t>
      </w:r>
      <w:r w:rsidRPr="00E84B50">
        <w:rPr>
          <w:rFonts w:ascii="Times New Roman" w:hAnsi="Times New Roman"/>
          <w:sz w:val="28"/>
          <w:szCs w:val="28"/>
          <w:lang w:eastAsia="uk-UA"/>
        </w:rPr>
        <w:t>–</w:t>
      </w:r>
      <w:r w:rsidRPr="00E84B50">
        <w:rPr>
          <w:rFonts w:ascii="Times New Roman" w:hAnsi="Times New Roman"/>
          <w:sz w:val="28"/>
          <w:szCs w:val="28"/>
        </w:rPr>
        <w:t>137.</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Пілецька Л. Маргінальність у контексті проблеми соціальної мобільності особистості. </w:t>
      </w:r>
      <w:r w:rsidRPr="00E84B50">
        <w:rPr>
          <w:rFonts w:ascii="Times New Roman" w:hAnsi="Times New Roman"/>
          <w:i/>
          <w:sz w:val="28"/>
          <w:szCs w:val="28"/>
        </w:rPr>
        <w:t xml:space="preserve">Збірник наукових праць : філософія, соціологія, психологія. </w:t>
      </w:r>
      <w:r w:rsidRPr="00E84B50">
        <w:rPr>
          <w:rFonts w:ascii="Times New Roman" w:hAnsi="Times New Roman"/>
          <w:sz w:val="28"/>
          <w:szCs w:val="28"/>
        </w:rPr>
        <w:t>2011. Вип. 16. С. 5</w:t>
      </w:r>
      <w:r w:rsidRPr="00E84B50">
        <w:rPr>
          <w:rFonts w:ascii="Times New Roman" w:hAnsi="Times New Roman"/>
          <w:sz w:val="28"/>
          <w:szCs w:val="28"/>
          <w:lang w:eastAsia="uk-UA"/>
        </w:rPr>
        <w:t>–</w:t>
      </w:r>
      <w:r w:rsidRPr="00E84B50">
        <w:rPr>
          <w:rFonts w:ascii="Times New Roman" w:hAnsi="Times New Roman"/>
          <w:sz w:val="28"/>
          <w:szCs w:val="28"/>
        </w:rPr>
        <w:t>15.</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Побєдоносцева І. Телевізійний дискурс у культурному просторі постмодернізму: автореф. дис ... канд. н. мистецтвознавства: 17.00.04. Київ, 2005. 21 с.</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Подольська Є., Подольська Т. Соціологія: 100 питань – 100 відповідей. </w:t>
      </w:r>
      <w:r w:rsidRPr="00E84B50">
        <w:rPr>
          <w:rFonts w:ascii="Times New Roman" w:hAnsi="Times New Roman"/>
          <w:sz w:val="28"/>
          <w:szCs w:val="28"/>
          <w:lang w:val="en-US"/>
        </w:rPr>
        <w:t>URL</w:t>
      </w:r>
      <w:r w:rsidRPr="00E84B50">
        <w:rPr>
          <w:rFonts w:ascii="Times New Roman" w:hAnsi="Times New Roman"/>
          <w:sz w:val="28"/>
          <w:szCs w:val="28"/>
        </w:rPr>
        <w:t>: http://politics.ellib.org.ua/pages-cat-176.html (дата звернення: 17.09.2020).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Про захист суспільної моралі : Закон України від 20.11.2003 р. № 1296-IV. Дата оновлення: 13.02.2020. </w:t>
      </w:r>
      <w:r w:rsidRPr="00E84B50">
        <w:rPr>
          <w:rFonts w:ascii="Times New Roman" w:hAnsi="Times New Roman"/>
          <w:sz w:val="28"/>
          <w:szCs w:val="28"/>
          <w:lang w:val="en-US"/>
        </w:rPr>
        <w:t>URL</w:t>
      </w:r>
      <w:r w:rsidRPr="00E84B50">
        <w:rPr>
          <w:rFonts w:ascii="Times New Roman" w:hAnsi="Times New Roman"/>
          <w:sz w:val="28"/>
          <w:szCs w:val="28"/>
        </w:rPr>
        <w:t>: https://zakon.rada.gov.ua/laws/ show/1296-15 (дата звернення: 18.09.2020).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Рашко А. Етнічна маргінальність як проблема сучасної української молоді. </w:t>
      </w:r>
      <w:r w:rsidRPr="00E84B50">
        <w:rPr>
          <w:rFonts w:ascii="Times New Roman" w:hAnsi="Times New Roman"/>
          <w:sz w:val="28"/>
          <w:szCs w:val="28"/>
          <w:lang w:val="en-US"/>
        </w:rPr>
        <w:t>URL</w:t>
      </w:r>
      <w:r w:rsidRPr="00E84B50">
        <w:rPr>
          <w:rFonts w:ascii="Times New Roman" w:hAnsi="Times New Roman"/>
          <w:sz w:val="28"/>
          <w:szCs w:val="28"/>
        </w:rPr>
        <w:t xml:space="preserve">: https://ntsa-ifon-npu.at.ua/publ/konferenciji/etnichna_marginalnist_ </w:t>
      </w:r>
      <w:r w:rsidRPr="00E84B50">
        <w:rPr>
          <w:rFonts w:ascii="Times New Roman" w:hAnsi="Times New Roman"/>
          <w:sz w:val="28"/>
          <w:szCs w:val="28"/>
        </w:rPr>
        <w:lastRenderedPageBreak/>
        <w:t>jak_problema_suchasnoji_ukrajinskoji_molodi/2-1-0-14 (дата звернення: 12.09.2020).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Реаліті-шоу «Від пацанки до панянки» на «1+1» стартувало з часткою 19,59%. URL: https://detector.media/withoutsection/article/56626/2010-10-14-realiti-shou-vid-patsanky-do-panyanky-na-11-startuvalo-z-chastkoyu-1959</w:t>
      </w:r>
      <w:r w:rsidRPr="00E84B50">
        <w:rPr>
          <w:rStyle w:val="ae"/>
          <w:rFonts w:ascii="Times New Roman" w:hAnsi="Times New Roman"/>
          <w:sz w:val="28"/>
          <w:szCs w:val="28"/>
        </w:rPr>
        <w:t xml:space="preserve"> </w:t>
      </w:r>
      <w:r w:rsidRPr="00E84B50">
        <w:rPr>
          <w:rFonts w:ascii="Times New Roman" w:hAnsi="Times New Roman"/>
          <w:sz w:val="28"/>
          <w:szCs w:val="28"/>
        </w:rPr>
        <w:t>(дата звернення: 30.11.2020).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Різун В. Теорія масової комунікації: підруч. для студ. галузі 0303 «Журналістика та інформація». Київ: Видавничий центр «Просвіта», 2008. 260 с.</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Романенко Ю. М. Шоуизация. Проективный философский словарь: нове термины и понятия / под ред. Г. JI. Тульчинского и М. Н. Эпштейна. Санкт-Петербург : Алетейя, 2003. 512 с.</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Романюк О. Реаліті-шоу як особливий жанр телевізійного дискурсу. </w:t>
      </w:r>
      <w:r w:rsidRPr="00E84B50">
        <w:rPr>
          <w:rFonts w:ascii="Times New Roman" w:hAnsi="Times New Roman"/>
          <w:i/>
          <w:sz w:val="28"/>
          <w:szCs w:val="28"/>
        </w:rPr>
        <w:t>Південний архів. Філологічні науки.</w:t>
      </w:r>
      <w:r w:rsidRPr="00E84B50">
        <w:rPr>
          <w:rFonts w:ascii="Times New Roman" w:hAnsi="Times New Roman"/>
          <w:sz w:val="28"/>
          <w:szCs w:val="28"/>
        </w:rPr>
        <w:t xml:space="preserve"> 2017. Вип. 71. С. 111–115.</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Сікач К. Актуальність дослідження маргінальності у географії. </w:t>
      </w:r>
      <w:r w:rsidRPr="00E84B50">
        <w:rPr>
          <w:rFonts w:ascii="Times New Roman" w:hAnsi="Times New Roman"/>
          <w:i/>
          <w:sz w:val="28"/>
          <w:szCs w:val="28"/>
        </w:rPr>
        <w:t xml:space="preserve">Науковий вісник Волинського національного університету імені Лесі Українки. </w:t>
      </w:r>
      <w:r w:rsidRPr="00E84B50">
        <w:rPr>
          <w:rFonts w:ascii="Times New Roman" w:hAnsi="Times New Roman"/>
          <w:sz w:val="28"/>
          <w:szCs w:val="28"/>
        </w:rPr>
        <w:t>2012. № 9. С. 114–120.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Скрипка А. Шоу-технології як форма соціальної комунікації: автореф. дис. ... канд. соцiол. наук : 22.00.04. Харків, 2010. 20 с.</w:t>
      </w:r>
    </w:p>
    <w:p w:rsidR="00E84B50" w:rsidRDefault="00E84B50" w:rsidP="00E84B50">
      <w:pPr>
        <w:pStyle w:val="a3"/>
        <w:numPr>
          <w:ilvl w:val="0"/>
          <w:numId w:val="14"/>
        </w:numPr>
        <w:tabs>
          <w:tab w:val="left" w:pos="1134"/>
        </w:tabs>
        <w:spacing w:after="0" w:line="360" w:lineRule="auto"/>
        <w:ind w:left="0" w:firstLine="709"/>
        <w:contextualSpacing w:val="0"/>
        <w:jc w:val="both"/>
        <w:rPr>
          <w:rFonts w:ascii="Times New Roman" w:hAnsi="Times New Roman"/>
          <w:sz w:val="28"/>
          <w:szCs w:val="28"/>
        </w:rPr>
      </w:pPr>
      <w:r w:rsidRPr="00E84B50">
        <w:rPr>
          <w:rFonts w:ascii="Times New Roman" w:hAnsi="Times New Roman"/>
          <w:sz w:val="28"/>
          <w:szCs w:val="28"/>
        </w:rPr>
        <w:t>Словник журналіста: терміни, мас-медіа, постаті / авт.-уклад.: Ю. Бідзіля. Ужгород: Закарпаття, 2007. 220 с.</w:t>
      </w:r>
    </w:p>
    <w:p w:rsidR="00E84B50" w:rsidRPr="00E84B50" w:rsidRDefault="00E84B50" w:rsidP="00E84B50">
      <w:pPr>
        <w:pStyle w:val="a3"/>
        <w:numPr>
          <w:ilvl w:val="0"/>
          <w:numId w:val="14"/>
        </w:numPr>
        <w:tabs>
          <w:tab w:val="left" w:pos="1134"/>
        </w:tabs>
        <w:spacing w:after="0" w:line="360" w:lineRule="auto"/>
        <w:ind w:left="0" w:firstLine="709"/>
        <w:contextualSpacing w:val="0"/>
        <w:jc w:val="both"/>
        <w:rPr>
          <w:rFonts w:ascii="Times New Roman" w:hAnsi="Times New Roman"/>
          <w:sz w:val="36"/>
          <w:szCs w:val="28"/>
        </w:rPr>
      </w:pPr>
      <w:r w:rsidRPr="00E84B50">
        <w:rPr>
          <w:rFonts w:ascii="Times New Roman" w:hAnsi="Times New Roman"/>
          <w:sz w:val="28"/>
        </w:rPr>
        <w:t>Солганик Г. Общие замечания о формате и жанре. URL: http://www.mediascope.ru/node/416 (дата обращения: 22.10.2020).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Станіславська К. Мистецько-видовищні форми сучасної культури : монографія. Київ: НАКККіМ, 2016. 352 с.</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Станіславська К. Феномен талант-шоу на сучасному телебаченні. </w:t>
      </w:r>
      <w:r w:rsidRPr="00E84B50">
        <w:rPr>
          <w:rFonts w:ascii="Times New Roman" w:hAnsi="Times New Roman"/>
          <w:i/>
          <w:sz w:val="28"/>
          <w:szCs w:val="28"/>
        </w:rPr>
        <w:t>Культура і сучасність.</w:t>
      </w:r>
      <w:r w:rsidRPr="00E84B50">
        <w:rPr>
          <w:rFonts w:ascii="Times New Roman" w:hAnsi="Times New Roman"/>
          <w:sz w:val="28"/>
          <w:szCs w:val="28"/>
        </w:rPr>
        <w:t xml:space="preserve"> 2013. № 2. С. 89–96.</w:t>
      </w:r>
    </w:p>
    <w:p w:rsid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Степаненко Р. Феномен маргинальности: историко-правовые аспекты. </w:t>
      </w:r>
      <w:r w:rsidRPr="00E84B50">
        <w:rPr>
          <w:rFonts w:ascii="Times New Roman" w:hAnsi="Times New Roman"/>
          <w:i/>
          <w:sz w:val="28"/>
          <w:szCs w:val="28"/>
        </w:rPr>
        <w:t>Учен. записки Казан. ун-та. Сер.: Гуманитарные науки.</w:t>
      </w:r>
      <w:r w:rsidRPr="00E84B50">
        <w:rPr>
          <w:rFonts w:ascii="Times New Roman" w:hAnsi="Times New Roman"/>
          <w:sz w:val="28"/>
          <w:szCs w:val="28"/>
        </w:rPr>
        <w:t xml:space="preserve"> 2012. Т. 154. Кн. 4. С. 34–39.</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36"/>
          <w:szCs w:val="28"/>
        </w:rPr>
      </w:pPr>
      <w:r w:rsidRPr="00E84B50">
        <w:rPr>
          <w:rFonts w:ascii="Times New Roman" w:hAnsi="Times New Roman"/>
          <w:sz w:val="28"/>
        </w:rPr>
        <w:lastRenderedPageBreak/>
        <w:t>Сурикова Т. Смысловое поле понятия «формат» в массовой коммуникации. URL: https://vestnik.journ.msu.ru/books/2010/6/smyslovoe-pole-ponyatiya-format-v-massovoy-kommunikatsii/ (дата обращения: 22.10.2020).</w:t>
      </w:r>
    </w:p>
    <w:p w:rsidR="00E84B50" w:rsidRPr="00E84B50" w:rsidRDefault="00E84B50" w:rsidP="00E84B50">
      <w:pPr>
        <w:pStyle w:val="a3"/>
        <w:numPr>
          <w:ilvl w:val="0"/>
          <w:numId w:val="14"/>
        </w:numPr>
        <w:tabs>
          <w:tab w:val="left" w:pos="1134"/>
        </w:tabs>
        <w:spacing w:after="0" w:line="360" w:lineRule="auto"/>
        <w:ind w:left="0" w:firstLine="709"/>
        <w:contextualSpacing w:val="0"/>
        <w:jc w:val="both"/>
        <w:rPr>
          <w:rFonts w:ascii="Times New Roman" w:hAnsi="Times New Roman"/>
          <w:sz w:val="28"/>
          <w:szCs w:val="28"/>
        </w:rPr>
      </w:pPr>
      <w:r w:rsidRPr="00E84B50">
        <w:rPr>
          <w:rFonts w:ascii="Times New Roman" w:hAnsi="Times New Roman"/>
          <w:sz w:val="28"/>
          <w:szCs w:val="28"/>
        </w:rPr>
        <w:t>Сухарева В. Отечественное радиовещание в условиях демонополизации эфира (1985</w:t>
      </w:r>
      <w:r w:rsidRPr="00E84B50">
        <w:rPr>
          <w:rFonts w:ascii="Times New Roman" w:hAnsi="Times New Roman"/>
          <w:sz w:val="28"/>
          <w:szCs w:val="28"/>
          <w:shd w:val="clear" w:color="auto" w:fill="FFFFFF"/>
        </w:rPr>
        <w:t>–</w:t>
      </w:r>
      <w:r w:rsidRPr="00E84B50">
        <w:rPr>
          <w:rFonts w:ascii="Times New Roman" w:hAnsi="Times New Roman"/>
          <w:sz w:val="28"/>
          <w:szCs w:val="28"/>
        </w:rPr>
        <w:t xml:space="preserve">1997). </w:t>
      </w:r>
      <w:r w:rsidRPr="00E84B50">
        <w:rPr>
          <w:rFonts w:ascii="Times New Roman" w:hAnsi="Times New Roman"/>
          <w:i/>
          <w:sz w:val="28"/>
          <w:szCs w:val="28"/>
        </w:rPr>
        <w:t xml:space="preserve">Отечественное радио в современных условиях: </w:t>
      </w:r>
      <w:r w:rsidRPr="00E84B50">
        <w:rPr>
          <w:rFonts w:ascii="Times New Roman" w:hAnsi="Times New Roman"/>
          <w:sz w:val="28"/>
          <w:szCs w:val="28"/>
        </w:rPr>
        <w:t>сб. статей / под ред. А. А. Шереля и В. В. Гаспаряна. Москва, 1998. С. 8</w:t>
      </w:r>
      <w:r w:rsidRPr="00E84B50">
        <w:rPr>
          <w:rFonts w:ascii="Times New Roman" w:hAnsi="Times New Roman"/>
          <w:sz w:val="28"/>
          <w:szCs w:val="28"/>
          <w:shd w:val="clear" w:color="auto" w:fill="FFFFFF"/>
        </w:rPr>
        <w:t>–</w:t>
      </w:r>
      <w:r w:rsidRPr="00E84B50">
        <w:rPr>
          <w:rFonts w:ascii="Times New Roman" w:hAnsi="Times New Roman"/>
          <w:sz w:val="28"/>
          <w:szCs w:val="28"/>
        </w:rPr>
        <w:t>45.</w:t>
      </w:r>
    </w:p>
    <w:p w:rsidR="00E84B50" w:rsidRPr="00E84B50" w:rsidRDefault="00E84B50" w:rsidP="00E84B50">
      <w:pPr>
        <w:pStyle w:val="a3"/>
        <w:numPr>
          <w:ilvl w:val="0"/>
          <w:numId w:val="14"/>
        </w:numPr>
        <w:tabs>
          <w:tab w:val="left" w:pos="993"/>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Томчук-Пономаренко Н. Теоретико-методологічні підходи дослідження маргінальності як важливого феномена соціально-економічного аналіз. </w:t>
      </w:r>
      <w:r w:rsidRPr="00E84B50">
        <w:rPr>
          <w:rFonts w:ascii="Times New Roman" w:hAnsi="Times New Roman"/>
          <w:i/>
          <w:sz w:val="28"/>
          <w:szCs w:val="28"/>
        </w:rPr>
        <w:t>Економіка та держава.</w:t>
      </w:r>
      <w:r w:rsidRPr="00E84B50">
        <w:rPr>
          <w:rFonts w:ascii="Times New Roman" w:hAnsi="Times New Roman"/>
          <w:sz w:val="28"/>
          <w:szCs w:val="28"/>
        </w:rPr>
        <w:t xml:space="preserve"> 2015. № 1. С. 10</w:t>
      </w:r>
      <w:r w:rsidRPr="00E84B50">
        <w:rPr>
          <w:rFonts w:ascii="Times New Roman" w:hAnsi="Times New Roman"/>
          <w:sz w:val="28"/>
          <w:szCs w:val="28"/>
          <w:lang w:eastAsia="uk-UA"/>
        </w:rPr>
        <w:t>–</w:t>
      </w:r>
      <w:r w:rsidRPr="00E84B50">
        <w:rPr>
          <w:rFonts w:ascii="Times New Roman" w:hAnsi="Times New Roman"/>
          <w:sz w:val="28"/>
          <w:szCs w:val="28"/>
        </w:rPr>
        <w:t>13.</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Уразова С. Реалити-шоу в контексте современного телевидения: автореф. дис. … канд. филол. наук: 10.01.10. Москва, 2008. 33 с.</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Феданяк Р. Аналіз факторів протиправної поведінки осіб, що ведуть маргінальний спосіб життя. </w:t>
      </w:r>
      <w:r w:rsidRPr="00E84B50">
        <w:rPr>
          <w:rFonts w:ascii="Times New Roman" w:hAnsi="Times New Roman"/>
          <w:i/>
          <w:sz w:val="28"/>
          <w:szCs w:val="28"/>
        </w:rPr>
        <w:t>Митна справа</w:t>
      </w:r>
      <w:r w:rsidRPr="00E84B50">
        <w:rPr>
          <w:rFonts w:ascii="Times New Roman" w:hAnsi="Times New Roman"/>
          <w:sz w:val="28"/>
          <w:szCs w:val="28"/>
        </w:rPr>
        <w:t>. 2015. № 4. С. 38</w:t>
      </w:r>
      <w:r w:rsidRPr="00E84B50">
        <w:rPr>
          <w:rFonts w:ascii="Times New Roman" w:hAnsi="Times New Roman"/>
          <w:sz w:val="28"/>
          <w:szCs w:val="28"/>
          <w:lang w:eastAsia="uk-UA"/>
        </w:rPr>
        <w:t>–</w:t>
      </w:r>
      <w:r w:rsidRPr="00E84B50">
        <w:rPr>
          <w:rFonts w:ascii="Times New Roman" w:hAnsi="Times New Roman"/>
          <w:sz w:val="28"/>
          <w:szCs w:val="28"/>
        </w:rPr>
        <w:t>45.</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Федорова Н. Телеформат як об’єкт правової охорони. </w:t>
      </w:r>
      <w:r w:rsidRPr="00E84B50">
        <w:rPr>
          <w:rFonts w:ascii="Times New Roman" w:hAnsi="Times New Roman"/>
          <w:i/>
          <w:sz w:val="28"/>
          <w:szCs w:val="28"/>
        </w:rPr>
        <w:t xml:space="preserve">Теорія і практика інтелектуальної власності. </w:t>
      </w:r>
      <w:r w:rsidRPr="00E84B50">
        <w:rPr>
          <w:rFonts w:ascii="Times New Roman" w:hAnsi="Times New Roman"/>
          <w:sz w:val="28"/>
          <w:szCs w:val="28"/>
        </w:rPr>
        <w:t>2014. № 4. С. 29–34.</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Фляшнікова А. Особливості вияву явища маргінальності в сучасному українському суспільстві. </w:t>
      </w:r>
      <w:r w:rsidRPr="00E84B50">
        <w:rPr>
          <w:rFonts w:ascii="Times New Roman" w:hAnsi="Times New Roman"/>
          <w:i/>
          <w:sz w:val="28"/>
          <w:szCs w:val="28"/>
        </w:rPr>
        <w:t>Вчені записки.</w:t>
      </w:r>
      <w:r w:rsidRPr="00E84B50">
        <w:rPr>
          <w:rFonts w:ascii="Times New Roman" w:hAnsi="Times New Roman"/>
          <w:sz w:val="28"/>
          <w:szCs w:val="28"/>
        </w:rPr>
        <w:t xml:space="preserve"> 2013. № 15. С. 202–206.</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Холод О. Маніпуляція суспільством: мутація й інмутація як концепції соціально-комунікаційних технології. </w:t>
      </w:r>
      <w:r w:rsidRPr="00E84B50">
        <w:rPr>
          <w:rFonts w:ascii="Times New Roman" w:hAnsi="Times New Roman"/>
          <w:sz w:val="28"/>
          <w:szCs w:val="28"/>
          <w:lang w:val="en-US"/>
        </w:rPr>
        <w:t>URL</w:t>
      </w:r>
      <w:r w:rsidRPr="00E84B50">
        <w:rPr>
          <w:rFonts w:ascii="Times New Roman" w:hAnsi="Times New Roman"/>
          <w:sz w:val="28"/>
          <w:szCs w:val="28"/>
        </w:rPr>
        <w:t>: https://social-science.uu.edu.ua/ article/239 (дата звернення: 25.11.2020).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Холод О. Методологія досліджень соціальних комунікацій: підручник. Львів: ПАІС, 2014. 280 с.</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Циховська Е. Попередники реаліті-ТБ: від мондо- до снафф-фільмів. </w:t>
      </w:r>
      <w:r w:rsidRPr="00E84B50">
        <w:rPr>
          <w:rFonts w:ascii="Times New Roman" w:hAnsi="Times New Roman"/>
          <w:i/>
          <w:sz w:val="28"/>
          <w:szCs w:val="28"/>
        </w:rPr>
        <w:t>Наукові записки Інституту журналістики.</w:t>
      </w:r>
      <w:r w:rsidRPr="00E84B50">
        <w:rPr>
          <w:rFonts w:ascii="Times New Roman" w:hAnsi="Times New Roman"/>
          <w:sz w:val="28"/>
          <w:szCs w:val="28"/>
        </w:rPr>
        <w:t xml:space="preserve"> 2013. Т. 53. С. 293–297.</w:t>
      </w:r>
    </w:p>
    <w:p w:rsid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Шибутани Т. Социальная психология. Ростов-на-Дону : изд-во «Феникс», 1999. 544 с.</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 xml:space="preserve">Штефан А. Формат телепередач: сутність, зміст, правова охорона. Теорія і практика інтелектуальної власності. 2016. № 1. С. 49–58. </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lastRenderedPageBreak/>
        <w:t>Alliance of motion picture and television producers the atrical and television: basic agreement. URL: https://www.wga.org/uploadedfiles/contracts/ mba17.pdf. (last accessed: 06.11.2020).</w:t>
      </w:r>
    </w:p>
    <w:p w:rsidR="00E84B50" w:rsidRPr="00E84B50"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Format creation. URL: http://www.tvformats.com/formats.html (last accessed: 15.11.2020).</w:t>
      </w:r>
    </w:p>
    <w:p w:rsidR="00E84B50" w:rsidRPr="001E6675"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E84B50">
        <w:rPr>
          <w:rFonts w:ascii="Times New Roman" w:hAnsi="Times New Roman"/>
          <w:sz w:val="28"/>
          <w:szCs w:val="28"/>
        </w:rPr>
        <w:t>Hill A. Reality</w:t>
      </w:r>
      <w:r w:rsidRPr="001E6675">
        <w:rPr>
          <w:rFonts w:ascii="Times New Roman" w:hAnsi="Times New Roman"/>
          <w:sz w:val="28"/>
          <w:szCs w:val="28"/>
        </w:rPr>
        <w:t xml:space="preserve"> TV: Audiences and Popular Factual Television</w:t>
      </w:r>
      <w:r w:rsidRPr="001E6675">
        <w:rPr>
          <w:rFonts w:ascii="Times New Roman" w:hAnsi="Times New Roman"/>
          <w:sz w:val="28"/>
          <w:szCs w:val="28"/>
          <w:lang w:val="en-US"/>
        </w:rPr>
        <w:t xml:space="preserve">. </w:t>
      </w:r>
      <w:r w:rsidRPr="001E6675">
        <w:rPr>
          <w:rFonts w:ascii="Times New Roman" w:hAnsi="Times New Roman"/>
          <w:sz w:val="28"/>
          <w:szCs w:val="28"/>
        </w:rPr>
        <w:t xml:space="preserve"> London: Routledge Taylor &amp; Francis Group, 2005. 232 p.</w:t>
      </w:r>
    </w:p>
    <w:p w:rsidR="00E84B50" w:rsidRPr="001E6675"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1E6675">
        <w:rPr>
          <w:rFonts w:ascii="Times New Roman" w:hAnsi="Times New Roman"/>
          <w:sz w:val="28"/>
          <w:szCs w:val="28"/>
        </w:rPr>
        <w:t xml:space="preserve">Moran À. Television formats in the world / the world of television formats. </w:t>
      </w:r>
      <w:r w:rsidRPr="001E6675">
        <w:rPr>
          <w:rFonts w:ascii="Times New Roman" w:hAnsi="Times New Roman"/>
          <w:i/>
          <w:sz w:val="28"/>
          <w:szCs w:val="28"/>
        </w:rPr>
        <w:t>Television across Asia. Television industries, program for matsand globalization.</w:t>
      </w:r>
      <w:r w:rsidRPr="001E6675">
        <w:rPr>
          <w:rFonts w:ascii="Times New Roman" w:hAnsi="Times New Roman"/>
          <w:sz w:val="28"/>
          <w:szCs w:val="28"/>
        </w:rPr>
        <w:t xml:space="preserve"> New York : Routledge Curzon, 2004.</w:t>
      </w:r>
      <w:r w:rsidRPr="001E6675">
        <w:rPr>
          <w:rFonts w:ascii="Times New Roman" w:hAnsi="Times New Roman"/>
          <w:sz w:val="28"/>
          <w:szCs w:val="28"/>
          <w:lang w:val="en-US"/>
        </w:rPr>
        <w:t xml:space="preserve"> </w:t>
      </w:r>
      <w:r w:rsidRPr="001E6675">
        <w:rPr>
          <w:rFonts w:ascii="Times New Roman" w:hAnsi="Times New Roman"/>
          <w:sz w:val="28"/>
          <w:szCs w:val="28"/>
        </w:rPr>
        <w:t>P. 1–8.</w:t>
      </w:r>
    </w:p>
    <w:p w:rsidR="00E84B50" w:rsidRPr="001E6675"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1E6675">
        <w:rPr>
          <w:rFonts w:ascii="Times New Roman" w:hAnsi="Times New Roman"/>
          <w:sz w:val="28"/>
          <w:szCs w:val="28"/>
          <w:lang w:val="en-US"/>
        </w:rPr>
        <w:t xml:space="preserve">Oren T., Shahaf S. Global Television Formats: Understanding Television </w:t>
      </w:r>
      <w:proofErr w:type="gramStart"/>
      <w:r w:rsidRPr="001E6675">
        <w:rPr>
          <w:rFonts w:ascii="Times New Roman" w:hAnsi="Times New Roman"/>
          <w:sz w:val="28"/>
          <w:szCs w:val="28"/>
          <w:lang w:val="en-US"/>
        </w:rPr>
        <w:t>Across</w:t>
      </w:r>
      <w:proofErr w:type="gramEnd"/>
      <w:r w:rsidRPr="001E6675">
        <w:rPr>
          <w:rFonts w:ascii="Times New Roman" w:hAnsi="Times New Roman"/>
          <w:sz w:val="28"/>
          <w:szCs w:val="28"/>
          <w:lang w:val="en-US"/>
        </w:rPr>
        <w:t xml:space="preserve"> Border. </w:t>
      </w:r>
      <w:r w:rsidRPr="00F46342">
        <w:rPr>
          <w:rFonts w:ascii="Times New Roman" w:hAnsi="Times New Roman"/>
          <w:sz w:val="28"/>
          <w:szCs w:val="28"/>
          <w:lang w:val="en-US"/>
        </w:rPr>
        <w:t>London, New York: Routledge Curzon, 2012. 394 p.</w:t>
      </w:r>
    </w:p>
    <w:p w:rsidR="00E84B50" w:rsidRPr="001E6675"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1E6675">
        <w:rPr>
          <w:rFonts w:ascii="Times New Roman" w:hAnsi="Times New Roman"/>
          <w:sz w:val="28"/>
          <w:szCs w:val="28"/>
          <w:lang w:val="en-US"/>
        </w:rPr>
        <w:t xml:space="preserve">Park R. </w:t>
      </w:r>
      <w:r w:rsidRPr="001E6675">
        <w:rPr>
          <w:rFonts w:ascii="Times New Roman" w:hAnsi="Times New Roman"/>
          <w:sz w:val="28"/>
          <w:szCs w:val="28"/>
        </w:rPr>
        <w:t xml:space="preserve">Human Migration and the Marginal Man. </w:t>
      </w:r>
      <w:r w:rsidRPr="001E6675">
        <w:rPr>
          <w:rFonts w:ascii="Times New Roman" w:hAnsi="Times New Roman"/>
          <w:i/>
          <w:sz w:val="28"/>
          <w:szCs w:val="28"/>
        </w:rPr>
        <w:t>American Journal of Sociology.</w:t>
      </w:r>
      <w:r w:rsidRPr="001E6675">
        <w:rPr>
          <w:rFonts w:ascii="Times New Roman" w:hAnsi="Times New Roman"/>
          <w:sz w:val="28"/>
          <w:szCs w:val="28"/>
        </w:rPr>
        <w:t xml:space="preserve"> 1928. Vol. 33, No. 6. Рp. 881</w:t>
      </w:r>
      <w:r w:rsidRPr="001E6675">
        <w:rPr>
          <w:rFonts w:ascii="Times New Roman" w:hAnsi="Times New Roman"/>
          <w:sz w:val="28"/>
          <w:szCs w:val="28"/>
          <w:shd w:val="clear" w:color="auto" w:fill="FFFFFF"/>
        </w:rPr>
        <w:t>–</w:t>
      </w:r>
      <w:r w:rsidRPr="001E6675">
        <w:rPr>
          <w:rFonts w:ascii="Times New Roman" w:hAnsi="Times New Roman"/>
          <w:sz w:val="28"/>
          <w:szCs w:val="28"/>
        </w:rPr>
        <w:t>893</w:t>
      </w:r>
      <w:r w:rsidRPr="001E6675">
        <w:rPr>
          <w:rFonts w:ascii="Times New Roman" w:hAnsi="Times New Roman"/>
          <w:sz w:val="28"/>
          <w:szCs w:val="28"/>
          <w:lang w:val="en-US"/>
        </w:rPr>
        <w:t>.</w:t>
      </w:r>
    </w:p>
    <w:p w:rsidR="00E84B50" w:rsidRPr="001E6675"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lang w:val="en-US"/>
        </w:rPr>
      </w:pPr>
      <w:r w:rsidRPr="001E6675">
        <w:rPr>
          <w:rFonts w:ascii="Times New Roman" w:hAnsi="Times New Roman"/>
          <w:sz w:val="28"/>
          <w:szCs w:val="28"/>
          <w:lang w:val="en-US"/>
        </w:rPr>
        <w:t>Stonequist E. The Marginal Man. A study in personality and culture conflict. New</w:t>
      </w:r>
      <w:r w:rsidRPr="001E6675">
        <w:rPr>
          <w:rFonts w:ascii="Times New Roman" w:hAnsi="Times New Roman"/>
          <w:sz w:val="28"/>
          <w:szCs w:val="28"/>
        </w:rPr>
        <w:t xml:space="preserve"> </w:t>
      </w:r>
      <w:proofErr w:type="gramStart"/>
      <w:r w:rsidRPr="001E6675">
        <w:rPr>
          <w:rFonts w:ascii="Times New Roman" w:hAnsi="Times New Roman"/>
          <w:sz w:val="28"/>
          <w:szCs w:val="28"/>
          <w:lang w:val="en-US"/>
        </w:rPr>
        <w:t>York</w:t>
      </w:r>
      <w:r w:rsidRPr="001E6675">
        <w:rPr>
          <w:rFonts w:ascii="Times New Roman" w:hAnsi="Times New Roman"/>
          <w:sz w:val="28"/>
          <w:szCs w:val="28"/>
        </w:rPr>
        <w:t xml:space="preserve"> </w:t>
      </w:r>
      <w:r w:rsidRPr="001E6675">
        <w:rPr>
          <w:rFonts w:ascii="Times New Roman" w:hAnsi="Times New Roman"/>
          <w:sz w:val="28"/>
          <w:szCs w:val="28"/>
          <w:lang w:val="en-US"/>
        </w:rPr>
        <w:t>:</w:t>
      </w:r>
      <w:proofErr w:type="gramEnd"/>
      <w:r w:rsidRPr="001E6675">
        <w:rPr>
          <w:rFonts w:ascii="Times New Roman" w:hAnsi="Times New Roman"/>
          <w:sz w:val="28"/>
          <w:szCs w:val="28"/>
          <w:lang w:val="en-US"/>
        </w:rPr>
        <w:t xml:space="preserve"> Scribner, 1961. 134</w:t>
      </w:r>
      <w:r w:rsidRPr="001E6675">
        <w:rPr>
          <w:rFonts w:ascii="Times New Roman" w:hAnsi="Times New Roman"/>
          <w:sz w:val="28"/>
          <w:szCs w:val="28"/>
        </w:rPr>
        <w:t xml:space="preserve"> </w:t>
      </w:r>
      <w:r w:rsidRPr="001E6675">
        <w:rPr>
          <w:rFonts w:ascii="Times New Roman" w:hAnsi="Times New Roman"/>
          <w:sz w:val="28"/>
          <w:szCs w:val="28"/>
          <w:lang w:val="en-US"/>
        </w:rPr>
        <w:t>p.</w:t>
      </w:r>
    </w:p>
    <w:p w:rsidR="00E84B50" w:rsidRPr="001E6675" w:rsidRDefault="00E84B50" w:rsidP="00E84B50">
      <w:pPr>
        <w:pStyle w:val="a3"/>
        <w:numPr>
          <w:ilvl w:val="0"/>
          <w:numId w:val="14"/>
        </w:numPr>
        <w:tabs>
          <w:tab w:val="left" w:pos="1134"/>
        </w:tabs>
        <w:spacing w:after="0" w:line="360" w:lineRule="auto"/>
        <w:ind w:left="0" w:firstLine="709"/>
        <w:jc w:val="both"/>
        <w:rPr>
          <w:rFonts w:ascii="Times New Roman" w:hAnsi="Times New Roman"/>
          <w:sz w:val="28"/>
          <w:szCs w:val="28"/>
        </w:rPr>
      </w:pPr>
      <w:r w:rsidRPr="001E6675">
        <w:rPr>
          <w:rFonts w:ascii="Times New Roman" w:hAnsi="Times New Roman"/>
          <w:sz w:val="28"/>
          <w:szCs w:val="28"/>
          <w:lang w:val="en-US"/>
        </w:rPr>
        <w:t>Wells M. BBC halts 'prison experiment'. URL</w:t>
      </w:r>
      <w:r w:rsidRPr="001E6675">
        <w:rPr>
          <w:rFonts w:ascii="Times New Roman" w:hAnsi="Times New Roman"/>
          <w:sz w:val="28"/>
          <w:szCs w:val="28"/>
        </w:rPr>
        <w:t xml:space="preserve">: https://www.theguardian. com/uk/2002/jan/24/bbc.socialsciences </w:t>
      </w:r>
      <w:r w:rsidRPr="001E6675">
        <w:rPr>
          <w:rFonts w:ascii="Times New Roman" w:hAnsi="Times New Roman"/>
          <w:sz w:val="28"/>
          <w:szCs w:val="28"/>
          <w:lang w:val="en-US"/>
        </w:rPr>
        <w:t>(last accessed: 1</w:t>
      </w:r>
      <w:r w:rsidRPr="001E6675">
        <w:rPr>
          <w:rFonts w:ascii="Times New Roman" w:hAnsi="Times New Roman"/>
          <w:sz w:val="28"/>
          <w:szCs w:val="28"/>
        </w:rPr>
        <w:t>0</w:t>
      </w:r>
      <w:r w:rsidRPr="001E6675">
        <w:rPr>
          <w:rFonts w:ascii="Times New Roman" w:hAnsi="Times New Roman"/>
          <w:sz w:val="28"/>
          <w:szCs w:val="28"/>
          <w:lang w:val="en-US"/>
        </w:rPr>
        <w:t>.</w:t>
      </w:r>
      <w:r w:rsidRPr="001E6675">
        <w:rPr>
          <w:rFonts w:ascii="Times New Roman" w:hAnsi="Times New Roman"/>
          <w:sz w:val="28"/>
          <w:szCs w:val="28"/>
        </w:rPr>
        <w:t>10</w:t>
      </w:r>
      <w:r w:rsidRPr="001E6675">
        <w:rPr>
          <w:rFonts w:ascii="Times New Roman" w:hAnsi="Times New Roman"/>
          <w:sz w:val="28"/>
          <w:szCs w:val="28"/>
          <w:lang w:val="en-US"/>
        </w:rPr>
        <w:t>.2020).</w:t>
      </w:r>
    </w:p>
    <w:p w:rsidR="007F3CC4" w:rsidRPr="007F3CC4" w:rsidRDefault="00E43EE8" w:rsidP="007F3CC4">
      <w:pPr>
        <w:spacing w:after="200" w:line="276" w:lineRule="auto"/>
        <w:rPr>
          <w:rFonts w:ascii="Times New Roman" w:eastAsia="Calibri" w:hAnsi="Times New Roman"/>
          <w:color w:val="auto"/>
          <w:spacing w:val="0"/>
          <w:w w:val="100"/>
          <w:sz w:val="28"/>
          <w:szCs w:val="28"/>
          <w:lang w:val="uk-UA" w:eastAsia="en-US"/>
        </w:rPr>
      </w:pPr>
      <w:r>
        <w:rPr>
          <w:rFonts w:ascii="Times New Roman" w:eastAsia="Calibri" w:hAnsi="Times New Roman"/>
          <w:color w:val="auto"/>
          <w:spacing w:val="0"/>
          <w:w w:val="100"/>
          <w:sz w:val="28"/>
          <w:szCs w:val="28"/>
          <w:lang w:val="en-US" w:eastAsia="en-US"/>
        </w:rPr>
        <w:br w:type="page"/>
      </w:r>
    </w:p>
    <w:p w:rsidR="007F3CC4" w:rsidRPr="007F3CC4" w:rsidRDefault="007F3CC4" w:rsidP="007F3CC4">
      <w:pPr>
        <w:spacing w:line="360" w:lineRule="auto"/>
        <w:contextualSpacing/>
        <w:jc w:val="center"/>
        <w:rPr>
          <w:rFonts w:ascii="Times New Roman" w:eastAsia="Calibri" w:hAnsi="Times New Roman"/>
          <w:b/>
          <w:color w:val="auto"/>
          <w:spacing w:val="0"/>
          <w:w w:val="100"/>
          <w:sz w:val="28"/>
          <w:szCs w:val="28"/>
          <w:lang w:val="uk-UA" w:eastAsia="en-US"/>
        </w:rPr>
      </w:pPr>
      <w:r w:rsidRPr="007F3CC4">
        <w:rPr>
          <w:rFonts w:ascii="Times New Roman" w:eastAsia="Calibri" w:hAnsi="Times New Roman"/>
          <w:b/>
          <w:color w:val="auto"/>
          <w:spacing w:val="0"/>
          <w:w w:val="100"/>
          <w:sz w:val="28"/>
          <w:szCs w:val="28"/>
          <w:lang w:val="uk-UA" w:eastAsia="en-US"/>
        </w:rPr>
        <w:lastRenderedPageBreak/>
        <w:t>ДОДАТОК А</w:t>
      </w:r>
    </w:p>
    <w:p w:rsidR="007F3CC4" w:rsidRPr="007F3CC4" w:rsidRDefault="007F3CC4" w:rsidP="007F3CC4">
      <w:pPr>
        <w:spacing w:line="360" w:lineRule="auto"/>
        <w:contextualSpacing/>
        <w:jc w:val="center"/>
        <w:rPr>
          <w:rFonts w:ascii="Times New Roman" w:eastAsia="Calibri" w:hAnsi="Times New Roman"/>
          <w:b/>
          <w:color w:val="auto"/>
          <w:spacing w:val="0"/>
          <w:w w:val="100"/>
          <w:sz w:val="28"/>
          <w:szCs w:val="28"/>
          <w:lang w:val="uk-UA" w:eastAsia="en-US"/>
        </w:rPr>
      </w:pPr>
      <w:r w:rsidRPr="007F3CC4">
        <w:rPr>
          <w:rFonts w:ascii="Times New Roman" w:eastAsia="Calibri" w:hAnsi="Times New Roman"/>
          <w:b/>
          <w:color w:val="auto"/>
          <w:spacing w:val="0"/>
          <w:w w:val="100"/>
          <w:sz w:val="28"/>
          <w:szCs w:val="28"/>
          <w:lang w:val="uk-UA" w:eastAsia="en-US"/>
        </w:rPr>
        <w:t>Власні наукові публікації</w:t>
      </w:r>
    </w:p>
    <w:p w:rsidR="007F3CC4" w:rsidRPr="007F3CC4" w:rsidRDefault="007F3CC4" w:rsidP="007F3CC4">
      <w:pPr>
        <w:ind w:firstLine="709"/>
        <w:jc w:val="both"/>
        <w:rPr>
          <w:rFonts w:ascii="Times New Roman" w:hAnsi="Times New Roman"/>
          <w:color w:val="auto"/>
          <w:spacing w:val="0"/>
          <w:w w:val="100"/>
          <w:sz w:val="24"/>
          <w:szCs w:val="24"/>
          <w:lang w:val="uk-UA"/>
        </w:rPr>
      </w:pPr>
      <w:r w:rsidRPr="00A02A89">
        <w:rPr>
          <w:rFonts w:ascii="Times New Roman" w:hAnsi="Times New Roman"/>
          <w:color w:val="auto"/>
          <w:spacing w:val="0"/>
          <w:w w:val="100"/>
          <w:sz w:val="24"/>
          <w:szCs w:val="24"/>
          <w:lang w:val="uk-UA"/>
        </w:rPr>
        <w:t xml:space="preserve">Маргінальні герої у реаліті-шоу «Від пацанки до панянки»: теоретико-етичний аспект. </w:t>
      </w:r>
      <w:r w:rsidRPr="00A02A89">
        <w:rPr>
          <w:rFonts w:ascii="Times New Roman" w:hAnsi="Times New Roman"/>
          <w:i/>
          <w:color w:val="auto"/>
          <w:spacing w:val="0"/>
          <w:w w:val="100"/>
          <w:sz w:val="24"/>
          <w:szCs w:val="24"/>
          <w:lang w:val="uk-UA"/>
        </w:rPr>
        <w:t>Сучасний медіапростір: історія, проблеми, перспективи</w:t>
      </w:r>
      <w:r w:rsidRPr="00A02A89">
        <w:rPr>
          <w:rFonts w:ascii="Times New Roman" w:hAnsi="Times New Roman"/>
          <w:color w:val="auto"/>
          <w:spacing w:val="0"/>
          <w:w w:val="100"/>
          <w:sz w:val="24"/>
          <w:szCs w:val="24"/>
          <w:lang w:val="uk-UA"/>
        </w:rPr>
        <w:t xml:space="preserve"> : матеріали всеукр. студ. наук.-практ. конф. (м. Херсон, 19 червня 2020 р.). Херсон: ХДУ, 2020. С. 43–47 (Науковий керівник: І. С. Бондаренко).</w:t>
      </w:r>
    </w:p>
    <w:p w:rsidR="007F3CC4" w:rsidRDefault="007F3CC4" w:rsidP="007F3CC4">
      <w:pPr>
        <w:ind w:firstLine="709"/>
        <w:jc w:val="both"/>
        <w:rPr>
          <w:rFonts w:ascii="Times New Roman" w:hAnsi="Times New Roman"/>
          <w:color w:val="auto"/>
          <w:spacing w:val="0"/>
          <w:w w:val="100"/>
          <w:sz w:val="28"/>
          <w:szCs w:val="24"/>
          <w:lang w:val="uk-UA"/>
        </w:rPr>
      </w:pPr>
    </w:p>
    <w:p w:rsidR="007F3CC4" w:rsidRPr="007F3CC4" w:rsidRDefault="007F3CC4" w:rsidP="007F3CC4">
      <w:pPr>
        <w:suppressAutoHyphens/>
        <w:ind w:firstLine="709"/>
        <w:jc w:val="right"/>
        <w:outlineLvl w:val="0"/>
        <w:rPr>
          <w:rFonts w:ascii="Times New Roman" w:hAnsi="Times New Roman"/>
          <w:b/>
          <w:color w:val="auto"/>
          <w:spacing w:val="0"/>
          <w:w w:val="100"/>
          <w:sz w:val="24"/>
          <w:szCs w:val="28"/>
          <w:lang w:val="uk-UA" w:eastAsia="ar-SA"/>
        </w:rPr>
      </w:pPr>
      <w:r w:rsidRPr="007F3CC4">
        <w:rPr>
          <w:rFonts w:ascii="Times New Roman" w:hAnsi="Times New Roman"/>
          <w:b/>
          <w:color w:val="auto"/>
          <w:spacing w:val="0"/>
          <w:w w:val="100"/>
          <w:sz w:val="24"/>
          <w:szCs w:val="28"/>
          <w:lang w:val="uk-UA" w:eastAsia="ar-SA"/>
        </w:rPr>
        <w:t xml:space="preserve">Каріна Невмивака, </w:t>
      </w:r>
    </w:p>
    <w:p w:rsidR="007F3CC4" w:rsidRPr="007F3CC4" w:rsidRDefault="007F3CC4" w:rsidP="007F3CC4">
      <w:pPr>
        <w:suppressAutoHyphens/>
        <w:ind w:firstLine="709"/>
        <w:jc w:val="right"/>
        <w:outlineLvl w:val="0"/>
        <w:rPr>
          <w:rFonts w:ascii="Times New Roman" w:hAnsi="Times New Roman"/>
          <w:color w:val="auto"/>
          <w:spacing w:val="0"/>
          <w:w w:val="100"/>
          <w:sz w:val="24"/>
          <w:szCs w:val="28"/>
          <w:lang w:val="uk-UA" w:eastAsia="ar-SA"/>
        </w:rPr>
      </w:pPr>
      <w:r w:rsidRPr="007F3CC4">
        <w:rPr>
          <w:rFonts w:ascii="Times New Roman" w:hAnsi="Times New Roman"/>
          <w:color w:val="auto"/>
          <w:spacing w:val="0"/>
          <w:w w:val="100"/>
          <w:sz w:val="24"/>
          <w:szCs w:val="28"/>
          <w:lang w:val="uk-UA" w:eastAsia="ar-SA"/>
        </w:rPr>
        <w:t xml:space="preserve">магістрантка, </w:t>
      </w:r>
    </w:p>
    <w:p w:rsidR="007F3CC4" w:rsidRPr="007F3CC4" w:rsidRDefault="007F3CC4" w:rsidP="007F3CC4">
      <w:pPr>
        <w:suppressAutoHyphens/>
        <w:ind w:firstLine="709"/>
        <w:jc w:val="right"/>
        <w:outlineLvl w:val="0"/>
        <w:rPr>
          <w:rFonts w:ascii="Times New Roman" w:hAnsi="Times New Roman"/>
          <w:color w:val="auto"/>
          <w:spacing w:val="0"/>
          <w:w w:val="100"/>
          <w:sz w:val="24"/>
          <w:szCs w:val="28"/>
          <w:lang w:val="uk-UA" w:eastAsia="ar-SA"/>
        </w:rPr>
      </w:pPr>
      <w:r w:rsidRPr="007F3CC4">
        <w:rPr>
          <w:rFonts w:ascii="Times New Roman" w:hAnsi="Times New Roman"/>
          <w:color w:val="auto"/>
          <w:spacing w:val="0"/>
          <w:w w:val="100"/>
          <w:sz w:val="24"/>
          <w:szCs w:val="28"/>
          <w:lang w:val="uk-UA" w:eastAsia="ar-SA"/>
        </w:rPr>
        <w:t xml:space="preserve">Запорізький національний університет </w:t>
      </w:r>
    </w:p>
    <w:p w:rsidR="007F3CC4" w:rsidRPr="007F3CC4" w:rsidRDefault="007F3CC4" w:rsidP="007F3CC4">
      <w:pPr>
        <w:suppressAutoHyphens/>
        <w:ind w:firstLine="709"/>
        <w:jc w:val="both"/>
        <w:outlineLvl w:val="0"/>
        <w:rPr>
          <w:rFonts w:ascii="Times New Roman" w:hAnsi="Times New Roman"/>
          <w:color w:val="auto"/>
          <w:spacing w:val="0"/>
          <w:w w:val="100"/>
          <w:sz w:val="24"/>
          <w:szCs w:val="28"/>
          <w:lang w:val="uk-UA" w:eastAsia="ar-SA"/>
        </w:rPr>
      </w:pPr>
    </w:p>
    <w:p w:rsidR="007F3CC4" w:rsidRPr="007F3CC4" w:rsidRDefault="007F3CC4" w:rsidP="007F3CC4">
      <w:pPr>
        <w:suppressAutoHyphens/>
        <w:jc w:val="both"/>
        <w:outlineLvl w:val="0"/>
        <w:rPr>
          <w:rFonts w:ascii="Times New Roman" w:hAnsi="Times New Roman"/>
          <w:color w:val="auto"/>
          <w:spacing w:val="0"/>
          <w:w w:val="100"/>
          <w:sz w:val="24"/>
          <w:szCs w:val="28"/>
          <w:lang w:val="uk-UA" w:eastAsia="ar-SA"/>
        </w:rPr>
      </w:pPr>
      <w:r w:rsidRPr="007F3CC4">
        <w:rPr>
          <w:rFonts w:ascii="Times New Roman" w:hAnsi="Times New Roman"/>
          <w:b/>
          <w:color w:val="auto"/>
          <w:spacing w:val="0"/>
          <w:w w:val="100"/>
          <w:sz w:val="24"/>
          <w:szCs w:val="28"/>
          <w:lang w:val="uk-UA" w:eastAsia="ar-SA"/>
        </w:rPr>
        <w:t>Науковий керівник</w:t>
      </w:r>
      <w:r w:rsidRPr="007F3CC4">
        <w:rPr>
          <w:rFonts w:ascii="Times New Roman" w:hAnsi="Times New Roman"/>
          <w:color w:val="auto"/>
          <w:spacing w:val="0"/>
          <w:w w:val="100"/>
          <w:sz w:val="24"/>
          <w:szCs w:val="28"/>
          <w:lang w:val="uk-UA" w:eastAsia="ar-SA"/>
        </w:rPr>
        <w:t>: Бондаренко І. С., кандидат філологічних наук, доцент  кафедри теорії комунікацій, реклами і зв’язків із громадськістю Запорізького національного університету.</w:t>
      </w:r>
    </w:p>
    <w:p w:rsidR="007F3CC4" w:rsidRPr="007F3CC4" w:rsidRDefault="007F3CC4" w:rsidP="007F3CC4">
      <w:pPr>
        <w:suppressAutoHyphens/>
        <w:ind w:firstLine="709"/>
        <w:jc w:val="both"/>
        <w:outlineLvl w:val="0"/>
        <w:rPr>
          <w:rFonts w:ascii="Times New Roman" w:hAnsi="Times New Roman"/>
          <w:b/>
          <w:color w:val="auto"/>
          <w:spacing w:val="0"/>
          <w:w w:val="100"/>
          <w:sz w:val="24"/>
          <w:szCs w:val="28"/>
          <w:lang w:val="uk-UA" w:eastAsia="ar-SA"/>
        </w:rPr>
      </w:pPr>
    </w:p>
    <w:p w:rsidR="007F3CC4" w:rsidRPr="007F3CC4" w:rsidRDefault="007F3CC4" w:rsidP="007F3CC4">
      <w:pPr>
        <w:suppressAutoHyphens/>
        <w:ind w:firstLine="567"/>
        <w:jc w:val="center"/>
        <w:outlineLvl w:val="0"/>
        <w:rPr>
          <w:rFonts w:ascii="Times New Roman" w:hAnsi="Times New Roman"/>
          <w:b/>
          <w:caps/>
          <w:color w:val="auto"/>
          <w:spacing w:val="0"/>
          <w:w w:val="100"/>
          <w:sz w:val="24"/>
          <w:szCs w:val="28"/>
          <w:lang w:val="uk-UA" w:eastAsia="ar-SA"/>
        </w:rPr>
      </w:pPr>
      <w:r w:rsidRPr="007F3CC4">
        <w:rPr>
          <w:rFonts w:ascii="Times New Roman" w:hAnsi="Times New Roman"/>
          <w:b/>
          <w:caps/>
          <w:color w:val="auto"/>
          <w:spacing w:val="0"/>
          <w:w w:val="100"/>
          <w:sz w:val="24"/>
          <w:szCs w:val="28"/>
          <w:lang w:val="uk-UA" w:eastAsia="ar-SA"/>
        </w:rPr>
        <w:t>Маргінальні герої у реаліті-шоу «Від пацанки до панянки»: теоретико-етичний аспект</w:t>
      </w:r>
    </w:p>
    <w:p w:rsidR="007F3CC4" w:rsidRPr="007F3CC4" w:rsidRDefault="007F3CC4" w:rsidP="007F3CC4">
      <w:pPr>
        <w:suppressAutoHyphens/>
        <w:ind w:firstLine="567"/>
        <w:jc w:val="center"/>
        <w:outlineLvl w:val="0"/>
        <w:rPr>
          <w:rFonts w:ascii="Times New Roman" w:hAnsi="Times New Roman"/>
          <w:b/>
          <w:caps/>
          <w:color w:val="auto"/>
          <w:spacing w:val="0"/>
          <w:w w:val="100"/>
          <w:sz w:val="24"/>
          <w:szCs w:val="28"/>
          <w:lang w:val="uk-UA" w:eastAsia="ar-SA"/>
        </w:rPr>
      </w:pPr>
    </w:p>
    <w:p w:rsidR="007F3CC4" w:rsidRPr="007F3CC4" w:rsidRDefault="007F3CC4" w:rsidP="007F3CC4">
      <w:pPr>
        <w:shd w:val="clear" w:color="auto" w:fill="FFFFFF"/>
        <w:suppressAutoHyphens/>
        <w:ind w:firstLine="567"/>
        <w:jc w:val="both"/>
        <w:rPr>
          <w:rFonts w:ascii="Times New Roman" w:hAnsi="Times New Roman"/>
          <w:i/>
          <w:iCs/>
          <w:color w:val="auto"/>
          <w:spacing w:val="0"/>
          <w:w w:val="100"/>
          <w:sz w:val="24"/>
          <w:szCs w:val="28"/>
          <w:lang w:val="uk-UA" w:eastAsia="ar-SA"/>
        </w:rPr>
      </w:pPr>
      <w:r w:rsidRPr="007F3CC4">
        <w:rPr>
          <w:rFonts w:ascii="Times New Roman" w:hAnsi="Times New Roman"/>
          <w:i/>
          <w:iCs/>
          <w:color w:val="auto"/>
          <w:spacing w:val="0"/>
          <w:w w:val="100"/>
          <w:sz w:val="24"/>
          <w:szCs w:val="28"/>
          <w:lang w:val="uk-UA" w:eastAsia="ar-SA"/>
        </w:rPr>
        <w:t>У статті проаналізовано зображення маргінальних героїв у реаліті-шоу «Від пацанки до панянки», виокремлені й охарактеризовані порушення професійних стандартів у випусках проєкту.</w:t>
      </w:r>
    </w:p>
    <w:p w:rsidR="007F3CC4" w:rsidRPr="007F3CC4" w:rsidRDefault="007F3CC4" w:rsidP="007F3CC4">
      <w:pPr>
        <w:shd w:val="clear" w:color="auto" w:fill="FFFFFF"/>
        <w:suppressAutoHyphens/>
        <w:ind w:firstLine="567"/>
        <w:jc w:val="both"/>
        <w:rPr>
          <w:rFonts w:ascii="Times New Roman" w:hAnsi="Times New Roman"/>
          <w:i/>
          <w:color w:val="auto"/>
          <w:spacing w:val="0"/>
          <w:w w:val="100"/>
          <w:sz w:val="24"/>
          <w:szCs w:val="28"/>
          <w:lang w:val="uk-UA" w:eastAsia="ar-SA"/>
        </w:rPr>
      </w:pPr>
      <w:r w:rsidRPr="007F3CC4">
        <w:rPr>
          <w:rFonts w:ascii="Times New Roman" w:hAnsi="Times New Roman"/>
          <w:i/>
          <w:iCs/>
          <w:color w:val="auto"/>
          <w:spacing w:val="0"/>
          <w:w w:val="100"/>
          <w:sz w:val="24"/>
          <w:szCs w:val="28"/>
          <w:lang w:val="uk-UA" w:eastAsia="ar-SA"/>
        </w:rPr>
        <w:t>Ключові слова: маргінальний герой, журналістська етика, журналістські стандарти, реаліті-шоу.</w:t>
      </w:r>
    </w:p>
    <w:p w:rsidR="007F3CC4" w:rsidRPr="007F3CC4" w:rsidRDefault="007F3CC4" w:rsidP="007F3CC4">
      <w:pPr>
        <w:shd w:val="clear" w:color="auto" w:fill="FFFFFF"/>
        <w:suppressAutoHyphens/>
        <w:ind w:left="706" w:firstLine="567"/>
        <w:rPr>
          <w:rFonts w:ascii="Times New Roman" w:hAnsi="Times New Roman"/>
          <w:color w:val="auto"/>
          <w:spacing w:val="0"/>
          <w:w w:val="100"/>
          <w:sz w:val="24"/>
          <w:szCs w:val="28"/>
          <w:lang w:val="uk-UA" w:eastAsia="ar-SA"/>
        </w:rPr>
      </w:pPr>
    </w:p>
    <w:p w:rsidR="007F3CC4" w:rsidRPr="007F3CC4" w:rsidRDefault="007F3CC4" w:rsidP="007F3CC4">
      <w:pPr>
        <w:shd w:val="clear" w:color="auto" w:fill="FFFFFF"/>
        <w:suppressAutoHyphens/>
        <w:ind w:firstLine="567"/>
        <w:jc w:val="both"/>
        <w:rPr>
          <w:rFonts w:ascii="Times New Roman" w:hAnsi="Times New Roman"/>
          <w:i/>
          <w:color w:val="auto"/>
          <w:spacing w:val="0"/>
          <w:w w:val="100"/>
          <w:sz w:val="24"/>
          <w:szCs w:val="28"/>
          <w:lang w:val="en-US" w:eastAsia="ar-SA"/>
        </w:rPr>
      </w:pPr>
      <w:r w:rsidRPr="007F3CC4">
        <w:rPr>
          <w:rFonts w:ascii="Times New Roman" w:hAnsi="Times New Roman"/>
          <w:i/>
          <w:color w:val="auto"/>
          <w:spacing w:val="0"/>
          <w:w w:val="100"/>
          <w:sz w:val="24"/>
          <w:szCs w:val="28"/>
          <w:lang w:val="en-US" w:eastAsia="ar-SA"/>
        </w:rPr>
        <w:t>The article analyzes the representation</w:t>
      </w:r>
      <w:r w:rsidRPr="007F3CC4">
        <w:rPr>
          <w:rFonts w:ascii="Calibri" w:eastAsia="Calibri" w:hAnsi="Calibri"/>
          <w:color w:val="auto"/>
          <w:spacing w:val="0"/>
          <w:w w:val="100"/>
          <w:sz w:val="20"/>
          <w:szCs w:val="22"/>
          <w:lang w:val="en-US" w:eastAsia="en-US"/>
        </w:rPr>
        <w:t xml:space="preserve"> </w:t>
      </w:r>
      <w:r w:rsidRPr="007F3CC4">
        <w:rPr>
          <w:rFonts w:ascii="Times New Roman" w:hAnsi="Times New Roman"/>
          <w:i/>
          <w:color w:val="auto"/>
          <w:spacing w:val="0"/>
          <w:w w:val="100"/>
          <w:sz w:val="24"/>
          <w:szCs w:val="28"/>
          <w:lang w:val="en-US" w:eastAsia="ar-SA"/>
        </w:rPr>
        <w:t>of marginal characters in</w:t>
      </w:r>
      <w:r w:rsidRPr="007F3CC4">
        <w:rPr>
          <w:rFonts w:ascii="Times New Roman" w:hAnsi="Times New Roman"/>
          <w:i/>
          <w:color w:val="auto"/>
          <w:spacing w:val="0"/>
          <w:w w:val="100"/>
          <w:sz w:val="24"/>
          <w:szCs w:val="28"/>
          <w:lang w:val="uk-UA" w:eastAsia="ar-SA"/>
        </w:rPr>
        <w:t xml:space="preserve"> </w:t>
      </w:r>
      <w:r w:rsidRPr="007F3CC4">
        <w:rPr>
          <w:rFonts w:ascii="Times New Roman" w:hAnsi="Times New Roman"/>
          <w:i/>
          <w:color w:val="auto"/>
          <w:spacing w:val="0"/>
          <w:w w:val="100"/>
          <w:sz w:val="24"/>
          <w:szCs w:val="28"/>
          <w:lang w:val="en-US" w:eastAsia="ar-SA"/>
        </w:rPr>
        <w:t>the reality show “Vid patsanky do panyanky”, defines and characterizes the violation of journalistic ethics in the episodes of the project.</w:t>
      </w:r>
    </w:p>
    <w:p w:rsidR="007F3CC4" w:rsidRPr="007F3CC4" w:rsidRDefault="007F3CC4" w:rsidP="007F3CC4">
      <w:pPr>
        <w:shd w:val="clear" w:color="auto" w:fill="FFFFFF"/>
        <w:suppressAutoHyphens/>
        <w:ind w:firstLine="567"/>
        <w:jc w:val="both"/>
        <w:rPr>
          <w:rFonts w:ascii="Times New Roman" w:hAnsi="Times New Roman"/>
          <w:i/>
          <w:iCs/>
          <w:color w:val="auto"/>
          <w:spacing w:val="0"/>
          <w:w w:val="100"/>
          <w:sz w:val="24"/>
          <w:szCs w:val="28"/>
          <w:lang w:val="en-US" w:eastAsia="ar-SA"/>
        </w:rPr>
      </w:pPr>
      <w:r w:rsidRPr="007F3CC4">
        <w:rPr>
          <w:rFonts w:ascii="Times New Roman" w:hAnsi="Times New Roman"/>
          <w:i/>
          <w:iCs/>
          <w:color w:val="auto"/>
          <w:spacing w:val="0"/>
          <w:w w:val="100"/>
          <w:sz w:val="24"/>
          <w:szCs w:val="28"/>
          <w:lang w:val="en-US" w:eastAsia="ar-SA"/>
        </w:rPr>
        <w:t>Key words:</w:t>
      </w:r>
      <w:r w:rsidRPr="007F3CC4">
        <w:rPr>
          <w:rFonts w:ascii="Times New Roman" w:hAnsi="Times New Roman"/>
          <w:color w:val="auto"/>
          <w:spacing w:val="0"/>
          <w:w w:val="100"/>
          <w:sz w:val="22"/>
          <w:szCs w:val="24"/>
          <w:lang w:val="en-US" w:eastAsia="ar-SA"/>
        </w:rPr>
        <w:t xml:space="preserve"> </w:t>
      </w:r>
      <w:r w:rsidRPr="007F3CC4">
        <w:rPr>
          <w:rFonts w:ascii="Times New Roman" w:hAnsi="Times New Roman"/>
          <w:i/>
          <w:iCs/>
          <w:color w:val="auto"/>
          <w:spacing w:val="0"/>
          <w:w w:val="100"/>
          <w:sz w:val="24"/>
          <w:szCs w:val="28"/>
          <w:lang w:val="en-US" w:eastAsia="ar-SA"/>
        </w:rPr>
        <w:t>marginal heroes, journalistic ethics, journalistic standards, reality show.</w:t>
      </w:r>
    </w:p>
    <w:p w:rsidR="007F3CC4" w:rsidRPr="007F3CC4" w:rsidRDefault="007F3CC4" w:rsidP="007F3CC4">
      <w:pPr>
        <w:shd w:val="clear" w:color="auto" w:fill="FFFFFF"/>
        <w:suppressAutoHyphens/>
        <w:ind w:firstLine="567"/>
        <w:jc w:val="both"/>
        <w:rPr>
          <w:rFonts w:ascii="Times New Roman" w:eastAsia="Calibri" w:hAnsi="Times New Roman"/>
          <w:b/>
          <w:color w:val="auto"/>
          <w:spacing w:val="0"/>
          <w:w w:val="100"/>
          <w:sz w:val="24"/>
          <w:szCs w:val="22"/>
          <w:lang w:val="uk-UA" w:eastAsia="en-US"/>
        </w:rPr>
      </w:pPr>
    </w:p>
    <w:p w:rsidR="007F3CC4" w:rsidRPr="007F3CC4" w:rsidRDefault="007F3CC4" w:rsidP="007F3CC4">
      <w:pPr>
        <w:ind w:firstLine="567"/>
        <w:jc w:val="both"/>
        <w:rPr>
          <w:rFonts w:ascii="Times New Roman" w:eastAsia="Calibri" w:hAnsi="Times New Roman"/>
          <w:color w:val="auto"/>
          <w:spacing w:val="0"/>
          <w:w w:val="100"/>
          <w:sz w:val="24"/>
          <w:szCs w:val="22"/>
          <w:lang w:val="uk-UA" w:eastAsia="en-US"/>
        </w:rPr>
      </w:pPr>
      <w:r w:rsidRPr="007F3CC4">
        <w:rPr>
          <w:rFonts w:ascii="Times New Roman" w:eastAsia="Calibri" w:hAnsi="Times New Roman"/>
          <w:color w:val="auto"/>
          <w:spacing w:val="0"/>
          <w:w w:val="100"/>
          <w:sz w:val="24"/>
          <w:szCs w:val="22"/>
          <w:lang w:val="uk-UA" w:eastAsia="en-US"/>
        </w:rPr>
        <w:t>Українське реаліті-шоу «Від пацанки до панянки» успішно виходить в ефірі «Нового каналу» вже п</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uk-UA" w:eastAsia="en-US"/>
        </w:rPr>
        <w:t xml:space="preserve">ятий рік поспіль. Головні героїні програми – представниці маргінального класу суспільства, які намагаються змінити своє життя на краще. Зважаючи на високі рейтинги, популярність окремих персонажів проєкту, телеглядачам подобається спостерігати за такими героїнями в реаліті-шоу. Але під час створення подібного медійного продукту, залучаючи представників маргінального суспільства, українські телевізійники порушують норми суспільної моралі та журналістської етики, зокрема, нерідко й ідеалізуючи подібних героїв. Тому метою нашого дослідження постає виокремлення фактів порушення професійних стандартів у проєкті «Від пацанки до панянки». </w:t>
      </w:r>
    </w:p>
    <w:p w:rsidR="007F3CC4" w:rsidRPr="007F3CC4" w:rsidRDefault="007F3CC4" w:rsidP="007F3CC4">
      <w:pPr>
        <w:ind w:firstLine="567"/>
        <w:jc w:val="both"/>
        <w:rPr>
          <w:rFonts w:ascii="Times New Roman" w:eastAsia="Calibri" w:hAnsi="Times New Roman"/>
          <w:color w:val="auto"/>
          <w:spacing w:val="0"/>
          <w:w w:val="100"/>
          <w:sz w:val="24"/>
          <w:szCs w:val="22"/>
          <w:lang w:val="uk-UA" w:eastAsia="en-US"/>
        </w:rPr>
      </w:pPr>
      <w:r w:rsidRPr="007F3CC4">
        <w:rPr>
          <w:rFonts w:ascii="Times New Roman" w:eastAsia="Calibri" w:hAnsi="Times New Roman"/>
          <w:color w:val="auto"/>
          <w:spacing w:val="0"/>
          <w:w w:val="100"/>
          <w:sz w:val="24"/>
          <w:szCs w:val="22"/>
          <w:lang w:val="uk-UA" w:eastAsia="en-US"/>
        </w:rPr>
        <w:t>Для досягнення поставленої мети необхідно з</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uk-UA" w:eastAsia="en-US"/>
        </w:rPr>
        <w:t>ясувати, яких саме героїв ми можемо назвати маргінальними. За Великим тлумачним словником сучасної української мови, маргіналом є та особа, яка втратила «колишні соціальні зв</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uk-UA" w:eastAsia="en-US"/>
        </w:rPr>
        <w:t xml:space="preserve">язки і не пристосувалася до нових умов життя; той, хто не визнає загальноприйнятих норм і правил поведінки» </w:t>
      </w:r>
      <w:r w:rsidRPr="007F3CC4">
        <w:rPr>
          <w:rFonts w:ascii="Times New Roman" w:eastAsia="Calibri" w:hAnsi="Times New Roman"/>
          <w:color w:val="auto"/>
          <w:spacing w:val="0"/>
          <w:w w:val="100"/>
          <w:sz w:val="24"/>
          <w:szCs w:val="22"/>
          <w:lang w:eastAsia="en-US"/>
        </w:rPr>
        <w:t>[1]</w:t>
      </w:r>
      <w:r w:rsidRPr="007F3CC4">
        <w:rPr>
          <w:rFonts w:ascii="Times New Roman" w:eastAsia="Calibri" w:hAnsi="Times New Roman"/>
          <w:color w:val="auto"/>
          <w:spacing w:val="0"/>
          <w:w w:val="100"/>
          <w:sz w:val="24"/>
          <w:szCs w:val="22"/>
          <w:lang w:val="uk-UA" w:eastAsia="en-US"/>
        </w:rPr>
        <w:t>. Варто наголосити й на тлумаченні терміна «маргінальна група» – «група, що знаходиться на межі або краю культури, лише частково приймаючи домінуючі у суспільстві культурні моделі»</w:t>
      </w:r>
      <w:r w:rsidRPr="007F3CC4">
        <w:rPr>
          <w:rFonts w:ascii="Times New Roman" w:eastAsia="Calibri" w:hAnsi="Times New Roman"/>
          <w:color w:val="auto"/>
          <w:spacing w:val="0"/>
          <w:w w:val="100"/>
          <w:sz w:val="24"/>
          <w:szCs w:val="22"/>
          <w:lang w:eastAsia="en-US"/>
        </w:rPr>
        <w:t xml:space="preserve"> [1]</w:t>
      </w:r>
      <w:r w:rsidRPr="007F3CC4">
        <w:rPr>
          <w:rFonts w:ascii="Times New Roman" w:eastAsia="Calibri" w:hAnsi="Times New Roman"/>
          <w:color w:val="auto"/>
          <w:spacing w:val="0"/>
          <w:w w:val="100"/>
          <w:sz w:val="24"/>
          <w:szCs w:val="22"/>
          <w:lang w:val="uk-UA" w:eastAsia="en-US"/>
        </w:rPr>
        <w:t xml:space="preserve">. Науковці вважають, що до маргінальної групи слід відносити тих осіб, які втрачають культурні, економічні, соціальні й духовні зв’язки з колишньою соціальною верствою і не можуть адаптуватися у новому середовищі: городяни сільського походження, емігранти, діти з міжнаціональних сімей, представники країн третього світу, які отримали європейську освіту [2]. Також до переліку маргінальних осіб у середині ХХ століття потрапили жебраки, секс-працівниці, люди без постійного місця проживання, безпритульні, люди з алкогольною або наркотичною залежністю. Водночас вчені-юристи вже неодноразово вказували на прямий взаємозв’язок між зростанням кількості маргіналів і кількістю правопорушень та </w:t>
      </w:r>
      <w:r w:rsidRPr="007F3CC4">
        <w:rPr>
          <w:rFonts w:ascii="Times New Roman" w:eastAsia="Calibri" w:hAnsi="Times New Roman"/>
          <w:color w:val="auto"/>
          <w:spacing w:val="0"/>
          <w:w w:val="100"/>
          <w:sz w:val="24"/>
          <w:szCs w:val="22"/>
          <w:lang w:val="uk-UA" w:eastAsia="en-US"/>
        </w:rPr>
        <w:lastRenderedPageBreak/>
        <w:t>злочинів у суспільстві, скоєних представниками цієї групи [3]. До характерних ознак осіб, які належать до маргінальної групи, наразі дослідники відносять такі:</w:t>
      </w:r>
      <w:r w:rsidRPr="007F3CC4">
        <w:rPr>
          <w:rFonts w:ascii="Calibri" w:eastAsia="Calibri" w:hAnsi="Calibri"/>
          <w:color w:val="auto"/>
          <w:spacing w:val="0"/>
          <w:w w:val="100"/>
          <w:sz w:val="20"/>
          <w:szCs w:val="22"/>
          <w:lang w:val="uk-UA" w:eastAsia="en-US"/>
        </w:rPr>
        <w:t xml:space="preserve"> </w:t>
      </w:r>
      <w:r w:rsidRPr="007F3CC4">
        <w:rPr>
          <w:rFonts w:ascii="Times New Roman" w:eastAsia="Calibri" w:hAnsi="Times New Roman"/>
          <w:color w:val="auto"/>
          <w:spacing w:val="0"/>
          <w:w w:val="100"/>
          <w:sz w:val="24"/>
          <w:szCs w:val="22"/>
          <w:lang w:val="uk-UA" w:eastAsia="en-US"/>
        </w:rPr>
        <w:t xml:space="preserve">імпульсивність, запальність, дратівливість, гнів, відчайдушність, образливість, нездатність до самоконтролю, схильність до порушень загальноприйнятих норм поведінки [2], «можуть виникати також упереджена атрибуція ворожості (приписування ворожих намірів іншим, а звідси постійна готовність до випереджувального нападу, превентивної агресії); уміння заповнювати агресією або загрозою агресії соціальні якості, яких бракує (знання, уміння); паразитування (всі, хто навколо, зобов’язані обслуговувати); підтримка репутації, що сформувалася, і навіть задоволення від спричинення шкоди іншим, що забезпечує відчуття комфорту і тимчасового заспокоєння» [3]. Також серед маргінальних осіб поширено зловживання алкоголем та наркотичними речовинами. </w:t>
      </w:r>
    </w:p>
    <w:p w:rsidR="007F3CC4" w:rsidRPr="007F3CC4" w:rsidRDefault="007F3CC4" w:rsidP="007F3CC4">
      <w:pPr>
        <w:ind w:firstLine="567"/>
        <w:jc w:val="both"/>
        <w:rPr>
          <w:rFonts w:ascii="Times New Roman" w:eastAsia="Calibri" w:hAnsi="Times New Roman"/>
          <w:color w:val="auto"/>
          <w:spacing w:val="0"/>
          <w:w w:val="100"/>
          <w:sz w:val="24"/>
          <w:szCs w:val="22"/>
          <w:lang w:val="uk-UA" w:eastAsia="en-US"/>
        </w:rPr>
      </w:pPr>
      <w:r w:rsidRPr="007F3CC4">
        <w:rPr>
          <w:rFonts w:ascii="Times New Roman" w:eastAsia="Calibri" w:hAnsi="Times New Roman"/>
          <w:color w:val="auto"/>
          <w:spacing w:val="0"/>
          <w:w w:val="100"/>
          <w:sz w:val="24"/>
          <w:szCs w:val="22"/>
          <w:lang w:val="uk-UA" w:eastAsia="en-US"/>
        </w:rPr>
        <w:t>Якщо ж проаналізувати героїнь українського реаліті-шоу «Від пацанки до панянки», то варто зауважити, що більшість з них є представницями маргінальної групи суспільства. Для прикладу можна проаналізувати героїнь першого сезону проєкту, чи підпадають вони під зазначені визначення і характеристики маргінальних персонажів. Майже всі з них мають проблеми з алкогольною залежністю – вживають алкогольні напої щодня, не контролюють себе під час алкогольного сп</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uk-UA" w:eastAsia="en-US"/>
        </w:rPr>
        <w:t>яніння, здатні до агресії та вчинення злочинів у такому стані. Одна з учасниць – Настя Федорова – має судимість: вона перебувала у місцях позбавлення волі за крадіжку, хоча дівчина стверджує, що взяла на себе чужу провину. Деякі героїні зізнавалися вже під час шоу, що хоча б раз у житті вживали наркотичні речовини. Головна риса, яка об</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uk-UA" w:eastAsia="en-US"/>
        </w:rPr>
        <w:t>єднує «пацанок», – надмірна і часто неконтрольована агресія до оточуючих, на чому неодноразово наголошують ведучі шоу. За кожною такою агресією учасниць криються глибокі психологічні травми, які допомагають пережити героїням психологи школи. Також серед інших рис, що притаманні більшості учасниць, відсутність роботи. Деякі дійсно «паразитують» у сім’ях, живучи за чужий кошт. Є й такі героїні, що працюють, але їхні місця роботи або ж непостійні та малооплачувані, або ж пов’язані із їхнім способом життя. Наприклад, Галина Полудневич працювала у кіоску з продажу напоїв, а Юлія Чайка тривалий час займалася шахрайством в інтернеті. Серед інших ознак, притаманних маргінальним особам, у героїнь цього реаліті-шоу є схильність до порушення загальноприйнятих норм поведінки у суспільстві. Часто дівчата влаштовували привселюдні бійки, вживали алкоголь і палили у громадських місцях, використовували нецензурну лексику.</w:t>
      </w:r>
    </w:p>
    <w:p w:rsidR="007F3CC4" w:rsidRPr="007F3CC4" w:rsidRDefault="007F3CC4" w:rsidP="007F3CC4">
      <w:pPr>
        <w:ind w:firstLine="567"/>
        <w:jc w:val="both"/>
        <w:rPr>
          <w:rFonts w:ascii="Times New Roman" w:eastAsia="Calibri" w:hAnsi="Times New Roman"/>
          <w:color w:val="auto"/>
          <w:spacing w:val="0"/>
          <w:w w:val="100"/>
          <w:sz w:val="24"/>
          <w:szCs w:val="22"/>
          <w:lang w:val="uk-UA" w:eastAsia="en-US"/>
        </w:rPr>
      </w:pPr>
      <w:r w:rsidRPr="007F3CC4">
        <w:rPr>
          <w:rFonts w:ascii="Times New Roman" w:eastAsia="Calibri" w:hAnsi="Times New Roman"/>
          <w:color w:val="auto"/>
          <w:spacing w:val="0"/>
          <w:w w:val="100"/>
          <w:sz w:val="24"/>
          <w:szCs w:val="22"/>
          <w:lang w:val="uk-UA" w:eastAsia="en-US"/>
        </w:rPr>
        <w:t>Як ми вже зазначали, у реаліті-шоу «Від пацанки до панянки» на «Новому каналі» неодноразово порушувалися норми журналістської етики. Зокрема, стаття 3 Кодексу етики українського журналіста: «журналіст має з повагою ставитися до приватного життя людини». На нашу думку, цей пункт нівелюється в проаналізованому проєкті, оскільки у випусках шоу журналісти показували приватне життя героїнь без прихованих деталей. Обов</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uk-UA" w:eastAsia="en-US"/>
        </w:rPr>
        <w:t>язково у кожному відеопрофайлі учасниці брали участь її батьки та родичі, які могли давати негативну оцінку поведінки героїні. Також помітно, що знімальна група проекту навмисне знімала «скандальні» сцені персонажів вдома.</w:t>
      </w:r>
    </w:p>
    <w:p w:rsidR="007F3CC4" w:rsidRPr="007F3CC4" w:rsidRDefault="007F3CC4" w:rsidP="007F3CC4">
      <w:pPr>
        <w:ind w:firstLine="567"/>
        <w:jc w:val="both"/>
        <w:rPr>
          <w:rFonts w:ascii="Times New Roman" w:eastAsia="Calibri" w:hAnsi="Times New Roman"/>
          <w:color w:val="auto"/>
          <w:spacing w:val="0"/>
          <w:w w:val="100"/>
          <w:sz w:val="24"/>
          <w:szCs w:val="22"/>
          <w:lang w:val="uk-UA" w:eastAsia="en-US"/>
        </w:rPr>
      </w:pPr>
      <w:r w:rsidRPr="007F3CC4">
        <w:rPr>
          <w:rFonts w:ascii="Times New Roman" w:eastAsia="Calibri" w:hAnsi="Times New Roman"/>
          <w:color w:val="auto"/>
          <w:spacing w:val="0"/>
          <w:w w:val="100"/>
          <w:sz w:val="24"/>
          <w:szCs w:val="22"/>
          <w:lang w:val="uk-UA" w:eastAsia="en-US"/>
        </w:rPr>
        <w:t xml:space="preserve">Серед інших порушень – недотримання статті 8 Кодексу: «редакційна обробка матеріалів, включаючи знімки, текстівки, заголовки, відповідність відеоряду та текстового супроводу, тощо не повинні фальсифікувати зміст». У деяких епізодах проєкту помітно, що провокативні і скандальні сцени з учасницями змонтовані так, аби виставити героїнь у негативному фокусі. Окрім цього, часто знімальна група проєкту спеціально провокувала «пацанок», залишаючи їм алкоголь у вільному доступі. А при монтажі такі сцени виглядали так, ніби учасниці самостійно десь знайшли алкогольні напої і «зірвалися» у школі. </w:t>
      </w:r>
    </w:p>
    <w:p w:rsidR="007F3CC4" w:rsidRPr="007F3CC4" w:rsidRDefault="007F3CC4" w:rsidP="007F3CC4">
      <w:pPr>
        <w:shd w:val="clear" w:color="auto" w:fill="FFFFFF"/>
        <w:suppressAutoHyphens/>
        <w:ind w:firstLine="567"/>
        <w:jc w:val="both"/>
        <w:rPr>
          <w:rFonts w:ascii="Times New Roman" w:hAnsi="Times New Roman"/>
          <w:color w:val="auto"/>
          <w:spacing w:val="-3"/>
          <w:w w:val="100"/>
          <w:sz w:val="24"/>
          <w:szCs w:val="28"/>
          <w:lang w:val="uk-UA" w:eastAsia="ar-SA"/>
        </w:rPr>
      </w:pPr>
      <w:r w:rsidRPr="007F3CC4">
        <w:rPr>
          <w:rFonts w:ascii="Times New Roman" w:hAnsi="Times New Roman"/>
          <w:color w:val="auto"/>
          <w:spacing w:val="-3"/>
          <w:w w:val="100"/>
          <w:sz w:val="24"/>
          <w:szCs w:val="28"/>
          <w:lang w:val="uk-UA" w:eastAsia="ar-SA"/>
        </w:rPr>
        <w:t xml:space="preserve">Також слід відзначити і порушення статті 15: «ніхто не може бути дискримінований через свою стать, мову, расу, релігію, національне, регіональне чи соціальне походження або політичні уподобання». У цьому проєкті є ознаки дискримінації учасниць через їх соціальне походження. Це можна простежити у закадрових фразах ведучого, який із сарказмом висміює поведінку учасниць: «У неї особливо ніжні стосунки з оковитою», «Музичний смак справжньої </w:t>
      </w:r>
      <w:r w:rsidRPr="007F3CC4">
        <w:rPr>
          <w:rFonts w:ascii="Times New Roman" w:hAnsi="Times New Roman"/>
          <w:color w:val="auto"/>
          <w:spacing w:val="-3"/>
          <w:w w:val="100"/>
          <w:sz w:val="24"/>
          <w:szCs w:val="28"/>
          <w:lang w:val="uk-UA" w:eastAsia="ar-SA"/>
        </w:rPr>
        <w:lastRenderedPageBreak/>
        <w:t>леді дійсно шокує всіх &lt;…&gt; Вона справжня шанувальниця шансону, який так пасує їй». Є і відверті насміхання від експертів шоу. Наприклад, у першому випуску вчителі школи спостерігали за вечерею учасниць за допомогою прихованих камер і не стримувалися у саркастичних коментарях: «Ви гляньте, руками їдять», «В яких вони жили сім</w:t>
      </w:r>
      <w:r w:rsidRPr="007F3CC4">
        <w:rPr>
          <w:rFonts w:ascii="Times New Roman" w:hAnsi="Times New Roman"/>
          <w:color w:val="auto"/>
          <w:spacing w:val="-3"/>
          <w:w w:val="100"/>
          <w:sz w:val="24"/>
          <w:szCs w:val="28"/>
          <w:lang w:eastAsia="ar-SA"/>
        </w:rPr>
        <w:t>’ях,</w:t>
      </w:r>
      <w:r w:rsidRPr="007F3CC4">
        <w:rPr>
          <w:rFonts w:ascii="Times New Roman" w:hAnsi="Times New Roman"/>
          <w:color w:val="auto"/>
          <w:spacing w:val="-3"/>
          <w:w w:val="100"/>
          <w:sz w:val="24"/>
          <w:szCs w:val="28"/>
          <w:lang w:val="uk-UA" w:eastAsia="ar-SA"/>
        </w:rPr>
        <w:t xml:space="preserve"> які життєві обставини зробили їх такими, якими ми зараз їх бачимо?». Також варто зазначити, що вчителі іноді зверхньо ставляться до дівчат, показуючи власну вищість.</w:t>
      </w:r>
    </w:p>
    <w:p w:rsidR="007F3CC4" w:rsidRPr="007F3CC4" w:rsidRDefault="007F3CC4" w:rsidP="007F3CC4">
      <w:pPr>
        <w:shd w:val="clear" w:color="auto" w:fill="FFFFFF"/>
        <w:suppressAutoHyphens/>
        <w:ind w:firstLine="567"/>
        <w:jc w:val="both"/>
        <w:rPr>
          <w:rFonts w:ascii="Times New Roman" w:hAnsi="Times New Roman"/>
          <w:color w:val="auto"/>
          <w:spacing w:val="-3"/>
          <w:w w:val="100"/>
          <w:sz w:val="24"/>
          <w:szCs w:val="28"/>
          <w:lang w:val="uk-UA" w:eastAsia="ar-SA"/>
        </w:rPr>
      </w:pPr>
      <w:r w:rsidRPr="007F3CC4">
        <w:rPr>
          <w:rFonts w:ascii="Times New Roman" w:hAnsi="Times New Roman"/>
          <w:color w:val="auto"/>
          <w:spacing w:val="-3"/>
          <w:w w:val="100"/>
          <w:sz w:val="24"/>
          <w:szCs w:val="28"/>
          <w:lang w:val="uk-UA" w:eastAsia="ar-SA"/>
        </w:rPr>
        <w:t>У проєкті «Від пацанки до панянки» у кадрі постійно показують процес паління або вживання алкоголю учасницями, також є сцени жорстокості та насильства. У Законі України «Про захист суспільної моралі» зазначено, що у нашій країні заборонено виробництво і поширення медіапродукту, у якому пропагується наркоманія, алкоголізм, токсикоманія та інші шкідливі звички [5]. Також у Законі вказується на «недопущення пропаганди в електронних та інших засобах масової інформації культу насильства, жорстокості»</w:t>
      </w:r>
      <w:r w:rsidRPr="007F3CC4">
        <w:rPr>
          <w:rFonts w:ascii="Times New Roman" w:hAnsi="Times New Roman"/>
          <w:color w:val="auto"/>
          <w:spacing w:val="-3"/>
          <w:w w:val="100"/>
          <w:sz w:val="24"/>
          <w:szCs w:val="28"/>
          <w:lang w:eastAsia="ar-SA"/>
        </w:rPr>
        <w:t xml:space="preserve"> [5]</w:t>
      </w:r>
      <w:r w:rsidRPr="007F3CC4">
        <w:rPr>
          <w:rFonts w:ascii="Times New Roman" w:hAnsi="Times New Roman"/>
          <w:color w:val="auto"/>
          <w:spacing w:val="-3"/>
          <w:w w:val="100"/>
          <w:sz w:val="24"/>
          <w:szCs w:val="28"/>
          <w:lang w:val="uk-UA" w:eastAsia="ar-SA"/>
        </w:rPr>
        <w:t>. На нашу думку, сцени із вживанням алкогольних речовин, тютюнопалінням, кадри з моментами жорстокості можуть негативно впливати на свідомість і поведінку осіб, особливо неповнолітніх. Показовим у цьому контексті є масштабне дослідження американської громадської організації «Truth Initiative», яка пропагує здоровий спосіб життя і відмову від куріння. У доповіді організації вказано, що 37% осіб у віковій категорії курців з 15 до 24 років вказали головну причину своєї шкідливої звички саме показ куріння у ЗМІ. Такі результати вже підштовхнули світові медіакомпанії до зміни своєї редакційної політики. Наприклад, всесвітньо відомий сервіс та продакшн студія «</w:t>
      </w:r>
      <w:r w:rsidRPr="007F3CC4">
        <w:rPr>
          <w:rFonts w:ascii="Times New Roman" w:hAnsi="Times New Roman"/>
          <w:color w:val="auto"/>
          <w:spacing w:val="-3"/>
          <w:w w:val="100"/>
          <w:sz w:val="24"/>
          <w:szCs w:val="28"/>
          <w:lang w:val="en-US" w:eastAsia="ar-SA"/>
        </w:rPr>
        <w:t>Netflix</w:t>
      </w:r>
      <w:r w:rsidRPr="007F3CC4">
        <w:rPr>
          <w:rFonts w:ascii="Times New Roman" w:hAnsi="Times New Roman"/>
          <w:color w:val="auto"/>
          <w:spacing w:val="-3"/>
          <w:w w:val="100"/>
          <w:sz w:val="24"/>
          <w:szCs w:val="28"/>
          <w:lang w:val="uk-UA" w:eastAsia="ar-SA"/>
        </w:rPr>
        <w:t>» у липні 2019 року заявили, що не будуть включати сцени куріння у серіали та фільми, які передбачені для молодіжної аудиторії [6].</w:t>
      </w:r>
    </w:p>
    <w:p w:rsidR="007F3CC4" w:rsidRPr="007F3CC4" w:rsidRDefault="007F3CC4" w:rsidP="007F3CC4">
      <w:pPr>
        <w:shd w:val="clear" w:color="auto" w:fill="FFFFFF"/>
        <w:suppressAutoHyphens/>
        <w:ind w:firstLine="567"/>
        <w:jc w:val="both"/>
        <w:rPr>
          <w:rFonts w:ascii="Times New Roman" w:hAnsi="Times New Roman"/>
          <w:color w:val="auto"/>
          <w:spacing w:val="-3"/>
          <w:w w:val="100"/>
          <w:sz w:val="24"/>
          <w:szCs w:val="28"/>
          <w:lang w:val="uk-UA" w:eastAsia="ar-SA"/>
        </w:rPr>
      </w:pPr>
      <w:r w:rsidRPr="007F3CC4">
        <w:rPr>
          <w:rFonts w:ascii="Times New Roman" w:hAnsi="Times New Roman"/>
          <w:color w:val="auto"/>
          <w:spacing w:val="-3"/>
          <w:w w:val="100"/>
          <w:sz w:val="24"/>
          <w:szCs w:val="28"/>
          <w:lang w:val="uk-UA" w:eastAsia="ar-SA"/>
        </w:rPr>
        <w:t>Отже, проаналізувавши порушення етичних стандартів в українському реаліті-шоу «Від пацанки до панянки» на «Новому каналі», ми виокремили декілька фактів недотримання журналістської етики. По-перше, у шоу нівелюєтсья повага до особистого життя героїв. По-друге, знімальна група проєкту неодноразово вдавалася до редакційної обробки матеріалу, не попередивши про це телеглядачів і самих учасниць. По-третє, у випусках «Від пацанки до панянки» є сцени, що можуть пропагувати насильство, жорстокість, куріння, вживання алкоголю та загрожувати суспільній моралі.</w:t>
      </w:r>
    </w:p>
    <w:p w:rsidR="007F3CC4" w:rsidRPr="007F3CC4" w:rsidRDefault="007F3CC4" w:rsidP="007F3CC4">
      <w:pPr>
        <w:shd w:val="clear" w:color="auto" w:fill="FFFFFF"/>
        <w:suppressAutoHyphens/>
        <w:ind w:firstLine="567"/>
        <w:jc w:val="both"/>
        <w:rPr>
          <w:rFonts w:ascii="Times New Roman" w:hAnsi="Times New Roman"/>
          <w:color w:val="auto"/>
          <w:spacing w:val="-3"/>
          <w:w w:val="100"/>
          <w:sz w:val="24"/>
          <w:szCs w:val="28"/>
          <w:lang w:val="uk-UA" w:eastAsia="ar-SA"/>
        </w:rPr>
      </w:pPr>
    </w:p>
    <w:p w:rsidR="007F3CC4" w:rsidRPr="007F3CC4" w:rsidRDefault="007F3CC4" w:rsidP="007F3CC4">
      <w:pPr>
        <w:shd w:val="clear" w:color="auto" w:fill="FFFFFF"/>
        <w:suppressAutoHyphens/>
        <w:jc w:val="center"/>
        <w:rPr>
          <w:rFonts w:ascii="Times New Roman" w:hAnsi="Times New Roman"/>
          <w:b/>
          <w:color w:val="auto"/>
          <w:spacing w:val="-3"/>
          <w:w w:val="100"/>
          <w:sz w:val="24"/>
          <w:szCs w:val="28"/>
          <w:lang w:val="uk-UA" w:eastAsia="ar-SA"/>
        </w:rPr>
      </w:pPr>
      <w:r w:rsidRPr="007F3CC4">
        <w:rPr>
          <w:rFonts w:ascii="Times New Roman" w:hAnsi="Times New Roman"/>
          <w:b/>
          <w:color w:val="auto"/>
          <w:spacing w:val="-3"/>
          <w:w w:val="100"/>
          <w:sz w:val="24"/>
          <w:szCs w:val="28"/>
          <w:lang w:val="uk-UA" w:eastAsia="ar-SA"/>
        </w:rPr>
        <w:t>СПИСОК ВИКОРИСТАНИХ ДЖЕРЕЛ</w:t>
      </w:r>
    </w:p>
    <w:p w:rsidR="007F3CC4" w:rsidRPr="007F3CC4" w:rsidRDefault="007F3CC4" w:rsidP="007F3CC4">
      <w:pPr>
        <w:numPr>
          <w:ilvl w:val="0"/>
          <w:numId w:val="15"/>
        </w:numPr>
        <w:tabs>
          <w:tab w:val="left" w:pos="851"/>
        </w:tabs>
        <w:ind w:left="0" w:firstLine="567"/>
        <w:contextualSpacing/>
        <w:jc w:val="both"/>
        <w:rPr>
          <w:rFonts w:ascii="Times New Roman" w:eastAsia="Calibri" w:hAnsi="Times New Roman"/>
          <w:color w:val="auto"/>
          <w:spacing w:val="0"/>
          <w:w w:val="100"/>
          <w:sz w:val="24"/>
          <w:szCs w:val="22"/>
          <w:lang w:eastAsia="en-US"/>
        </w:rPr>
      </w:pPr>
      <w:r w:rsidRPr="007F3CC4">
        <w:rPr>
          <w:rFonts w:ascii="Times New Roman" w:eastAsia="Calibri" w:hAnsi="Times New Roman"/>
          <w:color w:val="auto"/>
          <w:spacing w:val="0"/>
          <w:w w:val="100"/>
          <w:sz w:val="24"/>
          <w:szCs w:val="22"/>
          <w:lang w:eastAsia="en-US"/>
        </w:rPr>
        <w:t>Великий тлумачний словник сучасної української мови / уклад</w:t>
      </w:r>
      <w:proofErr w:type="gramStart"/>
      <w:r w:rsidRPr="007F3CC4">
        <w:rPr>
          <w:rFonts w:ascii="Times New Roman" w:eastAsia="Calibri" w:hAnsi="Times New Roman"/>
          <w:color w:val="auto"/>
          <w:spacing w:val="0"/>
          <w:w w:val="100"/>
          <w:sz w:val="24"/>
          <w:szCs w:val="22"/>
          <w:lang w:eastAsia="en-US"/>
        </w:rPr>
        <w:t>.</w:t>
      </w:r>
      <w:proofErr w:type="gramEnd"/>
      <w:r w:rsidRPr="007F3CC4">
        <w:rPr>
          <w:rFonts w:ascii="Times New Roman" w:eastAsia="Calibri" w:hAnsi="Times New Roman"/>
          <w:color w:val="auto"/>
          <w:spacing w:val="0"/>
          <w:w w:val="100"/>
          <w:sz w:val="24"/>
          <w:szCs w:val="22"/>
          <w:lang w:eastAsia="en-US"/>
        </w:rPr>
        <w:t xml:space="preserve"> і </w:t>
      </w:r>
      <w:proofErr w:type="gramStart"/>
      <w:r w:rsidRPr="007F3CC4">
        <w:rPr>
          <w:rFonts w:ascii="Times New Roman" w:eastAsia="Calibri" w:hAnsi="Times New Roman"/>
          <w:color w:val="auto"/>
          <w:spacing w:val="0"/>
          <w:w w:val="100"/>
          <w:sz w:val="24"/>
          <w:szCs w:val="22"/>
          <w:lang w:eastAsia="en-US"/>
        </w:rPr>
        <w:t>г</w:t>
      </w:r>
      <w:proofErr w:type="gramEnd"/>
      <w:r w:rsidRPr="007F3CC4">
        <w:rPr>
          <w:rFonts w:ascii="Times New Roman" w:eastAsia="Calibri" w:hAnsi="Times New Roman"/>
          <w:color w:val="auto"/>
          <w:spacing w:val="0"/>
          <w:w w:val="100"/>
          <w:sz w:val="24"/>
          <w:szCs w:val="22"/>
          <w:lang w:eastAsia="en-US"/>
        </w:rPr>
        <w:t>ол. ред. В. Т. Бусел. Ірпінь : ВТФ «Перун», 2005. 1728 с.</w:t>
      </w:r>
    </w:p>
    <w:p w:rsidR="007F3CC4" w:rsidRPr="007F3CC4" w:rsidRDefault="007F3CC4" w:rsidP="007F3CC4">
      <w:pPr>
        <w:numPr>
          <w:ilvl w:val="0"/>
          <w:numId w:val="15"/>
        </w:numPr>
        <w:tabs>
          <w:tab w:val="left" w:pos="851"/>
        </w:tabs>
        <w:ind w:left="0" w:firstLine="567"/>
        <w:contextualSpacing/>
        <w:jc w:val="both"/>
        <w:rPr>
          <w:rFonts w:ascii="Times New Roman" w:eastAsia="Calibri" w:hAnsi="Times New Roman"/>
          <w:color w:val="auto"/>
          <w:spacing w:val="0"/>
          <w:w w:val="100"/>
          <w:sz w:val="24"/>
          <w:szCs w:val="22"/>
          <w:lang w:val="uk-UA" w:eastAsia="en-US"/>
        </w:rPr>
      </w:pPr>
      <w:r w:rsidRPr="007F3CC4">
        <w:rPr>
          <w:rFonts w:ascii="Times New Roman" w:eastAsia="Calibri" w:hAnsi="Times New Roman"/>
          <w:color w:val="auto"/>
          <w:spacing w:val="0"/>
          <w:w w:val="100"/>
          <w:sz w:val="24"/>
          <w:szCs w:val="22"/>
          <w:lang w:val="uk-UA" w:eastAsia="en-US"/>
        </w:rPr>
        <w:t xml:space="preserve">Ємельяненко Є. Прояв маргінальності серед молоді: особливості молодіжного дозвілля. </w:t>
      </w:r>
      <w:r w:rsidRPr="007F3CC4">
        <w:rPr>
          <w:rFonts w:ascii="Times New Roman" w:eastAsia="Calibri" w:hAnsi="Times New Roman"/>
          <w:i/>
          <w:color w:val="auto"/>
          <w:spacing w:val="0"/>
          <w:w w:val="100"/>
          <w:sz w:val="24"/>
          <w:szCs w:val="22"/>
          <w:lang w:val="uk-UA" w:eastAsia="en-US"/>
        </w:rPr>
        <w:t>Гілея : науковий вісник</w:t>
      </w:r>
      <w:r w:rsidRPr="007F3CC4">
        <w:rPr>
          <w:rFonts w:ascii="Times New Roman" w:eastAsia="Calibri" w:hAnsi="Times New Roman"/>
          <w:color w:val="auto"/>
          <w:spacing w:val="0"/>
          <w:w w:val="100"/>
          <w:sz w:val="24"/>
          <w:szCs w:val="22"/>
          <w:lang w:val="uk-UA" w:eastAsia="en-US"/>
        </w:rPr>
        <w:t>. 2013. № 75. С. 241-243.</w:t>
      </w:r>
    </w:p>
    <w:p w:rsidR="007F3CC4" w:rsidRPr="007F3CC4" w:rsidRDefault="007F3CC4" w:rsidP="007F3CC4">
      <w:pPr>
        <w:numPr>
          <w:ilvl w:val="0"/>
          <w:numId w:val="15"/>
        </w:numPr>
        <w:tabs>
          <w:tab w:val="left" w:pos="851"/>
        </w:tabs>
        <w:ind w:left="0" w:firstLine="567"/>
        <w:contextualSpacing/>
        <w:jc w:val="both"/>
        <w:rPr>
          <w:rFonts w:ascii="Times New Roman" w:eastAsia="Calibri" w:hAnsi="Times New Roman"/>
          <w:color w:val="auto"/>
          <w:spacing w:val="0"/>
          <w:w w:val="100"/>
          <w:sz w:val="24"/>
          <w:szCs w:val="22"/>
          <w:lang w:eastAsia="en-US"/>
        </w:rPr>
      </w:pPr>
      <w:r w:rsidRPr="007F3CC4">
        <w:rPr>
          <w:rFonts w:ascii="Times New Roman" w:eastAsia="Calibri" w:hAnsi="Times New Roman"/>
          <w:color w:val="auto"/>
          <w:spacing w:val="0"/>
          <w:w w:val="100"/>
          <w:sz w:val="24"/>
          <w:szCs w:val="22"/>
          <w:lang w:val="uk-UA" w:eastAsia="en-US"/>
        </w:rPr>
        <w:t xml:space="preserve">Черниш М. Спадкові та набуті фізіологічні і психологічні передумови кримінальної поведінки і маргіналізм. </w:t>
      </w:r>
      <w:r w:rsidRPr="007F3CC4">
        <w:rPr>
          <w:rFonts w:ascii="Times New Roman" w:eastAsia="Calibri" w:hAnsi="Times New Roman"/>
          <w:i/>
          <w:color w:val="auto"/>
          <w:spacing w:val="0"/>
          <w:w w:val="100"/>
          <w:sz w:val="24"/>
          <w:szCs w:val="22"/>
          <w:lang w:val="uk-UA" w:eastAsia="en-US"/>
        </w:rPr>
        <w:t>Форум права</w:t>
      </w:r>
      <w:r w:rsidRPr="007F3CC4">
        <w:rPr>
          <w:rFonts w:ascii="Times New Roman" w:eastAsia="Calibri" w:hAnsi="Times New Roman"/>
          <w:color w:val="auto"/>
          <w:spacing w:val="0"/>
          <w:w w:val="100"/>
          <w:sz w:val="24"/>
          <w:szCs w:val="22"/>
          <w:lang w:val="uk-UA" w:eastAsia="en-US"/>
        </w:rPr>
        <w:t xml:space="preserve">. 2010. № </w:t>
      </w:r>
      <w:r w:rsidRPr="007F3CC4">
        <w:rPr>
          <w:rFonts w:ascii="Times New Roman" w:eastAsia="Calibri" w:hAnsi="Times New Roman"/>
          <w:color w:val="auto"/>
          <w:spacing w:val="0"/>
          <w:w w:val="100"/>
          <w:sz w:val="24"/>
          <w:szCs w:val="22"/>
          <w:lang w:eastAsia="en-US"/>
        </w:rPr>
        <w:t>4. С. 915</w:t>
      </w:r>
      <w:r w:rsidRPr="007F3CC4">
        <w:rPr>
          <w:rFonts w:ascii="Times New Roman" w:eastAsia="Calibri" w:hAnsi="Times New Roman"/>
          <w:color w:val="auto"/>
          <w:spacing w:val="0"/>
          <w:w w:val="100"/>
          <w:sz w:val="24"/>
          <w:szCs w:val="22"/>
          <w:lang w:val="uk-UA" w:eastAsia="en-US"/>
        </w:rPr>
        <w:t>-</w:t>
      </w:r>
      <w:r w:rsidRPr="007F3CC4">
        <w:rPr>
          <w:rFonts w:ascii="Times New Roman" w:eastAsia="Calibri" w:hAnsi="Times New Roman"/>
          <w:color w:val="auto"/>
          <w:spacing w:val="0"/>
          <w:w w:val="100"/>
          <w:sz w:val="24"/>
          <w:szCs w:val="22"/>
          <w:lang w:eastAsia="en-US"/>
        </w:rPr>
        <w:t>923.</w:t>
      </w:r>
    </w:p>
    <w:p w:rsidR="007F3CC4" w:rsidRPr="007F3CC4" w:rsidRDefault="007F3CC4" w:rsidP="007F3CC4">
      <w:pPr>
        <w:numPr>
          <w:ilvl w:val="0"/>
          <w:numId w:val="15"/>
        </w:numPr>
        <w:tabs>
          <w:tab w:val="left" w:pos="851"/>
        </w:tabs>
        <w:ind w:left="0" w:firstLine="567"/>
        <w:contextualSpacing/>
        <w:jc w:val="both"/>
        <w:rPr>
          <w:rFonts w:ascii="Times New Roman" w:eastAsia="Calibri" w:hAnsi="Times New Roman"/>
          <w:color w:val="auto"/>
          <w:spacing w:val="0"/>
          <w:w w:val="100"/>
          <w:sz w:val="24"/>
          <w:szCs w:val="22"/>
          <w:lang w:eastAsia="en-US"/>
        </w:rPr>
      </w:pPr>
      <w:r w:rsidRPr="007F3CC4">
        <w:rPr>
          <w:rFonts w:ascii="Times New Roman" w:eastAsia="Calibri" w:hAnsi="Times New Roman"/>
          <w:color w:val="auto"/>
          <w:spacing w:val="0"/>
          <w:w w:val="100"/>
          <w:sz w:val="24"/>
          <w:szCs w:val="22"/>
          <w:lang w:eastAsia="en-US"/>
        </w:rPr>
        <w:t xml:space="preserve">Кодекс етики українського журналіста. </w:t>
      </w:r>
      <w:r w:rsidRPr="007F3CC4">
        <w:rPr>
          <w:rFonts w:ascii="Times New Roman" w:eastAsia="Calibri" w:hAnsi="Times New Roman"/>
          <w:color w:val="auto"/>
          <w:spacing w:val="0"/>
          <w:w w:val="100"/>
          <w:sz w:val="24"/>
          <w:szCs w:val="22"/>
          <w:lang w:val="en-US" w:eastAsia="en-US"/>
        </w:rPr>
        <w:t>URL</w:t>
      </w:r>
      <w:r w:rsidRPr="007F3CC4">
        <w:rPr>
          <w:rFonts w:ascii="Times New Roman" w:eastAsia="Calibri" w:hAnsi="Times New Roman"/>
          <w:color w:val="auto"/>
          <w:spacing w:val="0"/>
          <w:w w:val="100"/>
          <w:sz w:val="24"/>
          <w:szCs w:val="22"/>
          <w:lang w:eastAsia="en-US"/>
        </w:rPr>
        <w:t>: http://www.cje.org.ua/ua/ code (дата звернення: 18.02.2020).</w:t>
      </w:r>
    </w:p>
    <w:p w:rsidR="007F3CC4" w:rsidRPr="007F3CC4" w:rsidRDefault="007F3CC4" w:rsidP="007F3CC4">
      <w:pPr>
        <w:numPr>
          <w:ilvl w:val="0"/>
          <w:numId w:val="15"/>
        </w:numPr>
        <w:tabs>
          <w:tab w:val="left" w:pos="851"/>
        </w:tabs>
        <w:ind w:left="0" w:firstLine="567"/>
        <w:contextualSpacing/>
        <w:jc w:val="both"/>
        <w:rPr>
          <w:rFonts w:ascii="Times New Roman" w:eastAsia="Calibri" w:hAnsi="Times New Roman"/>
          <w:color w:val="auto"/>
          <w:spacing w:val="0"/>
          <w:w w:val="100"/>
          <w:sz w:val="24"/>
          <w:szCs w:val="22"/>
          <w:lang w:eastAsia="en-US"/>
        </w:rPr>
      </w:pPr>
      <w:r w:rsidRPr="007F3CC4">
        <w:rPr>
          <w:rFonts w:ascii="Times New Roman" w:eastAsia="Calibri" w:hAnsi="Times New Roman"/>
          <w:color w:val="auto"/>
          <w:spacing w:val="0"/>
          <w:w w:val="100"/>
          <w:sz w:val="24"/>
          <w:szCs w:val="22"/>
          <w:lang w:eastAsia="en-US"/>
        </w:rPr>
        <w:t>Про захист сус</w:t>
      </w:r>
      <w:r w:rsidRPr="007F3CC4">
        <w:rPr>
          <w:rFonts w:ascii="Times New Roman" w:eastAsia="Calibri" w:hAnsi="Times New Roman"/>
          <w:color w:val="auto"/>
          <w:spacing w:val="0"/>
          <w:w w:val="100"/>
          <w:sz w:val="24"/>
          <w:szCs w:val="22"/>
          <w:lang w:val="uk-UA" w:eastAsia="en-US"/>
        </w:rPr>
        <w:t>пільної моралі</w:t>
      </w:r>
      <w:proofErr w:type="gramStart"/>
      <w:r w:rsidRPr="007F3CC4">
        <w:rPr>
          <w:rFonts w:ascii="Times New Roman" w:eastAsia="Calibri" w:hAnsi="Times New Roman"/>
          <w:color w:val="auto"/>
          <w:spacing w:val="0"/>
          <w:w w:val="100"/>
          <w:sz w:val="24"/>
          <w:szCs w:val="22"/>
          <w:lang w:val="uk-UA" w:eastAsia="en-US"/>
        </w:rPr>
        <w:t xml:space="preserve"> :</w:t>
      </w:r>
      <w:proofErr w:type="gramEnd"/>
      <w:r w:rsidRPr="007F3CC4">
        <w:rPr>
          <w:rFonts w:ascii="Times New Roman" w:eastAsia="Calibri" w:hAnsi="Times New Roman"/>
          <w:color w:val="auto"/>
          <w:spacing w:val="0"/>
          <w:w w:val="100"/>
          <w:sz w:val="24"/>
          <w:szCs w:val="22"/>
          <w:lang w:val="uk-UA" w:eastAsia="en-US"/>
        </w:rPr>
        <w:t xml:space="preserve"> Закон України від 20.11.2003 р. № 1296-IV. Дата оновлення: 13.02.2020. </w:t>
      </w:r>
      <w:r w:rsidRPr="007F3CC4">
        <w:rPr>
          <w:rFonts w:ascii="Times New Roman" w:eastAsia="Calibri" w:hAnsi="Times New Roman"/>
          <w:color w:val="auto"/>
          <w:spacing w:val="0"/>
          <w:w w:val="100"/>
          <w:sz w:val="24"/>
          <w:szCs w:val="22"/>
          <w:lang w:val="en-US" w:eastAsia="en-US"/>
        </w:rPr>
        <w:t>URL</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uk-UA" w:eastAsia="en-US"/>
        </w:rPr>
        <w:t xml:space="preserve"> https://zakon.rada.gov.ua/laws/ show/1296-15 (</w:t>
      </w:r>
      <w:r w:rsidRPr="007F3CC4">
        <w:rPr>
          <w:rFonts w:ascii="Times New Roman" w:eastAsia="Calibri" w:hAnsi="Times New Roman"/>
          <w:color w:val="auto"/>
          <w:spacing w:val="0"/>
          <w:w w:val="100"/>
          <w:sz w:val="24"/>
          <w:szCs w:val="22"/>
          <w:lang w:eastAsia="en-US"/>
        </w:rPr>
        <w:t>дата звернення: 18.02.2020</w:t>
      </w:r>
      <w:r w:rsidRPr="007F3CC4">
        <w:rPr>
          <w:rFonts w:ascii="Times New Roman" w:eastAsia="Calibri" w:hAnsi="Times New Roman"/>
          <w:color w:val="auto"/>
          <w:spacing w:val="0"/>
          <w:w w:val="100"/>
          <w:sz w:val="24"/>
          <w:szCs w:val="22"/>
          <w:lang w:val="uk-UA" w:eastAsia="en-US"/>
        </w:rPr>
        <w:t>).</w:t>
      </w:r>
    </w:p>
    <w:p w:rsidR="007F3CC4" w:rsidRPr="007F3CC4" w:rsidRDefault="007F3CC4" w:rsidP="007F3CC4">
      <w:pPr>
        <w:numPr>
          <w:ilvl w:val="0"/>
          <w:numId w:val="15"/>
        </w:numPr>
        <w:tabs>
          <w:tab w:val="left" w:pos="851"/>
        </w:tabs>
        <w:ind w:left="0" w:firstLine="567"/>
        <w:contextualSpacing/>
        <w:jc w:val="both"/>
        <w:rPr>
          <w:rFonts w:ascii="Times New Roman" w:eastAsia="Calibri" w:hAnsi="Times New Roman"/>
          <w:color w:val="auto"/>
          <w:spacing w:val="0"/>
          <w:w w:val="100"/>
          <w:sz w:val="24"/>
          <w:szCs w:val="22"/>
          <w:lang w:eastAsia="en-US"/>
        </w:rPr>
      </w:pPr>
      <w:r w:rsidRPr="007F3CC4">
        <w:rPr>
          <w:rFonts w:ascii="Times New Roman" w:eastAsia="Calibri" w:hAnsi="Times New Roman"/>
          <w:color w:val="auto"/>
          <w:spacing w:val="0"/>
          <w:w w:val="100"/>
          <w:sz w:val="24"/>
          <w:szCs w:val="22"/>
          <w:lang w:eastAsia="en-US"/>
        </w:rPr>
        <w:t>Заборонка: Netflix відмовився від сцен куріння</w:t>
      </w:r>
      <w:r w:rsidRPr="007F3CC4">
        <w:rPr>
          <w:rFonts w:ascii="Times New Roman" w:eastAsia="Calibri" w:hAnsi="Times New Roman"/>
          <w:color w:val="auto"/>
          <w:spacing w:val="0"/>
          <w:w w:val="100"/>
          <w:sz w:val="24"/>
          <w:szCs w:val="22"/>
          <w:lang w:val="uk-UA" w:eastAsia="en-US"/>
        </w:rPr>
        <w:t xml:space="preserve">. </w:t>
      </w:r>
      <w:r w:rsidRPr="007F3CC4">
        <w:rPr>
          <w:rFonts w:ascii="Times New Roman" w:eastAsia="Calibri" w:hAnsi="Times New Roman"/>
          <w:color w:val="auto"/>
          <w:spacing w:val="0"/>
          <w:w w:val="100"/>
          <w:sz w:val="24"/>
          <w:szCs w:val="22"/>
          <w:lang w:val="pl-PL" w:eastAsia="en-US"/>
        </w:rPr>
        <w:t>URL</w:t>
      </w:r>
      <w:r w:rsidRPr="007F3CC4">
        <w:rPr>
          <w:rFonts w:ascii="Times New Roman" w:eastAsia="Calibri" w:hAnsi="Times New Roman"/>
          <w:color w:val="auto"/>
          <w:spacing w:val="0"/>
          <w:w w:val="100"/>
          <w:sz w:val="24"/>
          <w:szCs w:val="22"/>
          <w:lang w:eastAsia="en-US"/>
        </w:rPr>
        <w:t xml:space="preserve">: </w:t>
      </w:r>
      <w:r w:rsidRPr="007F3CC4">
        <w:rPr>
          <w:rFonts w:ascii="Times New Roman" w:eastAsia="Calibri" w:hAnsi="Times New Roman"/>
          <w:color w:val="auto"/>
          <w:spacing w:val="0"/>
          <w:w w:val="100"/>
          <w:sz w:val="24"/>
          <w:szCs w:val="22"/>
          <w:lang w:val="pl-PL" w:eastAsia="en-US"/>
        </w:rPr>
        <w:t>https</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pl-PL" w:eastAsia="en-US"/>
        </w:rPr>
        <w:t>novy</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pl-PL" w:eastAsia="en-US"/>
        </w:rPr>
        <w:t>tv</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pl-PL" w:eastAsia="en-US"/>
        </w:rPr>
        <w:t>ua</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pl-PL" w:eastAsia="en-US"/>
        </w:rPr>
        <w:t>g</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pl-PL" w:eastAsia="en-US"/>
        </w:rPr>
        <w:t>space</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pl-PL" w:eastAsia="en-US"/>
        </w:rPr>
        <w:t>showbiznes</w:t>
      </w:r>
      <w:r w:rsidRPr="007F3CC4">
        <w:rPr>
          <w:rFonts w:ascii="Times New Roman" w:eastAsia="Calibri" w:hAnsi="Times New Roman"/>
          <w:color w:val="auto"/>
          <w:spacing w:val="0"/>
          <w:w w:val="100"/>
          <w:sz w:val="24"/>
          <w:szCs w:val="22"/>
          <w:lang w:eastAsia="en-US"/>
        </w:rPr>
        <w:t>/2019/07/08/</w:t>
      </w:r>
      <w:r w:rsidRPr="007F3CC4">
        <w:rPr>
          <w:rFonts w:ascii="Times New Roman" w:eastAsia="Calibri" w:hAnsi="Times New Roman"/>
          <w:color w:val="auto"/>
          <w:spacing w:val="0"/>
          <w:w w:val="100"/>
          <w:sz w:val="24"/>
          <w:szCs w:val="22"/>
          <w:lang w:val="pl-PL" w:eastAsia="en-US"/>
        </w:rPr>
        <w:t>zaboronka</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pl-PL" w:eastAsia="en-US"/>
        </w:rPr>
        <w:t>netflix</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pl-PL" w:eastAsia="en-US"/>
        </w:rPr>
        <w:t>vidmovivsya</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pl-PL" w:eastAsia="en-US"/>
        </w:rPr>
        <w:t>vid</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pl-PL" w:eastAsia="en-US"/>
        </w:rPr>
        <w:t>stsen</w:t>
      </w:r>
      <w:r w:rsidRPr="007F3CC4">
        <w:rPr>
          <w:rFonts w:ascii="Times New Roman" w:eastAsia="Calibri" w:hAnsi="Times New Roman"/>
          <w:color w:val="auto"/>
          <w:spacing w:val="0"/>
          <w:w w:val="100"/>
          <w:sz w:val="24"/>
          <w:szCs w:val="22"/>
          <w:lang w:eastAsia="en-US"/>
        </w:rPr>
        <w:t>-</w:t>
      </w:r>
      <w:r w:rsidRPr="007F3CC4">
        <w:rPr>
          <w:rFonts w:ascii="Times New Roman" w:eastAsia="Calibri" w:hAnsi="Times New Roman"/>
          <w:color w:val="auto"/>
          <w:spacing w:val="0"/>
          <w:w w:val="100"/>
          <w:sz w:val="24"/>
          <w:szCs w:val="22"/>
          <w:lang w:val="pl-PL" w:eastAsia="en-US"/>
        </w:rPr>
        <w:t>kurinnya</w:t>
      </w:r>
      <w:r w:rsidRPr="007F3CC4">
        <w:rPr>
          <w:rFonts w:ascii="Times New Roman" w:eastAsia="Calibri" w:hAnsi="Times New Roman"/>
          <w:color w:val="auto"/>
          <w:spacing w:val="0"/>
          <w:w w:val="100"/>
          <w:sz w:val="24"/>
          <w:szCs w:val="22"/>
          <w:lang w:val="uk-UA" w:eastAsia="en-US"/>
        </w:rPr>
        <w:t xml:space="preserve"> </w:t>
      </w:r>
      <w:r w:rsidRPr="007F3CC4">
        <w:rPr>
          <w:rFonts w:ascii="Times New Roman" w:eastAsia="Calibri" w:hAnsi="Times New Roman"/>
          <w:color w:val="auto"/>
          <w:spacing w:val="0"/>
          <w:w w:val="100"/>
          <w:sz w:val="24"/>
          <w:szCs w:val="22"/>
          <w:lang w:eastAsia="en-US"/>
        </w:rPr>
        <w:t>(дата звернення: 1</w:t>
      </w:r>
      <w:r w:rsidRPr="007F3CC4">
        <w:rPr>
          <w:rFonts w:ascii="Times New Roman" w:eastAsia="Calibri" w:hAnsi="Times New Roman"/>
          <w:color w:val="auto"/>
          <w:spacing w:val="0"/>
          <w:w w:val="100"/>
          <w:sz w:val="24"/>
          <w:szCs w:val="22"/>
          <w:lang w:val="uk-UA" w:eastAsia="en-US"/>
        </w:rPr>
        <w:t>9</w:t>
      </w:r>
      <w:r w:rsidRPr="007F3CC4">
        <w:rPr>
          <w:rFonts w:ascii="Times New Roman" w:eastAsia="Calibri" w:hAnsi="Times New Roman"/>
          <w:color w:val="auto"/>
          <w:spacing w:val="0"/>
          <w:w w:val="100"/>
          <w:sz w:val="24"/>
          <w:szCs w:val="22"/>
          <w:lang w:eastAsia="en-US"/>
        </w:rPr>
        <w:t>.02.2020).</w:t>
      </w:r>
    </w:p>
    <w:p w:rsidR="007F3CC4" w:rsidRPr="00A02A89" w:rsidRDefault="007F3CC4" w:rsidP="007F3CC4">
      <w:pPr>
        <w:ind w:firstLine="709"/>
        <w:jc w:val="both"/>
        <w:rPr>
          <w:rFonts w:ascii="Times New Roman" w:hAnsi="Times New Roman"/>
          <w:color w:val="auto"/>
          <w:spacing w:val="0"/>
          <w:w w:val="100"/>
          <w:sz w:val="28"/>
          <w:szCs w:val="24"/>
        </w:rPr>
      </w:pPr>
    </w:p>
    <w:p w:rsidR="007F3CC4" w:rsidRDefault="007F3CC4">
      <w:pPr>
        <w:spacing w:after="200" w:line="276" w:lineRule="auto"/>
        <w:rPr>
          <w:rFonts w:ascii="Times New Roman" w:hAnsi="Times New Roman"/>
          <w:b/>
          <w:spacing w:val="0"/>
          <w:w w:val="100"/>
          <w:sz w:val="28"/>
          <w:szCs w:val="22"/>
          <w:lang w:val="uk-UA"/>
        </w:rPr>
      </w:pPr>
    </w:p>
    <w:p w:rsidR="007F3CC4" w:rsidRDefault="007F3CC4">
      <w:pPr>
        <w:spacing w:after="200" w:line="276" w:lineRule="auto"/>
        <w:rPr>
          <w:rFonts w:ascii="Times New Roman" w:hAnsi="Times New Roman"/>
          <w:b/>
          <w:spacing w:val="0"/>
          <w:w w:val="100"/>
          <w:sz w:val="28"/>
          <w:szCs w:val="22"/>
          <w:lang w:val="uk-UA"/>
        </w:rPr>
      </w:pPr>
      <w:r>
        <w:rPr>
          <w:rFonts w:ascii="Times New Roman" w:hAnsi="Times New Roman"/>
          <w:b/>
          <w:spacing w:val="0"/>
          <w:w w:val="100"/>
          <w:sz w:val="28"/>
          <w:szCs w:val="22"/>
          <w:lang w:val="uk-UA"/>
        </w:rPr>
        <w:br w:type="page"/>
      </w:r>
    </w:p>
    <w:p w:rsidR="007F3CC4" w:rsidRPr="007F3CC4" w:rsidRDefault="007F3CC4" w:rsidP="007F3CC4">
      <w:pPr>
        <w:spacing w:line="360" w:lineRule="auto"/>
        <w:contextualSpacing/>
        <w:jc w:val="center"/>
        <w:rPr>
          <w:rFonts w:ascii="Times New Roman" w:eastAsia="Calibri" w:hAnsi="Times New Roman"/>
          <w:b/>
          <w:color w:val="auto"/>
          <w:spacing w:val="0"/>
          <w:w w:val="100"/>
          <w:sz w:val="28"/>
          <w:szCs w:val="28"/>
          <w:lang w:val="uk-UA" w:eastAsia="en-US"/>
        </w:rPr>
      </w:pPr>
      <w:r w:rsidRPr="007F3CC4">
        <w:rPr>
          <w:rFonts w:ascii="Times New Roman" w:eastAsia="Calibri" w:hAnsi="Times New Roman"/>
          <w:b/>
          <w:color w:val="auto"/>
          <w:spacing w:val="0"/>
          <w:w w:val="100"/>
          <w:sz w:val="28"/>
          <w:szCs w:val="28"/>
          <w:lang w:val="uk-UA" w:eastAsia="en-US"/>
        </w:rPr>
        <w:lastRenderedPageBreak/>
        <w:t xml:space="preserve">ДОДАТОК </w:t>
      </w:r>
      <w:r>
        <w:rPr>
          <w:rFonts w:ascii="Times New Roman" w:eastAsia="Calibri" w:hAnsi="Times New Roman"/>
          <w:b/>
          <w:color w:val="auto"/>
          <w:spacing w:val="0"/>
          <w:w w:val="100"/>
          <w:sz w:val="28"/>
          <w:szCs w:val="28"/>
          <w:lang w:val="uk-UA" w:eastAsia="en-US"/>
        </w:rPr>
        <w:t>Б</w:t>
      </w:r>
    </w:p>
    <w:p w:rsidR="007F3CC4" w:rsidRDefault="007F3CC4" w:rsidP="007F3CC4">
      <w:pPr>
        <w:spacing w:line="360" w:lineRule="auto"/>
        <w:contextualSpacing/>
        <w:jc w:val="center"/>
        <w:rPr>
          <w:rFonts w:ascii="Times New Roman" w:eastAsia="Calibri" w:hAnsi="Times New Roman"/>
          <w:b/>
          <w:color w:val="auto"/>
          <w:spacing w:val="0"/>
          <w:w w:val="100"/>
          <w:sz w:val="28"/>
          <w:szCs w:val="28"/>
          <w:lang w:val="uk-UA" w:eastAsia="en-US"/>
        </w:rPr>
      </w:pPr>
      <w:r>
        <w:rPr>
          <w:rFonts w:ascii="Times New Roman" w:eastAsia="Calibri" w:hAnsi="Times New Roman"/>
          <w:b/>
          <w:color w:val="auto"/>
          <w:spacing w:val="0"/>
          <w:w w:val="100"/>
          <w:sz w:val="28"/>
          <w:szCs w:val="28"/>
          <w:lang w:val="uk-UA" w:eastAsia="en-US"/>
        </w:rPr>
        <w:t xml:space="preserve">Диск із відеозаписом дискусії на тему </w:t>
      </w:r>
      <w:r w:rsidRPr="007F3CC4">
        <w:rPr>
          <w:rFonts w:ascii="Times New Roman" w:eastAsia="Calibri" w:hAnsi="Times New Roman"/>
          <w:b/>
          <w:color w:val="auto"/>
          <w:spacing w:val="0"/>
          <w:w w:val="100"/>
          <w:sz w:val="28"/>
          <w:szCs w:val="28"/>
          <w:lang w:val="uk-UA" w:eastAsia="en-US"/>
        </w:rPr>
        <w:t xml:space="preserve">на тему </w:t>
      </w:r>
    </w:p>
    <w:p w:rsidR="007F3CC4" w:rsidRPr="007F3CC4" w:rsidRDefault="007F3CC4" w:rsidP="007F3CC4">
      <w:pPr>
        <w:spacing w:line="360" w:lineRule="auto"/>
        <w:contextualSpacing/>
        <w:jc w:val="center"/>
        <w:rPr>
          <w:rFonts w:ascii="Times New Roman" w:eastAsia="Calibri" w:hAnsi="Times New Roman"/>
          <w:b/>
          <w:color w:val="auto"/>
          <w:spacing w:val="0"/>
          <w:w w:val="100"/>
          <w:sz w:val="28"/>
          <w:szCs w:val="28"/>
          <w:lang w:val="uk-UA" w:eastAsia="en-US"/>
        </w:rPr>
      </w:pPr>
      <w:r w:rsidRPr="007F3CC4">
        <w:rPr>
          <w:rFonts w:ascii="Times New Roman" w:eastAsia="Calibri" w:hAnsi="Times New Roman"/>
          <w:b/>
          <w:color w:val="auto"/>
          <w:spacing w:val="0"/>
          <w:w w:val="100"/>
          <w:sz w:val="28"/>
          <w:szCs w:val="28"/>
          <w:lang w:val="uk-UA" w:eastAsia="en-US"/>
        </w:rPr>
        <w:t>«Актуалізація маргінальних ге</w:t>
      </w:r>
      <w:r>
        <w:rPr>
          <w:rFonts w:ascii="Times New Roman" w:eastAsia="Calibri" w:hAnsi="Times New Roman"/>
          <w:b/>
          <w:color w:val="auto"/>
          <w:spacing w:val="0"/>
          <w:w w:val="100"/>
          <w:sz w:val="28"/>
          <w:szCs w:val="28"/>
          <w:lang w:val="uk-UA" w:eastAsia="en-US"/>
        </w:rPr>
        <w:t>роїв в українських реаліті-шоу»</w:t>
      </w:r>
    </w:p>
    <w:p w:rsidR="007F3CC4" w:rsidRDefault="007F3CC4">
      <w:pPr>
        <w:spacing w:after="200" w:line="276" w:lineRule="auto"/>
        <w:rPr>
          <w:rFonts w:ascii="Times New Roman" w:hAnsi="Times New Roman"/>
          <w:b/>
          <w:spacing w:val="0"/>
          <w:w w:val="100"/>
          <w:sz w:val="28"/>
          <w:szCs w:val="22"/>
          <w:lang w:val="uk-UA"/>
        </w:rPr>
      </w:pPr>
      <w:r>
        <w:rPr>
          <w:rFonts w:ascii="Times New Roman" w:hAnsi="Times New Roman"/>
          <w:b/>
          <w:spacing w:val="0"/>
          <w:w w:val="100"/>
          <w:sz w:val="28"/>
          <w:szCs w:val="22"/>
          <w:lang w:val="uk-UA"/>
        </w:rPr>
        <w:br w:type="page"/>
      </w:r>
    </w:p>
    <w:p w:rsidR="007F3CC4" w:rsidRPr="007F3CC4" w:rsidRDefault="007F3CC4" w:rsidP="007F3CC4">
      <w:pPr>
        <w:spacing w:line="360" w:lineRule="auto"/>
        <w:contextualSpacing/>
        <w:jc w:val="center"/>
        <w:rPr>
          <w:rFonts w:ascii="Times New Roman" w:eastAsia="Calibri" w:hAnsi="Times New Roman"/>
          <w:b/>
          <w:color w:val="auto"/>
          <w:spacing w:val="0"/>
          <w:w w:val="100"/>
          <w:sz w:val="28"/>
          <w:szCs w:val="28"/>
          <w:lang w:val="uk-UA" w:eastAsia="en-US"/>
        </w:rPr>
      </w:pPr>
      <w:r w:rsidRPr="007F3CC4">
        <w:rPr>
          <w:rFonts w:ascii="Times New Roman" w:eastAsia="Calibri" w:hAnsi="Times New Roman"/>
          <w:b/>
          <w:color w:val="auto"/>
          <w:spacing w:val="0"/>
          <w:w w:val="100"/>
          <w:sz w:val="28"/>
          <w:szCs w:val="28"/>
          <w:lang w:val="uk-UA" w:eastAsia="en-US"/>
        </w:rPr>
        <w:lastRenderedPageBreak/>
        <w:t xml:space="preserve">ДОДАТОК </w:t>
      </w:r>
      <w:r>
        <w:rPr>
          <w:rFonts w:ascii="Times New Roman" w:eastAsia="Calibri" w:hAnsi="Times New Roman"/>
          <w:b/>
          <w:color w:val="auto"/>
          <w:spacing w:val="0"/>
          <w:w w:val="100"/>
          <w:sz w:val="28"/>
          <w:szCs w:val="28"/>
          <w:lang w:val="uk-UA" w:eastAsia="en-US"/>
        </w:rPr>
        <w:t>В</w:t>
      </w:r>
    </w:p>
    <w:p w:rsidR="007F3CC4" w:rsidRDefault="007F3CC4" w:rsidP="007F3CC4">
      <w:pPr>
        <w:spacing w:after="200" w:line="276" w:lineRule="auto"/>
        <w:jc w:val="center"/>
        <w:rPr>
          <w:rFonts w:ascii="Times New Roman" w:hAnsi="Times New Roman"/>
          <w:b/>
          <w:spacing w:val="0"/>
          <w:w w:val="100"/>
          <w:sz w:val="28"/>
          <w:szCs w:val="22"/>
          <w:lang w:val="uk-UA"/>
        </w:rPr>
      </w:pPr>
      <w:r>
        <w:rPr>
          <w:rFonts w:ascii="Times New Roman" w:hAnsi="Times New Roman"/>
          <w:b/>
          <w:spacing w:val="0"/>
          <w:w w:val="100"/>
          <w:sz w:val="28"/>
          <w:szCs w:val="22"/>
          <w:lang w:val="uk-UA"/>
        </w:rPr>
        <w:t xml:space="preserve">Скріншоти з профілю у соціальній мережі </w:t>
      </w:r>
      <w:r>
        <w:rPr>
          <w:rFonts w:ascii="Times New Roman" w:hAnsi="Times New Roman"/>
          <w:b/>
          <w:spacing w:val="0"/>
          <w:w w:val="100"/>
          <w:sz w:val="28"/>
          <w:szCs w:val="22"/>
          <w:lang w:val="en-US"/>
        </w:rPr>
        <w:t>Instagram</w:t>
      </w:r>
      <w:r w:rsidRPr="007F3CC4">
        <w:rPr>
          <w:rFonts w:ascii="Times New Roman" w:hAnsi="Times New Roman"/>
          <w:b/>
          <w:spacing w:val="0"/>
          <w:w w:val="100"/>
          <w:sz w:val="28"/>
          <w:szCs w:val="22"/>
          <w:lang w:val="uk-UA"/>
        </w:rPr>
        <w:t xml:space="preserve"> </w:t>
      </w:r>
      <w:r>
        <w:rPr>
          <w:rFonts w:ascii="Times New Roman" w:hAnsi="Times New Roman"/>
          <w:b/>
          <w:spacing w:val="0"/>
          <w:w w:val="100"/>
          <w:sz w:val="28"/>
          <w:szCs w:val="22"/>
          <w:lang w:val="uk-UA"/>
        </w:rPr>
        <w:t>із проведення експерименту</w:t>
      </w:r>
    </w:p>
    <w:p w:rsidR="00CF705A" w:rsidRPr="007F3CC4" w:rsidRDefault="00CF705A" w:rsidP="007F3CC4">
      <w:pPr>
        <w:spacing w:after="200" w:line="276" w:lineRule="auto"/>
        <w:jc w:val="center"/>
        <w:rPr>
          <w:rFonts w:ascii="Times New Roman" w:hAnsi="Times New Roman"/>
          <w:b/>
          <w:spacing w:val="0"/>
          <w:w w:val="100"/>
          <w:sz w:val="28"/>
          <w:szCs w:val="22"/>
          <w:lang w:val="uk-UA"/>
        </w:rPr>
      </w:pPr>
    </w:p>
    <w:p w:rsidR="007F3CC4" w:rsidRDefault="007F3CC4">
      <w:pPr>
        <w:spacing w:after="200" w:line="276" w:lineRule="auto"/>
        <w:rPr>
          <w:rFonts w:ascii="Times New Roman" w:hAnsi="Times New Roman"/>
          <w:b/>
          <w:spacing w:val="0"/>
          <w:w w:val="100"/>
          <w:sz w:val="28"/>
          <w:szCs w:val="22"/>
          <w:lang w:val="uk-UA"/>
        </w:rPr>
      </w:pPr>
      <w:r>
        <w:rPr>
          <w:noProof/>
        </w:rPr>
        <w:drawing>
          <wp:inline distT="0" distB="0" distL="0" distR="0" wp14:anchorId="5513F87F" wp14:editId="7D6B20A2">
            <wp:extent cx="6119495" cy="5614221"/>
            <wp:effectExtent l="0" t="0" r="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119495" cy="5614221"/>
                    </a:xfrm>
                    <a:prstGeom prst="rect">
                      <a:avLst/>
                    </a:prstGeom>
                  </pic:spPr>
                </pic:pic>
              </a:graphicData>
            </a:graphic>
          </wp:inline>
        </w:drawing>
      </w:r>
    </w:p>
    <w:p w:rsidR="007F3CC4" w:rsidRDefault="007F3CC4">
      <w:pPr>
        <w:spacing w:after="200" w:line="276" w:lineRule="auto"/>
        <w:rPr>
          <w:rFonts w:ascii="Times New Roman" w:hAnsi="Times New Roman"/>
          <w:b/>
          <w:spacing w:val="0"/>
          <w:w w:val="100"/>
          <w:sz w:val="28"/>
          <w:szCs w:val="22"/>
          <w:lang w:val="uk-UA"/>
        </w:rPr>
      </w:pPr>
      <w:r>
        <w:rPr>
          <w:rFonts w:ascii="Times New Roman" w:hAnsi="Times New Roman"/>
          <w:b/>
          <w:spacing w:val="0"/>
          <w:w w:val="100"/>
          <w:sz w:val="28"/>
          <w:szCs w:val="22"/>
          <w:lang w:val="uk-UA"/>
        </w:rPr>
        <w:br w:type="page"/>
      </w:r>
    </w:p>
    <w:p w:rsidR="00CF705A" w:rsidRDefault="00CF705A">
      <w:pPr>
        <w:spacing w:after="200" w:line="276" w:lineRule="auto"/>
        <w:rPr>
          <w:rFonts w:ascii="Times New Roman" w:hAnsi="Times New Roman"/>
          <w:b/>
          <w:spacing w:val="0"/>
          <w:w w:val="100"/>
          <w:sz w:val="28"/>
          <w:szCs w:val="22"/>
          <w:lang w:val="uk-UA"/>
        </w:rPr>
      </w:pPr>
      <w:r>
        <w:rPr>
          <w:noProof/>
        </w:rPr>
        <w:lastRenderedPageBreak/>
        <w:drawing>
          <wp:inline distT="0" distB="0" distL="0" distR="0" wp14:anchorId="3949CF5D" wp14:editId="1D215DC5">
            <wp:extent cx="6119495" cy="5994440"/>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119495" cy="5994440"/>
                    </a:xfrm>
                    <a:prstGeom prst="rect">
                      <a:avLst/>
                    </a:prstGeom>
                  </pic:spPr>
                </pic:pic>
              </a:graphicData>
            </a:graphic>
          </wp:inline>
        </w:drawing>
      </w:r>
    </w:p>
    <w:p w:rsidR="00CF705A" w:rsidRDefault="00CF705A">
      <w:pPr>
        <w:spacing w:after="200" w:line="276" w:lineRule="auto"/>
        <w:rPr>
          <w:rFonts w:ascii="Times New Roman" w:hAnsi="Times New Roman"/>
          <w:b/>
          <w:spacing w:val="0"/>
          <w:w w:val="100"/>
          <w:sz w:val="28"/>
          <w:szCs w:val="22"/>
          <w:lang w:val="uk-UA"/>
        </w:rPr>
      </w:pPr>
      <w:r>
        <w:rPr>
          <w:rFonts w:ascii="Times New Roman" w:hAnsi="Times New Roman"/>
          <w:b/>
          <w:spacing w:val="0"/>
          <w:w w:val="100"/>
          <w:sz w:val="28"/>
          <w:szCs w:val="22"/>
          <w:lang w:val="uk-UA"/>
        </w:rPr>
        <w:br w:type="page"/>
      </w:r>
    </w:p>
    <w:p w:rsidR="00F55EAC" w:rsidRDefault="00F55EAC">
      <w:pPr>
        <w:spacing w:after="200" w:line="276" w:lineRule="auto"/>
        <w:rPr>
          <w:rFonts w:ascii="Times New Roman" w:hAnsi="Times New Roman"/>
          <w:b/>
          <w:spacing w:val="0"/>
          <w:w w:val="100"/>
          <w:sz w:val="28"/>
          <w:szCs w:val="22"/>
          <w:lang w:val="uk-UA"/>
        </w:rPr>
      </w:pPr>
      <w:r>
        <w:rPr>
          <w:noProof/>
        </w:rPr>
        <w:lastRenderedPageBreak/>
        <w:drawing>
          <wp:inline distT="0" distB="0" distL="0" distR="0" wp14:anchorId="65546BAC" wp14:editId="641E82CA">
            <wp:extent cx="6119495" cy="6095495"/>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119495" cy="6095495"/>
                    </a:xfrm>
                    <a:prstGeom prst="rect">
                      <a:avLst/>
                    </a:prstGeom>
                  </pic:spPr>
                </pic:pic>
              </a:graphicData>
            </a:graphic>
          </wp:inline>
        </w:drawing>
      </w:r>
    </w:p>
    <w:p w:rsidR="00CF705A" w:rsidRDefault="00CF705A">
      <w:pPr>
        <w:spacing w:after="200" w:line="276" w:lineRule="auto"/>
        <w:rPr>
          <w:rFonts w:ascii="Times New Roman" w:hAnsi="Times New Roman"/>
          <w:b/>
          <w:spacing w:val="0"/>
          <w:w w:val="100"/>
          <w:sz w:val="28"/>
          <w:szCs w:val="22"/>
          <w:lang w:val="uk-UA"/>
        </w:rPr>
      </w:pPr>
      <w:r>
        <w:rPr>
          <w:rFonts w:ascii="Times New Roman" w:hAnsi="Times New Roman"/>
          <w:b/>
          <w:spacing w:val="0"/>
          <w:w w:val="100"/>
          <w:sz w:val="28"/>
          <w:szCs w:val="22"/>
          <w:lang w:val="uk-UA"/>
        </w:rPr>
        <w:br w:type="page"/>
      </w:r>
    </w:p>
    <w:p w:rsidR="00F55EAC" w:rsidRDefault="00F55EAC">
      <w:pPr>
        <w:spacing w:after="200" w:line="276" w:lineRule="auto"/>
        <w:rPr>
          <w:rFonts w:ascii="Times New Roman" w:hAnsi="Times New Roman"/>
          <w:b/>
          <w:spacing w:val="0"/>
          <w:w w:val="100"/>
          <w:sz w:val="28"/>
          <w:szCs w:val="22"/>
          <w:lang w:val="uk-UA"/>
        </w:rPr>
      </w:pPr>
      <w:r>
        <w:rPr>
          <w:noProof/>
        </w:rPr>
        <w:lastRenderedPageBreak/>
        <w:drawing>
          <wp:inline distT="0" distB="0" distL="0" distR="0" wp14:anchorId="414864C5" wp14:editId="525C0C56">
            <wp:extent cx="6119495" cy="6017809"/>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6119495" cy="6017809"/>
                    </a:xfrm>
                    <a:prstGeom prst="rect">
                      <a:avLst/>
                    </a:prstGeom>
                  </pic:spPr>
                </pic:pic>
              </a:graphicData>
            </a:graphic>
          </wp:inline>
        </w:drawing>
      </w:r>
    </w:p>
    <w:p w:rsidR="00F55EAC" w:rsidRDefault="00F55EAC">
      <w:pPr>
        <w:spacing w:after="200" w:line="276" w:lineRule="auto"/>
        <w:rPr>
          <w:rFonts w:ascii="Times New Roman" w:hAnsi="Times New Roman"/>
          <w:b/>
          <w:spacing w:val="0"/>
          <w:w w:val="100"/>
          <w:sz w:val="28"/>
          <w:szCs w:val="22"/>
          <w:lang w:val="uk-UA"/>
        </w:rPr>
      </w:pPr>
      <w:r>
        <w:rPr>
          <w:rFonts w:ascii="Times New Roman" w:hAnsi="Times New Roman"/>
          <w:b/>
          <w:spacing w:val="0"/>
          <w:w w:val="100"/>
          <w:sz w:val="28"/>
          <w:szCs w:val="22"/>
          <w:lang w:val="uk-UA"/>
        </w:rPr>
        <w:br w:type="page"/>
      </w:r>
    </w:p>
    <w:p w:rsidR="00F55EAC" w:rsidRDefault="00F55EAC">
      <w:pPr>
        <w:spacing w:after="200" w:line="276" w:lineRule="auto"/>
        <w:rPr>
          <w:rFonts w:ascii="Times New Roman" w:hAnsi="Times New Roman"/>
          <w:b/>
          <w:spacing w:val="0"/>
          <w:w w:val="100"/>
          <w:sz w:val="28"/>
          <w:szCs w:val="22"/>
          <w:lang w:val="uk-UA"/>
        </w:rPr>
      </w:pPr>
      <w:r>
        <w:rPr>
          <w:noProof/>
        </w:rPr>
        <w:lastRenderedPageBreak/>
        <w:drawing>
          <wp:inline distT="0" distB="0" distL="0" distR="0" wp14:anchorId="315DF2D6" wp14:editId="2FDC4CC3">
            <wp:extent cx="6119495" cy="6048757"/>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119495" cy="6048757"/>
                    </a:xfrm>
                    <a:prstGeom prst="rect">
                      <a:avLst/>
                    </a:prstGeom>
                  </pic:spPr>
                </pic:pic>
              </a:graphicData>
            </a:graphic>
          </wp:inline>
        </w:drawing>
      </w:r>
    </w:p>
    <w:p w:rsidR="00F55EAC" w:rsidRDefault="00F55EAC">
      <w:pPr>
        <w:spacing w:after="200" w:line="276" w:lineRule="auto"/>
        <w:rPr>
          <w:rFonts w:ascii="Times New Roman" w:hAnsi="Times New Roman"/>
          <w:b/>
          <w:spacing w:val="0"/>
          <w:w w:val="100"/>
          <w:sz w:val="28"/>
          <w:szCs w:val="22"/>
          <w:lang w:val="uk-UA"/>
        </w:rPr>
      </w:pPr>
      <w:r>
        <w:rPr>
          <w:rFonts w:ascii="Times New Roman" w:hAnsi="Times New Roman"/>
          <w:b/>
          <w:spacing w:val="0"/>
          <w:w w:val="100"/>
          <w:sz w:val="28"/>
          <w:szCs w:val="22"/>
          <w:lang w:val="uk-UA"/>
        </w:rPr>
        <w:br w:type="page"/>
      </w:r>
    </w:p>
    <w:p w:rsidR="00F55EAC" w:rsidRDefault="006D3594">
      <w:pPr>
        <w:spacing w:after="200" w:line="276" w:lineRule="auto"/>
        <w:rPr>
          <w:rFonts w:ascii="Times New Roman" w:hAnsi="Times New Roman"/>
          <w:b/>
          <w:spacing w:val="0"/>
          <w:w w:val="100"/>
          <w:sz w:val="28"/>
          <w:szCs w:val="22"/>
          <w:lang w:val="uk-UA"/>
        </w:rPr>
      </w:pPr>
      <w:r>
        <w:rPr>
          <w:noProof/>
        </w:rPr>
        <w:lastRenderedPageBreak/>
        <w:drawing>
          <wp:inline distT="0" distB="0" distL="0" distR="0" wp14:anchorId="17D8ACFC" wp14:editId="3DBD6566">
            <wp:extent cx="6119495" cy="5884543"/>
            <wp:effectExtent l="0" t="0" r="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119495" cy="5884543"/>
                    </a:xfrm>
                    <a:prstGeom prst="rect">
                      <a:avLst/>
                    </a:prstGeom>
                  </pic:spPr>
                </pic:pic>
              </a:graphicData>
            </a:graphic>
          </wp:inline>
        </w:drawing>
      </w:r>
    </w:p>
    <w:p w:rsidR="00F55EAC" w:rsidRDefault="00F55EAC">
      <w:pPr>
        <w:spacing w:after="200" w:line="276" w:lineRule="auto"/>
        <w:rPr>
          <w:rFonts w:ascii="Times New Roman" w:hAnsi="Times New Roman"/>
          <w:b/>
          <w:spacing w:val="0"/>
          <w:w w:val="100"/>
          <w:sz w:val="28"/>
          <w:szCs w:val="22"/>
          <w:lang w:val="uk-UA"/>
        </w:rPr>
      </w:pPr>
      <w:r>
        <w:rPr>
          <w:rFonts w:ascii="Times New Roman" w:hAnsi="Times New Roman"/>
          <w:b/>
          <w:spacing w:val="0"/>
          <w:w w:val="100"/>
          <w:sz w:val="28"/>
          <w:szCs w:val="22"/>
          <w:lang w:val="uk-UA"/>
        </w:rPr>
        <w:br w:type="page"/>
      </w:r>
    </w:p>
    <w:p w:rsidR="006D3594" w:rsidRDefault="006D3594">
      <w:pPr>
        <w:spacing w:after="200" w:line="276" w:lineRule="auto"/>
        <w:rPr>
          <w:rFonts w:ascii="Times New Roman" w:hAnsi="Times New Roman"/>
          <w:b/>
          <w:spacing w:val="0"/>
          <w:w w:val="100"/>
          <w:sz w:val="28"/>
          <w:szCs w:val="22"/>
          <w:lang w:val="uk-UA"/>
        </w:rPr>
      </w:pPr>
      <w:r>
        <w:rPr>
          <w:noProof/>
        </w:rPr>
        <w:lastRenderedPageBreak/>
        <w:drawing>
          <wp:inline distT="0" distB="0" distL="0" distR="0" wp14:anchorId="53B41B50" wp14:editId="6AE640A6">
            <wp:extent cx="6119495" cy="5862437"/>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6119495" cy="5862437"/>
                    </a:xfrm>
                    <a:prstGeom prst="rect">
                      <a:avLst/>
                    </a:prstGeom>
                  </pic:spPr>
                </pic:pic>
              </a:graphicData>
            </a:graphic>
          </wp:inline>
        </w:drawing>
      </w:r>
    </w:p>
    <w:p w:rsidR="006D3594" w:rsidRDefault="006D3594">
      <w:pPr>
        <w:spacing w:after="200" w:line="276" w:lineRule="auto"/>
        <w:rPr>
          <w:rFonts w:ascii="Times New Roman" w:hAnsi="Times New Roman"/>
          <w:b/>
          <w:spacing w:val="0"/>
          <w:w w:val="100"/>
          <w:sz w:val="28"/>
          <w:szCs w:val="22"/>
          <w:lang w:val="uk-UA"/>
        </w:rPr>
      </w:pPr>
      <w:r>
        <w:rPr>
          <w:rFonts w:ascii="Times New Roman" w:hAnsi="Times New Roman"/>
          <w:b/>
          <w:spacing w:val="0"/>
          <w:w w:val="100"/>
          <w:sz w:val="28"/>
          <w:szCs w:val="22"/>
          <w:lang w:val="uk-UA"/>
        </w:rPr>
        <w:br w:type="page"/>
      </w:r>
    </w:p>
    <w:p w:rsidR="006D3594" w:rsidRDefault="006D3594">
      <w:pPr>
        <w:spacing w:after="200" w:line="276" w:lineRule="auto"/>
        <w:rPr>
          <w:rFonts w:ascii="Times New Roman" w:hAnsi="Times New Roman"/>
          <w:b/>
          <w:spacing w:val="0"/>
          <w:w w:val="100"/>
          <w:sz w:val="28"/>
          <w:szCs w:val="22"/>
          <w:lang w:val="uk-UA"/>
        </w:rPr>
      </w:pPr>
      <w:r>
        <w:rPr>
          <w:noProof/>
        </w:rPr>
        <w:lastRenderedPageBreak/>
        <w:drawing>
          <wp:inline distT="0" distB="0" distL="0" distR="0" wp14:anchorId="09C42281" wp14:editId="021CEF13">
            <wp:extent cx="6119495" cy="5822647"/>
            <wp:effectExtent l="0" t="0" r="0"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119495" cy="5822647"/>
                    </a:xfrm>
                    <a:prstGeom prst="rect">
                      <a:avLst/>
                    </a:prstGeom>
                  </pic:spPr>
                </pic:pic>
              </a:graphicData>
            </a:graphic>
          </wp:inline>
        </w:drawing>
      </w:r>
    </w:p>
    <w:p w:rsidR="006D3594" w:rsidRDefault="006D3594">
      <w:pPr>
        <w:spacing w:after="200" w:line="276" w:lineRule="auto"/>
        <w:rPr>
          <w:rFonts w:ascii="Times New Roman" w:hAnsi="Times New Roman"/>
          <w:b/>
          <w:spacing w:val="0"/>
          <w:w w:val="100"/>
          <w:sz w:val="28"/>
          <w:szCs w:val="22"/>
          <w:lang w:val="uk-UA"/>
        </w:rPr>
      </w:pPr>
      <w:r>
        <w:rPr>
          <w:rFonts w:ascii="Times New Roman" w:hAnsi="Times New Roman"/>
          <w:b/>
          <w:spacing w:val="0"/>
          <w:w w:val="100"/>
          <w:sz w:val="28"/>
          <w:szCs w:val="22"/>
          <w:lang w:val="uk-UA"/>
        </w:rPr>
        <w:br w:type="page"/>
      </w:r>
    </w:p>
    <w:p w:rsidR="00B81FA1" w:rsidRDefault="00B81FA1" w:rsidP="00B81FA1">
      <w:pPr>
        <w:spacing w:line="276" w:lineRule="auto"/>
        <w:jc w:val="center"/>
        <w:rPr>
          <w:rFonts w:ascii="Times New Roman" w:hAnsi="Times New Roman"/>
          <w:b/>
          <w:spacing w:val="0"/>
          <w:w w:val="100"/>
          <w:sz w:val="28"/>
          <w:szCs w:val="22"/>
          <w:lang w:val="en-US"/>
        </w:rPr>
      </w:pPr>
      <w:r w:rsidRPr="00B81FA1">
        <w:rPr>
          <w:rFonts w:ascii="Times New Roman" w:hAnsi="Times New Roman"/>
          <w:b/>
          <w:spacing w:val="0"/>
          <w:w w:val="100"/>
          <w:sz w:val="28"/>
          <w:szCs w:val="22"/>
          <w:lang w:val="en-US"/>
        </w:rPr>
        <w:lastRenderedPageBreak/>
        <w:t>SUMMARY</w:t>
      </w:r>
    </w:p>
    <w:p w:rsidR="003C052C" w:rsidRPr="00A43736" w:rsidRDefault="003C052C" w:rsidP="00B81FA1">
      <w:pPr>
        <w:spacing w:line="276" w:lineRule="auto"/>
        <w:jc w:val="center"/>
        <w:rPr>
          <w:rFonts w:ascii="Times New Roman" w:hAnsi="Times New Roman"/>
          <w:b/>
          <w:spacing w:val="0"/>
          <w:w w:val="100"/>
          <w:sz w:val="28"/>
          <w:szCs w:val="22"/>
          <w:lang w:val="uk-UA"/>
        </w:rPr>
      </w:pPr>
    </w:p>
    <w:p w:rsidR="00B81FA1" w:rsidRPr="00A43736" w:rsidRDefault="00A43736" w:rsidP="00A43736">
      <w:pPr>
        <w:spacing w:line="360" w:lineRule="auto"/>
        <w:ind w:firstLine="709"/>
        <w:jc w:val="both"/>
        <w:rPr>
          <w:rFonts w:ascii="Times New Roman" w:hAnsi="Times New Roman"/>
          <w:spacing w:val="0"/>
          <w:w w:val="100"/>
          <w:sz w:val="28"/>
          <w:szCs w:val="22"/>
          <w:lang w:val="en-US"/>
        </w:rPr>
      </w:pPr>
      <w:r w:rsidRPr="00A43736">
        <w:rPr>
          <w:rFonts w:ascii="Times New Roman" w:hAnsi="Times New Roman"/>
          <w:spacing w:val="0"/>
          <w:w w:val="100"/>
          <w:sz w:val="28"/>
          <w:szCs w:val="22"/>
          <w:lang w:val="en-US"/>
        </w:rPr>
        <w:t>Nevmyvaka</w:t>
      </w:r>
      <w:r w:rsidRPr="00A43736">
        <w:rPr>
          <w:rFonts w:ascii="Times New Roman" w:hAnsi="Times New Roman"/>
          <w:spacing w:val="0"/>
          <w:w w:val="100"/>
          <w:sz w:val="28"/>
          <w:szCs w:val="22"/>
          <w:lang w:val="uk-UA"/>
        </w:rPr>
        <w:t xml:space="preserve"> </w:t>
      </w:r>
      <w:r w:rsidRPr="00A43736">
        <w:rPr>
          <w:rFonts w:ascii="Times New Roman" w:hAnsi="Times New Roman"/>
          <w:spacing w:val="0"/>
          <w:w w:val="100"/>
          <w:sz w:val="28"/>
          <w:szCs w:val="22"/>
          <w:lang w:val="en-US"/>
        </w:rPr>
        <w:t>K</w:t>
      </w:r>
      <w:r w:rsidRPr="00A43736">
        <w:rPr>
          <w:rFonts w:ascii="Times New Roman" w:hAnsi="Times New Roman"/>
          <w:spacing w:val="0"/>
          <w:w w:val="100"/>
          <w:sz w:val="28"/>
          <w:szCs w:val="22"/>
          <w:lang w:val="uk-UA"/>
        </w:rPr>
        <w:t>.</w:t>
      </w:r>
      <w:r w:rsidRPr="00A43736">
        <w:rPr>
          <w:rFonts w:ascii="Times New Roman" w:hAnsi="Times New Roman"/>
          <w:spacing w:val="0"/>
          <w:w w:val="100"/>
          <w:sz w:val="28"/>
          <w:szCs w:val="22"/>
          <w:lang w:val="en-US"/>
        </w:rPr>
        <w:t xml:space="preserve"> S. The Actualization of the Marginal Heroes in the Ukrainian Reality Shows: professional and ethical aspects. </w:t>
      </w:r>
      <w:proofErr w:type="gramStart"/>
      <w:r w:rsidRPr="00A43736">
        <w:rPr>
          <w:rFonts w:ascii="Times New Roman" w:hAnsi="Times New Roman"/>
          <w:spacing w:val="0"/>
          <w:w w:val="100"/>
          <w:sz w:val="28"/>
          <w:szCs w:val="22"/>
          <w:lang w:val="en-US"/>
        </w:rPr>
        <w:t>Zaporizhzhia, 113 pp.</w:t>
      </w:r>
      <w:proofErr w:type="gramEnd"/>
    </w:p>
    <w:p w:rsidR="00A43736" w:rsidRDefault="00A43736" w:rsidP="00A43736">
      <w:pPr>
        <w:spacing w:line="360" w:lineRule="auto"/>
        <w:ind w:firstLine="709"/>
        <w:jc w:val="both"/>
        <w:rPr>
          <w:rFonts w:ascii="Times New Roman" w:hAnsi="Times New Roman"/>
          <w:spacing w:val="0"/>
          <w:w w:val="100"/>
          <w:sz w:val="28"/>
          <w:szCs w:val="22"/>
          <w:lang w:val="en-US"/>
        </w:rPr>
      </w:pPr>
      <w:r w:rsidRPr="00A43736">
        <w:rPr>
          <w:rFonts w:ascii="Times New Roman" w:hAnsi="Times New Roman"/>
          <w:spacing w:val="0"/>
          <w:w w:val="100"/>
          <w:sz w:val="28"/>
          <w:szCs w:val="22"/>
          <w:lang w:val="en-US"/>
        </w:rPr>
        <w:t>At the beginning of the XXI century</w:t>
      </w:r>
      <w:r>
        <w:rPr>
          <w:rFonts w:ascii="Times New Roman" w:hAnsi="Times New Roman"/>
          <w:spacing w:val="0"/>
          <w:w w:val="100"/>
          <w:sz w:val="28"/>
          <w:szCs w:val="22"/>
          <w:lang w:val="en-US"/>
        </w:rPr>
        <w:t>,</w:t>
      </w:r>
      <w:r w:rsidRPr="00A43736">
        <w:rPr>
          <w:rFonts w:ascii="Times New Roman" w:hAnsi="Times New Roman"/>
          <w:spacing w:val="0"/>
          <w:w w:val="100"/>
          <w:sz w:val="28"/>
          <w:szCs w:val="22"/>
          <w:lang w:val="en-US"/>
        </w:rPr>
        <w:t xml:space="preserve"> </w:t>
      </w:r>
      <w:r>
        <w:rPr>
          <w:rFonts w:ascii="Times New Roman" w:hAnsi="Times New Roman"/>
          <w:spacing w:val="0"/>
          <w:w w:val="100"/>
          <w:sz w:val="28"/>
          <w:szCs w:val="22"/>
          <w:lang w:val="en-US"/>
        </w:rPr>
        <w:t xml:space="preserve">TV producers </w:t>
      </w:r>
      <w:r w:rsidRPr="00A43736">
        <w:rPr>
          <w:rFonts w:ascii="Times New Roman" w:hAnsi="Times New Roman"/>
          <w:spacing w:val="0"/>
          <w:w w:val="100"/>
          <w:sz w:val="28"/>
          <w:szCs w:val="22"/>
          <w:lang w:val="en-US"/>
        </w:rPr>
        <w:t>decide</w:t>
      </w:r>
      <w:r>
        <w:rPr>
          <w:rFonts w:ascii="Times New Roman" w:hAnsi="Times New Roman"/>
          <w:spacing w:val="0"/>
          <w:w w:val="100"/>
          <w:sz w:val="28"/>
          <w:szCs w:val="22"/>
          <w:lang w:val="en-US"/>
        </w:rPr>
        <w:t>d</w:t>
      </w:r>
      <w:r w:rsidRPr="00A43736">
        <w:rPr>
          <w:rFonts w:ascii="Times New Roman" w:hAnsi="Times New Roman"/>
          <w:spacing w:val="0"/>
          <w:w w:val="100"/>
          <w:sz w:val="28"/>
          <w:szCs w:val="22"/>
          <w:lang w:val="en-US"/>
        </w:rPr>
        <w:t xml:space="preserve"> to take marginal people as the main characters in the </w:t>
      </w:r>
      <w:r>
        <w:rPr>
          <w:rFonts w:ascii="Times New Roman" w:hAnsi="Times New Roman"/>
          <w:spacing w:val="0"/>
          <w:w w:val="100"/>
          <w:sz w:val="28"/>
          <w:szCs w:val="22"/>
          <w:lang w:val="en-US"/>
        </w:rPr>
        <w:t xml:space="preserve">TV </w:t>
      </w:r>
      <w:r w:rsidRPr="00A43736">
        <w:rPr>
          <w:rFonts w:ascii="Times New Roman" w:hAnsi="Times New Roman"/>
          <w:spacing w:val="0"/>
          <w:w w:val="100"/>
          <w:sz w:val="28"/>
          <w:szCs w:val="22"/>
          <w:lang w:val="en-US"/>
        </w:rPr>
        <w:t xml:space="preserve">project. And the first such show appeared in the UK in 2005 </w:t>
      </w:r>
      <w:r>
        <w:rPr>
          <w:rFonts w:ascii="Times New Roman" w:hAnsi="Times New Roman"/>
          <w:spacing w:val="0"/>
          <w:w w:val="100"/>
          <w:sz w:val="28"/>
          <w:szCs w:val="22"/>
          <w:lang w:val="en-US"/>
        </w:rPr>
        <w:t>“</w:t>
      </w:r>
      <w:r w:rsidRPr="00A43736">
        <w:rPr>
          <w:rFonts w:ascii="Times New Roman" w:hAnsi="Times New Roman"/>
          <w:spacing w:val="0"/>
          <w:w w:val="100"/>
          <w:sz w:val="28"/>
          <w:szCs w:val="22"/>
          <w:lang w:val="en-US"/>
        </w:rPr>
        <w:t>Ladette to Lad</w:t>
      </w:r>
      <w:r>
        <w:rPr>
          <w:rFonts w:ascii="Times New Roman" w:hAnsi="Times New Roman"/>
          <w:spacing w:val="0"/>
          <w:w w:val="100"/>
          <w:sz w:val="28"/>
          <w:szCs w:val="22"/>
          <w:lang w:val="en-US"/>
        </w:rPr>
        <w:t>y”</w:t>
      </w:r>
      <w:r w:rsidRPr="00A43736">
        <w:rPr>
          <w:rFonts w:ascii="Times New Roman" w:hAnsi="Times New Roman"/>
          <w:spacing w:val="0"/>
          <w:w w:val="100"/>
          <w:sz w:val="28"/>
          <w:szCs w:val="22"/>
          <w:lang w:val="en-US"/>
        </w:rPr>
        <w:t>. However, in such a show, TV people have crossed the line of norms of observance of</w:t>
      </w:r>
      <w:r>
        <w:rPr>
          <w:rFonts w:ascii="Times New Roman" w:hAnsi="Times New Roman"/>
          <w:spacing w:val="0"/>
          <w:w w:val="100"/>
          <w:sz w:val="28"/>
          <w:szCs w:val="22"/>
          <w:lang w:val="en-US"/>
        </w:rPr>
        <w:t xml:space="preserve"> the</w:t>
      </w:r>
      <w:r w:rsidRPr="00A43736">
        <w:rPr>
          <w:rFonts w:ascii="Times New Roman" w:hAnsi="Times New Roman"/>
          <w:spacing w:val="0"/>
          <w:w w:val="100"/>
          <w:sz w:val="28"/>
          <w:szCs w:val="22"/>
          <w:lang w:val="en-US"/>
        </w:rPr>
        <w:t xml:space="preserve"> standards and ethics of journalism, and the most marginal heroes turn into characters that the young audience wants to follow.</w:t>
      </w:r>
      <w:r>
        <w:rPr>
          <w:rFonts w:ascii="Times New Roman" w:hAnsi="Times New Roman"/>
          <w:spacing w:val="0"/>
          <w:w w:val="100"/>
          <w:sz w:val="28"/>
          <w:szCs w:val="22"/>
          <w:lang w:val="en-US"/>
        </w:rPr>
        <w:t xml:space="preserve"> </w:t>
      </w:r>
      <w:r w:rsidRPr="00A43736">
        <w:rPr>
          <w:rFonts w:ascii="Times New Roman" w:hAnsi="Times New Roman"/>
          <w:spacing w:val="0"/>
          <w:w w:val="100"/>
          <w:sz w:val="28"/>
          <w:szCs w:val="22"/>
          <w:lang w:val="en-US"/>
        </w:rPr>
        <w:t>The urgency of the study lies in the need t</w:t>
      </w:r>
      <w:r>
        <w:rPr>
          <w:rFonts w:ascii="Times New Roman" w:hAnsi="Times New Roman"/>
          <w:spacing w:val="0"/>
          <w:w w:val="100"/>
          <w:sz w:val="28"/>
          <w:szCs w:val="22"/>
          <w:lang w:val="en-US"/>
        </w:rPr>
        <w:t xml:space="preserve">o find out the peculiarities </w:t>
      </w:r>
      <w:r w:rsidRPr="00A43736">
        <w:rPr>
          <w:rFonts w:ascii="Times New Roman" w:hAnsi="Times New Roman"/>
          <w:spacing w:val="0"/>
          <w:w w:val="100"/>
          <w:sz w:val="28"/>
          <w:szCs w:val="22"/>
          <w:lang w:val="en-US"/>
        </w:rPr>
        <w:t xml:space="preserve">the image of </w:t>
      </w:r>
      <w:r>
        <w:rPr>
          <w:rFonts w:ascii="Times New Roman" w:hAnsi="Times New Roman"/>
          <w:spacing w:val="0"/>
          <w:w w:val="100"/>
          <w:sz w:val="28"/>
          <w:szCs w:val="22"/>
          <w:lang w:val="en-US"/>
        </w:rPr>
        <w:t xml:space="preserve">the </w:t>
      </w:r>
      <w:r w:rsidRPr="00A43736">
        <w:rPr>
          <w:rFonts w:ascii="Times New Roman" w:hAnsi="Times New Roman"/>
          <w:spacing w:val="0"/>
          <w:w w:val="100"/>
          <w:sz w:val="28"/>
          <w:szCs w:val="22"/>
          <w:lang w:val="en-US"/>
        </w:rPr>
        <w:t>marginal characters</w:t>
      </w:r>
      <w:r>
        <w:rPr>
          <w:rFonts w:ascii="Times New Roman" w:hAnsi="Times New Roman"/>
          <w:spacing w:val="0"/>
          <w:w w:val="100"/>
          <w:sz w:val="28"/>
          <w:szCs w:val="22"/>
          <w:lang w:val="en-US"/>
        </w:rPr>
        <w:t xml:space="preserve"> in the Ukrainian reality show “</w:t>
      </w:r>
      <w:r w:rsidR="00390ADF">
        <w:rPr>
          <w:rFonts w:ascii="Times New Roman" w:hAnsi="Times New Roman"/>
          <w:spacing w:val="0"/>
          <w:w w:val="100"/>
          <w:sz w:val="28"/>
          <w:szCs w:val="22"/>
          <w:lang w:val="en-US"/>
        </w:rPr>
        <w:t>From</w:t>
      </w:r>
      <w:r>
        <w:rPr>
          <w:rFonts w:ascii="Times New Roman" w:hAnsi="Times New Roman"/>
          <w:spacing w:val="0"/>
          <w:w w:val="100"/>
          <w:sz w:val="28"/>
          <w:szCs w:val="22"/>
          <w:lang w:val="en-US"/>
        </w:rPr>
        <w:t xml:space="preserve"> </w:t>
      </w:r>
      <w:r w:rsidR="00390ADF">
        <w:rPr>
          <w:rFonts w:ascii="Times New Roman" w:hAnsi="Times New Roman"/>
          <w:spacing w:val="0"/>
          <w:w w:val="100"/>
          <w:sz w:val="28"/>
          <w:szCs w:val="22"/>
          <w:lang w:val="en-US"/>
        </w:rPr>
        <w:t>Tomboy to Lady</w:t>
      </w:r>
      <w:r>
        <w:rPr>
          <w:rFonts w:ascii="Times New Roman" w:hAnsi="Times New Roman"/>
          <w:spacing w:val="0"/>
          <w:w w:val="100"/>
          <w:sz w:val="28"/>
          <w:szCs w:val="22"/>
          <w:lang w:val="en-US"/>
        </w:rPr>
        <w:t>”.</w:t>
      </w:r>
      <w:r w:rsidRPr="00A43736">
        <w:rPr>
          <w:rFonts w:ascii="Times New Roman" w:hAnsi="Times New Roman"/>
          <w:spacing w:val="0"/>
          <w:w w:val="100"/>
          <w:sz w:val="28"/>
          <w:szCs w:val="22"/>
          <w:lang w:val="en-US"/>
        </w:rPr>
        <w:t xml:space="preserve"> The question of the audience's reaction to such Ukrainian reality shows is extremely important: how viewers perceive such characters on TV screens.</w:t>
      </w:r>
    </w:p>
    <w:p w:rsidR="00A43736" w:rsidRDefault="00A43736" w:rsidP="00A43736">
      <w:pPr>
        <w:spacing w:line="360" w:lineRule="auto"/>
        <w:ind w:firstLine="709"/>
        <w:jc w:val="both"/>
        <w:rPr>
          <w:rFonts w:ascii="Times New Roman" w:hAnsi="Times New Roman"/>
          <w:spacing w:val="0"/>
          <w:w w:val="100"/>
          <w:sz w:val="28"/>
          <w:szCs w:val="22"/>
          <w:lang w:val="en-US"/>
        </w:rPr>
      </w:pPr>
      <w:r>
        <w:rPr>
          <w:rFonts w:ascii="Times New Roman" w:hAnsi="Times New Roman"/>
          <w:spacing w:val="0"/>
          <w:w w:val="100"/>
          <w:sz w:val="28"/>
          <w:szCs w:val="22"/>
          <w:lang w:val="en-US"/>
        </w:rPr>
        <w:t xml:space="preserve">The goal is </w:t>
      </w:r>
      <w:r w:rsidR="00504824">
        <w:rPr>
          <w:rFonts w:ascii="Times New Roman" w:hAnsi="Times New Roman"/>
          <w:spacing w:val="0"/>
          <w:w w:val="100"/>
          <w:sz w:val="28"/>
          <w:szCs w:val="22"/>
          <w:lang w:val="en-US"/>
        </w:rPr>
        <w:t>a comprehensive study</w:t>
      </w:r>
      <w:r w:rsidR="00504824" w:rsidRPr="00504824">
        <w:rPr>
          <w:rFonts w:ascii="Times New Roman" w:hAnsi="Times New Roman"/>
          <w:spacing w:val="0"/>
          <w:w w:val="100"/>
          <w:sz w:val="28"/>
          <w:szCs w:val="22"/>
          <w:lang w:val="en-US"/>
        </w:rPr>
        <w:t xml:space="preserve"> the specificity of the representation of </w:t>
      </w:r>
      <w:r w:rsidR="00390ADF">
        <w:rPr>
          <w:rFonts w:ascii="Times New Roman" w:hAnsi="Times New Roman"/>
          <w:spacing w:val="0"/>
          <w:w w:val="100"/>
          <w:sz w:val="28"/>
          <w:szCs w:val="22"/>
          <w:lang w:val="en-US"/>
        </w:rPr>
        <w:t xml:space="preserve">the </w:t>
      </w:r>
      <w:r w:rsidR="003C052C">
        <w:rPr>
          <w:rFonts w:ascii="Times New Roman" w:hAnsi="Times New Roman"/>
          <w:spacing w:val="0"/>
          <w:w w:val="100"/>
          <w:sz w:val="28"/>
          <w:szCs w:val="22"/>
          <w:lang w:val="en-US"/>
        </w:rPr>
        <w:t>marginalized hero</w:t>
      </w:r>
      <w:r w:rsidR="00504824" w:rsidRPr="00504824">
        <w:rPr>
          <w:rFonts w:ascii="Times New Roman" w:hAnsi="Times New Roman"/>
          <w:spacing w:val="0"/>
          <w:w w:val="100"/>
          <w:sz w:val="28"/>
          <w:szCs w:val="22"/>
          <w:lang w:val="en-US"/>
        </w:rPr>
        <w:t xml:space="preserve"> in the TV reality show </w:t>
      </w:r>
      <w:r w:rsidR="00390ADF">
        <w:rPr>
          <w:rFonts w:ascii="Times New Roman" w:hAnsi="Times New Roman"/>
          <w:spacing w:val="0"/>
          <w:w w:val="100"/>
          <w:sz w:val="28"/>
          <w:szCs w:val="22"/>
          <w:lang w:val="en-US"/>
        </w:rPr>
        <w:t>“From Tomboy to Lady” (“</w:t>
      </w:r>
      <w:r w:rsidR="00504824" w:rsidRPr="00504824">
        <w:rPr>
          <w:rFonts w:ascii="Times New Roman" w:hAnsi="Times New Roman"/>
          <w:spacing w:val="0"/>
          <w:w w:val="100"/>
          <w:sz w:val="28"/>
          <w:szCs w:val="22"/>
          <w:lang w:val="en-US"/>
        </w:rPr>
        <w:t>New</w:t>
      </w:r>
      <w:r w:rsidR="00390ADF">
        <w:rPr>
          <w:rFonts w:ascii="Times New Roman" w:hAnsi="Times New Roman"/>
          <w:spacing w:val="0"/>
          <w:w w:val="100"/>
          <w:sz w:val="28"/>
          <w:szCs w:val="22"/>
          <w:lang w:val="en-US"/>
        </w:rPr>
        <w:t xml:space="preserve"> Channel”</w:t>
      </w:r>
      <w:r w:rsidR="00504824" w:rsidRPr="00504824">
        <w:rPr>
          <w:rFonts w:ascii="Times New Roman" w:hAnsi="Times New Roman"/>
          <w:spacing w:val="0"/>
          <w:w w:val="100"/>
          <w:sz w:val="28"/>
          <w:szCs w:val="22"/>
          <w:lang w:val="en-US"/>
        </w:rPr>
        <w:t>).</w:t>
      </w:r>
    </w:p>
    <w:p w:rsidR="002B39B4" w:rsidRDefault="002B39B4" w:rsidP="00A43736">
      <w:pPr>
        <w:spacing w:line="360" w:lineRule="auto"/>
        <w:ind w:firstLine="709"/>
        <w:jc w:val="both"/>
        <w:rPr>
          <w:rFonts w:ascii="Times New Roman" w:hAnsi="Times New Roman"/>
          <w:spacing w:val="0"/>
          <w:w w:val="100"/>
          <w:sz w:val="28"/>
          <w:szCs w:val="22"/>
          <w:lang w:val="en-US"/>
        </w:rPr>
      </w:pPr>
      <w:r>
        <w:rPr>
          <w:rFonts w:ascii="Times New Roman" w:hAnsi="Times New Roman"/>
          <w:spacing w:val="0"/>
          <w:w w:val="100"/>
          <w:sz w:val="28"/>
          <w:szCs w:val="22"/>
          <w:lang w:val="en-US"/>
        </w:rPr>
        <w:t xml:space="preserve">In the work theoretical and practical methods are used. </w:t>
      </w:r>
      <w:proofErr w:type="gramStart"/>
      <w:r w:rsidRPr="002B39B4">
        <w:rPr>
          <w:rFonts w:ascii="Times New Roman" w:hAnsi="Times New Roman"/>
          <w:spacing w:val="0"/>
          <w:w w:val="100"/>
          <w:sz w:val="28"/>
          <w:szCs w:val="22"/>
          <w:lang w:val="en-US"/>
        </w:rPr>
        <w:t xml:space="preserve">Particularly, the </w:t>
      </w:r>
      <w:r w:rsidR="00D34D22" w:rsidRPr="00D34D22">
        <w:rPr>
          <w:rFonts w:ascii="Times New Roman" w:hAnsi="Times New Roman"/>
          <w:spacing w:val="0"/>
          <w:w w:val="100"/>
          <w:sz w:val="28"/>
          <w:szCs w:val="22"/>
          <w:lang w:val="en-US"/>
        </w:rPr>
        <w:t>analysis, descriptive method, induction, methods of functional-pragmatic analysis, method of classification and generalization</w:t>
      </w:r>
      <w:r w:rsidR="00D34D22">
        <w:rPr>
          <w:rFonts w:ascii="Times New Roman" w:hAnsi="Times New Roman"/>
          <w:spacing w:val="0"/>
          <w:w w:val="100"/>
          <w:sz w:val="28"/>
          <w:szCs w:val="22"/>
          <w:lang w:val="en-US"/>
        </w:rPr>
        <w:t>.</w:t>
      </w:r>
      <w:proofErr w:type="gramEnd"/>
      <w:r w:rsidR="00D34D22">
        <w:rPr>
          <w:rFonts w:ascii="Times New Roman" w:hAnsi="Times New Roman"/>
          <w:spacing w:val="0"/>
          <w:w w:val="100"/>
          <w:sz w:val="28"/>
          <w:szCs w:val="22"/>
          <w:lang w:val="en-US"/>
        </w:rPr>
        <w:t xml:space="preserve"> </w:t>
      </w:r>
      <w:proofErr w:type="gramStart"/>
      <w:r w:rsidR="00D34D22">
        <w:rPr>
          <w:rFonts w:ascii="Times New Roman" w:hAnsi="Times New Roman"/>
          <w:spacing w:val="0"/>
          <w:w w:val="100"/>
          <w:sz w:val="28"/>
          <w:szCs w:val="22"/>
          <w:lang w:val="en-US"/>
        </w:rPr>
        <w:t xml:space="preserve">Among the practical – the </w:t>
      </w:r>
      <w:r w:rsidR="00D34D22" w:rsidRPr="00D34D22">
        <w:rPr>
          <w:rFonts w:ascii="Times New Roman" w:hAnsi="Times New Roman"/>
          <w:spacing w:val="0"/>
          <w:w w:val="100"/>
          <w:sz w:val="28"/>
          <w:szCs w:val="22"/>
          <w:lang w:val="en-US"/>
        </w:rPr>
        <w:t xml:space="preserve">creative experiment and </w:t>
      </w:r>
      <w:r w:rsidR="00D34D22">
        <w:rPr>
          <w:rFonts w:ascii="Times New Roman" w:hAnsi="Times New Roman"/>
          <w:spacing w:val="0"/>
          <w:w w:val="100"/>
          <w:sz w:val="28"/>
          <w:szCs w:val="22"/>
          <w:lang w:val="en-US"/>
        </w:rPr>
        <w:t xml:space="preserve">the </w:t>
      </w:r>
      <w:r w:rsidR="00D34D22" w:rsidRPr="00D34D22">
        <w:rPr>
          <w:rFonts w:ascii="Times New Roman" w:hAnsi="Times New Roman"/>
          <w:spacing w:val="0"/>
          <w:w w:val="100"/>
          <w:sz w:val="28"/>
          <w:szCs w:val="22"/>
          <w:lang w:val="en-US"/>
        </w:rPr>
        <w:t>expert discussion</w:t>
      </w:r>
      <w:r w:rsidRPr="002B39B4">
        <w:rPr>
          <w:rFonts w:ascii="Times New Roman" w:hAnsi="Times New Roman"/>
          <w:spacing w:val="0"/>
          <w:w w:val="100"/>
          <w:sz w:val="28"/>
          <w:szCs w:val="22"/>
          <w:lang w:val="en-US"/>
        </w:rPr>
        <w:t>.</w:t>
      </w:r>
      <w:proofErr w:type="gramEnd"/>
    </w:p>
    <w:p w:rsidR="003C052C" w:rsidRDefault="00D34D22" w:rsidP="003C052C">
      <w:pPr>
        <w:spacing w:line="360" w:lineRule="auto"/>
        <w:ind w:firstLine="709"/>
        <w:jc w:val="both"/>
        <w:rPr>
          <w:rFonts w:ascii="Times New Roman" w:hAnsi="Times New Roman"/>
          <w:spacing w:val="0"/>
          <w:w w:val="100"/>
          <w:sz w:val="28"/>
          <w:szCs w:val="22"/>
          <w:lang w:val="en-US"/>
        </w:rPr>
      </w:pPr>
      <w:r w:rsidRPr="00D34D22">
        <w:rPr>
          <w:rFonts w:ascii="Times New Roman" w:hAnsi="Times New Roman"/>
          <w:spacing w:val="0"/>
          <w:w w:val="100"/>
          <w:sz w:val="28"/>
          <w:szCs w:val="22"/>
          <w:lang w:val="en-US"/>
        </w:rPr>
        <w:t>We achieved such results:</w:t>
      </w:r>
      <w:r>
        <w:rPr>
          <w:rFonts w:ascii="Times New Roman" w:hAnsi="Times New Roman"/>
          <w:spacing w:val="0"/>
          <w:w w:val="100"/>
          <w:sz w:val="28"/>
          <w:szCs w:val="22"/>
          <w:lang w:val="en-US"/>
        </w:rPr>
        <w:t xml:space="preserve"> </w:t>
      </w:r>
      <w:r w:rsidRPr="00D34D22">
        <w:rPr>
          <w:rFonts w:ascii="Times New Roman" w:hAnsi="Times New Roman"/>
          <w:spacing w:val="0"/>
          <w:w w:val="100"/>
          <w:sz w:val="28"/>
          <w:szCs w:val="22"/>
          <w:lang w:val="en-US"/>
        </w:rPr>
        <w:t xml:space="preserve">identified </w:t>
      </w:r>
      <w:r>
        <w:rPr>
          <w:rFonts w:ascii="Times New Roman" w:hAnsi="Times New Roman"/>
          <w:spacing w:val="0"/>
          <w:w w:val="100"/>
          <w:sz w:val="28"/>
          <w:szCs w:val="22"/>
          <w:lang w:val="en-US"/>
        </w:rPr>
        <w:t xml:space="preserve">the </w:t>
      </w:r>
      <w:r w:rsidRPr="00D34D22">
        <w:rPr>
          <w:rFonts w:ascii="Times New Roman" w:hAnsi="Times New Roman"/>
          <w:spacing w:val="0"/>
          <w:w w:val="100"/>
          <w:sz w:val="28"/>
          <w:szCs w:val="22"/>
          <w:lang w:val="en-US"/>
        </w:rPr>
        <w:t xml:space="preserve">theoretical and methodological aspects </w:t>
      </w:r>
      <w:r>
        <w:rPr>
          <w:rFonts w:ascii="Times New Roman" w:hAnsi="Times New Roman"/>
          <w:spacing w:val="0"/>
          <w:w w:val="100"/>
          <w:sz w:val="28"/>
          <w:szCs w:val="22"/>
          <w:lang w:val="en-US"/>
        </w:rPr>
        <w:t xml:space="preserve">of the concept of “marginal”; </w:t>
      </w:r>
      <w:r w:rsidRPr="00D34D22">
        <w:rPr>
          <w:rFonts w:ascii="Times New Roman" w:hAnsi="Times New Roman"/>
          <w:spacing w:val="0"/>
          <w:w w:val="100"/>
          <w:sz w:val="28"/>
          <w:szCs w:val="22"/>
          <w:lang w:val="en-US"/>
        </w:rPr>
        <w:t>described the conc</w:t>
      </w:r>
      <w:r>
        <w:rPr>
          <w:rFonts w:ascii="Times New Roman" w:hAnsi="Times New Roman"/>
          <w:spacing w:val="0"/>
          <w:w w:val="100"/>
          <w:sz w:val="28"/>
          <w:szCs w:val="22"/>
          <w:lang w:val="en-US"/>
        </w:rPr>
        <w:t xml:space="preserve">ept of “format” and “reality show”; </w:t>
      </w:r>
      <w:r w:rsidR="00ED0A7B" w:rsidRPr="00ED0A7B">
        <w:rPr>
          <w:rFonts w:ascii="Times New Roman" w:hAnsi="Times New Roman"/>
          <w:spacing w:val="0"/>
          <w:w w:val="100"/>
          <w:sz w:val="28"/>
          <w:szCs w:val="22"/>
          <w:lang w:val="en-US"/>
        </w:rPr>
        <w:t xml:space="preserve">outlined </w:t>
      </w:r>
      <w:r w:rsidR="002839A7">
        <w:rPr>
          <w:rFonts w:ascii="Times New Roman" w:hAnsi="Times New Roman"/>
          <w:spacing w:val="0"/>
          <w:w w:val="100"/>
          <w:sz w:val="28"/>
          <w:szCs w:val="22"/>
          <w:lang w:val="en-US"/>
        </w:rPr>
        <w:t xml:space="preserve">the </w:t>
      </w:r>
      <w:r w:rsidR="00ED0A7B" w:rsidRPr="00ED0A7B">
        <w:rPr>
          <w:rFonts w:ascii="Times New Roman" w:hAnsi="Times New Roman"/>
          <w:spacing w:val="0"/>
          <w:w w:val="100"/>
          <w:sz w:val="28"/>
          <w:szCs w:val="22"/>
          <w:lang w:val="en-US"/>
        </w:rPr>
        <w:t xml:space="preserve">media techniques for creating </w:t>
      </w:r>
      <w:r w:rsidR="002839A7">
        <w:rPr>
          <w:rFonts w:ascii="Times New Roman" w:hAnsi="Times New Roman"/>
          <w:spacing w:val="0"/>
          <w:w w:val="100"/>
          <w:sz w:val="28"/>
          <w:szCs w:val="22"/>
          <w:lang w:val="en-US"/>
        </w:rPr>
        <w:t>TV reality shows;</w:t>
      </w:r>
      <w:r w:rsidR="003C052C">
        <w:rPr>
          <w:rFonts w:ascii="Times New Roman" w:hAnsi="Times New Roman"/>
          <w:spacing w:val="0"/>
          <w:w w:val="100"/>
          <w:sz w:val="28"/>
          <w:szCs w:val="22"/>
          <w:lang w:val="en-US"/>
        </w:rPr>
        <w:t xml:space="preserve"> </w:t>
      </w:r>
      <w:r w:rsidR="003C052C" w:rsidRPr="003C052C">
        <w:rPr>
          <w:rFonts w:ascii="Times New Roman" w:hAnsi="Times New Roman"/>
          <w:spacing w:val="0"/>
          <w:w w:val="100"/>
          <w:sz w:val="28"/>
          <w:szCs w:val="22"/>
          <w:lang w:val="en-US"/>
        </w:rPr>
        <w:t xml:space="preserve">analyzed </w:t>
      </w:r>
      <w:r w:rsidR="003C052C">
        <w:rPr>
          <w:rFonts w:ascii="Times New Roman" w:hAnsi="Times New Roman"/>
          <w:spacing w:val="0"/>
          <w:w w:val="100"/>
          <w:sz w:val="28"/>
          <w:szCs w:val="22"/>
          <w:lang w:val="en-US"/>
        </w:rPr>
        <w:t xml:space="preserve">the </w:t>
      </w:r>
      <w:r w:rsidR="003C052C" w:rsidRPr="003C052C">
        <w:rPr>
          <w:rFonts w:ascii="Times New Roman" w:hAnsi="Times New Roman"/>
          <w:spacing w:val="0"/>
          <w:w w:val="100"/>
          <w:sz w:val="28"/>
          <w:szCs w:val="22"/>
          <w:lang w:val="en-US"/>
        </w:rPr>
        <w:t xml:space="preserve">media techniques for creating images of </w:t>
      </w:r>
      <w:r w:rsidR="003C052C">
        <w:rPr>
          <w:rFonts w:ascii="Times New Roman" w:hAnsi="Times New Roman"/>
          <w:spacing w:val="0"/>
          <w:w w:val="100"/>
          <w:sz w:val="28"/>
          <w:szCs w:val="22"/>
          <w:lang w:val="en-US"/>
        </w:rPr>
        <w:t xml:space="preserve">the </w:t>
      </w:r>
      <w:r w:rsidR="003C052C" w:rsidRPr="003C052C">
        <w:rPr>
          <w:rFonts w:ascii="Times New Roman" w:hAnsi="Times New Roman"/>
          <w:spacing w:val="0"/>
          <w:w w:val="100"/>
          <w:sz w:val="28"/>
          <w:szCs w:val="22"/>
          <w:lang w:val="en-US"/>
        </w:rPr>
        <w:t xml:space="preserve">marginal heroines in the show </w:t>
      </w:r>
      <w:r w:rsidR="003C052C">
        <w:rPr>
          <w:rFonts w:ascii="Times New Roman" w:hAnsi="Times New Roman"/>
          <w:spacing w:val="0"/>
          <w:w w:val="100"/>
          <w:sz w:val="28"/>
          <w:szCs w:val="22"/>
          <w:lang w:val="en-US"/>
        </w:rPr>
        <w:t xml:space="preserve">“From Tomboy to Lady”; </w:t>
      </w:r>
      <w:r w:rsidR="003C052C" w:rsidRPr="003C052C">
        <w:rPr>
          <w:rFonts w:ascii="Times New Roman" w:hAnsi="Times New Roman"/>
          <w:spacing w:val="0"/>
          <w:w w:val="100"/>
          <w:sz w:val="28"/>
          <w:szCs w:val="22"/>
          <w:lang w:val="en-US"/>
        </w:rPr>
        <w:t xml:space="preserve">conducted a creative experiment on the possibility of </w:t>
      </w:r>
      <w:r w:rsidR="003C052C">
        <w:rPr>
          <w:rFonts w:ascii="Times New Roman" w:hAnsi="Times New Roman"/>
          <w:spacing w:val="0"/>
          <w:w w:val="100"/>
          <w:sz w:val="28"/>
          <w:szCs w:val="22"/>
          <w:lang w:val="en-US"/>
        </w:rPr>
        <w:t xml:space="preserve">the </w:t>
      </w:r>
      <w:r w:rsidR="003C052C" w:rsidRPr="003C052C">
        <w:rPr>
          <w:rFonts w:ascii="Times New Roman" w:hAnsi="Times New Roman"/>
          <w:spacing w:val="0"/>
          <w:w w:val="100"/>
          <w:sz w:val="28"/>
          <w:szCs w:val="22"/>
          <w:lang w:val="en-US"/>
        </w:rPr>
        <w:t xml:space="preserve">implementing the algorithms of </w:t>
      </w:r>
      <w:r w:rsidR="003C052C">
        <w:rPr>
          <w:rFonts w:ascii="Times New Roman" w:hAnsi="Times New Roman"/>
          <w:spacing w:val="0"/>
          <w:w w:val="100"/>
          <w:sz w:val="28"/>
          <w:szCs w:val="22"/>
          <w:lang w:val="en-US"/>
        </w:rPr>
        <w:t xml:space="preserve">the </w:t>
      </w:r>
      <w:r w:rsidR="003C052C" w:rsidRPr="003C052C">
        <w:rPr>
          <w:rFonts w:ascii="Times New Roman" w:hAnsi="Times New Roman"/>
          <w:spacing w:val="0"/>
          <w:w w:val="100"/>
          <w:sz w:val="28"/>
          <w:szCs w:val="22"/>
          <w:lang w:val="en-US"/>
        </w:rPr>
        <w:t>social behavior proposed in the reality show in the real</w:t>
      </w:r>
      <w:r w:rsidR="003C052C">
        <w:rPr>
          <w:rFonts w:ascii="Times New Roman" w:hAnsi="Times New Roman"/>
          <w:spacing w:val="0"/>
          <w:w w:val="100"/>
          <w:sz w:val="28"/>
          <w:szCs w:val="22"/>
          <w:lang w:val="en-US"/>
        </w:rPr>
        <w:t xml:space="preserve"> life</w:t>
      </w:r>
      <w:r w:rsidR="003C052C" w:rsidRPr="003C052C">
        <w:rPr>
          <w:rFonts w:ascii="Times New Roman" w:hAnsi="Times New Roman"/>
          <w:spacing w:val="0"/>
          <w:w w:val="100"/>
          <w:sz w:val="28"/>
          <w:szCs w:val="22"/>
          <w:lang w:val="en-US"/>
        </w:rPr>
        <w:t>.</w:t>
      </w:r>
    </w:p>
    <w:p w:rsidR="003C052C" w:rsidRDefault="003C052C" w:rsidP="003C052C">
      <w:pPr>
        <w:spacing w:line="360" w:lineRule="auto"/>
        <w:ind w:firstLine="709"/>
        <w:jc w:val="both"/>
        <w:rPr>
          <w:rFonts w:ascii="Times New Roman" w:hAnsi="Times New Roman"/>
          <w:spacing w:val="0"/>
          <w:w w:val="100"/>
          <w:sz w:val="28"/>
          <w:szCs w:val="22"/>
          <w:lang w:val="en-US"/>
        </w:rPr>
      </w:pPr>
      <w:r w:rsidRPr="003C052C">
        <w:rPr>
          <w:rFonts w:ascii="Times New Roman" w:hAnsi="Times New Roman"/>
          <w:spacing w:val="0"/>
          <w:w w:val="100"/>
          <w:sz w:val="28"/>
          <w:szCs w:val="22"/>
          <w:lang w:val="en-US"/>
        </w:rPr>
        <w:t xml:space="preserve">Significance of the research is clear: media creators need to know about theoretical and technological features of creating images of </w:t>
      </w:r>
      <w:r>
        <w:rPr>
          <w:rFonts w:ascii="Times New Roman" w:hAnsi="Times New Roman"/>
          <w:spacing w:val="0"/>
          <w:w w:val="100"/>
          <w:sz w:val="28"/>
          <w:szCs w:val="22"/>
          <w:lang w:val="en-US"/>
        </w:rPr>
        <w:t xml:space="preserve">the </w:t>
      </w:r>
      <w:r w:rsidRPr="003C052C">
        <w:rPr>
          <w:rFonts w:ascii="Times New Roman" w:hAnsi="Times New Roman"/>
          <w:spacing w:val="0"/>
          <w:w w:val="100"/>
          <w:sz w:val="28"/>
          <w:szCs w:val="22"/>
          <w:lang w:val="en-US"/>
        </w:rPr>
        <w:t xml:space="preserve">marginal heroines in the </w:t>
      </w:r>
      <w:r>
        <w:rPr>
          <w:rFonts w:ascii="Times New Roman" w:hAnsi="Times New Roman"/>
          <w:spacing w:val="0"/>
          <w:w w:val="100"/>
          <w:sz w:val="28"/>
          <w:szCs w:val="22"/>
          <w:lang w:val="en-US"/>
        </w:rPr>
        <w:t xml:space="preserve">TV </w:t>
      </w:r>
      <w:r w:rsidRPr="003C052C">
        <w:rPr>
          <w:rFonts w:ascii="Times New Roman" w:hAnsi="Times New Roman"/>
          <w:spacing w:val="0"/>
          <w:w w:val="100"/>
          <w:sz w:val="28"/>
          <w:szCs w:val="22"/>
          <w:lang w:val="en-US"/>
        </w:rPr>
        <w:t>reality show</w:t>
      </w:r>
      <w:r>
        <w:rPr>
          <w:rFonts w:ascii="Times New Roman" w:hAnsi="Times New Roman"/>
          <w:spacing w:val="0"/>
          <w:w w:val="100"/>
          <w:sz w:val="28"/>
          <w:szCs w:val="22"/>
          <w:lang w:val="en-US"/>
        </w:rPr>
        <w:t>.</w:t>
      </w:r>
    </w:p>
    <w:p w:rsidR="00B81FA1" w:rsidRPr="003C052C" w:rsidRDefault="003C052C" w:rsidP="003C052C">
      <w:pPr>
        <w:spacing w:line="360" w:lineRule="auto"/>
        <w:ind w:firstLine="709"/>
        <w:jc w:val="both"/>
        <w:rPr>
          <w:rFonts w:ascii="Times New Roman" w:hAnsi="Times New Roman"/>
          <w:spacing w:val="0"/>
          <w:w w:val="100"/>
          <w:sz w:val="28"/>
          <w:szCs w:val="22"/>
          <w:lang w:val="en-US"/>
        </w:rPr>
      </w:pPr>
      <w:r w:rsidRPr="003C052C">
        <w:rPr>
          <w:rFonts w:ascii="Times New Roman" w:hAnsi="Times New Roman"/>
          <w:b/>
          <w:spacing w:val="0"/>
          <w:w w:val="100"/>
          <w:sz w:val="28"/>
          <w:szCs w:val="22"/>
          <w:lang w:val="en-US"/>
        </w:rPr>
        <w:t>Key words:</w:t>
      </w:r>
      <w:r>
        <w:rPr>
          <w:rFonts w:ascii="Times New Roman" w:hAnsi="Times New Roman"/>
          <w:spacing w:val="0"/>
          <w:w w:val="100"/>
          <w:sz w:val="28"/>
          <w:szCs w:val="22"/>
          <w:lang w:val="en-US"/>
        </w:rPr>
        <w:t xml:space="preserve"> </w:t>
      </w:r>
      <w:r w:rsidRPr="003C052C">
        <w:rPr>
          <w:rFonts w:ascii="Times New Roman" w:hAnsi="Times New Roman"/>
          <w:spacing w:val="0"/>
          <w:w w:val="100"/>
          <w:sz w:val="28"/>
          <w:szCs w:val="22"/>
          <w:lang w:val="en-US"/>
        </w:rPr>
        <w:t xml:space="preserve">marginal, marginality, marginalization, show, </w:t>
      </w:r>
      <w:r>
        <w:rPr>
          <w:rFonts w:ascii="Times New Roman" w:hAnsi="Times New Roman"/>
          <w:spacing w:val="0"/>
          <w:w w:val="100"/>
          <w:sz w:val="28"/>
          <w:szCs w:val="22"/>
          <w:lang w:val="en-US"/>
        </w:rPr>
        <w:t xml:space="preserve">TV </w:t>
      </w:r>
      <w:r w:rsidRPr="003C052C">
        <w:rPr>
          <w:rFonts w:ascii="Times New Roman" w:hAnsi="Times New Roman"/>
          <w:spacing w:val="0"/>
          <w:w w:val="100"/>
          <w:sz w:val="28"/>
          <w:szCs w:val="22"/>
          <w:lang w:val="en-US"/>
        </w:rPr>
        <w:t xml:space="preserve">reality show, television format, genre, media technologies, </w:t>
      </w:r>
      <w:r>
        <w:rPr>
          <w:rFonts w:ascii="Times New Roman" w:hAnsi="Times New Roman"/>
          <w:spacing w:val="0"/>
          <w:w w:val="100"/>
          <w:sz w:val="28"/>
          <w:szCs w:val="22"/>
          <w:lang w:val="en-US"/>
        </w:rPr>
        <w:t>“From Tomboy to Lady”.</w:t>
      </w:r>
      <w:r w:rsidR="00B81FA1">
        <w:rPr>
          <w:rFonts w:ascii="Times New Roman" w:hAnsi="Times New Roman"/>
          <w:b/>
          <w:spacing w:val="0"/>
          <w:w w:val="100"/>
          <w:sz w:val="28"/>
          <w:szCs w:val="22"/>
          <w:lang w:val="uk-UA"/>
        </w:rPr>
        <w:br w:type="page"/>
      </w:r>
    </w:p>
    <w:p w:rsidR="00C63114" w:rsidRPr="00C63114" w:rsidRDefault="00C63114" w:rsidP="00C63114">
      <w:pPr>
        <w:jc w:val="center"/>
        <w:rPr>
          <w:rFonts w:ascii="Times New Roman" w:hAnsi="Times New Roman"/>
          <w:b/>
          <w:spacing w:val="0"/>
          <w:w w:val="100"/>
          <w:sz w:val="28"/>
          <w:szCs w:val="22"/>
          <w:lang w:val="uk-UA"/>
        </w:rPr>
      </w:pPr>
      <w:r w:rsidRPr="00C63114">
        <w:rPr>
          <w:rFonts w:ascii="Times New Roman" w:hAnsi="Times New Roman"/>
          <w:b/>
          <w:spacing w:val="0"/>
          <w:w w:val="100"/>
          <w:sz w:val="28"/>
          <w:szCs w:val="22"/>
          <w:lang w:val="uk-UA"/>
        </w:rPr>
        <w:lastRenderedPageBreak/>
        <w:t>Декларація академічної доброчесності</w:t>
      </w:r>
    </w:p>
    <w:p w:rsidR="00C63114" w:rsidRPr="00C63114" w:rsidRDefault="00C63114" w:rsidP="00C63114">
      <w:pPr>
        <w:jc w:val="center"/>
        <w:rPr>
          <w:rFonts w:ascii="Times New Roman" w:hAnsi="Times New Roman"/>
          <w:b/>
          <w:spacing w:val="0"/>
          <w:w w:val="100"/>
          <w:sz w:val="28"/>
          <w:szCs w:val="22"/>
          <w:lang w:val="uk-UA"/>
        </w:rPr>
      </w:pPr>
      <w:r w:rsidRPr="00C63114">
        <w:rPr>
          <w:rFonts w:ascii="Times New Roman" w:hAnsi="Times New Roman"/>
          <w:b/>
          <w:spacing w:val="0"/>
          <w:w w:val="100"/>
          <w:sz w:val="28"/>
          <w:szCs w:val="22"/>
          <w:lang w:val="uk-UA"/>
        </w:rPr>
        <w:t>здобувача ступеня вищої освіти ЗНУ</w:t>
      </w:r>
    </w:p>
    <w:p w:rsidR="00C63114" w:rsidRDefault="00C63114" w:rsidP="00C63114">
      <w:pPr>
        <w:rPr>
          <w:rFonts w:ascii="Times New Roman" w:hAnsi="Times New Roman"/>
          <w:spacing w:val="0"/>
          <w:w w:val="100"/>
          <w:sz w:val="28"/>
          <w:szCs w:val="22"/>
          <w:lang w:val="uk-UA"/>
        </w:rPr>
      </w:pPr>
    </w:p>
    <w:p w:rsidR="00C63114" w:rsidRPr="00C63114" w:rsidRDefault="00C63114" w:rsidP="00C63114">
      <w:pPr>
        <w:rPr>
          <w:rFonts w:ascii="Times New Roman" w:hAnsi="Times New Roman"/>
          <w:spacing w:val="0"/>
          <w:w w:val="100"/>
          <w:sz w:val="28"/>
          <w:szCs w:val="22"/>
          <w:lang w:val="uk-UA"/>
        </w:rPr>
      </w:pPr>
    </w:p>
    <w:p w:rsidR="00C63114" w:rsidRPr="00C63114" w:rsidRDefault="00C63114" w:rsidP="00C63114">
      <w:pPr>
        <w:jc w:val="both"/>
        <w:rPr>
          <w:rFonts w:ascii="Times New Roman" w:hAnsi="Times New Roman"/>
          <w:spacing w:val="0"/>
          <w:w w:val="100"/>
          <w:sz w:val="28"/>
          <w:szCs w:val="22"/>
          <w:lang w:val="uk-UA"/>
        </w:rPr>
      </w:pPr>
      <w:r w:rsidRPr="00C63114">
        <w:rPr>
          <w:rFonts w:ascii="Times New Roman" w:hAnsi="Times New Roman"/>
          <w:spacing w:val="0"/>
          <w:w w:val="100"/>
          <w:sz w:val="28"/>
          <w:szCs w:val="22"/>
          <w:lang w:val="uk-UA"/>
        </w:rPr>
        <w:t>Я_______________________________________, студент(ка)____курсу,</w:t>
      </w:r>
    </w:p>
    <w:p w:rsidR="00C63114" w:rsidRPr="00C63114" w:rsidRDefault="00C63114" w:rsidP="00C63114">
      <w:pPr>
        <w:jc w:val="both"/>
        <w:rPr>
          <w:rFonts w:ascii="Times New Roman" w:hAnsi="Times New Roman"/>
          <w:spacing w:val="0"/>
          <w:w w:val="100"/>
          <w:sz w:val="28"/>
          <w:szCs w:val="22"/>
          <w:lang w:val="uk-UA"/>
        </w:rPr>
      </w:pPr>
      <w:r w:rsidRPr="00C63114">
        <w:rPr>
          <w:rFonts w:ascii="Times New Roman" w:hAnsi="Times New Roman"/>
          <w:spacing w:val="0"/>
          <w:w w:val="100"/>
          <w:sz w:val="28"/>
          <w:szCs w:val="22"/>
          <w:lang w:val="uk-UA"/>
        </w:rPr>
        <w:t>форми навчання   ____________, факультету______________________,</w:t>
      </w:r>
    </w:p>
    <w:p w:rsidR="00C63114" w:rsidRPr="00C63114" w:rsidRDefault="00C63114" w:rsidP="00C63114">
      <w:pPr>
        <w:jc w:val="both"/>
        <w:rPr>
          <w:rFonts w:ascii="Times New Roman" w:hAnsi="Times New Roman"/>
          <w:spacing w:val="0"/>
          <w:w w:val="100"/>
          <w:sz w:val="28"/>
          <w:szCs w:val="22"/>
          <w:lang w:val="uk-UA"/>
        </w:rPr>
      </w:pPr>
      <w:r w:rsidRPr="00C63114">
        <w:rPr>
          <w:rFonts w:ascii="Times New Roman" w:hAnsi="Times New Roman"/>
          <w:spacing w:val="0"/>
          <w:w w:val="100"/>
          <w:sz w:val="28"/>
          <w:szCs w:val="22"/>
          <w:lang w:val="uk-UA"/>
        </w:rPr>
        <w:t>спеціальність_____</w:t>
      </w:r>
      <w:r>
        <w:rPr>
          <w:rFonts w:ascii="Times New Roman" w:hAnsi="Times New Roman"/>
          <w:spacing w:val="0"/>
          <w:w w:val="100"/>
          <w:sz w:val="28"/>
          <w:szCs w:val="22"/>
          <w:lang w:val="uk-UA"/>
        </w:rPr>
        <w:t>__</w:t>
      </w:r>
      <w:r w:rsidRPr="00C63114">
        <w:rPr>
          <w:rFonts w:ascii="Times New Roman" w:hAnsi="Times New Roman"/>
          <w:spacing w:val="0"/>
          <w:w w:val="100"/>
          <w:sz w:val="28"/>
          <w:szCs w:val="22"/>
          <w:lang w:val="uk-UA"/>
        </w:rPr>
        <w:t>_________, адреса електронної пошти__________</w:t>
      </w:r>
      <w:r>
        <w:rPr>
          <w:rFonts w:ascii="Times New Roman" w:hAnsi="Times New Roman"/>
          <w:spacing w:val="0"/>
          <w:w w:val="100"/>
          <w:sz w:val="28"/>
          <w:szCs w:val="22"/>
          <w:lang w:val="uk-UA"/>
        </w:rPr>
        <w:t>___</w:t>
      </w:r>
      <w:r w:rsidRPr="00C63114">
        <w:rPr>
          <w:rFonts w:ascii="Times New Roman" w:hAnsi="Times New Roman"/>
          <w:spacing w:val="0"/>
          <w:w w:val="100"/>
          <w:sz w:val="28"/>
          <w:szCs w:val="22"/>
          <w:lang w:val="uk-UA"/>
        </w:rPr>
        <w:t>____,</w:t>
      </w:r>
    </w:p>
    <w:p w:rsidR="00C63114" w:rsidRPr="00C63114" w:rsidRDefault="00C63114" w:rsidP="00C63114">
      <w:pPr>
        <w:pStyle w:val="a3"/>
        <w:numPr>
          <w:ilvl w:val="0"/>
          <w:numId w:val="13"/>
        </w:numPr>
        <w:spacing w:after="0" w:line="276" w:lineRule="auto"/>
        <w:ind w:left="0" w:firstLine="0"/>
        <w:jc w:val="both"/>
        <w:rPr>
          <w:rFonts w:ascii="Times New Roman" w:hAnsi="Times New Roman"/>
          <w:sz w:val="28"/>
        </w:rPr>
      </w:pPr>
      <w:r w:rsidRPr="00C63114">
        <w:rPr>
          <w:rFonts w:ascii="Times New Roman" w:hAnsi="Times New Roman"/>
          <w:sz w:val="28"/>
        </w:rPr>
        <w:t>підтверджую, що написана мною кваліфікаційна робота на тему «____________________________________________________________</w:t>
      </w:r>
      <w:r>
        <w:rPr>
          <w:rFonts w:ascii="Times New Roman" w:hAnsi="Times New Roman"/>
          <w:sz w:val="28"/>
        </w:rPr>
        <w:t>_________________________________________________________________________</w:t>
      </w:r>
      <w:r w:rsidRPr="00C63114">
        <w:rPr>
          <w:rFonts w:ascii="Times New Roman" w:hAnsi="Times New Roman"/>
          <w:sz w:val="28"/>
        </w:rPr>
        <w:t>_»</w:t>
      </w:r>
    </w:p>
    <w:p w:rsidR="00C63114" w:rsidRPr="00C63114" w:rsidRDefault="00C63114" w:rsidP="00C63114">
      <w:pPr>
        <w:jc w:val="both"/>
        <w:rPr>
          <w:rFonts w:ascii="Times New Roman" w:hAnsi="Times New Roman"/>
          <w:spacing w:val="0"/>
          <w:w w:val="100"/>
          <w:sz w:val="28"/>
          <w:szCs w:val="22"/>
          <w:lang w:val="uk-UA"/>
        </w:rPr>
      </w:pPr>
      <w:r w:rsidRPr="00C63114">
        <w:rPr>
          <w:rFonts w:ascii="Times New Roman" w:hAnsi="Times New Roman"/>
          <w:spacing w:val="0"/>
          <w:w w:val="100"/>
          <w:sz w:val="28"/>
          <w:szCs w:val="22"/>
          <w:lang w:val="uk-UA"/>
        </w:rPr>
        <w:t>відповідає вимогам академічної доброчесності та не містить порушень, що визначені у ст. 42 Закону України «Про освіту», зі змістом яких</w:t>
      </w:r>
      <w:r w:rsidR="00F31AEF" w:rsidRPr="00F31AEF">
        <w:rPr>
          <w:rFonts w:ascii="Times New Roman" w:hAnsi="Times New Roman"/>
          <w:spacing w:val="0"/>
          <w:w w:val="100"/>
          <w:sz w:val="28"/>
          <w:szCs w:val="22"/>
        </w:rPr>
        <w:t xml:space="preserve"> </w:t>
      </w:r>
      <w:r w:rsidRPr="00C63114">
        <w:rPr>
          <w:rFonts w:ascii="Times New Roman" w:hAnsi="Times New Roman"/>
          <w:spacing w:val="0"/>
          <w:w w:val="100"/>
          <w:sz w:val="28"/>
          <w:szCs w:val="22"/>
          <w:lang w:val="uk-UA"/>
        </w:rPr>
        <w:t>ознайомлена;</w:t>
      </w:r>
    </w:p>
    <w:p w:rsidR="00C63114" w:rsidRPr="00C63114" w:rsidRDefault="00C63114" w:rsidP="00C63114">
      <w:pPr>
        <w:pStyle w:val="a3"/>
        <w:numPr>
          <w:ilvl w:val="0"/>
          <w:numId w:val="13"/>
        </w:numPr>
        <w:spacing w:after="0" w:line="276" w:lineRule="auto"/>
        <w:ind w:left="0" w:firstLine="0"/>
        <w:jc w:val="both"/>
        <w:rPr>
          <w:rFonts w:ascii="Times New Roman" w:hAnsi="Times New Roman"/>
          <w:sz w:val="28"/>
        </w:rPr>
      </w:pPr>
      <w:r w:rsidRPr="00C63114">
        <w:rPr>
          <w:rFonts w:ascii="Times New Roman" w:hAnsi="Times New Roman"/>
          <w:sz w:val="28"/>
        </w:rPr>
        <w:t>заявляю, що надана мною для перевірки електронна версія роботи є ідентичною її друкованій версії;</w:t>
      </w:r>
    </w:p>
    <w:p w:rsidR="00C63114" w:rsidRPr="00C63114" w:rsidRDefault="00C63114" w:rsidP="00C63114">
      <w:pPr>
        <w:numPr>
          <w:ilvl w:val="0"/>
          <w:numId w:val="13"/>
        </w:numPr>
        <w:ind w:left="0" w:firstLine="142"/>
        <w:jc w:val="both"/>
        <w:rPr>
          <w:rFonts w:ascii="Times New Roman" w:hAnsi="Times New Roman"/>
          <w:spacing w:val="0"/>
          <w:w w:val="100"/>
          <w:sz w:val="28"/>
          <w:szCs w:val="22"/>
          <w:lang w:val="uk-UA"/>
        </w:rPr>
      </w:pPr>
      <w:r w:rsidRPr="00C63114">
        <w:rPr>
          <w:rFonts w:ascii="Times New Roman" w:hAnsi="Times New Roman"/>
          <w:spacing w:val="0"/>
          <w:w w:val="100"/>
          <w:sz w:val="28"/>
          <w:szCs w:val="22"/>
          <w:lang w:val="uk-UA"/>
        </w:rPr>
        <w:t>згодна на перевірку моєї роботи на відповідність критеріям академічної доброчесності у будь-який спосіб, у тому числі за допомогою інтернет-системи а також на архівування моєї роботи в базі даних цієї системи.</w:t>
      </w:r>
    </w:p>
    <w:p w:rsidR="00C63114" w:rsidRDefault="00C63114" w:rsidP="00C63114">
      <w:pPr>
        <w:spacing w:line="360" w:lineRule="auto"/>
        <w:rPr>
          <w:rFonts w:ascii="Times New Roman" w:hAnsi="Times New Roman"/>
          <w:spacing w:val="0"/>
          <w:w w:val="100"/>
          <w:sz w:val="28"/>
          <w:szCs w:val="22"/>
          <w:lang w:val="uk-UA"/>
        </w:rPr>
      </w:pPr>
    </w:p>
    <w:p w:rsidR="00C63114" w:rsidRDefault="00C63114" w:rsidP="00C63114">
      <w:pPr>
        <w:spacing w:line="360" w:lineRule="auto"/>
        <w:rPr>
          <w:rFonts w:ascii="Times New Roman" w:hAnsi="Times New Roman"/>
          <w:spacing w:val="0"/>
          <w:w w:val="100"/>
          <w:sz w:val="28"/>
          <w:szCs w:val="22"/>
          <w:lang w:val="uk-UA"/>
        </w:rPr>
      </w:pPr>
    </w:p>
    <w:p w:rsidR="00C63114" w:rsidRPr="00C63114" w:rsidRDefault="00C63114" w:rsidP="00C63114">
      <w:pPr>
        <w:spacing w:line="360" w:lineRule="auto"/>
        <w:rPr>
          <w:rFonts w:ascii="Times New Roman" w:hAnsi="Times New Roman"/>
          <w:spacing w:val="0"/>
          <w:w w:val="100"/>
          <w:sz w:val="28"/>
          <w:szCs w:val="22"/>
          <w:lang w:val="uk-UA"/>
        </w:rPr>
      </w:pPr>
    </w:p>
    <w:p w:rsidR="00C63114" w:rsidRDefault="00C63114" w:rsidP="00C63114">
      <w:pPr>
        <w:spacing w:line="360" w:lineRule="auto"/>
        <w:rPr>
          <w:rFonts w:ascii="Times New Roman" w:hAnsi="Times New Roman"/>
          <w:spacing w:val="0"/>
          <w:w w:val="100"/>
          <w:sz w:val="28"/>
          <w:szCs w:val="22"/>
          <w:lang w:val="uk-UA"/>
        </w:rPr>
      </w:pPr>
      <w:r w:rsidRPr="00C63114">
        <w:rPr>
          <w:rFonts w:ascii="Times New Roman" w:hAnsi="Times New Roman"/>
          <w:spacing w:val="0"/>
          <w:w w:val="100"/>
          <w:sz w:val="28"/>
          <w:szCs w:val="22"/>
          <w:lang w:val="uk-UA"/>
        </w:rPr>
        <w:t>Дата__________Підпис___________ПІБ (студент)___________________</w:t>
      </w:r>
    </w:p>
    <w:p w:rsidR="00C63114" w:rsidRDefault="00C63114" w:rsidP="00C63114">
      <w:pPr>
        <w:spacing w:line="360" w:lineRule="auto"/>
        <w:rPr>
          <w:rFonts w:ascii="Times New Roman" w:hAnsi="Times New Roman"/>
          <w:spacing w:val="0"/>
          <w:w w:val="100"/>
          <w:sz w:val="28"/>
          <w:szCs w:val="22"/>
          <w:lang w:val="uk-UA"/>
        </w:rPr>
      </w:pPr>
    </w:p>
    <w:p w:rsidR="00C63114" w:rsidRPr="00C63114" w:rsidRDefault="00C63114" w:rsidP="00C63114">
      <w:pPr>
        <w:spacing w:line="360" w:lineRule="auto"/>
        <w:rPr>
          <w:rFonts w:ascii="Times New Roman" w:hAnsi="Times New Roman"/>
          <w:spacing w:val="0"/>
          <w:w w:val="100"/>
          <w:sz w:val="28"/>
          <w:szCs w:val="22"/>
          <w:lang w:val="uk-UA"/>
        </w:rPr>
      </w:pPr>
    </w:p>
    <w:p w:rsidR="00C63114" w:rsidRPr="00C63114" w:rsidRDefault="00C63114" w:rsidP="00C63114">
      <w:pPr>
        <w:tabs>
          <w:tab w:val="left" w:pos="142"/>
        </w:tabs>
        <w:rPr>
          <w:rFonts w:ascii="Times New Roman" w:hAnsi="Times New Roman"/>
          <w:spacing w:val="0"/>
          <w:w w:val="100"/>
          <w:sz w:val="28"/>
          <w:szCs w:val="22"/>
          <w:lang w:val="uk-UA"/>
        </w:rPr>
      </w:pPr>
      <w:r w:rsidRPr="00C63114">
        <w:rPr>
          <w:rFonts w:ascii="Times New Roman" w:hAnsi="Times New Roman"/>
          <w:spacing w:val="0"/>
          <w:w w:val="100"/>
          <w:sz w:val="28"/>
          <w:szCs w:val="22"/>
          <w:lang w:val="uk-UA"/>
        </w:rPr>
        <w:t>Дата__________Підпис___________ПІБ(науковий керівник)__________</w:t>
      </w:r>
    </w:p>
    <w:p w:rsidR="004D4E76" w:rsidRPr="00E43EE8" w:rsidRDefault="004D4E76" w:rsidP="00E43EE8">
      <w:pPr>
        <w:tabs>
          <w:tab w:val="left" w:pos="1134"/>
        </w:tabs>
        <w:spacing w:line="360" w:lineRule="auto"/>
        <w:ind w:left="709"/>
        <w:contextualSpacing/>
        <w:jc w:val="both"/>
        <w:rPr>
          <w:rFonts w:ascii="Times New Roman" w:eastAsia="Calibri" w:hAnsi="Times New Roman"/>
          <w:color w:val="auto"/>
          <w:spacing w:val="0"/>
          <w:w w:val="100"/>
          <w:sz w:val="28"/>
          <w:szCs w:val="28"/>
          <w:lang w:val="uk-UA" w:eastAsia="en-US"/>
        </w:rPr>
      </w:pPr>
    </w:p>
    <w:sectPr w:rsidR="004D4E76" w:rsidRPr="00E43EE8" w:rsidSect="001D1610">
      <w:headerReference w:type="default" r:id="rId36"/>
      <w:pgSz w:w="11906" w:h="16838"/>
      <w:pgMar w:top="1134" w:right="851" w:bottom="1134" w:left="1418" w:header="56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55EA" w:rsidRDefault="00E755EA" w:rsidP="004D0EBD">
      <w:r>
        <w:separator/>
      </w:r>
    </w:p>
  </w:endnote>
  <w:endnote w:type="continuationSeparator" w:id="0">
    <w:p w:rsidR="00E755EA" w:rsidRDefault="00E755EA" w:rsidP="004D0E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55EA" w:rsidRDefault="00E755EA" w:rsidP="004D0EBD">
      <w:r>
        <w:separator/>
      </w:r>
    </w:p>
  </w:footnote>
  <w:footnote w:type="continuationSeparator" w:id="0">
    <w:p w:rsidR="00E755EA" w:rsidRDefault="00E755EA" w:rsidP="004D0EB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2020" w:rsidRPr="004D0EBD" w:rsidRDefault="00102020">
    <w:pPr>
      <w:pStyle w:val="aa"/>
      <w:jc w:val="right"/>
      <w:rPr>
        <w:rFonts w:ascii="Times New Roman" w:hAnsi="Times New Roman"/>
        <w:w w:val="100"/>
        <w:sz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1348875"/>
      <w:docPartObj>
        <w:docPartGallery w:val="Page Numbers (Top of Page)"/>
        <w:docPartUnique/>
      </w:docPartObj>
    </w:sdtPr>
    <w:sdtEndPr>
      <w:rPr>
        <w:rFonts w:ascii="Times New Roman" w:hAnsi="Times New Roman"/>
        <w:w w:val="100"/>
        <w:sz w:val="22"/>
      </w:rPr>
    </w:sdtEndPr>
    <w:sdtContent>
      <w:p w:rsidR="00102020" w:rsidRPr="004D0EBD" w:rsidRDefault="00102020">
        <w:pPr>
          <w:pStyle w:val="aa"/>
          <w:jc w:val="right"/>
          <w:rPr>
            <w:rFonts w:ascii="Times New Roman" w:hAnsi="Times New Roman"/>
            <w:w w:val="100"/>
            <w:sz w:val="22"/>
          </w:rPr>
        </w:pPr>
        <w:r w:rsidRPr="004D0EBD">
          <w:rPr>
            <w:rFonts w:ascii="Times New Roman" w:hAnsi="Times New Roman"/>
            <w:w w:val="100"/>
            <w:sz w:val="22"/>
          </w:rPr>
          <w:fldChar w:fldCharType="begin"/>
        </w:r>
        <w:r w:rsidRPr="004D0EBD">
          <w:rPr>
            <w:rFonts w:ascii="Times New Roman" w:hAnsi="Times New Roman"/>
            <w:w w:val="100"/>
            <w:sz w:val="22"/>
          </w:rPr>
          <w:instrText>PAGE   \* MERGEFORMAT</w:instrText>
        </w:r>
        <w:r w:rsidRPr="004D0EBD">
          <w:rPr>
            <w:rFonts w:ascii="Times New Roman" w:hAnsi="Times New Roman"/>
            <w:w w:val="100"/>
            <w:sz w:val="22"/>
          </w:rPr>
          <w:fldChar w:fldCharType="separate"/>
        </w:r>
        <w:r w:rsidR="007B243C">
          <w:rPr>
            <w:rFonts w:ascii="Times New Roman" w:hAnsi="Times New Roman"/>
            <w:noProof/>
            <w:w w:val="100"/>
            <w:sz w:val="22"/>
          </w:rPr>
          <w:t>94</w:t>
        </w:r>
        <w:r w:rsidRPr="004D0EBD">
          <w:rPr>
            <w:rFonts w:ascii="Times New Roman" w:hAnsi="Times New Roman"/>
            <w:w w:val="100"/>
            <w:sz w:val="22"/>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7A7613"/>
    <w:multiLevelType w:val="hybridMultilevel"/>
    <w:tmpl w:val="08C8395C"/>
    <w:lvl w:ilvl="0" w:tplc="775455C4">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nsid w:val="15534D68"/>
    <w:multiLevelType w:val="hybridMultilevel"/>
    <w:tmpl w:val="C91E3776"/>
    <w:lvl w:ilvl="0" w:tplc="BA6687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F2A38F0"/>
    <w:multiLevelType w:val="hybridMultilevel"/>
    <w:tmpl w:val="FF60974E"/>
    <w:lvl w:ilvl="0" w:tplc="3F54ECFC">
      <w:start w:val="1"/>
      <w:numFmt w:val="bullet"/>
      <w:lvlText w:val=""/>
      <w:lvlJc w:val="left"/>
      <w:pPr>
        <w:ind w:left="1429" w:hanging="360"/>
      </w:pPr>
      <w:rPr>
        <w:rFonts w:ascii="Symbol" w:hAnsi="Symbol" w:hint="default"/>
      </w:rPr>
    </w:lvl>
    <w:lvl w:ilvl="1" w:tplc="04220003">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hint="default"/>
      </w:rPr>
    </w:lvl>
  </w:abstractNum>
  <w:abstractNum w:abstractNumId="3">
    <w:nsid w:val="21F5609C"/>
    <w:multiLevelType w:val="multilevel"/>
    <w:tmpl w:val="F718EE2A"/>
    <w:lvl w:ilvl="0">
      <w:start w:val="1"/>
      <w:numFmt w:val="decimal"/>
      <w:lvlText w:val="%1"/>
      <w:lvlJc w:val="left"/>
      <w:pPr>
        <w:ind w:left="360" w:hanging="360"/>
      </w:pPr>
      <w:rPr>
        <w:rFonts w:eastAsia="Calibri" w:cs="Times New Roman" w:hint="default"/>
      </w:rPr>
    </w:lvl>
    <w:lvl w:ilvl="1">
      <w:start w:val="1"/>
      <w:numFmt w:val="decimal"/>
      <w:lvlText w:val="%1.%2"/>
      <w:lvlJc w:val="left"/>
      <w:pPr>
        <w:ind w:left="360" w:hanging="360"/>
      </w:pPr>
      <w:rPr>
        <w:rFonts w:eastAsia="Calibri" w:cs="Times New Roman" w:hint="default"/>
      </w:rPr>
    </w:lvl>
    <w:lvl w:ilvl="2">
      <w:start w:val="1"/>
      <w:numFmt w:val="decimal"/>
      <w:lvlText w:val="%1.%2.%3"/>
      <w:lvlJc w:val="left"/>
      <w:pPr>
        <w:ind w:left="720" w:hanging="720"/>
      </w:pPr>
      <w:rPr>
        <w:rFonts w:eastAsia="Calibri" w:cs="Times New Roman" w:hint="default"/>
      </w:rPr>
    </w:lvl>
    <w:lvl w:ilvl="3">
      <w:start w:val="1"/>
      <w:numFmt w:val="decimal"/>
      <w:lvlText w:val="%1.%2.%3.%4"/>
      <w:lvlJc w:val="left"/>
      <w:pPr>
        <w:ind w:left="720" w:hanging="720"/>
      </w:pPr>
      <w:rPr>
        <w:rFonts w:eastAsia="Calibri" w:cs="Times New Roman" w:hint="default"/>
      </w:rPr>
    </w:lvl>
    <w:lvl w:ilvl="4">
      <w:start w:val="1"/>
      <w:numFmt w:val="decimal"/>
      <w:lvlText w:val="%1.%2.%3.%4.%5"/>
      <w:lvlJc w:val="left"/>
      <w:pPr>
        <w:ind w:left="1080" w:hanging="1080"/>
      </w:pPr>
      <w:rPr>
        <w:rFonts w:eastAsia="Calibri" w:cs="Times New Roman" w:hint="default"/>
      </w:rPr>
    </w:lvl>
    <w:lvl w:ilvl="5">
      <w:start w:val="1"/>
      <w:numFmt w:val="decimal"/>
      <w:lvlText w:val="%1.%2.%3.%4.%5.%6"/>
      <w:lvlJc w:val="left"/>
      <w:pPr>
        <w:ind w:left="1080" w:hanging="1080"/>
      </w:pPr>
      <w:rPr>
        <w:rFonts w:eastAsia="Calibri" w:cs="Times New Roman" w:hint="default"/>
      </w:rPr>
    </w:lvl>
    <w:lvl w:ilvl="6">
      <w:start w:val="1"/>
      <w:numFmt w:val="decimal"/>
      <w:lvlText w:val="%1.%2.%3.%4.%5.%6.%7"/>
      <w:lvlJc w:val="left"/>
      <w:pPr>
        <w:ind w:left="1440" w:hanging="1440"/>
      </w:pPr>
      <w:rPr>
        <w:rFonts w:eastAsia="Calibri" w:cs="Times New Roman" w:hint="default"/>
      </w:rPr>
    </w:lvl>
    <w:lvl w:ilvl="7">
      <w:start w:val="1"/>
      <w:numFmt w:val="decimal"/>
      <w:lvlText w:val="%1.%2.%3.%4.%5.%6.%7.%8"/>
      <w:lvlJc w:val="left"/>
      <w:pPr>
        <w:ind w:left="1440" w:hanging="1440"/>
      </w:pPr>
      <w:rPr>
        <w:rFonts w:eastAsia="Calibri" w:cs="Times New Roman" w:hint="default"/>
      </w:rPr>
    </w:lvl>
    <w:lvl w:ilvl="8">
      <w:start w:val="1"/>
      <w:numFmt w:val="decimal"/>
      <w:lvlText w:val="%1.%2.%3.%4.%5.%6.%7.%8.%9"/>
      <w:lvlJc w:val="left"/>
      <w:pPr>
        <w:ind w:left="1800" w:hanging="1800"/>
      </w:pPr>
      <w:rPr>
        <w:rFonts w:eastAsia="Calibri" w:cs="Times New Roman" w:hint="default"/>
      </w:rPr>
    </w:lvl>
  </w:abstractNum>
  <w:abstractNum w:abstractNumId="4">
    <w:nsid w:val="31362CDB"/>
    <w:multiLevelType w:val="hybridMultilevel"/>
    <w:tmpl w:val="F8D80C3E"/>
    <w:lvl w:ilvl="0" w:tplc="E398E112">
      <w:start w:val="1"/>
      <w:numFmt w:val="decimal"/>
      <w:lvlText w:val="%1."/>
      <w:lvlJc w:val="left"/>
      <w:pPr>
        <w:ind w:left="928" w:hanging="360"/>
      </w:pPr>
      <w:rPr>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31BF3A54"/>
    <w:multiLevelType w:val="hybridMultilevel"/>
    <w:tmpl w:val="7D825910"/>
    <w:lvl w:ilvl="0" w:tplc="6F266E3C">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6">
    <w:nsid w:val="31DC7F85"/>
    <w:multiLevelType w:val="multilevel"/>
    <w:tmpl w:val="7D1E83B2"/>
    <w:lvl w:ilvl="0">
      <w:start w:val="1"/>
      <w:numFmt w:val="decimal"/>
      <w:lvlText w:val="%1."/>
      <w:lvlJc w:val="left"/>
      <w:pPr>
        <w:ind w:left="720" w:hanging="360"/>
      </w:pPr>
      <w:rPr>
        <w:rFonts w:hint="default"/>
      </w:rPr>
    </w:lvl>
    <w:lvl w:ilvl="1">
      <w:start w:val="2"/>
      <w:numFmt w:val="decimal"/>
      <w:isLgl/>
      <w:lvlText w:val="%1.%2"/>
      <w:lvlJc w:val="left"/>
      <w:pPr>
        <w:ind w:left="1159" w:hanging="45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7">
    <w:nsid w:val="32E6532F"/>
    <w:multiLevelType w:val="hybridMultilevel"/>
    <w:tmpl w:val="D9CE6AD4"/>
    <w:lvl w:ilvl="0" w:tplc="19FAFB8A">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37A4583F"/>
    <w:multiLevelType w:val="hybridMultilevel"/>
    <w:tmpl w:val="114269F2"/>
    <w:lvl w:ilvl="0" w:tplc="5C34C27E">
      <w:start w:val="1"/>
      <w:numFmt w:val="decimal"/>
      <w:lvlText w:val="%1)"/>
      <w:lvlJc w:val="left"/>
      <w:pPr>
        <w:ind w:left="2485" w:hanging="1056"/>
      </w:pPr>
      <w:rPr>
        <w:rFonts w:hint="default"/>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9">
    <w:nsid w:val="3CC0487D"/>
    <w:multiLevelType w:val="hybridMultilevel"/>
    <w:tmpl w:val="3D44BACE"/>
    <w:lvl w:ilvl="0" w:tplc="19FAFB8A">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nsid w:val="3E79751F"/>
    <w:multiLevelType w:val="hybridMultilevel"/>
    <w:tmpl w:val="DF820DFC"/>
    <w:lvl w:ilvl="0" w:tplc="A20C217C">
      <w:numFmt w:val="bullet"/>
      <w:lvlText w:val="-"/>
      <w:lvlJc w:val="left"/>
      <w:pPr>
        <w:ind w:left="502" w:hanging="360"/>
      </w:pPr>
      <w:rPr>
        <w:rFonts w:ascii="Times New Roman" w:eastAsia="Times New Roman" w:hAnsi="Times New Roman" w:cs="Times New Roman"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1">
    <w:nsid w:val="469A3406"/>
    <w:multiLevelType w:val="hybridMultilevel"/>
    <w:tmpl w:val="FAD41F42"/>
    <w:lvl w:ilvl="0" w:tplc="B30C7ECC">
      <w:numFmt w:val="bullet"/>
      <w:lvlText w:val="−"/>
      <w:lvlJc w:val="left"/>
      <w:pPr>
        <w:ind w:left="1977" w:hanging="141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2">
    <w:nsid w:val="4D4F02B7"/>
    <w:multiLevelType w:val="hybridMultilevel"/>
    <w:tmpl w:val="D14E330E"/>
    <w:lvl w:ilvl="0" w:tplc="9CFE54FA">
      <w:numFmt w:val="bullet"/>
      <w:lvlText w:val="−"/>
      <w:lvlJc w:val="left"/>
      <w:pPr>
        <w:ind w:left="1429" w:hanging="360"/>
      </w:pPr>
      <w:rPr>
        <w:rFonts w:ascii="Times New Roman" w:eastAsia="Times New Roman" w:hAnsi="Times New Roman" w:hint="default"/>
        <w:color w:val="00000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53246642"/>
    <w:multiLevelType w:val="hybridMultilevel"/>
    <w:tmpl w:val="95EE4F7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nsid w:val="5BBA33A9"/>
    <w:multiLevelType w:val="hybridMultilevel"/>
    <w:tmpl w:val="4B4AAB42"/>
    <w:lvl w:ilvl="0" w:tplc="C66EFF9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DCF638C"/>
    <w:multiLevelType w:val="hybridMultilevel"/>
    <w:tmpl w:val="9A7884E6"/>
    <w:lvl w:ilvl="0" w:tplc="3F54ECFC">
      <w:start w:val="1"/>
      <w:numFmt w:val="bullet"/>
      <w:lvlText w:val=""/>
      <w:lvlJc w:val="left"/>
      <w:pPr>
        <w:ind w:left="1429" w:hanging="360"/>
      </w:pPr>
      <w:rPr>
        <w:rFonts w:ascii="Symbol" w:hAnsi="Symbol" w:hint="default"/>
      </w:rPr>
    </w:lvl>
    <w:lvl w:ilvl="1" w:tplc="04220003">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hint="default"/>
      </w:rPr>
    </w:lvl>
    <w:lvl w:ilvl="6" w:tplc="04220001">
      <w:start w:val="1"/>
      <w:numFmt w:val="bullet"/>
      <w:lvlText w:val=""/>
      <w:lvlJc w:val="left"/>
      <w:pPr>
        <w:ind w:left="5749" w:hanging="360"/>
      </w:pPr>
      <w:rPr>
        <w:rFonts w:ascii="Symbol" w:hAnsi="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hint="default"/>
      </w:rPr>
    </w:lvl>
  </w:abstractNum>
  <w:num w:numId="1">
    <w:abstractNumId w:val="3"/>
  </w:num>
  <w:num w:numId="2">
    <w:abstractNumId w:val="0"/>
  </w:num>
  <w:num w:numId="3">
    <w:abstractNumId w:val="6"/>
  </w:num>
  <w:num w:numId="4">
    <w:abstractNumId w:val="9"/>
  </w:num>
  <w:num w:numId="5">
    <w:abstractNumId w:val="8"/>
  </w:num>
  <w:num w:numId="6">
    <w:abstractNumId w:val="12"/>
  </w:num>
  <w:num w:numId="7">
    <w:abstractNumId w:val="14"/>
  </w:num>
  <w:num w:numId="8">
    <w:abstractNumId w:val="7"/>
  </w:num>
  <w:num w:numId="9">
    <w:abstractNumId w:val="2"/>
  </w:num>
  <w:num w:numId="10">
    <w:abstractNumId w:val="15"/>
  </w:num>
  <w:num w:numId="11">
    <w:abstractNumId w:val="1"/>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4"/>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5632"/>
    <w:rsid w:val="0002409E"/>
    <w:rsid w:val="00080F78"/>
    <w:rsid w:val="000A4FED"/>
    <w:rsid w:val="00102020"/>
    <w:rsid w:val="00106938"/>
    <w:rsid w:val="00125260"/>
    <w:rsid w:val="00136B9F"/>
    <w:rsid w:val="001D1610"/>
    <w:rsid w:val="00200A12"/>
    <w:rsid w:val="00261DF5"/>
    <w:rsid w:val="002839A7"/>
    <w:rsid w:val="00287018"/>
    <w:rsid w:val="002B39B4"/>
    <w:rsid w:val="002C2146"/>
    <w:rsid w:val="002E4E87"/>
    <w:rsid w:val="00390ADF"/>
    <w:rsid w:val="00391AAF"/>
    <w:rsid w:val="003A23CC"/>
    <w:rsid w:val="003C052C"/>
    <w:rsid w:val="00411817"/>
    <w:rsid w:val="0045498E"/>
    <w:rsid w:val="00474817"/>
    <w:rsid w:val="004933CA"/>
    <w:rsid w:val="00494A9E"/>
    <w:rsid w:val="004D0EBD"/>
    <w:rsid w:val="004D4E76"/>
    <w:rsid w:val="004E098C"/>
    <w:rsid w:val="00504824"/>
    <w:rsid w:val="00567CE1"/>
    <w:rsid w:val="005858DC"/>
    <w:rsid w:val="005A4747"/>
    <w:rsid w:val="00605107"/>
    <w:rsid w:val="00655914"/>
    <w:rsid w:val="00655D12"/>
    <w:rsid w:val="00697325"/>
    <w:rsid w:val="006C36EF"/>
    <w:rsid w:val="006D3594"/>
    <w:rsid w:val="006F2F51"/>
    <w:rsid w:val="00720F12"/>
    <w:rsid w:val="00721BCE"/>
    <w:rsid w:val="00747026"/>
    <w:rsid w:val="007870F0"/>
    <w:rsid w:val="007B243C"/>
    <w:rsid w:val="007C1E3D"/>
    <w:rsid w:val="007D6193"/>
    <w:rsid w:val="007F3CC4"/>
    <w:rsid w:val="00893F74"/>
    <w:rsid w:val="008B0C29"/>
    <w:rsid w:val="008D4DC1"/>
    <w:rsid w:val="008F490E"/>
    <w:rsid w:val="009549DF"/>
    <w:rsid w:val="00971D45"/>
    <w:rsid w:val="009D4D94"/>
    <w:rsid w:val="00A02A89"/>
    <w:rsid w:val="00A27908"/>
    <w:rsid w:val="00A43736"/>
    <w:rsid w:val="00A80ABB"/>
    <w:rsid w:val="00A865EC"/>
    <w:rsid w:val="00A908B5"/>
    <w:rsid w:val="00AA69BD"/>
    <w:rsid w:val="00AB407C"/>
    <w:rsid w:val="00AE2972"/>
    <w:rsid w:val="00AE6877"/>
    <w:rsid w:val="00AF5AF0"/>
    <w:rsid w:val="00B528AF"/>
    <w:rsid w:val="00B56058"/>
    <w:rsid w:val="00B81FA1"/>
    <w:rsid w:val="00BA2FBE"/>
    <w:rsid w:val="00BD01FD"/>
    <w:rsid w:val="00BF2348"/>
    <w:rsid w:val="00C27D65"/>
    <w:rsid w:val="00C63114"/>
    <w:rsid w:val="00CA65CD"/>
    <w:rsid w:val="00CF705A"/>
    <w:rsid w:val="00D075BF"/>
    <w:rsid w:val="00D33F2C"/>
    <w:rsid w:val="00D34D22"/>
    <w:rsid w:val="00D35E4A"/>
    <w:rsid w:val="00D77859"/>
    <w:rsid w:val="00DC7CA8"/>
    <w:rsid w:val="00DD705A"/>
    <w:rsid w:val="00E17A35"/>
    <w:rsid w:val="00E43EE8"/>
    <w:rsid w:val="00E62340"/>
    <w:rsid w:val="00E755EA"/>
    <w:rsid w:val="00E84B50"/>
    <w:rsid w:val="00E96F65"/>
    <w:rsid w:val="00ED0A7B"/>
    <w:rsid w:val="00F16E16"/>
    <w:rsid w:val="00F20E38"/>
    <w:rsid w:val="00F31AEF"/>
    <w:rsid w:val="00F322E4"/>
    <w:rsid w:val="00F4123C"/>
    <w:rsid w:val="00F55EAC"/>
    <w:rsid w:val="00F85632"/>
    <w:rsid w:val="00F905F1"/>
    <w:rsid w:val="00FD2D9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3CC4"/>
    <w:pPr>
      <w:spacing w:after="0" w:line="240" w:lineRule="auto"/>
    </w:pPr>
    <w:rPr>
      <w:rFonts w:ascii="Courier New" w:eastAsia="Times New Roman" w:hAnsi="Courier New" w:cs="Times New Roman"/>
      <w:color w:val="000000"/>
      <w:spacing w:val="-2"/>
      <w:w w:val="74"/>
      <w:sz w:val="31"/>
      <w:szCs w:val="20"/>
      <w:lang w:eastAsia="ru-RU"/>
    </w:rPr>
  </w:style>
  <w:style w:type="paragraph" w:styleId="1">
    <w:name w:val="heading 1"/>
    <w:basedOn w:val="a"/>
    <w:next w:val="a"/>
    <w:link w:val="10"/>
    <w:qFormat/>
    <w:rsid w:val="00474817"/>
    <w:pPr>
      <w:keepNext/>
      <w:spacing w:line="360" w:lineRule="auto"/>
      <w:ind w:firstLine="720"/>
      <w:jc w:val="both"/>
      <w:outlineLvl w:val="0"/>
    </w:pPr>
    <w:rPr>
      <w:rFonts w:ascii="Times New Roman" w:hAnsi="Times New Roman"/>
      <w:b/>
      <w:color w:val="auto"/>
      <w:spacing w:val="0"/>
      <w:w w:val="100"/>
      <w:sz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8F490E"/>
    <w:pPr>
      <w:spacing w:after="160" w:line="259" w:lineRule="auto"/>
      <w:ind w:left="720"/>
      <w:contextualSpacing/>
    </w:pPr>
    <w:rPr>
      <w:rFonts w:ascii="Calibri" w:eastAsia="Calibri" w:hAnsi="Calibri"/>
      <w:color w:val="auto"/>
      <w:spacing w:val="0"/>
      <w:w w:val="100"/>
      <w:sz w:val="22"/>
      <w:szCs w:val="22"/>
      <w:lang w:val="uk-UA" w:eastAsia="en-US"/>
    </w:rPr>
  </w:style>
  <w:style w:type="table" w:styleId="a4">
    <w:name w:val="Table Grid"/>
    <w:basedOn w:val="a1"/>
    <w:uiPriority w:val="39"/>
    <w:rsid w:val="00AE687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rsid w:val="00474817"/>
    <w:rPr>
      <w:rFonts w:ascii="Times New Roman" w:eastAsia="Times New Roman" w:hAnsi="Times New Roman" w:cs="Times New Roman"/>
      <w:b/>
      <w:sz w:val="28"/>
      <w:szCs w:val="20"/>
      <w:lang w:val="x-none" w:eastAsia="x-none"/>
    </w:rPr>
  </w:style>
  <w:style w:type="paragraph" w:styleId="a5">
    <w:name w:val="Body Text"/>
    <w:basedOn w:val="a"/>
    <w:link w:val="a6"/>
    <w:uiPriority w:val="99"/>
    <w:rsid w:val="004D4E76"/>
    <w:pPr>
      <w:spacing w:line="360" w:lineRule="auto"/>
    </w:pPr>
    <w:rPr>
      <w:rFonts w:ascii="Times New Roman" w:hAnsi="Times New Roman"/>
      <w:b/>
      <w:color w:val="auto"/>
      <w:spacing w:val="0"/>
      <w:w w:val="100"/>
      <w:sz w:val="28"/>
    </w:rPr>
  </w:style>
  <w:style w:type="character" w:customStyle="1" w:styleId="a6">
    <w:name w:val="Основной текст Знак"/>
    <w:basedOn w:val="a0"/>
    <w:link w:val="a5"/>
    <w:uiPriority w:val="99"/>
    <w:rsid w:val="004D4E76"/>
    <w:rPr>
      <w:rFonts w:ascii="Times New Roman" w:eastAsia="Times New Roman" w:hAnsi="Times New Roman" w:cs="Times New Roman"/>
      <w:b/>
      <w:sz w:val="28"/>
      <w:szCs w:val="20"/>
      <w:lang w:eastAsia="ru-RU"/>
    </w:rPr>
  </w:style>
  <w:style w:type="paragraph" w:styleId="a7">
    <w:name w:val="Normal (Web)"/>
    <w:basedOn w:val="a"/>
    <w:uiPriority w:val="99"/>
    <w:unhideWhenUsed/>
    <w:rsid w:val="004D4E76"/>
    <w:pPr>
      <w:spacing w:before="100" w:beforeAutospacing="1" w:after="100" w:afterAutospacing="1"/>
    </w:pPr>
    <w:rPr>
      <w:rFonts w:ascii="Times New Roman" w:hAnsi="Times New Roman"/>
      <w:color w:val="auto"/>
      <w:spacing w:val="0"/>
      <w:w w:val="100"/>
      <w:sz w:val="24"/>
      <w:szCs w:val="24"/>
    </w:rPr>
  </w:style>
  <w:style w:type="table" w:customStyle="1" w:styleId="11">
    <w:name w:val="Сетка таблицы1"/>
    <w:basedOn w:val="a1"/>
    <w:next w:val="a4"/>
    <w:uiPriority w:val="99"/>
    <w:rsid w:val="00E17A35"/>
    <w:pPr>
      <w:spacing w:after="0" w:line="240" w:lineRule="auto"/>
    </w:pPr>
    <w:rPr>
      <w:rFonts w:ascii="Calibri" w:eastAsia="Calibri" w:hAnsi="Calibri" w:cs="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E17A35"/>
    <w:rPr>
      <w:rFonts w:ascii="Tahoma" w:hAnsi="Tahoma" w:cs="Tahoma"/>
      <w:sz w:val="16"/>
      <w:szCs w:val="16"/>
    </w:rPr>
  </w:style>
  <w:style w:type="character" w:customStyle="1" w:styleId="a9">
    <w:name w:val="Текст выноски Знак"/>
    <w:basedOn w:val="a0"/>
    <w:link w:val="a8"/>
    <w:uiPriority w:val="99"/>
    <w:semiHidden/>
    <w:rsid w:val="00E17A35"/>
    <w:rPr>
      <w:rFonts w:ascii="Tahoma" w:eastAsia="Times New Roman" w:hAnsi="Tahoma" w:cs="Tahoma"/>
      <w:color w:val="000000"/>
      <w:spacing w:val="-2"/>
      <w:w w:val="74"/>
      <w:sz w:val="16"/>
      <w:szCs w:val="16"/>
      <w:lang w:eastAsia="ru-RU"/>
    </w:rPr>
  </w:style>
  <w:style w:type="paragraph" w:styleId="aa">
    <w:name w:val="header"/>
    <w:basedOn w:val="a"/>
    <w:link w:val="ab"/>
    <w:uiPriority w:val="99"/>
    <w:unhideWhenUsed/>
    <w:rsid w:val="004D0EBD"/>
    <w:pPr>
      <w:tabs>
        <w:tab w:val="center" w:pos="4677"/>
        <w:tab w:val="right" w:pos="9355"/>
      </w:tabs>
    </w:pPr>
  </w:style>
  <w:style w:type="character" w:customStyle="1" w:styleId="ab">
    <w:name w:val="Верхний колонтитул Знак"/>
    <w:basedOn w:val="a0"/>
    <w:link w:val="aa"/>
    <w:uiPriority w:val="99"/>
    <w:rsid w:val="004D0EBD"/>
    <w:rPr>
      <w:rFonts w:ascii="Courier New" w:eastAsia="Times New Roman" w:hAnsi="Courier New" w:cs="Times New Roman"/>
      <w:color w:val="000000"/>
      <w:spacing w:val="-2"/>
      <w:w w:val="74"/>
      <w:sz w:val="31"/>
      <w:szCs w:val="20"/>
      <w:lang w:eastAsia="ru-RU"/>
    </w:rPr>
  </w:style>
  <w:style w:type="paragraph" w:styleId="ac">
    <w:name w:val="footer"/>
    <w:basedOn w:val="a"/>
    <w:link w:val="ad"/>
    <w:uiPriority w:val="99"/>
    <w:unhideWhenUsed/>
    <w:rsid w:val="004D0EBD"/>
    <w:pPr>
      <w:tabs>
        <w:tab w:val="center" w:pos="4677"/>
        <w:tab w:val="right" w:pos="9355"/>
      </w:tabs>
    </w:pPr>
  </w:style>
  <w:style w:type="character" w:customStyle="1" w:styleId="ad">
    <w:name w:val="Нижний колонтитул Знак"/>
    <w:basedOn w:val="a0"/>
    <w:link w:val="ac"/>
    <w:uiPriority w:val="99"/>
    <w:rsid w:val="004D0EBD"/>
    <w:rPr>
      <w:rFonts w:ascii="Courier New" w:eastAsia="Times New Roman" w:hAnsi="Courier New" w:cs="Times New Roman"/>
      <w:color w:val="000000"/>
      <w:spacing w:val="-2"/>
      <w:w w:val="74"/>
      <w:sz w:val="31"/>
      <w:szCs w:val="20"/>
      <w:lang w:eastAsia="ru-RU"/>
    </w:rPr>
  </w:style>
  <w:style w:type="character" w:styleId="ae">
    <w:name w:val="Hyperlink"/>
    <w:basedOn w:val="a0"/>
    <w:uiPriority w:val="99"/>
    <w:unhideWhenUsed/>
    <w:rsid w:val="00E84B50"/>
    <w:rPr>
      <w:color w:val="0000FF" w:themeColor="hyperlink"/>
      <w:u w:val="single"/>
    </w:rPr>
  </w:style>
  <w:style w:type="character" w:customStyle="1" w:styleId="reference-text">
    <w:name w:val="reference-text"/>
    <w:basedOn w:val="a0"/>
    <w:uiPriority w:val="99"/>
    <w:rsid w:val="00E84B50"/>
    <w:rPr>
      <w:rFonts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3CC4"/>
    <w:pPr>
      <w:spacing w:after="0" w:line="240" w:lineRule="auto"/>
    </w:pPr>
    <w:rPr>
      <w:rFonts w:ascii="Courier New" w:eastAsia="Times New Roman" w:hAnsi="Courier New" w:cs="Times New Roman"/>
      <w:color w:val="000000"/>
      <w:spacing w:val="-2"/>
      <w:w w:val="74"/>
      <w:sz w:val="31"/>
      <w:szCs w:val="20"/>
      <w:lang w:eastAsia="ru-RU"/>
    </w:rPr>
  </w:style>
  <w:style w:type="paragraph" w:styleId="1">
    <w:name w:val="heading 1"/>
    <w:basedOn w:val="a"/>
    <w:next w:val="a"/>
    <w:link w:val="10"/>
    <w:qFormat/>
    <w:rsid w:val="00474817"/>
    <w:pPr>
      <w:keepNext/>
      <w:spacing w:line="360" w:lineRule="auto"/>
      <w:ind w:firstLine="720"/>
      <w:jc w:val="both"/>
      <w:outlineLvl w:val="0"/>
    </w:pPr>
    <w:rPr>
      <w:rFonts w:ascii="Times New Roman" w:hAnsi="Times New Roman"/>
      <w:b/>
      <w:color w:val="auto"/>
      <w:spacing w:val="0"/>
      <w:w w:val="100"/>
      <w:sz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8F490E"/>
    <w:pPr>
      <w:spacing w:after="160" w:line="259" w:lineRule="auto"/>
      <w:ind w:left="720"/>
      <w:contextualSpacing/>
    </w:pPr>
    <w:rPr>
      <w:rFonts w:ascii="Calibri" w:eastAsia="Calibri" w:hAnsi="Calibri"/>
      <w:color w:val="auto"/>
      <w:spacing w:val="0"/>
      <w:w w:val="100"/>
      <w:sz w:val="22"/>
      <w:szCs w:val="22"/>
      <w:lang w:val="uk-UA" w:eastAsia="en-US"/>
    </w:rPr>
  </w:style>
  <w:style w:type="table" w:styleId="a4">
    <w:name w:val="Table Grid"/>
    <w:basedOn w:val="a1"/>
    <w:uiPriority w:val="39"/>
    <w:rsid w:val="00AE687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rsid w:val="00474817"/>
    <w:rPr>
      <w:rFonts w:ascii="Times New Roman" w:eastAsia="Times New Roman" w:hAnsi="Times New Roman" w:cs="Times New Roman"/>
      <w:b/>
      <w:sz w:val="28"/>
      <w:szCs w:val="20"/>
      <w:lang w:val="x-none" w:eastAsia="x-none"/>
    </w:rPr>
  </w:style>
  <w:style w:type="paragraph" w:styleId="a5">
    <w:name w:val="Body Text"/>
    <w:basedOn w:val="a"/>
    <w:link w:val="a6"/>
    <w:uiPriority w:val="99"/>
    <w:rsid w:val="004D4E76"/>
    <w:pPr>
      <w:spacing w:line="360" w:lineRule="auto"/>
    </w:pPr>
    <w:rPr>
      <w:rFonts w:ascii="Times New Roman" w:hAnsi="Times New Roman"/>
      <w:b/>
      <w:color w:val="auto"/>
      <w:spacing w:val="0"/>
      <w:w w:val="100"/>
      <w:sz w:val="28"/>
    </w:rPr>
  </w:style>
  <w:style w:type="character" w:customStyle="1" w:styleId="a6">
    <w:name w:val="Основной текст Знак"/>
    <w:basedOn w:val="a0"/>
    <w:link w:val="a5"/>
    <w:uiPriority w:val="99"/>
    <w:rsid w:val="004D4E76"/>
    <w:rPr>
      <w:rFonts w:ascii="Times New Roman" w:eastAsia="Times New Roman" w:hAnsi="Times New Roman" w:cs="Times New Roman"/>
      <w:b/>
      <w:sz w:val="28"/>
      <w:szCs w:val="20"/>
      <w:lang w:eastAsia="ru-RU"/>
    </w:rPr>
  </w:style>
  <w:style w:type="paragraph" w:styleId="a7">
    <w:name w:val="Normal (Web)"/>
    <w:basedOn w:val="a"/>
    <w:uiPriority w:val="99"/>
    <w:unhideWhenUsed/>
    <w:rsid w:val="004D4E76"/>
    <w:pPr>
      <w:spacing w:before="100" w:beforeAutospacing="1" w:after="100" w:afterAutospacing="1"/>
    </w:pPr>
    <w:rPr>
      <w:rFonts w:ascii="Times New Roman" w:hAnsi="Times New Roman"/>
      <w:color w:val="auto"/>
      <w:spacing w:val="0"/>
      <w:w w:val="100"/>
      <w:sz w:val="24"/>
      <w:szCs w:val="24"/>
    </w:rPr>
  </w:style>
  <w:style w:type="table" w:customStyle="1" w:styleId="11">
    <w:name w:val="Сетка таблицы1"/>
    <w:basedOn w:val="a1"/>
    <w:next w:val="a4"/>
    <w:uiPriority w:val="99"/>
    <w:rsid w:val="00E17A35"/>
    <w:pPr>
      <w:spacing w:after="0" w:line="240" w:lineRule="auto"/>
    </w:pPr>
    <w:rPr>
      <w:rFonts w:ascii="Calibri" w:eastAsia="Calibri" w:hAnsi="Calibri" w:cs="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E17A35"/>
    <w:rPr>
      <w:rFonts w:ascii="Tahoma" w:hAnsi="Tahoma" w:cs="Tahoma"/>
      <w:sz w:val="16"/>
      <w:szCs w:val="16"/>
    </w:rPr>
  </w:style>
  <w:style w:type="character" w:customStyle="1" w:styleId="a9">
    <w:name w:val="Текст выноски Знак"/>
    <w:basedOn w:val="a0"/>
    <w:link w:val="a8"/>
    <w:uiPriority w:val="99"/>
    <w:semiHidden/>
    <w:rsid w:val="00E17A35"/>
    <w:rPr>
      <w:rFonts w:ascii="Tahoma" w:eastAsia="Times New Roman" w:hAnsi="Tahoma" w:cs="Tahoma"/>
      <w:color w:val="000000"/>
      <w:spacing w:val="-2"/>
      <w:w w:val="74"/>
      <w:sz w:val="16"/>
      <w:szCs w:val="16"/>
      <w:lang w:eastAsia="ru-RU"/>
    </w:rPr>
  </w:style>
  <w:style w:type="paragraph" w:styleId="aa">
    <w:name w:val="header"/>
    <w:basedOn w:val="a"/>
    <w:link w:val="ab"/>
    <w:uiPriority w:val="99"/>
    <w:unhideWhenUsed/>
    <w:rsid w:val="004D0EBD"/>
    <w:pPr>
      <w:tabs>
        <w:tab w:val="center" w:pos="4677"/>
        <w:tab w:val="right" w:pos="9355"/>
      </w:tabs>
    </w:pPr>
  </w:style>
  <w:style w:type="character" w:customStyle="1" w:styleId="ab">
    <w:name w:val="Верхний колонтитул Знак"/>
    <w:basedOn w:val="a0"/>
    <w:link w:val="aa"/>
    <w:uiPriority w:val="99"/>
    <w:rsid w:val="004D0EBD"/>
    <w:rPr>
      <w:rFonts w:ascii="Courier New" w:eastAsia="Times New Roman" w:hAnsi="Courier New" w:cs="Times New Roman"/>
      <w:color w:val="000000"/>
      <w:spacing w:val="-2"/>
      <w:w w:val="74"/>
      <w:sz w:val="31"/>
      <w:szCs w:val="20"/>
      <w:lang w:eastAsia="ru-RU"/>
    </w:rPr>
  </w:style>
  <w:style w:type="paragraph" w:styleId="ac">
    <w:name w:val="footer"/>
    <w:basedOn w:val="a"/>
    <w:link w:val="ad"/>
    <w:uiPriority w:val="99"/>
    <w:unhideWhenUsed/>
    <w:rsid w:val="004D0EBD"/>
    <w:pPr>
      <w:tabs>
        <w:tab w:val="center" w:pos="4677"/>
        <w:tab w:val="right" w:pos="9355"/>
      </w:tabs>
    </w:pPr>
  </w:style>
  <w:style w:type="character" w:customStyle="1" w:styleId="ad">
    <w:name w:val="Нижний колонтитул Знак"/>
    <w:basedOn w:val="a0"/>
    <w:link w:val="ac"/>
    <w:uiPriority w:val="99"/>
    <w:rsid w:val="004D0EBD"/>
    <w:rPr>
      <w:rFonts w:ascii="Courier New" w:eastAsia="Times New Roman" w:hAnsi="Courier New" w:cs="Times New Roman"/>
      <w:color w:val="000000"/>
      <w:spacing w:val="-2"/>
      <w:w w:val="74"/>
      <w:sz w:val="31"/>
      <w:szCs w:val="20"/>
      <w:lang w:eastAsia="ru-RU"/>
    </w:rPr>
  </w:style>
  <w:style w:type="character" w:styleId="ae">
    <w:name w:val="Hyperlink"/>
    <w:basedOn w:val="a0"/>
    <w:uiPriority w:val="99"/>
    <w:unhideWhenUsed/>
    <w:rsid w:val="00E84B50"/>
    <w:rPr>
      <w:color w:val="0000FF" w:themeColor="hyperlink"/>
      <w:u w:val="single"/>
    </w:rPr>
  </w:style>
  <w:style w:type="character" w:customStyle="1" w:styleId="reference-text">
    <w:name w:val="reference-text"/>
    <w:basedOn w:val="a0"/>
    <w:uiPriority w:val="99"/>
    <w:rsid w:val="00E84B50"/>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993433">
      <w:bodyDiv w:val="1"/>
      <w:marLeft w:val="0"/>
      <w:marRight w:val="0"/>
      <w:marTop w:val="0"/>
      <w:marBottom w:val="0"/>
      <w:divBdr>
        <w:top w:val="none" w:sz="0" w:space="0" w:color="auto"/>
        <w:left w:val="none" w:sz="0" w:space="0" w:color="auto"/>
        <w:bottom w:val="none" w:sz="0" w:space="0" w:color="auto"/>
        <w:right w:val="none" w:sz="0" w:space="0" w:color="auto"/>
      </w:divBdr>
    </w:div>
    <w:div w:id="483477119">
      <w:bodyDiv w:val="1"/>
      <w:marLeft w:val="0"/>
      <w:marRight w:val="0"/>
      <w:marTop w:val="0"/>
      <w:marBottom w:val="0"/>
      <w:divBdr>
        <w:top w:val="none" w:sz="0" w:space="0" w:color="auto"/>
        <w:left w:val="none" w:sz="0" w:space="0" w:color="auto"/>
        <w:bottom w:val="none" w:sz="0" w:space="0" w:color="auto"/>
        <w:right w:val="none" w:sz="0" w:space="0" w:color="auto"/>
      </w:divBdr>
    </w:div>
    <w:div w:id="511837728">
      <w:bodyDiv w:val="1"/>
      <w:marLeft w:val="0"/>
      <w:marRight w:val="0"/>
      <w:marTop w:val="0"/>
      <w:marBottom w:val="0"/>
      <w:divBdr>
        <w:top w:val="none" w:sz="0" w:space="0" w:color="auto"/>
        <w:left w:val="none" w:sz="0" w:space="0" w:color="auto"/>
        <w:bottom w:val="none" w:sz="0" w:space="0" w:color="auto"/>
        <w:right w:val="none" w:sz="0" w:space="0" w:color="auto"/>
      </w:divBdr>
    </w:div>
    <w:div w:id="1263802992">
      <w:bodyDiv w:val="1"/>
      <w:marLeft w:val="0"/>
      <w:marRight w:val="0"/>
      <w:marTop w:val="0"/>
      <w:marBottom w:val="0"/>
      <w:divBdr>
        <w:top w:val="none" w:sz="0" w:space="0" w:color="auto"/>
        <w:left w:val="none" w:sz="0" w:space="0" w:color="auto"/>
        <w:bottom w:val="none" w:sz="0" w:space="0" w:color="auto"/>
        <w:right w:val="none" w:sz="0" w:space="0" w:color="auto"/>
      </w:divBdr>
    </w:div>
    <w:div w:id="1411538671">
      <w:bodyDiv w:val="1"/>
      <w:marLeft w:val="0"/>
      <w:marRight w:val="0"/>
      <w:marTop w:val="0"/>
      <w:marBottom w:val="0"/>
      <w:divBdr>
        <w:top w:val="none" w:sz="0" w:space="0" w:color="auto"/>
        <w:left w:val="none" w:sz="0" w:space="0" w:color="auto"/>
        <w:bottom w:val="none" w:sz="0" w:space="0" w:color="auto"/>
        <w:right w:val="none" w:sz="0" w:space="0" w:color="auto"/>
      </w:divBdr>
    </w:div>
    <w:div w:id="2048220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uk.wikipedia.org/wiki/%D0%A1%D0%B5%D0%BD%D1%82-%D0%95%D0%BD%D0%B4%D1%80%D1%8E%D1%81%D1%8C%D0%BA%D0%B8%D0%B9_%D1%83%D0%BD%D1%96%D0%B2%D0%B5%D1%80%D1%81%D0%B8%D1%82%D0%B5%D1%82" TargetMode="External"/><Relationship Id="rId18" Type="http://schemas.openxmlformats.org/officeDocument/2006/relationships/image" Target="media/image5.jpe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0.png"/><Relationship Id="rId7" Type="http://schemas.openxmlformats.org/officeDocument/2006/relationships/footnotes" Target="footnotes.xml"/><Relationship Id="rId12" Type="http://schemas.openxmlformats.org/officeDocument/2006/relationships/hyperlink" Target="https://uk.wikipedia.org/w/index.php?title=%D0%A1%D1%82%D1%96%D0%B2_%D0%A0%D1%96%D1%87%D0%B5%D1%80&amp;action=edit&amp;redlink=1"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uk.wikipedia.org/w/index.php?title=%D0%95%D0%BA%D1%81%D1%82%D0%B5%D1%80%D1%81%D1%8C%D0%BA%D0%B8%D0%B9_%D1%83%D0%BD%D1%96%D0%B2%D0%B5%D1%80%D1%81%D0%B8%D1%82%D0%B5%D1%82&amp;action=edit&amp;redlink=1" TargetMode="Externa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header" Target="header2.xml"/><Relationship Id="rId10" Type="http://schemas.openxmlformats.org/officeDocument/2006/relationships/hyperlink" Target="https://uk.wikipedia.org/w/index.php?title=%D0%90%D0%BB%D0%B5%D0%BA%D1%81_%D0%93%D0%B5%D1%81%D0%BB%D0%B5%D0%BC&amp;action=edit&amp;redlink=1" TargetMode="External"/><Relationship Id="rId19" Type="http://schemas.openxmlformats.org/officeDocument/2006/relationships/image" Target="media/image6.jpeg"/><Relationship Id="rId31" Type="http://schemas.openxmlformats.org/officeDocument/2006/relationships/image" Target="media/image17.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hyperlink" Target="http://www.mediascope.ru/node/416" TargetMode="External"/><Relationship Id="rId30" Type="http://schemas.openxmlformats.org/officeDocument/2006/relationships/image" Target="media/image16.png"/><Relationship Id="rId35" Type="http://schemas.openxmlformats.org/officeDocument/2006/relationships/image" Target="media/image2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2C7C75-B0F9-4622-87E8-DD49B207BA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115</Pages>
  <Words>28845</Words>
  <Characters>164421</Characters>
  <Application>Microsoft Office Word</Application>
  <DocSecurity>0</DocSecurity>
  <Lines>1370</Lines>
  <Paragraphs>385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192881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3</cp:revision>
  <dcterms:created xsi:type="dcterms:W3CDTF">2021-03-02T09:36:00Z</dcterms:created>
  <dcterms:modified xsi:type="dcterms:W3CDTF">2021-03-02T12:45:00Z</dcterms:modified>
</cp:coreProperties>
</file>