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EEB" w:rsidRPr="00B50C6E" w:rsidRDefault="00AC6EEB" w:rsidP="00AC6EEB">
      <w:pPr>
        <w:jc w:val="center"/>
        <w:rPr>
          <w:b/>
          <w:sz w:val="28"/>
          <w:szCs w:val="28"/>
          <w:lang w:val="uk-UA"/>
        </w:rPr>
      </w:pPr>
      <w:bookmarkStart w:id="0" w:name="_GoBack"/>
      <w:bookmarkEnd w:id="0"/>
      <w:r w:rsidRPr="00B50C6E">
        <w:rPr>
          <w:b/>
          <w:sz w:val="28"/>
          <w:szCs w:val="28"/>
          <w:lang w:val="uk-UA"/>
        </w:rPr>
        <w:t>МІНІСТЕРСТВО ОСВІТИ І НАУКИ УКРАЇНИ</w:t>
      </w:r>
    </w:p>
    <w:p w:rsidR="00AC6EEB" w:rsidRPr="00B50C6E" w:rsidRDefault="00AC6EEB" w:rsidP="00AC6EEB">
      <w:pPr>
        <w:jc w:val="center"/>
        <w:rPr>
          <w:b/>
          <w:sz w:val="28"/>
          <w:szCs w:val="28"/>
          <w:lang w:val="uk-UA"/>
        </w:rPr>
      </w:pPr>
      <w:r w:rsidRPr="00B50C6E">
        <w:rPr>
          <w:b/>
          <w:sz w:val="28"/>
          <w:szCs w:val="28"/>
          <w:lang w:val="uk-UA"/>
        </w:rPr>
        <w:t xml:space="preserve"> «ЗАПОРІЗЬКИЙ НАЦІОНАЛЬНИЙ УНІВЕРСИТЕТ»</w:t>
      </w:r>
    </w:p>
    <w:p w:rsidR="00AF3988" w:rsidRPr="00B50C6E" w:rsidRDefault="00AC6EEB" w:rsidP="00AF3988">
      <w:pPr>
        <w:jc w:val="center"/>
        <w:rPr>
          <w:b/>
          <w:sz w:val="28"/>
          <w:szCs w:val="28"/>
          <w:lang w:val="uk-UA"/>
        </w:rPr>
      </w:pPr>
      <w:r w:rsidRPr="00B50C6E">
        <w:rPr>
          <w:b/>
          <w:sz w:val="28"/>
          <w:szCs w:val="28"/>
          <w:lang w:val="uk-UA"/>
        </w:rPr>
        <w:t>Біологічний факультет</w:t>
      </w:r>
      <w:r w:rsidRPr="00B50C6E">
        <w:rPr>
          <w:b/>
          <w:sz w:val="28"/>
          <w:szCs w:val="28"/>
          <w:lang w:val="uk-UA"/>
        </w:rPr>
        <w:br/>
        <w:t>Кафедра загальної та прикладної екології</w:t>
      </w:r>
    </w:p>
    <w:p w:rsidR="00AF3988" w:rsidRPr="00B50C6E" w:rsidRDefault="00AF3988" w:rsidP="00AF3988">
      <w:pPr>
        <w:jc w:val="center"/>
        <w:rPr>
          <w:b/>
          <w:sz w:val="28"/>
          <w:szCs w:val="28"/>
          <w:lang w:val="uk-UA"/>
        </w:rPr>
      </w:pPr>
    </w:p>
    <w:p w:rsidR="00AF3988" w:rsidRPr="00B50C6E" w:rsidRDefault="00AF3988" w:rsidP="00AF3988">
      <w:pPr>
        <w:jc w:val="center"/>
        <w:rPr>
          <w:b/>
          <w:sz w:val="28"/>
          <w:szCs w:val="28"/>
          <w:lang w:val="uk-UA"/>
        </w:rPr>
      </w:pPr>
    </w:p>
    <w:p w:rsidR="00222696" w:rsidRPr="00B50C6E" w:rsidRDefault="00222696" w:rsidP="00AF3988">
      <w:pPr>
        <w:jc w:val="center"/>
        <w:rPr>
          <w:b/>
          <w:sz w:val="28"/>
          <w:szCs w:val="28"/>
          <w:lang w:val="uk-UA"/>
        </w:rPr>
      </w:pPr>
    </w:p>
    <w:p w:rsidR="00222696" w:rsidRPr="00B50C6E" w:rsidRDefault="00222696" w:rsidP="00AF3988">
      <w:pPr>
        <w:jc w:val="center"/>
        <w:rPr>
          <w:b/>
          <w:sz w:val="28"/>
          <w:szCs w:val="28"/>
          <w:lang w:val="uk-UA"/>
        </w:rPr>
      </w:pPr>
    </w:p>
    <w:p w:rsidR="00AF3988" w:rsidRPr="00B50C6E" w:rsidRDefault="00AF3988" w:rsidP="008E31CE">
      <w:pPr>
        <w:rPr>
          <w:sz w:val="28"/>
          <w:szCs w:val="28"/>
          <w:lang w:val="uk-UA"/>
        </w:rPr>
      </w:pPr>
    </w:p>
    <w:p w:rsidR="00E30D6D" w:rsidRPr="00B50C6E" w:rsidRDefault="00E30D6D" w:rsidP="008E31CE">
      <w:pPr>
        <w:rPr>
          <w:sz w:val="28"/>
          <w:szCs w:val="28"/>
          <w:lang w:val="uk-UA"/>
        </w:rPr>
      </w:pPr>
    </w:p>
    <w:p w:rsidR="008E31CE" w:rsidRPr="00B50C6E" w:rsidRDefault="008E31CE" w:rsidP="008E31CE">
      <w:pPr>
        <w:spacing w:after="160" w:line="259" w:lineRule="auto"/>
        <w:jc w:val="center"/>
        <w:rPr>
          <w:b/>
          <w:bCs/>
          <w:sz w:val="32"/>
          <w:szCs w:val="32"/>
          <w:lang w:val="uk-UA"/>
        </w:rPr>
      </w:pPr>
      <w:r w:rsidRPr="00B50C6E">
        <w:rPr>
          <w:b/>
          <w:bCs/>
          <w:sz w:val="32"/>
          <w:szCs w:val="32"/>
          <w:lang w:val="uk-UA"/>
        </w:rPr>
        <w:t>Кваліфікаційна робота</w:t>
      </w:r>
    </w:p>
    <w:p w:rsidR="008E31CE" w:rsidRPr="00B50C6E" w:rsidRDefault="008E31CE" w:rsidP="008E31CE">
      <w:pPr>
        <w:spacing w:after="160" w:line="259" w:lineRule="auto"/>
        <w:jc w:val="center"/>
        <w:rPr>
          <w:b/>
          <w:bCs/>
          <w:sz w:val="28"/>
          <w:szCs w:val="28"/>
          <w:lang w:val="uk-UA"/>
        </w:rPr>
      </w:pPr>
      <w:r w:rsidRPr="00B50C6E">
        <w:rPr>
          <w:b/>
          <w:bCs/>
          <w:sz w:val="28"/>
          <w:szCs w:val="28"/>
          <w:lang w:val="uk-UA"/>
        </w:rPr>
        <w:t>магістра</w:t>
      </w:r>
    </w:p>
    <w:p w:rsidR="00A91806" w:rsidRPr="00B50C6E" w:rsidRDefault="00AC6EEB" w:rsidP="008E31CE">
      <w:pPr>
        <w:tabs>
          <w:tab w:val="left" w:pos="7020"/>
        </w:tabs>
        <w:spacing w:line="360" w:lineRule="auto"/>
        <w:jc w:val="center"/>
        <w:rPr>
          <w:sz w:val="28"/>
          <w:szCs w:val="28"/>
          <w:u w:val="single"/>
          <w:lang w:val="uk-UA"/>
        </w:rPr>
      </w:pPr>
      <w:r w:rsidRPr="00B50C6E">
        <w:rPr>
          <w:sz w:val="28"/>
          <w:szCs w:val="28"/>
          <w:lang w:val="uk-UA"/>
        </w:rPr>
        <w:t xml:space="preserve">на тему: </w:t>
      </w:r>
      <w:r w:rsidR="00A91806" w:rsidRPr="00B50C6E">
        <w:rPr>
          <w:sz w:val="28"/>
          <w:szCs w:val="28"/>
          <w:u w:val="single"/>
          <w:lang w:val="uk-UA"/>
        </w:rPr>
        <w:t xml:space="preserve">САНІТАРНО-ГІГІЄНІЧНИЙ СТАН УРБОЗЕМІВ </w:t>
      </w:r>
    </w:p>
    <w:p w:rsidR="00AC6EEB" w:rsidRPr="00B50C6E" w:rsidRDefault="00A91806" w:rsidP="008E31CE">
      <w:pPr>
        <w:tabs>
          <w:tab w:val="left" w:pos="7020"/>
        </w:tabs>
        <w:spacing w:line="360" w:lineRule="auto"/>
        <w:jc w:val="center"/>
        <w:rPr>
          <w:sz w:val="28"/>
          <w:szCs w:val="28"/>
          <w:u w:val="single"/>
          <w:lang w:val="uk-UA"/>
        </w:rPr>
      </w:pPr>
      <w:r w:rsidRPr="00B50C6E">
        <w:rPr>
          <w:sz w:val="28"/>
          <w:szCs w:val="28"/>
          <w:u w:val="single"/>
          <w:lang w:val="uk-UA"/>
        </w:rPr>
        <w:t xml:space="preserve"> с.м.т. СТЕПНОГІРСЬК ЗАПОРІЗЬКОЇ ОБЛАСТІ</w:t>
      </w:r>
    </w:p>
    <w:p w:rsidR="008E31CE" w:rsidRPr="00B50C6E" w:rsidRDefault="00A91806" w:rsidP="008E31CE">
      <w:pPr>
        <w:tabs>
          <w:tab w:val="left" w:pos="7020"/>
        </w:tabs>
        <w:spacing w:line="360" w:lineRule="auto"/>
        <w:jc w:val="center"/>
        <w:rPr>
          <w:sz w:val="28"/>
          <w:szCs w:val="28"/>
          <w:u w:val="single"/>
          <w:lang w:val="uk-UA"/>
        </w:rPr>
      </w:pPr>
      <w:r w:rsidRPr="00B50C6E">
        <w:rPr>
          <w:sz w:val="28"/>
          <w:szCs w:val="28"/>
          <w:u w:val="single"/>
          <w:lang w:val="uk-UA"/>
        </w:rPr>
        <w:t>SANITARY AND HYGIENIC CONDITION OF URBOZEMS</w:t>
      </w:r>
    </w:p>
    <w:p w:rsidR="00222696" w:rsidRPr="00B50C6E" w:rsidRDefault="00A91806" w:rsidP="008E31CE">
      <w:pPr>
        <w:tabs>
          <w:tab w:val="left" w:pos="7020"/>
        </w:tabs>
        <w:spacing w:line="360" w:lineRule="auto"/>
        <w:jc w:val="center"/>
        <w:rPr>
          <w:sz w:val="28"/>
          <w:szCs w:val="28"/>
          <w:u w:val="single"/>
          <w:lang w:val="uk-UA"/>
        </w:rPr>
      </w:pPr>
      <w:r w:rsidRPr="00B50C6E">
        <w:rPr>
          <w:sz w:val="28"/>
          <w:szCs w:val="28"/>
          <w:u w:val="single"/>
          <w:lang w:val="uk-UA"/>
        </w:rPr>
        <w:t>S.M.T. STEPNOGORSK ZAPOROZHYE REGION</w:t>
      </w:r>
    </w:p>
    <w:p w:rsidR="00AC6EEB" w:rsidRPr="00B50C6E" w:rsidRDefault="00AC6EEB" w:rsidP="008E31CE">
      <w:pPr>
        <w:tabs>
          <w:tab w:val="left" w:pos="7020"/>
        </w:tabs>
        <w:spacing w:line="360" w:lineRule="auto"/>
        <w:jc w:val="both"/>
        <w:rPr>
          <w:sz w:val="28"/>
          <w:szCs w:val="28"/>
          <w:u w:val="single"/>
          <w:lang w:val="uk-UA"/>
        </w:rPr>
      </w:pPr>
    </w:p>
    <w:p w:rsidR="00222696" w:rsidRPr="00B50C6E" w:rsidRDefault="00222696" w:rsidP="00AC6EEB">
      <w:pPr>
        <w:tabs>
          <w:tab w:val="left" w:pos="7020"/>
        </w:tabs>
        <w:spacing w:line="360" w:lineRule="auto"/>
        <w:jc w:val="center"/>
        <w:rPr>
          <w:sz w:val="28"/>
          <w:szCs w:val="28"/>
          <w:u w:val="single"/>
          <w:lang w:val="uk-UA"/>
        </w:rPr>
      </w:pPr>
    </w:p>
    <w:p w:rsidR="00222696" w:rsidRPr="00B50C6E" w:rsidRDefault="00222696" w:rsidP="00AC6EEB">
      <w:pPr>
        <w:tabs>
          <w:tab w:val="left" w:pos="7020"/>
        </w:tabs>
        <w:spacing w:line="360" w:lineRule="auto"/>
        <w:jc w:val="center"/>
        <w:rPr>
          <w:sz w:val="28"/>
          <w:szCs w:val="28"/>
          <w:u w:val="single"/>
          <w:lang w:val="uk-UA"/>
        </w:rPr>
      </w:pPr>
    </w:p>
    <w:p w:rsidR="00222696" w:rsidRPr="00B50C6E" w:rsidRDefault="00222696" w:rsidP="00E30D6D">
      <w:pPr>
        <w:rPr>
          <w:lang w:val="uk-UA"/>
        </w:rPr>
      </w:pPr>
    </w:p>
    <w:p w:rsidR="00222696" w:rsidRPr="00B50C6E" w:rsidRDefault="00222696" w:rsidP="00F85C8C">
      <w:pPr>
        <w:ind w:left="3960"/>
        <w:jc w:val="right"/>
        <w:rPr>
          <w:lang w:val="uk-UA"/>
        </w:rPr>
      </w:pPr>
    </w:p>
    <w:p w:rsidR="00A66451" w:rsidRPr="00B50C6E" w:rsidRDefault="00723F85" w:rsidP="00723F85">
      <w:pPr>
        <w:ind w:left="3960"/>
        <w:rPr>
          <w:sz w:val="28"/>
          <w:lang w:val="uk-UA"/>
        </w:rPr>
      </w:pPr>
      <w:r w:rsidRPr="00B50C6E">
        <w:rPr>
          <w:sz w:val="28"/>
          <w:lang w:val="uk-UA"/>
        </w:rPr>
        <w:t>Виконав</w:t>
      </w:r>
      <w:r w:rsidR="00A66451" w:rsidRPr="00B50C6E">
        <w:rPr>
          <w:sz w:val="28"/>
          <w:szCs w:val="28"/>
          <w:lang w:val="uk-UA"/>
        </w:rPr>
        <w:t>ла</w:t>
      </w:r>
      <w:r w:rsidRPr="00B50C6E">
        <w:rPr>
          <w:sz w:val="28"/>
          <w:lang w:val="uk-UA"/>
        </w:rPr>
        <w:t>: студентка</w:t>
      </w:r>
      <w:r w:rsidRPr="00B50C6E">
        <w:rPr>
          <w:sz w:val="28"/>
          <w:u w:val="single"/>
          <w:lang w:val="uk-UA"/>
        </w:rPr>
        <w:t> </w:t>
      </w:r>
      <w:r w:rsidR="00D46993" w:rsidRPr="00B50C6E">
        <w:rPr>
          <w:sz w:val="28"/>
          <w:u w:val="single"/>
          <w:lang w:val="uk-UA"/>
        </w:rPr>
        <w:t xml:space="preserve">     </w:t>
      </w:r>
      <w:r w:rsidRPr="00B50C6E">
        <w:rPr>
          <w:sz w:val="28"/>
          <w:u w:val="single"/>
          <w:lang w:val="uk-UA"/>
        </w:rPr>
        <w:t>2</w:t>
      </w:r>
      <w:r w:rsidR="00D46993" w:rsidRPr="00B50C6E">
        <w:rPr>
          <w:sz w:val="28"/>
          <w:u w:val="single"/>
          <w:lang w:val="uk-UA"/>
        </w:rPr>
        <w:t xml:space="preserve">     </w:t>
      </w:r>
      <w:r w:rsidRPr="00B50C6E">
        <w:rPr>
          <w:sz w:val="28"/>
          <w:u w:val="single"/>
          <w:lang w:val="uk-UA"/>
        </w:rPr>
        <w:t> </w:t>
      </w:r>
      <w:r w:rsidRPr="00B50C6E">
        <w:rPr>
          <w:sz w:val="28"/>
          <w:lang w:val="uk-UA"/>
        </w:rPr>
        <w:t>курсу,</w:t>
      </w:r>
    </w:p>
    <w:p w:rsidR="00723F85" w:rsidRPr="00B50C6E" w:rsidRDefault="00723F85" w:rsidP="00723F85">
      <w:pPr>
        <w:ind w:left="3960"/>
        <w:rPr>
          <w:sz w:val="28"/>
          <w:szCs w:val="28"/>
          <w:u w:val="single"/>
          <w:lang w:val="uk-UA"/>
        </w:rPr>
      </w:pPr>
      <w:r w:rsidRPr="00B50C6E">
        <w:rPr>
          <w:sz w:val="28"/>
          <w:lang w:val="uk-UA"/>
        </w:rPr>
        <w:t xml:space="preserve"> групи  </w:t>
      </w:r>
      <w:r w:rsidRPr="00B50C6E">
        <w:rPr>
          <w:sz w:val="28"/>
          <w:szCs w:val="28"/>
          <w:u w:val="single"/>
          <w:lang w:val="uk-UA"/>
        </w:rPr>
        <w:t xml:space="preserve">8.1010  </w:t>
      </w:r>
    </w:p>
    <w:p w:rsidR="00723F85" w:rsidRPr="00B50C6E" w:rsidRDefault="00723F85" w:rsidP="00723F85">
      <w:pPr>
        <w:ind w:left="3960"/>
        <w:jc w:val="both"/>
        <w:rPr>
          <w:sz w:val="28"/>
          <w:u w:val="single"/>
          <w:lang w:val="uk-UA" w:eastAsia="uk-UA"/>
        </w:rPr>
      </w:pPr>
      <w:r w:rsidRPr="00B50C6E">
        <w:rPr>
          <w:sz w:val="28"/>
          <w:lang w:val="uk-UA"/>
        </w:rPr>
        <w:t>Спеціальності</w:t>
      </w:r>
      <w:r w:rsidRPr="00B50C6E">
        <w:rPr>
          <w:sz w:val="28"/>
          <w:u w:val="single"/>
          <w:lang w:val="uk-UA"/>
        </w:rPr>
        <w:t>     101 Екологія</w:t>
      </w:r>
      <w:r w:rsidR="007F7B7A" w:rsidRPr="00B50C6E">
        <w:rPr>
          <w:sz w:val="28"/>
          <w:u w:val="single"/>
          <w:lang w:val="uk-UA" w:eastAsia="uk-UA"/>
        </w:rPr>
        <w:t xml:space="preserve">                         </w:t>
      </w:r>
    </w:p>
    <w:p w:rsidR="00723F85" w:rsidRPr="00B50C6E" w:rsidRDefault="00723F85" w:rsidP="00723F85">
      <w:pPr>
        <w:spacing w:line="360" w:lineRule="auto"/>
        <w:ind w:firstLine="3960"/>
        <w:jc w:val="center"/>
        <w:rPr>
          <w:sz w:val="16"/>
          <w:lang w:val="uk-UA"/>
        </w:rPr>
      </w:pPr>
      <w:r w:rsidRPr="00B50C6E">
        <w:rPr>
          <w:sz w:val="16"/>
          <w:lang w:val="uk-UA"/>
        </w:rPr>
        <w:t>(код і найменування спеціальності)</w:t>
      </w:r>
    </w:p>
    <w:p w:rsidR="00723F85" w:rsidRPr="00B50C6E" w:rsidRDefault="00723F85" w:rsidP="00723F85">
      <w:pPr>
        <w:ind w:left="3960"/>
        <w:rPr>
          <w:sz w:val="28"/>
          <w:lang w:val="uk-UA"/>
        </w:rPr>
      </w:pPr>
      <w:r w:rsidRPr="00B50C6E">
        <w:rPr>
          <w:sz w:val="28"/>
          <w:lang w:val="uk-UA"/>
        </w:rPr>
        <w:t>Освітня програма (спеціалізація)</w:t>
      </w:r>
    </w:p>
    <w:p w:rsidR="00723F85" w:rsidRPr="00B50C6E" w:rsidRDefault="00723F85" w:rsidP="00723F85">
      <w:pPr>
        <w:ind w:left="3960"/>
        <w:rPr>
          <w:sz w:val="28"/>
          <w:lang w:val="uk-UA"/>
        </w:rPr>
      </w:pPr>
      <w:r w:rsidRPr="00B50C6E">
        <w:rPr>
          <w:sz w:val="28"/>
          <w:u w:val="single"/>
          <w:lang w:val="uk-UA"/>
        </w:rPr>
        <w:t>         </w:t>
      </w:r>
      <w:r w:rsidRPr="00B50C6E">
        <w:rPr>
          <w:sz w:val="28"/>
          <w:u w:val="single"/>
          <w:lang w:val="uk-UA" w:eastAsia="uk-UA"/>
        </w:rPr>
        <w:t xml:space="preserve">Екологія та охорона навколишнього середовища                                                    </w:t>
      </w:r>
      <w:r w:rsidR="00A05623" w:rsidRPr="00B50C6E">
        <w:rPr>
          <w:sz w:val="28"/>
          <w:u w:val="single"/>
          <w:lang w:val="uk-UA"/>
        </w:rPr>
        <w:t>    </w:t>
      </w:r>
    </w:p>
    <w:p w:rsidR="00723F85" w:rsidRPr="00B50C6E" w:rsidRDefault="00723F85" w:rsidP="00723F85">
      <w:pPr>
        <w:ind w:left="4140"/>
        <w:jc w:val="both"/>
        <w:rPr>
          <w:sz w:val="16"/>
          <w:u w:val="single"/>
          <w:lang w:val="uk-UA"/>
        </w:rPr>
      </w:pPr>
    </w:p>
    <w:p w:rsidR="00723F85" w:rsidRPr="00B50C6E" w:rsidRDefault="00723F85" w:rsidP="00723F85">
      <w:pPr>
        <w:ind w:left="4140" w:hanging="180"/>
        <w:jc w:val="both"/>
        <w:rPr>
          <w:sz w:val="28"/>
          <w:szCs w:val="28"/>
          <w:u w:val="single"/>
          <w:lang w:val="uk-UA"/>
        </w:rPr>
      </w:pPr>
      <w:r w:rsidRPr="00B50C6E">
        <w:rPr>
          <w:sz w:val="28"/>
          <w:u w:val="single"/>
          <w:lang w:val="uk-UA"/>
        </w:rPr>
        <w:t>                   </w:t>
      </w:r>
      <w:r w:rsidRPr="00B50C6E">
        <w:rPr>
          <w:sz w:val="28"/>
          <w:szCs w:val="28"/>
          <w:u w:val="single"/>
          <w:lang w:val="uk-UA"/>
        </w:rPr>
        <w:t xml:space="preserve">Цимбалюк Н. А. </w:t>
      </w:r>
      <w:r w:rsidR="00A05623" w:rsidRPr="00B50C6E">
        <w:rPr>
          <w:sz w:val="28"/>
          <w:u w:val="single"/>
          <w:lang w:val="uk-UA"/>
        </w:rPr>
        <w:t>                     </w:t>
      </w:r>
      <w:r w:rsidRPr="00B50C6E">
        <w:rPr>
          <w:sz w:val="28"/>
          <w:u w:val="single"/>
          <w:lang w:val="uk-UA"/>
        </w:rPr>
        <w:t>       </w:t>
      </w:r>
    </w:p>
    <w:p w:rsidR="00723F85" w:rsidRPr="00B50C6E" w:rsidRDefault="00723F85" w:rsidP="00723F85">
      <w:pPr>
        <w:ind w:left="4140" w:firstLine="1180"/>
        <w:jc w:val="both"/>
        <w:rPr>
          <w:sz w:val="28"/>
          <w:lang w:val="uk-UA"/>
        </w:rPr>
      </w:pPr>
      <w:r w:rsidRPr="00B50C6E">
        <w:rPr>
          <w:sz w:val="16"/>
          <w:lang w:val="uk-UA"/>
        </w:rPr>
        <w:t>(прізвище та ініціали)</w:t>
      </w:r>
    </w:p>
    <w:p w:rsidR="00723F85" w:rsidRPr="00B50C6E" w:rsidRDefault="00A66451" w:rsidP="00A66451">
      <w:pPr>
        <w:jc w:val="both"/>
        <w:rPr>
          <w:sz w:val="28"/>
          <w:lang w:val="uk-UA"/>
        </w:rPr>
      </w:pPr>
      <w:r w:rsidRPr="00B50C6E">
        <w:rPr>
          <w:sz w:val="28"/>
          <w:lang w:val="uk-UA"/>
        </w:rPr>
        <w:t xml:space="preserve">                                                     </w:t>
      </w:r>
      <w:r w:rsidR="00723F85" w:rsidRPr="00B50C6E">
        <w:rPr>
          <w:sz w:val="28"/>
          <w:lang w:val="uk-UA"/>
        </w:rPr>
        <w:t>Керівник</w:t>
      </w:r>
      <w:r w:rsidR="00723F85" w:rsidRPr="00B50C6E">
        <w:rPr>
          <w:sz w:val="28"/>
          <w:u w:val="single"/>
          <w:lang w:val="uk-UA"/>
        </w:rPr>
        <w:t>   </w:t>
      </w:r>
      <w:r w:rsidRPr="00B50C6E">
        <w:rPr>
          <w:sz w:val="28"/>
          <w:u w:val="single"/>
          <w:lang w:val="uk-UA"/>
        </w:rPr>
        <w:t>доцент, к.б.н.</w:t>
      </w:r>
      <w:r w:rsidR="00723F85" w:rsidRPr="00B50C6E">
        <w:rPr>
          <w:sz w:val="28"/>
          <w:u w:val="single"/>
          <w:lang w:val="uk-UA"/>
        </w:rPr>
        <w:t>  Костюченко Н.І</w:t>
      </w:r>
      <w:r w:rsidRPr="00B50C6E">
        <w:rPr>
          <w:sz w:val="28"/>
          <w:u w:val="single"/>
          <w:lang w:val="uk-UA"/>
        </w:rPr>
        <w:t>.   </w:t>
      </w:r>
      <w:r w:rsidR="00A05623" w:rsidRPr="00B50C6E">
        <w:rPr>
          <w:sz w:val="28"/>
          <w:u w:val="single"/>
          <w:lang w:val="uk-UA"/>
        </w:rPr>
        <w:t xml:space="preserve">       </w:t>
      </w:r>
    </w:p>
    <w:p w:rsidR="00723F85" w:rsidRPr="00B50C6E" w:rsidRDefault="00723F85" w:rsidP="00723F85">
      <w:pPr>
        <w:ind w:left="4140" w:firstLine="1180"/>
        <w:jc w:val="both"/>
        <w:rPr>
          <w:sz w:val="28"/>
          <w:lang w:val="uk-UA"/>
        </w:rPr>
      </w:pPr>
      <w:r w:rsidRPr="00B50C6E">
        <w:rPr>
          <w:sz w:val="16"/>
          <w:lang w:val="uk-UA"/>
        </w:rPr>
        <w:t>(прізвище та ініціали)</w:t>
      </w:r>
    </w:p>
    <w:p w:rsidR="00723F85" w:rsidRPr="00B50C6E" w:rsidRDefault="00723F85" w:rsidP="00723F85">
      <w:pPr>
        <w:ind w:left="4140" w:hanging="180"/>
        <w:jc w:val="both"/>
        <w:rPr>
          <w:sz w:val="16"/>
          <w:lang w:val="uk-UA"/>
        </w:rPr>
      </w:pPr>
      <w:r w:rsidRPr="00B50C6E">
        <w:rPr>
          <w:sz w:val="28"/>
          <w:lang w:val="uk-UA"/>
        </w:rPr>
        <w:t>Рецензент</w:t>
      </w:r>
      <w:r w:rsidRPr="00B50C6E">
        <w:rPr>
          <w:sz w:val="28"/>
          <w:u w:val="single"/>
          <w:lang w:val="uk-UA"/>
        </w:rPr>
        <w:t>  </w:t>
      </w:r>
      <w:r w:rsidR="00A66451" w:rsidRPr="00B50C6E">
        <w:rPr>
          <w:sz w:val="28"/>
          <w:u w:val="single"/>
          <w:lang w:val="uk-UA"/>
        </w:rPr>
        <w:t>доцент, к.б.н.  </w:t>
      </w:r>
      <w:r w:rsidR="00C63B29" w:rsidRPr="00B50C6E">
        <w:rPr>
          <w:sz w:val="28"/>
          <w:u w:val="single"/>
          <w:lang w:val="uk-UA"/>
        </w:rPr>
        <w:t>Воронова Н.В.     </w:t>
      </w:r>
      <w:r w:rsidRPr="00B50C6E">
        <w:rPr>
          <w:sz w:val="28"/>
          <w:u w:val="single"/>
          <w:lang w:val="uk-UA"/>
        </w:rPr>
        <w:t> </w:t>
      </w:r>
    </w:p>
    <w:p w:rsidR="00AF3988" w:rsidRPr="00B50C6E" w:rsidRDefault="00723F85" w:rsidP="00723F85">
      <w:pPr>
        <w:ind w:left="4140" w:hanging="180"/>
        <w:jc w:val="both"/>
        <w:rPr>
          <w:sz w:val="28"/>
          <w:u w:val="single"/>
          <w:lang w:val="uk-UA"/>
        </w:rPr>
      </w:pPr>
      <w:r w:rsidRPr="00B50C6E">
        <w:rPr>
          <w:sz w:val="16"/>
          <w:lang w:val="uk-UA"/>
        </w:rPr>
        <w:t xml:space="preserve">                                 (прізвище та ініціали</w:t>
      </w:r>
      <w:r w:rsidR="00E30D6D" w:rsidRPr="00B50C6E">
        <w:rPr>
          <w:sz w:val="16"/>
          <w:lang w:val="uk-UA"/>
        </w:rPr>
        <w:t>)</w:t>
      </w:r>
    </w:p>
    <w:p w:rsidR="00AF3988" w:rsidRPr="00B50C6E" w:rsidRDefault="00AF3988" w:rsidP="00F85C8C">
      <w:pPr>
        <w:jc w:val="right"/>
        <w:rPr>
          <w:lang w:val="uk-UA"/>
        </w:rPr>
      </w:pPr>
    </w:p>
    <w:p w:rsidR="00AF3988" w:rsidRPr="00B50C6E" w:rsidRDefault="00AF3988" w:rsidP="00F85C8C">
      <w:pPr>
        <w:jc w:val="right"/>
        <w:rPr>
          <w:lang w:val="uk-UA"/>
        </w:rPr>
      </w:pPr>
    </w:p>
    <w:p w:rsidR="00AF3988" w:rsidRPr="00B50C6E" w:rsidRDefault="00AF3988" w:rsidP="00F85C8C">
      <w:pPr>
        <w:jc w:val="right"/>
        <w:rPr>
          <w:lang w:val="uk-UA"/>
        </w:rPr>
      </w:pPr>
    </w:p>
    <w:p w:rsidR="00222696" w:rsidRPr="00B50C6E" w:rsidRDefault="00222696" w:rsidP="00F85C8C">
      <w:pPr>
        <w:jc w:val="right"/>
        <w:rPr>
          <w:lang w:val="uk-UA"/>
        </w:rPr>
      </w:pPr>
    </w:p>
    <w:p w:rsidR="00222696" w:rsidRPr="00B50C6E" w:rsidRDefault="00222696" w:rsidP="004D16B0">
      <w:pPr>
        <w:jc w:val="center"/>
        <w:rPr>
          <w:lang w:val="uk-UA"/>
        </w:rPr>
      </w:pPr>
    </w:p>
    <w:p w:rsidR="00EC03AF" w:rsidRPr="00B50C6E" w:rsidRDefault="00D255C3" w:rsidP="00E30D6D">
      <w:pPr>
        <w:jc w:val="center"/>
        <w:rPr>
          <w:lang w:val="uk-UA"/>
        </w:rPr>
      </w:pPr>
      <w:r w:rsidRPr="00B50C6E">
        <w:rPr>
          <w:lang w:val="uk-UA"/>
        </w:rPr>
        <w:t>м.</w:t>
      </w:r>
      <w:r w:rsidR="00723F85" w:rsidRPr="00B50C6E">
        <w:rPr>
          <w:lang w:val="uk-UA"/>
        </w:rPr>
        <w:t xml:space="preserve"> Запоріжжя –</w:t>
      </w:r>
      <w:r w:rsidR="00AF3988" w:rsidRPr="00B50C6E">
        <w:rPr>
          <w:lang w:val="uk-UA"/>
        </w:rPr>
        <w:t xml:space="preserve"> </w:t>
      </w:r>
      <w:r w:rsidR="00AF3988" w:rsidRPr="00B50C6E">
        <w:rPr>
          <w:u w:val="single"/>
          <w:lang w:val="uk-UA"/>
        </w:rPr>
        <w:t>202</w:t>
      </w:r>
      <w:r w:rsidR="004D16B0" w:rsidRPr="00B50C6E">
        <w:rPr>
          <w:u w:val="single"/>
          <w:lang w:val="uk-UA"/>
        </w:rPr>
        <w:t>1</w:t>
      </w:r>
      <w:r w:rsidR="00AF3988" w:rsidRPr="00B50C6E">
        <w:rPr>
          <w:lang w:val="uk-UA"/>
        </w:rPr>
        <w:t xml:space="preserve"> рік</w:t>
      </w:r>
    </w:p>
    <w:p w:rsidR="002A750C" w:rsidRPr="00B50C6E" w:rsidRDefault="002A750C">
      <w:pPr>
        <w:spacing w:after="200" w:line="276" w:lineRule="auto"/>
        <w:rPr>
          <w:lang w:val="uk-UA"/>
        </w:rPr>
      </w:pPr>
      <w:r w:rsidRPr="00B50C6E">
        <w:rPr>
          <w:lang w:val="uk-UA"/>
        </w:rPr>
        <w:br w:type="page"/>
      </w:r>
    </w:p>
    <w:p w:rsidR="002A750C" w:rsidRPr="00B50C6E" w:rsidRDefault="002A750C" w:rsidP="00E30D6D">
      <w:pPr>
        <w:jc w:val="center"/>
        <w:rPr>
          <w:lang w:val="uk-UA"/>
        </w:rPr>
      </w:pPr>
    </w:p>
    <w:p w:rsidR="00E3258D" w:rsidRPr="00B50C6E" w:rsidRDefault="00E3258D" w:rsidP="00E3258D">
      <w:pPr>
        <w:jc w:val="center"/>
        <w:rPr>
          <w:b/>
          <w:sz w:val="28"/>
          <w:szCs w:val="28"/>
          <w:lang w:val="uk-UA"/>
        </w:rPr>
      </w:pPr>
      <w:r w:rsidRPr="00B50C6E">
        <w:rPr>
          <w:b/>
          <w:sz w:val="28"/>
          <w:szCs w:val="28"/>
          <w:lang w:val="uk-UA"/>
        </w:rPr>
        <w:t>ЗАПОР</w:t>
      </w:r>
      <w:r w:rsidR="00D66ABF" w:rsidRPr="00B50C6E">
        <w:rPr>
          <w:b/>
          <w:sz w:val="28"/>
          <w:szCs w:val="28"/>
          <w:lang w:val="uk-UA"/>
        </w:rPr>
        <w:t>ІЗЬКИЙ НАЦІОНАЛЬНИЙ УНІВЕРСИТЕТ</w:t>
      </w: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D66ABF" w:rsidRPr="00B50C6E" w:rsidTr="00A66451">
        <w:tc>
          <w:tcPr>
            <w:tcW w:w="9638"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bookmarkStart w:id="1" w:name="__RefHeading__95164_128638147"/>
          </w:p>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 xml:space="preserve">Біологічний </w:t>
            </w:r>
            <w:bookmarkStart w:id="2" w:name="__RefHeading__95162_128638147"/>
            <w:bookmarkEnd w:id="1"/>
            <w:r w:rsidRPr="00B50C6E">
              <w:rPr>
                <w:rFonts w:eastAsia="Droid Sans Fallback" w:cs="FreeSans"/>
                <w:kern w:val="3"/>
                <w:sz w:val="28"/>
                <w:szCs w:val="28"/>
                <w:lang w:val="uk-UA" w:eastAsia="zh-CN" w:bidi="hi-IN"/>
              </w:rPr>
              <w:t>факультет</w:t>
            </w:r>
            <w:bookmarkEnd w:id="2"/>
          </w:p>
        </w:tc>
      </w:tr>
      <w:tr w:rsidR="00D66ABF" w:rsidRPr="00B50C6E" w:rsidTr="00A66451">
        <w:tc>
          <w:tcPr>
            <w:tcW w:w="9638"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bookmarkStart w:id="3" w:name="__RefHeading__95166_128638147"/>
            <w:r w:rsidRPr="00B50C6E">
              <w:rPr>
                <w:rFonts w:eastAsia="Droid Sans Fallback" w:cs="FreeSans"/>
                <w:kern w:val="3"/>
                <w:sz w:val="28"/>
                <w:szCs w:val="28"/>
                <w:lang w:val="uk-UA" w:eastAsia="zh-CN" w:bidi="hi-IN"/>
              </w:rPr>
              <w:t>Кафедра</w:t>
            </w:r>
            <w:bookmarkEnd w:id="3"/>
            <w:r w:rsidRPr="00B50C6E">
              <w:rPr>
                <w:rFonts w:eastAsia="Droid Sans Fallback" w:cs="FreeSans"/>
                <w:kern w:val="3"/>
                <w:sz w:val="28"/>
                <w:szCs w:val="28"/>
                <w:lang w:val="uk-UA" w:eastAsia="zh-CN" w:bidi="hi-IN"/>
              </w:rPr>
              <w:t xml:space="preserve"> </w:t>
            </w:r>
            <w:r w:rsidRPr="00B50C6E">
              <w:rPr>
                <w:rFonts w:eastAsia="Droid Sans Fallback" w:cs="FreeSans"/>
                <w:bCs/>
                <w:kern w:val="3"/>
                <w:sz w:val="28"/>
                <w:szCs w:val="28"/>
                <w:lang w:val="uk-UA" w:eastAsia="zh-CN" w:bidi="hi-IN"/>
              </w:rPr>
              <w:t>загальної та прикладної екології і зоології</w:t>
            </w:r>
          </w:p>
        </w:tc>
      </w:tr>
      <w:tr w:rsidR="00D66ABF" w:rsidRPr="00B50C6E" w:rsidTr="00A66451">
        <w:tc>
          <w:tcPr>
            <w:tcW w:w="9638"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Рівень вищої освіти магістр</w:t>
            </w:r>
          </w:p>
        </w:tc>
      </w:tr>
      <w:tr w:rsidR="00D66ABF" w:rsidRPr="00B50C6E" w:rsidTr="00A66451">
        <w:tc>
          <w:tcPr>
            <w:tcW w:w="9638"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 xml:space="preserve">Спеціальність </w:t>
            </w:r>
            <w:r w:rsidRPr="00B50C6E">
              <w:rPr>
                <w:rFonts w:eastAsia="Droid Sans Fallback"/>
                <w:kern w:val="3"/>
                <w:sz w:val="28"/>
                <w:szCs w:val="28"/>
                <w:lang w:val="uk-UA" w:eastAsia="zh-CN" w:bidi="hi-IN"/>
              </w:rPr>
              <w:t>101 Екологія</w:t>
            </w:r>
          </w:p>
        </w:tc>
      </w:tr>
      <w:tr w:rsidR="00D66ABF" w:rsidRPr="00B50C6E" w:rsidTr="00A66451">
        <w:tc>
          <w:tcPr>
            <w:tcW w:w="9638"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kern w:val="3"/>
                <w:sz w:val="28"/>
                <w:szCs w:val="28"/>
                <w:lang w:val="uk-UA" w:eastAsia="zh-CN" w:bidi="hi-IN"/>
              </w:rPr>
            </w:pPr>
            <w:r w:rsidRPr="00B50C6E">
              <w:rPr>
                <w:rFonts w:eastAsia="Droid Sans Fallback"/>
                <w:kern w:val="3"/>
                <w:sz w:val="28"/>
                <w:szCs w:val="28"/>
                <w:lang w:val="uk-UA" w:eastAsia="zh-CN" w:bidi="hi-IN"/>
              </w:rPr>
              <w:t xml:space="preserve">Освітньо-професійна програма Екологія та охорона </w:t>
            </w:r>
          </w:p>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kern w:val="3"/>
                <w:sz w:val="28"/>
                <w:szCs w:val="28"/>
                <w:lang w:val="uk-UA" w:eastAsia="zh-CN" w:bidi="hi-IN"/>
              </w:rPr>
              <w:t xml:space="preserve">навколишнього середовища </w:t>
            </w:r>
          </w:p>
        </w:tc>
      </w:tr>
    </w:tbl>
    <w:p w:rsidR="00D66ABF" w:rsidRPr="00B50C6E" w:rsidRDefault="00D66ABF" w:rsidP="00D66ABF">
      <w:pPr>
        <w:rPr>
          <w:vanish/>
          <w:sz w:val="16"/>
          <w:szCs w:val="16"/>
          <w:lang w:val="uk-UA"/>
        </w:rPr>
      </w:pPr>
    </w:p>
    <w:tbl>
      <w:tblPr>
        <w:tblW w:w="5776" w:type="dxa"/>
        <w:tblInd w:w="3918" w:type="dxa"/>
        <w:tblLayout w:type="fixed"/>
        <w:tblCellMar>
          <w:left w:w="10" w:type="dxa"/>
          <w:right w:w="10" w:type="dxa"/>
        </w:tblCellMar>
        <w:tblLook w:val="0000" w:firstRow="0" w:lastRow="0" w:firstColumn="0" w:lastColumn="0" w:noHBand="0" w:noVBand="0"/>
      </w:tblPr>
      <w:tblGrid>
        <w:gridCol w:w="992"/>
        <w:gridCol w:w="142"/>
        <w:gridCol w:w="1949"/>
        <w:gridCol w:w="567"/>
        <w:gridCol w:w="2126"/>
      </w:tblGrid>
      <w:tr w:rsidR="00D66ABF" w:rsidRPr="00B50C6E" w:rsidTr="00A66451">
        <w:tc>
          <w:tcPr>
            <w:tcW w:w="3650" w:type="dxa"/>
            <w:gridSpan w:val="4"/>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b/>
                <w:bCs/>
                <w:kern w:val="3"/>
                <w:sz w:val="16"/>
                <w:szCs w:val="16"/>
                <w:lang w:val="uk-UA" w:eastAsia="zh-CN" w:bidi="hi-IN"/>
              </w:rPr>
            </w:pPr>
          </w:p>
          <w:p w:rsidR="00D66ABF" w:rsidRPr="00B50C6E" w:rsidRDefault="00D66ABF" w:rsidP="00D66ABF">
            <w:pPr>
              <w:widowControl w:val="0"/>
              <w:suppressAutoHyphens/>
              <w:autoSpaceDN w:val="0"/>
              <w:textAlignment w:val="baseline"/>
              <w:rPr>
                <w:rFonts w:eastAsia="Droid Sans Fallback" w:cs="FreeSans"/>
                <w:b/>
                <w:bCs/>
                <w:kern w:val="3"/>
                <w:sz w:val="28"/>
                <w:szCs w:val="28"/>
                <w:lang w:val="uk-UA" w:eastAsia="zh-CN" w:bidi="hi-IN"/>
              </w:rPr>
            </w:pPr>
            <w:r w:rsidRPr="00B50C6E">
              <w:rPr>
                <w:rFonts w:eastAsia="Droid Sans Fallback" w:cs="FreeSans"/>
                <w:b/>
                <w:bCs/>
                <w:kern w:val="3"/>
                <w:sz w:val="28"/>
                <w:szCs w:val="28"/>
                <w:lang w:val="uk-UA" w:eastAsia="zh-CN" w:bidi="hi-IN"/>
              </w:rPr>
              <w:t>ЗАТВЕРДЖУЮ</w:t>
            </w:r>
          </w:p>
        </w:tc>
        <w:tc>
          <w:tcPr>
            <w:tcW w:w="2126" w:type="dxa"/>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p>
        </w:tc>
      </w:tr>
      <w:tr w:rsidR="00D66ABF" w:rsidRPr="00B50C6E" w:rsidTr="00A66451">
        <w:tc>
          <w:tcPr>
            <w:tcW w:w="5776" w:type="dxa"/>
            <w:gridSpan w:val="5"/>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 xml:space="preserve">Завідувач кафедри загальної та прикладної екології і зоології, </w:t>
            </w:r>
          </w:p>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 xml:space="preserve">д.б.н., проф.                             </w:t>
            </w:r>
          </w:p>
        </w:tc>
      </w:tr>
      <w:tr w:rsidR="00D66ABF" w:rsidRPr="00B50C6E" w:rsidTr="00A66451">
        <w:tc>
          <w:tcPr>
            <w:tcW w:w="5776" w:type="dxa"/>
            <w:gridSpan w:val="5"/>
            <w:tcBorders>
              <w:bottom w:val="single" w:sz="4" w:space="0" w:color="auto"/>
            </w:tcBorders>
            <w:tcMar>
              <w:top w:w="55" w:type="dxa"/>
              <w:left w:w="55" w:type="dxa"/>
              <w:bottom w:w="55" w:type="dxa"/>
              <w:right w:w="55" w:type="dxa"/>
            </w:tcMar>
          </w:tcPr>
          <w:p w:rsidR="00D66ABF" w:rsidRPr="00B50C6E" w:rsidRDefault="00D66ABF" w:rsidP="000B5042">
            <w:pPr>
              <w:widowControl w:val="0"/>
              <w:suppressAutoHyphens/>
              <w:autoSpaceDN w:val="0"/>
              <w:jc w:val="center"/>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О.Ф. Рильський</w:t>
            </w:r>
          </w:p>
        </w:tc>
      </w:tr>
      <w:tr w:rsidR="00D66ABF" w:rsidRPr="00B50C6E" w:rsidTr="00A66451">
        <w:tc>
          <w:tcPr>
            <w:tcW w:w="992" w:type="dxa"/>
            <w:tcBorders>
              <w:top w:val="single" w:sz="4" w:space="0" w:color="auto"/>
            </w:tcBorders>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16"/>
                <w:szCs w:val="16"/>
                <w:lang w:val="uk-UA" w:eastAsia="zh-CN" w:bidi="hi-IN"/>
              </w:rPr>
            </w:pPr>
          </w:p>
          <w:p w:rsidR="00D66ABF" w:rsidRPr="00B50C6E" w:rsidRDefault="00D66ABF" w:rsidP="00D66ABF">
            <w:pPr>
              <w:widowControl w:val="0"/>
              <w:suppressAutoHyphens/>
              <w:autoSpaceDN w:val="0"/>
              <w:textAlignment w:val="baseline"/>
              <w:rPr>
                <w:rFonts w:eastAsia="Droid Sans Fallback" w:cs="FreeSans"/>
                <w:kern w:val="3"/>
                <w:sz w:val="28"/>
                <w:szCs w:val="28"/>
                <w:u w:val="single"/>
                <w:lang w:val="uk-UA" w:eastAsia="zh-CN" w:bidi="hi-IN"/>
              </w:rPr>
            </w:pPr>
            <w:r w:rsidRPr="00B50C6E">
              <w:rPr>
                <w:rFonts w:eastAsia="Droid Sans Fallback" w:cs="FreeSans"/>
                <w:kern w:val="3"/>
                <w:sz w:val="28"/>
                <w:szCs w:val="28"/>
                <w:u w:val="single"/>
                <w:lang w:val="uk-UA" w:eastAsia="zh-CN" w:bidi="hi-IN"/>
              </w:rPr>
              <w:t>«</w:t>
            </w:r>
            <w:r w:rsidRPr="00B50C6E">
              <w:rPr>
                <w:rFonts w:eastAsia="Droid Sans Fallback" w:cs="FreeSans"/>
                <w:kern w:val="3"/>
                <w:sz w:val="28"/>
                <w:szCs w:val="28"/>
                <w:lang w:val="uk-UA" w:eastAsia="zh-CN" w:bidi="hi-IN"/>
              </w:rPr>
              <w:t>____</w:t>
            </w:r>
            <w:r w:rsidRPr="00B50C6E">
              <w:rPr>
                <w:rFonts w:eastAsia="Droid Sans Fallback" w:cs="FreeSans"/>
                <w:kern w:val="3"/>
                <w:sz w:val="28"/>
                <w:szCs w:val="28"/>
                <w:u w:val="single"/>
                <w:lang w:val="uk-UA" w:eastAsia="zh-CN" w:bidi="hi-IN"/>
              </w:rPr>
              <w:t>»</w:t>
            </w:r>
          </w:p>
        </w:tc>
        <w:tc>
          <w:tcPr>
            <w:tcW w:w="142" w:type="dxa"/>
            <w:tcBorders>
              <w:top w:val="single" w:sz="4" w:space="0" w:color="auto"/>
            </w:tcBorders>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p>
        </w:tc>
        <w:tc>
          <w:tcPr>
            <w:tcW w:w="1949" w:type="dxa"/>
            <w:tcBorders>
              <w:top w:val="single" w:sz="4" w:space="0" w:color="auto"/>
            </w:tcBorders>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kern w:val="3"/>
                <w:sz w:val="16"/>
                <w:szCs w:val="16"/>
                <w:u w:val="single"/>
                <w:lang w:val="uk-UA" w:eastAsia="zh-CN" w:bidi="hi-IN"/>
              </w:rPr>
            </w:pPr>
          </w:p>
          <w:p w:rsidR="00D66ABF" w:rsidRPr="00B50C6E" w:rsidRDefault="00D66ABF" w:rsidP="00D66ABF">
            <w:pPr>
              <w:widowControl w:val="0"/>
              <w:suppressAutoHyphens/>
              <w:autoSpaceDN w:val="0"/>
              <w:textAlignment w:val="baseline"/>
              <w:rPr>
                <w:rFonts w:eastAsia="Droid Sans Fallback" w:cs="FreeSans"/>
                <w:kern w:val="3"/>
                <w:sz w:val="28"/>
                <w:szCs w:val="28"/>
                <w:lang w:val="uk-UA" w:eastAsia="zh-CN" w:bidi="hi-IN"/>
              </w:rPr>
            </w:pPr>
            <w:r w:rsidRPr="00B50C6E">
              <w:rPr>
                <w:rFonts w:eastAsia="Droid Sans Fallback" w:cs="FreeSans"/>
                <w:kern w:val="3"/>
                <w:sz w:val="28"/>
                <w:szCs w:val="28"/>
                <w:lang w:val="uk-UA" w:eastAsia="zh-CN" w:bidi="hi-IN"/>
              </w:rPr>
              <w:t>_____________</w:t>
            </w:r>
          </w:p>
        </w:tc>
        <w:tc>
          <w:tcPr>
            <w:tcW w:w="2693" w:type="dxa"/>
            <w:gridSpan w:val="2"/>
            <w:tcBorders>
              <w:top w:val="single" w:sz="4" w:space="0" w:color="auto"/>
            </w:tcBorders>
            <w:tcMar>
              <w:top w:w="55" w:type="dxa"/>
              <w:left w:w="55" w:type="dxa"/>
              <w:bottom w:w="55" w:type="dxa"/>
              <w:right w:w="55" w:type="dxa"/>
            </w:tcMar>
          </w:tcPr>
          <w:p w:rsidR="00D66ABF" w:rsidRPr="00B50C6E" w:rsidRDefault="00D66ABF" w:rsidP="00D66ABF">
            <w:pPr>
              <w:widowControl w:val="0"/>
              <w:suppressAutoHyphens/>
              <w:autoSpaceDN w:val="0"/>
              <w:textAlignment w:val="baseline"/>
              <w:rPr>
                <w:rFonts w:eastAsia="Droid Sans Fallback" w:cs="FreeSans"/>
                <w:bCs/>
                <w:kern w:val="3"/>
                <w:sz w:val="16"/>
                <w:szCs w:val="16"/>
                <w:u w:val="single"/>
                <w:lang w:val="uk-UA" w:eastAsia="zh-CN" w:bidi="hi-IN"/>
              </w:rPr>
            </w:pPr>
          </w:p>
          <w:p w:rsidR="00D66ABF" w:rsidRPr="00B50C6E" w:rsidRDefault="00D66ABF" w:rsidP="00D66ABF">
            <w:pPr>
              <w:widowControl w:val="0"/>
              <w:suppressAutoHyphens/>
              <w:autoSpaceDN w:val="0"/>
              <w:textAlignment w:val="baseline"/>
              <w:rPr>
                <w:rFonts w:eastAsia="Droid Sans Fallback" w:cs="FreeSans"/>
                <w:kern w:val="3"/>
                <w:sz w:val="28"/>
                <w:szCs w:val="28"/>
                <w:u w:val="single"/>
                <w:lang w:val="uk-UA" w:eastAsia="zh-CN" w:bidi="hi-IN"/>
              </w:rPr>
            </w:pPr>
            <w:r w:rsidRPr="00B50C6E">
              <w:rPr>
                <w:rFonts w:eastAsia="Droid Sans Fallback" w:cs="FreeSans"/>
                <w:bCs/>
                <w:kern w:val="3"/>
                <w:sz w:val="28"/>
                <w:szCs w:val="28"/>
                <w:lang w:val="uk-UA" w:eastAsia="zh-CN" w:bidi="hi-IN"/>
              </w:rPr>
              <w:t>________</w:t>
            </w:r>
            <w:r w:rsidRPr="00B50C6E">
              <w:rPr>
                <w:rFonts w:eastAsia="Droid Sans Fallback" w:cs="FreeSans"/>
                <w:bCs/>
                <w:kern w:val="3"/>
                <w:sz w:val="28"/>
                <w:szCs w:val="28"/>
                <w:u w:val="single"/>
                <w:lang w:val="uk-UA" w:eastAsia="zh-CN" w:bidi="hi-IN"/>
              </w:rPr>
              <w:t>року</w:t>
            </w:r>
          </w:p>
        </w:tc>
      </w:tr>
    </w:tbl>
    <w:p w:rsidR="00D66ABF" w:rsidRPr="00B50C6E" w:rsidRDefault="00D66ABF" w:rsidP="00D66ABF">
      <w:pPr>
        <w:rPr>
          <w:vanish/>
          <w:sz w:val="16"/>
          <w:szCs w:val="16"/>
          <w:lang w:val="uk-UA"/>
        </w:rPr>
      </w:pPr>
    </w:p>
    <w:tbl>
      <w:tblPr>
        <w:tblW w:w="9675" w:type="dxa"/>
        <w:tblInd w:w="-87" w:type="dxa"/>
        <w:tblLayout w:type="fixed"/>
        <w:tblCellMar>
          <w:left w:w="10" w:type="dxa"/>
          <w:right w:w="10" w:type="dxa"/>
        </w:tblCellMar>
        <w:tblLook w:val="0000" w:firstRow="0" w:lastRow="0" w:firstColumn="0" w:lastColumn="0" w:noHBand="0" w:noVBand="0"/>
      </w:tblPr>
      <w:tblGrid>
        <w:gridCol w:w="9675"/>
      </w:tblGrid>
      <w:tr w:rsidR="00D66ABF" w:rsidRPr="00B50C6E" w:rsidTr="00A66451">
        <w:tc>
          <w:tcPr>
            <w:tcW w:w="9675" w:type="dxa"/>
            <w:tcMar>
              <w:top w:w="55" w:type="dxa"/>
              <w:left w:w="55" w:type="dxa"/>
              <w:bottom w:w="55" w:type="dxa"/>
              <w:right w:w="55" w:type="dxa"/>
            </w:tcMar>
          </w:tcPr>
          <w:p w:rsidR="00D66ABF" w:rsidRPr="00B50C6E" w:rsidRDefault="00D66ABF" w:rsidP="00D66ABF">
            <w:pPr>
              <w:widowControl w:val="0"/>
              <w:suppressAutoHyphens/>
              <w:autoSpaceDN w:val="0"/>
              <w:jc w:val="center"/>
              <w:textAlignment w:val="baseline"/>
              <w:rPr>
                <w:rFonts w:eastAsia="Droid Sans Fallback" w:cs="FreeSans"/>
                <w:b/>
                <w:bCs/>
                <w:spacing w:val="60"/>
                <w:kern w:val="3"/>
                <w:sz w:val="16"/>
                <w:szCs w:val="16"/>
                <w:lang w:val="uk-UA" w:eastAsia="zh-CN" w:bidi="hi-IN"/>
              </w:rPr>
            </w:pPr>
            <w:bookmarkStart w:id="4" w:name="__RefHeading__95178_128638147"/>
          </w:p>
          <w:p w:rsidR="00D66ABF" w:rsidRPr="00B50C6E" w:rsidRDefault="00D66ABF" w:rsidP="00D66ABF">
            <w:pPr>
              <w:widowControl w:val="0"/>
              <w:suppressAutoHyphens/>
              <w:autoSpaceDN w:val="0"/>
              <w:jc w:val="center"/>
              <w:textAlignment w:val="baseline"/>
              <w:rPr>
                <w:rFonts w:eastAsia="Droid Sans Fallback" w:cs="FreeSans"/>
                <w:b/>
                <w:bCs/>
                <w:spacing w:val="60"/>
                <w:kern w:val="3"/>
                <w:sz w:val="28"/>
                <w:szCs w:val="28"/>
                <w:lang w:val="uk-UA" w:eastAsia="zh-CN" w:bidi="hi-IN"/>
              </w:rPr>
            </w:pPr>
          </w:p>
          <w:p w:rsidR="00D66ABF" w:rsidRPr="00B50C6E" w:rsidRDefault="00D66ABF" w:rsidP="00D66ABF">
            <w:pPr>
              <w:widowControl w:val="0"/>
              <w:suppressAutoHyphens/>
              <w:autoSpaceDN w:val="0"/>
              <w:jc w:val="center"/>
              <w:textAlignment w:val="baseline"/>
              <w:rPr>
                <w:rFonts w:eastAsia="Droid Sans Fallback" w:cs="FreeSans"/>
                <w:b/>
                <w:bCs/>
                <w:spacing w:val="60"/>
                <w:kern w:val="3"/>
                <w:sz w:val="28"/>
                <w:szCs w:val="28"/>
                <w:lang w:val="uk-UA" w:eastAsia="zh-CN" w:bidi="hi-IN"/>
              </w:rPr>
            </w:pPr>
            <w:r w:rsidRPr="00B50C6E">
              <w:rPr>
                <w:rFonts w:eastAsia="Droid Sans Fallback" w:cs="FreeSans"/>
                <w:b/>
                <w:bCs/>
                <w:spacing w:val="60"/>
                <w:kern w:val="3"/>
                <w:sz w:val="28"/>
                <w:szCs w:val="28"/>
                <w:lang w:val="uk-UA" w:eastAsia="zh-CN" w:bidi="hi-IN"/>
              </w:rPr>
              <w:t>ЗАВДАННЯ</w:t>
            </w:r>
            <w:bookmarkEnd w:id="4"/>
          </w:p>
          <w:p w:rsidR="00D66ABF" w:rsidRPr="00B50C6E" w:rsidRDefault="00D66ABF" w:rsidP="00D66ABF">
            <w:pPr>
              <w:widowControl w:val="0"/>
              <w:suppressAutoHyphens/>
              <w:autoSpaceDN w:val="0"/>
              <w:jc w:val="center"/>
              <w:textAlignment w:val="baseline"/>
              <w:rPr>
                <w:rFonts w:eastAsia="Droid Sans Fallback" w:cs="FreeSans"/>
                <w:kern w:val="3"/>
                <w:sz w:val="28"/>
                <w:szCs w:val="28"/>
                <w:lang w:val="uk-UA" w:eastAsia="zh-CN" w:bidi="hi-IN"/>
              </w:rPr>
            </w:pPr>
            <w:bookmarkStart w:id="5" w:name="__RefHeading__95180_128638147"/>
            <w:r w:rsidRPr="00B50C6E">
              <w:rPr>
                <w:rFonts w:eastAsia="Droid Sans Fallback" w:cs="FreeSans"/>
                <w:kern w:val="3"/>
                <w:sz w:val="28"/>
                <w:szCs w:val="28"/>
                <w:lang w:val="uk-UA" w:eastAsia="zh-CN" w:bidi="hi-IN"/>
              </w:rPr>
              <w:t>НА КВАЛІФІКАЦІЙНУ РОБОТУ СТУДЕНТОВІ (СТУДЕНТ</w:t>
            </w:r>
            <w:bookmarkEnd w:id="5"/>
            <w:r w:rsidRPr="00B50C6E">
              <w:rPr>
                <w:rFonts w:eastAsia="Droid Sans Fallback" w:cs="FreeSans"/>
                <w:kern w:val="3"/>
                <w:sz w:val="28"/>
                <w:szCs w:val="28"/>
                <w:lang w:val="uk-UA" w:eastAsia="zh-CN" w:bidi="hi-IN"/>
              </w:rPr>
              <w:t>ЦІ)</w:t>
            </w:r>
          </w:p>
        </w:tc>
      </w:tr>
    </w:tbl>
    <w:p w:rsidR="00FD656E" w:rsidRPr="00B50C6E" w:rsidRDefault="00FD656E" w:rsidP="00FD656E">
      <w:pPr>
        <w:tabs>
          <w:tab w:val="left" w:pos="-1843"/>
          <w:tab w:val="left" w:pos="1985"/>
          <w:tab w:val="left" w:pos="3686"/>
          <w:tab w:val="left" w:pos="9639"/>
        </w:tabs>
        <w:spacing w:line="360" w:lineRule="auto"/>
        <w:jc w:val="both"/>
        <w:rPr>
          <w:rFonts w:eastAsia="Calibri"/>
          <w:sz w:val="28"/>
          <w:lang w:val="uk-UA"/>
        </w:rPr>
      </w:pPr>
    </w:p>
    <w:p w:rsidR="00FD656E" w:rsidRPr="00B50C6E" w:rsidRDefault="00FD656E" w:rsidP="00FD656E">
      <w:pPr>
        <w:tabs>
          <w:tab w:val="left" w:pos="-1843"/>
          <w:tab w:val="left" w:pos="1985"/>
          <w:tab w:val="left" w:pos="3686"/>
          <w:tab w:val="left" w:pos="9639"/>
        </w:tabs>
        <w:spacing w:line="360" w:lineRule="auto"/>
        <w:jc w:val="both"/>
        <w:rPr>
          <w:rFonts w:eastAsia="Calibri"/>
          <w:sz w:val="28"/>
          <w:u w:val="single"/>
          <w:lang w:val="uk-UA"/>
        </w:rPr>
      </w:pPr>
      <w:r w:rsidRPr="00B50C6E">
        <w:rPr>
          <w:rFonts w:eastAsia="Calibri"/>
          <w:sz w:val="28"/>
          <w:lang w:val="uk-UA"/>
        </w:rPr>
        <w:t>1. Тема роботи </w:t>
      </w:r>
      <w:r w:rsidRPr="00B50C6E">
        <w:rPr>
          <w:rFonts w:eastAsia="Calibri"/>
          <w:sz w:val="28"/>
          <w:u w:val="single"/>
          <w:lang w:val="uk-UA"/>
        </w:rPr>
        <w:t xml:space="preserve"> Санітарно-гігієнічний стан урбоземів с.м.т. Степногірськ Запорізької області </w:t>
      </w:r>
    </w:p>
    <w:p w:rsidR="00FD656E" w:rsidRPr="00B50C6E" w:rsidRDefault="00FD656E" w:rsidP="00FD656E">
      <w:pPr>
        <w:tabs>
          <w:tab w:val="left" w:pos="-1843"/>
          <w:tab w:val="left" w:pos="284"/>
          <w:tab w:val="left" w:pos="2268"/>
          <w:tab w:val="left" w:pos="9639"/>
        </w:tabs>
        <w:spacing w:line="360" w:lineRule="auto"/>
        <w:rPr>
          <w:rFonts w:eastAsia="Calibri"/>
          <w:sz w:val="28"/>
          <w:u w:val="single"/>
          <w:lang w:val="uk-UA"/>
        </w:rPr>
      </w:pPr>
      <w:r w:rsidRPr="00B50C6E">
        <w:rPr>
          <w:rFonts w:eastAsia="Calibri"/>
          <w:sz w:val="28"/>
          <w:lang w:val="uk-UA"/>
        </w:rPr>
        <w:t xml:space="preserve">керівник роботи </w:t>
      </w:r>
      <w:r w:rsidRPr="00B50C6E">
        <w:rPr>
          <w:rFonts w:eastAsia="Calibri"/>
          <w:sz w:val="28"/>
          <w:u w:val="single"/>
          <w:lang w:val="uk-UA"/>
        </w:rPr>
        <w:tab/>
        <w:t>Костюченко Наталія Іванівна, к.б.н., доцент</w:t>
      </w:r>
      <w:r w:rsidRPr="00B50C6E">
        <w:rPr>
          <w:rFonts w:eastAsia="Calibri"/>
          <w:sz w:val="28"/>
          <w:u w:val="single"/>
          <w:lang w:val="uk-UA"/>
        </w:rPr>
        <w:tab/>
      </w:r>
    </w:p>
    <w:p w:rsidR="00FD656E" w:rsidRPr="00B50C6E" w:rsidRDefault="00FD656E" w:rsidP="00FD656E">
      <w:pPr>
        <w:tabs>
          <w:tab w:val="left" w:pos="-1843"/>
          <w:tab w:val="left" w:pos="5387"/>
          <w:tab w:val="left" w:pos="5954"/>
          <w:tab w:val="left" w:pos="6946"/>
          <w:tab w:val="left" w:pos="7938"/>
          <w:tab w:val="left" w:pos="9638"/>
        </w:tabs>
        <w:spacing w:line="360" w:lineRule="auto"/>
        <w:rPr>
          <w:rFonts w:eastAsia="Calibri"/>
          <w:caps/>
          <w:sz w:val="28"/>
          <w:u w:val="single"/>
          <w:lang w:val="uk-UA"/>
        </w:rPr>
      </w:pPr>
      <w:r w:rsidRPr="00B50C6E">
        <w:rPr>
          <w:rFonts w:eastAsia="Calibri"/>
          <w:sz w:val="28"/>
          <w:lang w:val="uk-UA"/>
        </w:rPr>
        <w:t>затверджена наказом ЗНУ від </w:t>
      </w:r>
      <w:r w:rsidRPr="00B50C6E">
        <w:rPr>
          <w:rFonts w:eastAsia="Calibri"/>
          <w:sz w:val="28"/>
          <w:u w:val="single"/>
          <w:lang w:val="uk-UA"/>
        </w:rPr>
        <w:t>«</w:t>
      </w:r>
      <w:r w:rsidR="0017586B" w:rsidRPr="00B50C6E">
        <w:rPr>
          <w:rFonts w:eastAsia="Calibri"/>
          <w:sz w:val="28"/>
          <w:u w:val="single"/>
          <w:lang w:val="uk-UA"/>
        </w:rPr>
        <w:t>07</w:t>
      </w:r>
      <w:r w:rsidRPr="00B50C6E">
        <w:rPr>
          <w:rFonts w:eastAsia="Calibri"/>
          <w:sz w:val="28"/>
          <w:u w:val="single"/>
          <w:lang w:val="uk-UA"/>
        </w:rPr>
        <w:t>»</w:t>
      </w:r>
      <w:r w:rsidR="0017586B" w:rsidRPr="00B50C6E">
        <w:rPr>
          <w:rFonts w:eastAsia="Calibri"/>
          <w:sz w:val="28"/>
          <w:u w:val="single"/>
          <w:lang w:val="uk-UA"/>
        </w:rPr>
        <w:t xml:space="preserve">  липня  </w:t>
      </w:r>
      <w:r w:rsidRPr="00B50C6E">
        <w:rPr>
          <w:rFonts w:eastAsia="Calibri"/>
          <w:sz w:val="28"/>
          <w:u w:val="single"/>
          <w:lang w:val="uk-UA"/>
        </w:rPr>
        <w:t xml:space="preserve"> 20</w:t>
      </w:r>
      <w:r w:rsidR="0017586B" w:rsidRPr="00B50C6E">
        <w:rPr>
          <w:rFonts w:eastAsia="Calibri"/>
          <w:sz w:val="28"/>
          <w:u w:val="single"/>
          <w:lang w:val="uk-UA"/>
        </w:rPr>
        <w:t>21</w:t>
      </w:r>
      <w:r w:rsidRPr="00B50C6E">
        <w:rPr>
          <w:rFonts w:eastAsia="Calibri"/>
          <w:sz w:val="28"/>
          <w:u w:val="single"/>
          <w:lang w:val="uk-UA"/>
        </w:rPr>
        <w:t> р.</w:t>
      </w:r>
      <w:r w:rsidR="0017586B" w:rsidRPr="00B50C6E">
        <w:rPr>
          <w:rFonts w:eastAsia="Calibri"/>
          <w:sz w:val="28"/>
          <w:u w:val="single"/>
          <w:lang w:val="uk-UA"/>
        </w:rPr>
        <w:t xml:space="preserve">  </w:t>
      </w:r>
      <w:r w:rsidRPr="00B50C6E">
        <w:rPr>
          <w:rFonts w:eastAsia="Calibri"/>
          <w:sz w:val="28"/>
          <w:u w:val="single"/>
          <w:lang w:val="uk-UA"/>
        </w:rPr>
        <w:t> №</w:t>
      </w:r>
      <w:r w:rsidR="0017586B" w:rsidRPr="00B50C6E">
        <w:rPr>
          <w:rFonts w:eastAsia="Calibri"/>
          <w:sz w:val="28"/>
          <w:u w:val="single"/>
          <w:lang w:val="uk-UA"/>
        </w:rPr>
        <w:t>1034-</w:t>
      </w:r>
      <w:r w:rsidRPr="00B50C6E">
        <w:rPr>
          <w:rFonts w:eastAsia="Calibri"/>
          <w:sz w:val="28"/>
          <w:u w:val="single"/>
          <w:lang w:val="uk-UA"/>
        </w:rPr>
        <w:t>С</w:t>
      </w:r>
    </w:p>
    <w:p w:rsidR="00FD656E" w:rsidRPr="00B50C6E" w:rsidRDefault="00FD656E" w:rsidP="00317444">
      <w:pPr>
        <w:tabs>
          <w:tab w:val="left" w:pos="-1843"/>
          <w:tab w:val="left" w:pos="4638"/>
          <w:tab w:val="left" w:pos="9638"/>
        </w:tabs>
        <w:spacing w:line="360" w:lineRule="auto"/>
        <w:rPr>
          <w:rFonts w:eastAsia="Calibri"/>
          <w:sz w:val="28"/>
          <w:u w:val="single"/>
          <w:lang w:val="uk-UA"/>
        </w:rPr>
      </w:pPr>
      <w:r w:rsidRPr="00B50C6E">
        <w:rPr>
          <w:rFonts w:eastAsia="Calibri"/>
          <w:sz w:val="28"/>
          <w:lang w:val="uk-UA"/>
        </w:rPr>
        <w:t>2. Строк подання студентом роботи </w:t>
      </w:r>
      <w:r w:rsidR="00317444" w:rsidRPr="00B50C6E">
        <w:rPr>
          <w:rFonts w:eastAsia="Calibri"/>
          <w:sz w:val="28"/>
          <w:lang w:val="uk-UA"/>
        </w:rPr>
        <w:t xml:space="preserve"> </w:t>
      </w:r>
      <w:r w:rsidRPr="00B50C6E">
        <w:rPr>
          <w:rFonts w:eastAsia="Calibri"/>
          <w:sz w:val="28"/>
          <w:u w:val="single"/>
          <w:lang w:val="uk-UA"/>
        </w:rPr>
        <w:tab/>
      </w:r>
      <w:r w:rsidR="00317444" w:rsidRPr="00B50C6E">
        <w:rPr>
          <w:rFonts w:eastAsia="Calibri"/>
          <w:sz w:val="28"/>
          <w:u w:val="single"/>
          <w:lang w:val="uk-UA"/>
        </w:rPr>
        <w:t>«29»  листопада  2021 р.</w:t>
      </w:r>
      <w:r w:rsidR="00317444" w:rsidRPr="00B50C6E">
        <w:rPr>
          <w:rFonts w:eastAsia="Calibri"/>
          <w:sz w:val="28"/>
          <w:u w:val="single"/>
          <w:lang w:val="uk-UA"/>
        </w:rPr>
        <w:tab/>
      </w:r>
    </w:p>
    <w:p w:rsidR="00FD656E" w:rsidRPr="00B50C6E" w:rsidRDefault="00FD656E" w:rsidP="00FD656E">
      <w:pPr>
        <w:tabs>
          <w:tab w:val="left" w:pos="-1843"/>
          <w:tab w:val="left" w:pos="3261"/>
          <w:tab w:val="left" w:pos="9639"/>
        </w:tabs>
        <w:spacing w:line="360" w:lineRule="auto"/>
        <w:jc w:val="both"/>
        <w:rPr>
          <w:rFonts w:eastAsia="Calibri"/>
          <w:sz w:val="28"/>
          <w:u w:val="single"/>
          <w:lang w:val="uk-UA"/>
        </w:rPr>
      </w:pPr>
      <w:r w:rsidRPr="00B50C6E">
        <w:rPr>
          <w:rFonts w:eastAsia="Calibri"/>
          <w:sz w:val="28"/>
          <w:lang w:val="uk-UA"/>
        </w:rPr>
        <w:t>3. Вихідні дані до роботи </w:t>
      </w:r>
      <w:r w:rsidR="00A95D0A" w:rsidRPr="00B50C6E">
        <w:rPr>
          <w:rFonts w:eastAsia="Calibri"/>
          <w:sz w:val="28"/>
          <w:u w:val="single"/>
          <w:lang w:val="uk-UA"/>
        </w:rPr>
        <w:tab/>
      </w:r>
      <w:r w:rsidR="006B1A1C" w:rsidRPr="00B50C6E">
        <w:rPr>
          <w:rFonts w:eastAsia="Calibri"/>
          <w:sz w:val="28"/>
          <w:u w:val="single"/>
          <w:lang w:val="uk-UA"/>
        </w:rPr>
        <w:t xml:space="preserve"> курсова робота бакалавра</w:t>
      </w:r>
      <w:r w:rsidRPr="00B50C6E">
        <w:rPr>
          <w:rFonts w:eastAsia="Calibri"/>
          <w:sz w:val="28"/>
          <w:u w:val="single"/>
          <w:lang w:val="uk-UA"/>
        </w:rPr>
        <w:t>.</w:t>
      </w:r>
      <w:r w:rsidRPr="00B50C6E">
        <w:rPr>
          <w:rFonts w:eastAsia="Calibri"/>
          <w:sz w:val="28"/>
          <w:u w:val="single"/>
          <w:lang w:val="uk-UA"/>
        </w:rPr>
        <w:tab/>
      </w:r>
    </w:p>
    <w:p w:rsidR="00FD656E" w:rsidRPr="00B50C6E" w:rsidRDefault="00FD656E" w:rsidP="00DD5C53">
      <w:pPr>
        <w:tabs>
          <w:tab w:val="left" w:pos="540"/>
        </w:tabs>
        <w:spacing w:line="360" w:lineRule="auto"/>
        <w:jc w:val="both"/>
        <w:rPr>
          <w:sz w:val="28"/>
          <w:szCs w:val="28"/>
          <w:lang w:val="uk-UA"/>
        </w:rPr>
      </w:pPr>
      <w:r w:rsidRPr="00B50C6E">
        <w:rPr>
          <w:rFonts w:eastAsia="Calibri"/>
          <w:sz w:val="28"/>
          <w:lang w:val="uk-UA"/>
        </w:rPr>
        <w:t>4. Зміст розрахунково-пояснювальної записки (перелік питань, які потрібно розробити) </w:t>
      </w:r>
      <w:r w:rsidRPr="00B50C6E">
        <w:rPr>
          <w:rFonts w:eastAsia="Calibri"/>
          <w:sz w:val="28"/>
          <w:u w:val="single"/>
          <w:lang w:val="uk-UA"/>
        </w:rPr>
        <w:t xml:space="preserve"> </w:t>
      </w:r>
      <w:r w:rsidRPr="00B50C6E">
        <w:rPr>
          <w:rFonts w:eastAsia="Calibri"/>
          <w:sz w:val="28"/>
          <w:szCs w:val="28"/>
          <w:u w:val="single"/>
          <w:lang w:val="uk-UA"/>
        </w:rPr>
        <w:t xml:space="preserve">а) Вступ; б) Огляд </w:t>
      </w:r>
      <w:r w:rsidR="0017586B" w:rsidRPr="00B50C6E">
        <w:rPr>
          <w:rFonts w:eastAsia="Calibri"/>
          <w:sz w:val="28"/>
          <w:szCs w:val="28"/>
          <w:u w:val="single"/>
          <w:lang w:val="uk-UA"/>
        </w:rPr>
        <w:t>наукової літератури</w:t>
      </w:r>
      <w:r w:rsidR="006B1A1C" w:rsidRPr="00B50C6E">
        <w:rPr>
          <w:rFonts w:eastAsia="Calibri"/>
          <w:sz w:val="28"/>
          <w:szCs w:val="28"/>
          <w:u w:val="single"/>
          <w:lang w:val="uk-UA"/>
        </w:rPr>
        <w:t xml:space="preserve">; </w:t>
      </w:r>
      <w:r w:rsidRPr="00B50C6E">
        <w:rPr>
          <w:rFonts w:eastAsia="Calibri"/>
          <w:sz w:val="28"/>
          <w:szCs w:val="28"/>
          <w:u w:val="single"/>
          <w:lang w:val="uk-UA"/>
        </w:rPr>
        <w:t>г)</w:t>
      </w:r>
      <w:r w:rsidR="00CE5A72" w:rsidRPr="00B50C6E">
        <w:rPr>
          <w:rFonts w:eastAsia="Calibri"/>
          <w:sz w:val="28"/>
          <w:szCs w:val="28"/>
          <w:u w:val="single"/>
          <w:lang w:val="uk-UA"/>
        </w:rPr>
        <w:t xml:space="preserve"> Матеріали та методи дослідження</w:t>
      </w:r>
      <w:r w:rsidR="00CE5A72" w:rsidRPr="00B50C6E">
        <w:rPr>
          <w:sz w:val="28"/>
          <w:szCs w:val="28"/>
          <w:u w:val="single"/>
          <w:lang w:val="uk-UA"/>
        </w:rPr>
        <w:t xml:space="preserve"> </w:t>
      </w:r>
      <w:r w:rsidR="006B1A1C" w:rsidRPr="00B50C6E">
        <w:rPr>
          <w:sz w:val="28"/>
          <w:szCs w:val="28"/>
          <w:u w:val="single"/>
          <w:lang w:val="uk-UA"/>
        </w:rPr>
        <w:t>»</w:t>
      </w:r>
      <w:r w:rsidR="006B1A1C" w:rsidRPr="00B50C6E">
        <w:rPr>
          <w:rFonts w:eastAsia="Calibri"/>
          <w:sz w:val="28"/>
          <w:szCs w:val="28"/>
          <w:u w:val="single"/>
          <w:lang w:val="uk-UA"/>
        </w:rPr>
        <w:t xml:space="preserve">; </w:t>
      </w:r>
      <w:r w:rsidRPr="00B50C6E">
        <w:rPr>
          <w:rFonts w:eastAsia="Calibri"/>
          <w:sz w:val="28"/>
          <w:szCs w:val="28"/>
          <w:u w:val="single"/>
          <w:lang w:val="uk-UA"/>
        </w:rPr>
        <w:t>д) Власні</w:t>
      </w:r>
      <w:r w:rsidR="00CE5A72" w:rsidRPr="00B50C6E">
        <w:rPr>
          <w:rFonts w:eastAsia="Calibri"/>
          <w:sz w:val="28"/>
          <w:szCs w:val="28"/>
          <w:u w:val="single"/>
          <w:lang w:val="uk-UA"/>
        </w:rPr>
        <w:t xml:space="preserve"> експериментальні</w:t>
      </w:r>
      <w:r w:rsidR="006B1A1C" w:rsidRPr="00B50C6E">
        <w:rPr>
          <w:rFonts w:eastAsia="Calibri"/>
          <w:sz w:val="28"/>
          <w:szCs w:val="28"/>
          <w:u w:val="single"/>
          <w:lang w:val="uk-UA"/>
        </w:rPr>
        <w:t xml:space="preserve"> дослідження; </w:t>
      </w:r>
      <w:r w:rsidR="00DD5C53" w:rsidRPr="00B50C6E">
        <w:rPr>
          <w:rFonts w:eastAsia="Calibri"/>
          <w:sz w:val="28"/>
          <w:szCs w:val="28"/>
          <w:u w:val="single"/>
          <w:lang w:val="uk-UA"/>
        </w:rPr>
        <w:t xml:space="preserve"> </w:t>
      </w:r>
      <w:r w:rsidR="006B1A1C" w:rsidRPr="00B50C6E">
        <w:rPr>
          <w:rFonts w:eastAsia="Calibri"/>
          <w:sz w:val="28"/>
          <w:szCs w:val="28"/>
          <w:u w:val="single"/>
          <w:lang w:val="uk-UA"/>
        </w:rPr>
        <w:t>е</w:t>
      </w:r>
      <w:r w:rsidR="00CE5A72" w:rsidRPr="00B50C6E">
        <w:rPr>
          <w:rFonts w:eastAsia="Calibri"/>
          <w:sz w:val="28"/>
          <w:szCs w:val="28"/>
          <w:u w:val="single"/>
          <w:lang w:val="uk-UA"/>
        </w:rPr>
        <w:t>) Висновки</w:t>
      </w:r>
      <w:r w:rsidR="006B1A1C" w:rsidRPr="00B50C6E">
        <w:rPr>
          <w:rFonts w:eastAsia="Calibri"/>
          <w:sz w:val="28"/>
          <w:szCs w:val="28"/>
          <w:u w:val="single"/>
          <w:lang w:val="uk-UA"/>
        </w:rPr>
        <w:t>;</w:t>
      </w:r>
      <w:r w:rsidR="00DD5C53" w:rsidRPr="00B50C6E">
        <w:rPr>
          <w:rFonts w:eastAsia="Calibri"/>
          <w:sz w:val="28"/>
          <w:szCs w:val="28"/>
          <w:u w:val="single"/>
          <w:lang w:val="uk-UA"/>
        </w:rPr>
        <w:t xml:space="preserve"> ж</w:t>
      </w:r>
      <w:r w:rsidR="00CE5A72" w:rsidRPr="00B50C6E">
        <w:rPr>
          <w:rFonts w:eastAsia="Calibri"/>
          <w:sz w:val="28"/>
          <w:szCs w:val="28"/>
          <w:u w:val="single"/>
          <w:lang w:val="uk-UA"/>
        </w:rPr>
        <w:t>) Практичні рекомендації;</w:t>
      </w:r>
      <w:r w:rsidR="00DD5C53" w:rsidRPr="00B50C6E">
        <w:rPr>
          <w:rFonts w:eastAsia="Calibri"/>
          <w:sz w:val="28"/>
          <w:szCs w:val="28"/>
          <w:u w:val="single"/>
          <w:lang w:val="uk-UA"/>
        </w:rPr>
        <w:t xml:space="preserve"> </w:t>
      </w:r>
      <w:r w:rsidRPr="00B50C6E">
        <w:rPr>
          <w:rFonts w:eastAsia="Calibri"/>
          <w:sz w:val="28"/>
          <w:szCs w:val="28"/>
          <w:u w:val="single"/>
          <w:lang w:val="uk-UA"/>
        </w:rPr>
        <w:t xml:space="preserve">з) </w:t>
      </w:r>
      <w:r w:rsidR="00CE5A72" w:rsidRPr="00B50C6E">
        <w:rPr>
          <w:rFonts w:eastAsia="Calibri"/>
          <w:sz w:val="28"/>
          <w:szCs w:val="28"/>
          <w:u w:val="single"/>
          <w:lang w:val="uk-UA"/>
        </w:rPr>
        <w:t>Охорона праці</w:t>
      </w:r>
      <w:r w:rsidRPr="00B50C6E">
        <w:rPr>
          <w:rFonts w:eastAsia="Calibri"/>
          <w:sz w:val="28"/>
          <w:szCs w:val="28"/>
          <w:u w:val="single"/>
          <w:lang w:val="uk-UA"/>
        </w:rPr>
        <w:t>; и) Перелік посилань; і) Додатки.</w:t>
      </w:r>
      <w:r w:rsidRPr="00B50C6E">
        <w:rPr>
          <w:rFonts w:eastAsia="Calibri"/>
          <w:sz w:val="28"/>
          <w:u w:val="single"/>
          <w:lang w:val="uk-UA"/>
        </w:rPr>
        <w:t xml:space="preserve"> </w:t>
      </w:r>
    </w:p>
    <w:p w:rsidR="00FD656E" w:rsidRPr="00B50C6E" w:rsidRDefault="00FD656E" w:rsidP="0017586B">
      <w:pPr>
        <w:tabs>
          <w:tab w:val="left" w:pos="-1843"/>
          <w:tab w:val="left" w:pos="1985"/>
          <w:tab w:val="left" w:pos="4253"/>
          <w:tab w:val="left" w:pos="9639"/>
        </w:tabs>
        <w:spacing w:line="360" w:lineRule="auto"/>
        <w:rPr>
          <w:rFonts w:eastAsia="Calibri"/>
          <w:sz w:val="28"/>
          <w:lang w:val="uk-UA"/>
        </w:rPr>
      </w:pPr>
      <w:r w:rsidRPr="00B50C6E">
        <w:rPr>
          <w:rFonts w:eastAsia="Calibri"/>
          <w:sz w:val="28"/>
          <w:lang w:val="uk-UA"/>
        </w:rPr>
        <w:lastRenderedPageBreak/>
        <w:t xml:space="preserve">5. Перелік графічного матеріалу (з </w:t>
      </w:r>
      <w:r w:rsidR="0017586B" w:rsidRPr="00B50C6E">
        <w:rPr>
          <w:rFonts w:eastAsia="Calibri"/>
          <w:sz w:val="28"/>
          <w:lang w:val="uk-UA"/>
        </w:rPr>
        <w:t xml:space="preserve">точним зазначенням обов’язкових </w:t>
      </w:r>
      <w:r w:rsidRPr="00B50C6E">
        <w:rPr>
          <w:rFonts w:eastAsia="Calibri"/>
          <w:sz w:val="28"/>
          <w:lang w:val="uk-UA"/>
        </w:rPr>
        <w:t xml:space="preserve">креслень) </w:t>
      </w:r>
      <w:r w:rsidR="0017586B" w:rsidRPr="00B50C6E">
        <w:rPr>
          <w:rFonts w:eastAsia="Calibri"/>
          <w:sz w:val="28"/>
          <w:u w:val="single"/>
          <w:lang w:val="uk-UA"/>
        </w:rPr>
        <w:t xml:space="preserve">    </w:t>
      </w:r>
      <w:r w:rsidRPr="00B50C6E">
        <w:rPr>
          <w:rFonts w:eastAsia="Calibri"/>
          <w:sz w:val="28"/>
          <w:u w:val="single"/>
          <w:lang w:val="uk-UA"/>
        </w:rPr>
        <w:t xml:space="preserve">а) Таблиці; </w:t>
      </w:r>
      <w:r w:rsidR="0017586B" w:rsidRPr="00B50C6E">
        <w:rPr>
          <w:rFonts w:eastAsia="Calibri"/>
          <w:sz w:val="28"/>
          <w:u w:val="single"/>
          <w:lang w:val="uk-UA"/>
        </w:rPr>
        <w:t xml:space="preserve">  </w:t>
      </w:r>
      <w:r w:rsidRPr="00B50C6E">
        <w:rPr>
          <w:rFonts w:eastAsia="Calibri"/>
          <w:sz w:val="28"/>
          <w:u w:val="single"/>
          <w:lang w:val="uk-UA"/>
        </w:rPr>
        <w:t>б) Рисунки.</w:t>
      </w:r>
      <w:r w:rsidRPr="00B50C6E">
        <w:rPr>
          <w:rFonts w:eastAsia="Calibri"/>
          <w:sz w:val="28"/>
          <w:u w:val="single"/>
          <w:lang w:val="uk-UA"/>
        </w:rPr>
        <w:tab/>
      </w:r>
    </w:p>
    <w:p w:rsidR="0017586B" w:rsidRPr="00B50C6E" w:rsidRDefault="0017586B" w:rsidP="00E3258D">
      <w:pPr>
        <w:tabs>
          <w:tab w:val="left" w:pos="-1843"/>
          <w:tab w:val="left" w:pos="142"/>
          <w:tab w:val="left" w:pos="4253"/>
          <w:tab w:val="left" w:pos="9639"/>
        </w:tabs>
        <w:spacing w:before="60" w:after="120"/>
        <w:rPr>
          <w:sz w:val="28"/>
          <w:lang w:val="uk-UA"/>
        </w:rPr>
      </w:pPr>
    </w:p>
    <w:p w:rsidR="00E3258D" w:rsidRPr="00B50C6E" w:rsidRDefault="00E3258D" w:rsidP="00E3258D">
      <w:pPr>
        <w:tabs>
          <w:tab w:val="left" w:pos="-1843"/>
          <w:tab w:val="left" w:pos="142"/>
          <w:tab w:val="left" w:pos="4253"/>
          <w:tab w:val="left" w:pos="9639"/>
        </w:tabs>
        <w:spacing w:before="60" w:after="120"/>
        <w:rPr>
          <w:sz w:val="28"/>
          <w:u w:val="single"/>
          <w:lang w:val="uk-UA"/>
        </w:rPr>
      </w:pPr>
      <w:r w:rsidRPr="00B50C6E">
        <w:rPr>
          <w:sz w:val="28"/>
          <w:lang w:val="uk-UA"/>
        </w:rPr>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819"/>
        <w:gridCol w:w="1966"/>
        <w:gridCol w:w="1966"/>
      </w:tblGrid>
      <w:tr w:rsidR="00E3258D" w:rsidRPr="00B50C6E" w:rsidTr="00FE4B4A">
        <w:trPr>
          <w:cantSplit/>
          <w:trHeight w:val="448"/>
        </w:trPr>
        <w:tc>
          <w:tcPr>
            <w:tcW w:w="1101" w:type="dxa"/>
            <w:vMerge w:val="restart"/>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r w:rsidRPr="00B50C6E">
              <w:rPr>
                <w:sz w:val="28"/>
                <w:lang w:val="uk-UA"/>
              </w:rPr>
              <w:t>Розділ</w:t>
            </w:r>
          </w:p>
        </w:tc>
        <w:tc>
          <w:tcPr>
            <w:tcW w:w="4819" w:type="dxa"/>
            <w:vMerge w:val="restart"/>
            <w:vAlign w:val="center"/>
          </w:tcPr>
          <w:p w:rsidR="004C7792" w:rsidRPr="00B50C6E" w:rsidRDefault="004C7792" w:rsidP="004C7792">
            <w:pPr>
              <w:spacing w:line="312" w:lineRule="auto"/>
              <w:jc w:val="center"/>
              <w:rPr>
                <w:sz w:val="28"/>
                <w:szCs w:val="28"/>
                <w:lang w:val="uk-UA"/>
              </w:rPr>
            </w:pPr>
            <w:r w:rsidRPr="00B50C6E">
              <w:rPr>
                <w:sz w:val="28"/>
                <w:szCs w:val="28"/>
                <w:lang w:val="uk-UA"/>
              </w:rPr>
              <w:t xml:space="preserve">Прізвище, ім’я, по-батькові </w:t>
            </w:r>
          </w:p>
          <w:p w:rsidR="00E3258D" w:rsidRPr="00B50C6E" w:rsidRDefault="004C7792" w:rsidP="004C7792">
            <w:pPr>
              <w:keepNext/>
              <w:spacing w:after="60"/>
              <w:jc w:val="center"/>
              <w:outlineLvl w:val="0"/>
              <w:rPr>
                <w:bCs/>
                <w:kern w:val="32"/>
                <w:sz w:val="28"/>
                <w:szCs w:val="28"/>
                <w:lang w:val="uk-UA"/>
              </w:rPr>
            </w:pPr>
            <w:bookmarkStart w:id="6" w:name="_Toc89872208"/>
            <w:r w:rsidRPr="00B50C6E">
              <w:rPr>
                <w:sz w:val="28"/>
                <w:szCs w:val="28"/>
                <w:lang w:val="uk-UA"/>
              </w:rPr>
              <w:t>та посада консультанта</w:t>
            </w:r>
            <w:bookmarkEnd w:id="6"/>
          </w:p>
        </w:tc>
        <w:tc>
          <w:tcPr>
            <w:tcW w:w="3932" w:type="dxa"/>
            <w:gridSpan w:val="2"/>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r w:rsidRPr="00B50C6E">
              <w:rPr>
                <w:sz w:val="28"/>
                <w:lang w:val="uk-UA"/>
              </w:rPr>
              <w:t>Підпис, дата</w:t>
            </w:r>
          </w:p>
        </w:tc>
      </w:tr>
      <w:tr w:rsidR="00E3258D" w:rsidRPr="00B50C6E" w:rsidTr="00FE4B4A">
        <w:trPr>
          <w:cantSplit/>
          <w:trHeight w:val="538"/>
        </w:trPr>
        <w:tc>
          <w:tcPr>
            <w:tcW w:w="1101" w:type="dxa"/>
            <w:vMerge/>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4819" w:type="dxa"/>
            <w:vMerge/>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r w:rsidRPr="00B50C6E">
              <w:rPr>
                <w:sz w:val="28"/>
                <w:lang w:val="uk-UA"/>
              </w:rPr>
              <w:t xml:space="preserve">завдання </w:t>
            </w:r>
            <w:r w:rsidRPr="00B50C6E">
              <w:rPr>
                <w:sz w:val="28"/>
                <w:lang w:val="uk-UA"/>
              </w:rPr>
              <w:br/>
              <w:t>видав</w:t>
            </w: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r w:rsidRPr="00B50C6E">
              <w:rPr>
                <w:sz w:val="28"/>
                <w:lang w:val="uk-UA"/>
              </w:rPr>
              <w:t>завдання прийняв</w:t>
            </w:r>
          </w:p>
        </w:tc>
      </w:tr>
      <w:tr w:rsidR="00E3258D" w:rsidRPr="00B50C6E" w:rsidTr="00FE4B4A">
        <w:tc>
          <w:tcPr>
            <w:tcW w:w="1101"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4819" w:type="dxa"/>
            <w:vAlign w:val="center"/>
          </w:tcPr>
          <w:p w:rsidR="00E3258D" w:rsidRPr="00B50C6E" w:rsidRDefault="00E3258D" w:rsidP="00E3258D">
            <w:pPr>
              <w:tabs>
                <w:tab w:val="left" w:pos="-1843"/>
                <w:tab w:val="left" w:pos="1985"/>
                <w:tab w:val="left" w:pos="4253"/>
                <w:tab w:val="left" w:pos="6379"/>
                <w:tab w:val="left" w:pos="9639"/>
              </w:tabs>
              <w:rPr>
                <w:sz w:val="28"/>
                <w:lang w:val="uk-UA"/>
              </w:rPr>
            </w:pP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r>
      <w:tr w:rsidR="00E3258D" w:rsidRPr="00B50C6E" w:rsidTr="00FE4B4A">
        <w:tc>
          <w:tcPr>
            <w:tcW w:w="1101"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4819" w:type="dxa"/>
            <w:vAlign w:val="center"/>
          </w:tcPr>
          <w:p w:rsidR="00E3258D" w:rsidRPr="00B50C6E" w:rsidRDefault="00E3258D" w:rsidP="00E3258D">
            <w:pPr>
              <w:tabs>
                <w:tab w:val="left" w:pos="-1843"/>
                <w:tab w:val="left" w:pos="1985"/>
                <w:tab w:val="left" w:pos="4253"/>
                <w:tab w:val="left" w:pos="6379"/>
                <w:tab w:val="left" w:pos="9639"/>
              </w:tabs>
              <w:rPr>
                <w:sz w:val="28"/>
                <w:lang w:val="uk-UA"/>
              </w:rPr>
            </w:pP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c>
          <w:tcPr>
            <w:tcW w:w="1966" w:type="dxa"/>
            <w:vAlign w:val="center"/>
          </w:tcPr>
          <w:p w:rsidR="00E3258D" w:rsidRPr="00B50C6E" w:rsidRDefault="00E3258D" w:rsidP="00E3258D">
            <w:pPr>
              <w:tabs>
                <w:tab w:val="left" w:pos="-1843"/>
                <w:tab w:val="left" w:pos="1985"/>
                <w:tab w:val="left" w:pos="4253"/>
                <w:tab w:val="left" w:pos="6379"/>
                <w:tab w:val="left" w:pos="9639"/>
              </w:tabs>
              <w:jc w:val="center"/>
              <w:rPr>
                <w:sz w:val="28"/>
                <w:lang w:val="uk-UA"/>
              </w:rPr>
            </w:pPr>
          </w:p>
        </w:tc>
      </w:tr>
    </w:tbl>
    <w:p w:rsidR="00E3258D" w:rsidRPr="00B50C6E" w:rsidRDefault="00E3258D" w:rsidP="00E3258D">
      <w:pPr>
        <w:tabs>
          <w:tab w:val="left" w:pos="-1843"/>
          <w:tab w:val="left" w:pos="1985"/>
          <w:tab w:val="left" w:pos="4253"/>
          <w:tab w:val="left" w:pos="9639"/>
        </w:tabs>
        <w:spacing w:before="240"/>
        <w:rPr>
          <w:sz w:val="28"/>
          <w:u w:val="single"/>
          <w:lang w:val="uk-UA"/>
        </w:rPr>
      </w:pPr>
      <w:r w:rsidRPr="00B50C6E">
        <w:rPr>
          <w:sz w:val="28"/>
          <w:lang w:val="uk-UA"/>
        </w:rPr>
        <w:t>7. Дата видачі завдання </w:t>
      </w:r>
      <w:r w:rsidR="0017586B" w:rsidRPr="00B50C6E">
        <w:rPr>
          <w:sz w:val="28"/>
          <w:lang w:val="uk-UA"/>
        </w:rPr>
        <w:t xml:space="preserve">   </w:t>
      </w:r>
      <w:r w:rsidRPr="00B50C6E">
        <w:rPr>
          <w:sz w:val="28"/>
          <w:u w:val="single"/>
          <w:lang w:val="uk-UA"/>
        </w:rPr>
        <w:tab/>
      </w:r>
      <w:r w:rsidR="0017586B" w:rsidRPr="00B50C6E">
        <w:rPr>
          <w:sz w:val="28"/>
          <w:u w:val="single"/>
          <w:lang w:val="uk-UA"/>
        </w:rPr>
        <w:t>25 вересня 2020 року</w:t>
      </w:r>
      <w:r w:rsidRPr="00B50C6E">
        <w:rPr>
          <w:sz w:val="28"/>
          <w:u w:val="single"/>
          <w:lang w:val="uk-UA"/>
        </w:rPr>
        <w:tab/>
      </w:r>
    </w:p>
    <w:p w:rsidR="00E3258D" w:rsidRPr="00B50C6E" w:rsidRDefault="00E3258D" w:rsidP="00E3258D">
      <w:pPr>
        <w:keepNext/>
        <w:tabs>
          <w:tab w:val="left" w:pos="7655"/>
        </w:tabs>
        <w:spacing w:before="360" w:after="120"/>
        <w:jc w:val="center"/>
        <w:outlineLvl w:val="1"/>
        <w:rPr>
          <w:b/>
          <w:bCs/>
          <w:iCs/>
          <w:caps/>
          <w:spacing w:val="60"/>
          <w:sz w:val="32"/>
          <w:szCs w:val="28"/>
          <w:lang w:val="uk-UA"/>
        </w:rPr>
      </w:pPr>
      <w:bookmarkStart w:id="7" w:name="_Toc89871930"/>
      <w:bookmarkStart w:id="8" w:name="_Toc89872209"/>
      <w:r w:rsidRPr="00B50C6E">
        <w:rPr>
          <w:b/>
          <w:bCs/>
          <w:iCs/>
          <w:caps/>
          <w:spacing w:val="60"/>
          <w:sz w:val="32"/>
          <w:szCs w:val="28"/>
          <w:lang w:val="uk-UA"/>
        </w:rPr>
        <w:t>Календарний план</w:t>
      </w:r>
      <w:bookmarkEnd w:id="7"/>
      <w:bookmarkEnd w:id="8"/>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2"/>
        <w:gridCol w:w="2551"/>
        <w:gridCol w:w="1664"/>
      </w:tblGrid>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w:t>
            </w:r>
            <w:r w:rsidRPr="00B50C6E">
              <w:rPr>
                <w:sz w:val="28"/>
                <w:lang w:val="uk-UA"/>
              </w:rPr>
              <w:br/>
              <w:t>п/п</w:t>
            </w:r>
          </w:p>
        </w:tc>
        <w:tc>
          <w:tcPr>
            <w:tcW w:w="4962"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Назва етапів дипломної роботи</w:t>
            </w:r>
          </w:p>
        </w:tc>
        <w:tc>
          <w:tcPr>
            <w:tcW w:w="2551"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Строк виконання етапів роботи</w:t>
            </w:r>
          </w:p>
        </w:tc>
        <w:tc>
          <w:tcPr>
            <w:tcW w:w="1664"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Примітки</w:t>
            </w:r>
          </w:p>
        </w:tc>
      </w:tr>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1</w:t>
            </w:r>
          </w:p>
        </w:tc>
        <w:tc>
          <w:tcPr>
            <w:tcW w:w="4962" w:type="dxa"/>
            <w:vAlign w:val="center"/>
          </w:tcPr>
          <w:p w:rsidR="00E3258D" w:rsidRPr="00B50C6E" w:rsidRDefault="004C38A8" w:rsidP="00E3258D">
            <w:pPr>
              <w:tabs>
                <w:tab w:val="left" w:pos="-1843"/>
                <w:tab w:val="left" w:pos="7655"/>
                <w:tab w:val="left" w:pos="9639"/>
              </w:tabs>
              <w:rPr>
                <w:sz w:val="28"/>
                <w:szCs w:val="20"/>
                <w:lang w:val="uk-UA"/>
              </w:rPr>
            </w:pPr>
            <w:r w:rsidRPr="00B50C6E">
              <w:rPr>
                <w:sz w:val="28"/>
                <w:szCs w:val="20"/>
                <w:lang w:val="uk-UA"/>
              </w:rPr>
              <w:t>Постановка завдань та плану ро</w:t>
            </w:r>
            <w:r w:rsidR="00FA36EE" w:rsidRPr="00B50C6E">
              <w:rPr>
                <w:sz w:val="28"/>
                <w:szCs w:val="20"/>
                <w:lang w:val="uk-UA"/>
              </w:rPr>
              <w:t>б</w:t>
            </w:r>
            <w:r w:rsidRPr="00B50C6E">
              <w:rPr>
                <w:sz w:val="28"/>
                <w:szCs w:val="20"/>
                <w:lang w:val="uk-UA"/>
              </w:rPr>
              <w:t>оти</w:t>
            </w:r>
          </w:p>
        </w:tc>
        <w:tc>
          <w:tcPr>
            <w:tcW w:w="2551" w:type="dxa"/>
            <w:vAlign w:val="center"/>
          </w:tcPr>
          <w:p w:rsidR="00E3258D" w:rsidRPr="00B50C6E" w:rsidRDefault="00451B31" w:rsidP="00E3258D">
            <w:pPr>
              <w:tabs>
                <w:tab w:val="left" w:pos="-1843"/>
                <w:tab w:val="left" w:pos="7655"/>
                <w:tab w:val="left" w:pos="9639"/>
              </w:tabs>
              <w:jc w:val="center"/>
              <w:rPr>
                <w:sz w:val="28"/>
                <w:lang w:val="uk-UA"/>
              </w:rPr>
            </w:pPr>
            <w:r w:rsidRPr="00B50C6E">
              <w:rPr>
                <w:sz w:val="28"/>
                <w:lang w:val="uk-UA"/>
              </w:rPr>
              <w:t>Жовтень</w:t>
            </w:r>
            <w:r w:rsidR="0017586B" w:rsidRPr="00B50C6E">
              <w:rPr>
                <w:sz w:val="28"/>
                <w:lang w:val="uk-UA"/>
              </w:rPr>
              <w:t xml:space="preserve"> 2020р</w:t>
            </w:r>
          </w:p>
        </w:tc>
        <w:tc>
          <w:tcPr>
            <w:tcW w:w="1664" w:type="dxa"/>
            <w:vAlign w:val="center"/>
          </w:tcPr>
          <w:p w:rsidR="00E3258D"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2</w:t>
            </w:r>
          </w:p>
        </w:tc>
        <w:tc>
          <w:tcPr>
            <w:tcW w:w="4962" w:type="dxa"/>
            <w:vAlign w:val="center"/>
          </w:tcPr>
          <w:p w:rsidR="00E3258D" w:rsidRPr="00B50C6E" w:rsidRDefault="004C38A8" w:rsidP="00E3258D">
            <w:pPr>
              <w:spacing w:line="360" w:lineRule="exact"/>
              <w:rPr>
                <w:sz w:val="28"/>
                <w:lang w:val="uk-UA"/>
              </w:rPr>
            </w:pPr>
            <w:r w:rsidRPr="00B50C6E">
              <w:rPr>
                <w:sz w:val="28"/>
                <w:szCs w:val="28"/>
                <w:lang w:val="uk-UA"/>
              </w:rPr>
              <w:t>Вивчення, засвоєння методик дослідження</w:t>
            </w:r>
          </w:p>
        </w:tc>
        <w:tc>
          <w:tcPr>
            <w:tcW w:w="2551" w:type="dxa"/>
            <w:vAlign w:val="center"/>
          </w:tcPr>
          <w:p w:rsidR="00E3258D" w:rsidRPr="00B50C6E" w:rsidRDefault="00451B31" w:rsidP="00451B31">
            <w:pPr>
              <w:spacing w:line="360" w:lineRule="exact"/>
              <w:jc w:val="center"/>
              <w:rPr>
                <w:sz w:val="28"/>
                <w:lang w:val="uk-UA"/>
              </w:rPr>
            </w:pPr>
            <w:r w:rsidRPr="00B50C6E">
              <w:rPr>
                <w:sz w:val="28"/>
                <w:lang w:val="uk-UA"/>
              </w:rPr>
              <w:t>Листопад</w:t>
            </w:r>
            <w:r w:rsidR="0017586B" w:rsidRPr="00B50C6E">
              <w:rPr>
                <w:sz w:val="28"/>
                <w:lang w:val="uk-UA"/>
              </w:rPr>
              <w:t>/</w:t>
            </w:r>
            <w:r w:rsidRPr="00B50C6E">
              <w:rPr>
                <w:sz w:val="28"/>
                <w:lang w:val="uk-UA"/>
              </w:rPr>
              <w:t>грудень</w:t>
            </w:r>
            <w:r w:rsidR="0017586B" w:rsidRPr="00B50C6E">
              <w:rPr>
                <w:sz w:val="28"/>
                <w:lang w:val="uk-UA"/>
              </w:rPr>
              <w:t xml:space="preserve"> 2020р</w:t>
            </w:r>
          </w:p>
        </w:tc>
        <w:tc>
          <w:tcPr>
            <w:tcW w:w="1664" w:type="dxa"/>
            <w:vAlign w:val="center"/>
          </w:tcPr>
          <w:p w:rsidR="00E3258D"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17586B" w:rsidRPr="00B50C6E" w:rsidTr="004C38A8">
        <w:tc>
          <w:tcPr>
            <w:tcW w:w="675" w:type="dxa"/>
            <w:vAlign w:val="center"/>
          </w:tcPr>
          <w:p w:rsidR="0017586B" w:rsidRPr="00B50C6E" w:rsidRDefault="0017586B" w:rsidP="00E3258D">
            <w:pPr>
              <w:tabs>
                <w:tab w:val="left" w:pos="-1843"/>
                <w:tab w:val="left" w:pos="7655"/>
                <w:tab w:val="left" w:pos="9639"/>
              </w:tabs>
              <w:jc w:val="center"/>
              <w:rPr>
                <w:sz w:val="28"/>
                <w:lang w:val="uk-UA"/>
              </w:rPr>
            </w:pPr>
          </w:p>
        </w:tc>
        <w:tc>
          <w:tcPr>
            <w:tcW w:w="4962" w:type="dxa"/>
            <w:vAlign w:val="center"/>
          </w:tcPr>
          <w:p w:rsidR="0017586B" w:rsidRPr="00B50C6E" w:rsidRDefault="0017586B" w:rsidP="00E3258D">
            <w:pPr>
              <w:spacing w:before="240" w:after="60"/>
              <w:outlineLvl w:val="6"/>
              <w:rPr>
                <w:bCs/>
                <w:sz w:val="28"/>
                <w:lang w:val="uk-UA"/>
              </w:rPr>
            </w:pPr>
            <w:r w:rsidRPr="00B50C6E">
              <w:rPr>
                <w:sz w:val="28"/>
                <w:szCs w:val="28"/>
                <w:lang w:val="uk-UA"/>
              </w:rPr>
              <w:t>Опрацювання літературних джерел.</w:t>
            </w:r>
            <w:r w:rsidRPr="00B50C6E">
              <w:rPr>
                <w:bCs/>
                <w:sz w:val="28"/>
                <w:lang w:val="uk-UA"/>
              </w:rPr>
              <w:t xml:space="preserve"> Написання відповідного розділу роботи.</w:t>
            </w:r>
          </w:p>
        </w:tc>
        <w:tc>
          <w:tcPr>
            <w:tcW w:w="2551" w:type="dxa"/>
            <w:vAlign w:val="center"/>
          </w:tcPr>
          <w:p w:rsidR="0017586B" w:rsidRPr="00B50C6E" w:rsidRDefault="00451B31" w:rsidP="00451B31">
            <w:pPr>
              <w:tabs>
                <w:tab w:val="left" w:pos="-1843"/>
                <w:tab w:val="left" w:pos="7655"/>
                <w:tab w:val="left" w:pos="9639"/>
              </w:tabs>
              <w:jc w:val="center"/>
              <w:rPr>
                <w:sz w:val="28"/>
                <w:lang w:val="uk-UA"/>
              </w:rPr>
            </w:pPr>
            <w:r w:rsidRPr="00B50C6E">
              <w:rPr>
                <w:sz w:val="28"/>
                <w:lang w:val="uk-UA"/>
              </w:rPr>
              <w:t>Січень 2020р/березень 2021р</w:t>
            </w:r>
          </w:p>
        </w:tc>
        <w:tc>
          <w:tcPr>
            <w:tcW w:w="1664" w:type="dxa"/>
            <w:vAlign w:val="center"/>
          </w:tcPr>
          <w:p w:rsidR="0017586B"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3</w:t>
            </w:r>
          </w:p>
        </w:tc>
        <w:tc>
          <w:tcPr>
            <w:tcW w:w="4962" w:type="dxa"/>
            <w:vAlign w:val="center"/>
          </w:tcPr>
          <w:p w:rsidR="00E3258D" w:rsidRPr="00B50C6E" w:rsidRDefault="004C38A8" w:rsidP="000B5042">
            <w:pPr>
              <w:spacing w:before="240" w:after="60"/>
              <w:outlineLvl w:val="6"/>
              <w:rPr>
                <w:sz w:val="28"/>
                <w:szCs w:val="28"/>
                <w:lang w:val="uk-UA"/>
              </w:rPr>
            </w:pPr>
            <w:r w:rsidRPr="00B50C6E">
              <w:rPr>
                <w:bCs/>
                <w:sz w:val="28"/>
                <w:szCs w:val="28"/>
                <w:lang w:val="uk-UA"/>
              </w:rPr>
              <w:t>Засвоєння правил техніки безпеки</w:t>
            </w:r>
            <w:r w:rsidR="000B5042" w:rsidRPr="00B50C6E">
              <w:rPr>
                <w:bCs/>
                <w:sz w:val="28"/>
                <w:szCs w:val="28"/>
                <w:lang w:val="uk-UA"/>
              </w:rPr>
              <w:t>.</w:t>
            </w:r>
            <w:r w:rsidRPr="00B50C6E">
              <w:rPr>
                <w:bCs/>
                <w:sz w:val="28"/>
                <w:szCs w:val="28"/>
                <w:lang w:val="uk-UA"/>
              </w:rPr>
              <w:t xml:space="preserve"> </w:t>
            </w:r>
            <w:r w:rsidRPr="00B50C6E">
              <w:rPr>
                <w:sz w:val="28"/>
                <w:szCs w:val="28"/>
                <w:lang w:val="uk-UA"/>
              </w:rPr>
              <w:t xml:space="preserve">Відбір проб ґрунту та </w:t>
            </w:r>
            <w:r w:rsidR="00451B31" w:rsidRPr="00B50C6E">
              <w:rPr>
                <w:sz w:val="28"/>
                <w:szCs w:val="28"/>
                <w:lang w:val="uk-UA"/>
              </w:rPr>
              <w:t>виконання експериментальної роботи</w:t>
            </w:r>
            <w:r w:rsidR="00C649F7" w:rsidRPr="00B50C6E">
              <w:rPr>
                <w:sz w:val="28"/>
                <w:szCs w:val="28"/>
                <w:lang w:val="uk-UA"/>
              </w:rPr>
              <w:t>.</w:t>
            </w:r>
          </w:p>
        </w:tc>
        <w:tc>
          <w:tcPr>
            <w:tcW w:w="2551" w:type="dxa"/>
            <w:vAlign w:val="center"/>
          </w:tcPr>
          <w:p w:rsidR="00E3258D" w:rsidRPr="00B50C6E" w:rsidRDefault="000B5042" w:rsidP="00E3258D">
            <w:pPr>
              <w:tabs>
                <w:tab w:val="left" w:pos="-1843"/>
                <w:tab w:val="left" w:pos="7655"/>
                <w:tab w:val="left" w:pos="9639"/>
              </w:tabs>
              <w:jc w:val="center"/>
              <w:rPr>
                <w:sz w:val="28"/>
                <w:lang w:val="uk-UA"/>
              </w:rPr>
            </w:pPr>
            <w:r w:rsidRPr="00B50C6E">
              <w:rPr>
                <w:sz w:val="28"/>
                <w:lang w:val="uk-UA"/>
              </w:rPr>
              <w:t>Серпень</w:t>
            </w:r>
            <w:r w:rsidR="00451B31" w:rsidRPr="00B50C6E">
              <w:rPr>
                <w:sz w:val="28"/>
                <w:lang w:val="uk-UA"/>
              </w:rPr>
              <w:t xml:space="preserve"> 2021р</w:t>
            </w:r>
          </w:p>
        </w:tc>
        <w:tc>
          <w:tcPr>
            <w:tcW w:w="1664" w:type="dxa"/>
            <w:vAlign w:val="center"/>
          </w:tcPr>
          <w:p w:rsidR="00E3258D"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4</w:t>
            </w:r>
          </w:p>
        </w:tc>
        <w:tc>
          <w:tcPr>
            <w:tcW w:w="4962" w:type="dxa"/>
            <w:vAlign w:val="center"/>
          </w:tcPr>
          <w:p w:rsidR="00E3258D" w:rsidRPr="00B50C6E" w:rsidRDefault="00451B31" w:rsidP="00E3258D">
            <w:pPr>
              <w:keepNext/>
              <w:spacing w:line="360" w:lineRule="exact"/>
              <w:outlineLvl w:val="4"/>
              <w:rPr>
                <w:sz w:val="28"/>
                <w:szCs w:val="28"/>
                <w:lang w:val="uk-UA"/>
              </w:rPr>
            </w:pPr>
            <w:r w:rsidRPr="00B50C6E">
              <w:rPr>
                <w:sz w:val="28"/>
                <w:szCs w:val="28"/>
                <w:lang w:val="uk-UA"/>
              </w:rPr>
              <w:t xml:space="preserve">Обробка експериментальних даних </w:t>
            </w:r>
          </w:p>
        </w:tc>
        <w:tc>
          <w:tcPr>
            <w:tcW w:w="2551" w:type="dxa"/>
            <w:vAlign w:val="center"/>
          </w:tcPr>
          <w:p w:rsidR="00E3258D" w:rsidRPr="00B50C6E" w:rsidRDefault="00451B31" w:rsidP="00E3258D">
            <w:pPr>
              <w:spacing w:line="360" w:lineRule="exact"/>
              <w:jc w:val="center"/>
              <w:rPr>
                <w:sz w:val="28"/>
                <w:lang w:val="uk-UA"/>
              </w:rPr>
            </w:pPr>
            <w:r w:rsidRPr="00B50C6E">
              <w:rPr>
                <w:sz w:val="28"/>
                <w:lang w:val="uk-UA"/>
              </w:rPr>
              <w:t>Вересень/жовтень 2021р</w:t>
            </w:r>
          </w:p>
        </w:tc>
        <w:tc>
          <w:tcPr>
            <w:tcW w:w="1664" w:type="dxa"/>
            <w:vAlign w:val="center"/>
          </w:tcPr>
          <w:p w:rsidR="00E3258D"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E3258D" w:rsidRPr="00B50C6E" w:rsidTr="004C38A8">
        <w:tc>
          <w:tcPr>
            <w:tcW w:w="675" w:type="dxa"/>
            <w:vAlign w:val="center"/>
          </w:tcPr>
          <w:p w:rsidR="00E3258D" w:rsidRPr="00B50C6E" w:rsidRDefault="00E3258D" w:rsidP="00E3258D">
            <w:pPr>
              <w:tabs>
                <w:tab w:val="left" w:pos="-1843"/>
                <w:tab w:val="left" w:pos="7655"/>
                <w:tab w:val="left" w:pos="9639"/>
              </w:tabs>
              <w:jc w:val="center"/>
              <w:rPr>
                <w:sz w:val="28"/>
                <w:lang w:val="uk-UA"/>
              </w:rPr>
            </w:pPr>
            <w:r w:rsidRPr="00B50C6E">
              <w:rPr>
                <w:sz w:val="28"/>
                <w:lang w:val="uk-UA"/>
              </w:rPr>
              <w:t>5</w:t>
            </w:r>
          </w:p>
        </w:tc>
        <w:tc>
          <w:tcPr>
            <w:tcW w:w="4962" w:type="dxa"/>
            <w:vAlign w:val="center"/>
          </w:tcPr>
          <w:p w:rsidR="00E3258D" w:rsidRPr="00B50C6E" w:rsidRDefault="00451B31" w:rsidP="00E3258D">
            <w:pPr>
              <w:spacing w:before="240" w:after="60"/>
              <w:outlineLvl w:val="6"/>
              <w:rPr>
                <w:sz w:val="28"/>
                <w:lang w:val="uk-UA"/>
              </w:rPr>
            </w:pPr>
            <w:r w:rsidRPr="00B50C6E">
              <w:rPr>
                <w:sz w:val="28"/>
                <w:szCs w:val="28"/>
                <w:lang w:val="uk-UA"/>
              </w:rPr>
              <w:t>Оформлення результатів експерименту (таблиці, рисунки). Написання відповідного розділу роботи.</w:t>
            </w:r>
          </w:p>
        </w:tc>
        <w:tc>
          <w:tcPr>
            <w:tcW w:w="2551" w:type="dxa"/>
            <w:vAlign w:val="center"/>
          </w:tcPr>
          <w:p w:rsidR="00E3258D" w:rsidRPr="00B50C6E" w:rsidRDefault="00451B31" w:rsidP="00E3258D">
            <w:pPr>
              <w:spacing w:line="360" w:lineRule="exact"/>
              <w:jc w:val="center"/>
              <w:rPr>
                <w:sz w:val="28"/>
                <w:lang w:val="uk-UA"/>
              </w:rPr>
            </w:pPr>
            <w:r w:rsidRPr="00B50C6E">
              <w:rPr>
                <w:sz w:val="28"/>
                <w:lang w:val="uk-UA"/>
              </w:rPr>
              <w:t>Жовтень/листопад 2021р</w:t>
            </w:r>
          </w:p>
        </w:tc>
        <w:tc>
          <w:tcPr>
            <w:tcW w:w="1664" w:type="dxa"/>
            <w:vAlign w:val="center"/>
          </w:tcPr>
          <w:p w:rsidR="00E3258D"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C649F7" w:rsidRPr="00B50C6E" w:rsidTr="004C38A8">
        <w:tc>
          <w:tcPr>
            <w:tcW w:w="675" w:type="dxa"/>
            <w:vAlign w:val="center"/>
          </w:tcPr>
          <w:p w:rsidR="00C649F7" w:rsidRPr="00B50C6E" w:rsidRDefault="00C649F7" w:rsidP="00E3258D">
            <w:pPr>
              <w:tabs>
                <w:tab w:val="left" w:pos="-1843"/>
                <w:tab w:val="left" w:pos="7655"/>
                <w:tab w:val="left" w:pos="9639"/>
              </w:tabs>
              <w:jc w:val="center"/>
              <w:rPr>
                <w:sz w:val="28"/>
                <w:lang w:val="uk-UA"/>
              </w:rPr>
            </w:pPr>
          </w:p>
        </w:tc>
        <w:tc>
          <w:tcPr>
            <w:tcW w:w="4962" w:type="dxa"/>
            <w:vAlign w:val="center"/>
          </w:tcPr>
          <w:p w:rsidR="00C649F7" w:rsidRPr="00B50C6E" w:rsidRDefault="00C649F7" w:rsidP="00451B31">
            <w:pPr>
              <w:ind w:hanging="4"/>
              <w:jc w:val="both"/>
              <w:rPr>
                <w:bCs/>
                <w:sz w:val="28"/>
                <w:lang w:val="uk-UA"/>
              </w:rPr>
            </w:pPr>
            <w:r w:rsidRPr="00B50C6E">
              <w:rPr>
                <w:bCs/>
                <w:sz w:val="28"/>
                <w:lang w:val="uk-UA"/>
              </w:rPr>
              <w:t>Оформлення кваліфікаційної роботи.</w:t>
            </w:r>
          </w:p>
        </w:tc>
        <w:tc>
          <w:tcPr>
            <w:tcW w:w="2551" w:type="dxa"/>
            <w:vAlign w:val="center"/>
          </w:tcPr>
          <w:p w:rsidR="00C649F7" w:rsidRPr="00B50C6E" w:rsidRDefault="00C649F7" w:rsidP="00E3258D">
            <w:pPr>
              <w:tabs>
                <w:tab w:val="left" w:pos="-1843"/>
                <w:tab w:val="left" w:pos="7655"/>
                <w:tab w:val="left" w:pos="9639"/>
              </w:tabs>
              <w:jc w:val="center"/>
              <w:rPr>
                <w:sz w:val="28"/>
                <w:lang w:val="uk-UA"/>
              </w:rPr>
            </w:pPr>
            <w:r w:rsidRPr="00B50C6E">
              <w:rPr>
                <w:sz w:val="28"/>
                <w:lang w:val="uk-UA"/>
              </w:rPr>
              <w:t>Листопад 2021р</w:t>
            </w:r>
          </w:p>
        </w:tc>
        <w:tc>
          <w:tcPr>
            <w:tcW w:w="1664" w:type="dxa"/>
            <w:vAlign w:val="center"/>
          </w:tcPr>
          <w:p w:rsidR="00C649F7"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C649F7" w:rsidRPr="00B50C6E" w:rsidTr="004C38A8">
        <w:tc>
          <w:tcPr>
            <w:tcW w:w="675" w:type="dxa"/>
            <w:vAlign w:val="center"/>
          </w:tcPr>
          <w:p w:rsidR="00C649F7" w:rsidRPr="00B50C6E" w:rsidRDefault="00C649F7" w:rsidP="00E3258D">
            <w:pPr>
              <w:tabs>
                <w:tab w:val="left" w:pos="-1843"/>
                <w:tab w:val="left" w:pos="7655"/>
                <w:tab w:val="left" w:pos="9639"/>
              </w:tabs>
              <w:jc w:val="center"/>
              <w:rPr>
                <w:sz w:val="28"/>
                <w:lang w:val="uk-UA"/>
              </w:rPr>
            </w:pPr>
            <w:r w:rsidRPr="00B50C6E">
              <w:rPr>
                <w:sz w:val="28"/>
                <w:lang w:val="uk-UA"/>
              </w:rPr>
              <w:t>6</w:t>
            </w:r>
          </w:p>
        </w:tc>
        <w:tc>
          <w:tcPr>
            <w:tcW w:w="4962" w:type="dxa"/>
            <w:vAlign w:val="center"/>
          </w:tcPr>
          <w:p w:rsidR="00C649F7" w:rsidRPr="00B50C6E" w:rsidRDefault="00C649F7" w:rsidP="00451B31">
            <w:pPr>
              <w:ind w:hanging="4"/>
              <w:jc w:val="both"/>
              <w:rPr>
                <w:bCs/>
                <w:sz w:val="28"/>
                <w:lang w:val="uk-UA"/>
              </w:rPr>
            </w:pPr>
            <w:r w:rsidRPr="00B50C6E">
              <w:rPr>
                <w:sz w:val="28"/>
                <w:szCs w:val="28"/>
                <w:lang w:val="uk-UA"/>
              </w:rPr>
              <w:t xml:space="preserve">Рецензування </w:t>
            </w:r>
            <w:r w:rsidRPr="00B50C6E">
              <w:rPr>
                <w:bCs/>
                <w:sz w:val="28"/>
                <w:lang w:val="uk-UA"/>
              </w:rPr>
              <w:t>кваліфікаційної</w:t>
            </w:r>
            <w:r w:rsidRPr="00B50C6E">
              <w:rPr>
                <w:sz w:val="28"/>
                <w:szCs w:val="28"/>
                <w:lang w:val="uk-UA"/>
              </w:rPr>
              <w:t xml:space="preserve"> роботи</w:t>
            </w:r>
          </w:p>
        </w:tc>
        <w:tc>
          <w:tcPr>
            <w:tcW w:w="2551" w:type="dxa"/>
            <w:vAlign w:val="center"/>
          </w:tcPr>
          <w:p w:rsidR="00C649F7" w:rsidRPr="00B50C6E" w:rsidRDefault="00C649F7" w:rsidP="00E3258D">
            <w:pPr>
              <w:tabs>
                <w:tab w:val="left" w:pos="-1843"/>
                <w:tab w:val="left" w:pos="7655"/>
                <w:tab w:val="left" w:pos="9639"/>
              </w:tabs>
              <w:jc w:val="center"/>
              <w:rPr>
                <w:sz w:val="28"/>
                <w:lang w:val="uk-UA"/>
              </w:rPr>
            </w:pPr>
            <w:r w:rsidRPr="00B50C6E">
              <w:rPr>
                <w:sz w:val="28"/>
                <w:lang w:val="uk-UA"/>
              </w:rPr>
              <w:t>Листопад 2021р</w:t>
            </w:r>
          </w:p>
        </w:tc>
        <w:tc>
          <w:tcPr>
            <w:tcW w:w="1664" w:type="dxa"/>
            <w:vAlign w:val="center"/>
          </w:tcPr>
          <w:p w:rsidR="00C649F7"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r w:rsidR="00C649F7" w:rsidRPr="00B50C6E" w:rsidTr="004C38A8">
        <w:tc>
          <w:tcPr>
            <w:tcW w:w="675" w:type="dxa"/>
            <w:vAlign w:val="center"/>
          </w:tcPr>
          <w:p w:rsidR="00C649F7" w:rsidRPr="00B50C6E" w:rsidRDefault="00C649F7" w:rsidP="00E3258D">
            <w:pPr>
              <w:tabs>
                <w:tab w:val="left" w:pos="-1843"/>
                <w:tab w:val="left" w:pos="7655"/>
                <w:tab w:val="left" w:pos="9639"/>
              </w:tabs>
              <w:jc w:val="center"/>
              <w:rPr>
                <w:sz w:val="28"/>
                <w:lang w:val="uk-UA"/>
              </w:rPr>
            </w:pPr>
            <w:r w:rsidRPr="00B50C6E">
              <w:rPr>
                <w:sz w:val="28"/>
                <w:lang w:val="uk-UA"/>
              </w:rPr>
              <w:t>7</w:t>
            </w:r>
          </w:p>
        </w:tc>
        <w:tc>
          <w:tcPr>
            <w:tcW w:w="4962" w:type="dxa"/>
            <w:vAlign w:val="center"/>
          </w:tcPr>
          <w:p w:rsidR="00C649F7" w:rsidRPr="00B50C6E" w:rsidRDefault="00C649F7" w:rsidP="00E3258D">
            <w:pPr>
              <w:keepNext/>
              <w:spacing w:before="240" w:after="60" w:line="360" w:lineRule="exact"/>
              <w:outlineLvl w:val="1"/>
              <w:rPr>
                <w:bCs/>
                <w:iCs/>
                <w:sz w:val="28"/>
                <w:szCs w:val="28"/>
                <w:lang w:val="uk-UA"/>
              </w:rPr>
            </w:pPr>
            <w:bookmarkStart w:id="9" w:name="_Toc89871931"/>
            <w:bookmarkStart w:id="10" w:name="_Toc89872210"/>
            <w:r w:rsidRPr="00B50C6E">
              <w:rPr>
                <w:sz w:val="28"/>
                <w:szCs w:val="28"/>
                <w:lang w:val="uk-UA"/>
              </w:rPr>
              <w:t xml:space="preserve">Захист </w:t>
            </w:r>
            <w:r w:rsidRPr="00B50C6E">
              <w:rPr>
                <w:bCs/>
                <w:sz w:val="28"/>
                <w:lang w:val="uk-UA"/>
              </w:rPr>
              <w:t xml:space="preserve">кваліфікаційної </w:t>
            </w:r>
            <w:r w:rsidRPr="00B50C6E">
              <w:rPr>
                <w:sz w:val="28"/>
                <w:szCs w:val="28"/>
                <w:lang w:val="uk-UA"/>
              </w:rPr>
              <w:t>роботи</w:t>
            </w:r>
            <w:bookmarkEnd w:id="9"/>
            <w:bookmarkEnd w:id="10"/>
          </w:p>
        </w:tc>
        <w:tc>
          <w:tcPr>
            <w:tcW w:w="2551" w:type="dxa"/>
            <w:vAlign w:val="center"/>
          </w:tcPr>
          <w:p w:rsidR="00C649F7" w:rsidRPr="00B50C6E" w:rsidRDefault="00C649F7" w:rsidP="00E3258D">
            <w:pPr>
              <w:tabs>
                <w:tab w:val="left" w:pos="-1843"/>
                <w:tab w:val="left" w:pos="7655"/>
                <w:tab w:val="left" w:pos="9639"/>
              </w:tabs>
              <w:jc w:val="center"/>
              <w:rPr>
                <w:sz w:val="28"/>
                <w:lang w:val="uk-UA"/>
              </w:rPr>
            </w:pPr>
            <w:r w:rsidRPr="00B50C6E">
              <w:rPr>
                <w:sz w:val="28"/>
                <w:lang w:val="uk-UA"/>
              </w:rPr>
              <w:t>Грудень 2021р</w:t>
            </w:r>
          </w:p>
        </w:tc>
        <w:tc>
          <w:tcPr>
            <w:tcW w:w="1664" w:type="dxa"/>
            <w:vAlign w:val="center"/>
          </w:tcPr>
          <w:p w:rsidR="00C649F7" w:rsidRPr="00B50C6E" w:rsidRDefault="00E31F27" w:rsidP="00E3258D">
            <w:pPr>
              <w:tabs>
                <w:tab w:val="left" w:pos="-1843"/>
                <w:tab w:val="left" w:pos="7655"/>
                <w:tab w:val="left" w:pos="9639"/>
              </w:tabs>
              <w:jc w:val="center"/>
              <w:rPr>
                <w:sz w:val="28"/>
                <w:lang w:val="uk-UA"/>
              </w:rPr>
            </w:pPr>
            <w:r w:rsidRPr="00B50C6E">
              <w:rPr>
                <w:sz w:val="28"/>
                <w:lang w:val="uk-UA"/>
              </w:rPr>
              <w:t>Виконано</w:t>
            </w:r>
          </w:p>
        </w:tc>
      </w:tr>
    </w:tbl>
    <w:p w:rsidR="00E3258D" w:rsidRPr="00B50C6E" w:rsidRDefault="00E3258D" w:rsidP="00FD40DB">
      <w:pPr>
        <w:tabs>
          <w:tab w:val="left" w:pos="-1843"/>
          <w:tab w:val="left" w:pos="4536"/>
          <w:tab w:val="left" w:pos="5959"/>
          <w:tab w:val="left" w:pos="9639"/>
        </w:tabs>
        <w:spacing w:before="300"/>
        <w:ind w:left="1701"/>
        <w:rPr>
          <w:sz w:val="28"/>
          <w:u w:val="single"/>
          <w:lang w:val="uk-UA"/>
        </w:rPr>
      </w:pPr>
      <w:r w:rsidRPr="00B50C6E">
        <w:rPr>
          <w:sz w:val="28"/>
          <w:lang w:val="uk-UA"/>
        </w:rPr>
        <w:lastRenderedPageBreak/>
        <w:t>Студент </w:t>
      </w:r>
      <w:r w:rsidRPr="00B50C6E">
        <w:rPr>
          <w:sz w:val="28"/>
          <w:u w:val="single"/>
          <w:lang w:val="uk-UA"/>
        </w:rPr>
        <w:tab/>
      </w:r>
      <w:r w:rsidRPr="00B50C6E">
        <w:rPr>
          <w:sz w:val="28"/>
          <w:lang w:val="uk-UA"/>
        </w:rPr>
        <w:t xml:space="preserve">   </w:t>
      </w:r>
      <w:r w:rsidRPr="00B50C6E">
        <w:rPr>
          <w:sz w:val="28"/>
          <w:u w:val="single"/>
          <w:lang w:val="uk-UA"/>
        </w:rPr>
        <w:tab/>
      </w:r>
      <w:r w:rsidR="00FD40DB" w:rsidRPr="00B50C6E">
        <w:rPr>
          <w:sz w:val="28"/>
          <w:u w:val="single"/>
          <w:lang w:val="uk-UA"/>
        </w:rPr>
        <w:t>Цимбалюк Н.А.</w:t>
      </w:r>
      <w:r w:rsidR="00FD40DB" w:rsidRPr="00B50C6E">
        <w:rPr>
          <w:sz w:val="28"/>
          <w:u w:val="single"/>
          <w:lang w:val="uk-UA"/>
        </w:rPr>
        <w:tab/>
      </w:r>
    </w:p>
    <w:p w:rsidR="00E3258D" w:rsidRPr="00B50C6E" w:rsidRDefault="00E3258D" w:rsidP="00E3258D">
      <w:pPr>
        <w:tabs>
          <w:tab w:val="left" w:pos="-1843"/>
          <w:tab w:val="left" w:pos="2977"/>
          <w:tab w:val="left" w:pos="6804"/>
        </w:tabs>
        <w:ind w:left="1701"/>
        <w:rPr>
          <w:sz w:val="16"/>
          <w:szCs w:val="16"/>
          <w:lang w:val="uk-UA"/>
        </w:rPr>
      </w:pPr>
      <w:r w:rsidRPr="00B50C6E">
        <w:rPr>
          <w:sz w:val="16"/>
          <w:szCs w:val="16"/>
          <w:lang w:val="uk-UA"/>
        </w:rPr>
        <w:tab/>
        <w:t>(підпис)</w:t>
      </w:r>
      <w:r w:rsidRPr="00B50C6E">
        <w:rPr>
          <w:sz w:val="16"/>
          <w:szCs w:val="16"/>
          <w:lang w:val="uk-UA"/>
        </w:rPr>
        <w:tab/>
        <w:t>(прізвище та ініціали)</w:t>
      </w:r>
    </w:p>
    <w:p w:rsidR="00E3258D" w:rsidRPr="00B50C6E" w:rsidRDefault="00E3258D" w:rsidP="00FD40DB">
      <w:pPr>
        <w:tabs>
          <w:tab w:val="left" w:pos="-1843"/>
          <w:tab w:val="left" w:pos="5529"/>
          <w:tab w:val="left" w:pos="6108"/>
          <w:tab w:val="left" w:pos="9639"/>
        </w:tabs>
        <w:spacing w:before="180"/>
        <w:ind w:left="1701"/>
        <w:rPr>
          <w:sz w:val="28"/>
          <w:u w:val="single"/>
          <w:lang w:val="uk-UA"/>
        </w:rPr>
      </w:pPr>
      <w:r w:rsidRPr="00B50C6E">
        <w:rPr>
          <w:sz w:val="28"/>
          <w:lang w:val="uk-UA"/>
        </w:rPr>
        <w:t>Керівник роботи </w:t>
      </w:r>
      <w:r w:rsidRPr="00B50C6E">
        <w:rPr>
          <w:sz w:val="28"/>
          <w:u w:val="single"/>
          <w:lang w:val="uk-UA"/>
        </w:rPr>
        <w:tab/>
      </w:r>
      <w:r w:rsidRPr="00B50C6E">
        <w:rPr>
          <w:sz w:val="28"/>
          <w:lang w:val="uk-UA"/>
        </w:rPr>
        <w:t xml:space="preserve">   </w:t>
      </w:r>
      <w:r w:rsidRPr="00B50C6E">
        <w:rPr>
          <w:sz w:val="28"/>
          <w:u w:val="single"/>
          <w:lang w:val="uk-UA"/>
        </w:rPr>
        <w:tab/>
      </w:r>
      <w:r w:rsidR="00FD40DB" w:rsidRPr="00B50C6E">
        <w:rPr>
          <w:sz w:val="28"/>
          <w:u w:val="single"/>
          <w:lang w:val="uk-UA"/>
        </w:rPr>
        <w:t>Костюченко Н.І</w:t>
      </w:r>
      <w:r w:rsidR="00FD40DB" w:rsidRPr="00B50C6E">
        <w:rPr>
          <w:sz w:val="28"/>
          <w:u w:val="single"/>
          <w:lang w:val="uk-UA"/>
        </w:rPr>
        <w:tab/>
      </w:r>
    </w:p>
    <w:p w:rsidR="00E3258D" w:rsidRPr="00B50C6E" w:rsidRDefault="00E3258D" w:rsidP="00E3258D">
      <w:pPr>
        <w:tabs>
          <w:tab w:val="left" w:pos="-1843"/>
          <w:tab w:val="left" w:pos="4253"/>
          <w:tab w:val="left" w:pos="6804"/>
        </w:tabs>
        <w:ind w:left="1701"/>
        <w:rPr>
          <w:sz w:val="16"/>
          <w:szCs w:val="16"/>
          <w:lang w:val="uk-UA"/>
        </w:rPr>
      </w:pPr>
      <w:r w:rsidRPr="00B50C6E">
        <w:rPr>
          <w:sz w:val="16"/>
          <w:szCs w:val="16"/>
          <w:lang w:val="uk-UA"/>
        </w:rPr>
        <w:tab/>
        <w:t>(підпис)</w:t>
      </w:r>
      <w:r w:rsidRPr="00B50C6E">
        <w:rPr>
          <w:sz w:val="16"/>
          <w:szCs w:val="16"/>
          <w:lang w:val="uk-UA"/>
        </w:rPr>
        <w:tab/>
        <w:t>(прізвище та ініціали)</w:t>
      </w:r>
    </w:p>
    <w:p w:rsidR="00E3258D" w:rsidRPr="00B50C6E" w:rsidRDefault="00E3258D" w:rsidP="00E3258D">
      <w:pPr>
        <w:tabs>
          <w:tab w:val="left" w:pos="-1843"/>
          <w:tab w:val="left" w:pos="5954"/>
          <w:tab w:val="left" w:pos="9639"/>
        </w:tabs>
        <w:ind w:left="1701"/>
        <w:rPr>
          <w:sz w:val="16"/>
          <w:szCs w:val="16"/>
          <w:lang w:val="uk-UA"/>
        </w:rPr>
      </w:pPr>
    </w:p>
    <w:p w:rsidR="00A91806" w:rsidRPr="00B50C6E" w:rsidRDefault="00E3258D" w:rsidP="00FD40DB">
      <w:pPr>
        <w:tabs>
          <w:tab w:val="left" w:pos="-1843"/>
          <w:tab w:val="left" w:pos="5954"/>
          <w:tab w:val="left" w:pos="6406"/>
          <w:tab w:val="left" w:pos="9639"/>
        </w:tabs>
        <w:ind w:left="1701"/>
        <w:rPr>
          <w:b/>
          <w:sz w:val="28"/>
          <w:szCs w:val="28"/>
          <w:lang w:val="uk-UA"/>
        </w:rPr>
      </w:pPr>
      <w:r w:rsidRPr="00B50C6E">
        <w:rPr>
          <w:b/>
          <w:sz w:val="28"/>
          <w:szCs w:val="28"/>
          <w:lang w:val="uk-UA"/>
        </w:rPr>
        <w:t>Нормоконтроль пройдено</w:t>
      </w:r>
    </w:p>
    <w:p w:rsidR="00A91806" w:rsidRPr="00B50C6E" w:rsidRDefault="00A91806" w:rsidP="00FD40DB">
      <w:pPr>
        <w:tabs>
          <w:tab w:val="left" w:pos="-1843"/>
          <w:tab w:val="left" w:pos="5954"/>
          <w:tab w:val="left" w:pos="6406"/>
          <w:tab w:val="left" w:pos="9639"/>
        </w:tabs>
        <w:ind w:left="1701"/>
        <w:rPr>
          <w:sz w:val="28"/>
          <w:szCs w:val="28"/>
          <w:lang w:val="uk-UA"/>
        </w:rPr>
      </w:pPr>
    </w:p>
    <w:p w:rsidR="00E3258D" w:rsidRPr="00B50C6E" w:rsidRDefault="00A91806" w:rsidP="00FD40DB">
      <w:pPr>
        <w:tabs>
          <w:tab w:val="left" w:pos="-1843"/>
          <w:tab w:val="left" w:pos="5954"/>
          <w:tab w:val="left" w:pos="6406"/>
          <w:tab w:val="left" w:pos="9639"/>
        </w:tabs>
        <w:ind w:left="1701"/>
        <w:rPr>
          <w:sz w:val="28"/>
          <w:szCs w:val="28"/>
          <w:u w:val="single"/>
          <w:lang w:val="uk-UA"/>
        </w:rPr>
      </w:pPr>
      <w:r w:rsidRPr="00B50C6E">
        <w:rPr>
          <w:sz w:val="28"/>
          <w:szCs w:val="28"/>
          <w:lang w:val="uk-UA"/>
        </w:rPr>
        <w:t>Нормоконтролер</w:t>
      </w:r>
      <w:r w:rsidR="00E3258D" w:rsidRPr="00B50C6E">
        <w:rPr>
          <w:sz w:val="28"/>
          <w:szCs w:val="28"/>
          <w:lang w:val="uk-UA"/>
        </w:rPr>
        <w:t xml:space="preserve"> </w:t>
      </w:r>
      <w:r w:rsidR="00E3258D" w:rsidRPr="00B50C6E">
        <w:rPr>
          <w:sz w:val="28"/>
          <w:szCs w:val="28"/>
          <w:u w:val="single"/>
          <w:lang w:val="uk-UA"/>
        </w:rPr>
        <w:tab/>
      </w:r>
      <w:r w:rsidR="00E3258D" w:rsidRPr="00B50C6E">
        <w:rPr>
          <w:sz w:val="28"/>
          <w:szCs w:val="28"/>
          <w:lang w:val="uk-UA"/>
        </w:rPr>
        <w:t xml:space="preserve">   </w:t>
      </w:r>
      <w:r w:rsidR="00E3258D" w:rsidRPr="00B50C6E">
        <w:rPr>
          <w:sz w:val="28"/>
          <w:szCs w:val="28"/>
          <w:u w:val="single"/>
          <w:lang w:val="uk-UA"/>
        </w:rPr>
        <w:tab/>
      </w:r>
      <w:r w:rsidR="00FD40DB" w:rsidRPr="00B50C6E">
        <w:rPr>
          <w:sz w:val="28"/>
          <w:szCs w:val="28"/>
          <w:u w:val="single"/>
          <w:lang w:val="uk-UA"/>
        </w:rPr>
        <w:t>Притула Н.М.</w:t>
      </w:r>
      <w:r w:rsidR="00FD40DB" w:rsidRPr="00B50C6E">
        <w:rPr>
          <w:sz w:val="28"/>
          <w:szCs w:val="28"/>
          <w:u w:val="single"/>
          <w:lang w:val="uk-UA"/>
        </w:rPr>
        <w:tab/>
      </w:r>
    </w:p>
    <w:p w:rsidR="00E31F27" w:rsidRPr="00B50C6E" w:rsidRDefault="00E3258D" w:rsidP="00E31F27">
      <w:pPr>
        <w:tabs>
          <w:tab w:val="left" w:pos="-1843"/>
          <w:tab w:val="left" w:pos="4820"/>
          <w:tab w:val="left" w:pos="6804"/>
        </w:tabs>
        <w:ind w:left="1701"/>
        <w:rPr>
          <w:sz w:val="16"/>
          <w:szCs w:val="16"/>
          <w:lang w:val="uk-UA"/>
        </w:rPr>
      </w:pPr>
      <w:r w:rsidRPr="00B50C6E">
        <w:rPr>
          <w:sz w:val="16"/>
          <w:szCs w:val="16"/>
          <w:lang w:val="uk-UA"/>
        </w:rPr>
        <w:tab/>
        <w:t>(підпис)</w:t>
      </w:r>
      <w:r w:rsidRPr="00B50C6E">
        <w:rPr>
          <w:sz w:val="16"/>
          <w:szCs w:val="16"/>
          <w:lang w:val="uk-UA"/>
        </w:rPr>
        <w:tab/>
        <w:t>(прізвище та ініціали)</w:t>
      </w:r>
    </w:p>
    <w:p w:rsidR="00317444" w:rsidRPr="00B50C6E" w:rsidRDefault="00E3258D" w:rsidP="00317444">
      <w:pPr>
        <w:jc w:val="center"/>
        <w:rPr>
          <w:sz w:val="28"/>
          <w:szCs w:val="28"/>
          <w:lang w:val="uk-UA"/>
        </w:rPr>
      </w:pPr>
      <w:r w:rsidRPr="00B50C6E">
        <w:rPr>
          <w:lang w:val="uk-UA"/>
        </w:rPr>
        <w:br w:type="page"/>
      </w:r>
      <w:r w:rsidR="00317444" w:rsidRPr="00B50C6E">
        <w:rPr>
          <w:sz w:val="28"/>
          <w:szCs w:val="28"/>
          <w:lang w:val="uk-UA"/>
        </w:rPr>
        <w:lastRenderedPageBreak/>
        <w:t>РЕФЕРАТ</w:t>
      </w:r>
    </w:p>
    <w:p w:rsidR="00317444" w:rsidRPr="00B50C6E" w:rsidRDefault="00317444" w:rsidP="00317444">
      <w:pPr>
        <w:spacing w:line="360" w:lineRule="auto"/>
        <w:jc w:val="center"/>
        <w:rPr>
          <w:sz w:val="28"/>
          <w:szCs w:val="28"/>
          <w:lang w:val="uk-UA"/>
        </w:rPr>
      </w:pPr>
    </w:p>
    <w:p w:rsidR="00317444" w:rsidRPr="00B50C6E" w:rsidRDefault="00317444" w:rsidP="00317444">
      <w:pPr>
        <w:spacing w:line="360" w:lineRule="auto"/>
        <w:jc w:val="center"/>
        <w:rPr>
          <w:lang w:val="uk-UA"/>
        </w:rPr>
      </w:pPr>
    </w:p>
    <w:p w:rsidR="00E3161C" w:rsidRPr="00B50C6E" w:rsidRDefault="00317444" w:rsidP="00E3161C">
      <w:pPr>
        <w:spacing w:line="360" w:lineRule="auto"/>
        <w:ind w:firstLine="709"/>
        <w:jc w:val="both"/>
        <w:rPr>
          <w:sz w:val="28"/>
          <w:szCs w:val="28"/>
          <w:lang w:val="uk-UA"/>
        </w:rPr>
      </w:pPr>
      <w:r w:rsidRPr="00B50C6E">
        <w:rPr>
          <w:sz w:val="28"/>
          <w:szCs w:val="28"/>
          <w:lang w:val="uk-UA"/>
        </w:rPr>
        <w:t xml:space="preserve">Дана робота викладена на </w:t>
      </w:r>
      <w:r w:rsidR="00E3161C" w:rsidRPr="00B50C6E">
        <w:rPr>
          <w:sz w:val="28"/>
          <w:szCs w:val="28"/>
          <w:lang w:val="uk-UA"/>
        </w:rPr>
        <w:t>74</w:t>
      </w:r>
      <w:r w:rsidRPr="00B50C6E">
        <w:rPr>
          <w:sz w:val="28"/>
          <w:szCs w:val="28"/>
          <w:lang w:val="uk-UA"/>
        </w:rPr>
        <w:t xml:space="preserve"> сторінки друкованого тексту, з них 48</w:t>
      </w:r>
      <w:r w:rsidRPr="00B50C6E">
        <w:rPr>
          <w:color w:val="FF0000"/>
          <w:sz w:val="28"/>
          <w:szCs w:val="28"/>
          <w:lang w:val="uk-UA"/>
        </w:rPr>
        <w:t xml:space="preserve"> </w:t>
      </w:r>
      <w:r w:rsidRPr="00B50C6E">
        <w:rPr>
          <w:sz w:val="28"/>
          <w:szCs w:val="28"/>
          <w:lang w:val="uk-UA"/>
        </w:rPr>
        <w:t xml:space="preserve">сторінок основного тексту, </w:t>
      </w:r>
      <w:r w:rsidR="00D61D0F" w:rsidRPr="00B50C6E">
        <w:rPr>
          <w:sz w:val="28"/>
          <w:szCs w:val="28"/>
          <w:lang w:val="uk-UA"/>
        </w:rPr>
        <w:t>містить 7</w:t>
      </w:r>
      <w:r w:rsidRPr="00B50C6E">
        <w:rPr>
          <w:sz w:val="28"/>
          <w:szCs w:val="28"/>
          <w:lang w:val="uk-UA"/>
        </w:rPr>
        <w:t xml:space="preserve"> т</w:t>
      </w:r>
      <w:r w:rsidR="00D61D0F" w:rsidRPr="00B50C6E">
        <w:rPr>
          <w:sz w:val="28"/>
          <w:szCs w:val="28"/>
          <w:lang w:val="uk-UA"/>
        </w:rPr>
        <w:t>аблиці, 10</w:t>
      </w:r>
      <w:r w:rsidR="003077F1" w:rsidRPr="00B50C6E">
        <w:rPr>
          <w:sz w:val="28"/>
          <w:szCs w:val="28"/>
          <w:lang w:val="uk-UA"/>
        </w:rPr>
        <w:t xml:space="preserve"> рисунків та 4</w:t>
      </w:r>
      <w:r w:rsidR="00D61D0F" w:rsidRPr="00B50C6E">
        <w:rPr>
          <w:sz w:val="28"/>
          <w:szCs w:val="28"/>
          <w:lang w:val="uk-UA"/>
        </w:rPr>
        <w:t xml:space="preserve"> додатки</w:t>
      </w:r>
      <w:r w:rsidRPr="00B50C6E">
        <w:rPr>
          <w:sz w:val="28"/>
          <w:szCs w:val="28"/>
          <w:lang w:val="uk-UA"/>
        </w:rPr>
        <w:t xml:space="preserve">. </w:t>
      </w:r>
      <w:r w:rsidR="00E3161C" w:rsidRPr="00B50C6E">
        <w:rPr>
          <w:sz w:val="28"/>
          <w:szCs w:val="28"/>
          <w:lang w:val="uk-UA"/>
        </w:rPr>
        <w:t>Перелік ви</w:t>
      </w:r>
      <w:r w:rsidR="008A613E" w:rsidRPr="00B50C6E">
        <w:rPr>
          <w:sz w:val="28"/>
          <w:szCs w:val="28"/>
          <w:lang w:val="uk-UA"/>
        </w:rPr>
        <w:t>користаної літератури включає 89</w:t>
      </w:r>
      <w:r w:rsidR="00E3161C" w:rsidRPr="00B50C6E">
        <w:rPr>
          <w:sz w:val="28"/>
          <w:szCs w:val="28"/>
          <w:lang w:val="uk-UA"/>
        </w:rPr>
        <w:t xml:space="preserve"> </w:t>
      </w:r>
      <w:r w:rsidR="00E3161C" w:rsidRPr="00B50C6E">
        <w:rPr>
          <w:bCs/>
          <w:spacing w:val="-1"/>
          <w:sz w:val="28"/>
          <w:szCs w:val="28"/>
          <w:lang w:val="uk-UA"/>
        </w:rPr>
        <w:t xml:space="preserve">літературних </w:t>
      </w:r>
      <w:r w:rsidR="00E3161C" w:rsidRPr="00B50C6E">
        <w:rPr>
          <w:sz w:val="28"/>
          <w:szCs w:val="28"/>
          <w:lang w:val="uk-UA"/>
        </w:rPr>
        <w:t xml:space="preserve">джерел, </w:t>
      </w:r>
      <w:r w:rsidR="00E3161C" w:rsidRPr="00B50C6E">
        <w:rPr>
          <w:bCs/>
          <w:spacing w:val="-1"/>
          <w:sz w:val="28"/>
          <w:szCs w:val="28"/>
          <w:lang w:val="uk-UA"/>
        </w:rPr>
        <w:t>, із них 11 іноземною мовою.</w:t>
      </w:r>
    </w:p>
    <w:p w:rsidR="00317444" w:rsidRPr="00B50C6E" w:rsidRDefault="00317444" w:rsidP="00317444">
      <w:pPr>
        <w:spacing w:line="360" w:lineRule="auto"/>
        <w:ind w:firstLine="709"/>
        <w:jc w:val="both"/>
        <w:rPr>
          <w:sz w:val="28"/>
          <w:szCs w:val="28"/>
          <w:lang w:val="uk-UA"/>
        </w:rPr>
      </w:pPr>
      <w:r w:rsidRPr="00B50C6E">
        <w:rPr>
          <w:sz w:val="28"/>
          <w:szCs w:val="28"/>
          <w:lang w:val="uk-UA"/>
        </w:rPr>
        <w:t>Об’єктом дослідження є санітарно-гігієнічний стан і показники загальної токсичності урбоземів смт. Степногірськ з різним ступенем антропогенного навантаження.</w:t>
      </w:r>
    </w:p>
    <w:p w:rsidR="00317444" w:rsidRPr="00B50C6E" w:rsidRDefault="00317444" w:rsidP="00317444">
      <w:pPr>
        <w:spacing w:line="360" w:lineRule="auto"/>
        <w:ind w:firstLine="709"/>
        <w:jc w:val="both"/>
        <w:rPr>
          <w:sz w:val="28"/>
          <w:szCs w:val="28"/>
          <w:lang w:val="uk-UA"/>
        </w:rPr>
      </w:pPr>
      <w:r w:rsidRPr="00B50C6E">
        <w:rPr>
          <w:sz w:val="28"/>
          <w:szCs w:val="28"/>
          <w:lang w:val="uk-UA"/>
        </w:rPr>
        <w:t>Предметом дослідження є загальна фітотоксичність і чисельність санітарно-показових організмів у ґрунті селітебної зони смт. Степногірськ.</w:t>
      </w:r>
    </w:p>
    <w:p w:rsidR="00317444" w:rsidRPr="00B50C6E" w:rsidRDefault="00317444" w:rsidP="00317444">
      <w:pPr>
        <w:spacing w:line="360" w:lineRule="auto"/>
        <w:ind w:firstLine="709"/>
        <w:jc w:val="both"/>
        <w:rPr>
          <w:sz w:val="28"/>
          <w:szCs w:val="28"/>
          <w:lang w:val="uk-UA"/>
        </w:rPr>
      </w:pPr>
      <w:r w:rsidRPr="00B50C6E">
        <w:rPr>
          <w:sz w:val="28"/>
          <w:szCs w:val="28"/>
          <w:lang w:val="uk-UA"/>
        </w:rPr>
        <w:t>Методи дослідження: мікробіологічні, біоіндикаційні, аналітичні, статистичні.</w:t>
      </w:r>
    </w:p>
    <w:p w:rsidR="00317444" w:rsidRPr="00B50C6E" w:rsidRDefault="00317444" w:rsidP="00317444">
      <w:pPr>
        <w:spacing w:line="360" w:lineRule="auto"/>
        <w:ind w:firstLine="709"/>
        <w:jc w:val="both"/>
        <w:rPr>
          <w:color w:val="000000" w:themeColor="text1"/>
          <w:sz w:val="28"/>
          <w:szCs w:val="28"/>
          <w:lang w:val="uk-UA"/>
        </w:rPr>
      </w:pPr>
      <w:r w:rsidRPr="00B50C6E">
        <w:rPr>
          <w:color w:val="000000" w:themeColor="text1"/>
          <w:sz w:val="28"/>
          <w:szCs w:val="28"/>
          <w:lang w:val="uk-UA"/>
        </w:rPr>
        <w:t>Метою кваліфікаційної роботи є дослідження санітарно-гігієнічного стану урбоземів смт. Степногірськ за мікробіологічними показниками та рівнем фітотоксичності.</w:t>
      </w:r>
    </w:p>
    <w:p w:rsidR="00317444" w:rsidRPr="00B50C6E" w:rsidRDefault="00317444" w:rsidP="00317444">
      <w:pPr>
        <w:spacing w:line="360" w:lineRule="auto"/>
        <w:ind w:firstLine="709"/>
        <w:jc w:val="both"/>
        <w:rPr>
          <w:sz w:val="28"/>
          <w:szCs w:val="28"/>
          <w:lang w:val="uk-UA"/>
        </w:rPr>
      </w:pPr>
      <w:r w:rsidRPr="00B50C6E">
        <w:rPr>
          <w:sz w:val="28"/>
          <w:lang w:val="uk-UA"/>
        </w:rPr>
        <w:t>Теоретично та експериментально визначено:</w:t>
      </w:r>
      <w:r w:rsidRPr="00B50C6E">
        <w:rPr>
          <w:sz w:val="28"/>
          <w:szCs w:val="28"/>
          <w:lang w:val="uk-UA"/>
        </w:rPr>
        <w:t xml:space="preserve"> за показниками фітотоксичного ефекту (ФЕ</w:t>
      </w:r>
      <w:r w:rsidRPr="00B50C6E">
        <w:rPr>
          <w:sz w:val="28"/>
          <w:szCs w:val="28"/>
          <w:vertAlign w:val="subscript"/>
          <w:lang w:val="uk-UA"/>
        </w:rPr>
        <w:t>сер)</w:t>
      </w:r>
      <w:r w:rsidRPr="00B50C6E">
        <w:rPr>
          <w:sz w:val="28"/>
          <w:szCs w:val="28"/>
          <w:lang w:val="uk-UA"/>
        </w:rPr>
        <w:t xml:space="preserve">, обрахованого за трьома параметрами (висота рослин, довжина коренів, суха маса рослин), рівень пригнічення ростових процесів фітоіндикатора </w:t>
      </w:r>
      <w:r w:rsidRPr="00B50C6E">
        <w:rPr>
          <w:rStyle w:val="ae"/>
          <w:sz w:val="28"/>
          <w:szCs w:val="28"/>
          <w:shd w:val="clear" w:color="auto" w:fill="FFFFFF"/>
          <w:lang w:val="uk-UA"/>
        </w:rPr>
        <w:t>Triticum aestivum</w:t>
      </w:r>
      <w:r w:rsidRPr="00B50C6E">
        <w:rPr>
          <w:sz w:val="28"/>
          <w:szCs w:val="28"/>
          <w:lang w:val="uk-UA"/>
        </w:rPr>
        <w:t xml:space="preserve"> за вирощування на урбоземі з ділянок № 1 і № 3 визначає рівень токсичності ґрунту як слабкий, а з ділянки № 2 – середній. За показниками загального мікробного числа піщаний ґрунт дитячих майданчиків відповідає категорії помірно забруднений (ЗМЧ перевищувало в 4,1-13,9 рази нормативні показники);</w:t>
      </w:r>
      <w:r w:rsidRPr="00B50C6E">
        <w:rPr>
          <w:rFonts w:eastAsia="SimSun"/>
          <w:sz w:val="28"/>
          <w:szCs w:val="28"/>
          <w:lang w:val="uk-UA" w:eastAsia="zh-CN"/>
        </w:rPr>
        <w:t xml:space="preserve"> </w:t>
      </w:r>
      <w:r w:rsidRPr="00B50C6E">
        <w:rPr>
          <w:sz w:val="28"/>
          <w:szCs w:val="28"/>
          <w:lang w:val="uk-UA"/>
        </w:rPr>
        <w:t xml:space="preserve">кількість </w:t>
      </w:r>
      <w:r w:rsidRPr="00B50C6E">
        <w:rPr>
          <w:i/>
          <w:sz w:val="28"/>
          <w:szCs w:val="28"/>
          <w:lang w:val="uk-UA"/>
        </w:rPr>
        <w:t>coli</w:t>
      </w:r>
      <w:r w:rsidRPr="00B50C6E">
        <w:rPr>
          <w:sz w:val="28"/>
          <w:szCs w:val="28"/>
          <w:lang w:val="uk-UA"/>
        </w:rPr>
        <w:t>-форм і ентеробактерій на 2-3 порядки перевищувала встановлені норми, що свідчить про значне фекальне забруднення піщаного ґрунту.</w:t>
      </w:r>
    </w:p>
    <w:p w:rsidR="00317444" w:rsidRPr="00B50C6E" w:rsidRDefault="00317444" w:rsidP="00317444">
      <w:pPr>
        <w:spacing w:line="360" w:lineRule="auto"/>
        <w:ind w:firstLine="708"/>
        <w:jc w:val="both"/>
        <w:rPr>
          <w:color w:val="FF0000"/>
          <w:sz w:val="28"/>
          <w:szCs w:val="28"/>
          <w:lang w:val="uk-UA"/>
        </w:rPr>
      </w:pPr>
      <w:r w:rsidRPr="00B50C6E">
        <w:rPr>
          <w:sz w:val="28"/>
          <w:lang w:val="uk-UA"/>
        </w:rPr>
        <w:t xml:space="preserve">УРБОЗЕМИ, АНТРОПОГЕННЕ НАВАНТАЖЕННЯ, </w:t>
      </w:r>
      <w:r w:rsidRPr="00B50C6E">
        <w:rPr>
          <w:color w:val="000000"/>
          <w:sz w:val="28"/>
          <w:szCs w:val="28"/>
          <w:lang w:val="uk-UA"/>
        </w:rPr>
        <w:t>ФІТОТОКСИЧНИЙ ЕФЕКТ, ТЕСТ-ОБ</w:t>
      </w:r>
      <w:r w:rsidRPr="00B50C6E">
        <w:rPr>
          <w:sz w:val="28"/>
          <w:szCs w:val="28"/>
          <w:lang w:val="uk-UA"/>
        </w:rPr>
        <w:t>’</w:t>
      </w:r>
      <w:r w:rsidRPr="00B50C6E">
        <w:rPr>
          <w:color w:val="000000"/>
          <w:sz w:val="28"/>
          <w:szCs w:val="28"/>
          <w:lang w:val="uk-UA"/>
        </w:rPr>
        <w:t xml:space="preserve">ЄКТ, МІКРОФЛОРА, ЗАГАЛЬНЕ МІКРОБНЕ ЧИСЛО, САНІТАРНО-ПОКАЗОВІ ОРГАНІЗМИ </w:t>
      </w:r>
    </w:p>
    <w:p w:rsidR="00176575" w:rsidRPr="00B50C6E" w:rsidRDefault="00176575" w:rsidP="00AD737C">
      <w:pPr>
        <w:pStyle w:val="1"/>
        <w:spacing w:before="0" w:line="288" w:lineRule="auto"/>
        <w:jc w:val="center"/>
        <w:rPr>
          <w:rFonts w:cs="Calibri"/>
          <w:b w:val="0"/>
          <w:caps/>
          <w:color w:val="auto"/>
          <w:lang w:val="uk-UA"/>
        </w:rPr>
      </w:pPr>
      <w:bookmarkStart w:id="11" w:name="_Toc89871932"/>
      <w:bookmarkStart w:id="12" w:name="_Toc89872211"/>
      <w:r w:rsidRPr="00B50C6E">
        <w:rPr>
          <w:rFonts w:cs="Calibri"/>
          <w:caps/>
          <w:color w:val="auto"/>
          <w:lang w:val="uk-UA"/>
        </w:rPr>
        <w:lastRenderedPageBreak/>
        <w:t>abstract</w:t>
      </w:r>
      <w:bookmarkEnd w:id="11"/>
      <w:bookmarkEnd w:id="12"/>
    </w:p>
    <w:p w:rsidR="00176575" w:rsidRPr="00B50C6E" w:rsidRDefault="00176575" w:rsidP="00176575">
      <w:pPr>
        <w:tabs>
          <w:tab w:val="left" w:pos="-1843"/>
          <w:tab w:val="left" w:pos="5529"/>
          <w:tab w:val="left" w:pos="9639"/>
        </w:tabs>
        <w:spacing w:line="360" w:lineRule="auto"/>
        <w:jc w:val="center"/>
        <w:rPr>
          <w:rFonts w:cs="Calibri"/>
          <w:caps/>
          <w:sz w:val="28"/>
          <w:szCs w:val="28"/>
          <w:lang w:val="uk-UA"/>
        </w:rPr>
      </w:pPr>
    </w:p>
    <w:p w:rsidR="00FA5E9B" w:rsidRPr="00B50C6E" w:rsidRDefault="00FA5E9B" w:rsidP="00FA5E9B">
      <w:pPr>
        <w:spacing w:line="360" w:lineRule="auto"/>
        <w:ind w:firstLine="709"/>
        <w:jc w:val="both"/>
        <w:rPr>
          <w:spacing w:val="-1"/>
          <w:sz w:val="28"/>
          <w:szCs w:val="28"/>
          <w:lang w:val="uk-UA" w:eastAsia="uk-UA"/>
        </w:rPr>
      </w:pPr>
      <w:r w:rsidRPr="00B50C6E">
        <w:rPr>
          <w:spacing w:val="-1"/>
          <w:sz w:val="28"/>
          <w:szCs w:val="28"/>
          <w:lang w:val="uk-UA" w:eastAsia="uk-UA"/>
        </w:rPr>
        <w:t>In the work 74 pages 7 tables, 10 pict</w:t>
      </w:r>
      <w:r w:rsidR="00F836DA" w:rsidRPr="00B50C6E">
        <w:rPr>
          <w:spacing w:val="-1"/>
          <w:sz w:val="28"/>
          <w:szCs w:val="28"/>
          <w:lang w:val="uk-UA" w:eastAsia="uk-UA"/>
        </w:rPr>
        <w:t>ures were used 89</w:t>
      </w:r>
      <w:r w:rsidRPr="00B50C6E">
        <w:rPr>
          <w:spacing w:val="-1"/>
          <w:sz w:val="28"/>
          <w:szCs w:val="28"/>
          <w:lang w:val="uk-UA" w:eastAsia="uk-UA"/>
        </w:rPr>
        <w:t xml:space="preserve"> literary sources, including 11 in a foreign language.</w:t>
      </w:r>
    </w:p>
    <w:p w:rsidR="009A429B" w:rsidRPr="00B50C6E" w:rsidRDefault="008B3278" w:rsidP="00FA5E9B">
      <w:pPr>
        <w:spacing w:line="360" w:lineRule="auto"/>
        <w:ind w:firstLine="709"/>
        <w:jc w:val="both"/>
        <w:rPr>
          <w:spacing w:val="-1"/>
          <w:sz w:val="28"/>
          <w:szCs w:val="28"/>
          <w:lang w:val="uk-UA" w:eastAsia="uk-UA"/>
        </w:rPr>
      </w:pPr>
      <w:r w:rsidRPr="00B50C6E">
        <w:rPr>
          <w:sz w:val="28"/>
          <w:szCs w:val="28"/>
          <w:lang w:val="uk-UA" w:eastAsia="uk-UA"/>
        </w:rPr>
        <w:t>The object of the study is the sanitary and hygienic condition and indicators of the general</w:t>
      </w:r>
      <w:r w:rsidR="009B6E57" w:rsidRPr="00B50C6E">
        <w:rPr>
          <w:sz w:val="28"/>
          <w:szCs w:val="28"/>
          <w:lang w:val="uk-UA" w:eastAsia="uk-UA"/>
        </w:rPr>
        <w:t xml:space="preserve"> toxicity condition of urbozems </w:t>
      </w:r>
      <w:r w:rsidRPr="00B50C6E">
        <w:rPr>
          <w:sz w:val="28"/>
          <w:szCs w:val="28"/>
          <w:lang w:val="uk-UA" w:eastAsia="uk-UA"/>
        </w:rPr>
        <w:t>s.m.t. Stepnogorsk, Zaporozhye region with varying degrees of anthropogenic load.</w:t>
      </w:r>
      <w:r w:rsidR="009A429B" w:rsidRPr="00B50C6E">
        <w:rPr>
          <w:lang w:val="uk-UA"/>
        </w:rPr>
        <w:t xml:space="preserve"> </w:t>
      </w:r>
    </w:p>
    <w:p w:rsidR="00176575" w:rsidRPr="00B50C6E" w:rsidRDefault="009A429B" w:rsidP="009A429B">
      <w:pPr>
        <w:spacing w:line="360" w:lineRule="auto"/>
        <w:jc w:val="both"/>
        <w:rPr>
          <w:sz w:val="28"/>
          <w:szCs w:val="28"/>
          <w:lang w:val="uk-UA" w:eastAsia="uk-UA"/>
        </w:rPr>
      </w:pPr>
      <w:r w:rsidRPr="00B50C6E">
        <w:rPr>
          <w:sz w:val="28"/>
          <w:szCs w:val="28"/>
          <w:lang w:val="uk-UA" w:eastAsia="uk-UA"/>
        </w:rPr>
        <w:t>The subject of the study is the general phytotoxicity and the number of sanitary-indicative organisms in the soil of the residential area s.m.t. Stepnogorsk</w:t>
      </w:r>
      <w:r w:rsidR="008F4A25" w:rsidRPr="00B50C6E">
        <w:rPr>
          <w:sz w:val="28"/>
          <w:szCs w:val="28"/>
          <w:lang w:val="uk-UA" w:eastAsia="uk-UA"/>
        </w:rPr>
        <w:t>.</w:t>
      </w:r>
    </w:p>
    <w:p w:rsidR="009A429B" w:rsidRPr="00B50C6E" w:rsidRDefault="009A429B" w:rsidP="00176575">
      <w:pPr>
        <w:spacing w:line="360" w:lineRule="auto"/>
        <w:ind w:firstLine="709"/>
        <w:jc w:val="both"/>
        <w:rPr>
          <w:sz w:val="28"/>
          <w:szCs w:val="28"/>
          <w:lang w:val="uk-UA" w:eastAsia="uk-UA"/>
        </w:rPr>
      </w:pPr>
      <w:r w:rsidRPr="00B50C6E">
        <w:rPr>
          <w:sz w:val="28"/>
          <w:szCs w:val="28"/>
          <w:lang w:val="uk-UA" w:eastAsia="uk-UA"/>
        </w:rPr>
        <w:t>Research methods: microbiological, indicator, analytical, statistical.</w:t>
      </w:r>
    </w:p>
    <w:p w:rsidR="00176575" w:rsidRPr="00B50C6E" w:rsidRDefault="009A429B" w:rsidP="00176575">
      <w:pPr>
        <w:spacing w:line="360" w:lineRule="auto"/>
        <w:jc w:val="both"/>
        <w:rPr>
          <w:sz w:val="28"/>
          <w:szCs w:val="28"/>
          <w:lang w:val="uk-UA" w:eastAsia="uk-UA"/>
        </w:rPr>
      </w:pPr>
      <w:r w:rsidRPr="00B50C6E">
        <w:rPr>
          <w:sz w:val="28"/>
          <w:szCs w:val="28"/>
          <w:lang w:val="uk-UA" w:eastAsia="uk-UA"/>
        </w:rPr>
        <w:t>The purpose of the qualification work is to study the sanitary and hygienic condition of urban soils s.m.t. Stepnogorsk on microbiological indicators and the level of phytotoxicity.</w:t>
      </w:r>
    </w:p>
    <w:p w:rsidR="009A429B" w:rsidRPr="00B50C6E" w:rsidRDefault="00176575" w:rsidP="009A429B">
      <w:pPr>
        <w:spacing w:line="360" w:lineRule="auto"/>
        <w:ind w:firstLine="709"/>
        <w:jc w:val="both"/>
        <w:rPr>
          <w:sz w:val="28"/>
          <w:szCs w:val="28"/>
          <w:lang w:val="uk-UA" w:eastAsia="uk-UA"/>
        </w:rPr>
      </w:pPr>
      <w:r w:rsidRPr="00B50C6E">
        <w:rPr>
          <w:sz w:val="28"/>
          <w:szCs w:val="28"/>
          <w:lang w:val="uk-UA" w:eastAsia="uk-UA"/>
        </w:rPr>
        <w:t xml:space="preserve">Theoretically and experimentally determined: </w:t>
      </w:r>
      <w:r w:rsidR="009A429B" w:rsidRPr="00B50C6E">
        <w:rPr>
          <w:sz w:val="28"/>
          <w:szCs w:val="28"/>
          <w:lang w:val="uk-UA" w:eastAsia="uk-UA"/>
        </w:rPr>
        <w:t xml:space="preserve">according to the phytotoxic effect calculated by three parameters (plant height, root length, dry weight of plants), the level of inhibition of growth processes of phytoindicator Triticum aestivum on urban soil from area № 1 and № 3, determines the level of soil toxicity as weak. Аrea № 2 has a medium level of toxicity. According to the indicators of the total microbial number, the sandy soil of playgrounds corresponds to the category of moderately </w:t>
      </w:r>
      <w:r w:rsidR="008F4A25" w:rsidRPr="00B50C6E">
        <w:rPr>
          <w:sz w:val="28"/>
          <w:szCs w:val="28"/>
          <w:lang w:val="uk-UA" w:eastAsia="uk-UA"/>
        </w:rPr>
        <w:t xml:space="preserve">toxic </w:t>
      </w:r>
      <w:r w:rsidR="009A429B" w:rsidRPr="00B50C6E">
        <w:rPr>
          <w:sz w:val="28"/>
          <w:szCs w:val="28"/>
          <w:lang w:val="uk-UA" w:eastAsia="uk-UA"/>
        </w:rPr>
        <w:t>(the total microbial number exceeded the normative indicators by 4.1-13.9 times); the number of coli forms and enterobacteria was 2-3 orders of magnitude higher than the established norms, which indicates significant fecal contamination of sandy soil.</w:t>
      </w:r>
    </w:p>
    <w:p w:rsidR="00E3258D" w:rsidRPr="00B50C6E" w:rsidRDefault="00E3258D" w:rsidP="00E3258D">
      <w:pPr>
        <w:rPr>
          <w:color w:val="202124"/>
          <w:sz w:val="28"/>
          <w:szCs w:val="28"/>
          <w:lang w:val="uk-UA" w:eastAsia="uk-UA"/>
        </w:rPr>
      </w:pPr>
    </w:p>
    <w:p w:rsidR="009A429B" w:rsidRPr="00B50C6E" w:rsidRDefault="007028F1" w:rsidP="0077624C">
      <w:pPr>
        <w:spacing w:line="360" w:lineRule="auto"/>
        <w:jc w:val="both"/>
        <w:rPr>
          <w:sz w:val="28"/>
          <w:szCs w:val="28"/>
          <w:lang w:val="uk-UA"/>
        </w:rPr>
      </w:pPr>
      <w:r w:rsidRPr="00B50C6E">
        <w:rPr>
          <w:sz w:val="28"/>
          <w:szCs w:val="28"/>
          <w:lang w:val="uk-UA"/>
        </w:rPr>
        <w:t>URBOZEMS, ANTHROPOGENIC LOAD, PHYTOTOXIC EFFECT, TEST- OBJECT, MICROFLORA, TOTAL MICROBIAL NUMBER, INDICATOR-MICROORGANISM</w:t>
      </w:r>
    </w:p>
    <w:p w:rsidR="00E3258D" w:rsidRPr="00B50C6E" w:rsidRDefault="00E3258D" w:rsidP="0077624C">
      <w:pPr>
        <w:spacing w:line="360" w:lineRule="auto"/>
        <w:jc w:val="both"/>
        <w:rPr>
          <w:sz w:val="28"/>
          <w:szCs w:val="28"/>
          <w:lang w:val="uk-UA"/>
        </w:rPr>
      </w:pPr>
    </w:p>
    <w:p w:rsidR="00E3258D" w:rsidRPr="00B50C6E" w:rsidRDefault="00E3258D" w:rsidP="0077624C">
      <w:pPr>
        <w:spacing w:line="360" w:lineRule="auto"/>
        <w:jc w:val="both"/>
        <w:rPr>
          <w:sz w:val="28"/>
          <w:szCs w:val="28"/>
          <w:lang w:val="uk-UA"/>
        </w:rPr>
      </w:pPr>
    </w:p>
    <w:p w:rsidR="00650E9A" w:rsidRPr="00B50C6E" w:rsidRDefault="00650E9A" w:rsidP="00841212">
      <w:pPr>
        <w:rPr>
          <w:lang w:val="uk-UA"/>
        </w:rPr>
      </w:pPr>
    </w:p>
    <w:p w:rsidR="00B50C6E" w:rsidRPr="00B50C6E" w:rsidRDefault="00B50C6E">
      <w:pPr>
        <w:spacing w:after="200" w:line="276" w:lineRule="auto"/>
        <w:rPr>
          <w:sz w:val="28"/>
          <w:szCs w:val="28"/>
          <w:lang w:val="uk-UA"/>
        </w:rPr>
      </w:pPr>
      <w:r w:rsidRPr="00B50C6E">
        <w:rPr>
          <w:sz w:val="28"/>
          <w:szCs w:val="28"/>
          <w:lang w:val="uk-UA"/>
        </w:rPr>
        <w:br w:type="page"/>
      </w:r>
    </w:p>
    <w:p w:rsidR="00E3258D" w:rsidRPr="00B50C6E" w:rsidRDefault="00E3258D" w:rsidP="00FA5E9B">
      <w:pPr>
        <w:spacing w:line="360" w:lineRule="auto"/>
        <w:ind w:firstLine="708"/>
        <w:jc w:val="center"/>
        <w:rPr>
          <w:sz w:val="28"/>
          <w:szCs w:val="28"/>
          <w:lang w:val="uk-UA"/>
        </w:rPr>
      </w:pPr>
      <w:r w:rsidRPr="00B50C6E">
        <w:rPr>
          <w:sz w:val="28"/>
          <w:szCs w:val="28"/>
          <w:lang w:val="uk-UA"/>
        </w:rPr>
        <w:lastRenderedPageBreak/>
        <w:t>ЗМІСТ</w:t>
      </w:r>
    </w:p>
    <w:sdt>
      <w:sdtPr>
        <w:rPr>
          <w:rFonts w:ascii="Times New Roman" w:eastAsia="Times New Roman" w:hAnsi="Times New Roman" w:cs="Times New Roman"/>
          <w:b w:val="0"/>
          <w:bCs w:val="0"/>
          <w:color w:val="auto"/>
          <w:sz w:val="24"/>
          <w:szCs w:val="24"/>
          <w:lang w:val="uk-UA" w:eastAsia="ru-RU"/>
        </w:rPr>
        <w:id w:val="546258969"/>
        <w:docPartObj>
          <w:docPartGallery w:val="Table of Contents"/>
          <w:docPartUnique/>
        </w:docPartObj>
      </w:sdtPr>
      <w:sdtEndPr/>
      <w:sdtContent>
        <w:p w:rsidR="00FA5E9B" w:rsidRPr="00B50C6E" w:rsidRDefault="00FA5E9B" w:rsidP="00FA5E9B">
          <w:pPr>
            <w:pStyle w:val="af7"/>
            <w:spacing w:before="0" w:line="360" w:lineRule="auto"/>
            <w:rPr>
              <w:lang w:val="uk-UA"/>
            </w:rPr>
          </w:pPr>
        </w:p>
        <w:p w:rsidR="00FA5E9B" w:rsidRPr="00B50C6E" w:rsidRDefault="00FA5E9B" w:rsidP="00FA5E9B">
          <w:pPr>
            <w:pStyle w:val="13"/>
            <w:tabs>
              <w:tab w:val="right" w:leader="dot" w:pos="9345"/>
            </w:tabs>
            <w:jc w:val="both"/>
            <w:rPr>
              <w:rFonts w:asciiTheme="minorHAnsi" w:eastAsiaTheme="minorEastAsia" w:hAnsiTheme="minorHAnsi" w:cstheme="minorBidi"/>
              <w:noProof/>
              <w:sz w:val="28"/>
              <w:szCs w:val="28"/>
              <w:lang w:val="uk-UA"/>
            </w:rPr>
          </w:pPr>
          <w:r w:rsidRPr="00B50C6E">
            <w:rPr>
              <w:sz w:val="28"/>
              <w:szCs w:val="28"/>
              <w:lang w:val="uk-UA"/>
            </w:rPr>
            <w:fldChar w:fldCharType="begin"/>
          </w:r>
          <w:r w:rsidRPr="00B50C6E">
            <w:rPr>
              <w:sz w:val="28"/>
              <w:szCs w:val="28"/>
              <w:lang w:val="uk-UA"/>
            </w:rPr>
            <w:instrText xml:space="preserve"> TOC \o "1-3" \h \z \u </w:instrText>
          </w:r>
          <w:r w:rsidRPr="00B50C6E">
            <w:rPr>
              <w:sz w:val="28"/>
              <w:szCs w:val="28"/>
              <w:lang w:val="uk-UA"/>
            </w:rPr>
            <w:fldChar w:fldCharType="separate"/>
          </w:r>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3" w:history="1">
            <w:r w:rsidR="00FA5E9B" w:rsidRPr="00B50C6E">
              <w:rPr>
                <w:rStyle w:val="a6"/>
                <w:rFonts w:eastAsiaTheme="majorEastAsia"/>
                <w:noProof/>
                <w:sz w:val="28"/>
                <w:szCs w:val="28"/>
                <w:lang w:val="uk-UA"/>
              </w:rPr>
              <w:t>ВСТУП</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_Toc89872213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8</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4" w:history="1">
            <w:r w:rsidR="00FA5E9B" w:rsidRPr="00B50C6E">
              <w:rPr>
                <w:rStyle w:val="a6"/>
                <w:rFonts w:eastAsiaTheme="majorEastAsia"/>
                <w:noProof/>
                <w:sz w:val="28"/>
                <w:szCs w:val="28"/>
                <w:lang w:val="uk-UA"/>
              </w:rPr>
              <w:t>1 ОГЛЯД НАУКОВОЇ ЛІТЕРАТУРИ</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_Toc89872214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11</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5" w:history="1">
            <w:r w:rsidR="00FA5E9B" w:rsidRPr="00B50C6E">
              <w:rPr>
                <w:rStyle w:val="a6"/>
                <w:rFonts w:eastAsiaTheme="majorEastAsia"/>
                <w:noProof/>
                <w:sz w:val="28"/>
                <w:szCs w:val="28"/>
                <w:lang w:val="uk-UA"/>
              </w:rPr>
              <w:t>1.1 Загальна характеристика антропогенно-трансформованих ґрунтів</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_Toc89872215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11</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6" w:history="1">
            <w:r w:rsidR="00FA5E9B" w:rsidRPr="00B50C6E">
              <w:rPr>
                <w:rStyle w:val="a6"/>
                <w:rFonts w:eastAsiaTheme="majorEastAsia"/>
                <w:noProof/>
                <w:sz w:val="28"/>
                <w:szCs w:val="28"/>
                <w:lang w:val="uk-UA"/>
              </w:rPr>
              <w:t xml:space="preserve">1.2 </w:t>
            </w:r>
            <w:r w:rsidR="00FA5E9B" w:rsidRPr="00B50C6E">
              <w:rPr>
                <w:rStyle w:val="a6"/>
                <w:rFonts w:eastAsia="Calibri"/>
                <w:noProof/>
                <w:sz w:val="28"/>
                <w:szCs w:val="28"/>
                <w:lang w:val="uk-UA"/>
              </w:rPr>
              <w:t>Мікробні комплекси антропогенно-змінених ґрунтів</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_Toc89872216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18</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7" w:history="1">
            <w:r w:rsidR="00FA5E9B" w:rsidRPr="00B50C6E">
              <w:rPr>
                <w:rStyle w:val="a6"/>
                <w:rFonts w:eastAsia="Calibri"/>
                <w:noProof/>
                <w:sz w:val="28"/>
                <w:szCs w:val="28"/>
                <w:lang w:val="uk-UA"/>
              </w:rPr>
              <w:t>1.3 Визначення загальної токсичності ґрунтів методами фітоіндикації</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_Toc89872217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24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8" w:history="1">
            <w:r w:rsidR="00FA5E9B" w:rsidRPr="00B50C6E">
              <w:rPr>
                <w:rStyle w:val="a6"/>
                <w:rFonts w:eastAsiaTheme="majorEastAsia"/>
                <w:noProof/>
                <w:sz w:val="28"/>
                <w:szCs w:val="28"/>
                <w:lang w:val="uk-UA"/>
              </w:rPr>
              <w:t>1.4 Завдання та принципи санітарно-гігієнічних досліджень</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_Toc89872218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30</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19" w:history="1">
            <w:r w:rsidR="00FA5E9B" w:rsidRPr="00B50C6E">
              <w:rPr>
                <w:rStyle w:val="a6"/>
                <w:rFonts w:eastAsiaTheme="majorEastAsia"/>
                <w:noProof/>
                <w:sz w:val="28"/>
                <w:szCs w:val="28"/>
                <w:lang w:val="uk-UA"/>
              </w:rPr>
              <w:t>2 МАТЕРІАЛИ ТА МЕТОДИ ДОСЛІДЖЕННЯ</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_Toc89872219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0" w:history="1">
            <w:r w:rsidR="00FA5E9B" w:rsidRPr="00B50C6E">
              <w:rPr>
                <w:rStyle w:val="a6"/>
                <w:rFonts w:eastAsiaTheme="majorEastAsia"/>
                <w:noProof/>
                <w:sz w:val="28"/>
                <w:szCs w:val="28"/>
                <w:lang w:val="uk-UA"/>
              </w:rPr>
              <w:t>2.1. Об’єкт дослідження</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_Toc89872220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1" w:history="1">
            <w:r w:rsidR="00FA5E9B" w:rsidRPr="00B50C6E">
              <w:rPr>
                <w:rStyle w:val="a6"/>
                <w:rFonts w:eastAsiaTheme="majorEastAsia"/>
                <w:noProof/>
                <w:sz w:val="28"/>
                <w:szCs w:val="28"/>
                <w:lang w:val="uk-UA"/>
              </w:rPr>
              <w:t>2.2. Методи дослідження</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_Toc89872221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2" w:history="1">
            <w:r w:rsidR="00FA5E9B" w:rsidRPr="00B50C6E">
              <w:rPr>
                <w:rStyle w:val="a6"/>
                <w:rFonts w:eastAsiaTheme="majorEastAsia"/>
                <w:noProof/>
                <w:sz w:val="28"/>
                <w:szCs w:val="28"/>
                <w:lang w:val="uk-UA"/>
              </w:rPr>
              <w:t>2.2.1. Відбір і підготовка зразків ґрунту</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_Toc89872222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3" w:history="1">
            <w:r w:rsidR="00FA5E9B" w:rsidRPr="00B50C6E">
              <w:rPr>
                <w:rStyle w:val="a6"/>
                <w:rFonts w:eastAsiaTheme="majorEastAsia"/>
                <w:noProof/>
                <w:sz w:val="28"/>
                <w:szCs w:val="28"/>
                <w:lang w:val="uk-UA"/>
              </w:rPr>
              <w:t>2.2.2 Методика оцінки фітотоксичності ґрунту за допомогою «Ростового тесту»</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_Toc89872223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35</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4" w:history="1">
            <w:r w:rsidR="00FA5E9B" w:rsidRPr="00B50C6E">
              <w:rPr>
                <w:rStyle w:val="a6"/>
                <w:rFonts w:eastAsia="Calibri"/>
                <w:noProof/>
                <w:sz w:val="28"/>
                <w:szCs w:val="28"/>
                <w:lang w:val="uk-UA"/>
              </w:rPr>
              <w:t>2.2.3 Методика визначення кількісного складу мікрофлори</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_Toc89872224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37</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5" w:history="1">
            <w:r w:rsidR="00FA5E9B" w:rsidRPr="00B50C6E">
              <w:rPr>
                <w:rStyle w:val="a6"/>
                <w:rFonts w:eastAsiaTheme="majorEastAsia"/>
                <w:noProof/>
                <w:sz w:val="28"/>
                <w:szCs w:val="28"/>
                <w:lang w:val="uk-UA"/>
              </w:rPr>
              <w:t>2.2.4 Статистична обробка даних</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_Toc89872225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42</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6" w:history="1">
            <w:r w:rsidR="00FA5E9B" w:rsidRPr="00B50C6E">
              <w:rPr>
                <w:rStyle w:val="a6"/>
                <w:rFonts w:eastAsiaTheme="majorEastAsia"/>
                <w:noProof/>
                <w:sz w:val="28"/>
                <w:szCs w:val="28"/>
                <w:lang w:val="uk-UA"/>
              </w:rPr>
              <w:t>3 ЕКСПЕРИМЕНТАЛЬНА ЧАСТИНА</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_Toc89872226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44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7" w:history="1">
            <w:r w:rsidR="00FA5E9B" w:rsidRPr="00B50C6E">
              <w:rPr>
                <w:rStyle w:val="a6"/>
                <w:rFonts w:eastAsiaTheme="majorEastAsia"/>
                <w:noProof/>
                <w:sz w:val="28"/>
                <w:szCs w:val="28"/>
                <w:lang w:val="uk-UA"/>
              </w:rPr>
              <w:t>3.1 Оцінка фітотоксичності урбозему с.м.т. Степногірськ за показниками ростового тесту</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_Toc89872227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44</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8" w:history="1">
            <w:r w:rsidR="00FA5E9B" w:rsidRPr="00B50C6E">
              <w:rPr>
                <w:rStyle w:val="a6"/>
                <w:rFonts w:eastAsiaTheme="majorEastAsia"/>
                <w:bCs/>
                <w:noProof/>
                <w:kern w:val="28"/>
                <w:sz w:val="28"/>
                <w:szCs w:val="28"/>
                <w:lang w:val="uk-UA" w:eastAsia="ja-JP"/>
              </w:rPr>
              <w:t>3.2 Оцінка санітарного стану дитячих майданчиків за мікробіологічними показниками</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_Toc89872228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49</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29" w:history="1">
            <w:r w:rsidR="00FA5E9B" w:rsidRPr="00B50C6E">
              <w:rPr>
                <w:rStyle w:val="a6"/>
                <w:rFonts w:eastAsiaTheme="majorEastAsia"/>
                <w:noProof/>
                <w:sz w:val="28"/>
                <w:szCs w:val="28"/>
                <w:lang w:val="uk-UA"/>
              </w:rPr>
              <w:t>4 ОХОРОНА ПРАЦІ ТА БЕЗПЕКА У НАДЗВИЧАЙНИХ СИТУАЦІЯХ</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_Toc89872229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55</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30" w:history="1">
            <w:r w:rsidR="00FA5E9B" w:rsidRPr="00B50C6E">
              <w:rPr>
                <w:rStyle w:val="a6"/>
                <w:rFonts w:eastAsiaTheme="majorEastAsia"/>
                <w:noProof/>
                <w:sz w:val="28"/>
                <w:szCs w:val="28"/>
                <w:lang w:val="uk-UA"/>
              </w:rPr>
              <w:t>ВИСНОВКИ</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_Toc89872230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59</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31" w:history="1">
            <w:r w:rsidR="00FA5E9B" w:rsidRPr="00B50C6E">
              <w:rPr>
                <w:rStyle w:val="a6"/>
                <w:rFonts w:eastAsia="Calibri"/>
                <w:noProof/>
                <w:sz w:val="28"/>
                <w:szCs w:val="28"/>
                <w:lang w:val="uk-UA"/>
              </w:rPr>
              <w:t>ПРАКТИЧНІ РЕКОМЕНДАЦІЇ</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_Toc89872231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60</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8"/>
              <w:szCs w:val="28"/>
              <w:lang w:val="uk-UA"/>
            </w:rPr>
          </w:pPr>
          <w:hyperlink w:anchor="_Toc89872232" w:history="1">
            <w:r w:rsidR="00FA5E9B" w:rsidRPr="00B50C6E">
              <w:rPr>
                <w:rStyle w:val="a6"/>
                <w:rFonts w:eastAsiaTheme="majorEastAsia"/>
                <w:noProof/>
                <w:sz w:val="28"/>
                <w:szCs w:val="28"/>
                <w:lang w:val="uk-UA"/>
              </w:rPr>
              <w:t>ПЕРЕЛІК ПОСИЛАНЬ</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_Toc89872232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61</w:t>
            </w:r>
            <w:r w:rsidR="00FA5E9B" w:rsidRPr="00B50C6E">
              <w:rPr>
                <w:noProof/>
                <w:webHidden/>
                <w:sz w:val="28"/>
                <w:szCs w:val="28"/>
                <w:lang w:val="uk-UA"/>
              </w:rPr>
              <w:fldChar w:fldCharType="end"/>
            </w:r>
          </w:hyperlink>
        </w:p>
        <w:p w:rsidR="00FA5E9B" w:rsidRPr="00B50C6E" w:rsidRDefault="00032B82" w:rsidP="00FA5E9B">
          <w:pPr>
            <w:pStyle w:val="13"/>
            <w:tabs>
              <w:tab w:val="right" w:leader="dot" w:pos="9345"/>
            </w:tabs>
            <w:jc w:val="both"/>
            <w:rPr>
              <w:rFonts w:asciiTheme="minorHAnsi" w:eastAsiaTheme="minorEastAsia" w:hAnsiTheme="minorHAnsi" w:cstheme="minorBidi"/>
              <w:noProof/>
              <w:sz w:val="22"/>
              <w:szCs w:val="22"/>
              <w:lang w:val="uk-UA"/>
            </w:rPr>
          </w:pPr>
          <w:hyperlink w:anchor="_Toc89872233" w:history="1">
            <w:r w:rsidR="00FA5E9B" w:rsidRPr="00B50C6E">
              <w:rPr>
                <w:rStyle w:val="a6"/>
                <w:rFonts w:eastAsiaTheme="majorEastAsia"/>
                <w:noProof/>
                <w:sz w:val="28"/>
                <w:szCs w:val="28"/>
                <w:lang w:val="uk-UA"/>
              </w:rPr>
              <w:t>ДОДАТКИ</w:t>
            </w:r>
            <w:r w:rsidR="00FA5E9B" w:rsidRPr="00B50C6E">
              <w:rPr>
                <w:noProof/>
                <w:webHidden/>
                <w:sz w:val="28"/>
                <w:szCs w:val="28"/>
                <w:lang w:val="uk-UA"/>
              </w:rPr>
              <w:tab/>
            </w:r>
            <w:r w:rsidR="00FA5E9B" w:rsidRPr="00B50C6E">
              <w:rPr>
                <w:noProof/>
                <w:webHidden/>
                <w:sz w:val="28"/>
                <w:szCs w:val="28"/>
                <w:lang w:val="uk-UA"/>
              </w:rPr>
              <w:fldChar w:fldCharType="begin"/>
            </w:r>
            <w:r w:rsidR="00FA5E9B" w:rsidRPr="00B50C6E">
              <w:rPr>
                <w:noProof/>
                <w:webHidden/>
                <w:sz w:val="28"/>
                <w:szCs w:val="28"/>
                <w:lang w:val="uk-UA"/>
              </w:rPr>
              <w:instrText xml:space="preserve"> PAGEREF _Toc89872233 \h </w:instrText>
            </w:r>
            <w:r w:rsidR="00FA5E9B" w:rsidRPr="00B50C6E">
              <w:rPr>
                <w:noProof/>
                <w:webHidden/>
                <w:sz w:val="28"/>
                <w:szCs w:val="28"/>
                <w:lang w:val="uk-UA"/>
              </w:rPr>
            </w:r>
            <w:r w:rsidR="00FA5E9B" w:rsidRPr="00B50C6E">
              <w:rPr>
                <w:noProof/>
                <w:webHidden/>
                <w:sz w:val="28"/>
                <w:szCs w:val="28"/>
                <w:lang w:val="uk-UA"/>
              </w:rPr>
              <w:fldChar w:fldCharType="separate"/>
            </w:r>
            <w:r w:rsidR="00FA5E9B" w:rsidRPr="00B50C6E">
              <w:rPr>
                <w:noProof/>
                <w:webHidden/>
                <w:sz w:val="28"/>
                <w:szCs w:val="28"/>
                <w:lang w:val="uk-UA"/>
              </w:rPr>
              <w:t>71</w:t>
            </w:r>
            <w:r w:rsidR="00FA5E9B" w:rsidRPr="00B50C6E">
              <w:rPr>
                <w:noProof/>
                <w:webHidden/>
                <w:sz w:val="28"/>
                <w:szCs w:val="28"/>
                <w:lang w:val="uk-UA"/>
              </w:rPr>
              <w:fldChar w:fldCharType="end"/>
            </w:r>
          </w:hyperlink>
        </w:p>
        <w:p w:rsidR="00FA5E9B" w:rsidRPr="00B50C6E" w:rsidRDefault="00FA5E9B" w:rsidP="00FA5E9B">
          <w:pPr>
            <w:spacing w:line="360" w:lineRule="auto"/>
            <w:jc w:val="both"/>
            <w:rPr>
              <w:sz w:val="28"/>
              <w:szCs w:val="28"/>
              <w:lang w:val="uk-UA"/>
            </w:rPr>
          </w:pPr>
          <w:r w:rsidRPr="00B50C6E">
            <w:rPr>
              <w:sz w:val="28"/>
              <w:szCs w:val="28"/>
              <w:lang w:val="uk-UA"/>
            </w:rPr>
            <w:fldChar w:fldCharType="end"/>
          </w:r>
        </w:p>
      </w:sdtContent>
    </w:sdt>
    <w:p w:rsidR="00E3258D" w:rsidRPr="00B50C6E" w:rsidRDefault="00E3258D" w:rsidP="00FA5E9B">
      <w:pPr>
        <w:spacing w:line="360" w:lineRule="auto"/>
        <w:rPr>
          <w:lang w:val="uk-UA"/>
        </w:rPr>
      </w:pPr>
    </w:p>
    <w:p w:rsidR="00E3258D" w:rsidRPr="00B50C6E" w:rsidRDefault="00E3258D" w:rsidP="00FA5E9B">
      <w:pPr>
        <w:spacing w:line="360" w:lineRule="auto"/>
        <w:rPr>
          <w:lang w:val="uk-UA"/>
        </w:rPr>
      </w:pPr>
    </w:p>
    <w:p w:rsidR="00A91806" w:rsidRPr="00B50C6E" w:rsidRDefault="00A91806">
      <w:pPr>
        <w:spacing w:after="200" w:line="276" w:lineRule="auto"/>
        <w:rPr>
          <w:lang w:val="uk-UA"/>
        </w:rPr>
      </w:pPr>
      <w:r w:rsidRPr="00B50C6E">
        <w:rPr>
          <w:lang w:val="uk-UA"/>
        </w:rPr>
        <w:br w:type="page"/>
      </w:r>
    </w:p>
    <w:p w:rsidR="00E3258D" w:rsidRPr="00B50C6E" w:rsidRDefault="00E3258D" w:rsidP="00E3258D">
      <w:pPr>
        <w:tabs>
          <w:tab w:val="left" w:pos="5685"/>
        </w:tabs>
        <w:rPr>
          <w:lang w:val="uk-UA"/>
        </w:rPr>
      </w:pPr>
    </w:p>
    <w:p w:rsidR="00317444" w:rsidRPr="00B50C6E" w:rsidRDefault="00317444" w:rsidP="00317444">
      <w:pPr>
        <w:spacing w:line="360" w:lineRule="auto"/>
        <w:jc w:val="center"/>
        <w:outlineLvl w:val="0"/>
        <w:rPr>
          <w:sz w:val="28"/>
          <w:szCs w:val="28"/>
          <w:lang w:val="uk-UA"/>
        </w:rPr>
      </w:pPr>
      <w:bookmarkStart w:id="13" w:name="_Toc421657867"/>
      <w:bookmarkStart w:id="14" w:name="_Toc422084646"/>
      <w:bookmarkStart w:id="15" w:name="_Toc422507492"/>
      <w:bookmarkStart w:id="16" w:name="_Toc422507784"/>
      <w:bookmarkStart w:id="17" w:name="_Toc422507785"/>
      <w:bookmarkStart w:id="18" w:name="_Toc422507871"/>
      <w:bookmarkStart w:id="19" w:name="_Toc422507872"/>
      <w:bookmarkStart w:id="20" w:name="_Toc422508061"/>
      <w:bookmarkStart w:id="21" w:name="_Toc484377626"/>
      <w:bookmarkStart w:id="22" w:name="_Toc484378023"/>
      <w:bookmarkStart w:id="23" w:name="_Toc484440414"/>
      <w:bookmarkStart w:id="24" w:name="_Toc89871933"/>
      <w:bookmarkStart w:id="25" w:name="_Toc89872212"/>
      <w:r w:rsidRPr="00B50C6E">
        <w:rPr>
          <w:sz w:val="28"/>
          <w:szCs w:val="28"/>
          <w:lang w:val="uk-UA"/>
        </w:rPr>
        <w:t>ПЕРЕЛІК УМОВНИХ ПОЗНАЧЕНЬ, СИМВОЛІВ,</w:t>
      </w:r>
      <w:bookmarkStart w:id="26" w:name="_Toc421657868"/>
      <w:bookmarkStart w:id="27" w:name="_Toc422084647"/>
      <w:bookmarkStart w:id="28" w:name="_Toc422350656"/>
      <w:bookmarkStart w:id="29" w:name="_Toc422507493"/>
      <w:bookmarkStart w:id="30" w:name="_Toc422507786"/>
      <w:bookmarkStart w:id="31" w:name="_Toc422507873"/>
      <w:bookmarkEnd w:id="13"/>
      <w:bookmarkEnd w:id="14"/>
      <w:bookmarkEnd w:id="15"/>
      <w:bookmarkEnd w:id="16"/>
      <w:bookmarkEnd w:id="17"/>
      <w:bookmarkEnd w:id="18"/>
      <w:bookmarkEnd w:id="19"/>
      <w:bookmarkEnd w:id="20"/>
      <w:bookmarkEnd w:id="21"/>
      <w:bookmarkEnd w:id="22"/>
      <w:bookmarkEnd w:id="23"/>
      <w:r w:rsidRPr="00B50C6E">
        <w:rPr>
          <w:sz w:val="28"/>
          <w:szCs w:val="28"/>
          <w:lang w:val="uk-UA"/>
        </w:rPr>
        <w:t xml:space="preserve"> </w:t>
      </w:r>
      <w:bookmarkStart w:id="32" w:name="_Toc484377627"/>
      <w:bookmarkStart w:id="33" w:name="_Toc484378024"/>
      <w:bookmarkStart w:id="34" w:name="_Toc484440415"/>
      <w:r w:rsidRPr="00B50C6E">
        <w:rPr>
          <w:sz w:val="28"/>
          <w:szCs w:val="28"/>
          <w:lang w:val="uk-UA"/>
        </w:rPr>
        <w:t>ОДИНИЦЬ</w:t>
      </w:r>
      <w:bookmarkEnd w:id="26"/>
      <w:bookmarkEnd w:id="27"/>
      <w:bookmarkEnd w:id="28"/>
      <w:bookmarkEnd w:id="29"/>
      <w:bookmarkEnd w:id="30"/>
      <w:bookmarkEnd w:id="31"/>
      <w:r w:rsidRPr="00B50C6E">
        <w:rPr>
          <w:sz w:val="28"/>
          <w:szCs w:val="28"/>
          <w:lang w:val="uk-UA"/>
        </w:rPr>
        <w:t>, СКОРОЧЕНЬ І ТЕРМІНІВ</w:t>
      </w:r>
      <w:bookmarkEnd w:id="24"/>
      <w:bookmarkEnd w:id="25"/>
      <w:bookmarkEnd w:id="32"/>
      <w:bookmarkEnd w:id="33"/>
      <w:bookmarkEnd w:id="34"/>
    </w:p>
    <w:p w:rsidR="00317444" w:rsidRPr="00B50C6E" w:rsidRDefault="00317444" w:rsidP="00317444">
      <w:pPr>
        <w:tabs>
          <w:tab w:val="left" w:pos="5685"/>
        </w:tabs>
        <w:jc w:val="center"/>
        <w:rPr>
          <w:lang w:val="uk-UA"/>
        </w:rPr>
      </w:pPr>
    </w:p>
    <w:p w:rsidR="00317444" w:rsidRPr="00B50C6E" w:rsidRDefault="00317444" w:rsidP="00317444">
      <w:pPr>
        <w:tabs>
          <w:tab w:val="left" w:pos="540"/>
        </w:tabs>
        <w:spacing w:line="360" w:lineRule="auto"/>
        <w:ind w:firstLine="720"/>
        <w:jc w:val="both"/>
        <w:rPr>
          <w:sz w:val="28"/>
          <w:szCs w:val="28"/>
          <w:lang w:val="uk-UA"/>
        </w:rPr>
      </w:pPr>
    </w:p>
    <w:p w:rsidR="00317444" w:rsidRPr="00B50C6E" w:rsidRDefault="00317444" w:rsidP="00317444">
      <w:pPr>
        <w:tabs>
          <w:tab w:val="left" w:pos="540"/>
        </w:tabs>
        <w:spacing w:line="360" w:lineRule="auto"/>
        <w:ind w:firstLine="720"/>
        <w:jc w:val="both"/>
        <w:rPr>
          <w:sz w:val="28"/>
          <w:szCs w:val="28"/>
          <w:lang w:val="uk-UA"/>
        </w:rPr>
      </w:pPr>
      <w:r w:rsidRPr="00B50C6E">
        <w:rPr>
          <w:sz w:val="28"/>
          <w:szCs w:val="28"/>
          <w:lang w:val="uk-UA"/>
        </w:rPr>
        <w:t xml:space="preserve">ЗМЧ     </w:t>
      </w:r>
      <w:r w:rsidRPr="00B50C6E">
        <w:rPr>
          <w:rFonts w:eastAsia="MS Mincho"/>
          <w:i/>
          <w:sz w:val="28"/>
          <w:szCs w:val="28"/>
          <w:lang w:val="uk-UA" w:eastAsia="ja-JP"/>
        </w:rPr>
        <w:t>–</w:t>
      </w:r>
      <w:r w:rsidRPr="00B50C6E">
        <w:rPr>
          <w:rFonts w:eastAsia="MS Mincho"/>
          <w:sz w:val="28"/>
          <w:szCs w:val="28"/>
          <w:lang w:val="uk-UA" w:eastAsia="ja-JP"/>
        </w:rPr>
        <w:t xml:space="preserve"> </w:t>
      </w:r>
      <w:r w:rsidRPr="00B50C6E">
        <w:rPr>
          <w:sz w:val="28"/>
          <w:szCs w:val="28"/>
          <w:lang w:val="uk-UA"/>
        </w:rPr>
        <w:t xml:space="preserve">  загальне мікробне число</w:t>
      </w:r>
    </w:p>
    <w:p w:rsidR="00317444" w:rsidRPr="00B50C6E" w:rsidRDefault="00317444" w:rsidP="00317444">
      <w:pPr>
        <w:tabs>
          <w:tab w:val="left" w:pos="540"/>
        </w:tabs>
        <w:spacing w:line="360" w:lineRule="auto"/>
        <w:ind w:firstLine="720"/>
        <w:rPr>
          <w:sz w:val="28"/>
          <w:szCs w:val="28"/>
          <w:lang w:val="uk-UA"/>
        </w:rPr>
      </w:pPr>
      <w:r w:rsidRPr="00B50C6E">
        <w:rPr>
          <w:sz w:val="28"/>
          <w:szCs w:val="28"/>
          <w:lang w:val="uk-UA"/>
        </w:rPr>
        <w:t xml:space="preserve">КУО     </w:t>
      </w:r>
      <w:r w:rsidRPr="00B50C6E">
        <w:rPr>
          <w:rFonts w:eastAsia="MS Mincho"/>
          <w:i/>
          <w:sz w:val="28"/>
          <w:szCs w:val="28"/>
          <w:lang w:val="uk-UA" w:eastAsia="ja-JP"/>
        </w:rPr>
        <w:t>–</w:t>
      </w:r>
      <w:r w:rsidRPr="00B50C6E">
        <w:rPr>
          <w:rFonts w:eastAsia="MS Mincho"/>
          <w:sz w:val="28"/>
          <w:szCs w:val="28"/>
          <w:lang w:val="uk-UA" w:eastAsia="ja-JP"/>
        </w:rPr>
        <w:t xml:space="preserve"> </w:t>
      </w:r>
      <w:r w:rsidRPr="00B50C6E">
        <w:rPr>
          <w:sz w:val="28"/>
          <w:szCs w:val="28"/>
          <w:lang w:val="uk-UA"/>
        </w:rPr>
        <w:t xml:space="preserve">  колонієутворюючі одиниці</w:t>
      </w:r>
    </w:p>
    <w:p w:rsidR="00317444" w:rsidRPr="00B50C6E" w:rsidRDefault="00317444" w:rsidP="00317444">
      <w:pPr>
        <w:tabs>
          <w:tab w:val="left" w:pos="540"/>
        </w:tabs>
        <w:spacing w:line="360" w:lineRule="auto"/>
        <w:ind w:firstLine="720"/>
        <w:jc w:val="both"/>
        <w:rPr>
          <w:sz w:val="28"/>
          <w:szCs w:val="28"/>
          <w:lang w:val="uk-UA"/>
        </w:rPr>
      </w:pPr>
      <w:r w:rsidRPr="00B50C6E">
        <w:rPr>
          <w:sz w:val="28"/>
          <w:szCs w:val="28"/>
          <w:lang w:val="uk-UA"/>
        </w:rPr>
        <w:t xml:space="preserve">МПА    </w:t>
      </w:r>
      <w:r w:rsidRPr="00B50C6E">
        <w:rPr>
          <w:rFonts w:eastAsia="MS Mincho"/>
          <w:i/>
          <w:sz w:val="28"/>
          <w:szCs w:val="28"/>
          <w:lang w:val="uk-UA" w:eastAsia="ja-JP"/>
        </w:rPr>
        <w:t>–</w:t>
      </w:r>
      <w:r w:rsidRPr="00B50C6E">
        <w:rPr>
          <w:rFonts w:eastAsia="MS Mincho"/>
          <w:sz w:val="28"/>
          <w:szCs w:val="28"/>
          <w:lang w:val="uk-UA" w:eastAsia="ja-JP"/>
        </w:rPr>
        <w:t xml:space="preserve"> </w:t>
      </w:r>
      <w:r w:rsidRPr="00B50C6E">
        <w:rPr>
          <w:sz w:val="28"/>
          <w:szCs w:val="28"/>
          <w:lang w:val="uk-UA"/>
        </w:rPr>
        <w:t xml:space="preserve">  м'ясо-пептонний агар</w:t>
      </w:r>
    </w:p>
    <w:p w:rsidR="00317444" w:rsidRPr="00B50C6E" w:rsidRDefault="00317444" w:rsidP="00317444">
      <w:pPr>
        <w:tabs>
          <w:tab w:val="left" w:pos="540"/>
        </w:tabs>
        <w:spacing w:line="360" w:lineRule="auto"/>
        <w:ind w:firstLine="720"/>
        <w:jc w:val="both"/>
        <w:rPr>
          <w:sz w:val="28"/>
          <w:szCs w:val="28"/>
          <w:lang w:val="uk-UA"/>
        </w:rPr>
      </w:pPr>
      <w:r w:rsidRPr="00B50C6E">
        <w:rPr>
          <w:sz w:val="28"/>
          <w:szCs w:val="28"/>
          <w:lang w:val="uk-UA"/>
        </w:rPr>
        <w:t xml:space="preserve">БГКП   </w:t>
      </w:r>
      <w:r w:rsidRPr="00B50C6E">
        <w:rPr>
          <w:rFonts w:eastAsia="MS Mincho"/>
          <w:i/>
          <w:sz w:val="28"/>
          <w:szCs w:val="28"/>
          <w:lang w:val="uk-UA" w:eastAsia="ja-JP"/>
        </w:rPr>
        <w:t>–</w:t>
      </w:r>
      <w:r w:rsidRPr="00B50C6E">
        <w:rPr>
          <w:rFonts w:eastAsia="MS Mincho"/>
          <w:sz w:val="28"/>
          <w:szCs w:val="28"/>
          <w:lang w:val="uk-UA" w:eastAsia="ja-JP"/>
        </w:rPr>
        <w:t xml:space="preserve">   </w:t>
      </w:r>
      <w:r w:rsidRPr="00B50C6E">
        <w:rPr>
          <w:sz w:val="28"/>
          <w:szCs w:val="28"/>
          <w:lang w:val="uk-UA"/>
        </w:rPr>
        <w:t>бактерії групи кишкової палички</w:t>
      </w:r>
    </w:p>
    <w:p w:rsidR="00317444" w:rsidRPr="00B50C6E" w:rsidRDefault="00317444" w:rsidP="00317444">
      <w:pPr>
        <w:tabs>
          <w:tab w:val="left" w:pos="540"/>
        </w:tabs>
        <w:spacing w:line="360" w:lineRule="auto"/>
        <w:ind w:firstLine="720"/>
        <w:rPr>
          <w:rFonts w:eastAsia="SimSun"/>
          <w:sz w:val="28"/>
          <w:szCs w:val="28"/>
          <w:lang w:val="uk-UA" w:eastAsia="zh-CN"/>
        </w:rPr>
      </w:pPr>
      <w:r w:rsidRPr="00B50C6E">
        <w:rPr>
          <w:rFonts w:eastAsia="SimSun"/>
          <w:sz w:val="28"/>
          <w:szCs w:val="28"/>
          <w:lang w:val="uk-UA" w:eastAsia="zh-CN"/>
        </w:rPr>
        <w:t xml:space="preserve">ЛКП     </w:t>
      </w:r>
      <w:bookmarkStart w:id="35" w:name="_Hlk89290375"/>
      <w:r w:rsidRPr="00B50C6E">
        <w:rPr>
          <w:rFonts w:eastAsia="MS Mincho"/>
          <w:i/>
          <w:sz w:val="28"/>
          <w:szCs w:val="28"/>
          <w:lang w:val="uk-UA" w:eastAsia="ja-JP"/>
        </w:rPr>
        <w:t>–</w:t>
      </w:r>
      <w:bookmarkEnd w:id="35"/>
      <w:r w:rsidRPr="00B50C6E">
        <w:rPr>
          <w:rFonts w:eastAsia="MS Mincho"/>
          <w:sz w:val="28"/>
          <w:szCs w:val="28"/>
          <w:lang w:val="uk-UA" w:eastAsia="ja-JP"/>
        </w:rPr>
        <w:t xml:space="preserve"> </w:t>
      </w:r>
      <w:r w:rsidRPr="00B50C6E">
        <w:rPr>
          <w:rFonts w:eastAsia="SimSun"/>
          <w:sz w:val="28"/>
          <w:szCs w:val="28"/>
          <w:lang w:val="uk-UA" w:eastAsia="zh-CN"/>
        </w:rPr>
        <w:t xml:space="preserve">  лактозопозитивних кишкових паличок </w:t>
      </w:r>
    </w:p>
    <w:p w:rsidR="00317444" w:rsidRPr="00B50C6E" w:rsidRDefault="00317444" w:rsidP="00317444">
      <w:pPr>
        <w:ind w:firstLine="720"/>
        <w:rPr>
          <w:lang w:val="uk-UA"/>
        </w:rPr>
      </w:pPr>
      <w:r w:rsidRPr="00B50C6E">
        <w:rPr>
          <w:sz w:val="28"/>
          <w:szCs w:val="28"/>
          <w:lang w:val="uk-UA"/>
        </w:rPr>
        <w:t xml:space="preserve">ФЕ        </w:t>
      </w:r>
      <w:r w:rsidRPr="00B50C6E">
        <w:rPr>
          <w:rFonts w:eastAsia="MS Mincho"/>
          <w:i/>
          <w:sz w:val="28"/>
          <w:szCs w:val="28"/>
          <w:lang w:val="uk-UA" w:eastAsia="ja-JP"/>
        </w:rPr>
        <w:t xml:space="preserve">– </w:t>
      </w:r>
      <w:r w:rsidRPr="00B50C6E">
        <w:rPr>
          <w:rFonts w:eastAsia="MS Mincho"/>
          <w:sz w:val="28"/>
          <w:szCs w:val="28"/>
          <w:lang w:val="uk-UA" w:eastAsia="ja-JP"/>
        </w:rPr>
        <w:t xml:space="preserve"> фітотоксичний ефект</w:t>
      </w:r>
    </w:p>
    <w:p w:rsidR="00317444" w:rsidRPr="00B50C6E" w:rsidRDefault="00317444" w:rsidP="00317444">
      <w:pPr>
        <w:ind w:firstLine="720"/>
        <w:rPr>
          <w:lang w:val="uk-UA"/>
        </w:rPr>
      </w:pPr>
    </w:p>
    <w:p w:rsidR="00CA1C75" w:rsidRPr="00B50C6E" w:rsidRDefault="00CA1C75" w:rsidP="000E0459">
      <w:pPr>
        <w:rPr>
          <w:rFonts w:eastAsia="Calibri"/>
          <w:sz w:val="28"/>
          <w:szCs w:val="28"/>
          <w:lang w:val="uk-UA" w:eastAsia="en-US"/>
        </w:rPr>
      </w:pPr>
    </w:p>
    <w:p w:rsidR="000E0459" w:rsidRPr="00B50C6E" w:rsidRDefault="00CA1C75" w:rsidP="000E0459">
      <w:pPr>
        <w:rPr>
          <w:lang w:val="uk-UA"/>
        </w:rPr>
      </w:pPr>
      <w:r w:rsidRPr="00B50C6E">
        <w:rPr>
          <w:rFonts w:eastAsia="Calibri"/>
          <w:sz w:val="28"/>
          <w:szCs w:val="28"/>
          <w:lang w:val="uk-UA" w:eastAsia="en-US"/>
        </w:rPr>
        <w:t xml:space="preserve"> </w:t>
      </w: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0E0459" w:rsidRPr="00B50C6E" w:rsidRDefault="000E0459" w:rsidP="000E0459">
      <w:pPr>
        <w:rPr>
          <w:lang w:val="uk-UA"/>
        </w:rPr>
      </w:pPr>
    </w:p>
    <w:p w:rsidR="00650E9A" w:rsidRPr="00B50C6E" w:rsidRDefault="00650E9A" w:rsidP="000E0459">
      <w:pPr>
        <w:rPr>
          <w:lang w:val="uk-UA"/>
        </w:rPr>
      </w:pPr>
    </w:p>
    <w:p w:rsidR="00650E9A" w:rsidRPr="00B50C6E" w:rsidRDefault="00650E9A" w:rsidP="000E0459">
      <w:pPr>
        <w:rPr>
          <w:lang w:val="uk-UA"/>
        </w:rPr>
      </w:pPr>
    </w:p>
    <w:p w:rsidR="00650E9A" w:rsidRPr="00B50C6E" w:rsidRDefault="00650E9A" w:rsidP="000E0459">
      <w:pPr>
        <w:rPr>
          <w:lang w:val="uk-UA"/>
        </w:rPr>
      </w:pPr>
    </w:p>
    <w:p w:rsidR="00650E9A" w:rsidRPr="00B50C6E" w:rsidRDefault="00650E9A" w:rsidP="000E0459">
      <w:pPr>
        <w:rPr>
          <w:lang w:val="uk-UA"/>
        </w:rPr>
      </w:pPr>
    </w:p>
    <w:p w:rsidR="00650E9A" w:rsidRPr="00B50C6E" w:rsidRDefault="00650E9A" w:rsidP="000E0459">
      <w:pPr>
        <w:rPr>
          <w:lang w:val="uk-UA"/>
        </w:rPr>
      </w:pPr>
    </w:p>
    <w:p w:rsidR="00A91806" w:rsidRPr="00B50C6E" w:rsidRDefault="00A91806">
      <w:pPr>
        <w:spacing w:after="200" w:line="276" w:lineRule="auto"/>
        <w:rPr>
          <w:lang w:val="uk-UA"/>
        </w:rPr>
      </w:pPr>
      <w:r w:rsidRPr="00B50C6E">
        <w:rPr>
          <w:lang w:val="uk-UA"/>
        </w:rPr>
        <w:br w:type="page"/>
      </w:r>
    </w:p>
    <w:p w:rsidR="00317444" w:rsidRPr="00B50C6E" w:rsidRDefault="00317444" w:rsidP="00FA5E9B">
      <w:pPr>
        <w:pStyle w:val="11"/>
        <w:spacing w:before="0" w:line="360" w:lineRule="auto"/>
      </w:pPr>
      <w:bookmarkStart w:id="36" w:name="_Toc89872213"/>
      <w:r w:rsidRPr="00B50C6E">
        <w:lastRenderedPageBreak/>
        <w:t>ВСТУП</w:t>
      </w:r>
      <w:bookmarkEnd w:id="36"/>
    </w:p>
    <w:p w:rsidR="00317444" w:rsidRPr="00B50C6E" w:rsidRDefault="00317444" w:rsidP="00FA5E9B">
      <w:pPr>
        <w:widowControl w:val="0"/>
        <w:spacing w:line="360" w:lineRule="auto"/>
        <w:ind w:firstLine="709"/>
        <w:jc w:val="both"/>
        <w:rPr>
          <w:sz w:val="28"/>
          <w:szCs w:val="28"/>
          <w:lang w:val="uk-UA"/>
        </w:rPr>
      </w:pPr>
    </w:p>
    <w:p w:rsidR="00317444" w:rsidRPr="00B50C6E" w:rsidRDefault="00317444" w:rsidP="00FA5E9B">
      <w:pPr>
        <w:widowControl w:val="0"/>
        <w:spacing w:line="360" w:lineRule="auto"/>
        <w:jc w:val="both"/>
        <w:rPr>
          <w:sz w:val="28"/>
          <w:szCs w:val="28"/>
          <w:lang w:val="uk-UA"/>
        </w:rPr>
      </w:pPr>
    </w:p>
    <w:p w:rsidR="00BE18D5" w:rsidRPr="00B50C6E" w:rsidRDefault="00317444" w:rsidP="00F3518F">
      <w:pPr>
        <w:spacing w:line="360" w:lineRule="auto"/>
        <w:ind w:firstLine="709"/>
        <w:jc w:val="both"/>
        <w:rPr>
          <w:sz w:val="28"/>
          <w:szCs w:val="28"/>
          <w:lang w:val="uk-UA"/>
        </w:rPr>
      </w:pPr>
      <w:r w:rsidRPr="00B50C6E">
        <w:rPr>
          <w:sz w:val="28"/>
          <w:szCs w:val="28"/>
          <w:lang w:val="uk-UA"/>
        </w:rPr>
        <w:t xml:space="preserve">Міські екосистеми займають в теперішній час близько 5% усієї життєво придатної території суші. Це системи, які відрізняються певними властивостями від природних. Міські ґрунти характеризуються великою мозаїчністю та нерівномірністю профілю, значним ущільненням, лужним середовищем, забрудненням різними токсичними речовинами </w:t>
      </w:r>
      <w:r w:rsidR="00F3518F" w:rsidRPr="00B50C6E">
        <w:rPr>
          <w:sz w:val="28"/>
          <w:szCs w:val="28"/>
          <w:lang w:val="uk-UA"/>
        </w:rPr>
        <w:t>[1</w:t>
      </w:r>
      <w:r w:rsidRPr="00B50C6E">
        <w:rPr>
          <w:sz w:val="28"/>
          <w:szCs w:val="28"/>
          <w:lang w:val="uk-UA"/>
        </w:rPr>
        <w:t>].</w:t>
      </w:r>
    </w:p>
    <w:p w:rsidR="00317444" w:rsidRPr="00B50C6E" w:rsidRDefault="00317444" w:rsidP="00317444">
      <w:pPr>
        <w:spacing w:line="360" w:lineRule="auto"/>
        <w:ind w:firstLine="709"/>
        <w:jc w:val="both"/>
        <w:rPr>
          <w:sz w:val="28"/>
          <w:szCs w:val="28"/>
          <w:lang w:val="uk-UA"/>
        </w:rPr>
      </w:pPr>
      <w:r w:rsidRPr="00B50C6E">
        <w:rPr>
          <w:sz w:val="28"/>
          <w:szCs w:val="28"/>
          <w:lang w:val="uk-UA"/>
        </w:rPr>
        <w:t>Виступаючи едафічним середовищем існування організмів, ґрунт забезпечує їх взаємодію, формує різні типи зв’язків. Тому, біота едафотопу може бути використана як біоіндикатор, що дозволяє отримати об'єктивну</w:t>
      </w:r>
      <w:r w:rsidRPr="00B50C6E">
        <w:rPr>
          <w:color w:val="008000"/>
          <w:sz w:val="28"/>
          <w:szCs w:val="28"/>
          <w:lang w:val="uk-UA"/>
        </w:rPr>
        <w:t xml:space="preserve"> </w:t>
      </w:r>
      <w:r w:rsidRPr="00B50C6E">
        <w:rPr>
          <w:sz w:val="28"/>
          <w:szCs w:val="28"/>
          <w:lang w:val="uk-UA"/>
        </w:rPr>
        <w:t xml:space="preserve">інформацію щодо динаміки екологічного стану як міського, так і природного середовища. </w:t>
      </w:r>
    </w:p>
    <w:p w:rsidR="00317444" w:rsidRPr="00B50C6E" w:rsidRDefault="00317444" w:rsidP="00317444">
      <w:pPr>
        <w:spacing w:line="360" w:lineRule="auto"/>
        <w:ind w:firstLine="709"/>
        <w:jc w:val="both"/>
        <w:rPr>
          <w:sz w:val="28"/>
          <w:szCs w:val="28"/>
          <w:lang w:val="uk-UA"/>
        </w:rPr>
      </w:pPr>
      <w:r w:rsidRPr="00B50C6E">
        <w:rPr>
          <w:sz w:val="28"/>
          <w:szCs w:val="28"/>
          <w:lang w:val="uk-UA"/>
        </w:rPr>
        <w:t xml:space="preserve">Більшість функцій ґрунтових екосистем важко оцінити безпосередньо,  адже ґрунт </w:t>
      </w:r>
      <w:r w:rsidRPr="00B50C6E">
        <w:rPr>
          <w:rFonts w:eastAsia="MS Mincho"/>
          <w:i/>
          <w:sz w:val="28"/>
          <w:szCs w:val="28"/>
          <w:lang w:val="uk-UA" w:eastAsia="ja-JP"/>
        </w:rPr>
        <w:t>–</w:t>
      </w:r>
      <w:r w:rsidRPr="00B50C6E">
        <w:rPr>
          <w:sz w:val="28"/>
          <w:szCs w:val="28"/>
          <w:lang w:val="uk-UA"/>
        </w:rPr>
        <w:t xml:space="preserve"> багатофункціональна система, яка має свої властивості, такі як показники якості ґрунту, які можуть охоплювати широкий спектр фізичних, хімічних та біологічних характеристик ґрунту.</w:t>
      </w:r>
    </w:p>
    <w:p w:rsidR="00BE18D5" w:rsidRPr="00B50C6E" w:rsidRDefault="00317444" w:rsidP="00F3518F">
      <w:pPr>
        <w:spacing w:line="360" w:lineRule="auto"/>
        <w:ind w:firstLine="709"/>
        <w:jc w:val="both"/>
        <w:rPr>
          <w:sz w:val="28"/>
          <w:szCs w:val="28"/>
          <w:lang w:val="uk-UA"/>
        </w:rPr>
      </w:pPr>
      <w:r w:rsidRPr="00B50C6E">
        <w:rPr>
          <w:color w:val="000000" w:themeColor="text1"/>
          <w:sz w:val="28"/>
          <w:szCs w:val="28"/>
          <w:lang w:val="uk-UA"/>
        </w:rPr>
        <w:t>Зростання антропогенного навантаження на навколишнє середовище призводить до забруднення ґрунтів важкими металами, пестицидами нафтопродуктами, органічними та неорганічними відходами</w:t>
      </w:r>
      <w:r w:rsidRPr="00B50C6E">
        <w:rPr>
          <w:color w:val="FF0000"/>
          <w:sz w:val="28"/>
          <w:szCs w:val="28"/>
          <w:lang w:val="uk-UA"/>
        </w:rPr>
        <w:t>.</w:t>
      </w:r>
      <w:r w:rsidRPr="00B50C6E">
        <w:rPr>
          <w:sz w:val="28"/>
          <w:szCs w:val="28"/>
          <w:lang w:val="uk-UA"/>
        </w:rPr>
        <w:t xml:space="preserve"> Порушення рівноваги в екосистемі під впливом антропогенних факторів створюють сприятливі умови для життєдіяльності збудників паразитарних та інфекційних хвороб, де проміжним або остаточним хазяїном може виступати людина. Все більшої актуальності набувають питання екологічної оцінки його компонентів. Використання земельних ресурсів країни в зонах техногенезу потребує оцінки стану ґрунтового покриву, проведення заходів із попередження, усунення явищ його деградації, пов’язаних з забрудненням, відновлення продуктивності ґрунтів </w:t>
      </w:r>
      <w:r w:rsidR="00F3518F" w:rsidRPr="00B50C6E">
        <w:rPr>
          <w:sz w:val="28"/>
          <w:szCs w:val="28"/>
          <w:lang w:val="uk-UA"/>
        </w:rPr>
        <w:t>[2</w:t>
      </w:r>
      <w:r w:rsidRPr="00B50C6E">
        <w:rPr>
          <w:sz w:val="28"/>
          <w:szCs w:val="28"/>
          <w:lang w:val="uk-UA"/>
        </w:rPr>
        <w:t>]</w:t>
      </w:r>
      <w:r w:rsidR="00F3518F" w:rsidRPr="00B50C6E">
        <w:rPr>
          <w:sz w:val="28"/>
          <w:szCs w:val="28"/>
          <w:lang w:val="uk-UA"/>
        </w:rPr>
        <w:t>.</w:t>
      </w:r>
    </w:p>
    <w:p w:rsidR="00BE18D5" w:rsidRPr="00B50C6E" w:rsidRDefault="00317444" w:rsidP="00F3518F">
      <w:pPr>
        <w:spacing w:line="360" w:lineRule="auto"/>
        <w:ind w:firstLine="709"/>
        <w:jc w:val="both"/>
        <w:rPr>
          <w:color w:val="000000" w:themeColor="text1"/>
          <w:sz w:val="28"/>
          <w:szCs w:val="28"/>
          <w:lang w:val="uk-UA"/>
        </w:rPr>
      </w:pPr>
      <w:r w:rsidRPr="00B50C6E">
        <w:rPr>
          <w:color w:val="000000" w:themeColor="text1"/>
          <w:sz w:val="28"/>
          <w:szCs w:val="28"/>
          <w:lang w:val="uk-UA"/>
        </w:rPr>
        <w:t xml:space="preserve">Вивчення антропогенного впливу на навколишнє природне середовище та пошук біоіндикаторів для встановлення показників забруднення, </w:t>
      </w:r>
      <w:r w:rsidRPr="00B50C6E">
        <w:rPr>
          <w:color w:val="000000" w:themeColor="text1"/>
          <w:sz w:val="28"/>
          <w:szCs w:val="28"/>
          <w:lang w:val="uk-UA"/>
        </w:rPr>
        <w:lastRenderedPageBreak/>
        <w:t>розроблення науково обґрунтованих методів збереження цілісності довкілля та його поліпшення є пріоритетним завдання сучасної екології. У вирішенні зазначених питань значна роль належить створенню надійної системи екологічного моніторингу довкілля на основі розробки нових комплексних методологічних підходів [</w:t>
      </w:r>
      <w:r w:rsidR="00F3518F" w:rsidRPr="00B50C6E">
        <w:rPr>
          <w:color w:val="000000" w:themeColor="text1"/>
          <w:sz w:val="28"/>
          <w:szCs w:val="28"/>
          <w:lang w:val="uk-UA"/>
        </w:rPr>
        <w:t>3</w:t>
      </w:r>
      <w:r w:rsidRPr="00B50C6E">
        <w:rPr>
          <w:color w:val="000000" w:themeColor="text1"/>
          <w:sz w:val="28"/>
          <w:szCs w:val="28"/>
          <w:lang w:val="uk-UA"/>
        </w:rPr>
        <w:t>].</w:t>
      </w:r>
    </w:p>
    <w:p w:rsidR="00317444" w:rsidRPr="00B50C6E" w:rsidRDefault="00317444" w:rsidP="00317444">
      <w:pPr>
        <w:spacing w:line="360" w:lineRule="auto"/>
        <w:ind w:firstLine="709"/>
        <w:jc w:val="both"/>
        <w:rPr>
          <w:color w:val="000000" w:themeColor="text1"/>
          <w:sz w:val="28"/>
          <w:szCs w:val="28"/>
          <w:lang w:val="uk-UA"/>
        </w:rPr>
      </w:pPr>
      <w:r w:rsidRPr="001779DF">
        <w:rPr>
          <w:i/>
          <w:color w:val="000000" w:themeColor="text1"/>
          <w:sz w:val="28"/>
          <w:szCs w:val="28"/>
          <w:lang w:val="uk-UA"/>
        </w:rPr>
        <w:t>Актуальність</w:t>
      </w:r>
      <w:r w:rsidRPr="00B50C6E">
        <w:rPr>
          <w:color w:val="000000" w:themeColor="text1"/>
          <w:sz w:val="28"/>
          <w:szCs w:val="28"/>
          <w:lang w:val="uk-UA"/>
        </w:rPr>
        <w:t xml:space="preserve"> цієї проблеми обумовлена доцільністю проведення моніторингу санітарно-гігієнічного стану антропогенно змінених і техногенних </w:t>
      </w:r>
      <w:r w:rsidR="007014DC" w:rsidRPr="00B50C6E">
        <w:rPr>
          <w:color w:val="000000" w:themeColor="text1"/>
          <w:sz w:val="28"/>
          <w:szCs w:val="28"/>
          <w:lang w:val="uk-UA"/>
        </w:rPr>
        <w:t>ґрунтів</w:t>
      </w:r>
      <w:r w:rsidRPr="00B50C6E">
        <w:rPr>
          <w:color w:val="000000" w:themeColor="text1"/>
          <w:sz w:val="28"/>
          <w:szCs w:val="28"/>
          <w:lang w:val="uk-UA"/>
        </w:rPr>
        <w:t>, зокрема урбоземів, за мікробіологічними показниками, які дозволяють визначити ступінь потенційної екологічної небезпеки.</w:t>
      </w:r>
    </w:p>
    <w:p w:rsidR="00317444" w:rsidRPr="00B50C6E" w:rsidRDefault="00317444" w:rsidP="00317444">
      <w:pPr>
        <w:tabs>
          <w:tab w:val="left" w:pos="540"/>
        </w:tabs>
        <w:spacing w:line="360" w:lineRule="auto"/>
        <w:ind w:firstLine="709"/>
        <w:jc w:val="both"/>
        <w:rPr>
          <w:color w:val="000000" w:themeColor="text1"/>
          <w:sz w:val="28"/>
          <w:szCs w:val="28"/>
          <w:lang w:val="uk-UA"/>
        </w:rPr>
      </w:pPr>
      <w:r w:rsidRPr="001779DF">
        <w:rPr>
          <w:i/>
          <w:sz w:val="28"/>
          <w:szCs w:val="28"/>
          <w:lang w:val="uk-UA"/>
        </w:rPr>
        <w:t xml:space="preserve">Метою </w:t>
      </w:r>
      <w:r w:rsidRPr="00B50C6E">
        <w:rPr>
          <w:sz w:val="28"/>
          <w:szCs w:val="28"/>
          <w:lang w:val="uk-UA"/>
        </w:rPr>
        <w:t>кваліфікаційної магістерської робити</w:t>
      </w:r>
      <w:r w:rsidRPr="00B50C6E">
        <w:rPr>
          <w:color w:val="000000" w:themeColor="text1"/>
          <w:sz w:val="28"/>
          <w:szCs w:val="28"/>
          <w:lang w:val="uk-UA"/>
        </w:rPr>
        <w:t xml:space="preserve"> є дослідження санітарно-гігієнічного стану урбоземів смт. Степногірськ за мікробіологічними показниками рівнем та фітотоксичності. </w:t>
      </w:r>
    </w:p>
    <w:p w:rsidR="00317444" w:rsidRPr="00B50C6E" w:rsidRDefault="00317444" w:rsidP="00317444">
      <w:pPr>
        <w:tabs>
          <w:tab w:val="left" w:pos="540"/>
        </w:tabs>
        <w:spacing w:line="360" w:lineRule="auto"/>
        <w:ind w:firstLine="720"/>
        <w:jc w:val="both"/>
        <w:rPr>
          <w:color w:val="000000" w:themeColor="text1"/>
          <w:sz w:val="28"/>
          <w:szCs w:val="28"/>
          <w:lang w:val="uk-UA"/>
        </w:rPr>
      </w:pPr>
      <w:r w:rsidRPr="00B50C6E">
        <w:rPr>
          <w:color w:val="000000" w:themeColor="text1"/>
          <w:sz w:val="28"/>
          <w:szCs w:val="28"/>
          <w:lang w:val="uk-UA"/>
        </w:rPr>
        <w:t xml:space="preserve">Для досягнення поставленої мети було сформовано та виконано такі </w:t>
      </w:r>
      <w:r w:rsidRPr="001779DF">
        <w:rPr>
          <w:i/>
          <w:color w:val="000000" w:themeColor="text1"/>
          <w:sz w:val="28"/>
          <w:szCs w:val="28"/>
          <w:lang w:val="uk-UA"/>
        </w:rPr>
        <w:t>завдання</w:t>
      </w:r>
      <w:r w:rsidRPr="00B50C6E">
        <w:rPr>
          <w:color w:val="000000" w:themeColor="text1"/>
          <w:sz w:val="28"/>
          <w:szCs w:val="28"/>
          <w:lang w:val="uk-UA"/>
        </w:rPr>
        <w:t xml:space="preserve">:  </w:t>
      </w:r>
    </w:p>
    <w:p w:rsidR="00317444" w:rsidRPr="00B50C6E" w:rsidRDefault="00317444" w:rsidP="00317444">
      <w:pPr>
        <w:tabs>
          <w:tab w:val="left" w:pos="540"/>
        </w:tabs>
        <w:spacing w:line="360" w:lineRule="auto"/>
        <w:ind w:firstLine="720"/>
        <w:jc w:val="both"/>
        <w:rPr>
          <w:color w:val="000000" w:themeColor="text1"/>
          <w:sz w:val="28"/>
          <w:szCs w:val="28"/>
          <w:lang w:val="uk-UA"/>
        </w:rPr>
      </w:pPr>
      <w:r w:rsidRPr="00B50C6E">
        <w:rPr>
          <w:color w:val="000000" w:themeColor="text1"/>
          <w:sz w:val="28"/>
          <w:szCs w:val="28"/>
          <w:lang w:val="uk-UA"/>
        </w:rPr>
        <w:t xml:space="preserve">1) визначити рівень фітотоксичності урбоземів с.м.т. Степногірськ з використанням тест-культури </w:t>
      </w:r>
      <w:r w:rsidRPr="00B50C6E">
        <w:rPr>
          <w:rStyle w:val="ae"/>
          <w:rFonts w:eastAsiaTheme="majorEastAsia"/>
          <w:color w:val="000000" w:themeColor="text1"/>
          <w:sz w:val="28"/>
          <w:szCs w:val="28"/>
          <w:shd w:val="clear" w:color="auto" w:fill="FFFFFF"/>
          <w:lang w:val="uk-UA"/>
        </w:rPr>
        <w:t>Triticum aestivum</w:t>
      </w:r>
    </w:p>
    <w:p w:rsidR="00317444" w:rsidRPr="00B50C6E" w:rsidRDefault="00317444" w:rsidP="00317444">
      <w:pPr>
        <w:tabs>
          <w:tab w:val="left" w:pos="540"/>
        </w:tabs>
        <w:spacing w:line="360" w:lineRule="auto"/>
        <w:ind w:firstLine="709"/>
        <w:jc w:val="both"/>
        <w:rPr>
          <w:color w:val="000000" w:themeColor="text1"/>
          <w:sz w:val="28"/>
          <w:szCs w:val="28"/>
          <w:lang w:val="uk-UA"/>
        </w:rPr>
      </w:pPr>
      <w:r w:rsidRPr="00B50C6E">
        <w:rPr>
          <w:color w:val="000000" w:themeColor="text1"/>
          <w:sz w:val="28"/>
          <w:szCs w:val="28"/>
          <w:lang w:val="uk-UA"/>
        </w:rPr>
        <w:t xml:space="preserve">2) охарактеризувати санітарно-гігієнічний стан піщаного ґрунту дитячих майданчиків селітебної зони з різним ступенем антропогенного навантаження за мікробіологічними показниками (ЗМЧ); </w:t>
      </w:r>
    </w:p>
    <w:p w:rsidR="00317444" w:rsidRPr="00B50C6E" w:rsidRDefault="00317444" w:rsidP="00317444">
      <w:pPr>
        <w:tabs>
          <w:tab w:val="left" w:pos="540"/>
        </w:tabs>
        <w:spacing w:line="360" w:lineRule="auto"/>
        <w:ind w:firstLine="709"/>
        <w:jc w:val="both"/>
        <w:rPr>
          <w:color w:val="000000" w:themeColor="text1"/>
          <w:sz w:val="28"/>
          <w:szCs w:val="28"/>
          <w:lang w:val="uk-UA"/>
        </w:rPr>
      </w:pPr>
      <w:r w:rsidRPr="00B50C6E">
        <w:rPr>
          <w:color w:val="000000" w:themeColor="text1"/>
          <w:sz w:val="28"/>
          <w:szCs w:val="28"/>
          <w:lang w:val="uk-UA"/>
        </w:rPr>
        <w:t xml:space="preserve">3) охарактеризувати рівень біологічного забруднення досліджуваних ділянок за індикаторними видами. </w:t>
      </w:r>
    </w:p>
    <w:p w:rsidR="00317444" w:rsidRPr="00B50C6E" w:rsidRDefault="00317444" w:rsidP="00317444">
      <w:pPr>
        <w:spacing w:line="360" w:lineRule="auto"/>
        <w:ind w:firstLine="709"/>
        <w:jc w:val="both"/>
        <w:rPr>
          <w:sz w:val="28"/>
          <w:szCs w:val="28"/>
          <w:lang w:val="uk-UA"/>
        </w:rPr>
      </w:pPr>
      <w:r w:rsidRPr="001779DF">
        <w:rPr>
          <w:i/>
          <w:sz w:val="28"/>
          <w:szCs w:val="28"/>
          <w:lang w:val="uk-UA"/>
        </w:rPr>
        <w:t xml:space="preserve">Об’єктом </w:t>
      </w:r>
      <w:r w:rsidRPr="001779DF">
        <w:rPr>
          <w:sz w:val="28"/>
          <w:szCs w:val="28"/>
          <w:lang w:val="uk-UA"/>
        </w:rPr>
        <w:t>дослідження</w:t>
      </w:r>
      <w:r w:rsidRPr="00B50C6E">
        <w:rPr>
          <w:sz w:val="28"/>
          <w:szCs w:val="28"/>
          <w:lang w:val="uk-UA"/>
        </w:rPr>
        <w:t xml:space="preserve"> є: санітарно-гігієнічний стан і показники загальної токсичності урбоземів с.м.т. Степногірськ з різним ступенем антропогенного навантаження.</w:t>
      </w:r>
    </w:p>
    <w:p w:rsidR="00317444" w:rsidRPr="00B50C6E" w:rsidRDefault="00317444" w:rsidP="00317444">
      <w:pPr>
        <w:spacing w:line="360" w:lineRule="auto"/>
        <w:ind w:firstLine="709"/>
        <w:jc w:val="both"/>
        <w:rPr>
          <w:sz w:val="28"/>
          <w:szCs w:val="28"/>
          <w:lang w:val="uk-UA"/>
        </w:rPr>
      </w:pPr>
      <w:r w:rsidRPr="001779DF">
        <w:rPr>
          <w:i/>
          <w:sz w:val="28"/>
          <w:szCs w:val="28"/>
          <w:lang w:val="uk-UA"/>
        </w:rPr>
        <w:t>Предметом</w:t>
      </w:r>
      <w:r w:rsidRPr="00B50C6E">
        <w:rPr>
          <w:sz w:val="28"/>
          <w:szCs w:val="28"/>
          <w:lang w:val="uk-UA"/>
        </w:rPr>
        <w:t xml:space="preserve"> дослідження є: загальна фітотоксичність і чисельність санітарно-показових організмів у ґрунті селітебної зони с.м.т. Степногірськ.</w:t>
      </w:r>
    </w:p>
    <w:p w:rsidR="00317444" w:rsidRPr="00B50C6E" w:rsidRDefault="00317444" w:rsidP="00317444">
      <w:pPr>
        <w:spacing w:line="360" w:lineRule="auto"/>
        <w:ind w:firstLine="709"/>
        <w:jc w:val="both"/>
        <w:rPr>
          <w:sz w:val="28"/>
          <w:szCs w:val="28"/>
          <w:lang w:val="uk-UA"/>
        </w:rPr>
      </w:pPr>
      <w:r w:rsidRPr="00B50C6E">
        <w:rPr>
          <w:sz w:val="28"/>
          <w:szCs w:val="28"/>
          <w:lang w:val="uk-UA"/>
        </w:rPr>
        <w:t>Методи дослідження: мікробіологічні, біоіндикаційні, аналітичні, статистичні.</w:t>
      </w:r>
    </w:p>
    <w:p w:rsidR="00317444" w:rsidRPr="00B50C6E" w:rsidRDefault="00317444" w:rsidP="00317444">
      <w:pPr>
        <w:spacing w:line="360" w:lineRule="auto"/>
        <w:ind w:firstLine="709"/>
        <w:jc w:val="both"/>
        <w:rPr>
          <w:sz w:val="28"/>
          <w:szCs w:val="28"/>
          <w:lang w:val="uk-UA"/>
        </w:rPr>
      </w:pPr>
      <w:r w:rsidRPr="001779DF">
        <w:rPr>
          <w:i/>
          <w:sz w:val="28"/>
          <w:szCs w:val="28"/>
          <w:lang w:val="uk-UA"/>
        </w:rPr>
        <w:lastRenderedPageBreak/>
        <w:t>Наукова новизна</w:t>
      </w:r>
      <w:r w:rsidRPr="00B50C6E">
        <w:rPr>
          <w:sz w:val="28"/>
          <w:szCs w:val="28"/>
          <w:lang w:val="uk-UA"/>
        </w:rPr>
        <w:t xml:space="preserve"> роботи полягає у тому, що подібні роботи з вивчення впливу антропогенного навантаження на екологічний стан міських ґрунтів у межах</w:t>
      </w:r>
      <w:r w:rsidRPr="00B50C6E">
        <w:rPr>
          <w:color w:val="000000" w:themeColor="text1"/>
          <w:sz w:val="28"/>
          <w:szCs w:val="28"/>
          <w:lang w:val="uk-UA"/>
        </w:rPr>
        <w:t xml:space="preserve"> с.м.т. Степногірськ</w:t>
      </w:r>
      <w:r w:rsidRPr="00B50C6E">
        <w:rPr>
          <w:sz w:val="28"/>
          <w:szCs w:val="28"/>
          <w:lang w:val="uk-UA"/>
        </w:rPr>
        <w:t xml:space="preserve"> не проводились.</w:t>
      </w:r>
    </w:p>
    <w:p w:rsidR="00317444" w:rsidRPr="00B50C6E" w:rsidRDefault="00317444" w:rsidP="00317444">
      <w:pPr>
        <w:spacing w:line="360" w:lineRule="auto"/>
        <w:ind w:firstLine="709"/>
        <w:jc w:val="both"/>
        <w:rPr>
          <w:sz w:val="28"/>
          <w:szCs w:val="28"/>
          <w:lang w:val="uk-UA"/>
        </w:rPr>
      </w:pPr>
      <w:r w:rsidRPr="001779DF">
        <w:rPr>
          <w:i/>
          <w:sz w:val="28"/>
          <w:szCs w:val="28"/>
          <w:lang w:val="uk-UA"/>
        </w:rPr>
        <w:t>Значення результатів</w:t>
      </w:r>
      <w:r w:rsidRPr="00B50C6E">
        <w:rPr>
          <w:sz w:val="28"/>
          <w:szCs w:val="28"/>
          <w:lang w:val="uk-UA"/>
        </w:rPr>
        <w:t xml:space="preserve"> наукового дослідження полягає в: результати роботи можуть слугувати підґрунтям для комплексного моніторингу урбоземів Василівського району Запорізької області.</w:t>
      </w:r>
    </w:p>
    <w:p w:rsidR="00317444" w:rsidRPr="00B50C6E" w:rsidRDefault="00317444" w:rsidP="00317444">
      <w:pPr>
        <w:spacing w:line="360" w:lineRule="auto"/>
        <w:ind w:firstLine="709"/>
        <w:jc w:val="both"/>
        <w:rPr>
          <w:sz w:val="28"/>
          <w:szCs w:val="28"/>
          <w:lang w:val="uk-UA"/>
        </w:rPr>
      </w:pPr>
      <w:r w:rsidRPr="00B50C6E">
        <w:rPr>
          <w:sz w:val="28"/>
          <w:szCs w:val="28"/>
          <w:lang w:val="uk-UA"/>
        </w:rPr>
        <w:t>Результати експериментальних досліджень кваліфікаційної роботи магістра можуть бути використані у змісті навчальних дисциплін:</w:t>
      </w:r>
    </w:p>
    <w:p w:rsidR="00317444" w:rsidRPr="00B50C6E" w:rsidRDefault="00317444" w:rsidP="007E47C0">
      <w:pPr>
        <w:pStyle w:val="a3"/>
        <w:numPr>
          <w:ilvl w:val="0"/>
          <w:numId w:val="10"/>
        </w:numPr>
        <w:spacing w:line="360" w:lineRule="auto"/>
        <w:jc w:val="both"/>
        <w:rPr>
          <w:sz w:val="28"/>
          <w:szCs w:val="28"/>
          <w:lang w:val="uk-UA"/>
        </w:rPr>
      </w:pPr>
      <w:r w:rsidRPr="00B50C6E">
        <w:rPr>
          <w:sz w:val="28"/>
          <w:szCs w:val="28"/>
          <w:lang w:val="uk-UA"/>
        </w:rPr>
        <w:t>«Моніторинг довкілля»;</w:t>
      </w:r>
    </w:p>
    <w:p w:rsidR="00317444" w:rsidRPr="00B50C6E" w:rsidRDefault="00317444" w:rsidP="007E47C0">
      <w:pPr>
        <w:pStyle w:val="a3"/>
        <w:numPr>
          <w:ilvl w:val="0"/>
          <w:numId w:val="10"/>
        </w:numPr>
        <w:spacing w:line="360" w:lineRule="auto"/>
        <w:jc w:val="both"/>
        <w:rPr>
          <w:sz w:val="28"/>
          <w:szCs w:val="28"/>
          <w:lang w:val="uk-UA"/>
        </w:rPr>
      </w:pPr>
      <w:r w:rsidRPr="00B50C6E">
        <w:rPr>
          <w:sz w:val="28"/>
          <w:szCs w:val="28"/>
          <w:lang w:val="uk-UA"/>
        </w:rPr>
        <w:t>«Біоіндикація»</w:t>
      </w:r>
    </w:p>
    <w:p w:rsidR="00317444" w:rsidRPr="00B50C6E" w:rsidRDefault="00317444" w:rsidP="007E47C0">
      <w:pPr>
        <w:pStyle w:val="a3"/>
        <w:numPr>
          <w:ilvl w:val="0"/>
          <w:numId w:val="10"/>
        </w:numPr>
        <w:spacing w:line="360" w:lineRule="auto"/>
        <w:jc w:val="both"/>
        <w:rPr>
          <w:sz w:val="28"/>
          <w:szCs w:val="28"/>
          <w:lang w:val="uk-UA"/>
        </w:rPr>
      </w:pPr>
      <w:r w:rsidRPr="00B50C6E">
        <w:rPr>
          <w:sz w:val="28"/>
          <w:szCs w:val="28"/>
          <w:lang w:val="uk-UA"/>
        </w:rPr>
        <w:t>«Урбоекологія»</w:t>
      </w:r>
    </w:p>
    <w:p w:rsidR="00317444" w:rsidRPr="00B50C6E" w:rsidRDefault="00317444" w:rsidP="007E47C0">
      <w:pPr>
        <w:pStyle w:val="a3"/>
        <w:numPr>
          <w:ilvl w:val="0"/>
          <w:numId w:val="10"/>
        </w:numPr>
        <w:spacing w:line="360" w:lineRule="auto"/>
        <w:jc w:val="both"/>
        <w:rPr>
          <w:sz w:val="28"/>
          <w:szCs w:val="28"/>
          <w:lang w:val="uk-UA"/>
        </w:rPr>
      </w:pPr>
      <w:r w:rsidRPr="00B50C6E">
        <w:rPr>
          <w:sz w:val="28"/>
          <w:szCs w:val="28"/>
          <w:lang w:val="uk-UA"/>
        </w:rPr>
        <w:t>Регіональні екологічні проблеми</w:t>
      </w:r>
    </w:p>
    <w:p w:rsidR="00317444" w:rsidRPr="00B50C6E" w:rsidRDefault="00317444" w:rsidP="007E47C0">
      <w:pPr>
        <w:pStyle w:val="a3"/>
        <w:numPr>
          <w:ilvl w:val="0"/>
          <w:numId w:val="10"/>
        </w:numPr>
        <w:spacing w:line="360" w:lineRule="auto"/>
        <w:jc w:val="both"/>
        <w:rPr>
          <w:sz w:val="28"/>
          <w:szCs w:val="28"/>
          <w:lang w:val="uk-UA"/>
        </w:rPr>
      </w:pPr>
      <w:r w:rsidRPr="00B50C6E">
        <w:rPr>
          <w:sz w:val="28"/>
          <w:szCs w:val="28"/>
          <w:lang w:val="uk-UA"/>
        </w:rPr>
        <w:t xml:space="preserve"> «Екологічна експертиза»</w:t>
      </w:r>
    </w:p>
    <w:p w:rsidR="00317444" w:rsidRPr="00B50C6E" w:rsidRDefault="00317444" w:rsidP="00317444">
      <w:pPr>
        <w:spacing w:line="360" w:lineRule="auto"/>
        <w:ind w:firstLine="709"/>
        <w:jc w:val="both"/>
        <w:rPr>
          <w:bCs/>
          <w:sz w:val="28"/>
          <w:szCs w:val="28"/>
          <w:lang w:val="uk-UA"/>
        </w:rPr>
      </w:pPr>
      <w:r w:rsidRPr="00B50C6E">
        <w:rPr>
          <w:bCs/>
          <w:sz w:val="28"/>
          <w:szCs w:val="28"/>
          <w:lang w:val="uk-UA"/>
        </w:rPr>
        <w:t xml:space="preserve">Основні положення та результати дослідження </w:t>
      </w:r>
      <w:r w:rsidRPr="00B50C6E">
        <w:rPr>
          <w:sz w:val="28"/>
          <w:szCs w:val="28"/>
          <w:lang w:val="uk-UA"/>
        </w:rPr>
        <w:t xml:space="preserve">доповідалися й обговорювалися </w:t>
      </w:r>
      <w:r w:rsidR="000448A0" w:rsidRPr="00B50C6E">
        <w:rPr>
          <w:bCs/>
          <w:sz w:val="28"/>
          <w:szCs w:val="28"/>
          <w:lang w:val="uk-UA"/>
        </w:rPr>
        <w:t xml:space="preserve">на </w:t>
      </w:r>
      <w:r w:rsidRPr="00B50C6E">
        <w:rPr>
          <w:bCs/>
          <w:sz w:val="28"/>
          <w:szCs w:val="28"/>
          <w:lang w:val="uk-UA"/>
        </w:rPr>
        <w:t>конференції «Молода наука</w:t>
      </w:r>
      <w:r w:rsidR="000448A0" w:rsidRPr="00B50C6E">
        <w:rPr>
          <w:bCs/>
          <w:sz w:val="28"/>
          <w:szCs w:val="28"/>
          <w:lang w:val="uk-UA"/>
        </w:rPr>
        <w:t>».</w:t>
      </w:r>
    </w:p>
    <w:p w:rsidR="00317444" w:rsidRPr="00B50C6E" w:rsidRDefault="00317444" w:rsidP="00317444">
      <w:pPr>
        <w:widowControl w:val="0"/>
        <w:spacing w:line="360" w:lineRule="auto"/>
        <w:ind w:firstLine="709"/>
        <w:jc w:val="both"/>
        <w:rPr>
          <w:sz w:val="28"/>
          <w:szCs w:val="28"/>
          <w:lang w:val="uk-UA"/>
        </w:rPr>
      </w:pPr>
      <w:r w:rsidRPr="00B50C6E">
        <w:rPr>
          <w:sz w:val="28"/>
          <w:szCs w:val="28"/>
          <w:lang w:val="uk-UA"/>
        </w:rPr>
        <w:t xml:space="preserve">За матеріалами дослідження </w:t>
      </w:r>
      <w:r w:rsidRPr="00B50C6E">
        <w:rPr>
          <w:bCs/>
          <w:sz w:val="28"/>
          <w:szCs w:val="28"/>
          <w:lang w:val="uk-UA"/>
        </w:rPr>
        <w:t>опубліковано</w:t>
      </w:r>
      <w:r w:rsidR="00B92B2D" w:rsidRPr="00B50C6E">
        <w:rPr>
          <w:bCs/>
          <w:sz w:val="28"/>
          <w:szCs w:val="28"/>
          <w:lang w:val="uk-UA"/>
        </w:rPr>
        <w:t xml:space="preserve">: </w:t>
      </w:r>
      <w:r w:rsidR="00B92B2D" w:rsidRPr="00B50C6E">
        <w:rPr>
          <w:bCs/>
          <w:sz w:val="28"/>
          <w:szCs w:val="28"/>
          <w:u w:val="single"/>
          <w:lang w:val="uk-UA"/>
        </w:rPr>
        <w:t>1</w:t>
      </w:r>
      <w:r w:rsidRPr="00B50C6E">
        <w:rPr>
          <w:bCs/>
          <w:sz w:val="28"/>
          <w:szCs w:val="28"/>
          <w:lang w:val="uk-UA"/>
        </w:rPr>
        <w:t xml:space="preserve"> тез</w:t>
      </w:r>
      <w:r w:rsidR="00B92B2D" w:rsidRPr="00B50C6E">
        <w:rPr>
          <w:bCs/>
          <w:sz w:val="28"/>
          <w:szCs w:val="28"/>
          <w:lang w:val="uk-UA"/>
        </w:rPr>
        <w:t xml:space="preserve">а і </w:t>
      </w:r>
      <w:r w:rsidR="00B92B2D" w:rsidRPr="00B50C6E">
        <w:rPr>
          <w:bCs/>
          <w:sz w:val="28"/>
          <w:szCs w:val="28"/>
          <w:u w:val="single"/>
          <w:lang w:val="uk-UA"/>
        </w:rPr>
        <w:t>1</w:t>
      </w:r>
      <w:r w:rsidR="00B92B2D" w:rsidRPr="00B50C6E">
        <w:rPr>
          <w:bCs/>
          <w:sz w:val="28"/>
          <w:szCs w:val="28"/>
          <w:lang w:val="uk-UA"/>
        </w:rPr>
        <w:t xml:space="preserve"> стаття</w:t>
      </w:r>
      <w:r w:rsidRPr="00B50C6E">
        <w:rPr>
          <w:bCs/>
          <w:sz w:val="28"/>
          <w:szCs w:val="28"/>
          <w:lang w:val="uk-UA"/>
        </w:rPr>
        <w:t xml:space="preserve"> за матеріалами </w:t>
      </w:r>
      <w:r w:rsidR="000448A0" w:rsidRPr="00B50C6E">
        <w:rPr>
          <w:bCs/>
          <w:sz w:val="28"/>
          <w:szCs w:val="28"/>
          <w:lang w:val="uk-UA"/>
        </w:rPr>
        <w:t xml:space="preserve">конференції </w:t>
      </w:r>
      <w:r w:rsidR="00B92B2D" w:rsidRPr="007014DC">
        <w:rPr>
          <w:b/>
          <w:bCs/>
          <w:sz w:val="28"/>
          <w:szCs w:val="28"/>
          <w:lang w:val="uk-UA"/>
        </w:rPr>
        <w:t>«</w:t>
      </w:r>
      <w:r w:rsidR="00B92B2D" w:rsidRPr="00B50C6E">
        <w:rPr>
          <w:bCs/>
          <w:sz w:val="28"/>
          <w:szCs w:val="28"/>
          <w:lang w:val="uk-UA"/>
        </w:rPr>
        <w:t>Молода наука</w:t>
      </w:r>
      <w:r w:rsidR="006F2D0B" w:rsidRPr="00B50C6E">
        <w:rPr>
          <w:bCs/>
          <w:sz w:val="28"/>
          <w:szCs w:val="28"/>
          <w:lang w:val="uk-UA"/>
        </w:rPr>
        <w:t xml:space="preserve"> </w:t>
      </w:r>
      <w:r w:rsidR="00B92B2D" w:rsidRPr="00B50C6E">
        <w:rPr>
          <w:bCs/>
          <w:sz w:val="28"/>
          <w:szCs w:val="28"/>
          <w:lang w:val="uk-UA"/>
        </w:rPr>
        <w:t>-2021»</w:t>
      </w:r>
      <w:r w:rsidR="000448A0" w:rsidRPr="00B50C6E">
        <w:rPr>
          <w:bCs/>
          <w:sz w:val="28"/>
          <w:szCs w:val="28"/>
          <w:lang w:val="uk-UA"/>
        </w:rPr>
        <w:t xml:space="preserve"> [</w:t>
      </w:r>
      <w:r w:rsidR="00F3518F" w:rsidRPr="00B50C6E">
        <w:rPr>
          <w:bCs/>
          <w:sz w:val="28"/>
          <w:szCs w:val="28"/>
          <w:lang w:val="uk-UA"/>
        </w:rPr>
        <w:t>4</w:t>
      </w:r>
      <w:r w:rsidR="000448A0" w:rsidRPr="00B50C6E">
        <w:rPr>
          <w:bCs/>
          <w:sz w:val="28"/>
          <w:szCs w:val="28"/>
          <w:lang w:val="uk-UA"/>
        </w:rPr>
        <w:t>]</w:t>
      </w:r>
      <w:r w:rsidR="00B92B2D" w:rsidRPr="00B50C6E">
        <w:rPr>
          <w:bCs/>
          <w:sz w:val="28"/>
          <w:szCs w:val="28"/>
          <w:lang w:val="uk-UA"/>
        </w:rPr>
        <w:t>.</w:t>
      </w:r>
    </w:p>
    <w:p w:rsidR="00841212" w:rsidRPr="00B50C6E" w:rsidRDefault="00841212" w:rsidP="000E0459">
      <w:pPr>
        <w:tabs>
          <w:tab w:val="left" w:pos="2513"/>
        </w:tabs>
        <w:rPr>
          <w:lang w:val="uk-UA"/>
        </w:rPr>
      </w:pPr>
    </w:p>
    <w:p w:rsidR="00B92B2D" w:rsidRPr="00B50C6E" w:rsidRDefault="00B92B2D" w:rsidP="000E0459">
      <w:pPr>
        <w:tabs>
          <w:tab w:val="left" w:pos="2513"/>
        </w:tabs>
        <w:rPr>
          <w:lang w:val="uk-UA"/>
        </w:rPr>
      </w:pPr>
    </w:p>
    <w:p w:rsidR="006F2D0B" w:rsidRPr="00B50C6E" w:rsidRDefault="006F2D0B">
      <w:pPr>
        <w:spacing w:after="200" w:line="276" w:lineRule="auto"/>
        <w:rPr>
          <w:lang w:val="uk-UA"/>
        </w:rPr>
      </w:pPr>
      <w:r w:rsidRPr="00B50C6E">
        <w:rPr>
          <w:lang w:val="uk-UA"/>
        </w:rPr>
        <w:br w:type="page"/>
      </w:r>
    </w:p>
    <w:p w:rsidR="00606D49" w:rsidRPr="00B50C6E" w:rsidRDefault="00897BB8" w:rsidP="00897BB8">
      <w:pPr>
        <w:pStyle w:val="11"/>
        <w:spacing w:before="0" w:line="360" w:lineRule="auto"/>
      </w:pPr>
      <w:bookmarkStart w:id="37" w:name="_Toc89872214"/>
      <w:r w:rsidRPr="00B50C6E">
        <w:lastRenderedPageBreak/>
        <w:t xml:space="preserve">1 </w:t>
      </w:r>
      <w:r w:rsidR="00606D49" w:rsidRPr="00B50C6E">
        <w:t>ОГЛЯД НАУКОВОЇ ЛІТЕРАТУРИ</w:t>
      </w:r>
      <w:bookmarkEnd w:id="37"/>
    </w:p>
    <w:p w:rsidR="00606D49" w:rsidRPr="00B50C6E" w:rsidRDefault="00897BB8" w:rsidP="00897BB8">
      <w:pPr>
        <w:pStyle w:val="21"/>
        <w:spacing w:before="0"/>
        <w:ind w:firstLine="709"/>
      </w:pPr>
      <w:bookmarkStart w:id="38" w:name="_Toc89872215"/>
      <w:r w:rsidRPr="00B50C6E">
        <w:t xml:space="preserve">1.1 </w:t>
      </w:r>
      <w:r w:rsidR="00606D49" w:rsidRPr="00B50C6E">
        <w:t>Загальна характеристика антропогенно-трансформованих ґрунтів</w:t>
      </w:r>
      <w:bookmarkEnd w:id="38"/>
      <w:r w:rsidR="00606D49" w:rsidRPr="00B50C6E">
        <w:t xml:space="preserve"> </w:t>
      </w:r>
    </w:p>
    <w:p w:rsidR="00606D49" w:rsidRPr="00B50C6E" w:rsidRDefault="00606D49" w:rsidP="00606D49">
      <w:pPr>
        <w:tabs>
          <w:tab w:val="left" w:pos="0"/>
        </w:tabs>
        <w:spacing w:line="360" w:lineRule="auto"/>
        <w:rPr>
          <w:sz w:val="28"/>
          <w:szCs w:val="28"/>
          <w:lang w:val="uk-UA"/>
        </w:rPr>
      </w:pPr>
    </w:p>
    <w:p w:rsidR="00606D49" w:rsidRPr="00B50C6E" w:rsidRDefault="00606D49" w:rsidP="00606D49">
      <w:pPr>
        <w:tabs>
          <w:tab w:val="left" w:pos="0"/>
        </w:tabs>
        <w:spacing w:line="360" w:lineRule="auto"/>
        <w:rPr>
          <w:sz w:val="28"/>
          <w:szCs w:val="28"/>
          <w:lang w:val="uk-UA"/>
        </w:rPr>
      </w:pPr>
    </w:p>
    <w:p w:rsidR="00B105D1" w:rsidRPr="00B50C6E" w:rsidRDefault="00606D49" w:rsidP="00F3518F">
      <w:pPr>
        <w:spacing w:line="360" w:lineRule="auto"/>
        <w:ind w:firstLine="709"/>
        <w:jc w:val="both"/>
        <w:rPr>
          <w:sz w:val="28"/>
          <w:szCs w:val="28"/>
          <w:lang w:val="uk-UA"/>
        </w:rPr>
      </w:pPr>
      <w:r w:rsidRPr="00B50C6E">
        <w:rPr>
          <w:sz w:val="28"/>
          <w:szCs w:val="28"/>
          <w:lang w:val="uk-UA"/>
        </w:rPr>
        <w:t>Деградація земель та втрата біорізноманіття − дві найактуальніші глобальні проблеми, які прогресують в екосистемах [</w:t>
      </w:r>
      <w:r w:rsidR="00F3518F" w:rsidRPr="00B50C6E">
        <w:rPr>
          <w:sz w:val="28"/>
          <w:szCs w:val="28"/>
          <w:lang w:val="uk-UA"/>
        </w:rPr>
        <w:t>5</w:t>
      </w:r>
      <w:r w:rsidRPr="00B50C6E">
        <w:rPr>
          <w:sz w:val="28"/>
          <w:szCs w:val="28"/>
          <w:lang w:val="uk-UA"/>
        </w:rPr>
        <w:t>].</w:t>
      </w:r>
    </w:p>
    <w:p w:rsidR="00B105D1" w:rsidRPr="00B50C6E" w:rsidRDefault="00606D49" w:rsidP="00F3518F">
      <w:pPr>
        <w:spacing w:line="360" w:lineRule="auto"/>
        <w:ind w:firstLine="709"/>
        <w:jc w:val="both"/>
        <w:rPr>
          <w:sz w:val="28"/>
          <w:szCs w:val="28"/>
          <w:lang w:val="uk-UA"/>
        </w:rPr>
      </w:pPr>
      <w:r w:rsidRPr="00B50C6E">
        <w:rPr>
          <w:sz w:val="28"/>
          <w:szCs w:val="28"/>
          <w:lang w:val="uk-UA"/>
        </w:rPr>
        <w:t xml:space="preserve"> Приблизно 23% земної поверхні наразі зазнає деградації, причому 5-10 мільйонів додаткових гектар щорічно уражаються, а близько 1,5 мільярда людей негативно впливають на деградовані землі у всьому світі [</w:t>
      </w:r>
      <w:r w:rsidRPr="00B50C6E">
        <w:rPr>
          <w:rFonts w:eastAsiaTheme="minorHAnsi"/>
          <w:sz w:val="28"/>
          <w:szCs w:val="28"/>
          <w:lang w:val="uk-UA" w:eastAsia="en-US"/>
        </w:rPr>
        <w:t>6</w:t>
      </w:r>
      <w:r w:rsidRPr="00B50C6E">
        <w:rPr>
          <w:sz w:val="28"/>
          <w:szCs w:val="28"/>
          <w:lang w:val="uk-UA"/>
        </w:rPr>
        <w:t xml:space="preserve">]. </w:t>
      </w:r>
    </w:p>
    <w:p w:rsidR="00B105D1" w:rsidRPr="00B50C6E" w:rsidRDefault="00606D49" w:rsidP="00F3518F">
      <w:pPr>
        <w:spacing w:line="360" w:lineRule="auto"/>
        <w:ind w:firstLine="709"/>
        <w:jc w:val="both"/>
        <w:rPr>
          <w:sz w:val="28"/>
          <w:szCs w:val="28"/>
          <w:lang w:val="uk-UA"/>
        </w:rPr>
      </w:pPr>
      <w:r w:rsidRPr="00B50C6E">
        <w:rPr>
          <w:sz w:val="28"/>
          <w:szCs w:val="28"/>
          <w:lang w:val="uk-UA"/>
        </w:rPr>
        <w:t>Тому зменшення інтенсивності процесів деградації та відновлення деградованих нині земель є вкрай необхідними діями для підтримання функціонування та продуктивності екосистем, пом’якшення зміни клімату, збереження біорізноманіття та забезпечення виробництва продуктів харчування та забезпечення ресурсами [</w:t>
      </w:r>
      <w:r w:rsidR="00F3518F" w:rsidRPr="00B50C6E">
        <w:rPr>
          <w:sz w:val="28"/>
          <w:szCs w:val="28"/>
          <w:lang w:val="uk-UA"/>
        </w:rPr>
        <w:t>7</w:t>
      </w:r>
      <w:r w:rsidRPr="00B50C6E">
        <w:rPr>
          <w:sz w:val="28"/>
          <w:szCs w:val="28"/>
          <w:lang w:val="uk-UA"/>
        </w:rPr>
        <w:t xml:space="preserve">]. </w:t>
      </w:r>
    </w:p>
    <w:p w:rsidR="00B105D1" w:rsidRPr="00B50C6E" w:rsidRDefault="00606D49" w:rsidP="00F3518F">
      <w:pPr>
        <w:spacing w:after="160" w:line="360" w:lineRule="auto"/>
        <w:ind w:firstLine="709"/>
        <w:contextualSpacing/>
        <w:jc w:val="both"/>
        <w:rPr>
          <w:sz w:val="28"/>
          <w:szCs w:val="28"/>
          <w:lang w:val="uk-UA"/>
        </w:rPr>
      </w:pPr>
      <w:r w:rsidRPr="00B50C6E">
        <w:rPr>
          <w:sz w:val="28"/>
          <w:szCs w:val="28"/>
          <w:lang w:val="uk-UA"/>
        </w:rPr>
        <w:t>Більшість функцій ґрунтових екосистем важко оцінити безпосередньо,  тому вони часто випливають із вимірюваних властивостей ґрунту, таких як показники якості ґрунту, які можуть охоплювати широкий спектр фізичних, хімічних та біологічних характеристик ґрунту [</w:t>
      </w:r>
      <w:r w:rsidR="00F3518F" w:rsidRPr="00B50C6E">
        <w:rPr>
          <w:sz w:val="28"/>
          <w:szCs w:val="28"/>
          <w:lang w:val="uk-UA"/>
        </w:rPr>
        <w:t>8</w:t>
      </w:r>
      <w:r w:rsidRPr="00B50C6E">
        <w:rPr>
          <w:sz w:val="28"/>
          <w:szCs w:val="28"/>
          <w:lang w:val="uk-UA"/>
        </w:rPr>
        <w:t>].</w:t>
      </w:r>
    </w:p>
    <w:p w:rsidR="002E794B" w:rsidRPr="00B50C6E" w:rsidRDefault="00606D49" w:rsidP="00F3518F">
      <w:pPr>
        <w:spacing w:line="360" w:lineRule="auto"/>
        <w:ind w:firstLine="709"/>
        <w:jc w:val="both"/>
        <w:rPr>
          <w:sz w:val="28"/>
          <w:szCs w:val="28"/>
          <w:lang w:val="uk-UA"/>
        </w:rPr>
      </w:pPr>
      <w:r w:rsidRPr="00B50C6E">
        <w:rPr>
          <w:sz w:val="28"/>
          <w:szCs w:val="28"/>
          <w:lang w:val="uk-UA"/>
        </w:rPr>
        <w:t>У більшості регіонів країни ґрунти підлягають під вплив значного техногенного навантаження (4,5 млн. га), що призводить до їх забруднення, у тому числі нітратами, пестицидами, важкими металами. При цьому інтенсивність забруднення визначає ступінь негативних змін біологічних властивостей ґрунту [</w:t>
      </w:r>
      <w:r w:rsidR="00F3518F" w:rsidRPr="00B50C6E">
        <w:rPr>
          <w:sz w:val="28"/>
          <w:szCs w:val="28"/>
          <w:lang w:val="uk-UA"/>
        </w:rPr>
        <w:t>9</w:t>
      </w:r>
      <w:r w:rsidRPr="00B50C6E">
        <w:rPr>
          <w:sz w:val="28"/>
          <w:szCs w:val="28"/>
          <w:lang w:val="uk-UA"/>
        </w:rPr>
        <w:t xml:space="preserve">]. </w:t>
      </w:r>
    </w:p>
    <w:p w:rsidR="002E794B" w:rsidRPr="00B50C6E" w:rsidRDefault="00606D49" w:rsidP="00F3518F">
      <w:pPr>
        <w:spacing w:line="360" w:lineRule="auto"/>
        <w:ind w:firstLine="709"/>
        <w:jc w:val="both"/>
        <w:rPr>
          <w:sz w:val="28"/>
          <w:szCs w:val="28"/>
          <w:lang w:val="uk-UA"/>
        </w:rPr>
      </w:pPr>
      <w:r w:rsidRPr="00B50C6E">
        <w:rPr>
          <w:sz w:val="28"/>
          <w:szCs w:val="28"/>
          <w:lang w:val="uk-UA"/>
        </w:rPr>
        <w:t xml:space="preserve">Під зворотністю впливів розуміють здатність ґрунтового тіла повернутися до стану, близького до вихідного. Чим швидше і повніше цей стан досягається, тим менш стійкими є результати впливів. Ефемерні впливи, наприклад, нерегулярне випасання худоби, одноразове використання протиожеледицевих солей на автомагістралях не залишають слідів у морфологічних і хімічних властивостях ґрунтів. У теоретичних працях зі стійкості ландшафтів і їхніх компонентів цій здатності надається дуже велике </w:t>
      </w:r>
      <w:r w:rsidRPr="00B50C6E">
        <w:rPr>
          <w:sz w:val="28"/>
          <w:szCs w:val="28"/>
          <w:lang w:val="uk-UA"/>
        </w:rPr>
        <w:lastRenderedPageBreak/>
        <w:t>значення, і її визначають як «пружність», «еластичність», «резистентність</w:t>
      </w:r>
      <w:r w:rsidR="00A91806" w:rsidRPr="00B50C6E">
        <w:rPr>
          <w:sz w:val="28"/>
          <w:szCs w:val="28"/>
          <w:lang w:val="uk-UA"/>
        </w:rPr>
        <w:t> </w:t>
      </w:r>
      <w:r w:rsidRPr="00B50C6E">
        <w:rPr>
          <w:sz w:val="28"/>
          <w:szCs w:val="28"/>
          <w:lang w:val="uk-UA"/>
        </w:rPr>
        <w:t>[</w:t>
      </w:r>
      <w:r w:rsidR="00F3518F" w:rsidRPr="00B50C6E">
        <w:rPr>
          <w:sz w:val="28"/>
          <w:szCs w:val="28"/>
          <w:lang w:val="uk-UA"/>
        </w:rPr>
        <w:t>10</w:t>
      </w:r>
      <w:r w:rsidRPr="00B50C6E">
        <w:rPr>
          <w:sz w:val="28"/>
          <w:szCs w:val="28"/>
          <w:lang w:val="uk-UA"/>
        </w:rPr>
        <w:t>]</w:t>
      </w:r>
      <w:r w:rsidR="00F3518F" w:rsidRPr="00B50C6E">
        <w:rPr>
          <w:sz w:val="28"/>
          <w:szCs w:val="28"/>
          <w:lang w:val="uk-UA"/>
        </w:rPr>
        <w:t>.</w:t>
      </w:r>
    </w:p>
    <w:p w:rsidR="00B105D1" w:rsidRPr="00B50C6E" w:rsidRDefault="00606D49" w:rsidP="00F3518F">
      <w:pPr>
        <w:tabs>
          <w:tab w:val="left" w:pos="0"/>
        </w:tabs>
        <w:spacing w:line="360" w:lineRule="auto"/>
        <w:ind w:firstLine="709"/>
        <w:jc w:val="both"/>
        <w:rPr>
          <w:sz w:val="28"/>
          <w:szCs w:val="28"/>
          <w:lang w:val="uk-UA"/>
        </w:rPr>
      </w:pPr>
      <w:r w:rsidRPr="00B50C6E">
        <w:rPr>
          <w:sz w:val="28"/>
          <w:szCs w:val="28"/>
          <w:lang w:val="uk-UA"/>
        </w:rPr>
        <w:t>Слід зазначити, що зворотність змін властивостей ґрунтів визначає можливість і тривалість процесу відновлення ландшафту. Зворотність змін, або здатність ґрунтів до самовідновлення, залежать від буферних властивостей самого ґрунту і від характеру впливу (його інтенсивності, тривалості, спрямованості на певні властивості ґрунтів), ґрунтотворного Переважна частина антропогенних впливів на ґрунти має зворотний характер, що впевнено доведено дослідженнями з окультурення ґрунтів.</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Техногенні впливи, зазвичай, мають незворотний характер, адже для повернення ґрунту до початкового стану необхідно багато часу і зусиль. Незворотний характер більшості техногенних втручань пояснюють тим, що вони або порушують саме існування ґрунту (екранування ґрунту асфальтом, заповнення нафтовими інтрузивами ґрунтової товщі) майже до знищення, або наповнюють ґрунт сторонніми речовинами, які змінюють його функціонування. Ксенобіотики, зокрема пестициди, інсектициди пригнічують діяльність ґрунтової біоти або окремих її груп, що спричиняє зміни трансформаційних і міграційних процесів. </w:t>
      </w:r>
    </w:p>
    <w:p w:rsidR="002E794B" w:rsidRPr="00B50C6E" w:rsidRDefault="00606D49" w:rsidP="00F3518F">
      <w:pPr>
        <w:tabs>
          <w:tab w:val="left" w:pos="0"/>
        </w:tabs>
        <w:spacing w:line="360" w:lineRule="auto"/>
        <w:ind w:firstLine="709"/>
        <w:jc w:val="both"/>
        <w:rPr>
          <w:sz w:val="28"/>
          <w:szCs w:val="28"/>
          <w:lang w:val="uk-UA"/>
        </w:rPr>
      </w:pPr>
      <w:r w:rsidRPr="00B50C6E">
        <w:rPr>
          <w:sz w:val="28"/>
          <w:szCs w:val="28"/>
          <w:lang w:val="uk-UA"/>
        </w:rPr>
        <w:t>Зворотними бувають ті впливи, які відбуваються шляхом зміни чинників ґрунтоутворення, на відміну від більшості техногенних впливів, які діють безпосередньо на самі ґрунтові тіла. Стійкість природних систем, зокрема, ґрунтів, розуміють як їхню здатність протистояти впливам, тобто мало змінюватися (або зовсім не змінюватися) чи порівняно швидко  повертатися до вихідного стану [</w:t>
      </w:r>
      <w:r w:rsidR="00F3518F" w:rsidRPr="00B50C6E">
        <w:rPr>
          <w:sz w:val="28"/>
          <w:szCs w:val="28"/>
          <w:lang w:val="uk-UA"/>
        </w:rPr>
        <w:t>11</w:t>
      </w:r>
      <w:r w:rsidRPr="00B50C6E">
        <w:rPr>
          <w:sz w:val="28"/>
          <w:szCs w:val="28"/>
          <w:lang w:val="uk-UA"/>
        </w:rPr>
        <w:t xml:space="preserve">]. </w:t>
      </w:r>
    </w:p>
    <w:p w:rsidR="00606D49" w:rsidRPr="00B50C6E" w:rsidRDefault="00606D49" w:rsidP="00606D49">
      <w:pPr>
        <w:spacing w:line="360" w:lineRule="auto"/>
        <w:ind w:firstLine="709"/>
        <w:jc w:val="both"/>
        <w:rPr>
          <w:sz w:val="28"/>
          <w:szCs w:val="28"/>
          <w:lang w:val="uk-UA"/>
        </w:rPr>
      </w:pPr>
      <w:r w:rsidRPr="00B50C6E">
        <w:rPr>
          <w:sz w:val="28"/>
          <w:szCs w:val="28"/>
          <w:lang w:val="uk-UA"/>
        </w:rPr>
        <w:t xml:space="preserve">Антропогенні ґрунти − частина поверхневого шару літосфери, сформована в результаті господарської (рільничої, меліораційної, транспортної, промислової) діяльності людини та/або урбанізації. Отже це тип ґрунтів, сформований унаслідок антропогенних змін довкілля. Такі ґрунти формуються і змінюються під впливом  антропогенного навантаження разом з </w:t>
      </w:r>
      <w:r w:rsidRPr="00B50C6E">
        <w:rPr>
          <w:sz w:val="28"/>
          <w:szCs w:val="28"/>
          <w:lang w:val="uk-UA"/>
        </w:rPr>
        <w:lastRenderedPageBreak/>
        <w:t>іншими компонентами біосфери: екосистемами, природно-територіальними комплексами, рельєфом, ґрунтовими водами, флорою, фауною тощо.</w:t>
      </w:r>
    </w:p>
    <w:p w:rsidR="00936882" w:rsidRPr="00B50C6E" w:rsidRDefault="00606D49" w:rsidP="00F3518F">
      <w:pPr>
        <w:spacing w:line="360" w:lineRule="auto"/>
        <w:ind w:firstLine="709"/>
        <w:jc w:val="both"/>
        <w:rPr>
          <w:sz w:val="28"/>
          <w:szCs w:val="28"/>
          <w:lang w:val="uk-UA"/>
        </w:rPr>
      </w:pPr>
      <w:r w:rsidRPr="00B50C6E">
        <w:rPr>
          <w:sz w:val="28"/>
          <w:szCs w:val="28"/>
          <w:lang w:val="uk-UA"/>
        </w:rPr>
        <w:t>Урбоземи або урбаноземи, являють собою біокосну багатофазову систему з безперервною участю живої фази, яка функціонує під впливом факторів ґрунтоутворення та антропогенного чинника. Урбоземи підлягають механічному, біологічному та хімічному забрудненню і здебільшого характеризуються відсутністю генетичних горизонтів, адже в профілі поєднуються різні за забарвленням і потужністю шари штучного походження, які представлені відкладами з пилувато-гумусного субстрату та з влюченням домішок будівельного сміття. Сформувалися на антропогенно-порушених, та частково, на антропогенно перетворених насипних ґрунтах різної потужності</w:t>
      </w:r>
      <w:r w:rsidR="007014DC">
        <w:rPr>
          <w:sz w:val="28"/>
          <w:szCs w:val="28"/>
          <w:lang w:val="uk-UA"/>
        </w:rPr>
        <w:t> </w:t>
      </w:r>
      <w:r w:rsidRPr="00B50C6E">
        <w:rPr>
          <w:sz w:val="28"/>
          <w:szCs w:val="28"/>
          <w:lang w:val="uk-UA"/>
        </w:rPr>
        <w:t>[</w:t>
      </w:r>
      <w:r w:rsidR="00F3518F" w:rsidRPr="00B50C6E">
        <w:rPr>
          <w:sz w:val="28"/>
          <w:szCs w:val="28"/>
          <w:lang w:val="uk-UA"/>
        </w:rPr>
        <w:t>12</w:t>
      </w:r>
      <w:r w:rsidRPr="00B50C6E">
        <w:rPr>
          <w:sz w:val="28"/>
          <w:szCs w:val="28"/>
          <w:lang w:val="uk-UA"/>
        </w:rPr>
        <w:t>].</w:t>
      </w:r>
    </w:p>
    <w:p w:rsidR="00606D49" w:rsidRPr="00B50C6E" w:rsidRDefault="00606D49" w:rsidP="00606D49">
      <w:pPr>
        <w:spacing w:line="360" w:lineRule="auto"/>
        <w:ind w:firstLine="709"/>
        <w:jc w:val="both"/>
        <w:rPr>
          <w:sz w:val="28"/>
          <w:szCs w:val="28"/>
          <w:lang w:val="uk-UA"/>
        </w:rPr>
      </w:pPr>
      <w:r w:rsidRPr="00B50C6E">
        <w:rPr>
          <w:sz w:val="28"/>
          <w:szCs w:val="28"/>
          <w:lang w:val="uk-UA"/>
        </w:rPr>
        <w:t xml:space="preserve">Базовими безпосередніми чинниками формування антропогенних ґрунтів є сільськогосподарське та промислове виробництво, а також окремі види антропогенної діяльності. У сільськогосподарському виробництві це обробіток ґрунту, сінокосіння, збирання врожаю, зрошення, осушення, заміна верхніх горизонтів ґрунтового профілю органічними добривами, торфом, сумішами органічного походження й інше. У промисловості − зміна верхніх шарів літосфери під час видобутку корисних копалин, створення систем очисних споруд, шламосховищ, териконів, хімічне забруднення, а також динамічні впливи, тощо. У будівництві та міському господарстві − вилучення та переміщення родючих шарів ґрунту, трамбування та витоптування, забруднення будівельним сміттям, створення звалищ побутових відходів, а також рекультивація, створення соціально-побутових та господарських об’єктів (спортивних майданчиків, парків розваг, штучних водойм тощо) й інше. Усе це призводить до ущільнення структури ґрунту, зміни видового складу і умов існування організмів, хімічного складу та кислотно-лужного балансу, рівня ґрунтових вод; втрати гумусу, посилення або зниження водопроникнення та випаровування; виникнення й посилення ерозії, дефляції, </w:t>
      </w:r>
      <w:r w:rsidRPr="00B50C6E">
        <w:rPr>
          <w:sz w:val="28"/>
          <w:szCs w:val="28"/>
          <w:lang w:val="uk-UA"/>
        </w:rPr>
        <w:lastRenderedPageBreak/>
        <w:t>заболочення, засолення, окислення, вимивання, забруднення і засмічення ґрунтів.</w:t>
      </w:r>
    </w:p>
    <w:p w:rsidR="00936882" w:rsidRPr="00B50C6E" w:rsidRDefault="00606D49" w:rsidP="0054244B">
      <w:pPr>
        <w:spacing w:line="360" w:lineRule="auto"/>
        <w:ind w:firstLine="709"/>
        <w:jc w:val="both"/>
        <w:rPr>
          <w:sz w:val="28"/>
          <w:szCs w:val="28"/>
          <w:lang w:val="uk-UA"/>
        </w:rPr>
      </w:pPr>
      <w:r w:rsidRPr="00B50C6E">
        <w:rPr>
          <w:sz w:val="28"/>
          <w:szCs w:val="28"/>
          <w:lang w:val="uk-UA"/>
        </w:rPr>
        <w:t>Виділено наступні типи антропогенно-трансформованих ґрунтів: ґрунти зі зміненими верхніми горизонтами; ґрунти з новими верхніми горизонтами; ґрунти з трансформованою системою горизонтів внаслідок перетворення процесів у профілі; ґрунти із новоствореними профілями [</w:t>
      </w:r>
      <w:r w:rsidR="0054244B" w:rsidRPr="00B50C6E">
        <w:rPr>
          <w:sz w:val="28"/>
          <w:szCs w:val="28"/>
          <w:lang w:val="uk-UA"/>
        </w:rPr>
        <w:t>13</w:t>
      </w:r>
      <w:r w:rsidRPr="00B50C6E">
        <w:rPr>
          <w:sz w:val="28"/>
          <w:szCs w:val="28"/>
          <w:lang w:val="uk-UA"/>
        </w:rPr>
        <w:t>].</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Антропогенно-поверхнево-перетворені природні ґрунти (урбоземи) поєднують горизонт «урбік» потужністю не менше 50 см і непорушену середню і нижню частини. </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Урбаноземи поділяються на механічно-перетворені та хімічно-перетворені ґрунти: </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1. Механічно перетворені ґрунти, в яких відбулася фізико-механічна перебудова профілю: ґрунтовий профіль складається з декількох горизонтів U1, U2, які утворені зі своєрідного пилувато-гумусового субстрату різної потужності й якості з домішкою сміття. Формується на ґрунтах різного генезису і на культурному шарі. Профіль урбанозему характеризується відсутністю природних генетичних горизонтів до глибини 50 см і більше.</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Культуроземи (агроурбаноземи) – міські ґрунти фруктових і ботанічних садів, нефункціонуючих дачних ділянок, характеризується значною потужністю гумусового горизонту більше 50 см. Некроземи – ґрунти, які входять до комплексу ґрунтів міських кладовищ. Глибина перемішаності профілю понад 200 см. </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Особливості – наявність характерних включень у нижній частині профілю, локальне механічне перемішування профілю поряд із непорушеними ділянками, наявність замощених (заасфальтованих) доріжок, планування території – розбивка на квартали, облаштування інженерних мереж освітлення та зливової каналізації. Будівництво та облаштування пам’ятних знаків (обелісків), склепів (гробівців) та меморіальних комплексів.</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Рослинність таких територій представлена місцевими видами та значною кількістю інтродукованих видів, передусім вічнозелених та </w:t>
      </w:r>
      <w:r w:rsidRPr="00B50C6E">
        <w:rPr>
          <w:sz w:val="28"/>
          <w:szCs w:val="28"/>
          <w:lang w:val="uk-UA"/>
        </w:rPr>
        <w:lastRenderedPageBreak/>
        <w:t>декоративних видів. Рекультиваційні роботи супроводжуються насипанням торфово-компостних сумішей та створенням клумб із багаторічними та однорічними декоративними рослинами. Некроземи кладовищ малих міст, селищ та сіл характеризуються спрощеною структурою та відсутністю комунікацій.</w:t>
      </w:r>
    </w:p>
    <w:p w:rsidR="00606D49" w:rsidRPr="00B50C6E" w:rsidRDefault="00606D49" w:rsidP="00606D49">
      <w:pPr>
        <w:tabs>
          <w:tab w:val="left" w:pos="0"/>
        </w:tabs>
        <w:spacing w:line="360" w:lineRule="auto"/>
        <w:ind w:firstLine="709"/>
        <w:jc w:val="both"/>
        <w:rPr>
          <w:sz w:val="28"/>
          <w:szCs w:val="28"/>
          <w:lang w:val="uk-UA"/>
        </w:rPr>
      </w:pPr>
    </w:p>
    <w:p w:rsidR="00606D49" w:rsidRPr="00B50C6E" w:rsidRDefault="00606D49" w:rsidP="00606D49">
      <w:pPr>
        <w:tabs>
          <w:tab w:val="left" w:pos="0"/>
        </w:tabs>
        <w:spacing w:line="360" w:lineRule="auto"/>
        <w:ind w:firstLine="709"/>
        <w:jc w:val="center"/>
        <w:rPr>
          <w:sz w:val="28"/>
          <w:szCs w:val="28"/>
          <w:lang w:val="uk-UA"/>
        </w:rPr>
      </w:pPr>
      <w:r w:rsidRPr="00B50C6E">
        <w:rPr>
          <w:noProof/>
          <w:sz w:val="28"/>
          <w:szCs w:val="28"/>
        </w:rPr>
        <w:drawing>
          <wp:inline distT="0" distB="0" distL="0" distR="0">
            <wp:extent cx="2979216" cy="386902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ф профіль міськ грунтів.png"/>
                    <pic:cNvPicPr/>
                  </pic:nvPicPr>
                  <pic:blipFill rotWithShape="1">
                    <a:blip r:embed="rId8" cstate="print">
                      <a:extLst>
                        <a:ext uri="{28A0092B-C50C-407E-A947-70E740481C1C}">
                          <a14:useLocalDpi xmlns:a14="http://schemas.microsoft.com/office/drawing/2010/main" val="0"/>
                        </a:ext>
                      </a:extLst>
                    </a:blip>
                    <a:srcRect l="33165" t="15675" r="34034" b="16170"/>
                    <a:stretch/>
                  </pic:blipFill>
                  <pic:spPr bwMode="auto">
                    <a:xfrm>
                      <a:off x="0" y="0"/>
                      <a:ext cx="2980817" cy="3871106"/>
                    </a:xfrm>
                    <a:prstGeom prst="rect">
                      <a:avLst/>
                    </a:prstGeom>
                    <a:ln>
                      <a:noFill/>
                    </a:ln>
                    <a:extLst>
                      <a:ext uri="{53640926-AAD7-44D8-BBD7-CCE9431645EC}">
                        <a14:shadowObscured xmlns:a14="http://schemas.microsoft.com/office/drawing/2010/main"/>
                      </a:ext>
                    </a:extLst>
                  </pic:spPr>
                </pic:pic>
              </a:graphicData>
            </a:graphic>
          </wp:inline>
        </w:drawing>
      </w:r>
    </w:p>
    <w:p w:rsidR="00606D49" w:rsidRPr="00B50C6E" w:rsidRDefault="00606D49" w:rsidP="00606D49">
      <w:pPr>
        <w:tabs>
          <w:tab w:val="left" w:pos="0"/>
        </w:tabs>
        <w:spacing w:line="360" w:lineRule="auto"/>
        <w:ind w:firstLine="709"/>
        <w:jc w:val="center"/>
        <w:rPr>
          <w:sz w:val="28"/>
          <w:szCs w:val="28"/>
          <w:lang w:val="uk-UA"/>
        </w:rPr>
      </w:pPr>
    </w:p>
    <w:p w:rsidR="00606D49" w:rsidRPr="00B50C6E" w:rsidRDefault="00606D49" w:rsidP="00606D49">
      <w:pPr>
        <w:tabs>
          <w:tab w:val="left" w:pos="0"/>
        </w:tabs>
        <w:spacing w:line="360" w:lineRule="auto"/>
        <w:ind w:firstLine="709"/>
        <w:jc w:val="center"/>
        <w:rPr>
          <w:sz w:val="28"/>
          <w:szCs w:val="28"/>
          <w:lang w:val="uk-UA"/>
        </w:rPr>
      </w:pPr>
      <w:r w:rsidRPr="00B50C6E">
        <w:rPr>
          <w:sz w:val="28"/>
          <w:szCs w:val="28"/>
          <w:lang w:val="uk-UA"/>
        </w:rPr>
        <w:t>Рисунок 1.1 − Типи морфологічних профілів міських ґрунтів</w:t>
      </w:r>
    </w:p>
    <w:p w:rsidR="00606D49" w:rsidRPr="00B50C6E" w:rsidRDefault="00606D49" w:rsidP="00606D49">
      <w:pPr>
        <w:tabs>
          <w:tab w:val="left" w:pos="0"/>
        </w:tabs>
        <w:spacing w:line="360" w:lineRule="auto"/>
        <w:ind w:firstLine="709"/>
        <w:jc w:val="both"/>
        <w:rPr>
          <w:sz w:val="28"/>
          <w:szCs w:val="28"/>
          <w:lang w:val="uk-UA"/>
        </w:rPr>
      </w:pP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2. Хімічно-перетворені ґрунти – ґрунти, в яких відбулися значні хемогенні зміни властивостей і будови профілю, за рахунок інтенсивного хімічного забруднення, як повітряним так і рідинним шляхом.</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Індустріземи – ґрунти промислово-комунальних зон, сильно техногенно забруднені важкими металами та іншими токсичними речовинами. Формуються у місцях, де внаслідок аварій транспортних систем в ґрунт постійно надходять нафтопродукти. Ці ґрунти перекриті з поверхні або </w:t>
      </w:r>
      <w:r w:rsidRPr="00B50C6E">
        <w:rPr>
          <w:sz w:val="28"/>
          <w:szCs w:val="28"/>
          <w:lang w:val="uk-UA"/>
        </w:rPr>
        <w:lastRenderedPageBreak/>
        <w:t xml:space="preserve">просочені в профілі органічними паливномастильними рідинами. Їх інколи називають нафтоземами. </w:t>
      </w:r>
    </w:p>
    <w:p w:rsidR="00606D49" w:rsidRPr="00B50C6E" w:rsidRDefault="00606D49" w:rsidP="00606D49">
      <w:pPr>
        <w:tabs>
          <w:tab w:val="left" w:pos="0"/>
        </w:tabs>
        <w:spacing w:line="360" w:lineRule="auto"/>
        <w:ind w:firstLine="709"/>
        <w:jc w:val="both"/>
        <w:rPr>
          <w:sz w:val="28"/>
          <w:szCs w:val="28"/>
          <w:lang w:val="uk-UA"/>
        </w:rPr>
      </w:pPr>
      <w:r w:rsidRPr="00B50C6E">
        <w:rPr>
          <w:sz w:val="28"/>
          <w:szCs w:val="28"/>
          <w:lang w:val="uk-UA"/>
        </w:rPr>
        <w:t xml:space="preserve">3. Ґрунтоподібні тіла – «техноземи». Різняться за якісним складом, потужністю і властивостями насипного органогенного шару, складом і властивостями насипних одношарових і багатошарових ґрунтів. Їх поділяють на: </w:t>
      </w:r>
    </w:p>
    <w:p w:rsidR="00606D49" w:rsidRPr="00B50C6E" w:rsidRDefault="00606D49" w:rsidP="007E47C0">
      <w:pPr>
        <w:pStyle w:val="a3"/>
        <w:numPr>
          <w:ilvl w:val="0"/>
          <w:numId w:val="5"/>
        </w:numPr>
        <w:tabs>
          <w:tab w:val="left" w:pos="0"/>
          <w:tab w:val="left" w:pos="1134"/>
        </w:tabs>
        <w:spacing w:line="360" w:lineRule="auto"/>
        <w:ind w:left="0" w:firstLine="709"/>
        <w:jc w:val="both"/>
        <w:rPr>
          <w:sz w:val="28"/>
          <w:szCs w:val="28"/>
          <w:lang w:val="uk-UA"/>
        </w:rPr>
      </w:pPr>
      <w:r w:rsidRPr="00B50C6E">
        <w:rPr>
          <w:sz w:val="28"/>
          <w:szCs w:val="28"/>
          <w:lang w:val="uk-UA"/>
        </w:rPr>
        <w:t>реплантоземи – ґрунти, які складаються з малопотужного гумусового шару, шару торфово-компостної суміші або шару органо-мінеральних речовин, внесених на поверхню рекультивованої породи. Формуються в районах міських промислових і селітебних новобудов, на нових газонах.</w:t>
      </w:r>
    </w:p>
    <w:p w:rsidR="00936882" w:rsidRPr="00B50C6E" w:rsidRDefault="00606D49" w:rsidP="00936882">
      <w:pPr>
        <w:pStyle w:val="a3"/>
        <w:numPr>
          <w:ilvl w:val="0"/>
          <w:numId w:val="5"/>
        </w:numPr>
        <w:tabs>
          <w:tab w:val="left" w:pos="0"/>
          <w:tab w:val="left" w:pos="1134"/>
        </w:tabs>
        <w:spacing w:line="360" w:lineRule="auto"/>
        <w:ind w:left="0" w:firstLine="709"/>
        <w:jc w:val="both"/>
        <w:rPr>
          <w:sz w:val="28"/>
          <w:szCs w:val="28"/>
          <w:lang w:val="uk-UA"/>
        </w:rPr>
      </w:pPr>
      <w:r w:rsidRPr="00B50C6E">
        <w:rPr>
          <w:sz w:val="28"/>
          <w:szCs w:val="28"/>
          <w:lang w:val="uk-UA"/>
        </w:rPr>
        <w:t>конструктоземи – штучно створені шляхом конструювання профілю за зразком природного ґрунту. Складається із серії шарів ґрунту різного гранскладу, генезису і родючого насипного гумусованого шару. Крім цих ґрунтоподібних поверхневих утворень у містах поширені ділянки з безгумусними природними і техногенно відкритими ґрунтами, а також території муніципальних сміттєзвалищ [</w:t>
      </w:r>
      <w:r w:rsidR="0054244B" w:rsidRPr="00B50C6E">
        <w:rPr>
          <w:sz w:val="28"/>
          <w:szCs w:val="28"/>
          <w:lang w:val="uk-UA"/>
        </w:rPr>
        <w:t>13</w:t>
      </w:r>
      <w:r w:rsidRPr="00B50C6E">
        <w:rPr>
          <w:sz w:val="28"/>
          <w:szCs w:val="28"/>
          <w:lang w:val="uk-UA"/>
        </w:rPr>
        <w:t>].</w:t>
      </w:r>
    </w:p>
    <w:p w:rsidR="00936882" w:rsidRPr="00B50C6E" w:rsidRDefault="00606D49" w:rsidP="0054244B">
      <w:pPr>
        <w:spacing w:line="360" w:lineRule="auto"/>
        <w:ind w:firstLine="709"/>
        <w:jc w:val="both"/>
        <w:rPr>
          <w:rFonts w:eastAsia="Calibri"/>
          <w:sz w:val="28"/>
          <w:szCs w:val="28"/>
          <w:lang w:val="uk-UA" w:eastAsia="en-US"/>
        </w:rPr>
      </w:pPr>
      <w:r w:rsidRPr="00B50C6E">
        <w:rPr>
          <w:rFonts w:eastAsia="Calibri"/>
          <w:sz w:val="28"/>
          <w:szCs w:val="28"/>
          <w:lang w:val="uk-UA" w:eastAsia="en-US"/>
        </w:rPr>
        <w:t xml:space="preserve">Міські ґрунти представляють собою специфічні природно-антропогенні утворення, які сформувались під впливом урбанізації. Для міст характерні як природні дерново-підзолисті ґрунти різного ступеня руйнування, так і штучно створені ґрунти, які мають поверхневий шар більше 50 см потужності, який утворений перемішуванням або забрудненням природного ґрунту не ґрунтовими матеріалами </w:t>
      </w:r>
      <w:r w:rsidR="00936882" w:rsidRPr="00B50C6E">
        <w:rPr>
          <w:rFonts w:eastAsia="Calibri"/>
          <w:sz w:val="28"/>
          <w:szCs w:val="28"/>
          <w:lang w:val="uk-UA" w:eastAsia="en-US"/>
        </w:rPr>
        <w:t>[</w:t>
      </w:r>
      <w:r w:rsidR="0054244B" w:rsidRPr="00B50C6E">
        <w:rPr>
          <w:rFonts w:eastAsia="Calibri"/>
          <w:sz w:val="28"/>
          <w:szCs w:val="28"/>
          <w:lang w:val="uk-UA" w:eastAsia="en-US"/>
        </w:rPr>
        <w:t>14</w:t>
      </w:r>
      <w:r w:rsidRPr="00B50C6E">
        <w:rPr>
          <w:rFonts w:eastAsia="Calibri"/>
          <w:sz w:val="28"/>
          <w:szCs w:val="28"/>
          <w:lang w:val="uk-UA" w:eastAsia="en-US"/>
        </w:rPr>
        <w:t>].</w:t>
      </w:r>
    </w:p>
    <w:p w:rsidR="00936882" w:rsidRPr="00B50C6E" w:rsidRDefault="00606D49" w:rsidP="0054244B">
      <w:pPr>
        <w:spacing w:line="360" w:lineRule="auto"/>
        <w:ind w:firstLine="709"/>
        <w:jc w:val="both"/>
        <w:rPr>
          <w:rFonts w:eastAsia="Calibri"/>
          <w:sz w:val="28"/>
          <w:szCs w:val="28"/>
          <w:lang w:val="uk-UA" w:eastAsia="en-US"/>
        </w:rPr>
      </w:pPr>
      <w:r w:rsidRPr="00B50C6E">
        <w:rPr>
          <w:rFonts w:eastAsia="Calibri"/>
          <w:sz w:val="28"/>
          <w:szCs w:val="28"/>
          <w:lang w:val="uk-UA" w:eastAsia="en-US"/>
        </w:rPr>
        <w:t>Особливістю міських ґрунтів є участь будівельно-побутових матеріалів у формуванні ґрунтового профілю, і, як наслідок, його гетерогенність. Скелетний матеріал складається з великої кількості будівельного та побутового сміття і промислових відходів, торф’яно-компостної суміші [</w:t>
      </w:r>
      <w:r w:rsidR="0054244B" w:rsidRPr="00B50C6E">
        <w:rPr>
          <w:rFonts w:eastAsia="Calibri"/>
          <w:sz w:val="28"/>
          <w:szCs w:val="28"/>
          <w:lang w:val="uk-UA" w:eastAsia="en-US"/>
        </w:rPr>
        <w:t>15</w:t>
      </w:r>
      <w:r w:rsidRPr="00B50C6E">
        <w:rPr>
          <w:rFonts w:eastAsia="Calibri"/>
          <w:sz w:val="28"/>
          <w:szCs w:val="28"/>
          <w:lang w:val="uk-UA" w:eastAsia="en-US"/>
        </w:rPr>
        <w:t>].</w:t>
      </w:r>
    </w:p>
    <w:p w:rsidR="00606D49" w:rsidRPr="00B50C6E" w:rsidRDefault="00606D49" w:rsidP="00606D49">
      <w:pPr>
        <w:spacing w:line="360" w:lineRule="auto"/>
        <w:ind w:left="170" w:right="57" w:firstLine="681"/>
        <w:contextualSpacing/>
        <w:jc w:val="both"/>
        <w:rPr>
          <w:sz w:val="28"/>
          <w:szCs w:val="28"/>
          <w:lang w:val="uk-UA" w:eastAsia="en-US"/>
        </w:rPr>
      </w:pPr>
      <w:r w:rsidRPr="00B50C6E">
        <w:rPr>
          <w:sz w:val="28"/>
          <w:szCs w:val="28"/>
          <w:lang w:val="uk-UA" w:eastAsia="en-US"/>
        </w:rPr>
        <w:t xml:space="preserve">Міські екосистеми займають в теперішній час близько 5% усієї життєво придатної території суші. Це системи, які відрізняються певними властивостями від природних. Міські ґрунти характеризуються великою </w:t>
      </w:r>
      <w:r w:rsidRPr="00B50C6E">
        <w:rPr>
          <w:sz w:val="28"/>
          <w:szCs w:val="28"/>
          <w:lang w:val="uk-UA" w:eastAsia="en-US"/>
        </w:rPr>
        <w:lastRenderedPageBreak/>
        <w:t>мозаїчністю та нерівномірністю профілю, значним ущільненням, лужним середовищем, забрудненням різними токсичними речовинами [</w:t>
      </w:r>
      <w:r w:rsidR="0054244B" w:rsidRPr="00B50C6E">
        <w:rPr>
          <w:sz w:val="28"/>
          <w:szCs w:val="28"/>
          <w:lang w:val="uk-UA" w:eastAsia="en-US"/>
        </w:rPr>
        <w:t>16</w:t>
      </w:r>
      <w:r w:rsidRPr="00B50C6E">
        <w:rPr>
          <w:sz w:val="28"/>
          <w:szCs w:val="28"/>
          <w:lang w:val="uk-UA" w:eastAsia="en-US"/>
        </w:rPr>
        <w:t xml:space="preserve">]. </w:t>
      </w:r>
    </w:p>
    <w:p w:rsidR="00D86527" w:rsidRPr="00B50C6E" w:rsidRDefault="00D86527" w:rsidP="00D86527">
      <w:pPr>
        <w:spacing w:line="360" w:lineRule="auto"/>
        <w:ind w:left="170" w:right="57" w:firstLine="681"/>
        <w:contextualSpacing/>
        <w:jc w:val="both"/>
        <w:rPr>
          <w:sz w:val="28"/>
          <w:szCs w:val="28"/>
          <w:lang w:val="uk-UA" w:eastAsia="en-US"/>
        </w:rPr>
      </w:pPr>
    </w:p>
    <w:p w:rsidR="00D86527" w:rsidRPr="00B50C6E" w:rsidRDefault="00D86527" w:rsidP="00897BB8">
      <w:pPr>
        <w:pStyle w:val="21"/>
        <w:ind w:firstLine="709"/>
        <w:rPr>
          <w:rFonts w:eastAsia="Calibri"/>
        </w:rPr>
      </w:pPr>
      <w:bookmarkStart w:id="39" w:name="_Toc89872216"/>
      <w:r w:rsidRPr="00B50C6E">
        <w:t xml:space="preserve">1.2 </w:t>
      </w:r>
      <w:r w:rsidRPr="00B50C6E">
        <w:rPr>
          <w:rFonts w:eastAsia="Calibri"/>
        </w:rPr>
        <w:t>Мікробні комплекси антропогенно-змінених ґрунтів</w:t>
      </w:r>
      <w:bookmarkEnd w:id="39"/>
    </w:p>
    <w:p w:rsidR="00D86527" w:rsidRPr="00B50C6E" w:rsidRDefault="00D86527" w:rsidP="00D86527">
      <w:pPr>
        <w:tabs>
          <w:tab w:val="left" w:pos="2513"/>
        </w:tabs>
        <w:spacing w:line="360" w:lineRule="auto"/>
        <w:rPr>
          <w:sz w:val="28"/>
          <w:szCs w:val="28"/>
          <w:lang w:val="uk-UA"/>
        </w:rPr>
      </w:pPr>
    </w:p>
    <w:p w:rsidR="00D86527" w:rsidRPr="00B50C6E" w:rsidRDefault="00D86527" w:rsidP="00D86527">
      <w:pPr>
        <w:tabs>
          <w:tab w:val="left" w:pos="2513"/>
        </w:tabs>
        <w:spacing w:line="360" w:lineRule="auto"/>
        <w:rPr>
          <w:sz w:val="28"/>
          <w:szCs w:val="28"/>
          <w:lang w:val="uk-UA"/>
        </w:rPr>
      </w:pPr>
    </w:p>
    <w:p w:rsidR="00936882" w:rsidRPr="00B50C6E" w:rsidRDefault="00D86527" w:rsidP="0054244B">
      <w:pPr>
        <w:spacing w:line="360" w:lineRule="auto"/>
        <w:ind w:firstLine="709"/>
        <w:jc w:val="both"/>
        <w:rPr>
          <w:rFonts w:eastAsia="Calibri"/>
          <w:sz w:val="28"/>
          <w:szCs w:val="28"/>
          <w:lang w:val="uk-UA" w:eastAsia="en-US"/>
        </w:rPr>
      </w:pPr>
      <w:r w:rsidRPr="00B50C6E">
        <w:rPr>
          <w:rFonts w:eastAsia="Calibri"/>
          <w:sz w:val="28"/>
          <w:szCs w:val="28"/>
          <w:lang w:val="uk-UA" w:eastAsia="en-US"/>
        </w:rPr>
        <w:t>Ґрунти характеризуються багатьма властивостями, які підтримують його функціонування та взаємозв’язок з навколишнім середовищем. У процесі сучасного землекористування вони набули нових ознак і властивостей. Будь-який вплив на ґрунт віддзеркалюється, насамперед, на стані та активності його мікробного угруповання, найбільш чутливому і мобільному компоненті ґрунтової екосистеми [</w:t>
      </w:r>
      <w:r w:rsidR="0054244B" w:rsidRPr="00B50C6E">
        <w:rPr>
          <w:rFonts w:eastAsia="Calibri"/>
          <w:sz w:val="28"/>
          <w:szCs w:val="28"/>
          <w:lang w:val="uk-UA" w:eastAsia="en-US"/>
        </w:rPr>
        <w:t>17</w:t>
      </w:r>
      <w:r w:rsidRPr="00B50C6E">
        <w:rPr>
          <w:rFonts w:eastAsia="Calibri"/>
          <w:sz w:val="28"/>
          <w:szCs w:val="28"/>
          <w:lang w:val="uk-UA" w:eastAsia="en-US"/>
        </w:rPr>
        <w:t>].</w:t>
      </w:r>
    </w:p>
    <w:p w:rsidR="007E47C0" w:rsidRPr="007014DC" w:rsidRDefault="00D86527" w:rsidP="0054244B">
      <w:pPr>
        <w:spacing w:line="360" w:lineRule="auto"/>
        <w:ind w:firstLine="709"/>
        <w:jc w:val="both"/>
        <w:rPr>
          <w:rFonts w:eastAsia="Calibri"/>
          <w:sz w:val="28"/>
          <w:szCs w:val="28"/>
          <w:lang w:val="uk-UA" w:eastAsia="en-US"/>
        </w:rPr>
      </w:pPr>
      <w:r w:rsidRPr="00B50C6E">
        <w:rPr>
          <w:rFonts w:eastAsia="Calibri"/>
          <w:sz w:val="28"/>
          <w:szCs w:val="28"/>
          <w:lang w:val="uk-UA" w:eastAsia="en-US"/>
        </w:rPr>
        <w:t>Великий вплив на склад мікробного ценозу ґрунту має рослинний покрив. Рослини своїми кореневим розгалудженням не тільки формують ризосферне мікробне угруповання, а часто змінюють й природні властивості деяких видів мікроорганізмів [</w:t>
      </w:r>
      <w:r w:rsidR="0054244B" w:rsidRPr="00B50C6E">
        <w:rPr>
          <w:rFonts w:eastAsia="Calibri"/>
          <w:sz w:val="28"/>
          <w:szCs w:val="28"/>
          <w:lang w:val="uk-UA" w:eastAsia="en-US"/>
        </w:rPr>
        <w:t>18].</w:t>
      </w:r>
    </w:p>
    <w:p w:rsidR="00AD4D3B" w:rsidRPr="00B50C6E" w:rsidRDefault="00D86527" w:rsidP="00AD4D3B">
      <w:pPr>
        <w:spacing w:line="360" w:lineRule="auto"/>
        <w:ind w:firstLine="709"/>
        <w:jc w:val="both"/>
        <w:rPr>
          <w:sz w:val="28"/>
          <w:szCs w:val="28"/>
          <w:lang w:val="uk-UA"/>
        </w:rPr>
      </w:pPr>
      <w:r w:rsidRPr="00B50C6E">
        <w:rPr>
          <w:sz w:val="28"/>
          <w:szCs w:val="28"/>
          <w:lang w:val="uk-UA"/>
        </w:rPr>
        <w:t>Жива мікробна складова ґрунту становить лише 0,1–0,3% від загального об'єму ґрунту. Цей показник присутній в більшості типів ґрунтів, та є важливи</w:t>
      </w:r>
      <w:r w:rsidR="00AD4D3B" w:rsidRPr="00B50C6E">
        <w:rPr>
          <w:sz w:val="28"/>
          <w:szCs w:val="28"/>
          <w:lang w:val="uk-UA"/>
        </w:rPr>
        <w:t>м для загальної якості ґрунтів</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Характеристика мікробної спільноти ґрунтів все частіше використовується для визначення реакції ґрунтів на зміни навколишнього середовища, таких як стрес та порушення, та як показник відновлення екосистем.</w:t>
      </w:r>
    </w:p>
    <w:p w:rsidR="00D86527" w:rsidRPr="00B50C6E" w:rsidRDefault="00D86527" w:rsidP="00D86527">
      <w:pPr>
        <w:spacing w:line="360" w:lineRule="auto"/>
        <w:ind w:firstLine="709"/>
        <w:jc w:val="both"/>
        <w:rPr>
          <w:sz w:val="28"/>
          <w:szCs w:val="28"/>
          <w:lang w:val="uk-UA"/>
        </w:rPr>
      </w:pPr>
      <w:r w:rsidRPr="00B50C6E">
        <w:rPr>
          <w:sz w:val="28"/>
          <w:szCs w:val="28"/>
          <w:lang w:val="uk-UA"/>
        </w:rPr>
        <w:t>Багато досліджень виявили, що показники якості ґрунтів є цінним активом для моніторингу та оцінки екосистем у програмах відновлення.</w:t>
      </w:r>
    </w:p>
    <w:p w:rsidR="00AD4D3B" w:rsidRPr="00B50C6E" w:rsidRDefault="00D86527" w:rsidP="0054244B">
      <w:pPr>
        <w:spacing w:line="360" w:lineRule="auto"/>
        <w:ind w:firstLine="709"/>
        <w:jc w:val="both"/>
        <w:rPr>
          <w:rFonts w:eastAsia="Calibri"/>
          <w:sz w:val="28"/>
          <w:szCs w:val="28"/>
          <w:lang w:val="uk-UA" w:eastAsia="en-US"/>
        </w:rPr>
      </w:pPr>
      <w:r w:rsidRPr="00B50C6E">
        <w:rPr>
          <w:sz w:val="28"/>
          <w:szCs w:val="28"/>
          <w:lang w:val="uk-UA"/>
        </w:rPr>
        <w:t xml:space="preserve">Одним з головних якісних показників </w:t>
      </w:r>
      <w:r w:rsidR="007014DC" w:rsidRPr="00B50C6E">
        <w:rPr>
          <w:sz w:val="28"/>
          <w:szCs w:val="28"/>
          <w:lang w:val="uk-UA"/>
        </w:rPr>
        <w:t>ґрунту</w:t>
      </w:r>
      <w:r w:rsidRPr="00B50C6E">
        <w:rPr>
          <w:sz w:val="28"/>
          <w:szCs w:val="28"/>
          <w:lang w:val="uk-UA"/>
        </w:rPr>
        <w:t xml:space="preserve"> є його мікробіологічна активність. Мікробіоценоз характеризує потенційну родючість, сумарний результат біохімічних процесів, обумовлених життєдіяльністю мікроорганізмів. Якісний і кількісний склад комплексів ґрунтових </w:t>
      </w:r>
      <w:r w:rsidRPr="00B50C6E">
        <w:rPr>
          <w:sz w:val="28"/>
          <w:szCs w:val="28"/>
          <w:lang w:val="uk-UA"/>
        </w:rPr>
        <w:lastRenderedPageBreak/>
        <w:t>мікроорганізмів показова діагностика показників стану ґрунту, що пов'язано з високою чутливістю окремих представників мікробних спільнот до зміни екологічних умов [</w:t>
      </w:r>
      <w:r w:rsidR="0054244B" w:rsidRPr="00B50C6E">
        <w:rPr>
          <w:sz w:val="28"/>
          <w:szCs w:val="28"/>
          <w:lang w:val="uk-UA"/>
        </w:rPr>
        <w:t>19</w:t>
      </w:r>
      <w:r w:rsidRPr="00B50C6E">
        <w:rPr>
          <w:sz w:val="28"/>
          <w:szCs w:val="28"/>
          <w:lang w:val="uk-UA"/>
        </w:rPr>
        <w:t>].</w:t>
      </w:r>
      <w:r w:rsidRPr="00B50C6E">
        <w:rPr>
          <w:rFonts w:eastAsia="Calibri"/>
          <w:sz w:val="28"/>
          <w:szCs w:val="28"/>
          <w:lang w:val="uk-UA" w:eastAsia="en-US"/>
        </w:rPr>
        <w:t xml:space="preserve"> </w:t>
      </w:r>
    </w:p>
    <w:p w:rsidR="00AF040E" w:rsidRPr="00B50C6E" w:rsidRDefault="00D86527" w:rsidP="0054244B">
      <w:pPr>
        <w:spacing w:after="160" w:line="360" w:lineRule="auto"/>
        <w:ind w:firstLine="709"/>
        <w:contextualSpacing/>
        <w:jc w:val="both"/>
        <w:rPr>
          <w:rFonts w:eastAsia="Calibri"/>
          <w:sz w:val="28"/>
          <w:szCs w:val="28"/>
          <w:lang w:val="uk-UA" w:eastAsia="en-US"/>
        </w:rPr>
      </w:pPr>
      <w:r w:rsidRPr="00B50C6E">
        <w:rPr>
          <w:rFonts w:eastAsia="Calibri"/>
          <w:sz w:val="28"/>
          <w:szCs w:val="28"/>
          <w:lang w:val="uk-UA" w:eastAsia="en-US"/>
        </w:rPr>
        <w:t>Урбанізація впливає на біологічні властивості ґрунтів міста, окремо на ґрунтові мікробні спільноти, в наслідок чого в урбоземах формуються спільноти спорових бактерій, не властиві загальним типам ґрунтів. Під впливом урбанізації та забруднення токсичними речовинами змінюється видовий склад та структура мікробоценозів [</w:t>
      </w:r>
      <w:r w:rsidR="0054244B" w:rsidRPr="00B50C6E">
        <w:rPr>
          <w:rFonts w:eastAsia="Calibri"/>
          <w:sz w:val="28"/>
          <w:szCs w:val="28"/>
          <w:lang w:val="uk-UA" w:eastAsia="en-US"/>
        </w:rPr>
        <w:t>20</w:t>
      </w:r>
      <w:r w:rsidRPr="00B50C6E">
        <w:rPr>
          <w:rFonts w:eastAsia="Calibri"/>
          <w:sz w:val="28"/>
          <w:szCs w:val="28"/>
          <w:lang w:val="uk-UA" w:eastAsia="en-US"/>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У більшості регіонів країни ґрунти підлягають під вплив значного техногенного навантаження (4,5 млн. га), що призводить до їх забруднення, у тому числі нітратами, пестицидами, важкими металами. При цьому інтенсивність забруднення визначає ступінь негативних змін біологічних властивостей ґрунту. </w:t>
      </w:r>
    </w:p>
    <w:p w:rsidR="00AF040E" w:rsidRPr="00B50C6E" w:rsidRDefault="00D86527" w:rsidP="0054244B">
      <w:pPr>
        <w:spacing w:line="360" w:lineRule="auto"/>
        <w:ind w:firstLine="709"/>
        <w:jc w:val="both"/>
        <w:rPr>
          <w:sz w:val="28"/>
          <w:szCs w:val="28"/>
          <w:lang w:val="uk-UA"/>
        </w:rPr>
      </w:pPr>
      <w:r w:rsidRPr="00B50C6E">
        <w:rPr>
          <w:sz w:val="28"/>
          <w:szCs w:val="28"/>
          <w:lang w:val="uk-UA"/>
        </w:rPr>
        <w:t>Відомості про вплив забруднення важкими металами на мікробіологічну, ферментативну активність і дихання ґрунту, видовий склад і чисельність педомікробіоти неоднозначні і потребують уточнення. За даними ряду досліджень, чисельність ґрунтових мікроорганізмів при забрудненні важкими металами може знижуватися, не змінюватися або навіть збільшуватися, оскільки вплив забруднювачів на мікробоценоз залежить від природи полютантів, його вмісту в ґрунті і терміну деструкції [</w:t>
      </w:r>
      <w:r w:rsidR="0054244B" w:rsidRPr="00B50C6E">
        <w:rPr>
          <w:sz w:val="28"/>
          <w:szCs w:val="28"/>
          <w:lang w:val="uk-UA"/>
        </w:rPr>
        <w:t>21</w:t>
      </w:r>
      <w:r w:rsidRPr="00B50C6E">
        <w:rPr>
          <w:sz w:val="28"/>
          <w:szCs w:val="28"/>
          <w:lang w:val="uk-UA"/>
        </w:rPr>
        <w:t xml:space="preserve">]. </w:t>
      </w:r>
    </w:p>
    <w:p w:rsidR="00255549" w:rsidRPr="00B50C6E" w:rsidRDefault="00D86527" w:rsidP="0054244B">
      <w:pPr>
        <w:spacing w:line="360" w:lineRule="auto"/>
        <w:ind w:firstLine="709"/>
        <w:jc w:val="both"/>
        <w:rPr>
          <w:sz w:val="28"/>
          <w:szCs w:val="28"/>
          <w:lang w:val="uk-UA"/>
        </w:rPr>
      </w:pPr>
      <w:r w:rsidRPr="00B50C6E">
        <w:rPr>
          <w:sz w:val="28"/>
          <w:szCs w:val="28"/>
          <w:lang w:val="uk-UA"/>
        </w:rPr>
        <w:t>До факторів антропогенного впливу, що мають важливе значення для формування і функціонування мікробних спільнот ґрунту можна віднести різні форми і дози добрив. Незбалансоване застосування мінеральних добрив призводить до порушення екологічної рівноваги в системі ґрунт-рослина-людина [</w:t>
      </w:r>
      <w:r w:rsidR="0054244B" w:rsidRPr="00B50C6E">
        <w:rPr>
          <w:sz w:val="28"/>
          <w:szCs w:val="28"/>
          <w:lang w:val="uk-UA"/>
        </w:rPr>
        <w:t>22].</w:t>
      </w:r>
      <w:r w:rsidRPr="00B50C6E">
        <w:rPr>
          <w:sz w:val="28"/>
          <w:szCs w:val="28"/>
          <w:lang w:val="uk-UA"/>
        </w:rPr>
        <w:t xml:space="preserve"> </w:t>
      </w:r>
    </w:p>
    <w:p w:rsidR="00F144C2" w:rsidRPr="00B50C6E" w:rsidRDefault="00D86527" w:rsidP="009D42E1">
      <w:pPr>
        <w:spacing w:line="360" w:lineRule="auto"/>
        <w:ind w:firstLine="704"/>
        <w:jc w:val="both"/>
        <w:rPr>
          <w:rFonts w:eastAsia="Calibri"/>
          <w:spacing w:val="-2"/>
          <w:sz w:val="28"/>
          <w:szCs w:val="28"/>
          <w:lang w:val="uk-UA" w:eastAsia="en-US"/>
        </w:rPr>
      </w:pPr>
      <w:r w:rsidRPr="00B50C6E">
        <w:rPr>
          <w:rFonts w:eastAsia="Calibri"/>
          <w:spacing w:val="-2"/>
          <w:sz w:val="28"/>
          <w:szCs w:val="28"/>
          <w:lang w:val="uk-UA" w:eastAsia="en-US"/>
        </w:rPr>
        <w:t xml:space="preserve">Сильний антропогенний пресинг (забруднення важкими металами, нафтопродуктами, пестицидами, внесення високих доз мінеральних добрив) активно діє на мікробні комплекси ґрунту. Різна стійкість компонентів мікробоценозу ґрунту до антропогенної дії призводить до випадання найбільш чутливих ланок, які можуть слугувати в ролі індикаторів забруднення міських </w:t>
      </w:r>
      <w:r w:rsidRPr="00B50C6E">
        <w:rPr>
          <w:rFonts w:eastAsia="Calibri"/>
          <w:spacing w:val="-2"/>
          <w:sz w:val="28"/>
          <w:szCs w:val="28"/>
          <w:lang w:val="uk-UA" w:eastAsia="en-US"/>
        </w:rPr>
        <w:lastRenderedPageBreak/>
        <w:t>ґрунтів. У свою чергу це змінює інтенсивність окремих стадій процесів кругообігу біогенних елементів, що веде до деградації ґрунтів, мінералізації гумусу, порушення екологічних функцій ґрунтів, знижується стійкість екосистеми в цілому і її окремих компонентів [</w:t>
      </w:r>
      <w:r w:rsidR="009D42E1" w:rsidRPr="00B50C6E">
        <w:rPr>
          <w:rFonts w:eastAsia="Calibri"/>
          <w:spacing w:val="-2"/>
          <w:sz w:val="28"/>
          <w:szCs w:val="28"/>
          <w:lang w:val="uk-UA" w:eastAsia="en-US"/>
        </w:rPr>
        <w:t>23</w:t>
      </w:r>
      <w:r w:rsidRPr="00B50C6E">
        <w:rPr>
          <w:rFonts w:eastAsia="Calibri"/>
          <w:spacing w:val="-2"/>
          <w:sz w:val="28"/>
          <w:szCs w:val="28"/>
          <w:lang w:val="uk-UA" w:eastAsia="en-US"/>
        </w:rPr>
        <w:t>].</w:t>
      </w:r>
    </w:p>
    <w:p w:rsidR="00D86527" w:rsidRPr="00B50C6E" w:rsidRDefault="00D86527" w:rsidP="00D86527">
      <w:pPr>
        <w:shd w:val="clear" w:color="auto" w:fill="FFFFFF"/>
        <w:spacing w:line="360" w:lineRule="auto"/>
        <w:ind w:left="5" w:right="14" w:firstLine="704"/>
        <w:jc w:val="both"/>
        <w:rPr>
          <w:rFonts w:eastAsia="Calibri"/>
          <w:spacing w:val="-2"/>
          <w:sz w:val="28"/>
          <w:szCs w:val="28"/>
          <w:lang w:val="uk-UA" w:eastAsia="en-US"/>
        </w:rPr>
      </w:pPr>
      <w:r w:rsidRPr="00B50C6E">
        <w:rPr>
          <w:rFonts w:eastAsia="Calibri"/>
          <w:spacing w:val="-2"/>
          <w:sz w:val="28"/>
          <w:szCs w:val="28"/>
          <w:lang w:val="uk-UA" w:eastAsia="en-US"/>
        </w:rPr>
        <w:t xml:space="preserve">Дослідженнями мікробних комплексів урбоземів встановлена зміна чисельності і якісного складу мікробних </w:t>
      </w:r>
      <w:r w:rsidRPr="00B50C6E">
        <w:rPr>
          <w:rFonts w:eastAsia="Calibri"/>
          <w:sz w:val="28"/>
          <w:szCs w:val="28"/>
          <w:lang w:val="uk-UA" w:eastAsia="en-US"/>
        </w:rPr>
        <w:t xml:space="preserve">угрупування </w:t>
      </w:r>
      <w:r w:rsidRPr="00B50C6E">
        <w:rPr>
          <w:rFonts w:eastAsia="Calibri"/>
          <w:spacing w:val="-2"/>
          <w:sz w:val="28"/>
          <w:szCs w:val="28"/>
          <w:lang w:val="uk-UA" w:eastAsia="en-US"/>
        </w:rPr>
        <w:t>і накопичення в них токсигенних, алергенних і патогенних мікроорганізмів, зокрема, ґрунтових мікроміцетів, що повинне привернути увагу санітарних і медичних мікробіологів [</w:t>
      </w:r>
      <w:r w:rsidR="001C1AFB" w:rsidRPr="00B50C6E">
        <w:rPr>
          <w:rFonts w:eastAsia="Calibri"/>
          <w:spacing w:val="-2"/>
          <w:sz w:val="28"/>
          <w:szCs w:val="28"/>
          <w:lang w:val="uk-UA" w:eastAsia="en-US"/>
        </w:rPr>
        <w:t>24</w:t>
      </w:r>
      <w:r w:rsidRPr="00B50C6E">
        <w:rPr>
          <w:rFonts w:eastAsia="Calibri"/>
          <w:spacing w:val="-2"/>
          <w:sz w:val="28"/>
          <w:szCs w:val="28"/>
          <w:lang w:val="uk-UA" w:eastAsia="en-US"/>
        </w:rPr>
        <w:t>].</w:t>
      </w:r>
    </w:p>
    <w:p w:rsidR="00D86527" w:rsidRPr="00B50C6E" w:rsidRDefault="00D86527" w:rsidP="00D86527">
      <w:pPr>
        <w:spacing w:line="360" w:lineRule="auto"/>
        <w:ind w:left="170" w:right="57" w:firstLine="681"/>
        <w:contextualSpacing/>
        <w:jc w:val="both"/>
        <w:rPr>
          <w:sz w:val="28"/>
          <w:szCs w:val="28"/>
          <w:lang w:val="uk-UA" w:eastAsia="en-US"/>
        </w:rPr>
      </w:pPr>
      <w:r w:rsidRPr="00B50C6E">
        <w:rPr>
          <w:sz w:val="28"/>
          <w:szCs w:val="28"/>
          <w:lang w:val="uk-UA" w:eastAsia="en-US"/>
        </w:rPr>
        <w:t xml:space="preserve">Згідно вченням академіка В.І. Вернадського, інтенсифікація техногенезу обумовлює активізацію біогеохімічної діяльності мікроорганізмів. </w:t>
      </w:r>
    </w:p>
    <w:p w:rsidR="005172E5" w:rsidRPr="00B50C6E" w:rsidRDefault="00D86527" w:rsidP="001C1AFB">
      <w:pPr>
        <w:spacing w:line="360" w:lineRule="auto"/>
        <w:ind w:left="170" w:right="57" w:firstLine="681"/>
        <w:contextualSpacing/>
        <w:jc w:val="both"/>
        <w:rPr>
          <w:sz w:val="28"/>
          <w:szCs w:val="28"/>
          <w:lang w:val="uk-UA" w:eastAsia="en-US"/>
        </w:rPr>
      </w:pPr>
      <w:r w:rsidRPr="00B50C6E">
        <w:rPr>
          <w:sz w:val="28"/>
          <w:szCs w:val="28"/>
          <w:lang w:val="uk-UA" w:eastAsia="en-US"/>
        </w:rPr>
        <w:t>Мікробіологічні властивості міських ґрунтів тривалий час вивчались з точки зору наявності в них санітарно-показових мікроорганізмів, а структура та особливості формування мікробних комплексів ґрунтів залишалися довгий час</w:t>
      </w:r>
      <w:r w:rsidR="001C1AFB" w:rsidRPr="00B50C6E">
        <w:rPr>
          <w:sz w:val="28"/>
          <w:szCs w:val="28"/>
          <w:lang w:val="uk-UA" w:eastAsia="en-US"/>
        </w:rPr>
        <w:t xml:space="preserve"> поза увагою вчених [25</w:t>
      </w:r>
      <w:r w:rsidRPr="00B50C6E">
        <w:rPr>
          <w:sz w:val="28"/>
          <w:szCs w:val="28"/>
          <w:lang w:val="uk-UA" w:eastAsia="en-US"/>
        </w:rPr>
        <w:t>].</w:t>
      </w:r>
    </w:p>
    <w:p w:rsidR="00D86527" w:rsidRPr="00B50C6E" w:rsidRDefault="00D86527" w:rsidP="00D86527">
      <w:pPr>
        <w:spacing w:line="360" w:lineRule="auto"/>
        <w:ind w:left="170" w:right="57" w:firstLine="681"/>
        <w:contextualSpacing/>
        <w:jc w:val="both"/>
        <w:rPr>
          <w:sz w:val="28"/>
          <w:szCs w:val="28"/>
          <w:lang w:val="uk-UA" w:eastAsia="en-US"/>
        </w:rPr>
      </w:pPr>
      <w:r w:rsidRPr="00B50C6E">
        <w:rPr>
          <w:sz w:val="28"/>
          <w:szCs w:val="28"/>
          <w:lang w:val="uk-UA" w:eastAsia="en-US"/>
        </w:rPr>
        <w:t xml:space="preserve">Показано, що в умовах міста серед сапротрофного бактеріального комплексу розповсюджені бактерії родини родококків. Це пояснюється їх толерантністю до важких металів та можливості до росту при підвищених концентраціях фенолів, нафтопродуктів та поверхнево-активних речовин. </w:t>
      </w:r>
    </w:p>
    <w:p w:rsidR="00D86527" w:rsidRPr="00B50C6E" w:rsidRDefault="00D86527" w:rsidP="00D86527">
      <w:pPr>
        <w:spacing w:line="360" w:lineRule="auto"/>
        <w:ind w:left="170" w:right="57" w:firstLine="681"/>
        <w:contextualSpacing/>
        <w:jc w:val="both"/>
        <w:rPr>
          <w:sz w:val="28"/>
          <w:szCs w:val="28"/>
          <w:lang w:val="uk-UA" w:eastAsia="en-US"/>
        </w:rPr>
      </w:pPr>
      <w:r w:rsidRPr="00B50C6E">
        <w:rPr>
          <w:sz w:val="28"/>
          <w:szCs w:val="28"/>
          <w:lang w:val="uk-UA" w:eastAsia="en-US"/>
        </w:rPr>
        <w:t xml:space="preserve">Представники родів </w:t>
      </w:r>
      <w:r w:rsidRPr="00B50C6E">
        <w:rPr>
          <w:i/>
          <w:sz w:val="28"/>
          <w:szCs w:val="28"/>
          <w:lang w:val="uk-UA" w:eastAsia="en-US"/>
        </w:rPr>
        <w:t>Arthrobacter, Bacillus, Streptomyces</w:t>
      </w:r>
      <w:r w:rsidRPr="00B50C6E">
        <w:rPr>
          <w:sz w:val="28"/>
          <w:szCs w:val="28"/>
          <w:lang w:val="uk-UA" w:eastAsia="en-US"/>
        </w:rPr>
        <w:t xml:space="preserve"> часто розглядаються як типові педобіонти з високою стійкістю до характерних для ґрунту стресів та можливістю отримувати ресурси з розведених розчинів або при гідролізі полімерів. Зростання рясності популяцій азотобактера у міському середовищі може бути пов’язано з залуженням ґрунтів.</w:t>
      </w:r>
    </w:p>
    <w:p w:rsidR="005172E5" w:rsidRPr="00B50C6E" w:rsidRDefault="00D86527" w:rsidP="001C1AFB">
      <w:pPr>
        <w:spacing w:line="360" w:lineRule="auto"/>
        <w:ind w:left="170" w:right="57" w:firstLine="681"/>
        <w:contextualSpacing/>
        <w:jc w:val="both"/>
        <w:rPr>
          <w:sz w:val="28"/>
          <w:szCs w:val="28"/>
          <w:lang w:val="uk-UA" w:eastAsia="en-US"/>
        </w:rPr>
      </w:pPr>
      <w:r w:rsidRPr="00B50C6E">
        <w:rPr>
          <w:sz w:val="28"/>
          <w:szCs w:val="28"/>
          <w:lang w:val="uk-UA" w:eastAsia="en-US"/>
        </w:rPr>
        <w:t xml:space="preserve">Найбільш вимогливі до наявності в середовищі легкогідролізуємої органічної речовини виявилися представники бактерій порядків </w:t>
      </w:r>
      <w:r w:rsidRPr="00B50C6E">
        <w:rPr>
          <w:i/>
          <w:sz w:val="28"/>
          <w:szCs w:val="28"/>
          <w:lang w:val="uk-UA" w:eastAsia="en-US"/>
        </w:rPr>
        <w:t>Cytophagales</w:t>
      </w:r>
      <w:r w:rsidRPr="00B50C6E">
        <w:rPr>
          <w:sz w:val="28"/>
          <w:szCs w:val="28"/>
          <w:lang w:val="uk-UA" w:eastAsia="en-US"/>
        </w:rPr>
        <w:t xml:space="preserve"> і </w:t>
      </w:r>
      <w:r w:rsidRPr="00B50C6E">
        <w:rPr>
          <w:i/>
          <w:sz w:val="28"/>
          <w:szCs w:val="28"/>
          <w:lang w:val="uk-UA" w:eastAsia="en-US"/>
        </w:rPr>
        <w:t>Myxococcales</w:t>
      </w:r>
      <w:r w:rsidRPr="00B50C6E">
        <w:rPr>
          <w:sz w:val="28"/>
          <w:szCs w:val="28"/>
          <w:lang w:val="uk-UA" w:eastAsia="en-US"/>
        </w:rPr>
        <w:t xml:space="preserve"> та популяції родини </w:t>
      </w:r>
      <w:r w:rsidRPr="00B50C6E">
        <w:rPr>
          <w:i/>
          <w:sz w:val="28"/>
          <w:szCs w:val="28"/>
          <w:lang w:val="uk-UA" w:eastAsia="en-US"/>
        </w:rPr>
        <w:t>Enterobacteriaceae</w:t>
      </w:r>
      <w:r w:rsidRPr="00B50C6E">
        <w:rPr>
          <w:sz w:val="28"/>
          <w:szCs w:val="28"/>
          <w:lang w:val="uk-UA" w:eastAsia="en-US"/>
        </w:rPr>
        <w:t xml:space="preserve">. Цитофаги, які іноді розглядались як індикатори «свіжого» органічного </w:t>
      </w:r>
      <w:r w:rsidRPr="00B50C6E">
        <w:rPr>
          <w:sz w:val="28"/>
          <w:szCs w:val="28"/>
          <w:lang w:val="uk-UA" w:eastAsia="en-US"/>
        </w:rPr>
        <w:lastRenderedPageBreak/>
        <w:t>забруднення середовища, виявилися більш пристосованими до міських систем, ніж міксобактерії [</w:t>
      </w:r>
      <w:r w:rsidR="001C1AFB" w:rsidRPr="00B50C6E">
        <w:rPr>
          <w:sz w:val="28"/>
          <w:szCs w:val="28"/>
          <w:lang w:val="uk-UA" w:eastAsia="en-US"/>
        </w:rPr>
        <w:t>26</w:t>
      </w:r>
      <w:r w:rsidRPr="00B50C6E">
        <w:rPr>
          <w:sz w:val="28"/>
          <w:szCs w:val="28"/>
          <w:lang w:val="uk-UA" w:eastAsia="en-US"/>
        </w:rPr>
        <w:t>].</w:t>
      </w:r>
    </w:p>
    <w:p w:rsidR="00D86527" w:rsidRPr="00B50C6E" w:rsidRDefault="00D86527" w:rsidP="00D86527">
      <w:pPr>
        <w:spacing w:line="360" w:lineRule="auto"/>
        <w:ind w:left="170" w:right="57" w:firstLine="681"/>
        <w:contextualSpacing/>
        <w:jc w:val="both"/>
        <w:rPr>
          <w:sz w:val="28"/>
          <w:szCs w:val="28"/>
          <w:lang w:val="uk-UA" w:eastAsia="en-US"/>
        </w:rPr>
      </w:pPr>
      <w:r w:rsidRPr="00B50C6E">
        <w:rPr>
          <w:sz w:val="28"/>
          <w:szCs w:val="28"/>
          <w:lang w:val="uk-UA" w:eastAsia="en-US"/>
        </w:rPr>
        <w:t>Погіршення якості ґрунту, зниження його біологічної цінності, можливості до самоочищення викликають ланцюгову реакцію, яка у випадку тривалого несприятливого впливу може призвести до погіршення здоров'я населення. В сучасних умовах у результаті зростання антропогенних навантажень інтенсивність природних процесів самоочищення ґрунту знижується, що в свою чергу може створити умови для активізації патогенних, небезпечних мікроорганізмів.</w:t>
      </w:r>
    </w:p>
    <w:p w:rsidR="005172E5" w:rsidRPr="00B50C6E" w:rsidRDefault="00D86527" w:rsidP="001C1AFB">
      <w:pPr>
        <w:spacing w:line="360" w:lineRule="auto"/>
        <w:ind w:firstLine="709"/>
        <w:jc w:val="both"/>
        <w:rPr>
          <w:rFonts w:eastAsia="Calibri"/>
          <w:bCs/>
          <w:sz w:val="28"/>
          <w:szCs w:val="28"/>
          <w:lang w:val="uk-UA" w:eastAsia="en-US"/>
        </w:rPr>
      </w:pPr>
      <w:r w:rsidRPr="00B50C6E">
        <w:rPr>
          <w:rFonts w:eastAsia="Calibri"/>
          <w:bCs/>
          <w:sz w:val="28"/>
          <w:szCs w:val="28"/>
          <w:lang w:val="uk-UA" w:eastAsia="en-US"/>
        </w:rPr>
        <w:t>Техногенне забруднення ґрунтів можна характеризувати як суму процесів, зумовлених перерозподілом хімічних елементів на поверхні ґрунту і в його товщі під впливом людської діяльності [</w:t>
      </w:r>
      <w:r w:rsidR="001C1AFB" w:rsidRPr="00B50C6E">
        <w:rPr>
          <w:rFonts w:eastAsia="Calibri"/>
          <w:bCs/>
          <w:sz w:val="28"/>
          <w:szCs w:val="28"/>
          <w:lang w:val="uk-UA" w:eastAsia="en-US"/>
        </w:rPr>
        <w:t>27</w:t>
      </w:r>
      <w:r w:rsidRPr="00B50C6E">
        <w:rPr>
          <w:rFonts w:eastAsia="Calibri"/>
          <w:bCs/>
          <w:sz w:val="28"/>
          <w:szCs w:val="28"/>
          <w:lang w:val="uk-UA" w:eastAsia="en-US"/>
        </w:rPr>
        <w:t>]</w:t>
      </w:r>
      <w:r w:rsidR="001C1AFB" w:rsidRPr="00B50C6E">
        <w:rPr>
          <w:rFonts w:eastAsia="Calibri"/>
          <w:bCs/>
          <w:sz w:val="28"/>
          <w:szCs w:val="28"/>
          <w:lang w:val="uk-UA" w:eastAsia="en-US"/>
        </w:rPr>
        <w:t>.</w:t>
      </w:r>
    </w:p>
    <w:p w:rsidR="005172E5" w:rsidRPr="00B50C6E" w:rsidRDefault="00D86527" w:rsidP="001C1AFB">
      <w:pPr>
        <w:spacing w:line="360" w:lineRule="auto"/>
        <w:ind w:firstLine="709"/>
        <w:jc w:val="both"/>
        <w:rPr>
          <w:rFonts w:ascii="Arial" w:hAnsi="Arial" w:cs="Arial"/>
          <w:sz w:val="20"/>
          <w:szCs w:val="20"/>
          <w:bdr w:val="none" w:sz="0" w:space="0" w:color="auto" w:frame="1"/>
          <w:lang w:val="uk-UA"/>
        </w:rPr>
      </w:pPr>
      <w:r w:rsidRPr="00B50C6E">
        <w:rPr>
          <w:rFonts w:eastAsia="Calibri"/>
          <w:bCs/>
          <w:sz w:val="28"/>
          <w:szCs w:val="28"/>
          <w:lang w:val="uk-UA" w:eastAsia="en-US"/>
        </w:rPr>
        <w:t>Функціонування заводів чорної та кольорової металургії призводить до накопичення у ґрунтах і стічних водах підприємств великої кількості іонів важких металів, які є токсичними для живих організмів,</w:t>
      </w:r>
      <w:r w:rsidR="001C1AFB" w:rsidRPr="00B50C6E">
        <w:rPr>
          <w:rFonts w:eastAsia="Calibri"/>
          <w:bCs/>
          <w:sz w:val="28"/>
          <w:szCs w:val="28"/>
          <w:lang w:val="uk-UA" w:eastAsia="en-US"/>
        </w:rPr>
        <w:t xml:space="preserve"> у тому числі й мікроміцетів [28</w:t>
      </w:r>
      <w:r w:rsidRPr="00B50C6E">
        <w:rPr>
          <w:rFonts w:eastAsia="Calibri"/>
          <w:bCs/>
          <w:sz w:val="28"/>
          <w:szCs w:val="28"/>
          <w:lang w:val="uk-UA" w:eastAsia="en-US"/>
        </w:rPr>
        <w:t xml:space="preserve">]. </w:t>
      </w:r>
    </w:p>
    <w:p w:rsidR="00D86527" w:rsidRPr="00B50C6E" w:rsidRDefault="00D86527" w:rsidP="00D86527">
      <w:pPr>
        <w:spacing w:line="360" w:lineRule="auto"/>
        <w:ind w:firstLine="709"/>
        <w:jc w:val="both"/>
        <w:rPr>
          <w:rFonts w:eastAsia="Calibri"/>
          <w:bCs/>
          <w:sz w:val="28"/>
          <w:szCs w:val="28"/>
          <w:lang w:val="uk-UA" w:eastAsia="en-US"/>
        </w:rPr>
      </w:pPr>
      <w:r w:rsidRPr="00B50C6E">
        <w:rPr>
          <w:rFonts w:eastAsia="Calibri"/>
          <w:bCs/>
          <w:sz w:val="28"/>
          <w:szCs w:val="28"/>
          <w:lang w:val="uk-UA" w:eastAsia="en-US"/>
        </w:rPr>
        <w:t>Ґрунти територій, що знаходяться під впливом викидів виробництв чорної і кольорової металургії, машинобудування, вугледобувної, хімічної та металообробної промисловості містять важкі метали в кількостях, які в десятки і сотні разів перевищують природний геохімічний фон. Найбільш забруднені важкими металами ґрунти промислових та селітебних зон поруч з підприємствами чорної і кольорової металургії. Менш забруднені ґрунти, що знаходяться під впливом викидів підприємств хімічної, машинобудівної та металообробної промисловості [</w:t>
      </w:r>
      <w:r w:rsidR="001C1AFB" w:rsidRPr="00B50C6E">
        <w:rPr>
          <w:rFonts w:eastAsia="Calibri"/>
          <w:bCs/>
          <w:sz w:val="28"/>
          <w:szCs w:val="28"/>
          <w:lang w:val="uk-UA" w:eastAsia="en-US"/>
        </w:rPr>
        <w:t>29</w:t>
      </w:r>
      <w:r w:rsidRPr="00B50C6E">
        <w:rPr>
          <w:rFonts w:eastAsia="Calibri"/>
          <w:bCs/>
          <w:sz w:val="28"/>
          <w:szCs w:val="28"/>
          <w:lang w:val="uk-UA" w:eastAsia="en-US"/>
        </w:rPr>
        <w:t>].</w:t>
      </w:r>
    </w:p>
    <w:p w:rsidR="005172E5" w:rsidRPr="00B50C6E" w:rsidRDefault="00D86527" w:rsidP="001C1AFB">
      <w:pPr>
        <w:spacing w:line="360" w:lineRule="auto"/>
        <w:ind w:firstLine="709"/>
        <w:jc w:val="both"/>
        <w:rPr>
          <w:rFonts w:eastAsia="Calibri"/>
          <w:bCs/>
          <w:sz w:val="28"/>
          <w:szCs w:val="28"/>
          <w:lang w:val="uk-UA" w:eastAsia="en-US"/>
        </w:rPr>
      </w:pPr>
      <w:r w:rsidRPr="00B50C6E">
        <w:rPr>
          <w:rFonts w:eastAsia="Calibri"/>
          <w:bCs/>
          <w:sz w:val="28"/>
          <w:szCs w:val="28"/>
          <w:lang w:val="uk-UA" w:eastAsia="en-US"/>
        </w:rPr>
        <w:t>У техногенно-порушених ґрунтах знижується чисельність і біомаса мікроскопічних грибів, а також формуються стій</w:t>
      </w:r>
      <w:r w:rsidR="001C1AFB" w:rsidRPr="00B50C6E">
        <w:rPr>
          <w:rFonts w:eastAsia="Calibri"/>
          <w:bCs/>
          <w:sz w:val="28"/>
          <w:szCs w:val="28"/>
          <w:lang w:val="uk-UA" w:eastAsia="en-US"/>
        </w:rPr>
        <w:t>кі до забруднення мікоценози [30</w:t>
      </w:r>
      <w:r w:rsidRPr="00B50C6E">
        <w:rPr>
          <w:rFonts w:eastAsia="Calibri"/>
          <w:bCs/>
          <w:sz w:val="28"/>
          <w:szCs w:val="28"/>
          <w:lang w:val="uk-UA" w:eastAsia="en-US"/>
        </w:rPr>
        <w:t>].</w:t>
      </w:r>
    </w:p>
    <w:p w:rsidR="00D86527" w:rsidRPr="00B50C6E" w:rsidRDefault="00D86527" w:rsidP="001C1AFB">
      <w:pPr>
        <w:spacing w:line="360" w:lineRule="auto"/>
        <w:ind w:firstLine="709"/>
        <w:jc w:val="both"/>
        <w:rPr>
          <w:rFonts w:eastAsia="Calibri"/>
          <w:bCs/>
          <w:sz w:val="28"/>
          <w:szCs w:val="28"/>
          <w:lang w:val="uk-UA" w:eastAsia="en-US"/>
        </w:rPr>
      </w:pPr>
      <w:r w:rsidRPr="00B50C6E">
        <w:rPr>
          <w:rFonts w:eastAsia="Calibri"/>
          <w:bCs/>
          <w:sz w:val="28"/>
          <w:szCs w:val="28"/>
          <w:lang w:val="uk-UA" w:eastAsia="en-US"/>
        </w:rPr>
        <w:t>Проте, за даними інших а</w:t>
      </w:r>
      <w:r w:rsidR="001C1AFB" w:rsidRPr="00B50C6E">
        <w:rPr>
          <w:rFonts w:eastAsia="Calibri"/>
          <w:bCs/>
          <w:sz w:val="28"/>
          <w:szCs w:val="28"/>
          <w:lang w:val="uk-UA" w:eastAsia="en-US"/>
        </w:rPr>
        <w:t>вторів [31</w:t>
      </w:r>
      <w:r w:rsidRPr="00B50C6E">
        <w:rPr>
          <w:rFonts w:eastAsia="Calibri"/>
          <w:bCs/>
          <w:sz w:val="28"/>
          <w:szCs w:val="28"/>
          <w:lang w:val="uk-UA" w:eastAsia="en-US"/>
        </w:rPr>
        <w:t xml:space="preserve">] з підвищенням рівня забруднення, у тому числі на території металургійних підприємств, може відбуватися незначне збільшення видової різноманітності грибів за рахунок появи мало </w:t>
      </w:r>
      <w:r w:rsidRPr="00B50C6E">
        <w:rPr>
          <w:rFonts w:eastAsia="Calibri"/>
          <w:bCs/>
          <w:sz w:val="28"/>
          <w:szCs w:val="28"/>
          <w:lang w:val="uk-UA" w:eastAsia="en-US"/>
        </w:rPr>
        <w:lastRenderedPageBreak/>
        <w:t>типових для даного місцезнаходження видів, збільшення кількості резистентних видів грибів, зокрема меланінвмісних.</w:t>
      </w:r>
    </w:p>
    <w:p w:rsidR="00EB55A8" w:rsidRPr="00B50C6E" w:rsidRDefault="00D86527" w:rsidP="001C1AFB">
      <w:pPr>
        <w:spacing w:line="360" w:lineRule="auto"/>
        <w:ind w:firstLine="709"/>
        <w:jc w:val="both"/>
        <w:rPr>
          <w:rFonts w:eastAsia="Calibri"/>
          <w:sz w:val="28"/>
          <w:szCs w:val="28"/>
          <w:lang w:val="uk-UA" w:eastAsia="en-US"/>
        </w:rPr>
      </w:pPr>
      <w:r w:rsidRPr="00B50C6E">
        <w:rPr>
          <w:rFonts w:eastAsia="Calibri"/>
          <w:bCs/>
          <w:sz w:val="28"/>
          <w:szCs w:val="28"/>
          <w:lang w:val="uk-UA" w:eastAsia="en-US"/>
        </w:rPr>
        <w:t xml:space="preserve">У техноземах, що знаходяться під впливом іонів важких металів, серед представників мікобіоти </w:t>
      </w:r>
      <w:r w:rsidRPr="00B50C6E">
        <w:rPr>
          <w:rFonts w:eastAsia="Calibri"/>
          <w:bCs/>
          <w:iCs/>
          <w:sz w:val="28"/>
          <w:szCs w:val="28"/>
          <w:lang w:val="uk-UA" w:eastAsia="en-US"/>
        </w:rPr>
        <w:t xml:space="preserve">домінують еврітопні види </w:t>
      </w:r>
      <w:r w:rsidRPr="00B50C6E">
        <w:rPr>
          <w:rFonts w:eastAsia="Calibri"/>
          <w:bCs/>
          <w:i/>
          <w:iCs/>
          <w:sz w:val="28"/>
          <w:szCs w:val="28"/>
          <w:lang w:val="uk-UA" w:eastAsia="en-US"/>
        </w:rPr>
        <w:t xml:space="preserve">Aspergillus ochraceus A.  alliaceus, A. melleus </w:t>
      </w:r>
      <w:r w:rsidRPr="00B50C6E">
        <w:rPr>
          <w:rFonts w:eastAsia="Calibri"/>
          <w:bCs/>
          <w:iCs/>
          <w:sz w:val="28"/>
          <w:szCs w:val="28"/>
          <w:lang w:val="uk-UA" w:eastAsia="en-US"/>
        </w:rPr>
        <w:t>та</w:t>
      </w:r>
      <w:r w:rsidRPr="00B50C6E">
        <w:rPr>
          <w:rFonts w:eastAsia="Calibri"/>
          <w:bCs/>
          <w:i/>
          <w:iCs/>
          <w:sz w:val="28"/>
          <w:szCs w:val="28"/>
          <w:lang w:val="uk-UA" w:eastAsia="en-US"/>
        </w:rPr>
        <w:t xml:space="preserve"> Fusarium oxysporum, </w:t>
      </w:r>
      <w:r w:rsidRPr="00B50C6E">
        <w:rPr>
          <w:rFonts w:eastAsia="Calibri"/>
          <w:bCs/>
          <w:iCs/>
          <w:sz w:val="28"/>
          <w:szCs w:val="28"/>
          <w:lang w:val="uk-UA" w:eastAsia="en-US"/>
        </w:rPr>
        <w:t>а в урбоземах</w:t>
      </w:r>
      <w:r w:rsidRPr="00B50C6E">
        <w:rPr>
          <w:rFonts w:eastAsia="Calibri"/>
          <w:bCs/>
          <w:i/>
          <w:iCs/>
          <w:sz w:val="28"/>
          <w:szCs w:val="28"/>
          <w:lang w:val="uk-UA" w:eastAsia="en-US"/>
        </w:rPr>
        <w:t xml:space="preserve"> </w:t>
      </w:r>
      <w:r w:rsidRPr="00B50C6E">
        <w:rPr>
          <w:rFonts w:eastAsia="Calibri"/>
          <w:iCs/>
          <w:sz w:val="28"/>
          <w:szCs w:val="28"/>
          <w:lang w:val="uk-UA" w:eastAsia="en-US"/>
        </w:rPr>
        <w:t xml:space="preserve">– </w:t>
      </w:r>
      <w:r w:rsidRPr="00B50C6E">
        <w:rPr>
          <w:rFonts w:eastAsia="Calibri"/>
          <w:bCs/>
          <w:i/>
          <w:iCs/>
          <w:sz w:val="28"/>
          <w:szCs w:val="28"/>
          <w:lang w:val="uk-UA" w:eastAsia="en-US"/>
        </w:rPr>
        <w:t xml:space="preserve">Penicillium crustosum, </w:t>
      </w:r>
      <w:r w:rsidRPr="00B50C6E">
        <w:rPr>
          <w:rFonts w:eastAsia="Calibri"/>
          <w:i/>
          <w:sz w:val="28"/>
          <w:szCs w:val="28"/>
          <w:lang w:val="uk-UA" w:eastAsia="en-US"/>
        </w:rPr>
        <w:t>F. oxysporum var. orthoceras, Paecilomyces lilacinus</w:t>
      </w:r>
      <w:r w:rsidRPr="00B50C6E">
        <w:rPr>
          <w:rFonts w:eastAsia="Calibri"/>
          <w:sz w:val="28"/>
          <w:szCs w:val="28"/>
          <w:lang w:val="uk-UA" w:eastAsia="en-US"/>
        </w:rPr>
        <w:t xml:space="preserve"> і зростає кількість</w:t>
      </w:r>
      <w:r w:rsidRPr="00B50C6E">
        <w:rPr>
          <w:rFonts w:eastAsia="Calibri"/>
          <w:i/>
          <w:sz w:val="28"/>
          <w:szCs w:val="28"/>
          <w:lang w:val="uk-UA" w:eastAsia="en-US"/>
        </w:rPr>
        <w:t xml:space="preserve"> Mycelia sterilia </w:t>
      </w:r>
      <w:r w:rsidRPr="00B50C6E">
        <w:rPr>
          <w:rFonts w:eastAsia="Calibri"/>
          <w:sz w:val="28"/>
          <w:szCs w:val="28"/>
          <w:lang w:val="uk-UA" w:eastAsia="en-US"/>
        </w:rPr>
        <w:t>(white) [</w:t>
      </w:r>
      <w:r w:rsidR="001C1AFB" w:rsidRPr="00B50C6E">
        <w:rPr>
          <w:rFonts w:eastAsia="Calibri"/>
          <w:sz w:val="28"/>
          <w:szCs w:val="28"/>
          <w:lang w:val="uk-UA" w:eastAsia="en-US"/>
        </w:rPr>
        <w:t>33</w:t>
      </w:r>
      <w:r w:rsidRPr="00B50C6E">
        <w:rPr>
          <w:rFonts w:eastAsia="Calibri"/>
          <w:sz w:val="28"/>
          <w:szCs w:val="28"/>
          <w:lang w:val="uk-UA" w:eastAsia="en-US"/>
        </w:rPr>
        <w:t xml:space="preserve">, </w:t>
      </w:r>
      <w:r w:rsidR="001C1AFB" w:rsidRPr="00B50C6E">
        <w:rPr>
          <w:rFonts w:eastAsia="Calibri"/>
          <w:sz w:val="28"/>
          <w:szCs w:val="28"/>
          <w:lang w:val="uk-UA" w:eastAsia="en-US"/>
        </w:rPr>
        <w:t>34</w:t>
      </w:r>
      <w:r w:rsidRPr="00B50C6E">
        <w:rPr>
          <w:rFonts w:eastAsia="Calibri"/>
          <w:sz w:val="28"/>
          <w:szCs w:val="28"/>
          <w:lang w:val="uk-UA" w:eastAsia="en-US"/>
        </w:rPr>
        <w:t xml:space="preserve">]. </w:t>
      </w:r>
    </w:p>
    <w:p w:rsidR="00EB55A8" w:rsidRPr="00B50C6E" w:rsidRDefault="00D86527" w:rsidP="001C1AFB">
      <w:pPr>
        <w:spacing w:line="360" w:lineRule="auto"/>
        <w:ind w:left="170" w:right="57" w:firstLine="680"/>
        <w:jc w:val="both"/>
        <w:rPr>
          <w:rFonts w:eastAsia="Calibri"/>
          <w:bCs/>
          <w:iCs/>
          <w:color w:val="7030A0"/>
          <w:sz w:val="28"/>
          <w:szCs w:val="28"/>
          <w:lang w:val="uk-UA" w:eastAsia="en-US"/>
        </w:rPr>
      </w:pPr>
      <w:r w:rsidRPr="00B50C6E">
        <w:rPr>
          <w:rFonts w:eastAsia="Calibri"/>
          <w:sz w:val="28"/>
          <w:szCs w:val="28"/>
          <w:lang w:val="uk-UA" w:eastAsia="en-US"/>
        </w:rPr>
        <w:t>Зав даними науково-технічного центру «ТАТА» основною групою мікроорганізмів, що формується при нафтовому забруднення ґрунту є сапротрофні гриби. При нафтовому забруднені в прикореневій зоні рослини відбувається різке збільшення чисельності мікроміцетів, що перевищує показники  в едафосфері на 1-2 порядки.</w:t>
      </w:r>
      <w:r w:rsidRPr="00B50C6E">
        <w:rPr>
          <w:sz w:val="28"/>
          <w:szCs w:val="28"/>
          <w:lang w:val="uk-UA"/>
        </w:rPr>
        <w:t xml:space="preserve"> </w:t>
      </w:r>
      <w:r w:rsidRPr="00B50C6E">
        <w:rPr>
          <w:rFonts w:eastAsia="Calibri"/>
          <w:sz w:val="28"/>
          <w:szCs w:val="28"/>
          <w:lang w:val="uk-UA" w:eastAsia="en-US"/>
        </w:rPr>
        <w:t xml:space="preserve">Домінуючі та найчастіше розповсюджені мікроміцети в ґрунті,  забрудненого нафтою, представлені родами </w:t>
      </w:r>
      <w:r w:rsidRPr="00B50C6E">
        <w:rPr>
          <w:rFonts w:eastAsia="Calibri"/>
          <w:i/>
          <w:sz w:val="28"/>
          <w:szCs w:val="28"/>
          <w:lang w:val="uk-UA" w:eastAsia="en-US"/>
        </w:rPr>
        <w:t>Penicillium, Cephalosporium, Verticillium,</w:t>
      </w:r>
      <w:r w:rsidRPr="00B50C6E">
        <w:rPr>
          <w:rFonts w:eastAsia="Calibri"/>
          <w:bCs/>
          <w:i/>
          <w:iCs/>
          <w:sz w:val="28"/>
          <w:szCs w:val="28"/>
          <w:lang w:val="uk-UA" w:eastAsia="en-US"/>
        </w:rPr>
        <w:t xml:space="preserve"> Fusarium</w:t>
      </w:r>
      <w:r w:rsidR="00571354" w:rsidRPr="00B50C6E">
        <w:rPr>
          <w:rFonts w:eastAsia="Calibri"/>
          <w:bCs/>
          <w:iCs/>
          <w:sz w:val="28"/>
          <w:szCs w:val="28"/>
          <w:lang w:val="uk-UA" w:eastAsia="en-US"/>
        </w:rPr>
        <w:t> </w:t>
      </w:r>
      <w:r w:rsidRPr="00B50C6E">
        <w:rPr>
          <w:rFonts w:eastAsia="Calibri"/>
          <w:bCs/>
          <w:iCs/>
          <w:sz w:val="28"/>
          <w:szCs w:val="28"/>
          <w:lang w:val="uk-UA" w:eastAsia="en-US"/>
        </w:rPr>
        <w:t>[</w:t>
      </w:r>
      <w:r w:rsidR="001C1AFB" w:rsidRPr="00B50C6E">
        <w:rPr>
          <w:rFonts w:eastAsia="Calibri"/>
          <w:bCs/>
          <w:iCs/>
          <w:sz w:val="28"/>
          <w:szCs w:val="28"/>
          <w:lang w:val="uk-UA" w:eastAsia="en-US"/>
        </w:rPr>
        <w:t>3</w:t>
      </w:r>
      <w:r w:rsidRPr="00B50C6E">
        <w:rPr>
          <w:rFonts w:eastAsia="Calibri"/>
          <w:bCs/>
          <w:iCs/>
          <w:sz w:val="28"/>
          <w:szCs w:val="28"/>
          <w:lang w:val="uk-UA" w:eastAsia="en-US"/>
        </w:rPr>
        <w:t>5]</w:t>
      </w:r>
      <w:r w:rsidR="005A6B4D" w:rsidRPr="00B50C6E">
        <w:rPr>
          <w:rFonts w:eastAsia="Calibri"/>
          <w:bCs/>
          <w:iCs/>
          <w:sz w:val="28"/>
          <w:szCs w:val="28"/>
          <w:lang w:val="uk-UA" w:eastAsia="en-US"/>
        </w:rPr>
        <w:t>.</w:t>
      </w:r>
    </w:p>
    <w:p w:rsidR="00D86527" w:rsidRPr="00B50C6E" w:rsidRDefault="00D86527" w:rsidP="001C1AFB">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Дослідженнями Іванової А.Є. та ін. [</w:t>
      </w:r>
      <w:r w:rsidR="001C1AFB" w:rsidRPr="00B50C6E">
        <w:rPr>
          <w:rFonts w:eastAsia="Calibri"/>
          <w:sz w:val="28"/>
          <w:szCs w:val="28"/>
          <w:lang w:val="uk-UA" w:eastAsia="en-US"/>
        </w:rPr>
        <w:t>3</w:t>
      </w:r>
      <w:r w:rsidR="005A6B4D" w:rsidRPr="00B50C6E">
        <w:rPr>
          <w:rFonts w:eastAsia="Calibri"/>
          <w:sz w:val="28"/>
          <w:szCs w:val="28"/>
          <w:lang w:val="uk-UA" w:eastAsia="en-US"/>
        </w:rPr>
        <w:t>6</w:t>
      </w:r>
      <w:r w:rsidRPr="00B50C6E">
        <w:rPr>
          <w:rFonts w:eastAsia="Calibri"/>
          <w:sz w:val="28"/>
          <w:szCs w:val="28"/>
          <w:lang w:val="uk-UA" w:eastAsia="en-US"/>
        </w:rPr>
        <w:t>] було показано, що в міських ґрунтах порівняно з непорушеними ґрунтами відбувається зменшення чисельності грибних зачатків, загального видового різноманіття мікроміцетів та зміна видового складу. Встановлено, що  мікобіота міських ґрунтів представлена великою кількістю евритопних видівпорівняно із зональноими ґрунтами. Крім того, авторами встановлено було збільшення потенційно патогенних видів грибів в урбоземах, яке досягало максимальних показників поблизу житлових кварталів. На думку авторів, накопичення таких компонентів – кератину, білків, крохмалю, продуктів їх розпаду – створює умови для активного розвитку функціональних груп грибів та акумуляції в значних кількостях  потенційно патогенних грибів</w:t>
      </w:r>
      <w:bookmarkStart w:id="40" w:name="_Hlk89466595"/>
      <w:r w:rsidRPr="00B50C6E">
        <w:rPr>
          <w:rFonts w:eastAsia="Calibri"/>
          <w:sz w:val="28"/>
          <w:szCs w:val="28"/>
          <w:lang w:val="uk-UA" w:eastAsia="en-US"/>
        </w:rPr>
        <w:t>.</w:t>
      </w:r>
      <w:bookmarkEnd w:id="40"/>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Відомо, що якісний та кількісний склад ґрунтової мікробіоти адекватно віддзеркалює ступінь антропогенного навантаження, тому використовується як діагностичний показник під час оцінки екологічного стану ґрунтів.</w:t>
      </w:r>
    </w:p>
    <w:p w:rsidR="00D86527" w:rsidRPr="00B50C6E" w:rsidRDefault="00D86527" w:rsidP="001C1AFB">
      <w:pPr>
        <w:spacing w:line="360" w:lineRule="auto"/>
        <w:ind w:firstLine="709"/>
        <w:jc w:val="both"/>
        <w:rPr>
          <w:sz w:val="28"/>
          <w:szCs w:val="28"/>
          <w:lang w:val="uk-UA"/>
        </w:rPr>
      </w:pPr>
      <w:r w:rsidRPr="00B50C6E">
        <w:rPr>
          <w:sz w:val="28"/>
          <w:szCs w:val="28"/>
          <w:lang w:val="uk-UA"/>
        </w:rPr>
        <w:lastRenderedPageBreak/>
        <w:t xml:space="preserve">За даними </w:t>
      </w:r>
      <w:r w:rsidR="001C1AFB" w:rsidRPr="00B50C6E">
        <w:rPr>
          <w:rFonts w:eastAsia="Calibri"/>
          <w:sz w:val="28"/>
          <w:szCs w:val="28"/>
          <w:lang w:val="uk-UA" w:eastAsia="en-US"/>
        </w:rPr>
        <w:t>Микайло І. І</w:t>
      </w:r>
      <w:r w:rsidRPr="00B50C6E">
        <w:rPr>
          <w:rFonts w:eastAsia="Calibri"/>
          <w:sz w:val="28"/>
          <w:szCs w:val="28"/>
          <w:lang w:val="uk-UA" w:eastAsia="en-US"/>
        </w:rPr>
        <w:t>. та ін.</w:t>
      </w:r>
      <w:r w:rsidRPr="00B50C6E">
        <w:rPr>
          <w:sz w:val="28"/>
          <w:szCs w:val="28"/>
          <w:lang w:val="uk-UA"/>
        </w:rPr>
        <w:t xml:space="preserve"> [</w:t>
      </w:r>
      <w:r w:rsidR="001C1AFB" w:rsidRPr="00B50C6E">
        <w:rPr>
          <w:sz w:val="28"/>
          <w:szCs w:val="28"/>
          <w:lang w:val="uk-UA"/>
        </w:rPr>
        <w:t>3</w:t>
      </w:r>
      <w:r w:rsidRPr="00B50C6E">
        <w:rPr>
          <w:sz w:val="28"/>
          <w:szCs w:val="28"/>
          <w:lang w:val="uk-UA"/>
        </w:rPr>
        <w:t>7] у результаті моніторингових спостережень динаміки мікробних спільнот примагістральної екосистем були встановлені суттєві зміни мікробних ґрунтових комплексів. Так, чисельність амоніфікаторів (мікроорганізми, які здійснюють мінералізацію органічних азотовмісних сполук) закономірно збільшувалася зі збільшенням відстані від залізничної колії: у точці відбору проб ґрунту 100 м кількість амоніфікаторів збільшувалася в 62 рази в порівнянні з ґрунтом території, максимально наближеною до залізничної магістралі. Авторами встановлено</w:t>
      </w:r>
      <w:bookmarkStart w:id="41" w:name="_Hlk88418887"/>
      <w:r w:rsidRPr="00B50C6E">
        <w:rPr>
          <w:rFonts w:eastAsia="Calibri"/>
          <w:sz w:val="28"/>
          <w:szCs w:val="28"/>
          <w:lang w:val="uk-UA" w:eastAsia="en-US"/>
        </w:rPr>
        <w:t>,</w:t>
      </w:r>
      <w:r w:rsidRPr="00B50C6E">
        <w:rPr>
          <w:sz w:val="28"/>
          <w:szCs w:val="28"/>
          <w:lang w:val="uk-UA"/>
        </w:rPr>
        <w:t xml:space="preserve"> </w:t>
      </w:r>
      <w:bookmarkEnd w:id="41"/>
      <w:r w:rsidRPr="00B50C6E">
        <w:rPr>
          <w:sz w:val="28"/>
          <w:szCs w:val="28"/>
          <w:lang w:val="uk-UA"/>
        </w:rPr>
        <w:t xml:space="preserve">що під дією важких металів (сульфату міді) відбувається перебудова мікробного ценозу ґрунту. Так, при внесенні в </w:t>
      </w:r>
      <w:r w:rsidR="0027798C" w:rsidRPr="00B50C6E">
        <w:rPr>
          <w:sz w:val="28"/>
          <w:szCs w:val="28"/>
          <w:lang w:val="uk-UA"/>
        </w:rPr>
        <w:t>ґрунт 1 г</w:t>
      </w:r>
      <w:r w:rsidRPr="00B50C6E">
        <w:rPr>
          <w:sz w:val="28"/>
          <w:szCs w:val="28"/>
          <w:lang w:val="uk-UA"/>
        </w:rPr>
        <w:t xml:space="preserve"> солі міді спостерігається істотне зниження всіх еколого-трофічних груп мікроорганізмів в порівнянні з контролем: амоніфікаторів – на 55,1</w:t>
      </w:r>
      <w:r w:rsidR="00571354" w:rsidRPr="00B50C6E">
        <w:rPr>
          <w:sz w:val="28"/>
          <w:szCs w:val="28"/>
          <w:lang w:val="uk-UA"/>
        </w:rPr>
        <w:t> </w:t>
      </w:r>
      <w:r w:rsidRPr="00B50C6E">
        <w:rPr>
          <w:sz w:val="28"/>
          <w:szCs w:val="28"/>
          <w:lang w:val="uk-UA"/>
        </w:rPr>
        <w:t>%, мікроміцетів – на 82,6</w:t>
      </w:r>
      <w:r w:rsidR="00571354" w:rsidRPr="00B50C6E">
        <w:rPr>
          <w:sz w:val="28"/>
          <w:szCs w:val="28"/>
          <w:lang w:val="uk-UA"/>
        </w:rPr>
        <w:t> </w:t>
      </w:r>
      <w:r w:rsidRPr="00B50C6E">
        <w:rPr>
          <w:sz w:val="28"/>
          <w:szCs w:val="28"/>
          <w:lang w:val="uk-UA"/>
        </w:rPr>
        <w:t>%, актиноміцетів і мікроорганізмів, які асимілюють органічні форми азоту – на 88%, азотфіксаторів – на 7%. Виняток становлять олігонітрофіли, к</w:t>
      </w:r>
      <w:r w:rsidR="00614117" w:rsidRPr="00B50C6E">
        <w:rPr>
          <w:sz w:val="28"/>
          <w:szCs w:val="28"/>
          <w:lang w:val="uk-UA"/>
        </w:rPr>
        <w:t>ількість яких при внесенні 1 г</w:t>
      </w:r>
      <w:r w:rsidRPr="00B50C6E">
        <w:rPr>
          <w:sz w:val="28"/>
          <w:szCs w:val="28"/>
          <w:lang w:val="uk-UA"/>
        </w:rPr>
        <w:t xml:space="preserve"> міді навпаки зросла на 32 %. </w:t>
      </w:r>
      <w:bookmarkStart w:id="42" w:name="_Hlk88418564"/>
    </w:p>
    <w:bookmarkEnd w:id="42"/>
    <w:p w:rsidR="00BB79D9" w:rsidRPr="00B50C6E" w:rsidRDefault="00D86527" w:rsidP="001C1AFB">
      <w:pPr>
        <w:spacing w:after="160" w:line="360" w:lineRule="auto"/>
        <w:ind w:firstLine="709"/>
        <w:contextualSpacing/>
        <w:jc w:val="both"/>
        <w:rPr>
          <w:sz w:val="28"/>
          <w:szCs w:val="28"/>
          <w:lang w:val="uk-UA"/>
        </w:rPr>
      </w:pPr>
      <w:r w:rsidRPr="00B50C6E">
        <w:rPr>
          <w:sz w:val="28"/>
          <w:szCs w:val="28"/>
          <w:lang w:val="uk-UA"/>
        </w:rPr>
        <w:t>Дослідженнями [</w:t>
      </w:r>
      <w:r w:rsidR="001C1AFB" w:rsidRPr="00B50C6E">
        <w:rPr>
          <w:rFonts w:eastAsia="Calibri"/>
          <w:sz w:val="28"/>
          <w:szCs w:val="28"/>
          <w:lang w:val="uk-UA" w:eastAsia="en-US"/>
        </w:rPr>
        <w:t>38</w:t>
      </w:r>
      <w:r w:rsidRPr="00B50C6E">
        <w:rPr>
          <w:sz w:val="28"/>
          <w:szCs w:val="28"/>
          <w:lang w:val="uk-UA"/>
        </w:rPr>
        <w:t>] встановлено зміни чисельності і видового різноманіття мікробних угруповань за ґрунтовим профілем рекреазему та культурозему.</w:t>
      </w:r>
      <w:r w:rsidRPr="00B50C6E">
        <w:rPr>
          <w:rFonts w:eastAsia="Calibri"/>
          <w:sz w:val="28"/>
          <w:szCs w:val="28"/>
          <w:lang w:val="uk-UA" w:eastAsia="en-US"/>
        </w:rPr>
        <w:t xml:space="preserve"> </w:t>
      </w:r>
      <w:r w:rsidRPr="00B50C6E">
        <w:rPr>
          <w:sz w:val="28"/>
          <w:szCs w:val="28"/>
          <w:lang w:val="uk-UA"/>
        </w:rPr>
        <w:t xml:space="preserve">До групи домінантів і субдомінантів на досліджуваних ґрунтах зазвичай входили представники родів </w:t>
      </w:r>
      <w:r w:rsidRPr="00B50C6E">
        <w:rPr>
          <w:i/>
          <w:sz w:val="28"/>
          <w:szCs w:val="28"/>
          <w:lang w:val="uk-UA"/>
        </w:rPr>
        <w:t>Myxococcus</w:t>
      </w:r>
      <w:r w:rsidRPr="00B50C6E">
        <w:rPr>
          <w:sz w:val="28"/>
          <w:szCs w:val="28"/>
          <w:lang w:val="uk-UA"/>
        </w:rPr>
        <w:t xml:space="preserve"> та </w:t>
      </w:r>
      <w:r w:rsidRPr="00B50C6E">
        <w:rPr>
          <w:i/>
          <w:sz w:val="28"/>
          <w:szCs w:val="28"/>
          <w:lang w:val="uk-UA"/>
        </w:rPr>
        <w:t>Bacillus</w:t>
      </w:r>
      <w:r w:rsidRPr="00B50C6E">
        <w:rPr>
          <w:sz w:val="28"/>
          <w:szCs w:val="28"/>
          <w:lang w:val="uk-UA"/>
        </w:rPr>
        <w:t xml:space="preserve">. Виявлено високий вміст представників рр. </w:t>
      </w:r>
      <w:r w:rsidRPr="00B50C6E">
        <w:rPr>
          <w:i/>
          <w:sz w:val="28"/>
          <w:szCs w:val="28"/>
          <w:lang w:val="uk-UA"/>
        </w:rPr>
        <w:t>Arthrobacter</w:t>
      </w:r>
      <w:r w:rsidRPr="00B50C6E">
        <w:rPr>
          <w:sz w:val="28"/>
          <w:szCs w:val="28"/>
          <w:lang w:val="uk-UA"/>
        </w:rPr>
        <w:t xml:space="preserve"> і </w:t>
      </w:r>
      <w:r w:rsidRPr="00B50C6E">
        <w:rPr>
          <w:i/>
          <w:sz w:val="28"/>
          <w:szCs w:val="28"/>
          <w:lang w:val="uk-UA"/>
        </w:rPr>
        <w:t>Rhodococcus</w:t>
      </w:r>
      <w:r w:rsidRPr="00B50C6E">
        <w:rPr>
          <w:sz w:val="28"/>
          <w:szCs w:val="28"/>
          <w:lang w:val="uk-UA"/>
        </w:rPr>
        <w:t>, відомих своєю стійкістю до різних типів забруднення, а також актиноміцетів, що мають тенденцію до нейтральних та лужних значень рН [</w:t>
      </w:r>
      <w:r w:rsidR="001C1AFB" w:rsidRPr="00B50C6E">
        <w:rPr>
          <w:sz w:val="28"/>
          <w:szCs w:val="28"/>
          <w:lang w:val="uk-UA"/>
        </w:rPr>
        <w:t>39</w:t>
      </w:r>
      <w:r w:rsidRPr="00B50C6E">
        <w:rPr>
          <w:sz w:val="28"/>
          <w:szCs w:val="28"/>
          <w:lang w:val="uk-UA"/>
        </w:rPr>
        <w:t xml:space="preserve">]. </w:t>
      </w:r>
    </w:p>
    <w:p w:rsidR="00B6749D" w:rsidRPr="00B50C6E" w:rsidRDefault="00D86527" w:rsidP="00091C4E">
      <w:pPr>
        <w:spacing w:line="360" w:lineRule="auto"/>
        <w:ind w:firstLine="709"/>
        <w:jc w:val="both"/>
        <w:rPr>
          <w:sz w:val="28"/>
          <w:szCs w:val="28"/>
          <w:lang w:val="uk-UA"/>
        </w:rPr>
      </w:pPr>
      <w:r w:rsidRPr="00B50C6E">
        <w:rPr>
          <w:sz w:val="28"/>
          <w:szCs w:val="28"/>
          <w:lang w:val="uk-UA"/>
        </w:rPr>
        <w:t xml:space="preserve">Урбоземи характеризуються високим видовим різноманіттям представників роду </w:t>
      </w:r>
      <w:r w:rsidRPr="00B50C6E">
        <w:rPr>
          <w:i/>
          <w:sz w:val="28"/>
          <w:szCs w:val="28"/>
          <w:lang w:val="uk-UA"/>
        </w:rPr>
        <w:t>Bacillus</w:t>
      </w:r>
      <w:r w:rsidRPr="00B50C6E">
        <w:rPr>
          <w:sz w:val="28"/>
          <w:szCs w:val="28"/>
          <w:lang w:val="uk-UA"/>
        </w:rPr>
        <w:t xml:space="preserve"> (</w:t>
      </w:r>
      <w:r w:rsidRPr="00B50C6E">
        <w:rPr>
          <w:i/>
          <w:sz w:val="28"/>
          <w:szCs w:val="28"/>
          <w:lang w:val="uk-UA"/>
        </w:rPr>
        <w:t>B. subtilis, B. cereus та B. megaterium</w:t>
      </w:r>
      <w:r w:rsidRPr="00B50C6E">
        <w:rPr>
          <w:sz w:val="28"/>
          <w:szCs w:val="28"/>
          <w:lang w:val="uk-UA"/>
        </w:rPr>
        <w:t xml:space="preserve">), рідше − </w:t>
      </w:r>
      <w:r w:rsidRPr="00B50C6E">
        <w:rPr>
          <w:i/>
          <w:sz w:val="28"/>
          <w:szCs w:val="28"/>
          <w:lang w:val="uk-UA"/>
        </w:rPr>
        <w:t xml:space="preserve">B. pumilis, B. sphaericus, B. macerans </w:t>
      </w:r>
      <w:r w:rsidRPr="00B50C6E">
        <w:rPr>
          <w:sz w:val="28"/>
          <w:szCs w:val="28"/>
          <w:lang w:val="uk-UA"/>
        </w:rPr>
        <w:t>та</w:t>
      </w:r>
      <w:r w:rsidRPr="00B50C6E">
        <w:rPr>
          <w:i/>
          <w:sz w:val="28"/>
          <w:szCs w:val="28"/>
          <w:lang w:val="uk-UA"/>
        </w:rPr>
        <w:t xml:space="preserve"> B. polymyxa</w:t>
      </w:r>
      <w:r w:rsidRPr="00B50C6E">
        <w:rPr>
          <w:sz w:val="28"/>
          <w:szCs w:val="28"/>
          <w:lang w:val="uk-UA"/>
        </w:rPr>
        <w:t xml:space="preserve"> [</w:t>
      </w:r>
      <w:r w:rsidR="001C1AFB" w:rsidRPr="00B50C6E">
        <w:rPr>
          <w:sz w:val="28"/>
          <w:szCs w:val="28"/>
          <w:lang w:val="uk-UA"/>
        </w:rPr>
        <w:t>40</w:t>
      </w:r>
      <w:r w:rsidRPr="00B50C6E">
        <w:rPr>
          <w:sz w:val="28"/>
          <w:szCs w:val="28"/>
          <w:lang w:val="uk-UA"/>
        </w:rPr>
        <w:t xml:space="preserve">]. </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 xml:space="preserve">Антропогенний вплив на ґрунти може бути досить різнобічним. Фітотоксична активність ґрунту зазвичай обумовлена накопиченням продуктів метаболізму ґрунтових мікроорганізмів, що інгібують ріст та розвиток рослин, та акумуляцією в ґрунті ксенобіотиків, які мають </w:t>
      </w:r>
      <w:r w:rsidRPr="00B50C6E">
        <w:rPr>
          <w:rFonts w:eastAsia="Calibri"/>
          <w:sz w:val="28"/>
          <w:szCs w:val="28"/>
          <w:lang w:val="uk-UA" w:eastAsia="en-US"/>
        </w:rPr>
        <w:lastRenderedPageBreak/>
        <w:t>фітотоксичні властивості. Здебільшого це залишки пестицидів, мінеральних добрив, важкі метали тощо.</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 xml:space="preserve">Фітотоксична активність зазвичай обумовлена погіршенням фітосанітарних властивостей ґрунту, нагромадженням патогенних та фітотоксичних мікроорганізмів. Серед бактерій фітотоксичні властивості проявляють представники роду </w:t>
      </w:r>
      <w:r w:rsidRPr="00B50C6E">
        <w:rPr>
          <w:rFonts w:eastAsia="Calibri"/>
          <w:i/>
          <w:sz w:val="28"/>
          <w:szCs w:val="28"/>
          <w:lang w:val="uk-UA" w:eastAsia="en-US"/>
        </w:rPr>
        <w:t>Bacillus</w:t>
      </w:r>
      <w:r w:rsidRPr="00B50C6E">
        <w:rPr>
          <w:rFonts w:eastAsia="Calibri"/>
          <w:sz w:val="28"/>
          <w:szCs w:val="28"/>
          <w:lang w:val="uk-UA" w:eastAsia="en-US"/>
        </w:rPr>
        <w:t xml:space="preserve"> та </w:t>
      </w:r>
      <w:r w:rsidRPr="00B50C6E">
        <w:rPr>
          <w:rFonts w:eastAsia="Calibri"/>
          <w:i/>
          <w:sz w:val="28"/>
          <w:szCs w:val="28"/>
          <w:lang w:val="uk-UA" w:eastAsia="en-US"/>
        </w:rPr>
        <w:t>Bacterium</w:t>
      </w:r>
      <w:r w:rsidRPr="00B50C6E">
        <w:rPr>
          <w:rFonts w:eastAsia="Calibri"/>
          <w:sz w:val="28"/>
          <w:szCs w:val="28"/>
          <w:lang w:val="uk-UA" w:eastAsia="en-US"/>
        </w:rPr>
        <w:t xml:space="preserve">. Фітотоксини також здатні продукувати більшість ґрунтових мікроміцетів. </w:t>
      </w:r>
    </w:p>
    <w:p w:rsidR="00B6749D" w:rsidRPr="00B50C6E" w:rsidRDefault="00D86527" w:rsidP="00363898">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 xml:space="preserve">З огляду на це, оцінка екологічного стану ґрунту в різних екосистемах за показником фітотоксичної активності дасть змогу оцінити спрямованість та ступінь антропогенного навантаження </w:t>
      </w:r>
      <w:r w:rsidR="00110C68" w:rsidRPr="00B50C6E">
        <w:rPr>
          <w:rFonts w:eastAsia="Calibri"/>
          <w:sz w:val="28"/>
          <w:szCs w:val="28"/>
          <w:lang w:val="uk-UA" w:eastAsia="en-US"/>
        </w:rPr>
        <w:t>[41</w:t>
      </w:r>
      <w:r w:rsidRPr="00B50C6E">
        <w:rPr>
          <w:rFonts w:eastAsia="Calibri"/>
          <w:sz w:val="28"/>
          <w:szCs w:val="28"/>
          <w:lang w:val="uk-UA" w:eastAsia="en-US"/>
        </w:rPr>
        <w:t>].</w:t>
      </w:r>
    </w:p>
    <w:p w:rsidR="007D601F" w:rsidRPr="007014DC" w:rsidRDefault="007D601F" w:rsidP="00363898">
      <w:pPr>
        <w:tabs>
          <w:tab w:val="left" w:pos="2513"/>
        </w:tabs>
        <w:spacing w:line="360" w:lineRule="auto"/>
        <w:rPr>
          <w:sz w:val="28"/>
          <w:szCs w:val="28"/>
          <w:lang w:val="uk-UA"/>
        </w:rPr>
      </w:pPr>
    </w:p>
    <w:p w:rsidR="00D86527" w:rsidRPr="007014DC" w:rsidRDefault="00D86527" w:rsidP="00363898">
      <w:pPr>
        <w:spacing w:line="360" w:lineRule="auto"/>
        <w:jc w:val="both"/>
        <w:rPr>
          <w:rFonts w:eastAsia="Calibri"/>
          <w:sz w:val="28"/>
          <w:szCs w:val="28"/>
          <w:lang w:val="uk-UA" w:eastAsia="en-US"/>
        </w:rPr>
      </w:pPr>
    </w:p>
    <w:p w:rsidR="00D86527" w:rsidRPr="00B50C6E" w:rsidRDefault="00D86527" w:rsidP="00363898">
      <w:pPr>
        <w:pStyle w:val="21"/>
        <w:spacing w:before="0"/>
        <w:ind w:firstLine="567"/>
        <w:rPr>
          <w:rFonts w:eastAsia="Calibri"/>
        </w:rPr>
      </w:pPr>
      <w:bookmarkStart w:id="43" w:name="_Toc89872217"/>
      <w:r w:rsidRPr="00B50C6E">
        <w:rPr>
          <w:rFonts w:eastAsia="Calibri"/>
        </w:rPr>
        <w:t>1.3 Визначення загальної токсичності ґрунтів методами фітоіндикації</w:t>
      </w:r>
      <w:bookmarkEnd w:id="43"/>
    </w:p>
    <w:p w:rsidR="00D86527" w:rsidRPr="00B50C6E" w:rsidRDefault="00D86527" w:rsidP="00D86527">
      <w:pPr>
        <w:pStyle w:val="a3"/>
        <w:spacing w:line="360" w:lineRule="auto"/>
        <w:ind w:left="375" w:right="57"/>
        <w:jc w:val="both"/>
        <w:rPr>
          <w:rFonts w:eastAsia="Calibri"/>
          <w:sz w:val="28"/>
          <w:szCs w:val="28"/>
          <w:lang w:val="uk-UA" w:eastAsia="en-US"/>
        </w:rPr>
      </w:pPr>
    </w:p>
    <w:p w:rsidR="00D86527" w:rsidRPr="00B50C6E" w:rsidRDefault="00D86527" w:rsidP="00D86527">
      <w:pPr>
        <w:pStyle w:val="a3"/>
        <w:spacing w:line="360" w:lineRule="auto"/>
        <w:ind w:left="375" w:right="57"/>
        <w:jc w:val="both"/>
        <w:rPr>
          <w:rFonts w:eastAsia="Calibri"/>
          <w:sz w:val="28"/>
          <w:szCs w:val="28"/>
          <w:lang w:val="uk-UA" w:eastAsia="en-US"/>
        </w:rPr>
      </w:pPr>
    </w:p>
    <w:p w:rsidR="001A3E2E" w:rsidRPr="00B50C6E" w:rsidRDefault="00D86527" w:rsidP="00110C68">
      <w:pPr>
        <w:tabs>
          <w:tab w:val="left" w:pos="2513"/>
        </w:tabs>
        <w:spacing w:line="360" w:lineRule="auto"/>
        <w:ind w:firstLine="709"/>
        <w:jc w:val="both"/>
        <w:rPr>
          <w:color w:val="000000"/>
          <w:sz w:val="28"/>
          <w:szCs w:val="28"/>
          <w:lang w:val="uk-UA"/>
        </w:rPr>
      </w:pPr>
      <w:r w:rsidRPr="00B50C6E">
        <w:rPr>
          <w:color w:val="000000"/>
          <w:sz w:val="28"/>
          <w:szCs w:val="28"/>
          <w:lang w:val="uk-UA"/>
        </w:rPr>
        <w:t>Пошук швидких методів оцінки придатності субстратів техногенно порушених ландшафтів для росту рослин є досить актуальним. Перспективним є використання методів біотестування, які є достатньо універсальними, відносно швидкими і недорогими</w:t>
      </w:r>
      <w:r w:rsidRPr="00B50C6E">
        <w:rPr>
          <w:sz w:val="28"/>
          <w:szCs w:val="28"/>
          <w:lang w:val="uk-UA"/>
        </w:rPr>
        <w:t xml:space="preserve"> [</w:t>
      </w:r>
      <w:r w:rsidR="00110C68" w:rsidRPr="00B50C6E">
        <w:rPr>
          <w:sz w:val="28"/>
          <w:szCs w:val="28"/>
          <w:lang w:val="uk-UA"/>
        </w:rPr>
        <w:t>42</w:t>
      </w:r>
      <w:r w:rsidRPr="00B50C6E">
        <w:rPr>
          <w:sz w:val="28"/>
          <w:szCs w:val="28"/>
          <w:lang w:val="uk-UA"/>
        </w:rPr>
        <w:t>].</w:t>
      </w:r>
      <w:r w:rsidRPr="00B50C6E">
        <w:rPr>
          <w:color w:val="000000"/>
          <w:sz w:val="28"/>
          <w:szCs w:val="28"/>
          <w:lang w:val="uk-UA"/>
        </w:rPr>
        <w:t xml:space="preserve"> </w:t>
      </w:r>
    </w:p>
    <w:p w:rsidR="00D86527" w:rsidRPr="00B50C6E" w:rsidRDefault="00D86527" w:rsidP="00D86527">
      <w:pPr>
        <w:tabs>
          <w:tab w:val="left" w:pos="2513"/>
        </w:tabs>
        <w:spacing w:line="360" w:lineRule="auto"/>
        <w:ind w:firstLine="709"/>
        <w:jc w:val="both"/>
        <w:rPr>
          <w:sz w:val="28"/>
          <w:szCs w:val="28"/>
          <w:lang w:val="uk-UA"/>
        </w:rPr>
      </w:pPr>
      <w:r w:rsidRPr="00B50C6E">
        <w:rPr>
          <w:color w:val="000000"/>
          <w:sz w:val="28"/>
          <w:szCs w:val="28"/>
          <w:lang w:val="uk-UA"/>
        </w:rPr>
        <w:t>Вони дозволяють отримати інтегральну токсикологічну характеристику природних середовищ незалежно від складу забруднюючих речовин.</w:t>
      </w:r>
    </w:p>
    <w:p w:rsidR="001A3E2E" w:rsidRPr="00B50C6E" w:rsidRDefault="00D86527" w:rsidP="00110C68">
      <w:pPr>
        <w:tabs>
          <w:tab w:val="left" w:pos="2513"/>
        </w:tabs>
        <w:spacing w:line="360" w:lineRule="auto"/>
        <w:ind w:firstLine="709"/>
        <w:jc w:val="both"/>
        <w:rPr>
          <w:rFonts w:eastAsia="Calibri"/>
          <w:sz w:val="28"/>
          <w:szCs w:val="28"/>
          <w:lang w:val="uk-UA" w:eastAsia="en-US"/>
        </w:rPr>
      </w:pPr>
      <w:r w:rsidRPr="00B50C6E">
        <w:rPr>
          <w:rFonts w:eastAsia="Calibri"/>
          <w:sz w:val="28"/>
          <w:szCs w:val="28"/>
          <w:lang w:val="uk-UA" w:eastAsia="en-US"/>
        </w:rPr>
        <w:t>Під біотестуванням розуміють такі методи дослідження, при яких якість середовища, фактори, які діють самостійно або разом з іншими, оцінюють за рівнем виживаємості, поведінкою та станом тест-організмів, яких помістили у досліджуване середовище. Показником ступеня токсичності при біотестуванні служить зміна обраної тест-функції біоіндикаторного організму при його взаємодії з пробою середовища. Успішне застосування біотестування для діагностики стану екосистеми багато в чому залежить від правильного підбору тест-організм</w:t>
      </w:r>
      <w:r w:rsidR="007014DC">
        <w:rPr>
          <w:rFonts w:eastAsia="Calibri"/>
          <w:sz w:val="28"/>
          <w:szCs w:val="28"/>
          <w:lang w:val="uk-UA" w:eastAsia="en-US"/>
        </w:rPr>
        <w:t>у</w:t>
      </w:r>
      <w:r w:rsidRPr="00B50C6E">
        <w:rPr>
          <w:rFonts w:eastAsia="Calibri"/>
          <w:sz w:val="28"/>
          <w:szCs w:val="28"/>
          <w:lang w:val="uk-UA" w:eastAsia="en-US"/>
        </w:rPr>
        <w:t xml:space="preserve"> [</w:t>
      </w:r>
      <w:r w:rsidR="00110C68" w:rsidRPr="00B50C6E">
        <w:rPr>
          <w:rFonts w:eastAsia="Calibri"/>
          <w:sz w:val="28"/>
          <w:szCs w:val="28"/>
          <w:lang w:val="uk-UA" w:eastAsia="en-US"/>
        </w:rPr>
        <w:t>43</w:t>
      </w:r>
      <w:r w:rsidRPr="00B50C6E">
        <w:rPr>
          <w:rFonts w:eastAsia="Calibri"/>
          <w:sz w:val="28"/>
          <w:szCs w:val="28"/>
          <w:lang w:val="uk-UA" w:eastAsia="en-US"/>
        </w:rPr>
        <w:t>]</w:t>
      </w:r>
      <w:r w:rsidR="00110C68" w:rsidRPr="00B50C6E">
        <w:rPr>
          <w:rFonts w:eastAsia="Calibri"/>
          <w:sz w:val="28"/>
          <w:szCs w:val="28"/>
          <w:lang w:val="uk-UA" w:eastAsia="en-US"/>
        </w:rPr>
        <w:t>.</w:t>
      </w:r>
    </w:p>
    <w:p w:rsidR="001A3E2E" w:rsidRPr="00B50C6E" w:rsidRDefault="00D86527" w:rsidP="00110C68">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lastRenderedPageBreak/>
        <w:t>Як біоіндикатори можуть бути використані тварини, рослини, мікроорганізми. Рівень організації тестованої біологічної системи може варіювати від доклітинного (макромолекули) до надорганізм</w:t>
      </w:r>
      <w:r w:rsidR="007014DC">
        <w:rPr>
          <w:rFonts w:eastAsia="Calibri"/>
          <w:sz w:val="28"/>
          <w:szCs w:val="28"/>
          <w:lang w:val="uk-UA" w:eastAsia="en-US"/>
        </w:rPr>
        <w:t>ового</w:t>
      </w:r>
      <w:r w:rsidRPr="00B50C6E">
        <w:rPr>
          <w:rFonts w:eastAsia="Calibri"/>
          <w:sz w:val="28"/>
          <w:szCs w:val="28"/>
          <w:lang w:val="uk-UA" w:eastAsia="en-US"/>
        </w:rPr>
        <w:t xml:space="preserve"> (угруповання). Більшість дослідників вважає, що застосування єдиного біологічного параметра для цілей біотестування ненадійне із-за різноманітних механізмів відгуку тест-організм</w:t>
      </w:r>
      <w:r w:rsidR="007014DC">
        <w:rPr>
          <w:rFonts w:eastAsia="Calibri"/>
          <w:sz w:val="28"/>
          <w:szCs w:val="28"/>
          <w:lang w:val="uk-UA" w:eastAsia="en-US"/>
        </w:rPr>
        <w:t>у</w:t>
      </w:r>
      <w:r w:rsidRPr="00B50C6E">
        <w:rPr>
          <w:rFonts w:eastAsia="Calibri"/>
          <w:sz w:val="28"/>
          <w:szCs w:val="28"/>
          <w:lang w:val="uk-UA" w:eastAsia="en-US"/>
        </w:rPr>
        <w:t xml:space="preserve"> на різні антропогенні забруднення. Найповніший аналіз інтегральної токсичності досягається при застосуванні набору біотестів з використанням різних тест-організмів при контролі їх біологічних параметрів </w:t>
      </w:r>
      <w:r w:rsidR="00110C68" w:rsidRPr="00B50C6E">
        <w:rPr>
          <w:rFonts w:eastAsia="Calibri"/>
          <w:sz w:val="28"/>
          <w:szCs w:val="28"/>
          <w:lang w:val="uk-UA" w:eastAsia="en-US"/>
        </w:rPr>
        <w:t>[4</w:t>
      </w:r>
      <w:r w:rsidRPr="00B50C6E">
        <w:rPr>
          <w:rFonts w:eastAsia="Calibri"/>
          <w:sz w:val="28"/>
          <w:szCs w:val="28"/>
          <w:lang w:val="uk-UA" w:eastAsia="en-US"/>
        </w:rPr>
        <w:t>4].</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Найбільш очевидними критеріями вибору тест-організму є простота роботи і точність отриманих у результаті тестування даних. Під простотою розуміється легкість виділення тест-організму з природних джерел, його зберігання, розмноження, постановки досліду на токсичність, обробка і інтерпритація отриманих результатів. Точність в даному випадку – це наявність однозначних, яскраво виражених змін тестованій функції індикаторного організму в результаті дії досліджуваного забруднювача.</w:t>
      </w:r>
    </w:p>
    <w:p w:rsidR="001A3E2E" w:rsidRPr="00B50C6E" w:rsidRDefault="00D86527" w:rsidP="00110C68">
      <w:pPr>
        <w:tabs>
          <w:tab w:val="left" w:pos="2513"/>
        </w:tabs>
        <w:spacing w:line="360" w:lineRule="auto"/>
        <w:ind w:firstLine="709"/>
        <w:jc w:val="both"/>
        <w:rPr>
          <w:sz w:val="28"/>
          <w:szCs w:val="28"/>
          <w:lang w:val="uk-UA"/>
        </w:rPr>
      </w:pPr>
      <w:r w:rsidRPr="00B50C6E">
        <w:rPr>
          <w:sz w:val="28"/>
          <w:szCs w:val="28"/>
          <w:lang w:val="uk-UA"/>
        </w:rPr>
        <w:t>Метод біоіндикації заснований на дослідженні впливу екологічних факторів, що змінюються, на різні характеристики біологічних об'єктів і систем. Як біоіндикатори використовують найбільш чутливі до досліджуваних факторів біологічні системи аб</w:t>
      </w:r>
      <w:r w:rsidR="00110C68" w:rsidRPr="00B50C6E">
        <w:rPr>
          <w:sz w:val="28"/>
          <w:szCs w:val="28"/>
          <w:lang w:val="uk-UA"/>
        </w:rPr>
        <w:t>о</w:t>
      </w:r>
      <w:r w:rsidR="005A6B4D" w:rsidRPr="00B50C6E">
        <w:rPr>
          <w:sz w:val="28"/>
          <w:szCs w:val="28"/>
          <w:lang w:val="uk-UA"/>
        </w:rPr>
        <w:t xml:space="preserve"> організми, як тест-об’єкти</w:t>
      </w:r>
      <w:r w:rsidR="00571354" w:rsidRPr="00B50C6E">
        <w:rPr>
          <w:sz w:val="28"/>
          <w:szCs w:val="28"/>
          <w:lang w:val="uk-UA"/>
        </w:rPr>
        <w:t> </w:t>
      </w:r>
      <w:r w:rsidR="005A6B4D" w:rsidRPr="00B50C6E">
        <w:rPr>
          <w:sz w:val="28"/>
          <w:szCs w:val="28"/>
          <w:lang w:val="uk-UA"/>
        </w:rPr>
        <w:t>[</w:t>
      </w:r>
      <w:r w:rsidR="005A6B4D" w:rsidRPr="007014DC">
        <w:rPr>
          <w:sz w:val="28"/>
          <w:szCs w:val="28"/>
          <w:lang w:val="uk-UA"/>
        </w:rPr>
        <w:t>45</w:t>
      </w:r>
      <w:r w:rsidR="007014DC" w:rsidRPr="007014DC">
        <w:rPr>
          <w:sz w:val="28"/>
          <w:szCs w:val="28"/>
          <w:lang w:val="uk-UA"/>
        </w:rPr>
        <w:t>-</w:t>
      </w:r>
      <w:r w:rsidR="00110C68" w:rsidRPr="007014DC">
        <w:rPr>
          <w:sz w:val="28"/>
          <w:szCs w:val="28"/>
          <w:lang w:val="uk-UA"/>
        </w:rPr>
        <w:t>46</w:t>
      </w:r>
      <w:r w:rsidRPr="007014DC">
        <w:rPr>
          <w:sz w:val="28"/>
          <w:szCs w:val="28"/>
          <w:lang w:val="uk-UA"/>
        </w:rPr>
        <w:t>].</w:t>
      </w:r>
    </w:p>
    <w:p w:rsidR="001A3E2E" w:rsidRPr="00B50C6E" w:rsidRDefault="00D86527" w:rsidP="00571354">
      <w:pPr>
        <w:tabs>
          <w:tab w:val="left" w:pos="2513"/>
        </w:tabs>
        <w:spacing w:line="360" w:lineRule="auto"/>
        <w:ind w:left="142" w:firstLine="566"/>
        <w:jc w:val="both"/>
        <w:rPr>
          <w:sz w:val="28"/>
          <w:szCs w:val="28"/>
          <w:lang w:val="uk-UA"/>
        </w:rPr>
      </w:pPr>
      <w:r w:rsidRPr="00B50C6E">
        <w:rPr>
          <w:sz w:val="28"/>
          <w:szCs w:val="28"/>
          <w:lang w:val="uk-UA"/>
        </w:rPr>
        <w:t>Ідеальний біологічний індикатор повинен задовольняти ряду потреб</w:t>
      </w:r>
      <w:r w:rsidR="00571354" w:rsidRPr="00B50C6E">
        <w:rPr>
          <w:sz w:val="28"/>
          <w:szCs w:val="28"/>
          <w:lang w:val="uk-UA"/>
        </w:rPr>
        <w:t> </w:t>
      </w:r>
      <w:r w:rsidRPr="00B50C6E">
        <w:rPr>
          <w:sz w:val="28"/>
          <w:szCs w:val="28"/>
          <w:lang w:val="uk-UA"/>
        </w:rPr>
        <w:t>[</w:t>
      </w:r>
      <w:r w:rsidR="00110C68" w:rsidRPr="00B50C6E">
        <w:rPr>
          <w:sz w:val="28"/>
          <w:szCs w:val="28"/>
          <w:lang w:val="uk-UA"/>
        </w:rPr>
        <w:t>45</w:t>
      </w:r>
      <w:r w:rsidR="00571354" w:rsidRPr="00B50C6E">
        <w:rPr>
          <w:sz w:val="28"/>
          <w:szCs w:val="28"/>
          <w:lang w:val="uk-UA"/>
        </w:rPr>
        <w:t>,</w:t>
      </w:r>
      <w:r w:rsidRPr="00B50C6E">
        <w:rPr>
          <w:sz w:val="28"/>
          <w:szCs w:val="28"/>
          <w:lang w:val="uk-UA"/>
        </w:rPr>
        <w:t xml:space="preserve"> </w:t>
      </w:r>
      <w:r w:rsidR="005A6B4D" w:rsidRPr="00B50C6E">
        <w:rPr>
          <w:sz w:val="28"/>
          <w:szCs w:val="28"/>
          <w:lang w:val="uk-UA"/>
        </w:rPr>
        <w:t>47</w:t>
      </w:r>
      <w:r w:rsidRPr="00B50C6E">
        <w:rPr>
          <w:sz w:val="28"/>
          <w:szCs w:val="28"/>
          <w:lang w:val="uk-UA"/>
        </w:rPr>
        <w:t>]:</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бути типовим для даних умов;</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мати високу чисельність в досліджуваному екотопі;</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мешкати в даному місці;</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знаходитись в умовах, які зручні для відбору проб;</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характеризуватися позитивною кореляцією;</w:t>
      </w:r>
    </w:p>
    <w:p w:rsidR="00D86527" w:rsidRPr="00B50C6E" w:rsidRDefault="00D86527" w:rsidP="007E47C0">
      <w:pPr>
        <w:pStyle w:val="a3"/>
        <w:numPr>
          <w:ilvl w:val="0"/>
          <w:numId w:val="3"/>
        </w:numPr>
        <w:tabs>
          <w:tab w:val="left" w:pos="2513"/>
        </w:tabs>
        <w:spacing w:line="360" w:lineRule="auto"/>
        <w:jc w:val="both"/>
        <w:rPr>
          <w:sz w:val="28"/>
          <w:szCs w:val="28"/>
          <w:lang w:val="uk-UA"/>
        </w:rPr>
      </w:pPr>
      <w:r w:rsidRPr="00B50C6E">
        <w:rPr>
          <w:sz w:val="28"/>
          <w:szCs w:val="28"/>
          <w:lang w:val="uk-UA"/>
        </w:rPr>
        <w:t>має короткий період онтогенезу.</w:t>
      </w:r>
    </w:p>
    <w:p w:rsidR="00D86527" w:rsidRPr="00B50C6E" w:rsidRDefault="00D86527" w:rsidP="00D86527">
      <w:pPr>
        <w:tabs>
          <w:tab w:val="left" w:pos="2513"/>
        </w:tabs>
        <w:spacing w:line="360" w:lineRule="auto"/>
        <w:ind w:left="360"/>
        <w:jc w:val="both"/>
        <w:rPr>
          <w:sz w:val="28"/>
          <w:szCs w:val="28"/>
          <w:lang w:val="uk-UA"/>
        </w:rPr>
      </w:pPr>
      <w:r w:rsidRPr="00B50C6E">
        <w:rPr>
          <w:sz w:val="28"/>
          <w:szCs w:val="28"/>
          <w:lang w:val="uk-UA"/>
        </w:rPr>
        <w:t>Критерії вибору біоіндикатора:</w:t>
      </w:r>
    </w:p>
    <w:p w:rsidR="00D86527" w:rsidRPr="00B50C6E" w:rsidRDefault="00D86527" w:rsidP="007E47C0">
      <w:pPr>
        <w:pStyle w:val="a3"/>
        <w:numPr>
          <w:ilvl w:val="0"/>
          <w:numId w:val="4"/>
        </w:numPr>
        <w:tabs>
          <w:tab w:val="left" w:pos="2513"/>
        </w:tabs>
        <w:spacing w:line="360" w:lineRule="auto"/>
        <w:jc w:val="both"/>
        <w:rPr>
          <w:sz w:val="28"/>
          <w:szCs w:val="28"/>
          <w:lang w:val="uk-UA"/>
        </w:rPr>
      </w:pPr>
      <w:r w:rsidRPr="00B50C6E">
        <w:rPr>
          <w:sz w:val="28"/>
          <w:szCs w:val="28"/>
          <w:lang w:val="uk-UA"/>
        </w:rPr>
        <w:t>швидка відповідь;</w:t>
      </w:r>
    </w:p>
    <w:p w:rsidR="00D86527" w:rsidRPr="00B50C6E" w:rsidRDefault="00D86527" w:rsidP="007E47C0">
      <w:pPr>
        <w:pStyle w:val="a3"/>
        <w:numPr>
          <w:ilvl w:val="0"/>
          <w:numId w:val="4"/>
        </w:numPr>
        <w:tabs>
          <w:tab w:val="left" w:pos="2513"/>
        </w:tabs>
        <w:spacing w:line="360" w:lineRule="auto"/>
        <w:jc w:val="both"/>
        <w:rPr>
          <w:sz w:val="28"/>
          <w:szCs w:val="28"/>
          <w:lang w:val="uk-UA"/>
        </w:rPr>
      </w:pPr>
      <w:r w:rsidRPr="00B50C6E">
        <w:rPr>
          <w:sz w:val="28"/>
          <w:szCs w:val="28"/>
          <w:lang w:val="uk-UA"/>
        </w:rPr>
        <w:lastRenderedPageBreak/>
        <w:t>надійність (помилка &lt; 20 %)</w:t>
      </w:r>
    </w:p>
    <w:p w:rsidR="00D86527" w:rsidRPr="00B50C6E" w:rsidRDefault="00D86527" w:rsidP="007E47C0">
      <w:pPr>
        <w:pStyle w:val="a3"/>
        <w:numPr>
          <w:ilvl w:val="0"/>
          <w:numId w:val="4"/>
        </w:numPr>
        <w:tabs>
          <w:tab w:val="left" w:pos="2513"/>
        </w:tabs>
        <w:spacing w:line="360" w:lineRule="auto"/>
        <w:jc w:val="both"/>
        <w:rPr>
          <w:sz w:val="28"/>
          <w:szCs w:val="28"/>
          <w:lang w:val="uk-UA"/>
        </w:rPr>
      </w:pPr>
      <w:r w:rsidRPr="00B50C6E">
        <w:rPr>
          <w:sz w:val="28"/>
          <w:szCs w:val="28"/>
          <w:lang w:val="uk-UA"/>
        </w:rPr>
        <w:t>простота.</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Біотестування можна проводити за допомогою таких тест-організм</w:t>
      </w:r>
      <w:r w:rsidR="007014DC">
        <w:rPr>
          <w:rFonts w:eastAsia="Calibri"/>
          <w:sz w:val="28"/>
          <w:szCs w:val="28"/>
          <w:lang w:val="uk-UA" w:eastAsia="en-US"/>
        </w:rPr>
        <w:t>у</w:t>
      </w:r>
      <w:r w:rsidRPr="00B50C6E">
        <w:rPr>
          <w:rFonts w:eastAsia="Calibri"/>
          <w:sz w:val="28"/>
          <w:szCs w:val="28"/>
          <w:lang w:val="uk-UA" w:eastAsia="en-US"/>
        </w:rPr>
        <w:t xml:space="preserve"> як пилок і насіння рослин, мікроорганізми, </w:t>
      </w:r>
      <w:r w:rsidR="007014DC" w:rsidRPr="007014DC">
        <w:rPr>
          <w:rFonts w:eastAsia="Calibri"/>
          <w:sz w:val="28"/>
          <w:szCs w:val="28"/>
          <w:lang w:val="uk-UA" w:eastAsia="en-US"/>
        </w:rPr>
        <w:t>гуртові</w:t>
      </w:r>
      <w:r w:rsidRPr="00B50C6E">
        <w:rPr>
          <w:rFonts w:eastAsia="Calibri"/>
          <w:sz w:val="28"/>
          <w:szCs w:val="28"/>
          <w:lang w:val="uk-UA" w:eastAsia="en-US"/>
        </w:rPr>
        <w:t xml:space="preserve"> безхребетні, </w:t>
      </w:r>
      <w:r w:rsidR="007014DC" w:rsidRPr="007014DC">
        <w:rPr>
          <w:rFonts w:eastAsia="Calibri"/>
          <w:sz w:val="28"/>
          <w:szCs w:val="28"/>
          <w:lang w:val="uk-UA" w:eastAsia="en-US"/>
        </w:rPr>
        <w:t>ґрунтові</w:t>
      </w:r>
      <w:r w:rsidRPr="00B50C6E">
        <w:rPr>
          <w:rFonts w:eastAsia="Calibri"/>
          <w:sz w:val="28"/>
          <w:szCs w:val="28"/>
          <w:lang w:val="uk-UA" w:eastAsia="en-US"/>
        </w:rPr>
        <w:t xml:space="preserve"> ферменти тощо [</w:t>
      </w:r>
      <w:r w:rsidR="00DB1DB3" w:rsidRPr="00B50C6E">
        <w:rPr>
          <w:rFonts w:eastAsia="Calibri"/>
          <w:sz w:val="28"/>
          <w:szCs w:val="28"/>
          <w:lang w:val="uk-UA" w:eastAsia="en-US"/>
        </w:rPr>
        <w:t>48</w:t>
      </w:r>
      <w:r w:rsidRPr="00B50C6E">
        <w:rPr>
          <w:rFonts w:eastAsia="Calibri"/>
          <w:sz w:val="28"/>
          <w:szCs w:val="28"/>
          <w:lang w:val="uk-UA" w:eastAsia="en-US"/>
        </w:rPr>
        <w:t>].</w:t>
      </w:r>
    </w:p>
    <w:p w:rsidR="00D86527" w:rsidRPr="00B50C6E" w:rsidRDefault="00D86527" w:rsidP="00D86527">
      <w:pPr>
        <w:tabs>
          <w:tab w:val="left" w:pos="2513"/>
        </w:tabs>
        <w:spacing w:line="360" w:lineRule="auto"/>
        <w:ind w:firstLine="709"/>
        <w:jc w:val="both"/>
        <w:rPr>
          <w:sz w:val="28"/>
          <w:szCs w:val="28"/>
          <w:lang w:val="uk-UA"/>
        </w:rPr>
      </w:pPr>
      <w:r w:rsidRPr="00B50C6E">
        <w:rPr>
          <w:sz w:val="28"/>
          <w:szCs w:val="28"/>
          <w:lang w:val="uk-UA"/>
        </w:rPr>
        <w:t xml:space="preserve">Як середовище, що депонує, ґрунти можуть розглядатися як інтегральний індикатор забруднення природно-територіального комплексу (ПТК), що дає представлення про якість зв’язаних із ґрунтами життєзабезпечуючих середовищ – атмосферного повітря, природних вод і літогенної основи. </w:t>
      </w:r>
    </w:p>
    <w:p w:rsidR="00D86527" w:rsidRPr="00B50C6E" w:rsidRDefault="00D86527" w:rsidP="00D86527">
      <w:pPr>
        <w:tabs>
          <w:tab w:val="left" w:pos="2513"/>
        </w:tabs>
        <w:spacing w:line="360" w:lineRule="auto"/>
        <w:ind w:firstLine="709"/>
        <w:jc w:val="both"/>
        <w:rPr>
          <w:sz w:val="28"/>
          <w:szCs w:val="28"/>
          <w:lang w:val="uk-UA"/>
        </w:rPr>
      </w:pPr>
      <w:r w:rsidRPr="00B50C6E">
        <w:rPr>
          <w:sz w:val="28"/>
          <w:szCs w:val="28"/>
          <w:lang w:val="uk-UA"/>
        </w:rPr>
        <w:t>Однак, забруднені ґрунти є джерелами вторинного забруднення приземного шару повітря, поверхневих і ґрунтових вод; із ґрунтів рослини поглинають мінеральні речовини, залучаючи їх у біологічний круговорот. Отже, ґрунтовий покрив визначає міграцію хімічних елементів ланцюгами харчування, тому вивчення його стану являє собою істотну частину робіт з оцінки впливу антропогенних факторів на природне середовище [</w:t>
      </w:r>
      <w:r w:rsidR="00DB1DB3" w:rsidRPr="00B50C6E">
        <w:rPr>
          <w:sz w:val="28"/>
          <w:szCs w:val="28"/>
          <w:lang w:val="uk-UA"/>
        </w:rPr>
        <w:t>49</w:t>
      </w:r>
      <w:r w:rsidRPr="00B50C6E">
        <w:rPr>
          <w:sz w:val="28"/>
          <w:szCs w:val="28"/>
          <w:lang w:val="uk-UA"/>
        </w:rPr>
        <w:t xml:space="preserve">]. </w:t>
      </w:r>
    </w:p>
    <w:p w:rsidR="00D86527" w:rsidRPr="00B50C6E" w:rsidRDefault="00D86527" w:rsidP="00D86527">
      <w:pPr>
        <w:autoSpaceDE w:val="0"/>
        <w:autoSpaceDN w:val="0"/>
        <w:adjustRightInd w:val="0"/>
        <w:spacing w:line="360" w:lineRule="auto"/>
        <w:ind w:right="57" w:firstLine="850"/>
        <w:jc w:val="both"/>
        <w:rPr>
          <w:rFonts w:eastAsia="Calibri"/>
          <w:sz w:val="28"/>
          <w:szCs w:val="28"/>
          <w:lang w:val="uk-UA" w:eastAsia="en-US"/>
        </w:rPr>
      </w:pPr>
      <w:r w:rsidRPr="00B50C6E">
        <w:rPr>
          <w:rFonts w:eastAsia="Calibri"/>
          <w:sz w:val="28"/>
          <w:szCs w:val="28"/>
          <w:lang w:val="uk-UA" w:eastAsia="en-US"/>
        </w:rPr>
        <w:t>Метод біотестування стану екосистем та агробіоценозів дозволяє визначити сумарну токсичність ґрунту, яка пов’язана з прямим та опосередкованим впливом важких металів на функціональні показники біогенності ґрунту (мікроорганізми, ферменти тощо). Оцінка змін біологічного потенціалу забруднених важкими металами ґрунтів включає урахування показників, що комплексно характеризують основні ланки біологічного кругообігу речовин, відображають як певні біологічні процеси, так і їх сукупність з урахуванням того, що кругообіг речовин у ґрунті є безперервним процесом циркуляції хімічних елементів, який відбувається за рахунок енергії сонячного випромінювання й здійснюється завдяки живим орган</w:t>
      </w:r>
      <w:r w:rsidR="00DB1DB3" w:rsidRPr="00B50C6E">
        <w:rPr>
          <w:rFonts w:eastAsia="Calibri"/>
          <w:sz w:val="28"/>
          <w:szCs w:val="28"/>
          <w:lang w:val="uk-UA" w:eastAsia="en-US"/>
        </w:rPr>
        <w:t>ізмам через трофічні ланцюги [50, 51,</w:t>
      </w:r>
      <w:r w:rsidRPr="00B50C6E">
        <w:rPr>
          <w:rFonts w:eastAsia="Calibri"/>
          <w:sz w:val="28"/>
          <w:szCs w:val="28"/>
          <w:lang w:val="uk-UA" w:eastAsia="en-US"/>
        </w:rPr>
        <w:t xml:space="preserve"> </w:t>
      </w:r>
      <w:r w:rsidR="00DB1DB3" w:rsidRPr="00B50C6E">
        <w:rPr>
          <w:rFonts w:eastAsia="Calibri"/>
          <w:sz w:val="28"/>
          <w:szCs w:val="28"/>
          <w:lang w:val="uk-UA" w:eastAsia="en-US"/>
        </w:rPr>
        <w:t>52</w:t>
      </w:r>
      <w:r w:rsidRPr="00B50C6E">
        <w:rPr>
          <w:rFonts w:eastAsia="Calibri"/>
          <w:sz w:val="28"/>
          <w:szCs w:val="28"/>
          <w:lang w:val="uk-UA" w:eastAsia="en-US"/>
        </w:rPr>
        <w:t>].</w:t>
      </w:r>
    </w:p>
    <w:p w:rsidR="00D86527" w:rsidRPr="00B50C6E" w:rsidRDefault="00D86527" w:rsidP="00D86527">
      <w:pPr>
        <w:tabs>
          <w:tab w:val="left" w:pos="2513"/>
        </w:tabs>
        <w:spacing w:line="360" w:lineRule="auto"/>
        <w:ind w:firstLine="709"/>
        <w:jc w:val="both"/>
        <w:rPr>
          <w:sz w:val="28"/>
          <w:szCs w:val="28"/>
          <w:highlight w:val="yellow"/>
          <w:lang w:val="uk-UA"/>
        </w:rPr>
      </w:pPr>
      <w:r w:rsidRPr="00B50C6E">
        <w:rPr>
          <w:sz w:val="28"/>
          <w:szCs w:val="28"/>
          <w:lang w:val="uk-UA"/>
        </w:rPr>
        <w:t xml:space="preserve">Біоіндикаційне діагностування стану навколишнього середовища має ряд переваг перед хімічними та фізико-хімічними методами дослідження, а саме: вирізняється високою чутливістю до незначних антропогенних змін; </w:t>
      </w:r>
      <w:r w:rsidRPr="00B50C6E">
        <w:rPr>
          <w:sz w:val="28"/>
          <w:szCs w:val="28"/>
          <w:lang w:val="uk-UA"/>
        </w:rPr>
        <w:lastRenderedPageBreak/>
        <w:t xml:space="preserve">дозволяє своєчасно виявляти наслідки впливу техногенних чинників на якісні показники довкілля; забезпечує вчасне виявлення наслідків та надання характеристики антропогенних впливів на екосистему, які мали місце в минулому, та прогнозування їх післядії </w:t>
      </w:r>
      <w:r w:rsidR="00DB1DB3" w:rsidRPr="00B50C6E">
        <w:rPr>
          <w:sz w:val="28"/>
          <w:szCs w:val="28"/>
          <w:lang w:val="uk-UA"/>
        </w:rPr>
        <w:t>[47</w:t>
      </w:r>
      <w:r w:rsidRPr="00B50C6E">
        <w:rPr>
          <w:sz w:val="28"/>
          <w:szCs w:val="28"/>
          <w:lang w:val="uk-UA"/>
        </w:rPr>
        <w:t>].</w:t>
      </w:r>
    </w:p>
    <w:p w:rsidR="00D86527" w:rsidRPr="00B50C6E" w:rsidRDefault="00D86527" w:rsidP="00D86527">
      <w:pPr>
        <w:tabs>
          <w:tab w:val="left" w:pos="2513"/>
        </w:tabs>
        <w:spacing w:line="360" w:lineRule="auto"/>
        <w:ind w:firstLine="709"/>
        <w:jc w:val="both"/>
        <w:rPr>
          <w:sz w:val="28"/>
          <w:szCs w:val="28"/>
          <w:lang w:val="uk-UA"/>
        </w:rPr>
      </w:pPr>
      <w:r w:rsidRPr="00B50C6E">
        <w:rPr>
          <w:sz w:val="28"/>
          <w:szCs w:val="28"/>
          <w:lang w:val="uk-UA"/>
        </w:rPr>
        <w:t>Фітоіндикація – це метод оцінювання різних чинників, умов, явищ, режимів середовища на основі певних видів рослин чи рослинних угруповань. Базується на основі зв’язку видів з умовами їх існування. Цей метод дає можливість швидко та надійно візуально фіксувати на великих територіях не лише статистичні властивості, ознаки, а й динамічні зміни довкілля, у зв’язку з цим його використовують для екологічних експертиз, прогнозування, картування [</w:t>
      </w:r>
      <w:r w:rsidR="00DB1DB3" w:rsidRPr="00B50C6E">
        <w:rPr>
          <w:sz w:val="28"/>
          <w:szCs w:val="28"/>
          <w:lang w:val="uk-UA"/>
        </w:rPr>
        <w:t>53</w:t>
      </w:r>
      <w:r w:rsidRPr="00B50C6E">
        <w:rPr>
          <w:sz w:val="28"/>
          <w:szCs w:val="28"/>
          <w:lang w:val="uk-UA"/>
        </w:rPr>
        <w:t xml:space="preserve">]. </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 xml:space="preserve">На фіксації морфологічних відхилень рослин від норми під дією забруднювачів заснована біоіндикація на тканинному рівні. Історично, саме морфологічні реакції організмів на техногенні фактори увійшли в практику оцінки якості навколишнього середовища. Ще у середині XIX століття бельгійські та англійські вчені описували фактори пошкодження рослин поблизу фабрик. До морфологічних відхилень вищих рослин відносять зміну забарвлення листя, хлороз, пожовтіння, некроз, листопад. Розроблені спеціальна шкала некрозів, яка дає можливість інтегрально оцінити забруднення даної місцевості. Морфологічні індикатори на основі лишайників знайшли своє використання у системах екологічного моніторингу багатьох країн. </w:t>
      </w:r>
    </w:p>
    <w:p w:rsidR="00D86527" w:rsidRPr="00B50C6E" w:rsidRDefault="00D86527" w:rsidP="00D86527">
      <w:pPr>
        <w:spacing w:line="360" w:lineRule="auto"/>
        <w:ind w:left="170" w:right="57" w:firstLine="680"/>
        <w:jc w:val="both"/>
        <w:rPr>
          <w:rFonts w:eastAsia="Calibri"/>
          <w:sz w:val="28"/>
          <w:szCs w:val="28"/>
          <w:highlight w:val="yellow"/>
          <w:lang w:val="uk-UA" w:eastAsia="en-US"/>
        </w:rPr>
      </w:pPr>
      <w:r w:rsidRPr="00B50C6E">
        <w:rPr>
          <w:rFonts w:eastAsia="Calibri"/>
          <w:sz w:val="28"/>
          <w:szCs w:val="28"/>
          <w:lang w:val="uk-UA" w:eastAsia="en-US"/>
        </w:rPr>
        <w:t>Біоіндикацію багаторічних впливів антропогенних факторів на рослинність можна провести вимірюючи ширину річних кілець у контрольних дерев. Біологічним індикатором слугує також сезонний приріст у довжину горизонтальних гілок дорослих дерев та ритми розвитку дерев [</w:t>
      </w:r>
      <w:r w:rsidR="00DB1DB3" w:rsidRPr="00B50C6E">
        <w:rPr>
          <w:rFonts w:eastAsia="Calibri"/>
          <w:sz w:val="28"/>
          <w:szCs w:val="28"/>
          <w:lang w:val="uk-UA" w:eastAsia="en-US"/>
        </w:rPr>
        <w:t>54</w:t>
      </w:r>
      <w:r w:rsidRPr="00B50C6E">
        <w:rPr>
          <w:rFonts w:eastAsia="Calibri"/>
          <w:sz w:val="28"/>
          <w:szCs w:val="28"/>
          <w:lang w:val="uk-UA" w:eastAsia="en-US"/>
        </w:rPr>
        <w:t>].</w:t>
      </w:r>
    </w:p>
    <w:p w:rsidR="00D86527" w:rsidRPr="00B50C6E" w:rsidRDefault="00D86527" w:rsidP="00DB1DB3">
      <w:pPr>
        <w:autoSpaceDE w:val="0"/>
        <w:autoSpaceDN w:val="0"/>
        <w:adjustRightInd w:val="0"/>
        <w:spacing w:line="360" w:lineRule="auto"/>
        <w:ind w:firstLine="709"/>
        <w:jc w:val="both"/>
        <w:rPr>
          <w:rFonts w:eastAsiaTheme="minorHAnsi"/>
          <w:color w:val="FF0000"/>
          <w:sz w:val="28"/>
          <w:szCs w:val="28"/>
          <w:lang w:val="uk-UA" w:eastAsia="en-US"/>
        </w:rPr>
      </w:pPr>
      <w:r w:rsidRPr="00B50C6E">
        <w:rPr>
          <w:rFonts w:eastAsiaTheme="minorHAnsi"/>
          <w:sz w:val="28"/>
          <w:szCs w:val="28"/>
          <w:lang w:val="uk-UA" w:eastAsia="en-US"/>
        </w:rPr>
        <w:t>Для визначення фітотоксичності ґрунтів попередньо проводять вибір рослин-індикаторів, широке коло яких рекомендується міжнародним стандартом ІSО 11269-2  [</w:t>
      </w:r>
      <w:r w:rsidR="00DB1DB3" w:rsidRPr="00B50C6E">
        <w:rPr>
          <w:rFonts w:eastAsiaTheme="minorHAnsi"/>
          <w:sz w:val="28"/>
          <w:szCs w:val="28"/>
          <w:lang w:val="uk-UA" w:eastAsia="en-US"/>
        </w:rPr>
        <w:t>55].</w:t>
      </w:r>
      <w:r w:rsidRPr="00B50C6E">
        <w:rPr>
          <w:rFonts w:eastAsiaTheme="minorHAnsi"/>
          <w:sz w:val="28"/>
          <w:szCs w:val="28"/>
          <w:lang w:val="uk-UA" w:eastAsia="en-US"/>
        </w:rPr>
        <w:t xml:space="preserve"> </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lastRenderedPageBreak/>
        <w:t xml:space="preserve">Добрими прикладами морфологічних індикаторів є крес-салат та </w:t>
      </w:r>
      <w:r w:rsidR="00411943" w:rsidRPr="00B50C6E">
        <w:rPr>
          <w:rFonts w:eastAsia="Calibri"/>
          <w:sz w:val="28"/>
          <w:szCs w:val="28"/>
          <w:lang w:val="uk-UA" w:eastAsia="en-US"/>
        </w:rPr>
        <w:t>тютюн</w:t>
      </w:r>
      <w:r w:rsidRPr="00B50C6E">
        <w:rPr>
          <w:rFonts w:eastAsia="Calibri"/>
          <w:sz w:val="28"/>
          <w:szCs w:val="28"/>
          <w:lang w:val="uk-UA" w:eastAsia="en-US"/>
        </w:rPr>
        <w:t xml:space="preserve"> сорту BEL W3, який вивели спеціально для моніторингу вмісту озону в промислових регіонах. У свою чергу, крес-салат служить гарним тестом на забруднення ґрунту та води. Біологічними параметрами виступають довжина проростку та кореня, загальна маса рослин у порівнянні з контролем. </w:t>
      </w:r>
    </w:p>
    <w:p w:rsidR="00D86527" w:rsidRPr="00B50C6E" w:rsidRDefault="00D86527" w:rsidP="00DB1DB3">
      <w:pPr>
        <w:spacing w:line="360" w:lineRule="auto"/>
        <w:ind w:left="170" w:right="57" w:firstLine="680"/>
        <w:jc w:val="both"/>
        <w:rPr>
          <w:rFonts w:eastAsia="Calibri"/>
          <w:bCs/>
          <w:sz w:val="28"/>
          <w:szCs w:val="28"/>
          <w:lang w:val="uk-UA" w:eastAsia="en-US"/>
        </w:rPr>
      </w:pPr>
      <w:r w:rsidRPr="00B50C6E">
        <w:rPr>
          <w:rFonts w:eastAsia="Calibri"/>
          <w:sz w:val="28"/>
          <w:szCs w:val="28"/>
          <w:lang w:val="uk-UA" w:eastAsia="en-US"/>
        </w:rPr>
        <w:t xml:space="preserve">На думку </w:t>
      </w:r>
      <w:r w:rsidRPr="00B50C6E">
        <w:rPr>
          <w:rFonts w:eastAsia="Calibri"/>
          <w:bCs/>
          <w:sz w:val="28"/>
          <w:szCs w:val="28"/>
          <w:lang w:val="uk-UA" w:eastAsia="en-US"/>
        </w:rPr>
        <w:t>М. М. Мірошниченко і І. А. Кривицької [</w:t>
      </w:r>
      <w:r w:rsidR="00DB1DB3" w:rsidRPr="00B50C6E">
        <w:rPr>
          <w:rFonts w:eastAsia="Calibri"/>
          <w:bCs/>
          <w:sz w:val="28"/>
          <w:szCs w:val="28"/>
          <w:lang w:val="uk-UA" w:eastAsia="en-US"/>
        </w:rPr>
        <w:t>56</w:t>
      </w:r>
      <w:r w:rsidRPr="00B50C6E">
        <w:rPr>
          <w:rFonts w:eastAsia="Calibri"/>
          <w:bCs/>
          <w:sz w:val="28"/>
          <w:szCs w:val="28"/>
          <w:lang w:val="uk-UA" w:eastAsia="en-US"/>
        </w:rPr>
        <w:t>], які досліджували ступінь фітотоксичності ґрунтів міста Маріуполь за різних рівнів їх забруднення важкими металами та мінеральними солями, тест-культурами, що об’єктивно відображують рівень техногенного забруднення ґрунтів виявились кукурудза та редьки посівна. Авторами показано, що визначення фітотоксичності, пов’язану із накопиченням окремих важких металів (Mn, Zn, Ni, Pb, Cr), мінеральних сполук підвищеним рН, з використанням цих культур істотно доповнюють результати хіміко-аналітичного контролю, що підвищує рівень надійності моніторингу ґрунтів в урболандшафтах.</w:t>
      </w:r>
    </w:p>
    <w:p w:rsidR="00C90018" w:rsidRPr="00B50C6E" w:rsidRDefault="00D86527" w:rsidP="00F5534F">
      <w:pPr>
        <w:spacing w:line="360" w:lineRule="auto"/>
        <w:ind w:left="170" w:right="57" w:firstLine="680"/>
        <w:jc w:val="both"/>
        <w:rPr>
          <w:sz w:val="28"/>
          <w:szCs w:val="28"/>
          <w:lang w:val="uk-UA"/>
        </w:rPr>
      </w:pPr>
      <w:r w:rsidRPr="00B50C6E">
        <w:rPr>
          <w:sz w:val="28"/>
          <w:szCs w:val="28"/>
          <w:lang w:val="uk-UA"/>
        </w:rPr>
        <w:t xml:space="preserve">Дослідниками з Лівії вивчалась фітотоксичність ґрунту, забрудненого залишками </w:t>
      </w:r>
      <w:r w:rsidR="005A6B4D" w:rsidRPr="00B50C6E">
        <w:rPr>
          <w:sz w:val="28"/>
          <w:szCs w:val="28"/>
          <w:lang w:val="uk-UA"/>
        </w:rPr>
        <w:t>підірваних мін</w:t>
      </w:r>
      <w:r w:rsidRPr="00B50C6E">
        <w:rPr>
          <w:sz w:val="28"/>
          <w:szCs w:val="28"/>
          <w:lang w:val="uk-UA"/>
        </w:rPr>
        <w:t>, за показниками проростання насіння та зростання сходів</w:t>
      </w:r>
      <w:r w:rsidR="005A6B4D" w:rsidRPr="00B50C6E">
        <w:rPr>
          <w:rFonts w:ascii="Arial" w:hAnsi="Arial" w:cs="Arial"/>
          <w:color w:val="4D5156"/>
          <w:sz w:val="30"/>
          <w:szCs w:val="30"/>
          <w:shd w:val="clear" w:color="auto" w:fill="FFFFFF"/>
          <w:lang w:val="uk-UA"/>
        </w:rPr>
        <w:t> </w:t>
      </w:r>
      <w:r w:rsidR="005A6B4D" w:rsidRPr="00B50C6E">
        <w:rPr>
          <w:sz w:val="28"/>
          <w:szCs w:val="28"/>
          <w:shd w:val="clear" w:color="auto" w:fill="FFFFFF"/>
          <w:lang w:val="uk-UA"/>
        </w:rPr>
        <w:t xml:space="preserve">однорічної трав'яної рослини – біб кінський </w:t>
      </w:r>
      <w:r w:rsidRPr="00B50C6E">
        <w:rPr>
          <w:sz w:val="28"/>
          <w:szCs w:val="28"/>
          <w:lang w:val="uk-UA"/>
        </w:rPr>
        <w:t>(</w:t>
      </w:r>
      <w:r w:rsidRPr="00B50C6E">
        <w:rPr>
          <w:i/>
          <w:sz w:val="28"/>
          <w:szCs w:val="28"/>
          <w:lang w:val="uk-UA"/>
        </w:rPr>
        <w:t xml:space="preserve">Vicia faba </w:t>
      </w:r>
      <w:r w:rsidRPr="00B50C6E">
        <w:rPr>
          <w:sz w:val="28"/>
          <w:szCs w:val="28"/>
          <w:lang w:val="uk-UA"/>
        </w:rPr>
        <w:t>L</w:t>
      </w:r>
      <w:r w:rsidRPr="00B50C6E">
        <w:rPr>
          <w:i/>
          <w:sz w:val="28"/>
          <w:szCs w:val="28"/>
          <w:lang w:val="uk-UA"/>
        </w:rPr>
        <w:t>.).</w:t>
      </w:r>
      <w:r w:rsidRPr="00B50C6E">
        <w:rPr>
          <w:sz w:val="28"/>
          <w:szCs w:val="28"/>
          <w:lang w:val="uk-UA"/>
        </w:rPr>
        <w:t xml:space="preserve"> Результати показали тенденцію поступового зменшення вмісту важких металів (Pb, Cd і Hg) у ґрунті з відстанню від місця вибуху, при цьому більша концентрація зареєстрована поблизу епіцентру вибуху, а менша концентрація на відстані понад 6 м. За даними авторів, біоіндикатор </w:t>
      </w:r>
      <w:r w:rsidRPr="00B50C6E">
        <w:rPr>
          <w:i/>
          <w:sz w:val="28"/>
          <w:szCs w:val="28"/>
          <w:lang w:val="uk-UA"/>
        </w:rPr>
        <w:t>V. faba</w:t>
      </w:r>
      <w:r w:rsidRPr="00B50C6E">
        <w:rPr>
          <w:sz w:val="28"/>
          <w:szCs w:val="28"/>
          <w:lang w:val="uk-UA"/>
        </w:rPr>
        <w:t xml:space="preserve"> L. виявився досить чутливим до несприятливих умов, пов’язаних із забрудненим вибухом ґрунтом</w:t>
      </w:r>
      <w:r w:rsidR="00F5534F" w:rsidRPr="00B50C6E">
        <w:rPr>
          <w:sz w:val="28"/>
          <w:szCs w:val="28"/>
          <w:lang w:val="uk-UA"/>
        </w:rPr>
        <w:t xml:space="preserve"> [57].</w:t>
      </w:r>
    </w:p>
    <w:p w:rsidR="00D86527" w:rsidRPr="00B50C6E" w:rsidRDefault="00D86527" w:rsidP="00F5534F">
      <w:pPr>
        <w:tabs>
          <w:tab w:val="left" w:pos="2513"/>
        </w:tabs>
        <w:spacing w:line="360" w:lineRule="auto"/>
        <w:ind w:firstLine="709"/>
        <w:jc w:val="both"/>
        <w:rPr>
          <w:sz w:val="28"/>
          <w:szCs w:val="28"/>
          <w:lang w:val="uk-UA"/>
        </w:rPr>
      </w:pPr>
      <w:r w:rsidRPr="00B50C6E">
        <w:rPr>
          <w:sz w:val="28"/>
          <w:szCs w:val="28"/>
          <w:lang w:val="uk-UA"/>
        </w:rPr>
        <w:t>Рядом авторів було апробовано перспективні рослинні тест-системи (</w:t>
      </w:r>
      <w:r w:rsidRPr="00B50C6E">
        <w:rPr>
          <w:i/>
          <w:iCs/>
          <w:sz w:val="28"/>
          <w:szCs w:val="28"/>
          <w:lang w:val="uk-UA"/>
        </w:rPr>
        <w:t xml:space="preserve">Allium cepa </w:t>
      </w:r>
      <w:r w:rsidRPr="00B50C6E">
        <w:rPr>
          <w:sz w:val="28"/>
          <w:szCs w:val="28"/>
          <w:lang w:val="uk-UA"/>
        </w:rPr>
        <w:t xml:space="preserve">L., </w:t>
      </w:r>
      <w:r w:rsidRPr="00B50C6E">
        <w:rPr>
          <w:i/>
          <w:iCs/>
          <w:sz w:val="28"/>
          <w:szCs w:val="28"/>
          <w:lang w:val="uk-UA"/>
        </w:rPr>
        <w:t xml:space="preserve">Raphanus sativus </w:t>
      </w:r>
      <w:r w:rsidRPr="00B50C6E">
        <w:rPr>
          <w:sz w:val="28"/>
          <w:szCs w:val="28"/>
          <w:lang w:val="uk-UA"/>
        </w:rPr>
        <w:t xml:space="preserve">var. </w:t>
      </w:r>
      <w:r w:rsidRPr="00B50C6E">
        <w:rPr>
          <w:i/>
          <w:iCs/>
          <w:sz w:val="28"/>
          <w:szCs w:val="28"/>
          <w:lang w:val="uk-UA"/>
        </w:rPr>
        <w:t xml:space="preserve">radicula </w:t>
      </w:r>
      <w:r w:rsidRPr="00B50C6E">
        <w:rPr>
          <w:sz w:val="28"/>
          <w:szCs w:val="28"/>
          <w:lang w:val="uk-UA"/>
        </w:rPr>
        <w:t xml:space="preserve">Pers. та </w:t>
      </w:r>
      <w:r w:rsidRPr="00B50C6E">
        <w:rPr>
          <w:i/>
          <w:iCs/>
          <w:sz w:val="28"/>
          <w:szCs w:val="28"/>
          <w:lang w:val="uk-UA"/>
        </w:rPr>
        <w:t xml:space="preserve">Lepidium sativum </w:t>
      </w:r>
      <w:r w:rsidRPr="00B50C6E">
        <w:rPr>
          <w:sz w:val="28"/>
          <w:szCs w:val="28"/>
          <w:lang w:val="uk-UA"/>
        </w:rPr>
        <w:t>L.) для оцінки токсичності субстратів породного відвалу вугільних шах</w:t>
      </w:r>
      <w:r w:rsidR="002F0669" w:rsidRPr="00B50C6E">
        <w:rPr>
          <w:sz w:val="28"/>
          <w:szCs w:val="28"/>
          <w:lang w:val="uk-UA"/>
        </w:rPr>
        <w:t>т і нафтозабруднених ґрунтів</w:t>
      </w:r>
      <w:r w:rsidRPr="00B50C6E">
        <w:rPr>
          <w:sz w:val="28"/>
          <w:szCs w:val="28"/>
          <w:lang w:val="uk-UA"/>
        </w:rPr>
        <w:t xml:space="preserve">. Встановлено, що найбільш чутливою тест-системою є </w:t>
      </w:r>
      <w:r w:rsidRPr="00B50C6E">
        <w:rPr>
          <w:i/>
          <w:iCs/>
          <w:sz w:val="28"/>
          <w:szCs w:val="28"/>
          <w:lang w:val="uk-UA"/>
        </w:rPr>
        <w:t xml:space="preserve">A.сepa </w:t>
      </w:r>
      <w:r w:rsidRPr="00B50C6E">
        <w:rPr>
          <w:sz w:val="28"/>
          <w:szCs w:val="28"/>
          <w:lang w:val="uk-UA"/>
        </w:rPr>
        <w:t xml:space="preserve">, що дає змогу використовувати схожість його насіння як </w:t>
      </w:r>
      <w:r w:rsidRPr="00B50C6E">
        <w:rPr>
          <w:sz w:val="28"/>
          <w:szCs w:val="28"/>
          <w:lang w:val="uk-UA"/>
        </w:rPr>
        <w:lastRenderedPageBreak/>
        <w:t>первинний тест-параметр для оцінки загальної токсичності ґрунту. За результатами досліджень інших авторів [</w:t>
      </w:r>
      <w:r w:rsidR="00F5534F" w:rsidRPr="00B50C6E">
        <w:rPr>
          <w:sz w:val="28"/>
          <w:szCs w:val="28"/>
          <w:lang w:val="uk-UA"/>
        </w:rPr>
        <w:t>58</w:t>
      </w:r>
      <w:r w:rsidRPr="00B50C6E">
        <w:rPr>
          <w:sz w:val="28"/>
          <w:szCs w:val="28"/>
          <w:lang w:val="uk-UA"/>
        </w:rPr>
        <w:t>],</w:t>
      </w:r>
      <w:r w:rsidR="00F5534F" w:rsidRPr="00B50C6E">
        <w:rPr>
          <w:sz w:val="28"/>
          <w:szCs w:val="28"/>
          <w:lang w:val="uk-UA"/>
        </w:rPr>
        <w:t xml:space="preserve"> </w:t>
      </w:r>
      <w:r w:rsidRPr="00B50C6E">
        <w:rPr>
          <w:sz w:val="28"/>
          <w:szCs w:val="28"/>
          <w:lang w:val="uk-UA"/>
        </w:rPr>
        <w:t>які вивчали стан ґрунтів у Червоноградському гірничопромисловому регіоні методами біоіндикації, найбільш чутливими до забруднення індикатором виявилась гірчиця біла (</w:t>
      </w:r>
      <w:r w:rsidRPr="00B50C6E">
        <w:rPr>
          <w:i/>
          <w:iCs/>
          <w:sz w:val="28"/>
          <w:szCs w:val="28"/>
          <w:lang w:val="uk-UA"/>
        </w:rPr>
        <w:t xml:space="preserve">Sinapis </w:t>
      </w:r>
      <w:r w:rsidRPr="00B50C6E">
        <w:rPr>
          <w:sz w:val="28"/>
          <w:szCs w:val="28"/>
          <w:lang w:val="uk-UA"/>
        </w:rPr>
        <w:t>L.)</w:t>
      </w:r>
    </w:p>
    <w:p w:rsidR="00D86527" w:rsidRPr="00B50C6E" w:rsidRDefault="00D86527" w:rsidP="00571354">
      <w:pPr>
        <w:tabs>
          <w:tab w:val="left" w:pos="2513"/>
        </w:tabs>
        <w:spacing w:line="360" w:lineRule="auto"/>
        <w:ind w:firstLine="709"/>
        <w:jc w:val="both"/>
        <w:rPr>
          <w:iCs/>
          <w:sz w:val="28"/>
          <w:szCs w:val="28"/>
          <w:lang w:val="uk-UA"/>
        </w:rPr>
      </w:pPr>
      <w:r w:rsidRPr="00B50C6E">
        <w:rPr>
          <w:sz w:val="28"/>
          <w:szCs w:val="28"/>
          <w:lang w:val="uk-UA"/>
        </w:rPr>
        <w:t>За результатами досліджень Ю.А. Білявського та ін. [</w:t>
      </w:r>
      <w:r w:rsidR="006F2150" w:rsidRPr="00B50C6E">
        <w:rPr>
          <w:sz w:val="28"/>
          <w:szCs w:val="28"/>
          <w:lang w:val="uk-UA"/>
        </w:rPr>
        <w:t>21</w:t>
      </w:r>
      <w:r w:rsidRPr="00B50C6E">
        <w:rPr>
          <w:sz w:val="28"/>
          <w:szCs w:val="28"/>
          <w:lang w:val="uk-UA"/>
        </w:rPr>
        <w:t xml:space="preserve">] для визначення фтотоксичності </w:t>
      </w:r>
      <w:r w:rsidRPr="00B50C6E">
        <w:rPr>
          <w:bCs/>
          <w:sz w:val="28"/>
          <w:szCs w:val="28"/>
          <w:lang w:val="uk-UA"/>
        </w:rPr>
        <w:t xml:space="preserve">Cu, Pb, Cd </w:t>
      </w:r>
      <w:r w:rsidRPr="00B50C6E">
        <w:rPr>
          <w:rFonts w:eastAsia="Arial,Bold"/>
          <w:bCs/>
          <w:sz w:val="28"/>
          <w:szCs w:val="28"/>
          <w:lang w:val="uk-UA"/>
        </w:rPr>
        <w:t xml:space="preserve">і </w:t>
      </w:r>
      <w:r w:rsidRPr="00B50C6E">
        <w:rPr>
          <w:bCs/>
          <w:sz w:val="28"/>
          <w:szCs w:val="28"/>
          <w:lang w:val="uk-UA"/>
        </w:rPr>
        <w:t xml:space="preserve">Zn </w:t>
      </w:r>
      <w:r w:rsidRPr="00B50C6E">
        <w:rPr>
          <w:sz w:val="28"/>
          <w:szCs w:val="28"/>
          <w:lang w:val="uk-UA"/>
        </w:rPr>
        <w:t xml:space="preserve">рекомендовано як фітоіндикатори використовувати представників родини </w:t>
      </w:r>
      <w:r w:rsidRPr="00B50C6E">
        <w:rPr>
          <w:rFonts w:eastAsia="Arial,Bold"/>
          <w:bCs/>
          <w:i/>
          <w:sz w:val="28"/>
          <w:szCs w:val="28"/>
          <w:lang w:val="uk-UA"/>
        </w:rPr>
        <w:t>B</w:t>
      </w:r>
      <w:r w:rsidRPr="00B50C6E">
        <w:rPr>
          <w:bCs/>
          <w:i/>
          <w:iCs/>
          <w:sz w:val="28"/>
          <w:szCs w:val="28"/>
          <w:lang w:val="uk-UA"/>
        </w:rPr>
        <w:t>rassicaceae.</w:t>
      </w:r>
      <w:r w:rsidR="00571354" w:rsidRPr="00B50C6E">
        <w:rPr>
          <w:bCs/>
          <w:i/>
          <w:iCs/>
          <w:sz w:val="28"/>
          <w:szCs w:val="28"/>
          <w:lang w:val="uk-UA"/>
        </w:rPr>
        <w:t xml:space="preserve"> </w:t>
      </w:r>
      <w:r w:rsidRPr="00B50C6E">
        <w:rPr>
          <w:sz w:val="28"/>
          <w:szCs w:val="28"/>
          <w:lang w:val="uk-UA"/>
        </w:rPr>
        <w:t xml:space="preserve">Проте, більшість дослідників вважає, що при проведенні біологічного моніторингу токсичності </w:t>
      </w:r>
      <w:r w:rsidRPr="00B50C6E">
        <w:rPr>
          <w:iCs/>
          <w:sz w:val="28"/>
          <w:szCs w:val="28"/>
          <w:lang w:val="uk-UA"/>
        </w:rPr>
        <w:t>ґрунтів урбоекосистеми та агроландшафтів</w:t>
      </w:r>
      <w:r w:rsidRPr="00B50C6E">
        <w:rPr>
          <w:sz w:val="28"/>
          <w:szCs w:val="28"/>
          <w:lang w:val="uk-UA"/>
        </w:rPr>
        <w:t xml:space="preserve"> більш інформативними будуть результати, якщо проводити комплексні дослідження.</w:t>
      </w:r>
      <w:r w:rsidRPr="00B50C6E">
        <w:rPr>
          <w:iCs/>
          <w:sz w:val="28"/>
          <w:szCs w:val="28"/>
          <w:lang w:val="uk-UA"/>
        </w:rPr>
        <w:t xml:space="preserve"> Так, Т.Ф. Яковішиною </w:t>
      </w:r>
      <w:r w:rsidRPr="00B50C6E">
        <w:rPr>
          <w:sz w:val="28"/>
          <w:szCs w:val="28"/>
          <w:lang w:val="uk-UA"/>
        </w:rPr>
        <w:t>[</w:t>
      </w:r>
      <w:r w:rsidR="006F2150" w:rsidRPr="00B50C6E">
        <w:rPr>
          <w:sz w:val="28"/>
          <w:szCs w:val="28"/>
          <w:lang w:val="uk-UA"/>
        </w:rPr>
        <w:t>49</w:t>
      </w:r>
      <w:r w:rsidRPr="00B50C6E">
        <w:rPr>
          <w:sz w:val="28"/>
          <w:szCs w:val="28"/>
          <w:lang w:val="uk-UA"/>
        </w:rPr>
        <w:t>]</w:t>
      </w:r>
      <w:r w:rsidRPr="00B50C6E">
        <w:rPr>
          <w:iCs/>
          <w:sz w:val="28"/>
          <w:szCs w:val="28"/>
          <w:lang w:val="uk-UA"/>
        </w:rPr>
        <w:t xml:space="preserve"> розроблена і запропонована система біотестування токсичності ґрунту, забрудненого важкими металами, тест-реакціями якої є довжина кореня, висота проростку та суха біомаса вівса посівного; обростання грудочок ґрунту </w:t>
      </w:r>
      <w:r w:rsidRPr="00B50C6E">
        <w:rPr>
          <w:i/>
          <w:iCs/>
          <w:sz w:val="28"/>
          <w:szCs w:val="28"/>
          <w:lang w:val="uk-UA"/>
        </w:rPr>
        <w:t>Azotobacter</w:t>
      </w:r>
      <w:r w:rsidRPr="00B50C6E">
        <w:rPr>
          <w:iCs/>
          <w:sz w:val="28"/>
          <w:szCs w:val="28"/>
          <w:lang w:val="uk-UA"/>
        </w:rPr>
        <w:t xml:space="preserve">, активність каталази, дегідрогенази та уреази. </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Використання різноманітних агрохімікатів як у сільському господарстві, так і міських системах, призводить до порушення природних циклів і збалансованих умов навколишнього природного середовища. Загалом спостерігається зниження екологічної стійкості агроценозів і ґрунту, його деградація, що в кінцевому результаті призводить до погіршення екологічної безпечності вирощеної продукції рослинництва й становить пряму загрозу здоров’ю людей.</w:t>
      </w:r>
    </w:p>
    <w:p w:rsidR="00D86527" w:rsidRPr="00B50C6E" w:rsidRDefault="00D86527" w:rsidP="00D86527">
      <w:pPr>
        <w:spacing w:line="360" w:lineRule="auto"/>
        <w:ind w:left="170" w:right="57" w:firstLine="680"/>
        <w:jc w:val="both"/>
        <w:rPr>
          <w:rFonts w:eastAsia="Calibri"/>
          <w:sz w:val="28"/>
          <w:szCs w:val="28"/>
          <w:highlight w:val="yellow"/>
          <w:lang w:val="uk-UA" w:eastAsia="en-US"/>
        </w:rPr>
      </w:pPr>
      <w:r w:rsidRPr="00B50C6E">
        <w:rPr>
          <w:rFonts w:eastAsia="Calibri"/>
          <w:sz w:val="28"/>
          <w:szCs w:val="28"/>
          <w:lang w:val="uk-UA" w:eastAsia="en-US"/>
        </w:rPr>
        <w:t>Дослідження екологічних проблем, зокрема щодо шляхів міграції екотоксикантів в агроекосистемах, є надзвичайно важливими для розуміння небезпеки як для біоти довкілля, так і людини. У часовому вимірі просторова міграція пестицидів – процес динамічний та хаотичний, що, безумовно, впливає на біотичні компоненти екосистем [</w:t>
      </w:r>
      <w:r w:rsidR="006F2150" w:rsidRPr="00B50C6E">
        <w:rPr>
          <w:rFonts w:eastAsia="Calibri"/>
          <w:sz w:val="28"/>
          <w:szCs w:val="28"/>
          <w:lang w:val="uk-UA" w:eastAsia="en-US"/>
        </w:rPr>
        <w:t>59</w:t>
      </w:r>
      <w:r w:rsidRPr="00B50C6E">
        <w:rPr>
          <w:rFonts w:eastAsia="Calibri"/>
          <w:sz w:val="28"/>
          <w:szCs w:val="28"/>
          <w:lang w:val="uk-UA" w:eastAsia="en-US"/>
        </w:rPr>
        <w:t>].</w:t>
      </w:r>
    </w:p>
    <w:p w:rsidR="00D86527" w:rsidRPr="00B50C6E" w:rsidRDefault="00D86527" w:rsidP="00D86527">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Численні дослідження показують пряму залежність накопичення токсичних речовин від вмісту гумусу в ґрунті через високу сорбційну здатність гумінових речовин [</w:t>
      </w:r>
      <w:r w:rsidR="006F2150" w:rsidRPr="00B50C6E">
        <w:rPr>
          <w:rFonts w:eastAsia="Calibri"/>
          <w:sz w:val="28"/>
          <w:szCs w:val="28"/>
          <w:lang w:val="uk-UA" w:eastAsia="en-US"/>
        </w:rPr>
        <w:t>60</w:t>
      </w:r>
      <w:r w:rsidRPr="00B50C6E">
        <w:rPr>
          <w:rFonts w:eastAsia="Calibri"/>
          <w:sz w:val="28"/>
          <w:szCs w:val="28"/>
          <w:lang w:val="uk-UA" w:eastAsia="en-US"/>
        </w:rPr>
        <w:t xml:space="preserve">]. Тому у родючих структурованих ґрунтах </w:t>
      </w:r>
      <w:r w:rsidRPr="00B50C6E">
        <w:rPr>
          <w:rFonts w:eastAsia="Calibri"/>
          <w:sz w:val="28"/>
          <w:szCs w:val="28"/>
          <w:lang w:val="uk-UA" w:eastAsia="en-US"/>
        </w:rPr>
        <w:lastRenderedPageBreak/>
        <w:t>максимальна акумуляція спостерігатиметься у верхньому орному шарі, в той час як у ґрунтах з низьким вмістом гумусу концентрація забруднювача мало відрізнятиметься по всьому профілю, до того ж слід очікувати підвищений р</w:t>
      </w:r>
      <w:r w:rsidR="00EB1D69" w:rsidRPr="00B50C6E">
        <w:rPr>
          <w:rFonts w:eastAsia="Calibri"/>
          <w:sz w:val="28"/>
          <w:szCs w:val="28"/>
          <w:lang w:val="uk-UA" w:eastAsia="en-US"/>
        </w:rPr>
        <w:t>изик забруднення ґрунтових вод</w:t>
      </w:r>
      <w:r w:rsidRPr="00B50C6E">
        <w:rPr>
          <w:rFonts w:eastAsia="Calibri"/>
          <w:sz w:val="28"/>
          <w:szCs w:val="28"/>
          <w:lang w:val="uk-UA" w:eastAsia="en-US"/>
        </w:rPr>
        <w:t>.</w:t>
      </w:r>
    </w:p>
    <w:p w:rsidR="00D86527" w:rsidRPr="00B50C6E" w:rsidRDefault="00D86527" w:rsidP="00363898">
      <w:pPr>
        <w:spacing w:line="360" w:lineRule="auto"/>
        <w:ind w:left="170" w:right="57" w:firstLine="680"/>
        <w:jc w:val="both"/>
        <w:rPr>
          <w:rFonts w:eastAsia="Calibri"/>
          <w:sz w:val="28"/>
          <w:szCs w:val="28"/>
          <w:lang w:val="uk-UA" w:eastAsia="en-US"/>
        </w:rPr>
      </w:pPr>
      <w:r w:rsidRPr="00B50C6E">
        <w:rPr>
          <w:rFonts w:eastAsia="Calibri"/>
          <w:sz w:val="28"/>
          <w:szCs w:val="28"/>
          <w:lang w:val="uk-UA" w:eastAsia="en-US"/>
        </w:rPr>
        <w:t>Для того, щоб прогнозувати поведінку органічних забруднюючих речовин, необхідно враховувати, що після потрапляння у ґрунт, подальшу їх долю визначатимуть наступні процеси: адсорбція, хімічна і біологічна трансформація, дифузійне та конвективне перенесення [</w:t>
      </w:r>
      <w:r w:rsidR="006F2150" w:rsidRPr="00B50C6E">
        <w:rPr>
          <w:rFonts w:eastAsia="Calibri"/>
          <w:sz w:val="28"/>
          <w:szCs w:val="28"/>
          <w:lang w:val="uk-UA" w:eastAsia="en-US"/>
        </w:rPr>
        <w:t>61</w:t>
      </w:r>
      <w:r w:rsidRPr="00B50C6E">
        <w:rPr>
          <w:rFonts w:eastAsia="Calibri"/>
          <w:sz w:val="28"/>
          <w:szCs w:val="28"/>
          <w:lang w:val="uk-UA" w:eastAsia="en-US"/>
        </w:rPr>
        <w:t>].</w:t>
      </w:r>
    </w:p>
    <w:p w:rsidR="00D86527" w:rsidRPr="00B50C6E" w:rsidRDefault="00D86527" w:rsidP="00363898">
      <w:pPr>
        <w:tabs>
          <w:tab w:val="left" w:pos="0"/>
        </w:tabs>
        <w:spacing w:line="360" w:lineRule="auto"/>
        <w:rPr>
          <w:sz w:val="28"/>
          <w:szCs w:val="28"/>
          <w:lang w:val="uk-UA"/>
        </w:rPr>
      </w:pPr>
    </w:p>
    <w:p w:rsidR="00D86527" w:rsidRPr="00B50C6E" w:rsidRDefault="00D86527" w:rsidP="00363898">
      <w:pPr>
        <w:spacing w:line="360" w:lineRule="auto"/>
        <w:jc w:val="both"/>
        <w:rPr>
          <w:highlight w:val="cyan"/>
          <w:lang w:val="uk-UA"/>
        </w:rPr>
      </w:pPr>
    </w:p>
    <w:p w:rsidR="00D86527" w:rsidRPr="00B50C6E" w:rsidRDefault="00D86527" w:rsidP="00363898">
      <w:pPr>
        <w:pStyle w:val="21"/>
        <w:spacing w:before="0"/>
        <w:ind w:firstLine="709"/>
      </w:pPr>
      <w:bookmarkStart w:id="44" w:name="_Toc89872218"/>
      <w:r w:rsidRPr="00B50C6E">
        <w:t>1.4 Завдання та принципи санітарно-гігієнічних досліджень</w:t>
      </w:r>
      <w:bookmarkEnd w:id="44"/>
    </w:p>
    <w:p w:rsidR="00D86527" w:rsidRPr="00B50C6E" w:rsidRDefault="00D86527" w:rsidP="00363898">
      <w:pPr>
        <w:spacing w:line="360" w:lineRule="auto"/>
        <w:ind w:firstLine="709"/>
        <w:jc w:val="both"/>
        <w:rPr>
          <w:sz w:val="28"/>
          <w:szCs w:val="28"/>
          <w:lang w:val="uk-UA"/>
        </w:rPr>
      </w:pPr>
    </w:p>
    <w:p w:rsidR="00D86527" w:rsidRPr="00B50C6E" w:rsidRDefault="00D86527" w:rsidP="00363898">
      <w:pPr>
        <w:spacing w:line="360" w:lineRule="auto"/>
        <w:ind w:firstLine="709"/>
        <w:jc w:val="both"/>
        <w:rPr>
          <w:sz w:val="28"/>
          <w:szCs w:val="28"/>
          <w:lang w:val="uk-UA"/>
        </w:rPr>
      </w:pPr>
    </w:p>
    <w:p w:rsidR="00061B11" w:rsidRPr="00B50C6E" w:rsidRDefault="00D86527" w:rsidP="00EB1D69">
      <w:pPr>
        <w:spacing w:line="360" w:lineRule="auto"/>
        <w:ind w:firstLine="709"/>
        <w:jc w:val="both"/>
        <w:rPr>
          <w:sz w:val="28"/>
          <w:szCs w:val="28"/>
          <w:lang w:val="uk-UA"/>
        </w:rPr>
      </w:pPr>
      <w:r w:rsidRPr="00B50C6E">
        <w:rPr>
          <w:sz w:val="28"/>
          <w:szCs w:val="28"/>
          <w:lang w:val="uk-UA" w:eastAsia="zh-CN"/>
        </w:rPr>
        <w:t>Бактерії виконують функції мінералізації, гуміфікації, підтримують гомеостаз біоценозів у відношенні характерного для даного типу ґрунту рівня гумусу, певного вмісту азоту (</w:t>
      </w:r>
      <w:r w:rsidRPr="00B50C6E">
        <w:rPr>
          <w:i/>
          <w:sz w:val="28"/>
          <w:szCs w:val="28"/>
          <w:shd w:val="clear" w:color="auto" w:fill="FFFFFF"/>
          <w:lang w:val="uk-UA"/>
        </w:rPr>
        <w:t>Nitrospina, </w:t>
      </w:r>
      <w:hyperlink r:id="rId9" w:tooltip="Nitrosococcus (страница отсутствует)" w:history="1">
        <w:r w:rsidRPr="00B50C6E">
          <w:rPr>
            <w:i/>
            <w:iCs/>
            <w:sz w:val="28"/>
            <w:szCs w:val="28"/>
            <w:shd w:val="clear" w:color="auto" w:fill="FFFFFF"/>
            <w:lang w:val="uk-UA"/>
          </w:rPr>
          <w:t>Nitrosococcus</w:t>
        </w:r>
      </w:hyperlink>
      <w:r w:rsidRPr="00B50C6E">
        <w:rPr>
          <w:i/>
          <w:iCs/>
          <w:sz w:val="28"/>
          <w:szCs w:val="28"/>
          <w:shd w:val="clear" w:color="auto" w:fill="FFFFFF"/>
          <w:lang w:val="uk-UA"/>
        </w:rPr>
        <w:t>, Nitrobacter</w:t>
      </w:r>
      <w:r w:rsidRPr="00B50C6E">
        <w:rPr>
          <w:i/>
          <w:sz w:val="28"/>
          <w:szCs w:val="28"/>
          <w:lang w:val="uk-UA" w:eastAsia="zh-CN"/>
        </w:rPr>
        <w:t>)</w:t>
      </w:r>
      <w:r w:rsidRPr="00B50C6E">
        <w:rPr>
          <w:sz w:val="28"/>
          <w:szCs w:val="28"/>
          <w:lang w:val="uk-UA" w:eastAsia="zh-CN"/>
        </w:rPr>
        <w:t>, кисню (</w:t>
      </w:r>
      <w:r w:rsidRPr="00B50C6E">
        <w:rPr>
          <w:i/>
          <w:sz w:val="28"/>
          <w:szCs w:val="28"/>
          <w:lang w:val="uk-UA" w:eastAsia="zh-CN"/>
        </w:rPr>
        <w:t>Cyanobacteria</w:t>
      </w:r>
      <w:r w:rsidRPr="00B50C6E">
        <w:rPr>
          <w:sz w:val="28"/>
          <w:szCs w:val="28"/>
          <w:lang w:val="uk-UA" w:eastAsia="zh-CN"/>
        </w:rPr>
        <w:t xml:space="preserve">), сірки </w:t>
      </w:r>
      <w:r w:rsidRPr="00B50C6E">
        <w:rPr>
          <w:i/>
          <w:sz w:val="28"/>
          <w:szCs w:val="28"/>
          <w:lang w:val="uk-UA" w:eastAsia="zh-CN"/>
        </w:rPr>
        <w:t>(</w:t>
      </w:r>
      <w:r w:rsidRPr="00B50C6E">
        <w:rPr>
          <w:i/>
          <w:sz w:val="28"/>
          <w:szCs w:val="28"/>
          <w:shd w:val="clear" w:color="auto" w:fill="FFFFFF"/>
          <w:lang w:val="uk-UA"/>
        </w:rPr>
        <w:t>Desulfomonas, Desulfobacterium, Desulfobacter</w:t>
      </w:r>
      <w:r w:rsidRPr="00B50C6E">
        <w:rPr>
          <w:sz w:val="28"/>
          <w:szCs w:val="28"/>
          <w:lang w:val="uk-UA" w:eastAsia="zh-CN"/>
        </w:rPr>
        <w:t xml:space="preserve">), калію і характерного для даного ґрунту рівню рН </w:t>
      </w:r>
      <w:r w:rsidRPr="00B50C6E">
        <w:rPr>
          <w:sz w:val="28"/>
          <w:szCs w:val="28"/>
          <w:lang w:val="uk-UA"/>
        </w:rPr>
        <w:t>(р. </w:t>
      </w:r>
      <w:r w:rsidRPr="00B50C6E">
        <w:rPr>
          <w:i/>
          <w:sz w:val="28"/>
          <w:szCs w:val="28"/>
          <w:lang w:val="uk-UA"/>
        </w:rPr>
        <w:t>Hydrogenobacter</w:t>
      </w:r>
      <w:r w:rsidRPr="00B50C6E">
        <w:rPr>
          <w:sz w:val="28"/>
          <w:szCs w:val="28"/>
          <w:lang w:val="uk-UA" w:eastAsia="zh-CN"/>
        </w:rPr>
        <w:t>), є ендосімбіонтами (</w:t>
      </w:r>
      <w:hyperlink r:id="rId10" w:tooltip="Symbiodinium (страница отсутствует)" w:history="1">
        <w:r w:rsidRPr="00B50C6E">
          <w:rPr>
            <w:i/>
            <w:iCs/>
            <w:sz w:val="28"/>
            <w:szCs w:val="28"/>
            <w:shd w:val="clear" w:color="auto" w:fill="FFFFFF"/>
            <w:lang w:val="uk-UA"/>
          </w:rPr>
          <w:t>Symbiodinium</w:t>
        </w:r>
      </w:hyperlink>
      <w:r w:rsidRPr="00B50C6E">
        <w:rPr>
          <w:i/>
          <w:iCs/>
          <w:sz w:val="28"/>
          <w:szCs w:val="28"/>
          <w:shd w:val="clear" w:color="auto" w:fill="FFFFFF"/>
          <w:lang w:val="uk-UA"/>
        </w:rPr>
        <w:t>, Convoluta</w:t>
      </w:r>
      <w:r w:rsidRPr="00B50C6E">
        <w:rPr>
          <w:sz w:val="28"/>
          <w:szCs w:val="28"/>
          <w:lang w:val="uk-UA" w:eastAsia="zh-CN"/>
        </w:rPr>
        <w:t xml:space="preserve">) </w:t>
      </w:r>
      <w:r w:rsidRPr="00B50C6E">
        <w:rPr>
          <w:bCs/>
          <w:sz w:val="28"/>
          <w:szCs w:val="28"/>
          <w:lang w:val="uk-UA"/>
        </w:rPr>
        <w:t>[6</w:t>
      </w:r>
      <w:r w:rsidR="006F2150" w:rsidRPr="00B50C6E">
        <w:rPr>
          <w:bCs/>
          <w:sz w:val="28"/>
          <w:szCs w:val="28"/>
          <w:lang w:val="uk-UA"/>
        </w:rPr>
        <w:t>2</w:t>
      </w:r>
      <w:r w:rsidR="00571354" w:rsidRPr="00B50C6E">
        <w:rPr>
          <w:bCs/>
          <w:sz w:val="28"/>
          <w:szCs w:val="28"/>
          <w:lang w:val="uk-UA"/>
        </w:rPr>
        <w:t>-</w:t>
      </w:r>
      <w:r w:rsidR="006F2150" w:rsidRPr="00B50C6E">
        <w:rPr>
          <w:bCs/>
          <w:sz w:val="28"/>
          <w:szCs w:val="28"/>
          <w:lang w:val="uk-UA"/>
        </w:rPr>
        <w:t>63</w:t>
      </w:r>
      <w:r w:rsidRPr="00B50C6E">
        <w:rPr>
          <w:bCs/>
          <w:sz w:val="28"/>
          <w:szCs w:val="28"/>
          <w:lang w:val="uk-UA"/>
        </w:rPr>
        <w:t>].</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Проте існують бактерії, які займають зовсім інше положення в трофічному ланцюгу, наприклад, паразити або хвороботворні, до яких відносять рр. </w:t>
      </w:r>
      <w:r w:rsidRPr="00B50C6E">
        <w:rPr>
          <w:i/>
          <w:sz w:val="28"/>
          <w:szCs w:val="28"/>
          <w:lang w:val="uk-UA"/>
        </w:rPr>
        <w:t xml:space="preserve">Ricettsia, </w:t>
      </w:r>
      <w:r w:rsidRPr="00B50C6E">
        <w:rPr>
          <w:i/>
          <w:iCs/>
          <w:sz w:val="28"/>
          <w:szCs w:val="28"/>
          <w:lang w:val="uk-UA"/>
        </w:rPr>
        <w:t>Escherichia, Enterobacter, Klebsiella, Alcaligenes, Rhodococcus, Micrococcus</w:t>
      </w:r>
      <w:r w:rsidR="00660385" w:rsidRPr="00B50C6E">
        <w:rPr>
          <w:bCs/>
          <w:sz w:val="28"/>
          <w:szCs w:val="28"/>
          <w:lang w:val="uk-UA"/>
        </w:rPr>
        <w:t>.</w:t>
      </w:r>
    </w:p>
    <w:p w:rsidR="00D86527" w:rsidRPr="00B50C6E" w:rsidRDefault="00D86527" w:rsidP="00D86527">
      <w:pPr>
        <w:spacing w:line="360" w:lineRule="auto"/>
        <w:ind w:firstLine="709"/>
        <w:jc w:val="both"/>
        <w:rPr>
          <w:sz w:val="28"/>
          <w:szCs w:val="28"/>
          <w:lang w:val="uk-UA"/>
        </w:rPr>
      </w:pPr>
      <w:r w:rsidRPr="00B50C6E">
        <w:rPr>
          <w:sz w:val="28"/>
          <w:szCs w:val="28"/>
          <w:lang w:val="uk-UA"/>
        </w:rPr>
        <w:t>До першої групи патогенних мікроорганізмів, що постійно живуть в ґрунті, відноситься невелика кількість мікроорганізмів. Серед них на особливу увагу заслуговують клостридії ботулізму (</w:t>
      </w:r>
      <w:r w:rsidRPr="00B50C6E">
        <w:rPr>
          <w:i/>
          <w:sz w:val="28"/>
          <w:szCs w:val="28"/>
          <w:lang w:val="uk-UA"/>
        </w:rPr>
        <w:t>Clostridium botulinum</w:t>
      </w:r>
      <w:r w:rsidRPr="00B50C6E">
        <w:rPr>
          <w:sz w:val="28"/>
          <w:szCs w:val="28"/>
          <w:lang w:val="uk-UA"/>
        </w:rPr>
        <w:t>), які потрапляють в ґрунт з випорожненнями людини і тварин. Про це слід завжди пам'ятати при консервуванні (особливо домашньому) всіх овочів, грибів та інших продуктів, які можуть містити залишки землі.</w:t>
      </w:r>
    </w:p>
    <w:p w:rsidR="00D86527" w:rsidRPr="00B50C6E" w:rsidRDefault="00D86527" w:rsidP="00D86527">
      <w:pPr>
        <w:spacing w:line="360" w:lineRule="auto"/>
        <w:ind w:firstLine="709"/>
        <w:jc w:val="both"/>
        <w:rPr>
          <w:sz w:val="28"/>
          <w:szCs w:val="28"/>
          <w:lang w:val="uk-UA"/>
        </w:rPr>
      </w:pPr>
      <w:r w:rsidRPr="00B50C6E">
        <w:rPr>
          <w:sz w:val="28"/>
          <w:szCs w:val="28"/>
          <w:lang w:val="uk-UA"/>
        </w:rPr>
        <w:lastRenderedPageBreak/>
        <w:t xml:space="preserve">Друга група включає спороутворюючі патогенні мікроорганізми, які потрапляють до ґрунту з фекаліями людини і тварин, іншими виділеннями, а також з трупами загиблих тварин. Грунт для них є вторинним резервуаром, оскільки при сприятливих умовах клостридії можуть розмножуватися і зберігатися у вигляді спор тривалий час. </w:t>
      </w:r>
    </w:p>
    <w:p w:rsidR="00061B11" w:rsidRPr="00B50C6E" w:rsidRDefault="00D86527" w:rsidP="00660385">
      <w:pPr>
        <w:spacing w:line="360" w:lineRule="auto"/>
        <w:ind w:firstLine="709"/>
        <w:jc w:val="both"/>
        <w:rPr>
          <w:bCs/>
          <w:sz w:val="28"/>
          <w:szCs w:val="28"/>
          <w:lang w:val="uk-UA"/>
        </w:rPr>
      </w:pPr>
      <w:r w:rsidRPr="00B50C6E">
        <w:rPr>
          <w:sz w:val="28"/>
          <w:szCs w:val="28"/>
          <w:lang w:val="uk-UA"/>
        </w:rPr>
        <w:t>До третьої групи включені патогенні мікроорганізми, що потрапляють в ґрунт з виділеннями людини і тварин і зберігаються протягом декількох тижнів або місяців. Всі ці мікроорганізми: сальмонелли, шигели, вібріони, бруцели, мікобактерії, лептоспіри, збудники сапу і ін. Не утворюють спор і тому швидко гинуть в результаті впливу різних фізичних і біологічних факторів</w:t>
      </w:r>
      <w:r w:rsidR="00660385" w:rsidRPr="00B50C6E">
        <w:rPr>
          <w:bCs/>
          <w:sz w:val="28"/>
          <w:szCs w:val="28"/>
          <w:lang w:val="uk-UA"/>
        </w:rPr>
        <w:t xml:space="preserve"> [6</w:t>
      </w:r>
      <w:r w:rsidR="008C0325" w:rsidRPr="00B50C6E">
        <w:rPr>
          <w:bCs/>
          <w:sz w:val="28"/>
          <w:szCs w:val="28"/>
          <w:lang w:val="uk-UA"/>
        </w:rPr>
        <w:t>4</w:t>
      </w:r>
      <w:r w:rsidRPr="00B50C6E">
        <w:rPr>
          <w:bCs/>
          <w:sz w:val="28"/>
          <w:szCs w:val="28"/>
          <w:lang w:val="uk-UA"/>
        </w:rPr>
        <w:t>].</w:t>
      </w:r>
    </w:p>
    <w:p w:rsidR="00061B11" w:rsidRPr="00B50C6E" w:rsidRDefault="00D86527" w:rsidP="00660385">
      <w:pPr>
        <w:spacing w:line="360" w:lineRule="auto"/>
        <w:ind w:firstLine="709"/>
        <w:jc w:val="both"/>
        <w:rPr>
          <w:sz w:val="28"/>
          <w:szCs w:val="28"/>
          <w:lang w:val="uk-UA"/>
        </w:rPr>
      </w:pPr>
      <w:r w:rsidRPr="00B50C6E">
        <w:rPr>
          <w:sz w:val="28"/>
          <w:szCs w:val="28"/>
          <w:lang w:val="uk-UA"/>
        </w:rPr>
        <w:t>Державні санітарні правила,  гігієнічні  нормативи − обов'язкові для  виконання  нормативні  документи,  що визначають критерії безпеки та забезпеч</w:t>
      </w:r>
      <w:r w:rsidR="007014DC">
        <w:rPr>
          <w:sz w:val="28"/>
          <w:szCs w:val="28"/>
          <w:lang w:val="uk-UA"/>
        </w:rPr>
        <w:t>е</w:t>
      </w:r>
      <w:r w:rsidRPr="00B50C6E">
        <w:rPr>
          <w:sz w:val="28"/>
          <w:szCs w:val="28"/>
          <w:lang w:val="uk-UA"/>
        </w:rPr>
        <w:t>ння  оптимальних чи допустимих</w:t>
      </w:r>
      <w:r w:rsidR="008E4867" w:rsidRPr="00B50C6E">
        <w:rPr>
          <w:sz w:val="28"/>
          <w:szCs w:val="28"/>
          <w:lang w:val="uk-UA"/>
        </w:rPr>
        <w:t xml:space="preserve"> умов життєдіяльності людини</w:t>
      </w:r>
      <w:r w:rsidR="00571354" w:rsidRPr="00B50C6E">
        <w:rPr>
          <w:sz w:val="28"/>
          <w:szCs w:val="28"/>
          <w:lang w:val="uk-UA"/>
        </w:rPr>
        <w:t> </w:t>
      </w:r>
      <w:r w:rsidR="008E4867" w:rsidRPr="00B50C6E">
        <w:rPr>
          <w:sz w:val="28"/>
          <w:szCs w:val="28"/>
          <w:lang w:val="uk-UA"/>
        </w:rPr>
        <w:t>[6</w:t>
      </w:r>
      <w:r w:rsidR="008C0325" w:rsidRPr="00B50C6E">
        <w:rPr>
          <w:sz w:val="28"/>
          <w:szCs w:val="28"/>
          <w:lang w:val="uk-UA"/>
        </w:rPr>
        <w:t>5</w:t>
      </w:r>
      <w:r w:rsidRPr="00B50C6E">
        <w:rPr>
          <w:sz w:val="28"/>
          <w:szCs w:val="28"/>
          <w:lang w:val="uk-UA"/>
        </w:rPr>
        <w:t xml:space="preserve">]. </w:t>
      </w:r>
    </w:p>
    <w:p w:rsidR="00D86527" w:rsidRPr="007014DC" w:rsidRDefault="00D86527" w:rsidP="00D86527">
      <w:pPr>
        <w:spacing w:line="360" w:lineRule="auto"/>
        <w:ind w:left="709"/>
        <w:jc w:val="both"/>
        <w:rPr>
          <w:sz w:val="28"/>
          <w:szCs w:val="28"/>
          <w:lang w:val="uk-UA"/>
        </w:rPr>
      </w:pPr>
      <w:r w:rsidRPr="007014DC">
        <w:rPr>
          <w:sz w:val="28"/>
          <w:szCs w:val="28"/>
          <w:lang w:val="uk-UA"/>
        </w:rPr>
        <w:t>Завдання санітарної мікробіології:</w:t>
      </w:r>
    </w:p>
    <w:p w:rsidR="00D86527" w:rsidRPr="007014DC" w:rsidRDefault="00D86527" w:rsidP="007014DC">
      <w:pPr>
        <w:pStyle w:val="a3"/>
        <w:numPr>
          <w:ilvl w:val="0"/>
          <w:numId w:val="47"/>
        </w:numPr>
        <w:spacing w:line="360" w:lineRule="auto"/>
        <w:ind w:left="1134" w:hanging="425"/>
        <w:jc w:val="both"/>
        <w:rPr>
          <w:sz w:val="28"/>
          <w:szCs w:val="28"/>
          <w:lang w:val="uk-UA"/>
        </w:rPr>
      </w:pPr>
      <w:r w:rsidRPr="007014DC">
        <w:rPr>
          <w:sz w:val="28"/>
          <w:szCs w:val="28"/>
          <w:lang w:val="uk-UA"/>
        </w:rPr>
        <w:t>розробка, вдосконалення методів дослідження об'єктів навколишнього середовища − води, повітря, ґрунту, харчових продуктів, предметів побуту тощо;</w:t>
      </w:r>
    </w:p>
    <w:p w:rsidR="00D86527" w:rsidRPr="007014DC" w:rsidRDefault="00D86527" w:rsidP="007014DC">
      <w:pPr>
        <w:pStyle w:val="a3"/>
        <w:numPr>
          <w:ilvl w:val="0"/>
          <w:numId w:val="47"/>
        </w:numPr>
        <w:spacing w:line="360" w:lineRule="auto"/>
        <w:ind w:left="1134" w:hanging="425"/>
        <w:jc w:val="both"/>
        <w:rPr>
          <w:sz w:val="28"/>
          <w:szCs w:val="28"/>
          <w:lang w:val="uk-UA"/>
        </w:rPr>
      </w:pPr>
      <w:r w:rsidRPr="007014DC">
        <w:rPr>
          <w:sz w:val="28"/>
          <w:szCs w:val="28"/>
          <w:lang w:val="uk-UA"/>
        </w:rPr>
        <w:t>розробка нормативних документів, що визначають відповідність об'єктів навколишнього середовища гігієнічним вимогам, в тому числі характеристику за мікробіологічними показниками;</w:t>
      </w:r>
    </w:p>
    <w:p w:rsidR="00D86527" w:rsidRPr="007014DC" w:rsidRDefault="00D86527" w:rsidP="007014DC">
      <w:pPr>
        <w:pStyle w:val="a3"/>
        <w:numPr>
          <w:ilvl w:val="0"/>
          <w:numId w:val="47"/>
        </w:numPr>
        <w:spacing w:line="360" w:lineRule="auto"/>
        <w:ind w:left="1134" w:hanging="425"/>
        <w:jc w:val="both"/>
        <w:rPr>
          <w:sz w:val="28"/>
          <w:szCs w:val="28"/>
          <w:lang w:val="uk-UA"/>
        </w:rPr>
      </w:pPr>
      <w:r w:rsidRPr="007014DC">
        <w:rPr>
          <w:sz w:val="28"/>
          <w:szCs w:val="28"/>
          <w:lang w:val="uk-UA"/>
        </w:rPr>
        <w:t>розробка рекомендацій і заходів по оздоровленню об'єктів навколишнього середовища, контроль за їх виконанням;</w:t>
      </w:r>
    </w:p>
    <w:p w:rsidR="00D86527" w:rsidRPr="007014DC" w:rsidRDefault="00D86527" w:rsidP="007014DC">
      <w:pPr>
        <w:pStyle w:val="a3"/>
        <w:numPr>
          <w:ilvl w:val="0"/>
          <w:numId w:val="47"/>
        </w:numPr>
        <w:spacing w:line="360" w:lineRule="auto"/>
        <w:ind w:left="1134" w:hanging="425"/>
        <w:jc w:val="both"/>
        <w:rPr>
          <w:sz w:val="28"/>
          <w:szCs w:val="28"/>
          <w:lang w:val="uk-UA"/>
        </w:rPr>
      </w:pPr>
      <w:r w:rsidRPr="007014DC">
        <w:rPr>
          <w:sz w:val="28"/>
          <w:szCs w:val="28"/>
          <w:lang w:val="uk-UA"/>
        </w:rPr>
        <w:t>розробка науково-обґрунтованих рекомендацій по збереженню здоров'я людини.</w:t>
      </w:r>
      <w:r w:rsidR="00B50C6E" w:rsidRPr="007014DC">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Принципи санітарно-мікробіологічних досліджень:</w:t>
      </w:r>
    </w:p>
    <w:p w:rsidR="00D86527" w:rsidRPr="00B50C6E" w:rsidRDefault="00D86527" w:rsidP="007E47C0">
      <w:pPr>
        <w:numPr>
          <w:ilvl w:val="0"/>
          <w:numId w:val="2"/>
        </w:numPr>
        <w:tabs>
          <w:tab w:val="left" w:pos="993"/>
        </w:tabs>
        <w:spacing w:line="360" w:lineRule="auto"/>
        <w:ind w:left="142" w:firstLine="567"/>
        <w:jc w:val="both"/>
        <w:rPr>
          <w:sz w:val="28"/>
          <w:szCs w:val="28"/>
          <w:lang w:val="uk-UA"/>
        </w:rPr>
      </w:pPr>
      <w:r w:rsidRPr="00B50C6E">
        <w:rPr>
          <w:sz w:val="28"/>
          <w:szCs w:val="28"/>
          <w:lang w:val="uk-UA"/>
        </w:rPr>
        <w:t xml:space="preserve"> Правильний відбір проб для санітарно-мікробіологічних досліджень з дотриманням всіх необхідних умов, регламентованих для кожного досліджуваного об'єкта, і правил стерильності. Помилки, допущені при відборі проб, призводять до отримання неправильних результатів. Кожна </w:t>
      </w:r>
      <w:r w:rsidRPr="00B50C6E">
        <w:rPr>
          <w:sz w:val="28"/>
          <w:szCs w:val="28"/>
          <w:lang w:val="uk-UA"/>
        </w:rPr>
        <w:lastRenderedPageBreak/>
        <w:t>проба супроводжується документом, у якому вказують назву досліджуваного матеріалу, номер проби, час, місце взяття, характеристику об'єкта, підпис особи, яка взяла пробу.</w:t>
      </w:r>
    </w:p>
    <w:p w:rsidR="00D86527" w:rsidRPr="00B50C6E" w:rsidRDefault="00D86527" w:rsidP="007E47C0">
      <w:pPr>
        <w:numPr>
          <w:ilvl w:val="0"/>
          <w:numId w:val="2"/>
        </w:numPr>
        <w:tabs>
          <w:tab w:val="left" w:pos="993"/>
        </w:tabs>
        <w:spacing w:line="360" w:lineRule="auto"/>
        <w:ind w:left="142" w:firstLine="567"/>
        <w:jc w:val="both"/>
        <w:rPr>
          <w:sz w:val="28"/>
          <w:szCs w:val="28"/>
          <w:lang w:val="uk-UA"/>
        </w:rPr>
      </w:pPr>
      <w:r w:rsidRPr="00B50C6E">
        <w:rPr>
          <w:sz w:val="28"/>
          <w:szCs w:val="28"/>
          <w:lang w:val="uk-UA"/>
        </w:rPr>
        <w:t xml:space="preserve"> Серійні аналізи. Цей принцип виходить з особливостей досліджуваних об'єктів. Тому беруть серію проб з різних ділянок, по можливості більшу кількість проб, що дозволить отримати достовірну характеристику об'єкта. </w:t>
      </w:r>
    </w:p>
    <w:p w:rsidR="00D86527" w:rsidRPr="00B50C6E" w:rsidRDefault="00D86527" w:rsidP="007E47C0">
      <w:pPr>
        <w:numPr>
          <w:ilvl w:val="0"/>
          <w:numId w:val="2"/>
        </w:numPr>
        <w:tabs>
          <w:tab w:val="left" w:pos="993"/>
        </w:tabs>
        <w:spacing w:line="360" w:lineRule="auto"/>
        <w:ind w:left="142" w:firstLine="567"/>
        <w:jc w:val="both"/>
        <w:rPr>
          <w:sz w:val="28"/>
          <w:szCs w:val="28"/>
          <w:lang w:val="uk-UA"/>
        </w:rPr>
      </w:pPr>
      <w:r w:rsidRPr="00B50C6E">
        <w:rPr>
          <w:sz w:val="28"/>
          <w:szCs w:val="28"/>
          <w:lang w:val="uk-UA"/>
        </w:rPr>
        <w:t xml:space="preserve"> Повторне взяття проб. Дана операція необхідна для порівняння результатів.  Це пов'язано перш за все з тим, що досліджувані об'єкти дуже динамічні. Тому повторне взяття проб дозволяє більш точно визначити динаміку об'єктів навколишнього середовища.</w:t>
      </w:r>
    </w:p>
    <w:p w:rsidR="00D86527" w:rsidRPr="00B50C6E" w:rsidRDefault="00D86527" w:rsidP="007E47C0">
      <w:pPr>
        <w:numPr>
          <w:ilvl w:val="0"/>
          <w:numId w:val="2"/>
        </w:numPr>
        <w:tabs>
          <w:tab w:val="left" w:pos="993"/>
        </w:tabs>
        <w:spacing w:line="360" w:lineRule="auto"/>
        <w:ind w:left="142" w:firstLine="567"/>
        <w:jc w:val="both"/>
        <w:rPr>
          <w:sz w:val="28"/>
          <w:szCs w:val="28"/>
          <w:lang w:val="uk-UA"/>
        </w:rPr>
      </w:pPr>
      <w:r w:rsidRPr="00B50C6E">
        <w:rPr>
          <w:sz w:val="28"/>
          <w:szCs w:val="28"/>
          <w:lang w:val="uk-UA"/>
        </w:rPr>
        <w:t xml:space="preserve"> Застосування стандартних методів дослідження, затверджених відповідними ГОСТами та інструкціями, що дає можливість в різних лабораторіях отримувати порівнянні результати.</w:t>
      </w:r>
    </w:p>
    <w:p w:rsidR="00D86527" w:rsidRPr="00B50C6E" w:rsidRDefault="00D86527" w:rsidP="007E47C0">
      <w:pPr>
        <w:numPr>
          <w:ilvl w:val="0"/>
          <w:numId w:val="2"/>
        </w:numPr>
        <w:tabs>
          <w:tab w:val="left" w:pos="993"/>
        </w:tabs>
        <w:spacing w:line="360" w:lineRule="auto"/>
        <w:ind w:left="142" w:firstLine="567"/>
        <w:jc w:val="both"/>
        <w:rPr>
          <w:sz w:val="28"/>
          <w:szCs w:val="28"/>
          <w:lang w:val="uk-UA"/>
        </w:rPr>
      </w:pPr>
      <w:r w:rsidRPr="00B50C6E">
        <w:rPr>
          <w:sz w:val="28"/>
          <w:szCs w:val="28"/>
          <w:lang w:val="uk-UA"/>
        </w:rPr>
        <w:t xml:space="preserve"> Проведення оцінки досліджуваних об'єктів за сукупністю отриманих результатів при використанні санітарно-мікробіологічних тестів з урахуванням інших гігієнічних показників, зазначених у відповідних ГОСТах і нормативах (органолептичних, хімічних, фізичних і т. д.) </w:t>
      </w:r>
      <w:r w:rsidR="008C0325" w:rsidRPr="00B50C6E">
        <w:rPr>
          <w:sz w:val="28"/>
          <w:szCs w:val="28"/>
          <w:lang w:val="uk-UA"/>
        </w:rPr>
        <w:t>[62</w:t>
      </w:r>
      <w:r w:rsidRPr="00B50C6E">
        <w:rPr>
          <w:sz w:val="28"/>
          <w:szCs w:val="28"/>
          <w:lang w:val="uk-UA"/>
        </w:rPr>
        <w:t xml:space="preserve">]. </w:t>
      </w:r>
    </w:p>
    <w:p w:rsidR="00D86527" w:rsidRPr="00B50C6E" w:rsidRDefault="00D86527" w:rsidP="00660385">
      <w:pPr>
        <w:widowControl w:val="0"/>
        <w:autoSpaceDE w:val="0"/>
        <w:autoSpaceDN w:val="0"/>
        <w:adjustRightInd w:val="0"/>
        <w:spacing w:line="360" w:lineRule="auto"/>
        <w:ind w:firstLine="709"/>
        <w:contextualSpacing/>
        <w:jc w:val="both"/>
        <w:rPr>
          <w:rFonts w:eastAsia="SimSun"/>
          <w:sz w:val="28"/>
          <w:szCs w:val="28"/>
          <w:lang w:val="uk-UA" w:eastAsia="zh-CN"/>
        </w:rPr>
      </w:pPr>
      <w:r w:rsidRPr="00B50C6E">
        <w:rPr>
          <w:rFonts w:eastAsia="SimSun"/>
          <w:sz w:val="28"/>
          <w:szCs w:val="28"/>
          <w:lang w:val="uk-UA" w:eastAsia="zh-CN"/>
        </w:rPr>
        <w:t xml:space="preserve">Санітарно-бактеріологічна оцінка піщаного ґрунту (лікувальних пляжів, дитячих майданчиків тощо) проводиться за наступними показниками: визначення лактозопозитивних кишкових паличок і </w:t>
      </w:r>
      <w:r w:rsidRPr="00B50C6E">
        <w:rPr>
          <w:rFonts w:eastAsia="SimSun"/>
          <w:i/>
          <w:sz w:val="28"/>
          <w:szCs w:val="28"/>
          <w:lang w:val="uk-UA" w:eastAsia="zh-CN"/>
        </w:rPr>
        <w:t>Clostridium perfringems</w:t>
      </w:r>
      <w:r w:rsidRPr="00B50C6E">
        <w:rPr>
          <w:rFonts w:eastAsia="SimSun"/>
          <w:sz w:val="28"/>
          <w:szCs w:val="28"/>
          <w:lang w:val="uk-UA" w:eastAsia="zh-CN"/>
        </w:rPr>
        <w:t xml:space="preserve">. Кількість лактозопозитивних кишкових паличок не більше 1 в 10 г ґрунті свідчить про відсутність патогенних бактерій. У разі перевищення допустимого числа ЛКП і за епідпоказаннями проводиться визначення додаткових мікробіологічних показників: </w:t>
      </w:r>
      <w:r w:rsidRPr="00B50C6E">
        <w:rPr>
          <w:rFonts w:eastAsia="SimSun"/>
          <w:i/>
          <w:sz w:val="28"/>
          <w:szCs w:val="28"/>
          <w:lang w:val="uk-UA" w:eastAsia="zh-CN"/>
        </w:rPr>
        <w:t>Е.</w:t>
      </w:r>
      <w:r w:rsidRPr="00B50C6E">
        <w:rPr>
          <w:rFonts w:eastAsia="SimSun"/>
          <w:sz w:val="28"/>
          <w:szCs w:val="28"/>
          <w:lang w:val="uk-UA" w:eastAsia="zh-CN"/>
        </w:rPr>
        <w:t xml:space="preserve"> </w:t>
      </w:r>
      <w:r w:rsidRPr="00B50C6E">
        <w:rPr>
          <w:rFonts w:eastAsia="SimSun"/>
          <w:i/>
          <w:sz w:val="28"/>
          <w:szCs w:val="28"/>
          <w:lang w:val="uk-UA" w:eastAsia="zh-CN"/>
        </w:rPr>
        <w:t>сoli</w:t>
      </w:r>
      <w:r w:rsidRPr="00B50C6E">
        <w:rPr>
          <w:rFonts w:eastAsia="SimSun"/>
          <w:sz w:val="28"/>
          <w:szCs w:val="28"/>
          <w:lang w:val="uk-UA" w:eastAsia="zh-CN"/>
        </w:rPr>
        <w:t xml:space="preserve">, ентерококів, грибів роду </w:t>
      </w:r>
      <w:r w:rsidRPr="00B50C6E">
        <w:rPr>
          <w:rFonts w:eastAsia="SimSun"/>
          <w:i/>
          <w:sz w:val="28"/>
          <w:szCs w:val="28"/>
          <w:lang w:val="uk-UA" w:eastAsia="zh-CN"/>
        </w:rPr>
        <w:t>Candida</w:t>
      </w:r>
      <w:r w:rsidRPr="00B50C6E">
        <w:rPr>
          <w:rFonts w:eastAsia="SimSun"/>
          <w:sz w:val="28"/>
          <w:szCs w:val="28"/>
          <w:lang w:val="uk-UA" w:eastAsia="zh-CN"/>
        </w:rPr>
        <w:t xml:space="preserve">, а також патогенних бактерій]. Сигнальне значення має кількість стафілококів </w:t>
      </w:r>
      <w:bookmarkStart w:id="45" w:name="_Hlk89983874"/>
      <w:r w:rsidRPr="00B50C6E">
        <w:rPr>
          <w:rFonts w:eastAsia="SimSun"/>
          <w:sz w:val="28"/>
          <w:szCs w:val="28"/>
          <w:lang w:val="uk-UA" w:eastAsia="zh-CN"/>
        </w:rPr>
        <w:t>–</w:t>
      </w:r>
      <w:bookmarkEnd w:id="45"/>
      <w:r w:rsidRPr="00B50C6E">
        <w:rPr>
          <w:rFonts w:eastAsia="SimSun"/>
          <w:sz w:val="28"/>
          <w:szCs w:val="28"/>
          <w:lang w:val="uk-UA" w:eastAsia="zh-CN"/>
        </w:rPr>
        <w:t xml:space="preserve"> 100, </w:t>
      </w:r>
      <w:r w:rsidRPr="00B50C6E">
        <w:rPr>
          <w:rFonts w:eastAsia="SimSun"/>
          <w:i/>
          <w:sz w:val="28"/>
          <w:szCs w:val="28"/>
          <w:lang w:val="uk-UA" w:eastAsia="zh-CN"/>
        </w:rPr>
        <w:t>Е</w:t>
      </w:r>
      <w:r w:rsidRPr="00B50C6E">
        <w:rPr>
          <w:rFonts w:eastAsia="SimSun"/>
          <w:sz w:val="28"/>
          <w:szCs w:val="28"/>
          <w:lang w:val="uk-UA" w:eastAsia="zh-CN"/>
        </w:rPr>
        <w:t xml:space="preserve">. </w:t>
      </w:r>
      <w:r w:rsidRPr="00B50C6E">
        <w:rPr>
          <w:rFonts w:eastAsia="SimSun"/>
          <w:i/>
          <w:sz w:val="28"/>
          <w:szCs w:val="28"/>
          <w:lang w:val="uk-UA" w:eastAsia="zh-CN"/>
        </w:rPr>
        <w:t>сoli</w:t>
      </w:r>
      <w:r w:rsidRPr="00B50C6E">
        <w:rPr>
          <w:rFonts w:eastAsia="SimSun"/>
          <w:sz w:val="28"/>
          <w:szCs w:val="28"/>
          <w:lang w:val="uk-UA" w:eastAsia="zh-CN"/>
        </w:rPr>
        <w:t xml:space="preserve"> і ентерококів 2000 в 1 дм</w:t>
      </w:r>
      <w:r w:rsidRPr="00B50C6E">
        <w:rPr>
          <w:rFonts w:eastAsia="SimSun"/>
          <w:sz w:val="28"/>
          <w:szCs w:val="28"/>
          <w:vertAlign w:val="superscript"/>
          <w:lang w:val="uk-UA" w:eastAsia="zh-CN"/>
        </w:rPr>
        <w:t>3</w:t>
      </w:r>
      <w:r w:rsidRPr="00B50C6E">
        <w:rPr>
          <w:rFonts w:eastAsia="SimSun"/>
          <w:sz w:val="28"/>
          <w:szCs w:val="28"/>
          <w:lang w:val="uk-UA" w:eastAsia="zh-CN"/>
        </w:rPr>
        <w:t xml:space="preserve">, грибів роду </w:t>
      </w:r>
      <w:r w:rsidRPr="00B50C6E">
        <w:rPr>
          <w:rFonts w:eastAsia="SimSun"/>
          <w:i/>
          <w:sz w:val="28"/>
          <w:szCs w:val="28"/>
          <w:lang w:val="uk-UA" w:eastAsia="zh-CN"/>
        </w:rPr>
        <w:t>Candida</w:t>
      </w:r>
      <w:r w:rsidRPr="00B50C6E">
        <w:rPr>
          <w:rFonts w:eastAsia="SimSun"/>
          <w:sz w:val="28"/>
          <w:szCs w:val="28"/>
          <w:lang w:val="uk-UA" w:eastAsia="zh-CN"/>
        </w:rPr>
        <w:t xml:space="preserve"> 50 в 1 дм</w:t>
      </w:r>
      <w:r w:rsidRPr="00B50C6E">
        <w:rPr>
          <w:rFonts w:eastAsia="SimSun"/>
          <w:sz w:val="28"/>
          <w:szCs w:val="28"/>
          <w:vertAlign w:val="superscript"/>
          <w:lang w:val="uk-UA" w:eastAsia="zh-CN"/>
        </w:rPr>
        <w:t>3</w:t>
      </w:r>
      <w:r w:rsidRPr="00B50C6E">
        <w:rPr>
          <w:rFonts w:eastAsia="SimSun"/>
          <w:sz w:val="28"/>
          <w:szCs w:val="28"/>
          <w:lang w:val="uk-UA" w:eastAsia="zh-CN"/>
        </w:rPr>
        <w:t>.</w:t>
      </w:r>
    </w:p>
    <w:p w:rsidR="00D86527" w:rsidRPr="00B50C6E" w:rsidRDefault="00D86527" w:rsidP="00D86527">
      <w:pPr>
        <w:spacing w:line="360" w:lineRule="auto"/>
        <w:ind w:firstLine="709"/>
        <w:contextualSpacing/>
        <w:jc w:val="both"/>
        <w:rPr>
          <w:sz w:val="28"/>
          <w:szCs w:val="28"/>
          <w:lang w:val="uk-UA"/>
        </w:rPr>
      </w:pPr>
      <w:r w:rsidRPr="00B50C6E">
        <w:rPr>
          <w:sz w:val="28"/>
          <w:szCs w:val="28"/>
          <w:lang w:val="uk-UA"/>
        </w:rPr>
        <w:t xml:space="preserve">Санітарно-показовими мікроорганізмами в усіх лабораторіях світу прийняті бактерії групи кишкової палички (БГКП). БГКП відносяться до </w:t>
      </w:r>
      <w:r w:rsidRPr="00B50C6E">
        <w:rPr>
          <w:sz w:val="28"/>
          <w:szCs w:val="28"/>
          <w:lang w:val="uk-UA"/>
        </w:rPr>
        <w:lastRenderedPageBreak/>
        <w:t xml:space="preserve">родини </w:t>
      </w:r>
      <w:r w:rsidRPr="00B50C6E">
        <w:rPr>
          <w:i/>
          <w:sz w:val="28"/>
          <w:szCs w:val="28"/>
          <w:lang w:val="uk-UA"/>
        </w:rPr>
        <w:t>Enterobacteriaceae</w:t>
      </w:r>
      <w:r w:rsidRPr="00B50C6E">
        <w:rPr>
          <w:sz w:val="28"/>
          <w:szCs w:val="28"/>
          <w:lang w:val="uk-UA"/>
        </w:rPr>
        <w:t>, яка налічує біля 40 родів, серед яких медичне значення мають рр</w:t>
      </w:r>
      <w:r w:rsidRPr="00B50C6E">
        <w:rPr>
          <w:i/>
          <w:sz w:val="28"/>
          <w:szCs w:val="28"/>
          <w:lang w:val="uk-UA"/>
        </w:rPr>
        <w:t>. Citrobacter, Enterobacter, Erwinia, Escherihia, Klebsiella, Proteus, Salmonella, Serratia, Shigella, Yersinia</w:t>
      </w:r>
      <w:r w:rsidRPr="00B50C6E">
        <w:rPr>
          <w:sz w:val="28"/>
          <w:szCs w:val="28"/>
          <w:lang w:val="uk-UA"/>
        </w:rPr>
        <w:t xml:space="preserve"> [</w:t>
      </w:r>
      <w:r w:rsidR="008C0325" w:rsidRPr="00B50C6E">
        <w:rPr>
          <w:sz w:val="28"/>
          <w:szCs w:val="28"/>
          <w:lang w:val="uk-UA"/>
        </w:rPr>
        <w:t>66</w:t>
      </w:r>
      <w:r w:rsidRPr="00B50C6E">
        <w:rPr>
          <w:sz w:val="28"/>
          <w:szCs w:val="28"/>
          <w:lang w:val="uk-UA"/>
        </w:rPr>
        <w:t>].</w:t>
      </w:r>
    </w:p>
    <w:p w:rsidR="00D86527" w:rsidRPr="00B50C6E" w:rsidRDefault="00D86527" w:rsidP="00D86527">
      <w:pPr>
        <w:spacing w:line="360" w:lineRule="auto"/>
        <w:ind w:firstLine="709"/>
        <w:contextualSpacing/>
        <w:jc w:val="both"/>
        <w:rPr>
          <w:sz w:val="28"/>
          <w:szCs w:val="28"/>
          <w:lang w:val="uk-UA"/>
        </w:rPr>
      </w:pPr>
      <w:r w:rsidRPr="00B50C6E">
        <w:rPr>
          <w:sz w:val="28"/>
          <w:szCs w:val="28"/>
          <w:lang w:val="uk-UA"/>
        </w:rPr>
        <w:t xml:space="preserve">Ряд авторів вважає, що визначення наявності в ґрунті або природних водах БГКП і </w:t>
      </w:r>
      <w:r w:rsidRPr="00B50C6E">
        <w:rPr>
          <w:i/>
          <w:sz w:val="28"/>
          <w:szCs w:val="28"/>
          <w:lang w:val="uk-UA"/>
        </w:rPr>
        <w:t>Е. соli</w:t>
      </w:r>
      <w:r w:rsidRPr="00B50C6E">
        <w:rPr>
          <w:sz w:val="28"/>
          <w:szCs w:val="28"/>
          <w:lang w:val="uk-UA"/>
        </w:rPr>
        <w:t xml:space="preserve"> є дуже важливим питанням. За наявністю бактерій групи кишкової палички із вхідними в неї підгрупами </w:t>
      </w:r>
      <w:r w:rsidRPr="00B50C6E">
        <w:rPr>
          <w:i/>
          <w:sz w:val="28"/>
          <w:szCs w:val="28"/>
          <w:lang w:val="uk-UA"/>
        </w:rPr>
        <w:t>Bacterium paracoli</w:t>
      </w:r>
      <w:r w:rsidRPr="00B50C6E">
        <w:rPr>
          <w:sz w:val="28"/>
          <w:szCs w:val="28"/>
          <w:lang w:val="uk-UA"/>
        </w:rPr>
        <w:t xml:space="preserve"> і </w:t>
      </w:r>
      <w:r w:rsidRPr="00B50C6E">
        <w:rPr>
          <w:i/>
          <w:sz w:val="28"/>
          <w:szCs w:val="28"/>
          <w:lang w:val="uk-UA"/>
        </w:rPr>
        <w:t>Васterium aerogenes</w:t>
      </w:r>
      <w:r w:rsidRPr="00B50C6E">
        <w:rPr>
          <w:sz w:val="28"/>
          <w:szCs w:val="28"/>
          <w:lang w:val="uk-UA"/>
        </w:rPr>
        <w:t xml:space="preserve"> встановлюється фекальне забруднення та наявність патогенних мікроорганізмів кишкової групи. БГКП виділяються в зовнішнє середовище з випорожненнями людей і теплокровних тварин, що може стати причиною ряду шлунково-кишкових хвороб, такі як черевний тиф, паратифи, дизентерію тощо.</w:t>
      </w:r>
    </w:p>
    <w:p w:rsidR="00AF1B4E" w:rsidRPr="00B50C6E" w:rsidRDefault="004A6AFC" w:rsidP="00C05E7B">
      <w:pPr>
        <w:spacing w:after="200" w:line="276" w:lineRule="auto"/>
        <w:rPr>
          <w:sz w:val="28"/>
          <w:szCs w:val="28"/>
          <w:lang w:val="uk-UA"/>
        </w:rPr>
      </w:pPr>
      <w:r w:rsidRPr="00B50C6E">
        <w:rPr>
          <w:sz w:val="28"/>
          <w:szCs w:val="28"/>
          <w:lang w:val="uk-UA"/>
        </w:rPr>
        <w:br w:type="page"/>
      </w:r>
    </w:p>
    <w:p w:rsidR="00D86527" w:rsidRPr="00B50C6E" w:rsidRDefault="00D86527" w:rsidP="00363898">
      <w:pPr>
        <w:pStyle w:val="11"/>
        <w:spacing w:before="0" w:line="360" w:lineRule="auto"/>
      </w:pPr>
      <w:bookmarkStart w:id="46" w:name="_Toc40458120"/>
      <w:bookmarkStart w:id="47" w:name="_Toc89872219"/>
      <w:r w:rsidRPr="00B50C6E">
        <w:lastRenderedPageBreak/>
        <w:t>2 МАТЕРІАЛИ ТА МЕТОДИ ДОСЛІДЖЕННЯ</w:t>
      </w:r>
      <w:bookmarkEnd w:id="46"/>
      <w:bookmarkEnd w:id="47"/>
    </w:p>
    <w:p w:rsidR="00D86527" w:rsidRPr="00B50C6E" w:rsidRDefault="00D86527" w:rsidP="00363898">
      <w:pPr>
        <w:pStyle w:val="21"/>
        <w:spacing w:before="0"/>
        <w:ind w:firstLine="709"/>
      </w:pPr>
      <w:bookmarkStart w:id="48" w:name="_Toc40458121"/>
      <w:bookmarkStart w:id="49" w:name="_Toc89872220"/>
      <w:r w:rsidRPr="00B50C6E">
        <w:t>2.1. Об’єкт дослідження</w:t>
      </w:r>
      <w:bookmarkEnd w:id="48"/>
      <w:bookmarkEnd w:id="49"/>
    </w:p>
    <w:p w:rsidR="00D86527" w:rsidRPr="00B50C6E" w:rsidRDefault="00D86527" w:rsidP="00363898">
      <w:pPr>
        <w:spacing w:line="360" w:lineRule="auto"/>
        <w:jc w:val="center"/>
        <w:rPr>
          <w:sz w:val="28"/>
          <w:szCs w:val="28"/>
          <w:lang w:val="uk-UA"/>
        </w:rPr>
      </w:pPr>
    </w:p>
    <w:p w:rsidR="00D86527" w:rsidRPr="00B50C6E" w:rsidRDefault="00D86527" w:rsidP="00363898">
      <w:pPr>
        <w:spacing w:line="360" w:lineRule="auto"/>
        <w:rPr>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Робота виконувалась на базі кафедри загальної та прикладної екології і зоології ЗНУ у 2020 - 2021 рр. Досліджувався ґрунт, що відбирався з шару 0-20 см на ділянках, що знаходяться на території селітебної зони  по вул. Сухоіванівська (ділянка 1), вул. Українська (ділянка 2), вул. Лесі Українки (ділянка 3). Контроль – природний біотоп за межами с.м.т. Степногірськ</w:t>
      </w:r>
      <w:r w:rsidR="00047A23" w:rsidRPr="00B50C6E">
        <w:rPr>
          <w:sz w:val="28"/>
          <w:szCs w:val="28"/>
          <w:lang w:val="uk-UA"/>
        </w:rPr>
        <w:t xml:space="preserve"> (додаток А)</w:t>
      </w:r>
      <w:r w:rsidRPr="00B50C6E">
        <w:rPr>
          <w:sz w:val="28"/>
          <w:szCs w:val="28"/>
          <w:lang w:val="uk-UA"/>
        </w:rPr>
        <w:t>.</w:t>
      </w:r>
    </w:p>
    <w:p w:rsidR="00D86527" w:rsidRPr="00B50C6E" w:rsidRDefault="00D86527" w:rsidP="00D86527">
      <w:pPr>
        <w:spacing w:line="360" w:lineRule="auto"/>
        <w:ind w:firstLine="709"/>
        <w:jc w:val="both"/>
        <w:rPr>
          <w:sz w:val="28"/>
          <w:szCs w:val="28"/>
          <w:shd w:val="clear" w:color="auto" w:fill="FFFFFF"/>
          <w:lang w:val="uk-UA"/>
        </w:rPr>
      </w:pPr>
      <w:r w:rsidRPr="00B50C6E">
        <w:rPr>
          <w:sz w:val="28"/>
          <w:szCs w:val="28"/>
          <w:lang w:val="uk-UA"/>
        </w:rPr>
        <w:t xml:space="preserve">С.м.т. Степногірськ –  центр Степногірської селищної ради площа якого – 408,2 га, розташоване на відстані 3 км від автотраси Харків – Симферополь. Відстань до м. Запоріжжя – 35 км, до м. Василівка – 18 км. </w:t>
      </w:r>
      <w:r w:rsidRPr="00B50C6E">
        <w:rPr>
          <w:sz w:val="28"/>
          <w:szCs w:val="28"/>
          <w:shd w:val="clear" w:color="auto" w:fill="FFFFFF"/>
          <w:lang w:val="uk-UA"/>
        </w:rPr>
        <w:t>Кількість населення по Степногірській селищній раді на 01.01.2019 року – 5170 мешканців</w:t>
      </w:r>
      <w:r w:rsidR="008C0325" w:rsidRPr="00B50C6E">
        <w:rPr>
          <w:sz w:val="28"/>
          <w:szCs w:val="28"/>
          <w:shd w:val="clear" w:color="auto" w:fill="FFFFFF"/>
          <w:lang w:val="uk-UA"/>
        </w:rPr>
        <w:t xml:space="preserve"> [67</w:t>
      </w:r>
      <w:r w:rsidRPr="00B50C6E">
        <w:rPr>
          <w:sz w:val="28"/>
          <w:szCs w:val="28"/>
          <w:shd w:val="clear" w:color="auto" w:fill="FFFFFF"/>
          <w:lang w:val="uk-UA"/>
        </w:rPr>
        <w:t>].</w:t>
      </w:r>
    </w:p>
    <w:p w:rsidR="00D86527" w:rsidRPr="00B50C6E" w:rsidRDefault="00D86527" w:rsidP="00363898">
      <w:pPr>
        <w:pStyle w:val="a7"/>
        <w:spacing w:before="0" w:after="0" w:line="360" w:lineRule="auto"/>
        <w:ind w:firstLine="709"/>
        <w:jc w:val="left"/>
      </w:pPr>
      <w:bookmarkStart w:id="50" w:name="_Toc40458122"/>
    </w:p>
    <w:p w:rsidR="00363898" w:rsidRPr="00B50C6E" w:rsidRDefault="00363898" w:rsidP="00363898">
      <w:pPr>
        <w:spacing w:line="360" w:lineRule="auto"/>
        <w:rPr>
          <w:lang w:val="uk-UA"/>
        </w:rPr>
      </w:pPr>
    </w:p>
    <w:p w:rsidR="00D86527" w:rsidRPr="00B50C6E" w:rsidRDefault="00D86527" w:rsidP="00363898">
      <w:pPr>
        <w:pStyle w:val="21"/>
        <w:spacing w:before="0"/>
        <w:ind w:firstLine="992"/>
      </w:pPr>
      <w:bookmarkStart w:id="51" w:name="_Toc89872221"/>
      <w:r w:rsidRPr="00B50C6E">
        <w:t>2.2. Методи дослідження</w:t>
      </w:r>
      <w:bookmarkEnd w:id="50"/>
      <w:bookmarkEnd w:id="51"/>
    </w:p>
    <w:p w:rsidR="00D86527" w:rsidRPr="00B50C6E" w:rsidRDefault="00D86527" w:rsidP="00363898">
      <w:pPr>
        <w:pStyle w:val="21"/>
        <w:spacing w:before="0"/>
        <w:ind w:firstLine="992"/>
      </w:pPr>
      <w:bookmarkStart w:id="52" w:name="_Toc40458123"/>
      <w:bookmarkStart w:id="53" w:name="_Toc89872222"/>
      <w:r w:rsidRPr="00B50C6E">
        <w:t>2.2.1. Відбір і підготовка зразків ґрунту</w:t>
      </w:r>
      <w:bookmarkEnd w:id="52"/>
      <w:bookmarkEnd w:id="53"/>
    </w:p>
    <w:p w:rsidR="00D86527" w:rsidRPr="00B50C6E" w:rsidRDefault="00D86527" w:rsidP="00363898">
      <w:pPr>
        <w:spacing w:line="360" w:lineRule="auto"/>
        <w:ind w:firstLine="709"/>
        <w:rPr>
          <w:sz w:val="28"/>
          <w:szCs w:val="28"/>
          <w:lang w:val="uk-UA"/>
        </w:rPr>
      </w:pPr>
    </w:p>
    <w:p w:rsidR="00D86527" w:rsidRPr="00B50C6E" w:rsidRDefault="00D86527" w:rsidP="00D86527">
      <w:pPr>
        <w:rPr>
          <w:sz w:val="28"/>
          <w:szCs w:val="28"/>
          <w:lang w:val="uk-UA"/>
        </w:rPr>
      </w:pPr>
    </w:p>
    <w:p w:rsidR="00302483" w:rsidRPr="00B50C6E" w:rsidRDefault="00D86527" w:rsidP="00660385">
      <w:pPr>
        <w:spacing w:line="360" w:lineRule="auto"/>
        <w:ind w:leftChars="64" w:left="154" w:firstLineChars="303" w:firstLine="848"/>
        <w:contextualSpacing/>
        <w:jc w:val="both"/>
        <w:rPr>
          <w:sz w:val="28"/>
          <w:szCs w:val="28"/>
          <w:lang w:val="uk-UA"/>
        </w:rPr>
      </w:pPr>
      <w:r w:rsidRPr="00B50C6E">
        <w:rPr>
          <w:rFonts w:eastAsia="ArialMT"/>
          <w:sz w:val="28"/>
          <w:szCs w:val="28"/>
          <w:lang w:val="uk-UA"/>
        </w:rPr>
        <w:t>Змішані проби ґрунту відбирали згідно з вимогами ДСТУ 7243:2011</w:t>
      </w:r>
      <w:r w:rsidR="00571354" w:rsidRPr="00B50C6E">
        <w:rPr>
          <w:rFonts w:eastAsia="ArialMT"/>
          <w:sz w:val="28"/>
          <w:szCs w:val="28"/>
          <w:lang w:val="uk-UA"/>
        </w:rPr>
        <w:t> </w:t>
      </w:r>
      <w:r w:rsidRPr="00B50C6E">
        <w:rPr>
          <w:rFonts w:eastAsia="ArialMT"/>
          <w:sz w:val="28"/>
          <w:szCs w:val="28"/>
          <w:lang w:val="uk-UA"/>
        </w:rPr>
        <w:t>[</w:t>
      </w:r>
      <w:r w:rsidR="008C0325" w:rsidRPr="00B50C6E">
        <w:rPr>
          <w:rFonts w:eastAsia="ArialMT"/>
          <w:sz w:val="28"/>
          <w:szCs w:val="28"/>
          <w:lang w:val="uk-UA"/>
        </w:rPr>
        <w:t>68, 69</w:t>
      </w:r>
      <w:r w:rsidR="00302483"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Відбір ґрунту проводили з шару 0–10 см. Стерильним шпателем знімали і відкидали верхній шар ґрунту (2–3 см) та відбирали  по 100-</w:t>
      </w:r>
      <w:smartTag w:uri="urn:schemas-microsoft-com:office:smarttags" w:element="metricconverter">
        <w:smartTagPr>
          <w:attr w:name="ProductID" w:val="200 г"/>
        </w:smartTagPr>
        <w:r w:rsidRPr="00B50C6E">
          <w:rPr>
            <w:sz w:val="28"/>
            <w:szCs w:val="28"/>
            <w:lang w:val="uk-UA"/>
          </w:rPr>
          <w:t>200 г</w:t>
        </w:r>
      </w:smartTag>
      <w:r w:rsidRPr="00B50C6E">
        <w:rPr>
          <w:sz w:val="28"/>
          <w:szCs w:val="28"/>
          <w:lang w:val="uk-UA"/>
        </w:rPr>
        <w:t xml:space="preserve"> по кутках і в центрі ділянки. Ретельно перемішали усі відібрані проби з однієї ділянки, вкладали проби в пакети і зазначали на етикетці дату і місце відбору.</w:t>
      </w:r>
    </w:p>
    <w:p w:rsidR="00D86527" w:rsidRPr="00B50C6E" w:rsidRDefault="00D86527" w:rsidP="00CA50B8">
      <w:pPr>
        <w:spacing w:line="360" w:lineRule="auto"/>
        <w:ind w:firstLine="709"/>
        <w:jc w:val="both"/>
        <w:rPr>
          <w:sz w:val="28"/>
          <w:szCs w:val="28"/>
          <w:lang w:val="uk-UA"/>
        </w:rPr>
      </w:pPr>
      <w:r w:rsidRPr="00B50C6E">
        <w:rPr>
          <w:sz w:val="28"/>
          <w:szCs w:val="28"/>
          <w:lang w:val="uk-UA"/>
        </w:rPr>
        <w:t>У лабораторних умовах проби</w:t>
      </w:r>
      <w:r w:rsidRPr="00B50C6E">
        <w:rPr>
          <w:color w:val="00B0F0"/>
          <w:sz w:val="28"/>
          <w:szCs w:val="28"/>
          <w:lang w:val="uk-UA"/>
        </w:rPr>
        <w:t xml:space="preserve"> </w:t>
      </w:r>
      <w:r w:rsidRPr="00B50C6E">
        <w:rPr>
          <w:sz w:val="28"/>
          <w:szCs w:val="28"/>
          <w:lang w:val="uk-UA"/>
        </w:rPr>
        <w:t>висипали</w:t>
      </w:r>
      <w:r w:rsidRPr="00B50C6E">
        <w:rPr>
          <w:color w:val="00B0F0"/>
          <w:sz w:val="28"/>
          <w:szCs w:val="28"/>
          <w:lang w:val="uk-UA"/>
        </w:rPr>
        <w:t xml:space="preserve"> </w:t>
      </w:r>
      <w:r w:rsidRPr="00B50C6E">
        <w:rPr>
          <w:sz w:val="28"/>
          <w:szCs w:val="28"/>
          <w:lang w:val="uk-UA"/>
        </w:rPr>
        <w:t>на піддон рівним шаром, видаляли сторонні домішки (листя, кору, грудки, коріння, сміття), просіювали крізь сито 2 мм, ретельно перемішували. Пробу повітряно-сухого ґрунту висипали на аркуш паперу і розрівнювали шаром в 1-</w:t>
      </w:r>
      <w:smartTag w:uri="urn:schemas-microsoft-com:office:smarttags" w:element="metricconverter">
        <w:smartTagPr>
          <w:attr w:name="ProductID" w:val="2 см"/>
        </w:smartTagPr>
        <w:r w:rsidRPr="00B50C6E">
          <w:rPr>
            <w:sz w:val="28"/>
            <w:szCs w:val="28"/>
            <w:lang w:val="uk-UA"/>
          </w:rPr>
          <w:t>2 см</w:t>
        </w:r>
      </w:smartTag>
      <w:r w:rsidRPr="00B50C6E">
        <w:rPr>
          <w:sz w:val="28"/>
          <w:szCs w:val="28"/>
          <w:lang w:val="uk-UA"/>
        </w:rPr>
        <w:t xml:space="preserve">, надали форми </w:t>
      </w:r>
      <w:r w:rsidRPr="00B50C6E">
        <w:rPr>
          <w:sz w:val="28"/>
          <w:szCs w:val="28"/>
          <w:lang w:val="uk-UA"/>
        </w:rPr>
        <w:lastRenderedPageBreak/>
        <w:t>прямокутника та поділили його на чотири прямокутники або чотири трикутники (рис. 2.1), два з яких відкинули, а два з'єднали, перемішали і знову зменшили пробу методом квартування до 100-150 г. яку далі використали для заповнення чашок Петрі [</w:t>
      </w:r>
      <w:r w:rsidR="008C0325" w:rsidRPr="00B50C6E">
        <w:rPr>
          <w:sz w:val="28"/>
          <w:szCs w:val="28"/>
          <w:lang w:val="uk-UA"/>
        </w:rPr>
        <w:t>70</w:t>
      </w:r>
      <w:r w:rsidR="00571354" w:rsidRPr="00B50C6E">
        <w:rPr>
          <w:sz w:val="28"/>
          <w:szCs w:val="28"/>
          <w:lang w:val="uk-UA"/>
        </w:rPr>
        <w:t>-</w:t>
      </w:r>
      <w:r w:rsidR="008C0325" w:rsidRPr="00B50C6E">
        <w:rPr>
          <w:sz w:val="28"/>
          <w:szCs w:val="28"/>
          <w:lang w:val="uk-UA"/>
        </w:rPr>
        <w:t>71</w:t>
      </w:r>
      <w:r w:rsidRPr="00B50C6E">
        <w:rPr>
          <w:sz w:val="28"/>
          <w:szCs w:val="28"/>
          <w:lang w:val="uk-UA"/>
        </w:rPr>
        <w:t>].</w:t>
      </w:r>
    </w:p>
    <w:p w:rsidR="00EF7D76" w:rsidRPr="00B50C6E" w:rsidRDefault="00EF7D76" w:rsidP="00CA50B8">
      <w:pPr>
        <w:spacing w:line="360" w:lineRule="auto"/>
        <w:ind w:firstLine="709"/>
        <w:jc w:val="both"/>
        <w:rPr>
          <w:sz w:val="28"/>
          <w:szCs w:val="28"/>
          <w:lang w:val="uk-UA"/>
        </w:rPr>
      </w:pPr>
    </w:p>
    <w:p w:rsidR="00D86527" w:rsidRPr="00B50C6E" w:rsidRDefault="00D86527" w:rsidP="00CA50B8">
      <w:pPr>
        <w:widowControl w:val="0"/>
        <w:autoSpaceDE w:val="0"/>
        <w:autoSpaceDN w:val="0"/>
        <w:adjustRightInd w:val="0"/>
        <w:spacing w:line="360" w:lineRule="auto"/>
        <w:ind w:firstLine="680"/>
        <w:jc w:val="center"/>
        <w:rPr>
          <w:sz w:val="28"/>
          <w:szCs w:val="28"/>
          <w:lang w:val="uk-UA"/>
        </w:rPr>
      </w:pPr>
      <w:r w:rsidRPr="00B50C6E">
        <w:rPr>
          <w:noProof/>
          <w:sz w:val="28"/>
          <w:szCs w:val="28"/>
        </w:rPr>
        <w:drawing>
          <wp:inline distT="0" distB="0" distL="0" distR="0">
            <wp:extent cx="6090285" cy="1518285"/>
            <wp:effectExtent l="0" t="0" r="571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0285" cy="1518285"/>
                    </a:xfrm>
                    <a:prstGeom prst="rect">
                      <a:avLst/>
                    </a:prstGeom>
                    <a:noFill/>
                    <a:ln>
                      <a:noFill/>
                    </a:ln>
                  </pic:spPr>
                </pic:pic>
              </a:graphicData>
            </a:graphic>
          </wp:inline>
        </w:drawing>
      </w:r>
    </w:p>
    <w:p w:rsidR="00D86527" w:rsidRPr="00B50C6E" w:rsidRDefault="00D86527" w:rsidP="00CA50B8">
      <w:pPr>
        <w:widowControl w:val="0"/>
        <w:spacing w:line="360" w:lineRule="auto"/>
        <w:ind w:firstLine="680"/>
        <w:jc w:val="center"/>
        <w:rPr>
          <w:sz w:val="28"/>
          <w:szCs w:val="28"/>
          <w:lang w:val="uk-UA"/>
        </w:rPr>
      </w:pPr>
      <w:r w:rsidRPr="00B50C6E">
        <w:rPr>
          <w:bCs/>
          <w:sz w:val="28"/>
          <w:szCs w:val="28"/>
          <w:lang w:val="uk-UA"/>
        </w:rPr>
        <w:t xml:space="preserve">Рисунок </w:t>
      </w:r>
      <w:r w:rsidR="00CA50B8" w:rsidRPr="00B50C6E">
        <w:rPr>
          <w:bCs/>
          <w:sz w:val="28"/>
          <w:szCs w:val="28"/>
          <w:lang w:val="uk-UA"/>
        </w:rPr>
        <w:t>2.1</w:t>
      </w:r>
      <w:r w:rsidRPr="00B50C6E">
        <w:rPr>
          <w:b/>
          <w:bCs/>
          <w:sz w:val="28"/>
          <w:szCs w:val="28"/>
          <w:lang w:val="uk-UA"/>
        </w:rPr>
        <w:t xml:space="preserve"> −</w:t>
      </w:r>
      <w:r w:rsidRPr="00B50C6E">
        <w:rPr>
          <w:sz w:val="28"/>
          <w:szCs w:val="28"/>
          <w:lang w:val="uk-UA"/>
        </w:rPr>
        <w:t xml:space="preserve"> Відбір проби ґрунту методом квартування</w:t>
      </w:r>
    </w:p>
    <w:p w:rsidR="00CA50B8" w:rsidRPr="00B50C6E" w:rsidRDefault="00CA50B8" w:rsidP="00CA50B8">
      <w:pPr>
        <w:widowControl w:val="0"/>
        <w:spacing w:line="360" w:lineRule="auto"/>
        <w:ind w:firstLine="680"/>
        <w:jc w:val="center"/>
        <w:rPr>
          <w:sz w:val="28"/>
          <w:szCs w:val="28"/>
          <w:lang w:val="uk-UA"/>
        </w:rPr>
      </w:pPr>
    </w:p>
    <w:p w:rsidR="00D86527" w:rsidRPr="00B50C6E" w:rsidRDefault="00D86527" w:rsidP="00571354">
      <w:pPr>
        <w:pStyle w:val="21"/>
        <w:spacing w:before="0"/>
        <w:ind w:firstLine="709"/>
      </w:pPr>
      <w:bookmarkStart w:id="54" w:name="_Toc89872223"/>
      <w:r w:rsidRPr="00B50C6E">
        <w:t>2.2.2 Методика оцінки фітотоксичності ґрунту за допомогою «Ростового тесту»</w:t>
      </w:r>
      <w:bookmarkEnd w:id="54"/>
    </w:p>
    <w:p w:rsidR="00D86527" w:rsidRPr="00B50C6E" w:rsidRDefault="00D86527" w:rsidP="00571354">
      <w:pPr>
        <w:pStyle w:val="a9"/>
        <w:spacing w:line="360" w:lineRule="auto"/>
        <w:ind w:left="0" w:firstLine="709"/>
        <w:jc w:val="both"/>
        <w:rPr>
          <w:spacing w:val="-5"/>
          <w:sz w:val="28"/>
          <w:szCs w:val="28"/>
          <w:lang w:val="uk-UA"/>
        </w:rPr>
      </w:pPr>
    </w:p>
    <w:p w:rsidR="00571354" w:rsidRPr="00B50C6E" w:rsidRDefault="00571354" w:rsidP="00571354">
      <w:pPr>
        <w:pStyle w:val="a9"/>
        <w:spacing w:line="360" w:lineRule="auto"/>
        <w:ind w:left="0" w:firstLine="709"/>
        <w:jc w:val="both"/>
        <w:rPr>
          <w:spacing w:val="-5"/>
          <w:sz w:val="28"/>
          <w:szCs w:val="28"/>
          <w:lang w:val="uk-UA"/>
        </w:rPr>
      </w:pPr>
    </w:p>
    <w:p w:rsidR="00707050" w:rsidRPr="00B50C6E" w:rsidRDefault="00D86527" w:rsidP="00571354">
      <w:pPr>
        <w:pStyle w:val="a9"/>
        <w:spacing w:line="360" w:lineRule="auto"/>
        <w:ind w:left="0" w:firstLine="709"/>
        <w:jc w:val="both"/>
        <w:rPr>
          <w:sz w:val="28"/>
          <w:szCs w:val="28"/>
          <w:lang w:val="uk-UA"/>
        </w:rPr>
      </w:pPr>
      <w:r w:rsidRPr="00B50C6E">
        <w:rPr>
          <w:spacing w:val="-5"/>
          <w:sz w:val="28"/>
          <w:szCs w:val="28"/>
          <w:lang w:val="uk-UA"/>
        </w:rPr>
        <w:t xml:space="preserve">При </w:t>
      </w:r>
      <w:r w:rsidRPr="00B50C6E">
        <w:rPr>
          <w:spacing w:val="-2"/>
          <w:sz w:val="28"/>
          <w:szCs w:val="28"/>
          <w:lang w:val="uk-UA"/>
        </w:rPr>
        <w:t xml:space="preserve">оцінці </w:t>
      </w:r>
      <w:r w:rsidRPr="00B50C6E">
        <w:rPr>
          <w:sz w:val="28"/>
          <w:szCs w:val="28"/>
          <w:lang w:val="uk-UA"/>
        </w:rPr>
        <w:t>токсичності проб ґрунту</w:t>
      </w:r>
      <w:r w:rsidRPr="00B50C6E">
        <w:rPr>
          <w:i/>
          <w:sz w:val="28"/>
          <w:szCs w:val="28"/>
          <w:lang w:val="uk-UA"/>
        </w:rPr>
        <w:t xml:space="preserve"> </w:t>
      </w:r>
      <w:r w:rsidRPr="00B50C6E">
        <w:rPr>
          <w:sz w:val="28"/>
          <w:szCs w:val="28"/>
          <w:lang w:val="uk-UA"/>
        </w:rPr>
        <w:t xml:space="preserve">в чашку </w:t>
      </w:r>
      <w:r w:rsidRPr="00B50C6E">
        <w:rPr>
          <w:spacing w:val="-4"/>
          <w:sz w:val="28"/>
          <w:szCs w:val="28"/>
          <w:lang w:val="uk-UA"/>
        </w:rPr>
        <w:t>Петрі</w:t>
      </w:r>
      <w:r w:rsidRPr="00B50C6E">
        <w:rPr>
          <w:spacing w:val="59"/>
          <w:sz w:val="28"/>
          <w:szCs w:val="28"/>
          <w:lang w:val="uk-UA"/>
        </w:rPr>
        <w:t xml:space="preserve"> </w:t>
      </w:r>
      <w:r w:rsidRPr="00B50C6E">
        <w:rPr>
          <w:spacing w:val="-3"/>
          <w:sz w:val="28"/>
          <w:szCs w:val="28"/>
          <w:lang w:val="uk-UA"/>
        </w:rPr>
        <w:t xml:space="preserve">поміщали </w:t>
      </w:r>
      <w:r w:rsidRPr="00B50C6E">
        <w:rPr>
          <w:sz w:val="28"/>
          <w:szCs w:val="28"/>
          <w:lang w:val="uk-UA"/>
        </w:rPr>
        <w:t xml:space="preserve">аркуш </w:t>
      </w:r>
      <w:r w:rsidRPr="00B50C6E">
        <w:rPr>
          <w:spacing w:val="-3"/>
          <w:sz w:val="28"/>
          <w:szCs w:val="28"/>
          <w:lang w:val="uk-UA"/>
        </w:rPr>
        <w:t xml:space="preserve">фільтрувального паперу, </w:t>
      </w:r>
      <w:r w:rsidRPr="00B50C6E">
        <w:rPr>
          <w:sz w:val="28"/>
          <w:szCs w:val="28"/>
          <w:lang w:val="uk-UA"/>
        </w:rPr>
        <w:t xml:space="preserve">на який </w:t>
      </w:r>
      <w:r w:rsidRPr="00B50C6E">
        <w:rPr>
          <w:spacing w:val="-3"/>
          <w:sz w:val="28"/>
          <w:szCs w:val="28"/>
          <w:lang w:val="uk-UA"/>
        </w:rPr>
        <w:t xml:space="preserve">насипали </w:t>
      </w:r>
      <w:r w:rsidRPr="00B50C6E">
        <w:rPr>
          <w:sz w:val="28"/>
          <w:szCs w:val="28"/>
          <w:lang w:val="uk-UA"/>
        </w:rPr>
        <w:t xml:space="preserve">100 г повітряно сухого та подрібненого ґрунту і рівномірно розподілили по ємності. </w:t>
      </w:r>
      <w:r w:rsidRPr="00B50C6E">
        <w:rPr>
          <w:spacing w:val="-5"/>
          <w:sz w:val="28"/>
          <w:szCs w:val="28"/>
          <w:lang w:val="uk-UA"/>
        </w:rPr>
        <w:t xml:space="preserve">Потім </w:t>
      </w:r>
      <w:r w:rsidRPr="00B50C6E">
        <w:rPr>
          <w:sz w:val="28"/>
          <w:szCs w:val="28"/>
          <w:lang w:val="uk-UA"/>
        </w:rPr>
        <w:t xml:space="preserve">додавали 5−7 </w:t>
      </w:r>
      <w:r w:rsidRPr="00B50C6E">
        <w:rPr>
          <w:spacing w:val="2"/>
          <w:sz w:val="28"/>
          <w:szCs w:val="28"/>
          <w:lang w:val="uk-UA"/>
        </w:rPr>
        <w:t xml:space="preserve">мл води </w:t>
      </w:r>
      <w:r w:rsidRPr="00B50C6E">
        <w:rPr>
          <w:sz w:val="28"/>
          <w:szCs w:val="28"/>
          <w:lang w:val="uk-UA"/>
        </w:rPr>
        <w:t xml:space="preserve">(використовували </w:t>
      </w:r>
      <w:r w:rsidRPr="00B50C6E">
        <w:rPr>
          <w:spacing w:val="-2"/>
          <w:sz w:val="28"/>
          <w:szCs w:val="28"/>
          <w:lang w:val="uk-UA"/>
        </w:rPr>
        <w:t>кип’ячену</w:t>
      </w:r>
      <w:r w:rsidRPr="00B50C6E">
        <w:rPr>
          <w:spacing w:val="63"/>
          <w:sz w:val="28"/>
          <w:szCs w:val="28"/>
          <w:lang w:val="uk-UA"/>
        </w:rPr>
        <w:t xml:space="preserve"> </w:t>
      </w:r>
      <w:r w:rsidRPr="00B50C6E">
        <w:rPr>
          <w:spacing w:val="-3"/>
          <w:sz w:val="28"/>
          <w:szCs w:val="28"/>
          <w:lang w:val="uk-UA"/>
        </w:rPr>
        <w:t xml:space="preserve">питну </w:t>
      </w:r>
      <w:r w:rsidRPr="00B50C6E">
        <w:rPr>
          <w:sz w:val="28"/>
          <w:szCs w:val="28"/>
          <w:lang w:val="uk-UA"/>
        </w:rPr>
        <w:t xml:space="preserve">воду, попередньо відстояну </w:t>
      </w:r>
      <w:r w:rsidRPr="00B50C6E">
        <w:rPr>
          <w:spacing w:val="-4"/>
          <w:sz w:val="28"/>
          <w:szCs w:val="28"/>
          <w:lang w:val="uk-UA"/>
        </w:rPr>
        <w:t xml:space="preserve">кілька </w:t>
      </w:r>
      <w:r w:rsidRPr="00B50C6E">
        <w:rPr>
          <w:sz w:val="28"/>
          <w:szCs w:val="28"/>
          <w:lang w:val="uk-UA"/>
        </w:rPr>
        <w:t>днів) і на ґрунт висаджували по 10</w:t>
      </w:r>
      <w:r w:rsidRPr="00B50C6E">
        <w:rPr>
          <w:spacing w:val="-4"/>
          <w:sz w:val="28"/>
          <w:szCs w:val="28"/>
          <w:lang w:val="uk-UA"/>
        </w:rPr>
        <w:t xml:space="preserve"> насінин </w:t>
      </w:r>
      <w:r w:rsidRPr="00B50C6E">
        <w:rPr>
          <w:sz w:val="28"/>
          <w:szCs w:val="28"/>
          <w:lang w:val="uk-UA"/>
        </w:rPr>
        <w:t>індикаторної рослини в кожну чашку в 4-х повторностях.</w:t>
      </w:r>
      <w:r w:rsidRPr="00B50C6E">
        <w:rPr>
          <w:rFonts w:ascii="Arial" w:hAnsi="Arial" w:cs="Arial"/>
          <w:color w:val="111111"/>
          <w:sz w:val="24"/>
          <w:szCs w:val="24"/>
          <w:shd w:val="clear" w:color="auto" w:fill="EFEFEF"/>
          <w:lang w:val="uk-UA" w:bidi="ar-SA"/>
        </w:rPr>
        <w:t xml:space="preserve"> </w:t>
      </w:r>
      <w:r w:rsidRPr="00B50C6E">
        <w:rPr>
          <w:sz w:val="28"/>
          <w:szCs w:val="28"/>
          <w:lang w:val="uk-UA"/>
        </w:rPr>
        <w:t>Для обробки посівного матеріалу готували концентрований розчин марганцівки (0,5 г кристалів на 100 мл води) і занурювали у нього насіння на 10-15 хвилин, після чого 1 хвилину промивали під струменем води і потім висушували</w:t>
      </w:r>
      <w:r w:rsidR="00DB2A2F" w:rsidRPr="00B50C6E">
        <w:rPr>
          <w:sz w:val="28"/>
          <w:szCs w:val="28"/>
          <w:lang w:val="uk-UA"/>
        </w:rPr>
        <w:t xml:space="preserve"> [</w:t>
      </w:r>
      <w:r w:rsidR="008C0325" w:rsidRPr="00B50C6E">
        <w:rPr>
          <w:sz w:val="28"/>
          <w:szCs w:val="28"/>
          <w:lang w:val="uk-UA"/>
        </w:rPr>
        <w:t>72</w:t>
      </w:r>
      <w:r w:rsidRPr="00B50C6E">
        <w:rPr>
          <w:sz w:val="28"/>
          <w:szCs w:val="28"/>
          <w:lang w:val="uk-UA"/>
        </w:rPr>
        <w:t xml:space="preserve">]. </w:t>
      </w:r>
    </w:p>
    <w:p w:rsidR="00D86527" w:rsidRPr="00B50C6E" w:rsidRDefault="00D86527" w:rsidP="00D86527">
      <w:pPr>
        <w:pStyle w:val="a9"/>
        <w:spacing w:line="360" w:lineRule="auto"/>
        <w:ind w:left="0" w:right="3" w:firstLine="709"/>
        <w:jc w:val="both"/>
        <w:rPr>
          <w:spacing w:val="-3"/>
          <w:sz w:val="28"/>
          <w:szCs w:val="28"/>
          <w:lang w:val="uk-UA"/>
        </w:rPr>
      </w:pPr>
      <w:r w:rsidRPr="00B50C6E">
        <w:rPr>
          <w:spacing w:val="-10"/>
          <w:sz w:val="28"/>
          <w:szCs w:val="28"/>
          <w:lang w:val="uk-UA"/>
        </w:rPr>
        <w:t xml:space="preserve">На </w:t>
      </w:r>
      <w:r w:rsidRPr="00B50C6E">
        <w:rPr>
          <w:sz w:val="28"/>
          <w:szCs w:val="28"/>
          <w:lang w:val="uk-UA"/>
        </w:rPr>
        <w:t xml:space="preserve">перші </w:t>
      </w:r>
      <w:r w:rsidRPr="00B50C6E">
        <w:rPr>
          <w:spacing w:val="-4"/>
          <w:sz w:val="28"/>
          <w:szCs w:val="28"/>
          <w:lang w:val="uk-UA"/>
        </w:rPr>
        <w:t>кілька</w:t>
      </w:r>
      <w:r w:rsidRPr="00B50C6E">
        <w:rPr>
          <w:spacing w:val="59"/>
          <w:sz w:val="28"/>
          <w:szCs w:val="28"/>
          <w:lang w:val="uk-UA"/>
        </w:rPr>
        <w:t xml:space="preserve"> </w:t>
      </w:r>
      <w:r w:rsidRPr="00B50C6E">
        <w:rPr>
          <w:sz w:val="28"/>
          <w:szCs w:val="28"/>
          <w:lang w:val="uk-UA"/>
        </w:rPr>
        <w:t xml:space="preserve">діб чашки Петрі з досліджуваними зразками накривали склом. Два-три рази на </w:t>
      </w:r>
      <w:r w:rsidRPr="00B50C6E">
        <w:rPr>
          <w:spacing w:val="2"/>
          <w:sz w:val="28"/>
          <w:szCs w:val="28"/>
          <w:lang w:val="uk-UA"/>
        </w:rPr>
        <w:t xml:space="preserve">добу </w:t>
      </w:r>
      <w:r w:rsidRPr="00B50C6E">
        <w:rPr>
          <w:spacing w:val="-3"/>
          <w:sz w:val="28"/>
          <w:szCs w:val="28"/>
          <w:lang w:val="uk-UA"/>
        </w:rPr>
        <w:t xml:space="preserve">скло </w:t>
      </w:r>
      <w:r w:rsidRPr="00B50C6E">
        <w:rPr>
          <w:sz w:val="28"/>
          <w:szCs w:val="28"/>
          <w:lang w:val="uk-UA"/>
        </w:rPr>
        <w:t xml:space="preserve">знімали на </w:t>
      </w:r>
      <w:r w:rsidRPr="00B50C6E">
        <w:rPr>
          <w:spacing w:val="-4"/>
          <w:sz w:val="28"/>
          <w:szCs w:val="28"/>
          <w:lang w:val="uk-UA"/>
        </w:rPr>
        <w:t xml:space="preserve">10-15 хвилин </w:t>
      </w:r>
      <w:r w:rsidRPr="00B50C6E">
        <w:rPr>
          <w:sz w:val="28"/>
          <w:szCs w:val="28"/>
          <w:lang w:val="uk-UA"/>
        </w:rPr>
        <w:t xml:space="preserve">для провітрювання. </w:t>
      </w:r>
      <w:r w:rsidRPr="00B50C6E">
        <w:rPr>
          <w:spacing w:val="-10"/>
          <w:sz w:val="28"/>
          <w:szCs w:val="28"/>
          <w:lang w:val="uk-UA"/>
        </w:rPr>
        <w:t xml:space="preserve">На </w:t>
      </w:r>
      <w:r w:rsidRPr="00B50C6E">
        <w:rPr>
          <w:sz w:val="28"/>
          <w:szCs w:val="28"/>
          <w:lang w:val="uk-UA"/>
        </w:rPr>
        <w:t xml:space="preserve">четверту </w:t>
      </w:r>
      <w:r w:rsidRPr="00B50C6E">
        <w:rPr>
          <w:spacing w:val="2"/>
          <w:sz w:val="28"/>
          <w:szCs w:val="28"/>
          <w:lang w:val="uk-UA"/>
        </w:rPr>
        <w:t xml:space="preserve">добу </w:t>
      </w:r>
      <w:r w:rsidRPr="00B50C6E">
        <w:rPr>
          <w:sz w:val="28"/>
          <w:szCs w:val="28"/>
          <w:lang w:val="uk-UA"/>
        </w:rPr>
        <w:t xml:space="preserve">ємності з висадженим у </w:t>
      </w:r>
      <w:r w:rsidRPr="00B50C6E">
        <w:rPr>
          <w:spacing w:val="-3"/>
          <w:sz w:val="28"/>
          <w:szCs w:val="28"/>
          <w:lang w:val="uk-UA"/>
        </w:rPr>
        <w:t xml:space="preserve">них насінням </w:t>
      </w:r>
      <w:r w:rsidRPr="00B50C6E">
        <w:rPr>
          <w:sz w:val="28"/>
          <w:szCs w:val="28"/>
          <w:lang w:val="uk-UA"/>
        </w:rPr>
        <w:t xml:space="preserve">помістили на </w:t>
      </w:r>
      <w:r w:rsidRPr="00B50C6E">
        <w:rPr>
          <w:spacing w:val="-3"/>
          <w:sz w:val="28"/>
          <w:szCs w:val="28"/>
          <w:lang w:val="uk-UA"/>
        </w:rPr>
        <w:t xml:space="preserve">полицю, </w:t>
      </w:r>
      <w:r w:rsidRPr="00B50C6E">
        <w:rPr>
          <w:sz w:val="28"/>
          <w:szCs w:val="28"/>
          <w:lang w:val="uk-UA"/>
        </w:rPr>
        <w:t xml:space="preserve">де по можливості протягом 14-ти годин підтримується постійне освітлення. </w:t>
      </w:r>
      <w:r w:rsidRPr="00B50C6E">
        <w:rPr>
          <w:sz w:val="28"/>
          <w:szCs w:val="28"/>
          <w:lang w:val="uk-UA"/>
        </w:rPr>
        <w:lastRenderedPageBreak/>
        <w:t>Далі</w:t>
      </w:r>
      <w:r w:rsidR="00363898" w:rsidRPr="00B50C6E">
        <w:rPr>
          <w:sz w:val="28"/>
          <w:szCs w:val="28"/>
          <w:lang w:val="uk-UA"/>
        </w:rPr>
        <w:t xml:space="preserve"> чашки з проростками виставили</w:t>
      </w:r>
      <w:r w:rsidRPr="00B50C6E">
        <w:rPr>
          <w:sz w:val="28"/>
          <w:szCs w:val="28"/>
          <w:lang w:val="uk-UA"/>
        </w:rPr>
        <w:t xml:space="preserve"> на полицю з природним денним освітленням і витримали ще 10 днів [7</w:t>
      </w:r>
      <w:r w:rsidR="008C0325" w:rsidRPr="00B50C6E">
        <w:rPr>
          <w:sz w:val="28"/>
          <w:szCs w:val="28"/>
          <w:lang w:val="uk-UA"/>
        </w:rPr>
        <w:t>3</w:t>
      </w:r>
      <w:r w:rsidRPr="00B50C6E">
        <w:rPr>
          <w:sz w:val="28"/>
          <w:szCs w:val="28"/>
          <w:lang w:val="uk-UA"/>
        </w:rPr>
        <w:t>].</w:t>
      </w:r>
    </w:p>
    <w:p w:rsidR="00D86527" w:rsidRPr="00B50C6E" w:rsidRDefault="00D86527" w:rsidP="00D86527">
      <w:pPr>
        <w:pStyle w:val="a9"/>
        <w:spacing w:before="11" w:after="22" w:line="360" w:lineRule="auto"/>
        <w:ind w:left="0" w:right="3" w:firstLine="709"/>
        <w:jc w:val="both"/>
        <w:rPr>
          <w:sz w:val="28"/>
          <w:szCs w:val="28"/>
          <w:lang w:val="uk-UA"/>
        </w:rPr>
      </w:pPr>
      <w:r w:rsidRPr="00B50C6E">
        <w:rPr>
          <w:spacing w:val="-7"/>
          <w:sz w:val="28"/>
          <w:szCs w:val="28"/>
          <w:lang w:val="uk-UA"/>
        </w:rPr>
        <w:t xml:space="preserve">Після </w:t>
      </w:r>
      <w:r w:rsidRPr="00B50C6E">
        <w:rPr>
          <w:spacing w:val="-3"/>
          <w:sz w:val="28"/>
          <w:szCs w:val="28"/>
          <w:lang w:val="uk-UA"/>
        </w:rPr>
        <w:t xml:space="preserve">закінчення </w:t>
      </w:r>
      <w:r w:rsidRPr="00B50C6E">
        <w:rPr>
          <w:sz w:val="28"/>
          <w:szCs w:val="28"/>
          <w:lang w:val="uk-UA"/>
        </w:rPr>
        <w:t xml:space="preserve">експерименту рослини обережно виймали з чашок </w:t>
      </w:r>
      <w:r w:rsidRPr="00B50C6E">
        <w:rPr>
          <w:spacing w:val="-4"/>
          <w:sz w:val="28"/>
          <w:szCs w:val="28"/>
          <w:lang w:val="uk-UA"/>
        </w:rPr>
        <w:t xml:space="preserve">Петрі, </w:t>
      </w:r>
      <w:r w:rsidRPr="00B50C6E">
        <w:rPr>
          <w:sz w:val="28"/>
          <w:szCs w:val="28"/>
          <w:lang w:val="uk-UA"/>
        </w:rPr>
        <w:t xml:space="preserve">змили з </w:t>
      </w:r>
      <w:r w:rsidRPr="00B50C6E">
        <w:rPr>
          <w:spacing w:val="-3"/>
          <w:sz w:val="28"/>
          <w:szCs w:val="28"/>
          <w:lang w:val="uk-UA"/>
        </w:rPr>
        <w:t xml:space="preserve">них </w:t>
      </w:r>
      <w:r w:rsidRPr="00B50C6E">
        <w:rPr>
          <w:sz w:val="28"/>
          <w:szCs w:val="28"/>
          <w:lang w:val="uk-UA"/>
        </w:rPr>
        <w:t>ґрунт</w:t>
      </w:r>
      <w:r w:rsidRPr="00B50C6E">
        <w:rPr>
          <w:spacing w:val="-4"/>
          <w:sz w:val="28"/>
          <w:szCs w:val="28"/>
          <w:lang w:val="uk-UA"/>
        </w:rPr>
        <w:t xml:space="preserve">, </w:t>
      </w:r>
      <w:r w:rsidRPr="00B50C6E">
        <w:rPr>
          <w:spacing w:val="-5"/>
          <w:sz w:val="28"/>
          <w:szCs w:val="28"/>
          <w:lang w:val="uk-UA"/>
        </w:rPr>
        <w:t xml:space="preserve">при </w:t>
      </w:r>
      <w:r w:rsidRPr="00B50C6E">
        <w:rPr>
          <w:sz w:val="28"/>
          <w:szCs w:val="28"/>
          <w:lang w:val="uk-UA"/>
        </w:rPr>
        <w:t xml:space="preserve">цьому звертали </w:t>
      </w:r>
      <w:r w:rsidRPr="00B50C6E">
        <w:rPr>
          <w:spacing w:val="-3"/>
          <w:sz w:val="28"/>
          <w:szCs w:val="28"/>
          <w:lang w:val="uk-UA"/>
        </w:rPr>
        <w:t xml:space="preserve">увагу </w:t>
      </w:r>
      <w:r w:rsidRPr="00B50C6E">
        <w:rPr>
          <w:sz w:val="28"/>
          <w:szCs w:val="28"/>
          <w:lang w:val="uk-UA"/>
        </w:rPr>
        <w:t xml:space="preserve">на морфологічні особливості рослин (раннє пожовтіння, особливості розвитку кореневої системи та ін.) та виміряли довжину кореневої і стеблової системи паростків, а також висушену масу десяти </w:t>
      </w:r>
      <w:r w:rsidRPr="00B50C6E">
        <w:rPr>
          <w:spacing w:val="-4"/>
          <w:sz w:val="28"/>
          <w:szCs w:val="28"/>
          <w:lang w:val="uk-UA"/>
        </w:rPr>
        <w:t>найбільш</w:t>
      </w:r>
      <w:r w:rsidRPr="00B50C6E">
        <w:rPr>
          <w:spacing w:val="59"/>
          <w:sz w:val="28"/>
          <w:szCs w:val="28"/>
          <w:lang w:val="uk-UA"/>
        </w:rPr>
        <w:t xml:space="preserve"> </w:t>
      </w:r>
      <w:r w:rsidRPr="00B50C6E">
        <w:rPr>
          <w:sz w:val="28"/>
          <w:szCs w:val="28"/>
          <w:lang w:val="uk-UA"/>
        </w:rPr>
        <w:t xml:space="preserve">типових проростків. </w:t>
      </w:r>
    </w:p>
    <w:p w:rsidR="006B479F" w:rsidRPr="00B50C6E" w:rsidRDefault="00D86527" w:rsidP="00DB2A2F">
      <w:pPr>
        <w:pStyle w:val="Default"/>
        <w:spacing w:line="360" w:lineRule="auto"/>
        <w:ind w:firstLine="709"/>
        <w:jc w:val="both"/>
        <w:rPr>
          <w:color w:val="auto"/>
          <w:sz w:val="28"/>
          <w:szCs w:val="28"/>
          <w:lang w:val="uk-UA"/>
        </w:rPr>
      </w:pPr>
      <w:r w:rsidRPr="00B50C6E">
        <w:rPr>
          <w:sz w:val="28"/>
          <w:szCs w:val="28"/>
          <w:lang w:val="uk-UA"/>
        </w:rPr>
        <w:t>Фітотоксичний ефект (ФЕ, %) визначали у відсотках за формулою</w:t>
      </w:r>
      <w:r w:rsidR="00571354" w:rsidRPr="00B50C6E">
        <w:rPr>
          <w:sz w:val="28"/>
          <w:szCs w:val="28"/>
          <w:lang w:val="uk-UA"/>
        </w:rPr>
        <w:t> </w:t>
      </w:r>
      <w:r w:rsidRPr="00B50C6E">
        <w:rPr>
          <w:sz w:val="28"/>
          <w:szCs w:val="28"/>
          <w:lang w:val="uk-UA"/>
        </w:rPr>
        <w:t>[</w:t>
      </w:r>
      <w:r w:rsidR="008C0325" w:rsidRPr="00B50C6E">
        <w:rPr>
          <w:color w:val="auto"/>
          <w:sz w:val="28"/>
          <w:szCs w:val="28"/>
          <w:lang w:val="uk-UA"/>
        </w:rPr>
        <w:t>74</w:t>
      </w:r>
      <w:r w:rsidR="00571354" w:rsidRPr="00B50C6E">
        <w:rPr>
          <w:color w:val="auto"/>
          <w:sz w:val="28"/>
          <w:szCs w:val="28"/>
          <w:lang w:val="uk-UA"/>
        </w:rPr>
        <w:t>-</w:t>
      </w:r>
      <w:r w:rsidR="008C0325" w:rsidRPr="00B50C6E">
        <w:rPr>
          <w:color w:val="auto"/>
          <w:sz w:val="28"/>
          <w:szCs w:val="28"/>
          <w:lang w:val="uk-UA"/>
        </w:rPr>
        <w:t>75</w:t>
      </w:r>
      <w:r w:rsidRPr="00B50C6E">
        <w:rPr>
          <w:color w:val="auto"/>
          <w:sz w:val="28"/>
          <w:szCs w:val="28"/>
          <w:lang w:val="uk-UA"/>
        </w:rPr>
        <w:t xml:space="preserve">]: </w:t>
      </w:r>
    </w:p>
    <w:p w:rsidR="00D86527" w:rsidRPr="007014DC" w:rsidRDefault="00D86527" w:rsidP="00D86527">
      <w:pPr>
        <w:pStyle w:val="Default"/>
        <w:rPr>
          <w:color w:val="auto"/>
          <w:sz w:val="28"/>
          <w:szCs w:val="28"/>
          <w:lang w:val="uk-UA"/>
        </w:rPr>
      </w:pPr>
    </w:p>
    <w:p w:rsidR="00D86527" w:rsidRPr="00B50C6E" w:rsidRDefault="00D86527" w:rsidP="00D86527">
      <w:pPr>
        <w:pStyle w:val="a9"/>
        <w:spacing w:line="247" w:lineRule="auto"/>
        <w:ind w:left="0" w:right="3" w:firstLine="709"/>
        <w:jc w:val="right"/>
        <w:rPr>
          <w:sz w:val="28"/>
          <w:szCs w:val="28"/>
          <w:lang w:val="uk-UA"/>
        </w:rPr>
      </w:pPr>
      <m:oMath>
        <m:r>
          <w:rPr>
            <w:rFonts w:ascii="Cambria Math" w:hAnsi="Cambria Math"/>
            <w:sz w:val="28"/>
            <w:szCs w:val="28"/>
            <w:lang w:val="uk-UA"/>
          </w:rPr>
          <m:t>ФЕ=</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х</m:t>
                </m:r>
              </m:sub>
            </m:sSub>
          </m:num>
          <m:den>
            <m:sSub>
              <m:sSubPr>
                <m:ctrlPr>
                  <w:rPr>
                    <w:rFonts w:ascii="Cambria Math" w:hAnsi="Cambria Math"/>
                    <w:i/>
                    <w:sz w:val="28"/>
                    <w:szCs w:val="28"/>
                    <w:lang w:val="uk-UA"/>
                  </w:rPr>
                </m:ctrlPr>
              </m:sSubPr>
              <m:e>
                <m:r>
                  <w:rPr>
                    <w:rFonts w:ascii="Cambria Math" w:hAnsi="Cambria Math"/>
                    <w:sz w:val="28"/>
                    <w:szCs w:val="28"/>
                    <w:lang w:val="uk-UA"/>
                  </w:rPr>
                  <m:t>М</m:t>
                </m:r>
              </m:e>
              <m:sub>
                <m:r>
                  <w:rPr>
                    <w:rFonts w:ascii="Cambria Math" w:hAnsi="Cambria Math"/>
                    <w:sz w:val="28"/>
                    <w:szCs w:val="28"/>
                    <w:lang w:val="uk-UA"/>
                  </w:rPr>
                  <m:t>0</m:t>
                </m:r>
              </m:sub>
            </m:sSub>
          </m:den>
        </m:f>
      </m:oMath>
      <w:r w:rsidRPr="00B50C6E">
        <w:rPr>
          <w:sz w:val="28"/>
          <w:szCs w:val="28"/>
          <w:lang w:val="uk-UA"/>
        </w:rPr>
        <w:t>×100                                                 (</w:t>
      </w:r>
      <w:r w:rsidR="00CA50B8" w:rsidRPr="00B50C6E">
        <w:rPr>
          <w:sz w:val="28"/>
          <w:szCs w:val="28"/>
          <w:lang w:val="uk-UA"/>
        </w:rPr>
        <w:t>2.1</w:t>
      </w:r>
      <w:r w:rsidRPr="00B50C6E">
        <w:rPr>
          <w:sz w:val="28"/>
          <w:szCs w:val="28"/>
          <w:lang w:val="uk-UA"/>
        </w:rPr>
        <w:t>)</w:t>
      </w:r>
    </w:p>
    <w:p w:rsidR="00D86527" w:rsidRPr="00B50C6E" w:rsidRDefault="00D86527" w:rsidP="00D86527">
      <w:pPr>
        <w:pStyle w:val="a9"/>
        <w:spacing w:line="247" w:lineRule="auto"/>
        <w:ind w:left="0" w:right="3" w:firstLine="709"/>
        <w:jc w:val="both"/>
        <w:rPr>
          <w:sz w:val="28"/>
          <w:szCs w:val="28"/>
          <w:lang w:val="uk-UA"/>
        </w:rPr>
      </w:pPr>
    </w:p>
    <w:p w:rsidR="00D86527" w:rsidRPr="00B50C6E" w:rsidRDefault="00D86527" w:rsidP="00D86527">
      <w:pPr>
        <w:pStyle w:val="a9"/>
        <w:spacing w:line="360" w:lineRule="auto"/>
        <w:ind w:left="0" w:right="3" w:firstLine="709"/>
        <w:jc w:val="both"/>
        <w:rPr>
          <w:sz w:val="28"/>
          <w:szCs w:val="28"/>
          <w:lang w:val="uk-UA"/>
        </w:rPr>
      </w:pPr>
      <w:r w:rsidRPr="00B50C6E">
        <w:rPr>
          <w:sz w:val="28"/>
          <w:szCs w:val="28"/>
          <w:lang w:val="uk-UA"/>
        </w:rPr>
        <w:t xml:space="preserve">де </w:t>
      </w:r>
      <w:r w:rsidRPr="00B50C6E">
        <w:rPr>
          <w:i/>
          <w:sz w:val="28"/>
          <w:szCs w:val="28"/>
          <w:lang w:val="uk-UA"/>
        </w:rPr>
        <w:t>М</w:t>
      </w:r>
      <w:r w:rsidRPr="00B50C6E">
        <w:rPr>
          <w:i/>
          <w:sz w:val="28"/>
          <w:szCs w:val="28"/>
          <w:vertAlign w:val="subscript"/>
          <w:lang w:val="uk-UA"/>
        </w:rPr>
        <w:t>о</w:t>
      </w:r>
      <w:r w:rsidRPr="00B50C6E">
        <w:rPr>
          <w:i/>
          <w:sz w:val="28"/>
          <w:szCs w:val="28"/>
          <w:lang w:val="uk-UA"/>
        </w:rPr>
        <w:t xml:space="preserve"> </w:t>
      </w:r>
      <w:r w:rsidRPr="00B50C6E">
        <w:rPr>
          <w:sz w:val="28"/>
          <w:szCs w:val="28"/>
          <w:lang w:val="uk-UA"/>
        </w:rPr>
        <w:t xml:space="preserve">– значення біопараметру (маса рослин, висота паростків, довжина корінців та ін.) у ємності з контрольним субстратом; </w:t>
      </w:r>
    </w:p>
    <w:p w:rsidR="00D86527" w:rsidRPr="00B50C6E" w:rsidRDefault="00D86527" w:rsidP="00D86527">
      <w:pPr>
        <w:pStyle w:val="a9"/>
        <w:spacing w:line="360" w:lineRule="auto"/>
        <w:ind w:left="0" w:right="3" w:firstLine="709"/>
        <w:jc w:val="both"/>
        <w:rPr>
          <w:sz w:val="28"/>
          <w:szCs w:val="28"/>
          <w:lang w:val="uk-UA"/>
        </w:rPr>
      </w:pPr>
      <w:r w:rsidRPr="00B50C6E">
        <w:rPr>
          <w:i/>
          <w:sz w:val="28"/>
          <w:szCs w:val="28"/>
          <w:lang w:val="uk-UA"/>
        </w:rPr>
        <w:t>М</w:t>
      </w:r>
      <w:r w:rsidRPr="00B50C6E">
        <w:rPr>
          <w:i/>
          <w:sz w:val="28"/>
          <w:szCs w:val="28"/>
          <w:vertAlign w:val="subscript"/>
          <w:lang w:val="uk-UA"/>
        </w:rPr>
        <w:t>х</w:t>
      </w:r>
      <w:r w:rsidRPr="00B50C6E">
        <w:rPr>
          <w:i/>
          <w:sz w:val="28"/>
          <w:szCs w:val="28"/>
          <w:lang w:val="uk-UA"/>
        </w:rPr>
        <w:t xml:space="preserve"> </w:t>
      </w:r>
      <w:r w:rsidRPr="00B50C6E">
        <w:rPr>
          <w:sz w:val="28"/>
          <w:szCs w:val="28"/>
          <w:lang w:val="uk-UA"/>
        </w:rPr>
        <w:t>– значення аналогічного біопараметру в ємності з досліджуваним субстратом.</w:t>
      </w:r>
    </w:p>
    <w:p w:rsidR="00363898" w:rsidRPr="00B50C6E" w:rsidRDefault="00363898" w:rsidP="00D86527">
      <w:pPr>
        <w:pStyle w:val="a9"/>
        <w:spacing w:line="360" w:lineRule="auto"/>
        <w:ind w:left="0" w:right="3" w:firstLine="709"/>
        <w:jc w:val="both"/>
        <w:rPr>
          <w:sz w:val="28"/>
          <w:szCs w:val="28"/>
          <w:lang w:val="uk-UA"/>
        </w:rPr>
      </w:pPr>
    </w:p>
    <w:p w:rsidR="006B479F" w:rsidRPr="00B50C6E" w:rsidRDefault="00D86527" w:rsidP="00571354">
      <w:pPr>
        <w:spacing w:line="360" w:lineRule="auto"/>
        <w:ind w:firstLine="709"/>
        <w:contextualSpacing/>
        <w:jc w:val="both"/>
        <w:rPr>
          <w:sz w:val="28"/>
          <w:szCs w:val="28"/>
          <w:lang w:val="uk-UA"/>
        </w:rPr>
      </w:pPr>
      <w:r w:rsidRPr="00B50C6E">
        <w:rPr>
          <w:sz w:val="28"/>
          <w:szCs w:val="28"/>
          <w:lang w:val="uk-UA"/>
        </w:rPr>
        <w:t>Оцінку токсичності субстратів проводили за п’ятибальною шкалою</w:t>
      </w:r>
      <w:r w:rsidR="00571354" w:rsidRPr="00B50C6E">
        <w:rPr>
          <w:sz w:val="28"/>
          <w:szCs w:val="28"/>
          <w:lang w:val="uk-UA"/>
        </w:rPr>
        <w:t> </w:t>
      </w:r>
      <w:r w:rsidRPr="00B50C6E">
        <w:rPr>
          <w:sz w:val="28"/>
          <w:szCs w:val="28"/>
          <w:lang w:val="uk-UA"/>
        </w:rPr>
        <w:t>[</w:t>
      </w:r>
      <w:r w:rsidR="008C0325" w:rsidRPr="00B50C6E">
        <w:rPr>
          <w:sz w:val="28"/>
          <w:szCs w:val="28"/>
          <w:lang w:val="uk-UA"/>
        </w:rPr>
        <w:t>76</w:t>
      </w:r>
      <w:r w:rsidRPr="00B50C6E">
        <w:rPr>
          <w:sz w:val="28"/>
          <w:szCs w:val="28"/>
          <w:lang w:val="uk-UA"/>
        </w:rPr>
        <w:t>]  (табл. 2.1).</w:t>
      </w:r>
    </w:p>
    <w:p w:rsidR="00D86527" w:rsidRPr="00B50C6E" w:rsidRDefault="00D86527" w:rsidP="00D86527">
      <w:pPr>
        <w:pStyle w:val="a9"/>
        <w:spacing w:line="360" w:lineRule="auto"/>
        <w:ind w:right="3"/>
        <w:jc w:val="both"/>
        <w:rPr>
          <w:sz w:val="28"/>
          <w:szCs w:val="28"/>
          <w:lang w:val="uk-UA"/>
        </w:rPr>
      </w:pPr>
    </w:p>
    <w:p w:rsidR="00D86527" w:rsidRPr="00B50C6E" w:rsidRDefault="00D86527" w:rsidP="00D86527">
      <w:pPr>
        <w:ind w:firstLine="567"/>
        <w:rPr>
          <w:sz w:val="28"/>
          <w:szCs w:val="28"/>
          <w:lang w:val="uk-UA"/>
        </w:rPr>
      </w:pPr>
      <w:r w:rsidRPr="00B50C6E">
        <w:rPr>
          <w:sz w:val="28"/>
          <w:szCs w:val="28"/>
          <w:lang w:val="uk-UA"/>
        </w:rPr>
        <w:t xml:space="preserve">Таблиця </w:t>
      </w:r>
      <w:r w:rsidR="00CA50B8" w:rsidRPr="00B50C6E">
        <w:rPr>
          <w:sz w:val="28"/>
          <w:szCs w:val="28"/>
          <w:lang w:val="uk-UA"/>
        </w:rPr>
        <w:t>2.</w:t>
      </w:r>
      <w:r w:rsidRPr="00B50C6E">
        <w:rPr>
          <w:sz w:val="28"/>
          <w:szCs w:val="28"/>
          <w:lang w:val="uk-UA"/>
        </w:rPr>
        <w:t>1 − Шкала рівнів токсичності ґрунтів</w:t>
      </w:r>
    </w:p>
    <w:p w:rsidR="00363898" w:rsidRPr="00B50C6E" w:rsidRDefault="00363898" w:rsidP="00D86527">
      <w:pPr>
        <w:ind w:firstLine="567"/>
        <w:rPr>
          <w:sz w:val="28"/>
          <w:szCs w:val="28"/>
          <w:lang w:val="uk-UA"/>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19"/>
      </w:tblGrid>
      <w:tr w:rsidR="00D86527" w:rsidRPr="00B50C6E" w:rsidTr="00363898">
        <w:tc>
          <w:tcPr>
            <w:tcW w:w="4707" w:type="dxa"/>
          </w:tcPr>
          <w:p w:rsidR="00D86527" w:rsidRPr="00B50C6E" w:rsidRDefault="00D86527" w:rsidP="00BE18D5">
            <w:pPr>
              <w:tabs>
                <w:tab w:val="left" w:pos="284"/>
              </w:tabs>
              <w:spacing w:line="360" w:lineRule="auto"/>
              <w:jc w:val="center"/>
              <w:rPr>
                <w:lang w:val="uk-UA"/>
              </w:rPr>
            </w:pPr>
            <w:r w:rsidRPr="00B50C6E">
              <w:rPr>
                <w:lang w:val="uk-UA"/>
              </w:rPr>
              <w:t>Рівні пригнічення ростових процесів (фітотоксичний ефект), %</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Рівень токсичності</w:t>
            </w:r>
          </w:p>
        </w:tc>
      </w:tr>
      <w:tr w:rsidR="00D86527" w:rsidRPr="00B50C6E" w:rsidTr="00363898">
        <w:trPr>
          <w:trHeight w:val="288"/>
        </w:trPr>
        <w:tc>
          <w:tcPr>
            <w:tcW w:w="4707" w:type="dxa"/>
          </w:tcPr>
          <w:p w:rsidR="00D86527" w:rsidRPr="00B50C6E" w:rsidRDefault="00D86527" w:rsidP="00BE18D5">
            <w:pPr>
              <w:tabs>
                <w:tab w:val="left" w:pos="284"/>
              </w:tabs>
              <w:spacing w:line="360" w:lineRule="auto"/>
              <w:jc w:val="center"/>
              <w:rPr>
                <w:lang w:val="uk-UA"/>
              </w:rPr>
            </w:pPr>
            <w:r w:rsidRPr="00B50C6E">
              <w:rPr>
                <w:lang w:val="uk-UA"/>
              </w:rPr>
              <w:t>0–20</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Відсутність або слабкий рівень.</w:t>
            </w:r>
          </w:p>
        </w:tc>
      </w:tr>
      <w:tr w:rsidR="00D86527" w:rsidRPr="00B50C6E" w:rsidTr="00363898">
        <w:trPr>
          <w:trHeight w:val="348"/>
        </w:trPr>
        <w:tc>
          <w:tcPr>
            <w:tcW w:w="4707" w:type="dxa"/>
          </w:tcPr>
          <w:p w:rsidR="00D86527" w:rsidRPr="00B50C6E" w:rsidRDefault="00D86527" w:rsidP="00BE18D5">
            <w:pPr>
              <w:tabs>
                <w:tab w:val="left" w:pos="284"/>
              </w:tabs>
              <w:spacing w:line="360" w:lineRule="auto"/>
              <w:jc w:val="center"/>
              <w:rPr>
                <w:lang w:val="uk-UA"/>
              </w:rPr>
            </w:pPr>
            <w:r w:rsidRPr="00B50C6E">
              <w:rPr>
                <w:lang w:val="uk-UA"/>
              </w:rPr>
              <w:t>20,1–40</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Середній рівень.</w:t>
            </w:r>
          </w:p>
        </w:tc>
      </w:tr>
      <w:tr w:rsidR="00D86527" w:rsidRPr="00B50C6E" w:rsidTr="00363898">
        <w:trPr>
          <w:trHeight w:val="236"/>
        </w:trPr>
        <w:tc>
          <w:tcPr>
            <w:tcW w:w="4707" w:type="dxa"/>
          </w:tcPr>
          <w:p w:rsidR="00D86527" w:rsidRPr="00B50C6E" w:rsidRDefault="00D86527" w:rsidP="00BE18D5">
            <w:pPr>
              <w:tabs>
                <w:tab w:val="left" w:pos="284"/>
              </w:tabs>
              <w:spacing w:line="360" w:lineRule="auto"/>
              <w:jc w:val="center"/>
              <w:rPr>
                <w:lang w:val="uk-UA"/>
              </w:rPr>
            </w:pPr>
            <w:r w:rsidRPr="00B50C6E">
              <w:rPr>
                <w:lang w:val="uk-UA"/>
              </w:rPr>
              <w:t>40,1–60</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Вище середнього рівня.</w:t>
            </w:r>
          </w:p>
        </w:tc>
      </w:tr>
      <w:tr w:rsidR="00D86527" w:rsidRPr="00B50C6E" w:rsidTr="00363898">
        <w:trPr>
          <w:trHeight w:val="396"/>
        </w:trPr>
        <w:tc>
          <w:tcPr>
            <w:tcW w:w="4707" w:type="dxa"/>
          </w:tcPr>
          <w:p w:rsidR="00D86527" w:rsidRPr="00B50C6E" w:rsidRDefault="00D86527" w:rsidP="00BE18D5">
            <w:pPr>
              <w:tabs>
                <w:tab w:val="left" w:pos="284"/>
              </w:tabs>
              <w:spacing w:line="360" w:lineRule="auto"/>
              <w:jc w:val="center"/>
              <w:rPr>
                <w:lang w:val="uk-UA"/>
              </w:rPr>
            </w:pPr>
            <w:r w:rsidRPr="00B50C6E">
              <w:rPr>
                <w:lang w:val="uk-UA"/>
              </w:rPr>
              <w:t>60,1–80</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Високий рівень.</w:t>
            </w:r>
          </w:p>
        </w:tc>
      </w:tr>
      <w:tr w:rsidR="00D86527" w:rsidRPr="00B50C6E" w:rsidTr="00363898">
        <w:trPr>
          <w:trHeight w:val="427"/>
        </w:trPr>
        <w:tc>
          <w:tcPr>
            <w:tcW w:w="4707" w:type="dxa"/>
          </w:tcPr>
          <w:p w:rsidR="00D86527" w:rsidRPr="00B50C6E" w:rsidRDefault="00D86527" w:rsidP="00BE18D5">
            <w:pPr>
              <w:tabs>
                <w:tab w:val="left" w:pos="284"/>
              </w:tabs>
              <w:spacing w:line="360" w:lineRule="auto"/>
              <w:jc w:val="center"/>
              <w:rPr>
                <w:lang w:val="uk-UA"/>
              </w:rPr>
            </w:pPr>
            <w:r w:rsidRPr="00B50C6E">
              <w:rPr>
                <w:lang w:val="uk-UA"/>
              </w:rPr>
              <w:t>80,1–100</w:t>
            </w:r>
          </w:p>
        </w:tc>
        <w:tc>
          <w:tcPr>
            <w:tcW w:w="4819" w:type="dxa"/>
          </w:tcPr>
          <w:p w:rsidR="00D86527" w:rsidRPr="00B50C6E" w:rsidRDefault="00D86527" w:rsidP="00BE18D5">
            <w:pPr>
              <w:tabs>
                <w:tab w:val="left" w:pos="284"/>
              </w:tabs>
              <w:spacing w:line="360" w:lineRule="auto"/>
              <w:jc w:val="center"/>
              <w:rPr>
                <w:lang w:val="uk-UA"/>
              </w:rPr>
            </w:pPr>
            <w:r w:rsidRPr="00B50C6E">
              <w:rPr>
                <w:lang w:val="uk-UA"/>
              </w:rPr>
              <w:t>Максимальний рівень</w:t>
            </w:r>
          </w:p>
        </w:tc>
      </w:tr>
    </w:tbl>
    <w:p w:rsidR="00D86527" w:rsidRPr="00B50C6E" w:rsidRDefault="00D86527" w:rsidP="00ED496F">
      <w:pPr>
        <w:spacing w:line="360" w:lineRule="auto"/>
        <w:rPr>
          <w:lang w:val="uk-UA"/>
        </w:rPr>
      </w:pPr>
      <w:bookmarkStart w:id="55" w:name="_Toc40458125"/>
    </w:p>
    <w:p w:rsidR="00D86527" w:rsidRPr="00B50C6E" w:rsidRDefault="00897BB8" w:rsidP="00ED496F">
      <w:pPr>
        <w:pStyle w:val="21"/>
        <w:spacing w:before="0"/>
        <w:ind w:firstLine="709"/>
        <w:rPr>
          <w:rFonts w:eastAsia="Calibri"/>
        </w:rPr>
      </w:pPr>
      <w:bookmarkStart w:id="56" w:name="_Toc89872224"/>
      <w:r w:rsidRPr="00B50C6E">
        <w:rPr>
          <w:rFonts w:eastAsia="Calibri"/>
        </w:rPr>
        <w:t xml:space="preserve">2.2.3 </w:t>
      </w:r>
      <w:r w:rsidR="00D86527" w:rsidRPr="00B50C6E">
        <w:rPr>
          <w:rFonts w:eastAsia="Calibri"/>
        </w:rPr>
        <w:t>Методика визначення кількісного складу мікрофлори</w:t>
      </w:r>
      <w:bookmarkEnd w:id="56"/>
    </w:p>
    <w:p w:rsidR="00D86527" w:rsidRPr="00B50C6E" w:rsidRDefault="00D86527" w:rsidP="00ED496F">
      <w:pPr>
        <w:spacing w:line="360" w:lineRule="auto"/>
        <w:ind w:right="57" w:firstLine="709"/>
        <w:jc w:val="both"/>
        <w:rPr>
          <w:rFonts w:eastAsia="Calibri"/>
          <w:sz w:val="28"/>
          <w:szCs w:val="28"/>
          <w:lang w:val="uk-UA" w:eastAsia="en-US"/>
        </w:rPr>
      </w:pPr>
    </w:p>
    <w:p w:rsidR="00D86527" w:rsidRPr="00B50C6E" w:rsidRDefault="00D86527" w:rsidP="00ED496F">
      <w:pPr>
        <w:spacing w:line="360" w:lineRule="auto"/>
        <w:ind w:right="57"/>
        <w:jc w:val="both"/>
        <w:rPr>
          <w:rFonts w:eastAsia="Calibri"/>
          <w:sz w:val="28"/>
          <w:szCs w:val="28"/>
          <w:lang w:val="uk-UA" w:eastAsia="en-US"/>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У лабораторних умовах досліджували кількісні показники – ЗМЧ і кількість індикаторних мікроорганізмів. Визначення кількісного складу ґрунтових бактерій проводили за загальноприйнятими в ґрунто</w:t>
      </w:r>
      <w:r w:rsidR="008C0325" w:rsidRPr="00B50C6E">
        <w:rPr>
          <w:sz w:val="28"/>
          <w:szCs w:val="28"/>
          <w:lang w:val="uk-UA"/>
        </w:rPr>
        <w:t>вій мікробіології методиками [77</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Окремі зразки об’єднували, видаляли сторонні домішки (листя, кору, сміття, коріння), просіювали крізь сито 2 мм, ретельно перемішували. </w:t>
      </w:r>
    </w:p>
    <w:p w:rsidR="00D86527" w:rsidRPr="00B50C6E" w:rsidRDefault="00D86527" w:rsidP="00D86527">
      <w:pPr>
        <w:spacing w:line="360" w:lineRule="auto"/>
        <w:ind w:firstLine="709"/>
        <w:jc w:val="both"/>
        <w:rPr>
          <w:sz w:val="28"/>
          <w:szCs w:val="28"/>
          <w:lang w:val="uk-UA"/>
        </w:rPr>
      </w:pPr>
      <w:r w:rsidRPr="00B50C6E">
        <w:rPr>
          <w:sz w:val="28"/>
          <w:szCs w:val="28"/>
          <w:lang w:val="uk-UA"/>
        </w:rPr>
        <w:t>Проводили стерилізацію посуду сухим жаром. Колби, чашки Петрі, пробірки, піпетки, загорнуті в папір, стерилізували у спеціальній сушильній шафі за температури 160-170</w:t>
      </w:r>
      <w:r w:rsidRPr="00B50C6E">
        <w:rPr>
          <w:sz w:val="28"/>
          <w:szCs w:val="28"/>
          <w:vertAlign w:val="superscript"/>
          <w:lang w:val="uk-UA"/>
        </w:rPr>
        <w:t>0</w:t>
      </w:r>
      <w:r w:rsidRPr="00B50C6E">
        <w:rPr>
          <w:sz w:val="28"/>
          <w:szCs w:val="28"/>
          <w:lang w:val="uk-UA"/>
        </w:rPr>
        <w:t>С впродовж 2 годин.</w:t>
      </w:r>
    </w:p>
    <w:p w:rsidR="000F64F1" w:rsidRPr="00B50C6E" w:rsidRDefault="00D86527" w:rsidP="00DB2A2F">
      <w:pPr>
        <w:spacing w:line="360" w:lineRule="auto"/>
        <w:ind w:firstLine="709"/>
        <w:jc w:val="both"/>
        <w:rPr>
          <w:sz w:val="28"/>
          <w:szCs w:val="28"/>
          <w:lang w:val="uk-UA"/>
        </w:rPr>
      </w:pPr>
      <w:r w:rsidRPr="00B50C6E">
        <w:rPr>
          <w:sz w:val="28"/>
          <w:szCs w:val="28"/>
          <w:lang w:val="uk-UA"/>
        </w:rPr>
        <w:t>Стан мікробних ценозів різних екотопів оцінювали за кількісним складом еколого-трофічних груп мікроорганізмів та індикаторних видів. Для обліку кількісного складу сапротрофних аеробних бактерій використовували м'ясо-пептонний агар (МПА); для виявлення та ідентифікації індикаторних видів – фуксин-сульфатний агар (середовище Ен</w:t>
      </w:r>
      <w:r w:rsidR="008C0325" w:rsidRPr="00B50C6E">
        <w:rPr>
          <w:sz w:val="28"/>
          <w:szCs w:val="28"/>
          <w:lang w:val="uk-UA"/>
        </w:rPr>
        <w:t>до) та середовище Сіммонса</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i/>
          <w:sz w:val="28"/>
          <w:szCs w:val="28"/>
          <w:lang w:val="uk-UA"/>
        </w:rPr>
        <w:t>Склад м’ясо-пептонного агару</w:t>
      </w:r>
      <w:r w:rsidRPr="00B50C6E">
        <w:rPr>
          <w:sz w:val="28"/>
          <w:szCs w:val="28"/>
          <w:lang w:val="uk-UA"/>
        </w:rPr>
        <w:t xml:space="preserve"> (МПА): ферментативний пептон, екстракт м'яса (1:2), NaCl, глюкоза, агар. МПА використовують для виділення, культивування та первинної ідентифікації сапротрофних аеробних бактерій.</w:t>
      </w:r>
    </w:p>
    <w:p w:rsidR="00D86527" w:rsidRPr="00B50C6E" w:rsidRDefault="00D86527" w:rsidP="00D86527">
      <w:pPr>
        <w:spacing w:line="360" w:lineRule="auto"/>
        <w:ind w:firstLine="709"/>
        <w:jc w:val="both"/>
        <w:rPr>
          <w:sz w:val="28"/>
          <w:szCs w:val="28"/>
          <w:lang w:val="uk-UA"/>
        </w:rPr>
      </w:pPr>
      <w:r w:rsidRPr="00B50C6E">
        <w:rPr>
          <w:i/>
          <w:sz w:val="28"/>
          <w:szCs w:val="28"/>
          <w:lang w:val="uk-UA"/>
        </w:rPr>
        <w:t>Склад середовища Ендо:</w:t>
      </w:r>
      <w:r w:rsidRPr="00B50C6E">
        <w:rPr>
          <w:sz w:val="28"/>
          <w:szCs w:val="28"/>
          <w:lang w:val="uk-UA"/>
        </w:rPr>
        <w:t xml:space="preserve"> панкреатичний гідролізат рибного борошна – 12,0 г; екстракт пекарських дріжджів – 1,0 г; NaCl – 3,4 г; Na</w:t>
      </w:r>
      <w:r w:rsidRPr="00B50C6E">
        <w:rPr>
          <w:sz w:val="28"/>
          <w:szCs w:val="28"/>
          <w:vertAlign w:val="subscript"/>
          <w:lang w:val="uk-UA"/>
        </w:rPr>
        <w:t>2</w:t>
      </w:r>
      <w:r w:rsidRPr="00B50C6E">
        <w:rPr>
          <w:sz w:val="28"/>
          <w:szCs w:val="28"/>
          <w:lang w:val="uk-UA"/>
        </w:rPr>
        <w:t>SO</w:t>
      </w:r>
      <w:r w:rsidRPr="00B50C6E">
        <w:rPr>
          <w:sz w:val="28"/>
          <w:szCs w:val="28"/>
          <w:vertAlign w:val="subscript"/>
          <w:lang w:val="uk-UA"/>
        </w:rPr>
        <w:t>3</w:t>
      </w:r>
      <w:r w:rsidRPr="00B50C6E">
        <w:rPr>
          <w:sz w:val="28"/>
          <w:szCs w:val="28"/>
          <w:lang w:val="uk-UA"/>
        </w:rPr>
        <w:t xml:space="preserve"> – 0,8 г; NaHPO</w:t>
      </w:r>
      <w:r w:rsidRPr="00B50C6E">
        <w:rPr>
          <w:sz w:val="28"/>
          <w:szCs w:val="28"/>
          <w:vertAlign w:val="subscript"/>
          <w:lang w:val="uk-UA"/>
        </w:rPr>
        <w:t>4</w:t>
      </w:r>
      <w:r w:rsidRPr="00B50C6E">
        <w:rPr>
          <w:sz w:val="28"/>
          <w:szCs w:val="28"/>
          <w:lang w:val="uk-UA"/>
        </w:rPr>
        <w:t xml:space="preserve"> – 0,54 г;  a-D-лактоза – 10,0 г; фуксин основний – 0,2 г; агар-агар – 10,0±2,0 г.  pH готового середовища – 7,4±0,2.</w:t>
      </w:r>
    </w:p>
    <w:p w:rsidR="00D86527" w:rsidRPr="00B50C6E" w:rsidRDefault="00D86527" w:rsidP="00D86527">
      <w:pPr>
        <w:spacing w:line="360" w:lineRule="auto"/>
        <w:ind w:firstLine="709"/>
        <w:jc w:val="both"/>
        <w:rPr>
          <w:sz w:val="28"/>
          <w:szCs w:val="28"/>
          <w:lang w:val="uk-UA"/>
        </w:rPr>
      </w:pPr>
      <w:r w:rsidRPr="00B50C6E">
        <w:rPr>
          <w:sz w:val="28"/>
          <w:szCs w:val="28"/>
          <w:lang w:val="uk-UA"/>
        </w:rPr>
        <w:t>Середовище призначене для виділення ентеробактерій з питної води, стоків, ґрунту, харчових продуктів. Селективність середовища визначається наявністю сульфіту натрію й фуксину основного, які пригнічують ріст грампозитивних мікроорганізмів.</w:t>
      </w:r>
    </w:p>
    <w:p w:rsidR="00D86527" w:rsidRPr="00B50C6E" w:rsidRDefault="00D86527" w:rsidP="00D86527">
      <w:pPr>
        <w:spacing w:line="360" w:lineRule="auto"/>
        <w:ind w:firstLine="709"/>
        <w:jc w:val="both"/>
        <w:rPr>
          <w:sz w:val="28"/>
          <w:szCs w:val="28"/>
          <w:lang w:val="uk-UA"/>
        </w:rPr>
      </w:pPr>
      <w:r w:rsidRPr="00B50C6E">
        <w:rPr>
          <w:i/>
          <w:sz w:val="28"/>
          <w:szCs w:val="28"/>
          <w:lang w:val="uk-UA"/>
        </w:rPr>
        <w:t xml:space="preserve">Склад середовища Сiммонса: </w:t>
      </w:r>
      <w:r w:rsidRPr="00B50C6E">
        <w:rPr>
          <w:sz w:val="28"/>
          <w:szCs w:val="28"/>
          <w:lang w:val="uk-UA"/>
        </w:rPr>
        <w:t>гідролізат казеїну неглибокого ступеня розщеплення ферментативний; екстракт кормових дріжджів для мікробіологічних живильних сухих середовищ (ЕКД); NaCl; лактоза, глюкоза, FeC</w:t>
      </w:r>
      <w:r w:rsidRPr="00B50C6E">
        <w:rPr>
          <w:sz w:val="28"/>
          <w:szCs w:val="28"/>
          <w:vertAlign w:val="subscript"/>
          <w:lang w:val="uk-UA"/>
        </w:rPr>
        <w:t>6</w:t>
      </w:r>
      <w:r w:rsidRPr="00B50C6E">
        <w:rPr>
          <w:sz w:val="28"/>
          <w:szCs w:val="28"/>
          <w:lang w:val="uk-UA"/>
        </w:rPr>
        <w:t>H</w:t>
      </w:r>
      <w:r w:rsidRPr="00B50C6E">
        <w:rPr>
          <w:sz w:val="28"/>
          <w:szCs w:val="28"/>
          <w:vertAlign w:val="subscript"/>
          <w:lang w:val="uk-UA"/>
        </w:rPr>
        <w:t>5</w:t>
      </w:r>
      <w:r w:rsidRPr="00B50C6E">
        <w:rPr>
          <w:sz w:val="28"/>
          <w:szCs w:val="28"/>
          <w:lang w:val="uk-UA"/>
        </w:rPr>
        <w:t>O</w:t>
      </w:r>
      <w:r w:rsidRPr="00B50C6E">
        <w:rPr>
          <w:sz w:val="28"/>
          <w:szCs w:val="28"/>
          <w:vertAlign w:val="subscript"/>
          <w:lang w:val="uk-UA"/>
        </w:rPr>
        <w:t>7</w:t>
      </w:r>
      <w:r w:rsidRPr="00B50C6E">
        <w:rPr>
          <w:sz w:val="28"/>
          <w:szCs w:val="28"/>
          <w:lang w:val="uk-UA"/>
        </w:rPr>
        <w:t>, Na</w:t>
      </w:r>
      <w:r w:rsidRPr="00B50C6E">
        <w:rPr>
          <w:sz w:val="28"/>
          <w:szCs w:val="28"/>
          <w:vertAlign w:val="subscript"/>
          <w:lang w:val="uk-UA"/>
        </w:rPr>
        <w:t>2</w:t>
      </w:r>
      <w:r w:rsidRPr="00B50C6E">
        <w:rPr>
          <w:sz w:val="28"/>
          <w:szCs w:val="28"/>
          <w:lang w:val="uk-UA"/>
        </w:rPr>
        <w:t>S</w:t>
      </w:r>
      <w:r w:rsidRPr="00B50C6E">
        <w:rPr>
          <w:sz w:val="28"/>
          <w:szCs w:val="28"/>
          <w:vertAlign w:val="subscript"/>
          <w:lang w:val="uk-UA"/>
        </w:rPr>
        <w:t>2</w:t>
      </w:r>
      <w:r w:rsidRPr="00B50C6E">
        <w:rPr>
          <w:sz w:val="28"/>
          <w:szCs w:val="28"/>
          <w:lang w:val="uk-UA"/>
        </w:rPr>
        <w:t>O</w:t>
      </w:r>
      <w:r w:rsidRPr="00B50C6E">
        <w:rPr>
          <w:sz w:val="28"/>
          <w:szCs w:val="28"/>
          <w:vertAlign w:val="subscript"/>
          <w:lang w:val="uk-UA"/>
        </w:rPr>
        <w:t>3</w:t>
      </w:r>
      <w:r w:rsidRPr="00B50C6E">
        <w:rPr>
          <w:sz w:val="28"/>
          <w:szCs w:val="28"/>
          <w:lang w:val="uk-UA"/>
        </w:rPr>
        <w:t>, Na</w:t>
      </w:r>
      <w:r w:rsidRPr="00B50C6E">
        <w:rPr>
          <w:sz w:val="28"/>
          <w:szCs w:val="28"/>
          <w:vertAlign w:val="subscript"/>
          <w:lang w:val="uk-UA"/>
        </w:rPr>
        <w:t>2</w:t>
      </w:r>
      <w:r w:rsidRPr="00B50C6E">
        <w:rPr>
          <w:sz w:val="28"/>
          <w:szCs w:val="28"/>
          <w:lang w:val="uk-UA"/>
        </w:rPr>
        <w:t>S</w:t>
      </w:r>
      <w:r w:rsidRPr="00B50C6E">
        <w:rPr>
          <w:sz w:val="28"/>
          <w:szCs w:val="28"/>
          <w:vertAlign w:val="subscript"/>
          <w:lang w:val="uk-UA"/>
        </w:rPr>
        <w:t>2</w:t>
      </w:r>
      <w:r w:rsidRPr="00B50C6E">
        <w:rPr>
          <w:sz w:val="28"/>
          <w:szCs w:val="28"/>
          <w:lang w:val="uk-UA"/>
        </w:rPr>
        <w:t>O</w:t>
      </w:r>
      <w:r w:rsidRPr="00B50C6E">
        <w:rPr>
          <w:sz w:val="28"/>
          <w:szCs w:val="28"/>
          <w:vertAlign w:val="subscript"/>
          <w:lang w:val="uk-UA"/>
        </w:rPr>
        <w:t>5</w:t>
      </w:r>
      <w:r w:rsidRPr="00B50C6E">
        <w:rPr>
          <w:sz w:val="28"/>
          <w:szCs w:val="28"/>
          <w:lang w:val="uk-UA"/>
        </w:rPr>
        <w:t>, Na</w:t>
      </w:r>
      <w:r w:rsidRPr="00B50C6E">
        <w:rPr>
          <w:sz w:val="28"/>
          <w:szCs w:val="28"/>
          <w:vertAlign w:val="subscript"/>
          <w:lang w:val="uk-UA"/>
        </w:rPr>
        <w:t>2</w:t>
      </w:r>
      <w:r w:rsidRPr="00B50C6E">
        <w:rPr>
          <w:sz w:val="28"/>
          <w:szCs w:val="28"/>
          <w:lang w:val="uk-UA"/>
        </w:rPr>
        <w:t>CO</w:t>
      </w:r>
      <w:r w:rsidRPr="00B50C6E">
        <w:rPr>
          <w:sz w:val="28"/>
          <w:szCs w:val="28"/>
          <w:vertAlign w:val="subscript"/>
          <w:lang w:val="uk-UA"/>
        </w:rPr>
        <w:t>3</w:t>
      </w:r>
      <w:r w:rsidRPr="00B50C6E">
        <w:rPr>
          <w:sz w:val="28"/>
          <w:szCs w:val="28"/>
          <w:lang w:val="uk-UA"/>
        </w:rPr>
        <w:t xml:space="preserve">, феноловий червоний, агар </w:t>
      </w:r>
      <w:r w:rsidRPr="00B50C6E">
        <w:rPr>
          <w:sz w:val="28"/>
          <w:szCs w:val="28"/>
          <w:lang w:val="uk-UA"/>
        </w:rPr>
        <w:lastRenderedPageBreak/>
        <w:t>мікробіологічний. Середовище призначене для первинної ідентифікації ентеробактерій за їхньою здатністю ферментувати лактозу й глюкозу, утворювати газ і сірководень.</w:t>
      </w:r>
    </w:p>
    <w:p w:rsidR="00D86527" w:rsidRPr="00B50C6E" w:rsidRDefault="00D86527" w:rsidP="00D86527">
      <w:pPr>
        <w:spacing w:line="360" w:lineRule="auto"/>
        <w:ind w:firstLine="709"/>
        <w:jc w:val="both"/>
        <w:rPr>
          <w:sz w:val="28"/>
          <w:szCs w:val="28"/>
          <w:lang w:val="uk-UA"/>
        </w:rPr>
      </w:pPr>
      <w:r w:rsidRPr="00B50C6E">
        <w:rPr>
          <w:sz w:val="28"/>
          <w:szCs w:val="28"/>
          <w:lang w:val="uk-UA"/>
        </w:rPr>
        <w:t>Наважку піщаного субстрату 10 г, зважену на технічних вагах, вносили в конічну колбу, яка містить 90 мл стерильної водогінної води, піддавали диспергуванню впродовж 20 хвилин, потім з надосадової рідини готували децимальні розведення суспензії (рис. 2</w:t>
      </w:r>
      <w:r w:rsidR="00CA50B8" w:rsidRPr="00B50C6E">
        <w:rPr>
          <w:sz w:val="28"/>
          <w:szCs w:val="28"/>
          <w:lang w:val="uk-UA"/>
        </w:rPr>
        <w:t>.1</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jc w:val="center"/>
        <w:rPr>
          <w:sz w:val="28"/>
          <w:szCs w:val="28"/>
          <w:lang w:val="uk-UA"/>
        </w:rPr>
      </w:pPr>
    </w:p>
    <w:p w:rsidR="00D86527" w:rsidRPr="00B50C6E" w:rsidRDefault="00D86527" w:rsidP="00D86527">
      <w:pPr>
        <w:spacing w:line="360" w:lineRule="auto"/>
        <w:jc w:val="center"/>
        <w:rPr>
          <w:noProof/>
          <w:sz w:val="28"/>
          <w:szCs w:val="28"/>
          <w:lang w:val="uk-UA"/>
        </w:rPr>
      </w:pPr>
      <w:r w:rsidRPr="00B50C6E">
        <w:rPr>
          <w:noProof/>
          <w:sz w:val="28"/>
          <w:szCs w:val="28"/>
        </w:rPr>
        <w:drawing>
          <wp:inline distT="0" distB="0" distL="0" distR="0">
            <wp:extent cx="4504267" cy="26416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321" cy="2643978"/>
                    </a:xfrm>
                    <a:prstGeom prst="rect">
                      <a:avLst/>
                    </a:prstGeom>
                    <a:noFill/>
                    <a:ln>
                      <a:noFill/>
                    </a:ln>
                  </pic:spPr>
                </pic:pic>
              </a:graphicData>
            </a:graphic>
          </wp:inline>
        </w:drawing>
      </w:r>
    </w:p>
    <w:p w:rsidR="00D86527" w:rsidRPr="00B50C6E" w:rsidRDefault="00D86527" w:rsidP="00D86527">
      <w:pPr>
        <w:spacing w:line="360" w:lineRule="auto"/>
        <w:jc w:val="center"/>
        <w:rPr>
          <w:noProof/>
          <w:sz w:val="28"/>
          <w:szCs w:val="28"/>
          <w:lang w:val="uk-UA"/>
        </w:rPr>
      </w:pPr>
    </w:p>
    <w:p w:rsidR="00D86527" w:rsidRPr="00B50C6E" w:rsidRDefault="00D86527" w:rsidP="00D86527">
      <w:pPr>
        <w:spacing w:line="360" w:lineRule="auto"/>
        <w:ind w:firstLine="680"/>
        <w:jc w:val="both"/>
        <w:rPr>
          <w:noProof/>
          <w:lang w:val="uk-UA"/>
        </w:rPr>
      </w:pPr>
      <w:r w:rsidRPr="00B50C6E">
        <w:rPr>
          <w:sz w:val="28"/>
          <w:szCs w:val="28"/>
          <w:lang w:val="uk-UA"/>
        </w:rPr>
        <w:t>Рисунок 2</w:t>
      </w:r>
      <w:r w:rsidR="00CA50B8" w:rsidRPr="00B50C6E">
        <w:rPr>
          <w:sz w:val="28"/>
          <w:szCs w:val="28"/>
          <w:lang w:val="uk-UA"/>
        </w:rPr>
        <w:t>.1</w:t>
      </w:r>
      <w:r w:rsidRPr="00B50C6E">
        <w:rPr>
          <w:sz w:val="28"/>
          <w:szCs w:val="28"/>
          <w:lang w:val="uk-UA"/>
        </w:rPr>
        <w:t xml:space="preserve">  – </w:t>
      </w:r>
      <w:r w:rsidRPr="00B50C6E">
        <w:rPr>
          <w:noProof/>
          <w:sz w:val="28"/>
          <w:szCs w:val="28"/>
          <w:lang w:val="uk-UA"/>
        </w:rPr>
        <w:t>Схема приготування децимальних розведень грунтової суспензії</w:t>
      </w: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Посів водно-ґрунтової суспензії на щільне середовище МПА проводили з розведень 1:100; на середовища Ендо і Сіммонса з розведення 1:10. Ґрунтову суспензію (1 мл) вносили в три паралельні чашки Петрі і заливали розплавленим і охолодженим до температури 45</w:t>
      </w:r>
      <w:r w:rsidRPr="00B50C6E">
        <w:rPr>
          <w:sz w:val="28"/>
          <w:szCs w:val="28"/>
          <w:vertAlign w:val="superscript"/>
          <w:lang w:val="uk-UA"/>
        </w:rPr>
        <w:t>0</w:t>
      </w:r>
      <w:r w:rsidRPr="00B50C6E">
        <w:rPr>
          <w:sz w:val="28"/>
          <w:szCs w:val="28"/>
          <w:lang w:val="uk-UA"/>
        </w:rPr>
        <w:t>С поживним середовищем. Засіяні чашки перевертали догори дном і поміщали до термостату за температури 28°С. Тривалість культивування в термостаті 7-10 діб. Повторність досліду 3-разова.</w:t>
      </w:r>
    </w:p>
    <w:p w:rsidR="00D86527" w:rsidRPr="00B50C6E" w:rsidRDefault="00D86527" w:rsidP="00D86527">
      <w:pPr>
        <w:spacing w:line="360" w:lineRule="auto"/>
        <w:ind w:firstLine="709"/>
        <w:jc w:val="both"/>
        <w:rPr>
          <w:sz w:val="28"/>
          <w:szCs w:val="28"/>
          <w:lang w:val="uk-UA"/>
        </w:rPr>
      </w:pPr>
      <w:r w:rsidRPr="00B50C6E">
        <w:rPr>
          <w:sz w:val="28"/>
          <w:szCs w:val="28"/>
          <w:lang w:val="uk-UA"/>
        </w:rPr>
        <w:lastRenderedPageBreak/>
        <w:t>Облік колоній бактерій, що ростуть на МПА і середовищі Ендо проводили на 3-4 добу; ентеробактерій на середовищі Сіммонса – на 3-7 добу. Вираховували середню кількість колоній, що утворилися на трьох паралельних чашках [</w:t>
      </w:r>
      <w:r w:rsidR="008C0325" w:rsidRPr="00B50C6E">
        <w:rPr>
          <w:sz w:val="28"/>
          <w:szCs w:val="28"/>
          <w:lang w:val="uk-UA"/>
        </w:rPr>
        <w:t>78</w:t>
      </w:r>
      <w:r w:rsidRPr="00B50C6E">
        <w:rPr>
          <w:sz w:val="28"/>
          <w:szCs w:val="28"/>
          <w:lang w:val="uk-UA"/>
        </w:rPr>
        <w:t>].</w:t>
      </w:r>
    </w:p>
    <w:p w:rsidR="00D86527" w:rsidRPr="00B50C6E" w:rsidRDefault="00D86527" w:rsidP="00D86527">
      <w:pPr>
        <w:spacing w:line="360" w:lineRule="auto"/>
        <w:ind w:firstLine="709"/>
        <w:jc w:val="both"/>
        <w:rPr>
          <w:sz w:val="28"/>
          <w:szCs w:val="28"/>
          <w:lang w:val="uk-UA"/>
        </w:rPr>
      </w:pPr>
      <w:r w:rsidRPr="00B50C6E">
        <w:rPr>
          <w:sz w:val="28"/>
          <w:szCs w:val="28"/>
          <w:lang w:val="uk-UA"/>
        </w:rPr>
        <w:t>Визначали середню кількість колоній, що утворилися на кожній чашці, потім здійснювали перерахунок на 1 г абсолютно сухого субстрату за формулою (2</w:t>
      </w:r>
      <w:r w:rsidR="00CA50B8" w:rsidRPr="00B50C6E">
        <w:rPr>
          <w:sz w:val="28"/>
          <w:szCs w:val="28"/>
          <w:lang w:val="uk-UA"/>
        </w:rPr>
        <w:t>.2</w:t>
      </w:r>
      <w:r w:rsidRPr="00B50C6E">
        <w:rPr>
          <w:sz w:val="28"/>
          <w:szCs w:val="28"/>
          <w:lang w:val="uk-UA"/>
        </w:rPr>
        <w:t>) і виражали у колонієутворювальних одиницях у 1 г повітряно сухого ґрунту (КУО/г):</w:t>
      </w:r>
    </w:p>
    <w:p w:rsidR="00D86527" w:rsidRPr="00B50C6E" w:rsidRDefault="00D86527" w:rsidP="00D86527">
      <w:pPr>
        <w:spacing w:line="360" w:lineRule="auto"/>
        <w:ind w:firstLine="720"/>
        <w:jc w:val="both"/>
        <w:rPr>
          <w:sz w:val="28"/>
          <w:szCs w:val="28"/>
          <w:lang w:val="uk-UA"/>
        </w:rPr>
      </w:pPr>
    </w:p>
    <w:p w:rsidR="00D86527" w:rsidRPr="00B50C6E" w:rsidRDefault="00D86527" w:rsidP="00D86527">
      <w:pPr>
        <w:ind w:left="3540"/>
        <w:rPr>
          <w:sz w:val="28"/>
          <w:szCs w:val="28"/>
          <w:lang w:val="uk-UA"/>
        </w:rPr>
      </w:pPr>
      <w:r w:rsidRPr="00B50C6E">
        <w:rPr>
          <w:position w:val="-36"/>
          <w:lang w:val="uk-UA"/>
        </w:rPr>
        <w:object w:dxaOrig="1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35.25pt" o:ole="">
            <v:imagedata r:id="rId13" o:title=""/>
          </v:shape>
          <o:OLEObject Type="Embed" ProgID="Equation.3" ShapeID="_x0000_i1025" DrawAspect="Content" ObjectID="_1701668870" r:id="rId14"/>
        </w:object>
      </w:r>
      <w:r w:rsidRPr="00B50C6E">
        <w:rPr>
          <w:sz w:val="36"/>
          <w:szCs w:val="36"/>
          <w:lang w:val="uk-UA"/>
        </w:rPr>
        <w:t>,</w:t>
      </w:r>
      <w:r w:rsidRPr="00B50C6E">
        <w:rPr>
          <w:sz w:val="32"/>
          <w:szCs w:val="32"/>
          <w:lang w:val="uk-UA"/>
        </w:rPr>
        <w:tab/>
      </w:r>
      <w:r w:rsidRPr="00B50C6E">
        <w:rPr>
          <w:sz w:val="32"/>
          <w:szCs w:val="32"/>
          <w:lang w:val="uk-UA"/>
        </w:rPr>
        <w:tab/>
      </w:r>
      <w:r w:rsidRPr="00B50C6E">
        <w:rPr>
          <w:sz w:val="32"/>
          <w:szCs w:val="32"/>
          <w:lang w:val="uk-UA"/>
        </w:rPr>
        <w:tab/>
      </w:r>
      <w:r w:rsidRPr="00B50C6E">
        <w:rPr>
          <w:sz w:val="32"/>
          <w:szCs w:val="32"/>
          <w:lang w:val="uk-UA"/>
        </w:rPr>
        <w:tab/>
      </w:r>
      <w:r w:rsidRPr="00B50C6E">
        <w:rPr>
          <w:sz w:val="32"/>
          <w:szCs w:val="32"/>
          <w:lang w:val="uk-UA"/>
        </w:rPr>
        <w:tab/>
      </w:r>
      <w:r w:rsidRPr="00B50C6E">
        <w:rPr>
          <w:sz w:val="32"/>
          <w:szCs w:val="32"/>
          <w:lang w:val="uk-UA"/>
        </w:rPr>
        <w:tab/>
      </w:r>
      <w:r w:rsidRPr="00B50C6E">
        <w:rPr>
          <w:sz w:val="28"/>
          <w:szCs w:val="28"/>
          <w:lang w:val="uk-UA"/>
        </w:rPr>
        <w:t>(2</w:t>
      </w:r>
      <w:r w:rsidR="00CA50B8" w:rsidRPr="00B50C6E">
        <w:rPr>
          <w:sz w:val="28"/>
          <w:szCs w:val="28"/>
          <w:lang w:val="uk-UA"/>
        </w:rPr>
        <w:t>.2</w:t>
      </w:r>
      <w:r w:rsidRPr="00B50C6E">
        <w:rPr>
          <w:sz w:val="28"/>
          <w:szCs w:val="28"/>
          <w:lang w:val="uk-UA"/>
        </w:rPr>
        <w:t>)</w:t>
      </w:r>
    </w:p>
    <w:p w:rsidR="00D86527" w:rsidRPr="00B50C6E" w:rsidRDefault="00D86527" w:rsidP="00D86527">
      <w:pPr>
        <w:ind w:left="3540"/>
        <w:rPr>
          <w:sz w:val="28"/>
          <w:szCs w:val="28"/>
          <w:lang w:val="uk-UA"/>
        </w:rPr>
      </w:pPr>
    </w:p>
    <w:p w:rsidR="00D86527" w:rsidRPr="00B50C6E" w:rsidRDefault="00D86527" w:rsidP="00D86527">
      <w:pPr>
        <w:spacing w:line="360" w:lineRule="auto"/>
        <w:ind w:firstLine="680"/>
        <w:jc w:val="both"/>
        <w:rPr>
          <w:sz w:val="28"/>
          <w:szCs w:val="28"/>
          <w:lang w:val="uk-UA"/>
        </w:rPr>
      </w:pPr>
      <w:r w:rsidRPr="00B50C6E">
        <w:rPr>
          <w:sz w:val="28"/>
          <w:szCs w:val="28"/>
          <w:lang w:val="uk-UA"/>
        </w:rPr>
        <w:t>де а – кількість клітин в 1 г ґрунту;</w:t>
      </w:r>
    </w:p>
    <w:p w:rsidR="00D86527" w:rsidRPr="00B50C6E" w:rsidRDefault="00D86527" w:rsidP="00D86527">
      <w:pPr>
        <w:spacing w:line="360" w:lineRule="auto"/>
        <w:ind w:firstLine="680"/>
        <w:jc w:val="both"/>
        <w:rPr>
          <w:sz w:val="28"/>
          <w:szCs w:val="28"/>
          <w:lang w:val="uk-UA"/>
        </w:rPr>
      </w:pPr>
      <w:r w:rsidRPr="00B50C6E">
        <w:rPr>
          <w:sz w:val="28"/>
          <w:szCs w:val="28"/>
          <w:lang w:val="uk-UA"/>
        </w:rPr>
        <w:t>б – середня кількість колоній на чашці;</w:t>
      </w:r>
    </w:p>
    <w:p w:rsidR="00D86527" w:rsidRPr="00B50C6E" w:rsidRDefault="00D86527" w:rsidP="00D86527">
      <w:pPr>
        <w:spacing w:line="360" w:lineRule="auto"/>
        <w:ind w:firstLine="680"/>
        <w:jc w:val="both"/>
        <w:rPr>
          <w:sz w:val="28"/>
          <w:szCs w:val="28"/>
          <w:lang w:val="uk-UA"/>
        </w:rPr>
      </w:pPr>
      <w:r w:rsidRPr="00B50C6E">
        <w:rPr>
          <w:sz w:val="28"/>
          <w:szCs w:val="28"/>
          <w:lang w:val="uk-UA"/>
        </w:rPr>
        <w:t xml:space="preserve">в – розведення, з якого зроблений посів; </w:t>
      </w:r>
    </w:p>
    <w:p w:rsidR="00D86527" w:rsidRPr="00B50C6E" w:rsidRDefault="00D86527" w:rsidP="00D86527">
      <w:pPr>
        <w:spacing w:line="360" w:lineRule="auto"/>
        <w:ind w:firstLine="680"/>
        <w:jc w:val="both"/>
        <w:rPr>
          <w:sz w:val="28"/>
          <w:szCs w:val="28"/>
          <w:lang w:val="uk-UA"/>
        </w:rPr>
      </w:pPr>
      <w:r w:rsidRPr="00B50C6E">
        <w:rPr>
          <w:sz w:val="28"/>
          <w:szCs w:val="28"/>
          <w:lang w:val="uk-UA"/>
        </w:rPr>
        <w:t>г – кількість крапель в 1 мл суспензії;</w:t>
      </w:r>
    </w:p>
    <w:p w:rsidR="00D86527" w:rsidRPr="00B50C6E" w:rsidRDefault="00D86527" w:rsidP="00D86527">
      <w:pPr>
        <w:spacing w:line="360" w:lineRule="auto"/>
        <w:ind w:firstLine="720"/>
        <w:jc w:val="both"/>
        <w:rPr>
          <w:sz w:val="28"/>
          <w:szCs w:val="28"/>
          <w:lang w:val="uk-UA"/>
        </w:rPr>
      </w:pPr>
      <w:r w:rsidRPr="00B50C6E">
        <w:rPr>
          <w:sz w:val="28"/>
          <w:szCs w:val="28"/>
          <w:lang w:val="uk-UA"/>
        </w:rPr>
        <w:t>д – маса повітряно-сухої або абсолютно сухого ґрунту, взятої для аналізу.</w:t>
      </w:r>
    </w:p>
    <w:p w:rsidR="00D86527" w:rsidRPr="00B50C6E" w:rsidRDefault="00D86527" w:rsidP="00D86527">
      <w:pPr>
        <w:spacing w:line="360" w:lineRule="auto"/>
        <w:ind w:firstLine="709"/>
        <w:jc w:val="both"/>
        <w:rPr>
          <w:sz w:val="28"/>
          <w:szCs w:val="28"/>
          <w:lang w:val="uk-UA"/>
        </w:rPr>
      </w:pPr>
      <w:r w:rsidRPr="00B50C6E">
        <w:rPr>
          <w:sz w:val="28"/>
          <w:szCs w:val="28"/>
          <w:lang w:val="uk-UA"/>
        </w:rPr>
        <w:t>При кількісному обліку колоній, що виросли, приймали, що кожна колонія виникає в результаті поділу однієї клітини. Виділені колонії бактерій описували за морфолого-культуральними ознаками.</w:t>
      </w:r>
    </w:p>
    <w:p w:rsidR="000F64F1" w:rsidRPr="00B50C6E" w:rsidRDefault="00D86527" w:rsidP="00DB2A2F">
      <w:pPr>
        <w:spacing w:line="360" w:lineRule="auto"/>
        <w:ind w:firstLine="709"/>
        <w:jc w:val="both"/>
        <w:rPr>
          <w:sz w:val="28"/>
          <w:szCs w:val="28"/>
          <w:lang w:val="uk-UA"/>
        </w:rPr>
      </w:pPr>
      <w:r w:rsidRPr="00B50C6E">
        <w:rPr>
          <w:sz w:val="28"/>
          <w:szCs w:val="28"/>
          <w:lang w:val="uk-UA"/>
        </w:rPr>
        <w:t>Підготовлені тимчасові мікропрепарати забарвлювали за методом Грама</w:t>
      </w:r>
      <w:r w:rsidR="007014DC">
        <w:rPr>
          <w:sz w:val="28"/>
          <w:szCs w:val="28"/>
          <w:lang w:val="uk-UA"/>
        </w:rPr>
        <w:t> </w:t>
      </w:r>
      <w:r w:rsidRPr="00B50C6E">
        <w:rPr>
          <w:sz w:val="28"/>
          <w:szCs w:val="28"/>
          <w:lang w:val="uk-UA"/>
        </w:rPr>
        <w:t>[</w:t>
      </w:r>
      <w:r w:rsidR="008C0325" w:rsidRPr="00B50C6E">
        <w:rPr>
          <w:sz w:val="28"/>
          <w:szCs w:val="28"/>
          <w:lang w:val="uk-UA"/>
        </w:rPr>
        <w:t>79</w:t>
      </w:r>
      <w:r w:rsidRPr="00B50C6E">
        <w:rPr>
          <w:sz w:val="28"/>
          <w:szCs w:val="28"/>
          <w:lang w:val="uk-UA"/>
        </w:rPr>
        <w:t xml:space="preserve">]. </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Мікроскопічні дослідження проводили за допомогою бінокулярного мікроскопу МИКМЕД-5. </w:t>
      </w:r>
    </w:p>
    <w:p w:rsidR="00D86527" w:rsidRPr="00B50C6E" w:rsidRDefault="00D86527" w:rsidP="00D86527">
      <w:pPr>
        <w:spacing w:line="360" w:lineRule="auto"/>
        <w:ind w:firstLine="720"/>
        <w:jc w:val="both"/>
        <w:rPr>
          <w:sz w:val="28"/>
          <w:szCs w:val="28"/>
          <w:lang w:val="uk-UA"/>
        </w:rPr>
      </w:pPr>
      <w:r w:rsidRPr="00B50C6E">
        <w:rPr>
          <w:sz w:val="28"/>
          <w:szCs w:val="28"/>
          <w:lang w:val="uk-UA"/>
        </w:rPr>
        <w:t>Оцінку ступеня забруднення ґрунту проводили за шкалою [</w:t>
      </w:r>
      <w:r w:rsidR="00013585" w:rsidRPr="00B50C6E">
        <w:rPr>
          <w:sz w:val="28"/>
          <w:szCs w:val="28"/>
          <w:lang w:val="uk-UA"/>
        </w:rPr>
        <w:t>80</w:t>
      </w:r>
      <w:r w:rsidR="00571354" w:rsidRPr="00B50C6E">
        <w:rPr>
          <w:sz w:val="28"/>
          <w:szCs w:val="28"/>
          <w:lang w:val="uk-UA"/>
        </w:rPr>
        <w:t>-</w:t>
      </w:r>
      <w:r w:rsidR="00013585" w:rsidRPr="00B50C6E">
        <w:rPr>
          <w:sz w:val="28"/>
          <w:szCs w:val="28"/>
          <w:lang w:val="uk-UA"/>
        </w:rPr>
        <w:t>82</w:t>
      </w:r>
      <w:r w:rsidRPr="00B50C6E">
        <w:rPr>
          <w:sz w:val="28"/>
          <w:szCs w:val="28"/>
          <w:lang w:val="uk-UA"/>
        </w:rPr>
        <w:t>]  (табл. 2.2)</w:t>
      </w:r>
    </w:p>
    <w:p w:rsidR="00DB2A2F" w:rsidRDefault="00DB2A2F" w:rsidP="00D86527">
      <w:pPr>
        <w:spacing w:line="360" w:lineRule="auto"/>
        <w:ind w:firstLine="851"/>
        <w:rPr>
          <w:sz w:val="28"/>
          <w:szCs w:val="28"/>
          <w:lang w:val="uk-UA"/>
        </w:rPr>
      </w:pPr>
    </w:p>
    <w:p w:rsidR="007014DC" w:rsidRDefault="007014DC" w:rsidP="00D86527">
      <w:pPr>
        <w:spacing w:line="360" w:lineRule="auto"/>
        <w:ind w:firstLine="851"/>
        <w:rPr>
          <w:sz w:val="28"/>
          <w:szCs w:val="28"/>
          <w:lang w:val="uk-UA"/>
        </w:rPr>
      </w:pPr>
    </w:p>
    <w:p w:rsidR="007014DC" w:rsidRDefault="007014DC">
      <w:pPr>
        <w:spacing w:after="200" w:line="276" w:lineRule="auto"/>
        <w:rPr>
          <w:sz w:val="28"/>
          <w:szCs w:val="28"/>
          <w:lang w:val="uk-UA"/>
        </w:rPr>
      </w:pPr>
      <w:r>
        <w:rPr>
          <w:sz w:val="28"/>
          <w:szCs w:val="28"/>
          <w:lang w:val="uk-UA"/>
        </w:rPr>
        <w:br w:type="page"/>
      </w:r>
    </w:p>
    <w:p w:rsidR="00D86527" w:rsidRPr="00B50C6E" w:rsidRDefault="00D86527" w:rsidP="00D86527">
      <w:pPr>
        <w:spacing w:line="360" w:lineRule="auto"/>
        <w:ind w:firstLine="851"/>
        <w:rPr>
          <w:sz w:val="28"/>
          <w:szCs w:val="28"/>
          <w:lang w:val="uk-UA"/>
        </w:rPr>
      </w:pPr>
      <w:r w:rsidRPr="00B50C6E">
        <w:rPr>
          <w:sz w:val="28"/>
          <w:szCs w:val="28"/>
          <w:lang w:val="uk-UA"/>
        </w:rPr>
        <w:lastRenderedPageBreak/>
        <w:t>Таблиця</w:t>
      </w:r>
      <w:r w:rsidR="00571354" w:rsidRPr="00B50C6E">
        <w:rPr>
          <w:sz w:val="28"/>
          <w:szCs w:val="28"/>
          <w:lang w:val="uk-UA"/>
        </w:rPr>
        <w:t xml:space="preserve"> </w:t>
      </w:r>
      <w:r w:rsidRPr="00B50C6E">
        <w:rPr>
          <w:sz w:val="28"/>
          <w:szCs w:val="28"/>
          <w:lang w:val="uk-UA"/>
        </w:rPr>
        <w:t>2</w:t>
      </w:r>
      <w:r w:rsidR="00CA50B8" w:rsidRPr="00B50C6E">
        <w:rPr>
          <w:sz w:val="28"/>
          <w:szCs w:val="28"/>
          <w:lang w:val="uk-UA"/>
        </w:rPr>
        <w:t>.2</w:t>
      </w:r>
      <w:r w:rsidRPr="00B50C6E">
        <w:rPr>
          <w:sz w:val="28"/>
          <w:szCs w:val="28"/>
          <w:lang w:val="uk-UA"/>
        </w:rPr>
        <w:t xml:space="preserve"> – </w:t>
      </w:r>
      <w:r w:rsidRPr="00B50C6E">
        <w:rPr>
          <w:bCs/>
          <w:sz w:val="28"/>
          <w:szCs w:val="28"/>
          <w:lang w:val="uk-UA"/>
        </w:rPr>
        <w:t>Санітарно-мікробіологічна оцінка  ґрунту</w:t>
      </w:r>
      <w:r w:rsidRPr="00B50C6E">
        <w:rPr>
          <w:lang w:val="uk-UA"/>
        </w:rPr>
        <w:t xml:space="preserve"> </w:t>
      </w:r>
    </w:p>
    <w:p w:rsidR="00D86527" w:rsidRPr="00B50C6E" w:rsidRDefault="00D86527" w:rsidP="00D86527">
      <w:pPr>
        <w:spacing w:line="360" w:lineRule="auto"/>
        <w:ind w:firstLine="720"/>
        <w:jc w:val="both"/>
        <w:rPr>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790"/>
        <w:gridCol w:w="1121"/>
        <w:gridCol w:w="1750"/>
        <w:gridCol w:w="2535"/>
      </w:tblGrid>
      <w:tr w:rsidR="00D86527" w:rsidRPr="00B50C6E" w:rsidTr="00BE18D5">
        <w:trPr>
          <w:trHeight w:val="1220"/>
          <w:jc w:val="center"/>
        </w:trPr>
        <w:tc>
          <w:tcPr>
            <w:tcW w:w="3790" w:type="dxa"/>
            <w:tcMar>
              <w:top w:w="0" w:type="dxa"/>
              <w:left w:w="108" w:type="dxa"/>
              <w:bottom w:w="0" w:type="dxa"/>
              <w:right w:w="108" w:type="dxa"/>
            </w:tcMar>
          </w:tcPr>
          <w:p w:rsidR="00D86527" w:rsidRPr="00B50C6E" w:rsidRDefault="00D86527" w:rsidP="00BE18D5">
            <w:pPr>
              <w:spacing w:line="360" w:lineRule="auto"/>
              <w:jc w:val="center"/>
              <w:rPr>
                <w:lang w:val="uk-UA"/>
              </w:rPr>
            </w:pPr>
          </w:p>
          <w:p w:rsidR="00D86527" w:rsidRPr="00B50C6E" w:rsidRDefault="00D86527" w:rsidP="00BE18D5">
            <w:pPr>
              <w:spacing w:line="360" w:lineRule="auto"/>
              <w:jc w:val="center"/>
              <w:rPr>
                <w:lang w:val="uk-UA"/>
              </w:rPr>
            </w:pPr>
            <w:r w:rsidRPr="00B50C6E">
              <w:rPr>
                <w:sz w:val="28"/>
                <w:szCs w:val="28"/>
                <w:lang w:val="uk-UA"/>
              </w:rPr>
              <w:t>Характеристика ґрунту</w:t>
            </w:r>
          </w:p>
        </w:tc>
        <w:tc>
          <w:tcPr>
            <w:tcW w:w="1121" w:type="dxa"/>
            <w:tcMar>
              <w:top w:w="0" w:type="dxa"/>
              <w:left w:w="108" w:type="dxa"/>
              <w:bottom w:w="0" w:type="dxa"/>
              <w:right w:w="108" w:type="dxa"/>
            </w:tcMar>
          </w:tcPr>
          <w:p w:rsidR="00D86527" w:rsidRPr="00B50C6E" w:rsidRDefault="00D86527" w:rsidP="00BE18D5">
            <w:pPr>
              <w:spacing w:line="360" w:lineRule="auto"/>
              <w:jc w:val="center"/>
              <w:rPr>
                <w:sz w:val="28"/>
                <w:szCs w:val="28"/>
                <w:lang w:val="uk-UA"/>
              </w:rPr>
            </w:pPr>
          </w:p>
          <w:p w:rsidR="00D86527" w:rsidRPr="00B50C6E" w:rsidRDefault="00D86527" w:rsidP="00BE18D5">
            <w:pPr>
              <w:spacing w:line="360" w:lineRule="auto"/>
              <w:jc w:val="center"/>
              <w:rPr>
                <w:sz w:val="28"/>
                <w:szCs w:val="28"/>
                <w:lang w:val="uk-UA"/>
              </w:rPr>
            </w:pPr>
            <w:r w:rsidRPr="00B50C6E">
              <w:rPr>
                <w:sz w:val="28"/>
                <w:szCs w:val="28"/>
                <w:lang w:val="uk-UA"/>
              </w:rPr>
              <w:t>ЗМЧ</w:t>
            </w:r>
          </w:p>
          <w:p w:rsidR="00D86527" w:rsidRPr="00B50C6E" w:rsidRDefault="00D86527" w:rsidP="00BE18D5">
            <w:pPr>
              <w:spacing w:line="360" w:lineRule="auto"/>
              <w:jc w:val="center"/>
              <w:rPr>
                <w:lang w:val="uk-UA"/>
              </w:rPr>
            </w:pPr>
            <w:r w:rsidRPr="00B50C6E">
              <w:rPr>
                <w:lang w:val="uk-UA"/>
              </w:rPr>
              <w:t>(в 1 г )</w:t>
            </w:r>
          </w:p>
        </w:tc>
        <w:tc>
          <w:tcPr>
            <w:tcW w:w="1750" w:type="dxa"/>
            <w:tcMar>
              <w:top w:w="0" w:type="dxa"/>
              <w:left w:w="108" w:type="dxa"/>
              <w:bottom w:w="0" w:type="dxa"/>
              <w:right w:w="108" w:type="dxa"/>
            </w:tcMar>
          </w:tcPr>
          <w:p w:rsidR="00D86527" w:rsidRPr="00B50C6E" w:rsidRDefault="00D86527" w:rsidP="00BE18D5">
            <w:pPr>
              <w:spacing w:line="360" w:lineRule="auto"/>
              <w:jc w:val="center"/>
              <w:rPr>
                <w:sz w:val="28"/>
                <w:szCs w:val="28"/>
                <w:lang w:val="uk-UA"/>
              </w:rPr>
            </w:pPr>
          </w:p>
          <w:p w:rsidR="00D86527" w:rsidRPr="00B50C6E" w:rsidRDefault="00D86527" w:rsidP="00BE18D5">
            <w:pPr>
              <w:spacing w:line="360" w:lineRule="auto"/>
              <w:jc w:val="center"/>
              <w:rPr>
                <w:sz w:val="28"/>
                <w:szCs w:val="28"/>
                <w:lang w:val="uk-UA"/>
              </w:rPr>
            </w:pPr>
            <w:r w:rsidRPr="00B50C6E">
              <w:rPr>
                <w:sz w:val="28"/>
                <w:szCs w:val="28"/>
                <w:lang w:val="uk-UA"/>
              </w:rPr>
              <w:t>Титр БГКП</w:t>
            </w:r>
          </w:p>
          <w:p w:rsidR="00D86527" w:rsidRPr="00B50C6E" w:rsidRDefault="00D86527" w:rsidP="00BE18D5">
            <w:pPr>
              <w:spacing w:line="360" w:lineRule="auto"/>
              <w:jc w:val="center"/>
              <w:rPr>
                <w:lang w:val="uk-UA"/>
              </w:rPr>
            </w:pPr>
            <w:r w:rsidRPr="00B50C6E">
              <w:rPr>
                <w:lang w:val="uk-UA"/>
              </w:rPr>
              <w:t>(в 1 г)</w:t>
            </w:r>
          </w:p>
        </w:tc>
        <w:tc>
          <w:tcPr>
            <w:tcW w:w="2535" w:type="dxa"/>
            <w:tcMar>
              <w:top w:w="0" w:type="dxa"/>
              <w:left w:w="108" w:type="dxa"/>
              <w:bottom w:w="0" w:type="dxa"/>
              <w:right w:w="108" w:type="dxa"/>
            </w:tcMar>
          </w:tcPr>
          <w:p w:rsidR="00D86527" w:rsidRPr="00B50C6E" w:rsidRDefault="00D86527" w:rsidP="00BE18D5">
            <w:pPr>
              <w:spacing w:line="360" w:lineRule="auto"/>
              <w:jc w:val="center"/>
              <w:rPr>
                <w:sz w:val="28"/>
                <w:szCs w:val="28"/>
                <w:lang w:val="uk-UA"/>
              </w:rPr>
            </w:pPr>
            <w:r w:rsidRPr="00B50C6E">
              <w:rPr>
                <w:sz w:val="28"/>
                <w:szCs w:val="28"/>
                <w:lang w:val="uk-UA"/>
              </w:rPr>
              <w:t>Індекс</w:t>
            </w:r>
          </w:p>
          <w:p w:rsidR="00D86527" w:rsidRPr="00B50C6E" w:rsidRDefault="00D86527" w:rsidP="00BE18D5">
            <w:pPr>
              <w:spacing w:line="360" w:lineRule="auto"/>
              <w:jc w:val="center"/>
              <w:rPr>
                <w:sz w:val="28"/>
                <w:szCs w:val="28"/>
                <w:lang w:val="uk-UA"/>
              </w:rPr>
            </w:pPr>
            <w:r w:rsidRPr="00B50C6E">
              <w:rPr>
                <w:sz w:val="28"/>
                <w:szCs w:val="28"/>
                <w:lang w:val="uk-UA"/>
              </w:rPr>
              <w:t>Ентерококів</w:t>
            </w:r>
          </w:p>
          <w:p w:rsidR="00D86527" w:rsidRPr="00B50C6E" w:rsidRDefault="00D86527" w:rsidP="00BE18D5">
            <w:pPr>
              <w:spacing w:line="360" w:lineRule="auto"/>
              <w:jc w:val="center"/>
              <w:rPr>
                <w:sz w:val="28"/>
                <w:szCs w:val="28"/>
                <w:lang w:val="uk-UA"/>
              </w:rPr>
            </w:pPr>
            <w:r w:rsidRPr="00B50C6E">
              <w:rPr>
                <w:lang w:val="uk-UA"/>
              </w:rPr>
              <w:t>(в 1 г)</w:t>
            </w:r>
          </w:p>
        </w:tc>
      </w:tr>
      <w:tr w:rsidR="00D86527" w:rsidRPr="00B50C6E" w:rsidTr="00BE18D5">
        <w:trPr>
          <w:trHeight w:val="541"/>
          <w:jc w:val="center"/>
        </w:trPr>
        <w:tc>
          <w:tcPr>
            <w:tcW w:w="3790" w:type="dxa"/>
            <w:tcMar>
              <w:top w:w="0" w:type="dxa"/>
              <w:left w:w="108" w:type="dxa"/>
              <w:bottom w:w="0" w:type="dxa"/>
              <w:right w:w="108" w:type="dxa"/>
            </w:tcMar>
          </w:tcPr>
          <w:p w:rsidR="00D86527" w:rsidRPr="00B50C6E" w:rsidRDefault="00D86527" w:rsidP="00BE18D5">
            <w:pPr>
              <w:spacing w:line="360" w:lineRule="auto"/>
              <w:jc w:val="both"/>
              <w:rPr>
                <w:lang w:val="uk-UA"/>
              </w:rPr>
            </w:pPr>
            <w:r w:rsidRPr="00B50C6E">
              <w:rPr>
                <w:sz w:val="28"/>
                <w:szCs w:val="28"/>
                <w:lang w:val="uk-UA"/>
              </w:rPr>
              <w:t>Чистий</w:t>
            </w:r>
          </w:p>
        </w:tc>
        <w:tc>
          <w:tcPr>
            <w:tcW w:w="1121"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rFonts w:ascii="Symbol" w:hAnsi="Symbol"/>
                <w:sz w:val="28"/>
                <w:szCs w:val="28"/>
                <w:lang w:val="uk-UA"/>
              </w:rPr>
              <w:t></w:t>
            </w:r>
            <w:r w:rsidRPr="00B50C6E">
              <w:rPr>
                <w:sz w:val="28"/>
                <w:szCs w:val="28"/>
                <w:lang w:val="uk-UA"/>
              </w:rPr>
              <w:t>1 </w:t>
            </w:r>
            <w:r w:rsidRPr="00B50C6E">
              <w:rPr>
                <w:rFonts w:ascii="Symbol" w:hAnsi="Symbol"/>
                <w:sz w:val="22"/>
                <w:szCs w:val="22"/>
                <w:lang w:val="uk-UA"/>
              </w:rPr>
              <w:sym w:font="Symbol" w:char="F0B7"/>
            </w:r>
            <w:r w:rsidRPr="00B50C6E">
              <w:rPr>
                <w:sz w:val="28"/>
                <w:szCs w:val="28"/>
                <w:lang w:val="uk-UA"/>
              </w:rPr>
              <w:t xml:space="preserve"> 10</w:t>
            </w:r>
            <w:r w:rsidRPr="00B50C6E">
              <w:rPr>
                <w:sz w:val="28"/>
                <w:szCs w:val="28"/>
                <w:vertAlign w:val="superscript"/>
                <w:lang w:val="uk-UA"/>
              </w:rPr>
              <w:t>3</w:t>
            </w:r>
          </w:p>
        </w:tc>
        <w:tc>
          <w:tcPr>
            <w:tcW w:w="1750"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sz w:val="28"/>
                <w:szCs w:val="28"/>
                <w:lang w:val="uk-UA"/>
              </w:rPr>
              <w:t>1,0 і більше</w:t>
            </w:r>
          </w:p>
        </w:tc>
        <w:tc>
          <w:tcPr>
            <w:tcW w:w="2535" w:type="dxa"/>
            <w:tcMar>
              <w:top w:w="0" w:type="dxa"/>
              <w:left w:w="108" w:type="dxa"/>
              <w:bottom w:w="0" w:type="dxa"/>
              <w:right w:w="108" w:type="dxa"/>
            </w:tcMar>
          </w:tcPr>
          <w:p w:rsidR="00D86527" w:rsidRPr="00B50C6E" w:rsidRDefault="00D86527" w:rsidP="00BE18D5">
            <w:pPr>
              <w:spacing w:line="360" w:lineRule="auto"/>
              <w:jc w:val="center"/>
              <w:rPr>
                <w:sz w:val="28"/>
                <w:szCs w:val="28"/>
                <w:lang w:val="uk-UA"/>
              </w:rPr>
            </w:pPr>
            <w:r w:rsidRPr="00B50C6E">
              <w:rPr>
                <w:sz w:val="28"/>
                <w:szCs w:val="28"/>
                <w:lang w:val="uk-UA"/>
              </w:rPr>
              <w:t>1-100</w:t>
            </w:r>
          </w:p>
        </w:tc>
      </w:tr>
      <w:tr w:rsidR="00D86527" w:rsidRPr="00B50C6E" w:rsidTr="00BE18D5">
        <w:trPr>
          <w:trHeight w:val="563"/>
          <w:jc w:val="center"/>
        </w:trPr>
        <w:tc>
          <w:tcPr>
            <w:tcW w:w="3790" w:type="dxa"/>
            <w:tcMar>
              <w:top w:w="0" w:type="dxa"/>
              <w:left w:w="108" w:type="dxa"/>
              <w:bottom w:w="0" w:type="dxa"/>
              <w:right w:w="108" w:type="dxa"/>
            </w:tcMar>
          </w:tcPr>
          <w:p w:rsidR="00D86527" w:rsidRPr="00B50C6E" w:rsidRDefault="00D86527" w:rsidP="00BE18D5">
            <w:pPr>
              <w:spacing w:line="360" w:lineRule="auto"/>
              <w:jc w:val="both"/>
              <w:rPr>
                <w:lang w:val="uk-UA"/>
              </w:rPr>
            </w:pPr>
            <w:r w:rsidRPr="00B50C6E">
              <w:rPr>
                <w:sz w:val="28"/>
                <w:szCs w:val="28"/>
                <w:lang w:val="uk-UA"/>
              </w:rPr>
              <w:t>Помірно забруднений</w:t>
            </w:r>
          </w:p>
        </w:tc>
        <w:tc>
          <w:tcPr>
            <w:tcW w:w="1121"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sz w:val="28"/>
                <w:szCs w:val="28"/>
                <w:lang w:val="uk-UA"/>
              </w:rPr>
              <w:t xml:space="preserve">1 </w:t>
            </w:r>
            <w:r w:rsidRPr="00B50C6E">
              <w:rPr>
                <w:rFonts w:ascii="Symbol" w:hAnsi="Symbol"/>
                <w:sz w:val="22"/>
                <w:szCs w:val="22"/>
                <w:lang w:val="uk-UA"/>
              </w:rPr>
              <w:sym w:font="Symbol" w:char="F0B7"/>
            </w:r>
            <w:r w:rsidRPr="00B50C6E">
              <w:rPr>
                <w:sz w:val="28"/>
                <w:szCs w:val="28"/>
                <w:lang w:val="uk-UA"/>
              </w:rPr>
              <w:t> 10</w:t>
            </w:r>
            <w:r w:rsidRPr="00B50C6E">
              <w:rPr>
                <w:sz w:val="28"/>
                <w:szCs w:val="28"/>
                <w:vertAlign w:val="superscript"/>
                <w:lang w:val="uk-UA"/>
              </w:rPr>
              <w:t>3-5</w:t>
            </w:r>
          </w:p>
        </w:tc>
        <w:tc>
          <w:tcPr>
            <w:tcW w:w="1750"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sz w:val="28"/>
                <w:szCs w:val="28"/>
                <w:lang w:val="uk-UA"/>
              </w:rPr>
              <w:t>0,9-0,01</w:t>
            </w:r>
          </w:p>
        </w:tc>
        <w:tc>
          <w:tcPr>
            <w:tcW w:w="2535" w:type="dxa"/>
            <w:tcMar>
              <w:top w:w="0" w:type="dxa"/>
              <w:left w:w="108" w:type="dxa"/>
              <w:bottom w:w="0" w:type="dxa"/>
              <w:right w:w="108" w:type="dxa"/>
            </w:tcMar>
          </w:tcPr>
          <w:p w:rsidR="00D86527" w:rsidRPr="00B50C6E" w:rsidRDefault="00D86527" w:rsidP="00BE18D5">
            <w:pPr>
              <w:spacing w:line="360" w:lineRule="auto"/>
              <w:jc w:val="center"/>
              <w:rPr>
                <w:sz w:val="28"/>
                <w:szCs w:val="28"/>
                <w:lang w:val="uk-UA"/>
              </w:rPr>
            </w:pPr>
            <w:r w:rsidRPr="00B50C6E">
              <w:rPr>
                <w:sz w:val="28"/>
                <w:szCs w:val="28"/>
                <w:lang w:val="uk-UA"/>
              </w:rPr>
              <w:t>100-1000</w:t>
            </w:r>
          </w:p>
        </w:tc>
      </w:tr>
      <w:tr w:rsidR="00D86527" w:rsidRPr="00B50C6E" w:rsidTr="00BE18D5">
        <w:trPr>
          <w:jc w:val="center"/>
        </w:trPr>
        <w:tc>
          <w:tcPr>
            <w:tcW w:w="3790" w:type="dxa"/>
            <w:tcMar>
              <w:top w:w="0" w:type="dxa"/>
              <w:left w:w="108" w:type="dxa"/>
              <w:bottom w:w="0" w:type="dxa"/>
              <w:right w:w="108" w:type="dxa"/>
            </w:tcMar>
          </w:tcPr>
          <w:p w:rsidR="00D86527" w:rsidRPr="00B50C6E" w:rsidRDefault="00D86527" w:rsidP="00BE18D5">
            <w:pPr>
              <w:spacing w:line="360" w:lineRule="auto"/>
              <w:jc w:val="both"/>
              <w:rPr>
                <w:lang w:val="uk-UA"/>
              </w:rPr>
            </w:pPr>
            <w:r w:rsidRPr="00B50C6E">
              <w:rPr>
                <w:sz w:val="28"/>
                <w:szCs w:val="28"/>
                <w:lang w:val="uk-UA"/>
              </w:rPr>
              <w:t>Сильно забруднений</w:t>
            </w:r>
          </w:p>
        </w:tc>
        <w:tc>
          <w:tcPr>
            <w:tcW w:w="1121"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rFonts w:ascii="Symbol" w:hAnsi="Symbol"/>
                <w:sz w:val="28"/>
                <w:szCs w:val="28"/>
                <w:lang w:val="uk-UA"/>
              </w:rPr>
              <w:t></w:t>
            </w:r>
            <w:r w:rsidRPr="00B50C6E">
              <w:rPr>
                <w:sz w:val="28"/>
                <w:szCs w:val="28"/>
                <w:lang w:val="uk-UA"/>
              </w:rPr>
              <w:t>1 </w:t>
            </w:r>
            <w:r w:rsidRPr="00B50C6E">
              <w:rPr>
                <w:rFonts w:ascii="Symbol" w:hAnsi="Symbol"/>
                <w:sz w:val="22"/>
                <w:szCs w:val="22"/>
                <w:lang w:val="uk-UA"/>
              </w:rPr>
              <w:sym w:font="Symbol" w:char="F0B7"/>
            </w:r>
            <w:r w:rsidRPr="00B50C6E">
              <w:rPr>
                <w:sz w:val="28"/>
                <w:szCs w:val="28"/>
                <w:lang w:val="uk-UA"/>
              </w:rPr>
              <w:t> 10</w:t>
            </w:r>
            <w:r w:rsidRPr="00B50C6E">
              <w:rPr>
                <w:sz w:val="28"/>
                <w:szCs w:val="28"/>
                <w:vertAlign w:val="superscript"/>
                <w:lang w:val="uk-UA"/>
              </w:rPr>
              <w:t>6</w:t>
            </w:r>
          </w:p>
        </w:tc>
        <w:tc>
          <w:tcPr>
            <w:tcW w:w="1750" w:type="dxa"/>
            <w:tcMar>
              <w:top w:w="0" w:type="dxa"/>
              <w:left w:w="108" w:type="dxa"/>
              <w:bottom w:w="0" w:type="dxa"/>
              <w:right w:w="108" w:type="dxa"/>
            </w:tcMar>
          </w:tcPr>
          <w:p w:rsidR="00D86527" w:rsidRPr="00B50C6E" w:rsidRDefault="00D86527" w:rsidP="007014DC">
            <w:pPr>
              <w:jc w:val="center"/>
              <w:rPr>
                <w:lang w:val="uk-UA"/>
              </w:rPr>
            </w:pPr>
            <w:r w:rsidRPr="00B50C6E">
              <w:rPr>
                <w:sz w:val="28"/>
                <w:szCs w:val="28"/>
                <w:lang w:val="uk-UA"/>
              </w:rPr>
              <w:t>0,009 і менше</w:t>
            </w:r>
          </w:p>
        </w:tc>
        <w:tc>
          <w:tcPr>
            <w:tcW w:w="2535" w:type="dxa"/>
            <w:tcMar>
              <w:top w:w="0" w:type="dxa"/>
              <w:left w:w="108" w:type="dxa"/>
              <w:bottom w:w="0" w:type="dxa"/>
              <w:right w:w="108" w:type="dxa"/>
            </w:tcMar>
          </w:tcPr>
          <w:p w:rsidR="00D86527" w:rsidRPr="00B50C6E" w:rsidRDefault="00D86527" w:rsidP="00BE18D5">
            <w:pPr>
              <w:spacing w:line="360" w:lineRule="auto"/>
              <w:jc w:val="center"/>
              <w:rPr>
                <w:lang w:val="uk-UA"/>
              </w:rPr>
            </w:pPr>
            <w:r w:rsidRPr="00B50C6E">
              <w:rPr>
                <w:sz w:val="28"/>
                <w:szCs w:val="28"/>
                <w:lang w:val="uk-UA"/>
              </w:rPr>
              <w:t>1000 і більше</w:t>
            </w:r>
          </w:p>
        </w:tc>
      </w:tr>
    </w:tbl>
    <w:p w:rsidR="00D86527" w:rsidRPr="00B50C6E" w:rsidRDefault="00D86527" w:rsidP="00D86527">
      <w:pPr>
        <w:spacing w:line="360" w:lineRule="auto"/>
        <w:rPr>
          <w:lang w:val="uk-UA"/>
        </w:rPr>
      </w:pPr>
    </w:p>
    <w:p w:rsidR="00D86527" w:rsidRPr="00B50C6E" w:rsidRDefault="00D86527" w:rsidP="007014DC">
      <w:pPr>
        <w:spacing w:line="360" w:lineRule="auto"/>
        <w:ind w:firstLine="709"/>
        <w:jc w:val="both"/>
        <w:rPr>
          <w:lang w:val="uk-UA"/>
        </w:rPr>
      </w:pPr>
      <w:r w:rsidRPr="00B50C6E">
        <w:rPr>
          <w:sz w:val="28"/>
          <w:szCs w:val="28"/>
          <w:lang w:val="uk-UA"/>
        </w:rPr>
        <w:t>Оцінку епідемічної небезпеки дитячих майданчиків оцінювали за шкалою [</w:t>
      </w:r>
      <w:r w:rsidR="00013585" w:rsidRPr="00B50C6E">
        <w:rPr>
          <w:sz w:val="28"/>
          <w:szCs w:val="28"/>
          <w:lang w:val="uk-UA"/>
        </w:rPr>
        <w:t>82</w:t>
      </w:r>
      <w:r w:rsidRPr="00B50C6E">
        <w:rPr>
          <w:sz w:val="28"/>
          <w:szCs w:val="28"/>
          <w:lang w:val="uk-UA"/>
        </w:rPr>
        <w:t>] (табл. 2.3).</w:t>
      </w:r>
    </w:p>
    <w:p w:rsidR="00D86527" w:rsidRPr="00B50C6E" w:rsidRDefault="00D86527" w:rsidP="007014DC">
      <w:pPr>
        <w:spacing w:line="276" w:lineRule="auto"/>
        <w:rPr>
          <w:lang w:val="uk-UA"/>
        </w:rPr>
      </w:pPr>
    </w:p>
    <w:p w:rsidR="00D86527" w:rsidRPr="00B50C6E" w:rsidRDefault="00D86527" w:rsidP="007014DC">
      <w:pPr>
        <w:tabs>
          <w:tab w:val="left" w:pos="540"/>
        </w:tabs>
        <w:spacing w:line="276" w:lineRule="auto"/>
        <w:ind w:firstLine="709"/>
        <w:jc w:val="both"/>
        <w:rPr>
          <w:sz w:val="28"/>
          <w:szCs w:val="28"/>
          <w:lang w:val="uk-UA"/>
        </w:rPr>
      </w:pPr>
      <w:r w:rsidRPr="00B50C6E">
        <w:rPr>
          <w:sz w:val="28"/>
          <w:szCs w:val="28"/>
          <w:lang w:val="uk-UA"/>
        </w:rPr>
        <w:t xml:space="preserve">Таблиця </w:t>
      </w:r>
      <w:r w:rsidR="00CA50B8" w:rsidRPr="00B50C6E">
        <w:rPr>
          <w:sz w:val="28"/>
          <w:szCs w:val="28"/>
          <w:lang w:val="uk-UA"/>
        </w:rPr>
        <w:t>2.</w:t>
      </w:r>
      <w:r w:rsidRPr="00B50C6E">
        <w:rPr>
          <w:sz w:val="28"/>
          <w:szCs w:val="28"/>
          <w:lang w:val="uk-UA"/>
        </w:rPr>
        <w:t xml:space="preserve">3 – Оцінка епідемічної небезпеки ґрунтів населених пунктів </w:t>
      </w:r>
    </w:p>
    <w:p w:rsidR="00D86527" w:rsidRPr="00B50C6E" w:rsidRDefault="00D86527" w:rsidP="007014DC">
      <w:pPr>
        <w:spacing w:line="360" w:lineRule="auto"/>
        <w:jc w:val="cente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740"/>
        <w:gridCol w:w="1345"/>
        <w:gridCol w:w="1207"/>
        <w:gridCol w:w="1431"/>
        <w:gridCol w:w="1358"/>
      </w:tblGrid>
      <w:tr w:rsidR="00D86527" w:rsidRPr="00B50C6E" w:rsidTr="00BE18D5">
        <w:tc>
          <w:tcPr>
            <w:tcW w:w="2802" w:type="dxa"/>
            <w:vMerge w:val="restart"/>
          </w:tcPr>
          <w:p w:rsidR="00D86527" w:rsidRPr="00B50C6E" w:rsidRDefault="00D86527" w:rsidP="007014DC">
            <w:pPr>
              <w:jc w:val="center"/>
              <w:rPr>
                <w:sz w:val="28"/>
                <w:szCs w:val="28"/>
                <w:lang w:val="uk-UA"/>
              </w:rPr>
            </w:pPr>
          </w:p>
          <w:p w:rsidR="00D86527" w:rsidRPr="00B50C6E" w:rsidRDefault="00D86527" w:rsidP="007014DC">
            <w:pPr>
              <w:jc w:val="center"/>
              <w:rPr>
                <w:sz w:val="28"/>
                <w:szCs w:val="28"/>
                <w:lang w:val="uk-UA"/>
              </w:rPr>
            </w:pPr>
            <w:r w:rsidRPr="00B50C6E">
              <w:rPr>
                <w:sz w:val="28"/>
                <w:szCs w:val="28"/>
                <w:lang w:val="uk-UA"/>
              </w:rPr>
              <w:t>Об’єкти</w:t>
            </w:r>
          </w:p>
        </w:tc>
        <w:tc>
          <w:tcPr>
            <w:tcW w:w="6769" w:type="dxa"/>
            <w:gridSpan w:val="5"/>
          </w:tcPr>
          <w:p w:rsidR="00D86527" w:rsidRPr="00B50C6E" w:rsidRDefault="00D86527" w:rsidP="007014DC">
            <w:pPr>
              <w:jc w:val="center"/>
              <w:rPr>
                <w:sz w:val="28"/>
                <w:szCs w:val="28"/>
                <w:lang w:val="uk-UA"/>
              </w:rPr>
            </w:pPr>
            <w:r w:rsidRPr="00B50C6E">
              <w:rPr>
                <w:sz w:val="28"/>
                <w:szCs w:val="28"/>
                <w:lang w:val="uk-UA"/>
              </w:rPr>
              <w:t>Показники, КОЕ/ г грунту</w:t>
            </w:r>
          </w:p>
        </w:tc>
      </w:tr>
      <w:tr w:rsidR="00D86527" w:rsidRPr="00B50C6E" w:rsidTr="00BE18D5">
        <w:tc>
          <w:tcPr>
            <w:tcW w:w="2802" w:type="dxa"/>
            <w:vMerge/>
          </w:tcPr>
          <w:p w:rsidR="00D86527" w:rsidRPr="00B50C6E" w:rsidRDefault="00D86527" w:rsidP="00BE18D5">
            <w:pPr>
              <w:jc w:val="center"/>
              <w:rPr>
                <w:sz w:val="28"/>
                <w:szCs w:val="28"/>
                <w:lang w:val="uk-UA"/>
              </w:rPr>
            </w:pPr>
          </w:p>
        </w:tc>
        <w:tc>
          <w:tcPr>
            <w:tcW w:w="1266" w:type="dxa"/>
          </w:tcPr>
          <w:p w:rsidR="00D86527" w:rsidRPr="00B50C6E" w:rsidRDefault="00D86527" w:rsidP="00BE18D5">
            <w:pPr>
              <w:jc w:val="center"/>
              <w:rPr>
                <w:sz w:val="28"/>
                <w:szCs w:val="28"/>
                <w:lang w:val="uk-UA"/>
              </w:rPr>
            </w:pPr>
            <w:r w:rsidRPr="00B50C6E">
              <w:rPr>
                <w:sz w:val="28"/>
                <w:szCs w:val="28"/>
                <w:lang w:val="uk-UA"/>
              </w:rPr>
              <w:t>Категорії забруднення</w:t>
            </w:r>
          </w:p>
          <w:p w:rsidR="00D86527" w:rsidRPr="00B50C6E" w:rsidRDefault="00D86527" w:rsidP="00BE18D5">
            <w:pPr>
              <w:jc w:val="center"/>
              <w:rPr>
                <w:sz w:val="28"/>
                <w:szCs w:val="28"/>
                <w:lang w:val="uk-UA"/>
              </w:rPr>
            </w:pPr>
            <w:r w:rsidRPr="00B50C6E">
              <w:rPr>
                <w:sz w:val="28"/>
                <w:szCs w:val="28"/>
                <w:lang w:val="uk-UA"/>
              </w:rPr>
              <w:t>ґрунту</w:t>
            </w:r>
          </w:p>
        </w:tc>
        <w:tc>
          <w:tcPr>
            <w:tcW w:w="1440" w:type="dxa"/>
          </w:tcPr>
          <w:p w:rsidR="00D86527" w:rsidRPr="00B50C6E" w:rsidRDefault="00D86527" w:rsidP="00BE18D5">
            <w:pPr>
              <w:jc w:val="center"/>
              <w:rPr>
                <w:sz w:val="28"/>
                <w:szCs w:val="28"/>
                <w:lang w:val="uk-UA"/>
              </w:rPr>
            </w:pPr>
            <w:r w:rsidRPr="00B50C6E">
              <w:rPr>
                <w:sz w:val="28"/>
                <w:szCs w:val="28"/>
                <w:lang w:val="uk-UA"/>
              </w:rPr>
              <w:t>Кишкові палички</w:t>
            </w:r>
          </w:p>
        </w:tc>
        <w:tc>
          <w:tcPr>
            <w:tcW w:w="1260" w:type="dxa"/>
          </w:tcPr>
          <w:p w:rsidR="00D86527" w:rsidRPr="00B50C6E" w:rsidRDefault="00D86527" w:rsidP="00BE18D5">
            <w:pPr>
              <w:jc w:val="center"/>
              <w:rPr>
                <w:sz w:val="28"/>
                <w:szCs w:val="28"/>
                <w:lang w:val="uk-UA"/>
              </w:rPr>
            </w:pPr>
            <w:r w:rsidRPr="00B50C6E">
              <w:rPr>
                <w:sz w:val="28"/>
                <w:szCs w:val="28"/>
                <w:lang w:val="uk-UA"/>
              </w:rPr>
              <w:t>Ентеро-коки</w:t>
            </w:r>
          </w:p>
        </w:tc>
        <w:tc>
          <w:tcPr>
            <w:tcW w:w="1440" w:type="dxa"/>
          </w:tcPr>
          <w:p w:rsidR="00D86527" w:rsidRPr="00B50C6E" w:rsidRDefault="00D86527" w:rsidP="00BE18D5">
            <w:pPr>
              <w:jc w:val="center"/>
              <w:rPr>
                <w:sz w:val="28"/>
                <w:szCs w:val="28"/>
                <w:lang w:val="uk-UA"/>
              </w:rPr>
            </w:pPr>
            <w:r w:rsidRPr="00B50C6E">
              <w:rPr>
                <w:sz w:val="28"/>
                <w:szCs w:val="28"/>
                <w:lang w:val="uk-UA"/>
              </w:rPr>
              <w:t>Патогенні ентеро-кокки</w:t>
            </w:r>
          </w:p>
        </w:tc>
        <w:tc>
          <w:tcPr>
            <w:tcW w:w="1363" w:type="dxa"/>
          </w:tcPr>
          <w:p w:rsidR="00D86527" w:rsidRPr="00B50C6E" w:rsidRDefault="00D86527" w:rsidP="00BE18D5">
            <w:pPr>
              <w:jc w:val="center"/>
              <w:rPr>
                <w:sz w:val="28"/>
                <w:szCs w:val="28"/>
                <w:lang w:val="uk-UA"/>
              </w:rPr>
            </w:pPr>
            <w:r w:rsidRPr="00B50C6E">
              <w:rPr>
                <w:sz w:val="28"/>
                <w:szCs w:val="28"/>
                <w:lang w:val="uk-UA"/>
              </w:rPr>
              <w:t>Ентеро-віруси</w:t>
            </w:r>
          </w:p>
        </w:tc>
      </w:tr>
      <w:tr w:rsidR="00D86527" w:rsidRPr="00B50C6E" w:rsidTr="00BE18D5">
        <w:tc>
          <w:tcPr>
            <w:tcW w:w="2802" w:type="dxa"/>
            <w:vMerge w:val="restart"/>
          </w:tcPr>
          <w:p w:rsidR="00D86527" w:rsidRPr="00B50C6E" w:rsidRDefault="00D86527" w:rsidP="00BE18D5">
            <w:pPr>
              <w:spacing w:line="276" w:lineRule="auto"/>
              <w:rPr>
                <w:sz w:val="28"/>
                <w:szCs w:val="28"/>
                <w:lang w:val="uk-UA"/>
              </w:rPr>
            </w:pPr>
            <w:r w:rsidRPr="00B50C6E">
              <w:rPr>
                <w:sz w:val="28"/>
                <w:szCs w:val="28"/>
                <w:lang w:val="uk-UA"/>
              </w:rPr>
              <w:t>Зони підвищеного ризику: території дитячих дошкільних закладів, шкіл; зони рекреації, городів, вигульних майданчиків</w:t>
            </w:r>
          </w:p>
        </w:tc>
        <w:tc>
          <w:tcPr>
            <w:tcW w:w="1266"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Чистий</w:t>
            </w: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tc>
        <w:tc>
          <w:tcPr>
            <w:tcW w:w="144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1-9</w:t>
            </w:r>
          </w:p>
        </w:tc>
        <w:tc>
          <w:tcPr>
            <w:tcW w:w="126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1-9</w:t>
            </w:r>
          </w:p>
        </w:tc>
        <w:tc>
          <w:tcPr>
            <w:tcW w:w="144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w:t>
            </w:r>
          </w:p>
        </w:tc>
        <w:tc>
          <w:tcPr>
            <w:tcW w:w="1363"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w:t>
            </w:r>
          </w:p>
        </w:tc>
      </w:tr>
      <w:tr w:rsidR="00D86527" w:rsidRPr="00B50C6E" w:rsidTr="00BE18D5">
        <w:tc>
          <w:tcPr>
            <w:tcW w:w="2802" w:type="dxa"/>
            <w:vMerge/>
          </w:tcPr>
          <w:p w:rsidR="00D86527" w:rsidRPr="00B50C6E" w:rsidRDefault="00D86527" w:rsidP="00BE18D5">
            <w:pPr>
              <w:spacing w:line="276" w:lineRule="auto"/>
              <w:jc w:val="center"/>
              <w:rPr>
                <w:sz w:val="28"/>
                <w:szCs w:val="28"/>
                <w:lang w:val="uk-UA"/>
              </w:rPr>
            </w:pPr>
          </w:p>
        </w:tc>
        <w:tc>
          <w:tcPr>
            <w:tcW w:w="1266"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забруднений</w:t>
            </w:r>
          </w:p>
        </w:tc>
        <w:tc>
          <w:tcPr>
            <w:tcW w:w="144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10 і &gt;</w:t>
            </w:r>
          </w:p>
        </w:tc>
        <w:tc>
          <w:tcPr>
            <w:tcW w:w="126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10 і &gt;</w:t>
            </w:r>
          </w:p>
        </w:tc>
        <w:tc>
          <w:tcPr>
            <w:tcW w:w="1440"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наявність</w:t>
            </w:r>
          </w:p>
        </w:tc>
        <w:tc>
          <w:tcPr>
            <w:tcW w:w="1363" w:type="dxa"/>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наявність</w:t>
            </w:r>
          </w:p>
        </w:tc>
      </w:tr>
      <w:tr w:rsidR="00D86527" w:rsidRPr="00B50C6E" w:rsidTr="00BE18D5">
        <w:tc>
          <w:tcPr>
            <w:tcW w:w="2802" w:type="dxa"/>
            <w:vMerge w:val="restart"/>
          </w:tcPr>
          <w:p w:rsidR="00D86527" w:rsidRPr="00B50C6E" w:rsidRDefault="00D86527" w:rsidP="00BE18D5">
            <w:pPr>
              <w:spacing w:line="360" w:lineRule="auto"/>
              <w:rPr>
                <w:sz w:val="28"/>
                <w:szCs w:val="28"/>
                <w:lang w:val="uk-UA"/>
              </w:rPr>
            </w:pPr>
            <w:r w:rsidRPr="00B50C6E">
              <w:rPr>
                <w:sz w:val="28"/>
                <w:szCs w:val="28"/>
                <w:lang w:val="uk-UA"/>
              </w:rPr>
              <w:t>Зони санітарної охорони водойм</w:t>
            </w:r>
          </w:p>
        </w:tc>
        <w:tc>
          <w:tcPr>
            <w:tcW w:w="1266" w:type="dxa"/>
          </w:tcPr>
          <w:p w:rsidR="00D86527" w:rsidRPr="00B50C6E" w:rsidRDefault="00D86527" w:rsidP="00BE18D5">
            <w:pPr>
              <w:spacing w:line="360" w:lineRule="auto"/>
              <w:jc w:val="center"/>
              <w:rPr>
                <w:sz w:val="28"/>
                <w:szCs w:val="28"/>
                <w:lang w:val="uk-UA"/>
              </w:rPr>
            </w:pPr>
            <w:r w:rsidRPr="00B50C6E">
              <w:rPr>
                <w:sz w:val="28"/>
                <w:szCs w:val="28"/>
                <w:lang w:val="uk-UA"/>
              </w:rPr>
              <w:t>чистий</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1-9</w:t>
            </w:r>
          </w:p>
        </w:tc>
        <w:tc>
          <w:tcPr>
            <w:tcW w:w="1260" w:type="dxa"/>
          </w:tcPr>
          <w:p w:rsidR="00D86527" w:rsidRPr="00B50C6E" w:rsidRDefault="00D86527" w:rsidP="00BE18D5">
            <w:pPr>
              <w:spacing w:line="360" w:lineRule="auto"/>
              <w:jc w:val="center"/>
              <w:rPr>
                <w:sz w:val="28"/>
                <w:szCs w:val="28"/>
                <w:lang w:val="uk-UA"/>
              </w:rPr>
            </w:pPr>
            <w:r w:rsidRPr="00B50C6E">
              <w:rPr>
                <w:sz w:val="28"/>
                <w:szCs w:val="28"/>
                <w:lang w:val="uk-UA"/>
              </w:rPr>
              <w:t>1-9</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1-9</w:t>
            </w:r>
          </w:p>
        </w:tc>
        <w:tc>
          <w:tcPr>
            <w:tcW w:w="1363" w:type="dxa"/>
          </w:tcPr>
          <w:p w:rsidR="00D86527" w:rsidRPr="00B50C6E" w:rsidRDefault="00D86527" w:rsidP="00BE18D5">
            <w:pPr>
              <w:spacing w:line="360" w:lineRule="auto"/>
              <w:jc w:val="center"/>
              <w:rPr>
                <w:sz w:val="28"/>
                <w:szCs w:val="28"/>
                <w:lang w:val="uk-UA"/>
              </w:rPr>
            </w:pPr>
            <w:r w:rsidRPr="00B50C6E">
              <w:rPr>
                <w:sz w:val="28"/>
                <w:szCs w:val="28"/>
                <w:lang w:val="uk-UA"/>
              </w:rPr>
              <w:t>-</w:t>
            </w:r>
          </w:p>
        </w:tc>
      </w:tr>
      <w:tr w:rsidR="00D86527" w:rsidRPr="00B50C6E" w:rsidTr="00BE18D5">
        <w:tc>
          <w:tcPr>
            <w:tcW w:w="2802" w:type="dxa"/>
            <w:vMerge/>
          </w:tcPr>
          <w:p w:rsidR="00D86527" w:rsidRPr="00B50C6E" w:rsidRDefault="00D86527" w:rsidP="00BE18D5">
            <w:pPr>
              <w:spacing w:line="360" w:lineRule="auto"/>
              <w:rPr>
                <w:sz w:val="28"/>
                <w:szCs w:val="28"/>
                <w:lang w:val="uk-UA"/>
              </w:rPr>
            </w:pPr>
          </w:p>
        </w:tc>
        <w:tc>
          <w:tcPr>
            <w:tcW w:w="1266" w:type="dxa"/>
          </w:tcPr>
          <w:p w:rsidR="00D86527" w:rsidRPr="00B50C6E" w:rsidRDefault="00D86527" w:rsidP="00BE18D5">
            <w:pPr>
              <w:spacing w:line="360" w:lineRule="auto"/>
              <w:jc w:val="center"/>
              <w:rPr>
                <w:sz w:val="28"/>
                <w:szCs w:val="28"/>
                <w:lang w:val="uk-UA"/>
              </w:rPr>
            </w:pPr>
            <w:r w:rsidRPr="00B50C6E">
              <w:rPr>
                <w:sz w:val="28"/>
                <w:szCs w:val="28"/>
                <w:lang w:val="uk-UA"/>
              </w:rPr>
              <w:t>забруднений</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10 і &gt;</w:t>
            </w:r>
          </w:p>
        </w:tc>
        <w:tc>
          <w:tcPr>
            <w:tcW w:w="1260" w:type="dxa"/>
          </w:tcPr>
          <w:p w:rsidR="00D86527" w:rsidRPr="00B50C6E" w:rsidRDefault="00D86527" w:rsidP="00BE18D5">
            <w:pPr>
              <w:spacing w:line="360" w:lineRule="auto"/>
              <w:jc w:val="center"/>
              <w:rPr>
                <w:sz w:val="28"/>
                <w:szCs w:val="28"/>
                <w:lang w:val="uk-UA"/>
              </w:rPr>
            </w:pPr>
            <w:r w:rsidRPr="00B50C6E">
              <w:rPr>
                <w:sz w:val="28"/>
                <w:szCs w:val="28"/>
                <w:lang w:val="uk-UA"/>
              </w:rPr>
              <w:t>10 і &gt;</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10 і &gt;</w:t>
            </w:r>
          </w:p>
        </w:tc>
        <w:tc>
          <w:tcPr>
            <w:tcW w:w="1363" w:type="dxa"/>
          </w:tcPr>
          <w:p w:rsidR="00D86527" w:rsidRPr="00B50C6E" w:rsidRDefault="00D86527" w:rsidP="00BE18D5">
            <w:pPr>
              <w:spacing w:line="360" w:lineRule="auto"/>
              <w:jc w:val="center"/>
              <w:rPr>
                <w:sz w:val="28"/>
                <w:szCs w:val="28"/>
                <w:lang w:val="uk-UA"/>
              </w:rPr>
            </w:pPr>
            <w:r w:rsidRPr="00B50C6E">
              <w:rPr>
                <w:sz w:val="28"/>
                <w:szCs w:val="28"/>
                <w:lang w:val="uk-UA"/>
              </w:rPr>
              <w:t>наявність</w:t>
            </w:r>
          </w:p>
        </w:tc>
      </w:tr>
      <w:tr w:rsidR="00D86527" w:rsidRPr="00B50C6E" w:rsidTr="00BE18D5">
        <w:tc>
          <w:tcPr>
            <w:tcW w:w="2802" w:type="dxa"/>
            <w:vMerge w:val="restart"/>
          </w:tcPr>
          <w:p w:rsidR="00D86527" w:rsidRPr="00B50C6E" w:rsidRDefault="00D86527" w:rsidP="00BE18D5">
            <w:pPr>
              <w:spacing w:line="360" w:lineRule="auto"/>
              <w:rPr>
                <w:sz w:val="28"/>
                <w:szCs w:val="28"/>
                <w:lang w:val="uk-UA"/>
              </w:rPr>
            </w:pPr>
            <w:r w:rsidRPr="00B50C6E">
              <w:rPr>
                <w:sz w:val="28"/>
                <w:szCs w:val="28"/>
                <w:lang w:val="uk-UA"/>
              </w:rPr>
              <w:t>Санітарно-захисні зони</w:t>
            </w:r>
          </w:p>
        </w:tc>
        <w:tc>
          <w:tcPr>
            <w:tcW w:w="1266" w:type="dxa"/>
          </w:tcPr>
          <w:p w:rsidR="00D86527" w:rsidRPr="00B50C6E" w:rsidRDefault="00D86527" w:rsidP="00BE18D5">
            <w:pPr>
              <w:spacing w:line="360" w:lineRule="auto"/>
              <w:jc w:val="center"/>
              <w:rPr>
                <w:sz w:val="28"/>
                <w:szCs w:val="28"/>
                <w:lang w:val="uk-UA"/>
              </w:rPr>
            </w:pPr>
            <w:r w:rsidRPr="00B50C6E">
              <w:rPr>
                <w:sz w:val="28"/>
                <w:szCs w:val="28"/>
                <w:lang w:val="uk-UA"/>
              </w:rPr>
              <w:t>чистий</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1-99</w:t>
            </w:r>
          </w:p>
        </w:tc>
        <w:tc>
          <w:tcPr>
            <w:tcW w:w="1260" w:type="dxa"/>
          </w:tcPr>
          <w:p w:rsidR="00D86527" w:rsidRPr="00B50C6E" w:rsidRDefault="00D86527" w:rsidP="00BE18D5">
            <w:pPr>
              <w:spacing w:line="360" w:lineRule="auto"/>
              <w:jc w:val="center"/>
              <w:rPr>
                <w:sz w:val="28"/>
                <w:szCs w:val="28"/>
                <w:lang w:val="uk-UA"/>
              </w:rPr>
            </w:pPr>
            <w:r w:rsidRPr="00B50C6E">
              <w:rPr>
                <w:sz w:val="28"/>
                <w:szCs w:val="28"/>
                <w:lang w:val="uk-UA"/>
              </w:rPr>
              <w:t>1-99</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w:t>
            </w:r>
          </w:p>
        </w:tc>
        <w:tc>
          <w:tcPr>
            <w:tcW w:w="1363" w:type="dxa"/>
          </w:tcPr>
          <w:p w:rsidR="00D86527" w:rsidRPr="00B50C6E" w:rsidRDefault="00D86527" w:rsidP="00BE18D5">
            <w:pPr>
              <w:spacing w:line="360" w:lineRule="auto"/>
              <w:jc w:val="center"/>
              <w:rPr>
                <w:sz w:val="28"/>
                <w:szCs w:val="28"/>
                <w:lang w:val="uk-UA"/>
              </w:rPr>
            </w:pPr>
            <w:r w:rsidRPr="00B50C6E">
              <w:rPr>
                <w:sz w:val="28"/>
                <w:szCs w:val="28"/>
                <w:lang w:val="uk-UA"/>
              </w:rPr>
              <w:t>-</w:t>
            </w:r>
          </w:p>
        </w:tc>
      </w:tr>
      <w:tr w:rsidR="00D86527" w:rsidRPr="00B50C6E" w:rsidTr="00BE18D5">
        <w:tc>
          <w:tcPr>
            <w:tcW w:w="2802" w:type="dxa"/>
            <w:vMerge/>
          </w:tcPr>
          <w:p w:rsidR="00D86527" w:rsidRPr="00B50C6E" w:rsidRDefault="00D86527" w:rsidP="00BE18D5">
            <w:pPr>
              <w:spacing w:line="360" w:lineRule="auto"/>
              <w:jc w:val="center"/>
              <w:rPr>
                <w:sz w:val="28"/>
                <w:szCs w:val="28"/>
                <w:lang w:val="uk-UA"/>
              </w:rPr>
            </w:pPr>
          </w:p>
        </w:tc>
        <w:tc>
          <w:tcPr>
            <w:tcW w:w="1266" w:type="dxa"/>
          </w:tcPr>
          <w:p w:rsidR="00D86527" w:rsidRPr="00B50C6E" w:rsidRDefault="00D86527" w:rsidP="00BE18D5">
            <w:pPr>
              <w:spacing w:line="360" w:lineRule="auto"/>
              <w:jc w:val="center"/>
              <w:rPr>
                <w:sz w:val="28"/>
                <w:szCs w:val="28"/>
                <w:lang w:val="uk-UA"/>
              </w:rPr>
            </w:pPr>
            <w:r w:rsidRPr="00B50C6E">
              <w:rPr>
                <w:sz w:val="28"/>
                <w:szCs w:val="28"/>
                <w:lang w:val="uk-UA"/>
              </w:rPr>
              <w:t>забруднений</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100 і &gt;</w:t>
            </w:r>
          </w:p>
        </w:tc>
        <w:tc>
          <w:tcPr>
            <w:tcW w:w="1260" w:type="dxa"/>
          </w:tcPr>
          <w:p w:rsidR="00D86527" w:rsidRPr="00B50C6E" w:rsidRDefault="00D86527" w:rsidP="00BE18D5">
            <w:pPr>
              <w:spacing w:line="360" w:lineRule="auto"/>
              <w:jc w:val="center"/>
              <w:rPr>
                <w:sz w:val="28"/>
                <w:szCs w:val="28"/>
                <w:lang w:val="uk-UA"/>
              </w:rPr>
            </w:pPr>
            <w:r w:rsidRPr="00B50C6E">
              <w:rPr>
                <w:sz w:val="28"/>
                <w:szCs w:val="28"/>
                <w:lang w:val="uk-UA"/>
              </w:rPr>
              <w:t>100 і &gt;</w:t>
            </w:r>
          </w:p>
        </w:tc>
        <w:tc>
          <w:tcPr>
            <w:tcW w:w="1440" w:type="dxa"/>
          </w:tcPr>
          <w:p w:rsidR="00D86527" w:rsidRPr="00B50C6E" w:rsidRDefault="00D86527" w:rsidP="00BE18D5">
            <w:pPr>
              <w:spacing w:line="360" w:lineRule="auto"/>
              <w:jc w:val="center"/>
              <w:rPr>
                <w:sz w:val="28"/>
                <w:szCs w:val="28"/>
                <w:lang w:val="uk-UA"/>
              </w:rPr>
            </w:pPr>
            <w:r w:rsidRPr="00B50C6E">
              <w:rPr>
                <w:sz w:val="28"/>
                <w:szCs w:val="28"/>
                <w:lang w:val="uk-UA"/>
              </w:rPr>
              <w:t>100 і &gt;</w:t>
            </w:r>
          </w:p>
        </w:tc>
        <w:tc>
          <w:tcPr>
            <w:tcW w:w="1363" w:type="dxa"/>
          </w:tcPr>
          <w:p w:rsidR="00D86527" w:rsidRPr="00B50C6E" w:rsidRDefault="00D86527" w:rsidP="00BE18D5">
            <w:pPr>
              <w:spacing w:line="360" w:lineRule="auto"/>
              <w:jc w:val="center"/>
              <w:rPr>
                <w:sz w:val="28"/>
                <w:szCs w:val="28"/>
                <w:lang w:val="uk-UA"/>
              </w:rPr>
            </w:pPr>
            <w:r w:rsidRPr="00B50C6E">
              <w:rPr>
                <w:sz w:val="28"/>
                <w:szCs w:val="28"/>
                <w:lang w:val="uk-UA"/>
              </w:rPr>
              <w:t>-</w:t>
            </w:r>
          </w:p>
        </w:tc>
      </w:tr>
    </w:tbl>
    <w:p w:rsidR="00D86527" w:rsidRPr="00B50C6E" w:rsidRDefault="00D86527" w:rsidP="00D86527">
      <w:pPr>
        <w:spacing w:after="200" w:line="276" w:lineRule="auto"/>
        <w:rPr>
          <w:lang w:val="uk-UA"/>
        </w:rPr>
      </w:pPr>
    </w:p>
    <w:p w:rsidR="00D86527" w:rsidRPr="00B50C6E" w:rsidRDefault="00CA50B8" w:rsidP="00CA50B8">
      <w:pPr>
        <w:pStyle w:val="21"/>
        <w:spacing w:before="0"/>
        <w:ind w:firstLine="709"/>
      </w:pPr>
      <w:bookmarkStart w:id="57" w:name="_Toc89872225"/>
      <w:r w:rsidRPr="00B50C6E">
        <w:lastRenderedPageBreak/>
        <w:t>2.2.4</w:t>
      </w:r>
      <w:r w:rsidR="00D86527" w:rsidRPr="00B50C6E">
        <w:t xml:space="preserve"> Статистична обробка даних</w:t>
      </w:r>
      <w:bookmarkEnd w:id="55"/>
      <w:bookmarkEnd w:id="57"/>
    </w:p>
    <w:p w:rsidR="00D86527" w:rsidRPr="00B50C6E" w:rsidRDefault="00D86527" w:rsidP="00CA50B8">
      <w:pPr>
        <w:pStyle w:val="21"/>
        <w:spacing w:before="0"/>
        <w:ind w:firstLine="709"/>
      </w:pPr>
    </w:p>
    <w:p w:rsidR="00D86527" w:rsidRPr="00B50C6E" w:rsidRDefault="00D86527" w:rsidP="00CA50B8">
      <w:pPr>
        <w:spacing w:line="360" w:lineRule="auto"/>
        <w:ind w:firstLine="540"/>
        <w:jc w:val="both"/>
        <w:rPr>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Статистичну обробку експериментальних даних проводили з використанням комп'ютерних програм </w:t>
      </w:r>
      <w:r w:rsidRPr="00B50C6E">
        <w:rPr>
          <w:i/>
          <w:sz w:val="28"/>
          <w:szCs w:val="28"/>
          <w:lang w:val="uk-UA"/>
        </w:rPr>
        <w:t>Microsoft</w:t>
      </w:r>
      <w:r w:rsidRPr="00B50C6E">
        <w:rPr>
          <w:i/>
          <w:vanish/>
          <w:sz w:val="28"/>
          <w:szCs w:val="28"/>
          <w:lang w:val="uk-UA"/>
        </w:rPr>
        <w:t xml:space="preserve"> </w:t>
      </w:r>
      <w:r w:rsidRPr="00B50C6E">
        <w:rPr>
          <w:i/>
          <w:sz w:val="28"/>
          <w:szCs w:val="28"/>
          <w:lang w:val="uk-UA"/>
        </w:rPr>
        <w:t xml:space="preserve"> Excel 2010. </w:t>
      </w:r>
      <w:r w:rsidRPr="00B50C6E">
        <w:rPr>
          <w:sz w:val="28"/>
          <w:szCs w:val="28"/>
          <w:lang w:val="uk-UA"/>
        </w:rPr>
        <w:t xml:space="preserve"> Для визначення достовірності даних використовували критерій Стьюдента-Фішера.  </w:t>
      </w:r>
    </w:p>
    <w:p w:rsidR="00D86527" w:rsidRPr="00B50C6E" w:rsidRDefault="00D86527" w:rsidP="00D86527">
      <w:pPr>
        <w:pStyle w:val="a9"/>
        <w:spacing w:line="360" w:lineRule="auto"/>
        <w:ind w:left="0" w:right="3" w:firstLine="709"/>
        <w:jc w:val="both"/>
        <w:rPr>
          <w:sz w:val="28"/>
          <w:szCs w:val="28"/>
          <w:lang w:val="uk-UA"/>
        </w:rPr>
      </w:pPr>
      <w:r w:rsidRPr="00B50C6E">
        <w:rPr>
          <w:w w:val="105"/>
          <w:sz w:val="28"/>
          <w:szCs w:val="28"/>
          <w:lang w:val="uk-UA"/>
        </w:rPr>
        <w:t>Для кожного з досліджуваних варіантів обчислювали</w:t>
      </w:r>
      <w:r w:rsidRPr="00B50C6E">
        <w:rPr>
          <w:color w:val="00B0F0"/>
          <w:w w:val="105"/>
          <w:sz w:val="28"/>
          <w:szCs w:val="28"/>
          <w:lang w:val="uk-UA"/>
        </w:rPr>
        <w:t xml:space="preserve"> </w:t>
      </w:r>
      <w:r w:rsidRPr="00B50C6E">
        <w:rPr>
          <w:w w:val="105"/>
          <w:sz w:val="28"/>
          <w:szCs w:val="28"/>
          <w:lang w:val="uk-UA"/>
        </w:rPr>
        <w:t xml:space="preserve">середню довжину надземної і кореневої частин </w:t>
      </w:r>
      <w:r w:rsidRPr="00B50C6E">
        <w:rPr>
          <w:i/>
          <w:w w:val="105"/>
          <w:sz w:val="28"/>
          <w:szCs w:val="28"/>
          <w:lang w:val="uk-UA"/>
        </w:rPr>
        <w:t>x ±m</w:t>
      </w:r>
      <w:r w:rsidRPr="00B50C6E">
        <w:rPr>
          <w:w w:val="105"/>
          <w:sz w:val="28"/>
          <w:szCs w:val="28"/>
          <w:lang w:val="uk-UA"/>
        </w:rPr>
        <w:t xml:space="preserve">, де </w:t>
      </w:r>
      <w:r w:rsidRPr="00B50C6E">
        <w:rPr>
          <w:i/>
          <w:w w:val="105"/>
          <w:sz w:val="28"/>
          <w:szCs w:val="28"/>
          <w:lang w:val="uk-UA"/>
        </w:rPr>
        <w:t xml:space="preserve">m </w:t>
      </w:r>
      <w:r w:rsidRPr="00B50C6E">
        <w:rPr>
          <w:w w:val="105"/>
          <w:sz w:val="28"/>
          <w:szCs w:val="28"/>
          <w:lang w:val="uk-UA"/>
        </w:rPr>
        <w:t>- помилка середнього арифметичного, яку визначили за формулою:</w:t>
      </w:r>
    </w:p>
    <w:p w:rsidR="00D86527" w:rsidRPr="00B50C6E" w:rsidRDefault="00D86527" w:rsidP="00D86527">
      <w:pPr>
        <w:pStyle w:val="a9"/>
        <w:spacing w:before="195" w:line="360" w:lineRule="auto"/>
        <w:ind w:left="873"/>
        <w:jc w:val="right"/>
        <w:rPr>
          <w:sz w:val="28"/>
          <w:szCs w:val="28"/>
          <w:lang w:val="uk-UA"/>
        </w:rPr>
      </w:pPr>
      <m:oMath>
        <m:r>
          <w:rPr>
            <w:rFonts w:ascii="Cambria Math" w:hAnsi="Cambria Math"/>
            <w:sz w:val="28"/>
            <w:szCs w:val="28"/>
            <w:lang w:val="uk-UA"/>
          </w:rPr>
          <m:t>m=</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num>
              <m:den>
                <m:r>
                  <w:rPr>
                    <w:rFonts w:ascii="Cambria Math" w:hAnsi="Cambria Math"/>
                    <w:sz w:val="28"/>
                    <w:szCs w:val="28"/>
                    <w:lang w:val="uk-UA"/>
                  </w:rPr>
                  <m:t>N</m:t>
                </m:r>
              </m:den>
            </m:f>
          </m:e>
        </m:rad>
      </m:oMath>
      <w:r w:rsidRPr="00B50C6E">
        <w:rPr>
          <w:sz w:val="28"/>
          <w:szCs w:val="28"/>
          <w:lang w:val="uk-UA"/>
        </w:rPr>
        <w:t>,                                                             (</w:t>
      </w:r>
      <w:r w:rsidR="00CA50B8" w:rsidRPr="00B50C6E">
        <w:rPr>
          <w:sz w:val="28"/>
          <w:szCs w:val="28"/>
          <w:lang w:val="uk-UA"/>
        </w:rPr>
        <w:t>2</w:t>
      </w:r>
      <w:r w:rsidR="00047A23" w:rsidRPr="00B50C6E">
        <w:rPr>
          <w:sz w:val="28"/>
          <w:szCs w:val="28"/>
          <w:lang w:val="uk-UA"/>
        </w:rPr>
        <w:t>.</w:t>
      </w:r>
      <w:r w:rsidR="00CA50B8" w:rsidRPr="00B50C6E">
        <w:rPr>
          <w:sz w:val="28"/>
          <w:szCs w:val="28"/>
          <w:lang w:val="uk-UA"/>
        </w:rPr>
        <w:t>3</w:t>
      </w:r>
      <w:r w:rsidRPr="00B50C6E">
        <w:rPr>
          <w:sz w:val="28"/>
          <w:szCs w:val="28"/>
          <w:lang w:val="uk-UA"/>
        </w:rPr>
        <w:t>)</w:t>
      </w:r>
    </w:p>
    <w:p w:rsidR="00D86527" w:rsidRPr="00B50C6E" w:rsidRDefault="00D86527" w:rsidP="00D86527">
      <w:pPr>
        <w:pStyle w:val="a9"/>
        <w:spacing w:before="195" w:line="360" w:lineRule="auto"/>
        <w:ind w:left="0" w:firstLine="709"/>
        <w:jc w:val="both"/>
        <w:rPr>
          <w:sz w:val="28"/>
          <w:szCs w:val="28"/>
          <w:lang w:val="uk-UA"/>
        </w:rPr>
      </w:pPr>
      <w:r w:rsidRPr="00B50C6E">
        <w:rPr>
          <w:sz w:val="28"/>
          <w:szCs w:val="28"/>
          <w:lang w:val="uk-UA"/>
        </w:rPr>
        <w:t xml:space="preserve">де </w:t>
      </w:r>
      <w:r w:rsidRPr="00B50C6E">
        <w:rPr>
          <w:i/>
          <w:sz w:val="28"/>
          <w:szCs w:val="28"/>
          <w:lang w:val="uk-UA"/>
        </w:rPr>
        <w:t xml:space="preserve">N </w:t>
      </w:r>
      <w:r w:rsidRPr="00B50C6E">
        <w:rPr>
          <w:sz w:val="28"/>
          <w:szCs w:val="28"/>
          <w:lang w:val="uk-UA"/>
        </w:rPr>
        <w:t xml:space="preserve">– кількість результатів; </w:t>
      </w:r>
    </w:p>
    <w:p w:rsidR="00D86527" w:rsidRPr="00B50C6E" w:rsidRDefault="00D86527" w:rsidP="00D86527">
      <w:pPr>
        <w:pStyle w:val="a9"/>
        <w:spacing w:before="195" w:line="360" w:lineRule="auto"/>
        <w:ind w:left="0" w:firstLine="709"/>
        <w:jc w:val="both"/>
        <w:rPr>
          <w:sz w:val="28"/>
          <w:szCs w:val="28"/>
          <w:lang w:val="uk-UA"/>
        </w:rPr>
      </w:pPr>
      <w:r w:rsidRPr="00B50C6E">
        <w:rPr>
          <w:i/>
          <w:sz w:val="28"/>
          <w:szCs w:val="28"/>
          <w:lang w:val="uk-UA"/>
        </w:rPr>
        <w:t>σ</w:t>
      </w:r>
      <w:r w:rsidRPr="00B50C6E">
        <w:rPr>
          <w:i/>
          <w:sz w:val="28"/>
          <w:szCs w:val="28"/>
          <w:vertAlign w:val="superscript"/>
          <w:lang w:val="uk-UA"/>
        </w:rPr>
        <w:t>2</w:t>
      </w:r>
      <w:r w:rsidRPr="00B50C6E">
        <w:rPr>
          <w:i/>
          <w:sz w:val="28"/>
          <w:szCs w:val="28"/>
          <w:lang w:val="uk-UA"/>
        </w:rPr>
        <w:t xml:space="preserve"> </w:t>
      </w:r>
      <w:r w:rsidRPr="00B50C6E">
        <w:rPr>
          <w:sz w:val="28"/>
          <w:szCs w:val="28"/>
          <w:lang w:val="uk-UA"/>
        </w:rPr>
        <w:t>– дисперсія, яку визначають за формулою:</w:t>
      </w:r>
    </w:p>
    <w:p w:rsidR="00D86527" w:rsidRPr="00B50C6E" w:rsidRDefault="00D86527" w:rsidP="00D86527">
      <w:pPr>
        <w:pStyle w:val="a9"/>
        <w:spacing w:line="360" w:lineRule="auto"/>
        <w:ind w:left="0" w:firstLine="709"/>
        <w:jc w:val="both"/>
        <w:rPr>
          <w:sz w:val="28"/>
          <w:szCs w:val="28"/>
          <w:lang w:val="uk-UA"/>
        </w:rPr>
      </w:pPr>
    </w:p>
    <w:p w:rsidR="00D86527" w:rsidRPr="00B50C6E" w:rsidRDefault="00032B82" w:rsidP="00D86527">
      <w:pPr>
        <w:pStyle w:val="a9"/>
        <w:spacing w:line="360" w:lineRule="auto"/>
        <w:ind w:left="0" w:firstLine="709"/>
        <w:jc w:val="right"/>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σ</m:t>
            </m:r>
          </m:e>
          <m:sup>
            <m:r>
              <w:rPr>
                <w:rFonts w:ascii="Cambria Math" w:hAnsi="Cambria Math"/>
                <w:sz w:val="28"/>
                <w:szCs w:val="28"/>
                <w:lang w:val="uk-UA"/>
              </w:rPr>
              <m:t>2</m:t>
            </m:r>
          </m:sup>
        </m:sSup>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p>
                  <m:sSupPr>
                    <m:ctrlPr>
                      <w:rPr>
                        <w:rFonts w:ascii="Cambria Math" w:hAnsi="Cambria Math"/>
                        <w:i/>
                        <w:sz w:val="28"/>
                        <w:szCs w:val="28"/>
                        <w:lang w:val="uk-UA"/>
                      </w:rPr>
                    </m:ctrlPr>
                  </m:sSupPr>
                  <m:e>
                    <m:r>
                      <w:rPr>
                        <w:rFonts w:ascii="Cambria Math" w:hAnsi="Cambria Math"/>
                        <w:sz w:val="28"/>
                        <w:szCs w:val="28"/>
                        <w:lang w:val="uk-UA"/>
                      </w:rPr>
                      <m:t>(x-</m:t>
                    </m:r>
                    <m:acc>
                      <m:accPr>
                        <m:chr m:val="̅"/>
                        <m:ctrlPr>
                          <w:rPr>
                            <w:rFonts w:ascii="Cambria Math" w:hAnsi="Cambria Math"/>
                            <w:i/>
                            <w:sz w:val="28"/>
                            <w:szCs w:val="28"/>
                            <w:lang w:val="uk-UA"/>
                          </w:rPr>
                        </m:ctrlPr>
                      </m:accPr>
                      <m:e>
                        <m:r>
                          <w:rPr>
                            <w:rFonts w:ascii="Cambria Math" w:hAnsi="Cambria Math"/>
                            <w:sz w:val="28"/>
                            <w:szCs w:val="28"/>
                            <w:lang w:val="uk-UA"/>
                          </w:rPr>
                          <m:t>x)</m:t>
                        </m:r>
                      </m:e>
                    </m:acc>
                  </m:e>
                  <m:sup>
                    <m:r>
                      <w:rPr>
                        <w:rFonts w:ascii="Cambria Math" w:hAnsi="Cambria Math"/>
                        <w:sz w:val="28"/>
                        <w:szCs w:val="28"/>
                        <w:lang w:val="uk-UA"/>
                      </w:rPr>
                      <m:t>2</m:t>
                    </m:r>
                  </m:sup>
                </m:sSup>
              </m:e>
            </m:nary>
          </m:num>
          <m:den>
            <m:r>
              <w:rPr>
                <w:rFonts w:ascii="Cambria Math" w:hAnsi="Cambria Math"/>
                <w:sz w:val="28"/>
                <w:szCs w:val="28"/>
                <w:lang w:val="uk-UA"/>
              </w:rPr>
              <m:t>N</m:t>
            </m:r>
          </m:den>
        </m:f>
      </m:oMath>
      <w:r w:rsidR="00D86527" w:rsidRPr="00B50C6E">
        <w:rPr>
          <w:sz w:val="28"/>
          <w:szCs w:val="28"/>
          <w:lang w:val="uk-UA"/>
        </w:rPr>
        <w:t>.                                                      (</w:t>
      </w:r>
      <w:r w:rsidR="00CA50B8" w:rsidRPr="00B50C6E">
        <w:rPr>
          <w:sz w:val="28"/>
          <w:szCs w:val="28"/>
          <w:lang w:val="uk-UA"/>
        </w:rPr>
        <w:t>2</w:t>
      </w:r>
      <w:r w:rsidR="00047A23" w:rsidRPr="00B50C6E">
        <w:rPr>
          <w:sz w:val="28"/>
          <w:szCs w:val="28"/>
          <w:lang w:val="uk-UA"/>
        </w:rPr>
        <w:t>.</w:t>
      </w:r>
      <w:r w:rsidR="00CA50B8" w:rsidRPr="00B50C6E">
        <w:rPr>
          <w:sz w:val="28"/>
          <w:szCs w:val="28"/>
          <w:lang w:val="uk-UA"/>
        </w:rPr>
        <w:t>4</w:t>
      </w:r>
      <w:r w:rsidR="00D86527" w:rsidRPr="00B50C6E">
        <w:rPr>
          <w:sz w:val="28"/>
          <w:szCs w:val="28"/>
          <w:lang w:val="uk-UA"/>
        </w:rPr>
        <w:t>)</w:t>
      </w:r>
    </w:p>
    <w:p w:rsidR="00D86527" w:rsidRPr="00B50C6E" w:rsidRDefault="00D86527" w:rsidP="00D86527">
      <w:pPr>
        <w:pStyle w:val="a9"/>
        <w:spacing w:line="360" w:lineRule="auto"/>
        <w:ind w:left="0" w:firstLine="709"/>
        <w:jc w:val="both"/>
        <w:rPr>
          <w:sz w:val="28"/>
          <w:szCs w:val="28"/>
          <w:lang w:val="uk-UA"/>
        </w:rPr>
      </w:pPr>
    </w:p>
    <w:p w:rsidR="00D86527" w:rsidRPr="00B50C6E" w:rsidRDefault="00D86527" w:rsidP="00D86527">
      <w:pPr>
        <w:pStyle w:val="a9"/>
        <w:spacing w:line="360" w:lineRule="auto"/>
        <w:ind w:left="0" w:firstLine="709"/>
        <w:jc w:val="both"/>
        <w:rPr>
          <w:sz w:val="28"/>
          <w:szCs w:val="28"/>
          <w:lang w:val="uk-UA"/>
        </w:rPr>
      </w:pPr>
      <w:r w:rsidRPr="00B50C6E">
        <w:rPr>
          <w:sz w:val="28"/>
          <w:szCs w:val="28"/>
          <w:lang w:val="uk-UA"/>
        </w:rPr>
        <w:t xml:space="preserve">Достовірність різниці середніх арифметичних </w:t>
      </w:r>
      <w:r w:rsidRPr="00B50C6E">
        <w:rPr>
          <w:i/>
          <w:sz w:val="28"/>
          <w:szCs w:val="28"/>
          <w:lang w:val="uk-UA"/>
        </w:rPr>
        <w:t xml:space="preserve">t </w:t>
      </w:r>
      <w:r w:rsidRPr="00B50C6E">
        <w:rPr>
          <w:sz w:val="28"/>
          <w:szCs w:val="28"/>
          <w:lang w:val="uk-UA"/>
        </w:rPr>
        <w:t>розраховали за критерієм</w:t>
      </w:r>
      <w:r w:rsidRPr="00B50C6E">
        <w:rPr>
          <w:spacing w:val="21"/>
          <w:sz w:val="28"/>
          <w:szCs w:val="28"/>
          <w:lang w:val="uk-UA"/>
        </w:rPr>
        <w:t xml:space="preserve"> </w:t>
      </w:r>
      <w:r w:rsidRPr="00B50C6E">
        <w:rPr>
          <w:sz w:val="28"/>
          <w:szCs w:val="28"/>
          <w:lang w:val="uk-UA"/>
        </w:rPr>
        <w:t>Стьюдента-Фішера (11.3):</w:t>
      </w:r>
    </w:p>
    <w:p w:rsidR="00D86527" w:rsidRPr="00B50C6E" w:rsidRDefault="00D86527" w:rsidP="00D86527">
      <w:pPr>
        <w:pStyle w:val="a9"/>
        <w:spacing w:line="360" w:lineRule="auto"/>
        <w:ind w:left="0" w:firstLine="709"/>
        <w:jc w:val="both"/>
        <w:rPr>
          <w:sz w:val="28"/>
          <w:szCs w:val="28"/>
          <w:lang w:val="uk-UA"/>
        </w:rPr>
      </w:pPr>
    </w:p>
    <w:p w:rsidR="00D86527" w:rsidRPr="00B50C6E" w:rsidRDefault="00D86527" w:rsidP="00D86527">
      <w:pPr>
        <w:pStyle w:val="a9"/>
        <w:spacing w:line="360" w:lineRule="auto"/>
        <w:ind w:left="0" w:firstLine="709"/>
        <w:jc w:val="right"/>
        <w:rPr>
          <w:sz w:val="28"/>
          <w:szCs w:val="28"/>
          <w:lang w:val="uk-UA"/>
        </w:rPr>
      </w:pPr>
      <m:oMath>
        <m:r>
          <w:rPr>
            <w:rFonts w:ascii="Cambria Math" w:hAnsi="Cambria Math"/>
            <w:sz w:val="28"/>
            <w:szCs w:val="28"/>
            <w:lang w:val="uk-UA"/>
          </w:rPr>
          <m:t>t=</m:t>
        </m:r>
        <m:f>
          <m:fPr>
            <m:ctrlPr>
              <w:rPr>
                <w:rFonts w:ascii="Cambria Math" w:hAnsi="Cambria Math"/>
                <w:i/>
                <w:sz w:val="28"/>
                <w:szCs w:val="28"/>
                <w:lang w:val="uk-UA"/>
              </w:rPr>
            </m:ctrlPr>
          </m:fPr>
          <m:num>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e>
            </m:acc>
            <m:r>
              <w:rPr>
                <w:rFonts w:ascii="Cambria Math" w:hAnsi="Cambria Math"/>
                <w:sz w:val="28"/>
                <w:szCs w:val="28"/>
                <w:lang w:val="uk-UA"/>
              </w:rPr>
              <m:t>-</m:t>
            </m:r>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e>
            </m:acc>
          </m:num>
          <m:den>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2</m:t>
                    </m:r>
                  </m:sup>
                </m:sSubSup>
              </m:e>
            </m:rad>
          </m:den>
        </m:f>
      </m:oMath>
      <w:r w:rsidRPr="00B50C6E">
        <w:rPr>
          <w:sz w:val="28"/>
          <w:szCs w:val="28"/>
          <w:lang w:val="uk-UA"/>
        </w:rPr>
        <w:t>,                                                          (</w:t>
      </w:r>
      <w:r w:rsidR="008C7C73" w:rsidRPr="00B50C6E">
        <w:rPr>
          <w:sz w:val="28"/>
          <w:szCs w:val="28"/>
          <w:lang w:val="uk-UA"/>
        </w:rPr>
        <w:t>2</w:t>
      </w:r>
      <w:r w:rsidR="00047A23" w:rsidRPr="00B50C6E">
        <w:rPr>
          <w:sz w:val="28"/>
          <w:szCs w:val="28"/>
          <w:lang w:val="uk-UA"/>
        </w:rPr>
        <w:t>.</w:t>
      </w:r>
      <w:r w:rsidR="008C7C73" w:rsidRPr="00B50C6E">
        <w:rPr>
          <w:sz w:val="28"/>
          <w:szCs w:val="28"/>
          <w:lang w:val="uk-UA"/>
        </w:rPr>
        <w:t>5</w:t>
      </w:r>
      <w:r w:rsidRPr="00B50C6E">
        <w:rPr>
          <w:sz w:val="28"/>
          <w:szCs w:val="28"/>
          <w:lang w:val="uk-UA"/>
        </w:rPr>
        <w:t>)</w:t>
      </w:r>
    </w:p>
    <w:p w:rsidR="00D86527" w:rsidRPr="00B50C6E" w:rsidRDefault="00D86527" w:rsidP="00D86527">
      <w:pPr>
        <w:pStyle w:val="a9"/>
        <w:tabs>
          <w:tab w:val="left" w:pos="0"/>
        </w:tabs>
        <w:spacing w:before="23" w:line="360" w:lineRule="auto"/>
        <w:ind w:left="0" w:firstLine="709"/>
        <w:jc w:val="both"/>
        <w:rPr>
          <w:i/>
          <w:spacing w:val="5"/>
          <w:w w:val="115"/>
          <w:position w:val="1"/>
          <w:sz w:val="28"/>
          <w:szCs w:val="28"/>
          <w:lang w:val="uk-UA"/>
        </w:rPr>
      </w:pPr>
      <w:r w:rsidRPr="00B50C6E">
        <w:rPr>
          <w:i/>
          <w:spacing w:val="5"/>
          <w:w w:val="115"/>
          <w:position w:val="1"/>
          <w:sz w:val="28"/>
          <w:szCs w:val="28"/>
          <w:lang w:val="uk-UA"/>
        </w:rPr>
        <w:t>x</w:t>
      </w:r>
      <w:r w:rsidRPr="00B50C6E">
        <w:rPr>
          <w:spacing w:val="5"/>
          <w:w w:val="115"/>
          <w:position w:val="1"/>
          <w:sz w:val="28"/>
          <w:szCs w:val="28"/>
          <w:vertAlign w:val="subscript"/>
          <w:lang w:val="uk-UA"/>
        </w:rPr>
        <w:t xml:space="preserve"> 1 </w:t>
      </w:r>
      <w:r w:rsidRPr="00B50C6E">
        <w:rPr>
          <w:sz w:val="28"/>
          <w:szCs w:val="28"/>
          <w:lang w:val="uk-UA"/>
        </w:rPr>
        <w:t>– середнє арифметичне значення показника в контролі;</w:t>
      </w:r>
    </w:p>
    <w:p w:rsidR="00D86527" w:rsidRPr="00B50C6E" w:rsidRDefault="00D86527" w:rsidP="00D86527">
      <w:pPr>
        <w:pStyle w:val="a9"/>
        <w:tabs>
          <w:tab w:val="left" w:pos="0"/>
        </w:tabs>
        <w:spacing w:before="23" w:line="360" w:lineRule="auto"/>
        <w:ind w:left="0" w:firstLine="709"/>
        <w:jc w:val="both"/>
        <w:rPr>
          <w:sz w:val="28"/>
          <w:szCs w:val="28"/>
          <w:lang w:val="uk-UA"/>
        </w:rPr>
      </w:pPr>
      <w:r w:rsidRPr="00B50C6E">
        <w:rPr>
          <w:i/>
          <w:spacing w:val="5"/>
          <w:w w:val="115"/>
          <w:position w:val="1"/>
          <w:sz w:val="28"/>
          <w:szCs w:val="28"/>
          <w:lang w:val="uk-UA"/>
        </w:rPr>
        <w:t>x</w:t>
      </w:r>
      <w:r w:rsidRPr="00B50C6E">
        <w:rPr>
          <w:spacing w:val="5"/>
          <w:w w:val="115"/>
          <w:position w:val="1"/>
          <w:sz w:val="28"/>
          <w:szCs w:val="28"/>
          <w:vertAlign w:val="subscript"/>
          <w:lang w:val="uk-UA"/>
        </w:rPr>
        <w:t>2</w:t>
      </w:r>
      <w:r w:rsidRPr="00B50C6E">
        <w:rPr>
          <w:spacing w:val="5"/>
          <w:w w:val="115"/>
          <w:position w:val="1"/>
          <w:sz w:val="28"/>
          <w:szCs w:val="28"/>
          <w:lang w:val="uk-UA"/>
        </w:rPr>
        <w:t xml:space="preserve"> </w:t>
      </w:r>
      <w:r w:rsidRPr="00B50C6E">
        <w:rPr>
          <w:sz w:val="28"/>
          <w:szCs w:val="28"/>
          <w:lang w:val="uk-UA"/>
        </w:rPr>
        <w:t xml:space="preserve">– середнє арифметичне значення показника у досліджуваному варіанті; </w:t>
      </w:r>
    </w:p>
    <w:p w:rsidR="00D86527" w:rsidRPr="00B50C6E" w:rsidRDefault="00D86527" w:rsidP="00D86527">
      <w:pPr>
        <w:pStyle w:val="a9"/>
        <w:tabs>
          <w:tab w:val="left" w:pos="0"/>
        </w:tabs>
        <w:spacing w:before="23" w:line="360" w:lineRule="auto"/>
        <w:ind w:left="0" w:firstLine="709"/>
        <w:jc w:val="both"/>
        <w:rPr>
          <w:sz w:val="28"/>
          <w:szCs w:val="28"/>
          <w:lang w:val="uk-UA"/>
        </w:rPr>
      </w:pPr>
      <w:r w:rsidRPr="00B50C6E">
        <w:rPr>
          <w:i/>
          <w:sz w:val="28"/>
          <w:szCs w:val="28"/>
          <w:lang w:val="uk-UA"/>
        </w:rPr>
        <w:t>m</w:t>
      </w:r>
      <w:r w:rsidRPr="00B50C6E">
        <w:rPr>
          <w:i/>
          <w:sz w:val="28"/>
          <w:szCs w:val="28"/>
          <w:vertAlign w:val="subscript"/>
          <w:lang w:val="uk-UA"/>
        </w:rPr>
        <w:t>1</w:t>
      </w:r>
      <w:r w:rsidRPr="00B50C6E">
        <w:rPr>
          <w:i/>
          <w:sz w:val="28"/>
          <w:szCs w:val="28"/>
          <w:lang w:val="uk-UA"/>
        </w:rPr>
        <w:t xml:space="preserve"> </w:t>
      </w:r>
      <w:r w:rsidRPr="00B50C6E">
        <w:rPr>
          <w:sz w:val="28"/>
          <w:szCs w:val="28"/>
          <w:lang w:val="uk-UA"/>
        </w:rPr>
        <w:t xml:space="preserve">– помилка середнього арифметичного в контролі; </w:t>
      </w:r>
    </w:p>
    <w:p w:rsidR="00D86527" w:rsidRPr="00B50C6E" w:rsidRDefault="00D86527" w:rsidP="00D86527">
      <w:pPr>
        <w:pStyle w:val="a9"/>
        <w:tabs>
          <w:tab w:val="left" w:pos="0"/>
        </w:tabs>
        <w:spacing w:before="23" w:line="360" w:lineRule="auto"/>
        <w:ind w:left="0" w:firstLine="709"/>
        <w:jc w:val="both"/>
        <w:rPr>
          <w:sz w:val="28"/>
          <w:szCs w:val="28"/>
          <w:lang w:val="uk-UA"/>
        </w:rPr>
      </w:pPr>
      <w:r w:rsidRPr="00B50C6E">
        <w:rPr>
          <w:i/>
          <w:sz w:val="28"/>
          <w:szCs w:val="28"/>
          <w:lang w:val="uk-UA"/>
        </w:rPr>
        <w:t>m</w:t>
      </w:r>
      <w:r w:rsidRPr="00B50C6E">
        <w:rPr>
          <w:i/>
          <w:sz w:val="28"/>
          <w:szCs w:val="28"/>
          <w:vertAlign w:val="subscript"/>
          <w:lang w:val="uk-UA"/>
        </w:rPr>
        <w:t>2</w:t>
      </w:r>
      <w:r w:rsidRPr="00B50C6E">
        <w:rPr>
          <w:i/>
          <w:sz w:val="28"/>
          <w:szCs w:val="28"/>
          <w:lang w:val="uk-UA"/>
        </w:rPr>
        <w:t xml:space="preserve"> </w:t>
      </w:r>
      <w:r w:rsidRPr="00B50C6E">
        <w:rPr>
          <w:sz w:val="28"/>
          <w:szCs w:val="28"/>
          <w:lang w:val="uk-UA"/>
        </w:rPr>
        <w:t>– помилка середнього арифметичного у досліджуваному</w:t>
      </w:r>
      <w:r w:rsidRPr="00B50C6E">
        <w:rPr>
          <w:spacing w:val="40"/>
          <w:sz w:val="28"/>
          <w:szCs w:val="28"/>
          <w:lang w:val="uk-UA"/>
        </w:rPr>
        <w:t xml:space="preserve"> </w:t>
      </w:r>
      <w:r w:rsidRPr="00B50C6E">
        <w:rPr>
          <w:sz w:val="28"/>
          <w:szCs w:val="28"/>
          <w:lang w:val="uk-UA"/>
        </w:rPr>
        <w:t>варіанті.</w:t>
      </w:r>
    </w:p>
    <w:p w:rsidR="00D86527" w:rsidRPr="00B50C6E" w:rsidRDefault="00D86527" w:rsidP="00D86527">
      <w:pPr>
        <w:pStyle w:val="a9"/>
        <w:spacing w:line="360" w:lineRule="auto"/>
        <w:ind w:left="0" w:firstLine="709"/>
        <w:jc w:val="both"/>
        <w:rPr>
          <w:sz w:val="28"/>
          <w:szCs w:val="28"/>
          <w:lang w:val="uk-UA"/>
        </w:rPr>
      </w:pPr>
      <w:r w:rsidRPr="00B50C6E">
        <w:rPr>
          <w:sz w:val="28"/>
          <w:szCs w:val="28"/>
          <w:lang w:val="uk-UA"/>
        </w:rPr>
        <w:t xml:space="preserve">Якщо фактично встановлена величина </w:t>
      </w:r>
      <w:r w:rsidRPr="00B50C6E">
        <w:rPr>
          <w:i/>
          <w:sz w:val="28"/>
          <w:szCs w:val="28"/>
          <w:lang w:val="uk-UA"/>
        </w:rPr>
        <w:t xml:space="preserve">t </w:t>
      </w:r>
      <w:r w:rsidRPr="00B50C6E">
        <w:rPr>
          <w:sz w:val="28"/>
          <w:szCs w:val="28"/>
          <w:lang w:val="uk-UA"/>
        </w:rPr>
        <w:t xml:space="preserve">більше або дорівнює критичному (стандартному) значенню </w:t>
      </w:r>
      <w:r w:rsidRPr="00B50C6E">
        <w:rPr>
          <w:i/>
          <w:sz w:val="28"/>
          <w:szCs w:val="28"/>
          <w:lang w:val="uk-UA"/>
        </w:rPr>
        <w:t>t</w:t>
      </w:r>
      <w:r w:rsidRPr="00B50C6E">
        <w:rPr>
          <w:i/>
          <w:sz w:val="28"/>
          <w:szCs w:val="28"/>
          <w:vertAlign w:val="subscript"/>
          <w:lang w:val="uk-UA"/>
        </w:rPr>
        <w:t>st</w:t>
      </w:r>
      <w:r w:rsidRPr="00B50C6E">
        <w:rPr>
          <w:i/>
          <w:sz w:val="28"/>
          <w:szCs w:val="28"/>
          <w:lang w:val="uk-UA"/>
        </w:rPr>
        <w:t xml:space="preserve"> </w:t>
      </w:r>
      <w:r w:rsidRPr="00B50C6E">
        <w:rPr>
          <w:sz w:val="28"/>
          <w:szCs w:val="28"/>
          <w:lang w:val="uk-UA"/>
        </w:rPr>
        <w:t xml:space="preserve">роблять висновок про існування </w:t>
      </w:r>
      <w:r w:rsidRPr="00B50C6E">
        <w:rPr>
          <w:sz w:val="28"/>
          <w:szCs w:val="28"/>
          <w:lang w:val="uk-UA"/>
        </w:rPr>
        <w:lastRenderedPageBreak/>
        <w:t xml:space="preserve">статистично достовірної різниці між середніми арифметичними у досліджуваному та контрольному варіанті. Якщо ж фактична величина </w:t>
      </w:r>
      <w:r w:rsidRPr="00B50C6E">
        <w:rPr>
          <w:i/>
          <w:sz w:val="28"/>
          <w:szCs w:val="28"/>
          <w:lang w:val="uk-UA"/>
        </w:rPr>
        <w:t xml:space="preserve">t </w:t>
      </w:r>
      <w:r w:rsidRPr="00B50C6E">
        <w:rPr>
          <w:sz w:val="28"/>
          <w:szCs w:val="28"/>
          <w:lang w:val="uk-UA"/>
        </w:rPr>
        <w:t xml:space="preserve">менша за </w:t>
      </w:r>
      <w:r w:rsidRPr="00B50C6E">
        <w:rPr>
          <w:i/>
          <w:sz w:val="28"/>
          <w:szCs w:val="28"/>
          <w:lang w:val="uk-UA"/>
        </w:rPr>
        <w:t>t</w:t>
      </w:r>
      <w:r w:rsidRPr="00B50C6E">
        <w:rPr>
          <w:i/>
          <w:sz w:val="28"/>
          <w:szCs w:val="28"/>
          <w:vertAlign w:val="subscript"/>
          <w:lang w:val="uk-UA"/>
        </w:rPr>
        <w:t>st</w:t>
      </w:r>
      <w:r w:rsidRPr="00B50C6E">
        <w:rPr>
          <w:sz w:val="28"/>
          <w:szCs w:val="28"/>
          <w:lang w:val="uk-UA"/>
        </w:rPr>
        <w:t>, різницю між середніми вважають статистично недостовірною.</w:t>
      </w:r>
    </w:p>
    <w:p w:rsidR="00D86527" w:rsidRPr="00B50C6E" w:rsidRDefault="00D86527" w:rsidP="00D86527">
      <w:pPr>
        <w:pStyle w:val="a9"/>
        <w:spacing w:before="2" w:line="360" w:lineRule="auto"/>
        <w:ind w:left="0" w:firstLine="709"/>
        <w:jc w:val="both"/>
        <w:rPr>
          <w:sz w:val="28"/>
          <w:szCs w:val="28"/>
          <w:lang w:val="uk-UA"/>
        </w:rPr>
      </w:pPr>
      <w:r w:rsidRPr="00B50C6E">
        <w:rPr>
          <w:spacing w:val="-4"/>
          <w:sz w:val="28"/>
          <w:szCs w:val="28"/>
          <w:lang w:val="uk-UA"/>
        </w:rPr>
        <w:t>Відсутність</w:t>
      </w:r>
      <w:r w:rsidRPr="00B50C6E">
        <w:rPr>
          <w:spacing w:val="59"/>
          <w:sz w:val="28"/>
          <w:szCs w:val="28"/>
          <w:lang w:val="uk-UA"/>
        </w:rPr>
        <w:t xml:space="preserve"> </w:t>
      </w:r>
      <w:r w:rsidRPr="00B50C6E">
        <w:rPr>
          <w:sz w:val="28"/>
          <w:szCs w:val="28"/>
          <w:lang w:val="uk-UA"/>
        </w:rPr>
        <w:t xml:space="preserve">статистично достовірної різниці між середніми значеннями біопараметру в контрольному та досліджуваному варіанті свідчить про </w:t>
      </w:r>
      <w:r w:rsidRPr="00B50C6E">
        <w:rPr>
          <w:spacing w:val="-3"/>
          <w:sz w:val="28"/>
          <w:szCs w:val="28"/>
          <w:lang w:val="uk-UA"/>
        </w:rPr>
        <w:t xml:space="preserve">відсутність </w:t>
      </w:r>
      <w:r w:rsidRPr="00B50C6E">
        <w:rPr>
          <w:sz w:val="28"/>
          <w:szCs w:val="28"/>
          <w:lang w:val="uk-UA"/>
        </w:rPr>
        <w:t xml:space="preserve">значних змін ростових процесів у біоіндикаторів, у порівнянні з контрольним варіантом.  Тобто ґрунт у досліджуваному варіанті майже такої ж якості, як і в контрольному досліді та немає токсичних властивостей. І </w:t>
      </w:r>
      <w:r w:rsidRPr="00B50C6E">
        <w:rPr>
          <w:spacing w:val="-3"/>
          <w:sz w:val="28"/>
          <w:szCs w:val="28"/>
          <w:lang w:val="uk-UA"/>
        </w:rPr>
        <w:t xml:space="preserve">навпаки, </w:t>
      </w:r>
      <w:r w:rsidRPr="00B50C6E">
        <w:rPr>
          <w:sz w:val="28"/>
          <w:szCs w:val="28"/>
          <w:lang w:val="uk-UA"/>
        </w:rPr>
        <w:t xml:space="preserve">статистично достовірна різниця між варіантом та контрольним дослідом </w:t>
      </w:r>
      <w:r w:rsidRPr="00B50C6E">
        <w:rPr>
          <w:spacing w:val="-3"/>
          <w:sz w:val="28"/>
          <w:szCs w:val="28"/>
          <w:lang w:val="uk-UA"/>
        </w:rPr>
        <w:t xml:space="preserve">вказує </w:t>
      </w:r>
      <w:r w:rsidRPr="00B50C6E">
        <w:rPr>
          <w:sz w:val="28"/>
          <w:szCs w:val="28"/>
          <w:lang w:val="uk-UA"/>
        </w:rPr>
        <w:t>на те, що досліджуваний зразок мають фітотоксичні</w:t>
      </w:r>
      <w:r w:rsidRPr="00B50C6E">
        <w:rPr>
          <w:spacing w:val="23"/>
          <w:sz w:val="28"/>
          <w:szCs w:val="28"/>
          <w:lang w:val="uk-UA"/>
        </w:rPr>
        <w:t xml:space="preserve"> </w:t>
      </w:r>
      <w:r w:rsidRPr="00B50C6E">
        <w:rPr>
          <w:sz w:val="28"/>
          <w:szCs w:val="28"/>
          <w:lang w:val="uk-UA"/>
        </w:rPr>
        <w:t xml:space="preserve">властивості </w:t>
      </w:r>
      <w:r w:rsidR="00013585" w:rsidRPr="00B50C6E">
        <w:rPr>
          <w:sz w:val="28"/>
          <w:szCs w:val="28"/>
          <w:lang w:val="uk-UA"/>
        </w:rPr>
        <w:t>[73</w:t>
      </w:r>
      <w:r w:rsidR="00571354" w:rsidRPr="00B50C6E">
        <w:rPr>
          <w:sz w:val="28"/>
          <w:szCs w:val="28"/>
          <w:lang w:val="uk-UA"/>
        </w:rPr>
        <w:t>,</w:t>
      </w:r>
      <w:r w:rsidR="00DB2A2F" w:rsidRPr="00B50C6E">
        <w:rPr>
          <w:sz w:val="28"/>
          <w:szCs w:val="28"/>
          <w:lang w:val="uk-UA"/>
        </w:rPr>
        <w:t xml:space="preserve"> 7</w:t>
      </w:r>
      <w:r w:rsidR="00013585" w:rsidRPr="00B50C6E">
        <w:rPr>
          <w:sz w:val="28"/>
          <w:szCs w:val="28"/>
          <w:lang w:val="uk-UA"/>
        </w:rPr>
        <w:t>5</w:t>
      </w:r>
      <w:r w:rsidRPr="00B50C6E">
        <w:rPr>
          <w:sz w:val="28"/>
          <w:szCs w:val="28"/>
          <w:lang w:val="uk-UA"/>
        </w:rPr>
        <w:t>].</w:t>
      </w:r>
    </w:p>
    <w:p w:rsidR="00D86527" w:rsidRPr="007014DC" w:rsidRDefault="00D86527" w:rsidP="00D86527">
      <w:pPr>
        <w:pStyle w:val="a9"/>
        <w:spacing w:before="2" w:line="360" w:lineRule="auto"/>
        <w:ind w:left="0" w:firstLine="709"/>
        <w:jc w:val="both"/>
        <w:rPr>
          <w:sz w:val="28"/>
          <w:szCs w:val="28"/>
          <w:lang w:val="uk-UA"/>
        </w:rPr>
      </w:pPr>
    </w:p>
    <w:p w:rsidR="004A6AFC" w:rsidRPr="007014DC" w:rsidRDefault="004A6AFC" w:rsidP="00E1440C">
      <w:pPr>
        <w:pStyle w:val="a9"/>
        <w:spacing w:before="2" w:line="360" w:lineRule="auto"/>
        <w:ind w:left="0" w:firstLine="709"/>
        <w:jc w:val="both"/>
        <w:rPr>
          <w:sz w:val="28"/>
          <w:szCs w:val="28"/>
          <w:lang w:val="uk-UA"/>
        </w:rPr>
      </w:pPr>
    </w:p>
    <w:p w:rsidR="004A6AFC" w:rsidRPr="00B50C6E" w:rsidRDefault="004A6AFC" w:rsidP="00DE728E">
      <w:pPr>
        <w:spacing w:after="200" w:line="276" w:lineRule="auto"/>
        <w:rPr>
          <w:sz w:val="28"/>
          <w:szCs w:val="28"/>
          <w:lang w:val="uk-UA" w:bidi="ru-RU"/>
        </w:rPr>
      </w:pPr>
      <w:r w:rsidRPr="00B50C6E">
        <w:rPr>
          <w:sz w:val="28"/>
          <w:szCs w:val="28"/>
          <w:lang w:val="uk-UA"/>
        </w:rPr>
        <w:br w:type="page"/>
      </w:r>
    </w:p>
    <w:p w:rsidR="00D86527" w:rsidRPr="00B50C6E" w:rsidRDefault="00D86527" w:rsidP="00ED496F">
      <w:pPr>
        <w:pStyle w:val="11"/>
        <w:spacing w:before="0" w:line="360" w:lineRule="auto"/>
      </w:pPr>
      <w:bookmarkStart w:id="58" w:name="_Toc40458126"/>
      <w:bookmarkStart w:id="59" w:name="_Toc89872226"/>
      <w:r w:rsidRPr="00B50C6E">
        <w:lastRenderedPageBreak/>
        <w:t>3 ЕКСПЕРИМЕНТАЛЬНА ЧАСТИНА</w:t>
      </w:r>
      <w:bookmarkEnd w:id="58"/>
      <w:bookmarkEnd w:id="59"/>
    </w:p>
    <w:p w:rsidR="00D86527" w:rsidRPr="00B50C6E" w:rsidRDefault="00D86527" w:rsidP="00ED496F">
      <w:pPr>
        <w:pStyle w:val="21"/>
        <w:spacing w:before="0"/>
        <w:ind w:firstLine="851"/>
      </w:pPr>
      <w:bookmarkStart w:id="60" w:name="_Toc89872227"/>
      <w:r w:rsidRPr="00B50C6E">
        <w:t xml:space="preserve">3.1 Оцінка фітотоксичності </w:t>
      </w:r>
      <w:bookmarkStart w:id="61" w:name="_Hlk89433936"/>
      <w:r w:rsidRPr="00B50C6E">
        <w:t xml:space="preserve">урбозему с.м.т. Степногірськ </w:t>
      </w:r>
      <w:bookmarkEnd w:id="61"/>
      <w:r w:rsidRPr="00B50C6E">
        <w:t>за показниками ростового тесту</w:t>
      </w:r>
      <w:bookmarkEnd w:id="60"/>
    </w:p>
    <w:p w:rsidR="00D86527" w:rsidRPr="00B50C6E" w:rsidRDefault="00D86527" w:rsidP="00ED496F">
      <w:pPr>
        <w:pStyle w:val="21"/>
        <w:spacing w:before="0"/>
        <w:ind w:firstLine="851"/>
      </w:pPr>
    </w:p>
    <w:p w:rsidR="00D86527" w:rsidRPr="00B50C6E" w:rsidRDefault="00D86527" w:rsidP="00D86527">
      <w:pPr>
        <w:pStyle w:val="a9"/>
        <w:spacing w:before="2" w:line="360" w:lineRule="auto"/>
        <w:ind w:left="709"/>
        <w:jc w:val="both"/>
        <w:rPr>
          <w:sz w:val="28"/>
          <w:szCs w:val="28"/>
          <w:lang w:val="uk-UA"/>
        </w:rPr>
      </w:pPr>
    </w:p>
    <w:p w:rsidR="00D86527" w:rsidRPr="00B50C6E" w:rsidRDefault="00D86527" w:rsidP="00D86527">
      <w:pPr>
        <w:pStyle w:val="a9"/>
        <w:spacing w:before="2" w:line="360" w:lineRule="auto"/>
        <w:ind w:left="0" w:firstLine="709"/>
        <w:jc w:val="both"/>
        <w:rPr>
          <w:rFonts w:eastAsia="Calibri"/>
          <w:snapToGrid w:val="0"/>
          <w:sz w:val="28"/>
          <w:szCs w:val="28"/>
          <w:lang w:val="uk-UA" w:eastAsia="en-US"/>
        </w:rPr>
      </w:pPr>
      <w:r w:rsidRPr="00B50C6E">
        <w:rPr>
          <w:rStyle w:val="ae"/>
          <w:rFonts w:eastAsiaTheme="majorEastAsia"/>
          <w:i w:val="0"/>
          <w:color w:val="000000"/>
          <w:sz w:val="28"/>
          <w:szCs w:val="28"/>
          <w:shd w:val="clear" w:color="auto" w:fill="FFFFFF"/>
          <w:lang w:val="uk-UA"/>
        </w:rPr>
        <w:t xml:space="preserve">Оцінка ступеня антропогенного впливу на досліджувані ґрунти була проведена за допомогою тест-культури пшениці озимої </w:t>
      </w:r>
      <w:bookmarkStart w:id="62" w:name="_Hlk89433470"/>
      <w:r w:rsidRPr="00B50C6E">
        <w:rPr>
          <w:rStyle w:val="ae"/>
          <w:rFonts w:eastAsiaTheme="majorEastAsia"/>
          <w:i w:val="0"/>
          <w:color w:val="000000"/>
          <w:sz w:val="28"/>
          <w:szCs w:val="28"/>
          <w:shd w:val="clear" w:color="auto" w:fill="FFFFFF"/>
          <w:lang w:val="uk-UA"/>
        </w:rPr>
        <w:t>(</w:t>
      </w:r>
      <w:bookmarkStart w:id="63" w:name="_Hlk89289852"/>
      <w:r w:rsidRPr="00B50C6E">
        <w:rPr>
          <w:rStyle w:val="ae"/>
          <w:rFonts w:eastAsiaTheme="majorEastAsia"/>
          <w:color w:val="000000"/>
          <w:sz w:val="28"/>
          <w:szCs w:val="28"/>
          <w:shd w:val="clear" w:color="auto" w:fill="FFFFFF"/>
          <w:lang w:val="uk-UA"/>
        </w:rPr>
        <w:t>Triticum aestivum</w:t>
      </w:r>
      <w:bookmarkEnd w:id="63"/>
      <w:r w:rsidRPr="00B50C6E">
        <w:rPr>
          <w:rStyle w:val="ae"/>
          <w:rFonts w:eastAsiaTheme="majorEastAsia"/>
          <w:i w:val="0"/>
          <w:color w:val="000000"/>
          <w:sz w:val="28"/>
          <w:szCs w:val="28"/>
          <w:shd w:val="clear" w:color="auto" w:fill="FFFFFF"/>
          <w:lang w:val="uk-UA"/>
        </w:rPr>
        <w:t xml:space="preserve">).  </w:t>
      </w:r>
      <w:bookmarkEnd w:id="62"/>
      <w:r w:rsidRPr="00B50C6E">
        <w:rPr>
          <w:rFonts w:eastAsia="Calibri"/>
          <w:snapToGrid w:val="0"/>
          <w:sz w:val="28"/>
          <w:szCs w:val="28"/>
          <w:lang w:val="uk-UA" w:eastAsia="en-US"/>
        </w:rPr>
        <w:t xml:space="preserve">Цей біоіндикатор відрізняється швидким проростанням насіння і майже стовідсотковою схожістю, яка помітно зменшується в присутності забруднювачів (додаток </w:t>
      </w:r>
      <w:r w:rsidR="00047A23" w:rsidRPr="00B50C6E">
        <w:rPr>
          <w:rFonts w:eastAsia="Calibri"/>
          <w:snapToGrid w:val="0"/>
          <w:sz w:val="28"/>
          <w:szCs w:val="28"/>
          <w:lang w:val="uk-UA" w:eastAsia="en-US"/>
        </w:rPr>
        <w:t>В, Г</w:t>
      </w:r>
      <w:r w:rsidRPr="00B50C6E">
        <w:rPr>
          <w:rFonts w:eastAsia="Calibri"/>
          <w:snapToGrid w:val="0"/>
          <w:sz w:val="28"/>
          <w:szCs w:val="28"/>
          <w:lang w:val="uk-UA" w:eastAsia="en-US"/>
        </w:rPr>
        <w:t xml:space="preserve">). Крім того, коріння та проростки цієї рослини піддаються певним морфологічним змінам (затримка росту та викривлення проростку, зменшення довжини та маси корінців, а також кількості та маси насіння). </w:t>
      </w:r>
    </w:p>
    <w:p w:rsidR="00D86527" w:rsidRPr="00B50C6E" w:rsidRDefault="00D86527" w:rsidP="00D86527">
      <w:pPr>
        <w:pStyle w:val="a9"/>
        <w:spacing w:before="2" w:line="360" w:lineRule="auto"/>
        <w:ind w:left="0" w:firstLine="709"/>
        <w:jc w:val="both"/>
        <w:rPr>
          <w:sz w:val="28"/>
          <w:szCs w:val="28"/>
          <w:lang w:val="uk-UA"/>
        </w:rPr>
      </w:pPr>
      <w:r w:rsidRPr="00B50C6E">
        <w:rPr>
          <w:sz w:val="28"/>
          <w:szCs w:val="28"/>
          <w:lang w:val="uk-UA"/>
        </w:rPr>
        <w:t>Сутність ростового тесту полягає в обліку змін показників проростання індикаторної культури, вирощеної на досліджуваних зразках ґрунту. Цей метод дозволяє оцінити не тільки пригноблюючу дію різних забруднювачів на рослини, але й стимулювальний ефект.</w:t>
      </w:r>
    </w:p>
    <w:p w:rsidR="00D86527" w:rsidRPr="00B50C6E" w:rsidRDefault="00D86527" w:rsidP="00D86527">
      <w:pPr>
        <w:pStyle w:val="a9"/>
        <w:spacing w:before="2" w:line="360" w:lineRule="auto"/>
        <w:ind w:left="0" w:firstLine="709"/>
        <w:jc w:val="both"/>
        <w:rPr>
          <w:sz w:val="28"/>
          <w:szCs w:val="28"/>
          <w:lang w:val="uk-UA"/>
        </w:rPr>
      </w:pPr>
    </w:p>
    <w:p w:rsidR="00D86527" w:rsidRPr="00B50C6E" w:rsidRDefault="00D86527" w:rsidP="00D86527">
      <w:pPr>
        <w:pStyle w:val="a9"/>
        <w:spacing w:before="2" w:line="360" w:lineRule="auto"/>
        <w:ind w:left="0" w:firstLine="709"/>
        <w:jc w:val="both"/>
        <w:rPr>
          <w:sz w:val="28"/>
          <w:szCs w:val="28"/>
          <w:lang w:val="uk-UA"/>
        </w:rPr>
      </w:pPr>
      <w:r w:rsidRPr="00B50C6E">
        <w:rPr>
          <w:noProof/>
          <w:lang w:bidi="ar-SA"/>
        </w:rPr>
        <w:drawing>
          <wp:inline distT="0" distB="0" distL="0" distR="0">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6527" w:rsidRPr="00B50C6E" w:rsidRDefault="00D86527" w:rsidP="00D86527">
      <w:pPr>
        <w:spacing w:line="360" w:lineRule="auto"/>
        <w:ind w:firstLine="720"/>
        <w:jc w:val="both"/>
        <w:rPr>
          <w:rFonts w:eastAsia="Calibri"/>
          <w:sz w:val="28"/>
          <w:szCs w:val="28"/>
          <w:lang w:val="uk-UA" w:eastAsia="en-US"/>
        </w:rPr>
      </w:pPr>
      <w:r w:rsidRPr="00B50C6E">
        <w:rPr>
          <w:rFonts w:eastAsia="Calibri"/>
          <w:sz w:val="28"/>
          <w:szCs w:val="28"/>
          <w:lang w:val="uk-UA" w:eastAsia="en-US"/>
        </w:rPr>
        <w:t xml:space="preserve">Рисунок 3.1 </w:t>
      </w:r>
      <w:bookmarkStart w:id="64" w:name="_Hlk89433947"/>
      <w:r w:rsidRPr="00B50C6E">
        <w:rPr>
          <w:rFonts w:eastAsia="Calibri"/>
          <w:sz w:val="28"/>
          <w:szCs w:val="28"/>
          <w:lang w:val="uk-UA" w:eastAsia="en-US"/>
        </w:rPr>
        <w:t>–</w:t>
      </w:r>
      <w:bookmarkEnd w:id="64"/>
      <w:r w:rsidRPr="00B50C6E">
        <w:rPr>
          <w:rFonts w:eastAsia="Calibri"/>
          <w:sz w:val="28"/>
          <w:szCs w:val="28"/>
          <w:lang w:val="uk-UA" w:eastAsia="en-US"/>
        </w:rPr>
        <w:t xml:space="preserve"> Схожість насіння пшениці озимої </w:t>
      </w:r>
      <w:r w:rsidRPr="00B50C6E">
        <w:rPr>
          <w:rStyle w:val="ae"/>
          <w:rFonts w:eastAsiaTheme="majorEastAsia"/>
          <w:i w:val="0"/>
          <w:color w:val="000000"/>
          <w:sz w:val="28"/>
          <w:szCs w:val="28"/>
          <w:shd w:val="clear" w:color="auto" w:fill="FFFFFF"/>
          <w:lang w:val="uk-UA"/>
        </w:rPr>
        <w:t>(</w:t>
      </w:r>
      <w:bookmarkStart w:id="65" w:name="_Hlk89513047"/>
      <w:r w:rsidRPr="00B50C6E">
        <w:rPr>
          <w:rStyle w:val="ae"/>
          <w:rFonts w:eastAsiaTheme="majorEastAsia"/>
          <w:color w:val="000000"/>
          <w:sz w:val="28"/>
          <w:szCs w:val="28"/>
          <w:shd w:val="clear" w:color="auto" w:fill="FFFFFF"/>
          <w:lang w:val="uk-UA"/>
        </w:rPr>
        <w:t>Triticum aestivum</w:t>
      </w:r>
      <w:bookmarkEnd w:id="65"/>
      <w:r w:rsidRPr="00B50C6E">
        <w:rPr>
          <w:rStyle w:val="ae"/>
          <w:rFonts w:eastAsiaTheme="majorEastAsia"/>
          <w:i w:val="0"/>
          <w:color w:val="000000"/>
          <w:sz w:val="28"/>
          <w:szCs w:val="28"/>
          <w:shd w:val="clear" w:color="auto" w:fill="FFFFFF"/>
          <w:lang w:val="uk-UA"/>
        </w:rPr>
        <w:t xml:space="preserve">) за вирощування </w:t>
      </w:r>
      <w:r w:rsidRPr="00B50C6E">
        <w:rPr>
          <w:rFonts w:eastAsia="Calibri"/>
          <w:sz w:val="28"/>
          <w:szCs w:val="28"/>
          <w:lang w:val="uk-UA" w:eastAsia="en-US"/>
        </w:rPr>
        <w:t xml:space="preserve">на </w:t>
      </w:r>
      <w:r w:rsidRPr="00B50C6E">
        <w:rPr>
          <w:sz w:val="28"/>
          <w:szCs w:val="28"/>
          <w:lang w:val="uk-UA"/>
        </w:rPr>
        <w:t xml:space="preserve">урбоземі с.м.т. Степногірськ </w:t>
      </w:r>
    </w:p>
    <w:p w:rsidR="00ED496F" w:rsidRPr="00B50C6E" w:rsidRDefault="00ED496F" w:rsidP="00ED496F">
      <w:pPr>
        <w:spacing w:line="360" w:lineRule="auto"/>
        <w:ind w:firstLine="709"/>
        <w:jc w:val="both"/>
        <w:rPr>
          <w:sz w:val="28"/>
          <w:szCs w:val="28"/>
          <w:lang w:val="uk-UA"/>
        </w:rPr>
      </w:pPr>
      <w:r w:rsidRPr="00B50C6E">
        <w:rPr>
          <w:sz w:val="28"/>
          <w:szCs w:val="28"/>
          <w:lang w:val="uk-UA"/>
        </w:rPr>
        <w:lastRenderedPageBreak/>
        <w:t xml:space="preserve">Аналіз результатів ростового тесту показав відмінності тест-реакції обраної тест-культури за вирощування на зразках ґрунту за варіантами.  Так, схожість насіння у контрольному варіанті становили 85,4 %, а показники індикаторних рослин за цим параметром варіювали в межах від 75,0% до 83,3%, або 87.8 – 97,5 % до контролю. Найменші показники схожості насіння було зареєстровано при вирощуванні на зразках урбозему з ділянки № 2, де проросло ліше75,0 % насіння, що становило 87,8 % до контролю (рис. 3.1).  </w:t>
      </w:r>
    </w:p>
    <w:p w:rsidR="00D86527" w:rsidRPr="00B50C6E" w:rsidRDefault="00ED496F" w:rsidP="009548A9">
      <w:pPr>
        <w:spacing w:line="360" w:lineRule="auto"/>
        <w:ind w:firstLine="709"/>
        <w:jc w:val="both"/>
        <w:rPr>
          <w:sz w:val="28"/>
          <w:szCs w:val="28"/>
          <w:lang w:val="uk-UA"/>
        </w:rPr>
      </w:pPr>
      <w:r w:rsidRPr="00B50C6E">
        <w:rPr>
          <w:sz w:val="28"/>
          <w:szCs w:val="28"/>
          <w:lang w:val="uk-UA"/>
        </w:rPr>
        <w:t>Це можна пояснити законом мінімуму Лібіха, який стверджує, що від мінімально представленого в даний момент екологічного чинника залежить виживання організму. Обмежуючим чинником для рослин може бути наявність токсичних речовин, недостатність поживних речовин. Вузька просторова організація, тобто штучно створений мінімальний простір, а також внутрішньовидова конкуренція за життєво важливі ресурси.</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Аналіз морфометричних параметрів (висота рослин та довжина коренів) на 14 день пророщування показав, що висота рослин коливалась в межах від 6,8 см до 8,4 см, а довжина коренів </w:t>
      </w:r>
      <w:r w:rsidRPr="00B50C6E">
        <w:rPr>
          <w:rFonts w:eastAsia="Calibri"/>
          <w:sz w:val="28"/>
          <w:szCs w:val="28"/>
          <w:lang w:val="uk-UA" w:eastAsia="en-US"/>
        </w:rPr>
        <w:t>–</w:t>
      </w:r>
      <w:r w:rsidRPr="00B50C6E">
        <w:rPr>
          <w:sz w:val="28"/>
          <w:szCs w:val="28"/>
          <w:lang w:val="uk-UA"/>
        </w:rPr>
        <w:t xml:space="preserve"> від 6,2 см до 7,9 см. (рис. 3.2, табл. 3.1) </w:t>
      </w: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ind w:firstLine="709"/>
        <w:jc w:val="center"/>
        <w:rPr>
          <w:sz w:val="28"/>
          <w:szCs w:val="28"/>
          <w:lang w:val="uk-UA"/>
        </w:rPr>
      </w:pPr>
      <w:r w:rsidRPr="00B50C6E">
        <w:rPr>
          <w:noProof/>
        </w:rPr>
        <w:drawing>
          <wp:inline distT="0" distB="0" distL="0" distR="0">
            <wp:extent cx="4875362" cy="3000375"/>
            <wp:effectExtent l="19050" t="0" r="20488"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Рисунок 3.2 – Середня висота рослин та довжина коренів </w:t>
      </w:r>
      <w:r w:rsidRPr="00B50C6E">
        <w:rPr>
          <w:rStyle w:val="ae"/>
          <w:rFonts w:eastAsiaTheme="majorEastAsia"/>
          <w:color w:val="000000"/>
          <w:sz w:val="28"/>
          <w:szCs w:val="28"/>
          <w:shd w:val="clear" w:color="auto" w:fill="FFFFFF"/>
          <w:lang w:val="uk-UA"/>
        </w:rPr>
        <w:t>Triticum aestivum</w:t>
      </w:r>
    </w:p>
    <w:p w:rsidR="00D86527" w:rsidRPr="00B50C6E" w:rsidRDefault="00D86527" w:rsidP="00D86527">
      <w:pPr>
        <w:spacing w:line="360" w:lineRule="auto"/>
        <w:ind w:firstLine="709"/>
        <w:jc w:val="both"/>
        <w:rPr>
          <w:sz w:val="28"/>
          <w:szCs w:val="28"/>
          <w:lang w:val="uk-UA"/>
        </w:rPr>
      </w:pPr>
      <w:r w:rsidRPr="00B50C6E">
        <w:rPr>
          <w:sz w:val="28"/>
          <w:szCs w:val="28"/>
          <w:lang w:val="uk-UA"/>
        </w:rPr>
        <w:lastRenderedPageBreak/>
        <w:t xml:space="preserve">Таким чином, показники контрольних рослин перевищували показники дослідних за двома параметрами відповідно на 20,0–35,3% та 7,1–27,1 %. Найбільша затримка ростового процесу спостерігалась на ділянці № 2 (вул. Українська): за параметром висоти рослин у 1,5, а за довжиною коренів у 1,3 рази порівняно з контролем. </w:t>
      </w: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pStyle w:val="a9"/>
        <w:spacing w:after="14" w:line="360" w:lineRule="auto"/>
        <w:ind w:left="0" w:right="3" w:firstLine="709"/>
        <w:jc w:val="both"/>
        <w:rPr>
          <w:sz w:val="28"/>
          <w:szCs w:val="28"/>
          <w:lang w:val="uk-UA"/>
        </w:rPr>
      </w:pPr>
      <w:r w:rsidRPr="00B50C6E">
        <w:rPr>
          <w:sz w:val="28"/>
          <w:szCs w:val="28"/>
          <w:lang w:val="uk-UA"/>
        </w:rPr>
        <w:t>Таблиця 3.1 − Середні морфометричні показники (висота рослин та довжини коренів) тест-культури</w:t>
      </w:r>
      <w:r w:rsidRPr="00B50C6E">
        <w:rPr>
          <w:rStyle w:val="ae"/>
          <w:rFonts w:eastAsiaTheme="majorEastAsia"/>
          <w:color w:val="000000"/>
          <w:sz w:val="28"/>
          <w:szCs w:val="28"/>
          <w:shd w:val="clear" w:color="auto" w:fill="FFFFFF"/>
          <w:lang w:val="uk-UA"/>
        </w:rPr>
        <w:t xml:space="preserve"> Triticum aestivum</w:t>
      </w:r>
      <w:r w:rsidRPr="00B50C6E">
        <w:rPr>
          <w:sz w:val="28"/>
          <w:szCs w:val="28"/>
          <w:lang w:val="uk-UA"/>
        </w:rPr>
        <w:t xml:space="preserve">, </w:t>
      </w:r>
      <w:r w:rsidRPr="00B50C6E">
        <w:rPr>
          <w:spacing w:val="-3"/>
          <w:sz w:val="28"/>
          <w:szCs w:val="28"/>
          <w:lang w:val="uk-UA"/>
        </w:rPr>
        <w:t xml:space="preserve">їх </w:t>
      </w:r>
      <w:r w:rsidRPr="00B50C6E">
        <w:rPr>
          <w:sz w:val="28"/>
          <w:szCs w:val="28"/>
          <w:lang w:val="uk-UA"/>
        </w:rPr>
        <w:t>помилки та дисперсія</w:t>
      </w:r>
    </w:p>
    <w:p w:rsidR="00D86527" w:rsidRPr="00B50C6E" w:rsidRDefault="00D86527" w:rsidP="00D86527">
      <w:pPr>
        <w:pStyle w:val="a9"/>
        <w:spacing w:after="14" w:line="360" w:lineRule="auto"/>
        <w:ind w:left="0" w:right="3" w:firstLine="709"/>
        <w:jc w:val="both"/>
        <w:rPr>
          <w:sz w:val="28"/>
          <w:szCs w:val="28"/>
          <w:lang w:val="uk-UA"/>
        </w:rPr>
      </w:pPr>
    </w:p>
    <w:tbl>
      <w:tblPr>
        <w:tblStyle w:val="TableNormal"/>
        <w:tblW w:w="95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3119"/>
        <w:gridCol w:w="1430"/>
        <w:gridCol w:w="1755"/>
        <w:gridCol w:w="1274"/>
      </w:tblGrid>
      <w:tr w:rsidR="00D86527" w:rsidRPr="00B50C6E" w:rsidTr="00BE18D5">
        <w:trPr>
          <w:trHeight w:val="645"/>
          <w:jc w:val="center"/>
        </w:trPr>
        <w:tc>
          <w:tcPr>
            <w:tcW w:w="1984" w:type="dxa"/>
          </w:tcPr>
          <w:p w:rsidR="00D86527" w:rsidRPr="00B50C6E" w:rsidRDefault="00D86527" w:rsidP="00BE18D5">
            <w:pPr>
              <w:pStyle w:val="TableParagraph"/>
              <w:spacing w:line="360" w:lineRule="auto"/>
              <w:ind w:left="112"/>
              <w:rPr>
                <w:sz w:val="28"/>
                <w:szCs w:val="28"/>
                <w:lang w:val="uk-UA"/>
              </w:rPr>
            </w:pPr>
            <w:r w:rsidRPr="00B50C6E">
              <w:rPr>
                <w:sz w:val="28"/>
                <w:szCs w:val="28"/>
                <w:lang w:val="uk-UA"/>
              </w:rPr>
              <w:t>Варіант досліду</w:t>
            </w:r>
          </w:p>
        </w:tc>
        <w:tc>
          <w:tcPr>
            <w:tcW w:w="3119" w:type="dxa"/>
          </w:tcPr>
          <w:p w:rsidR="00D86527" w:rsidRPr="00B50C6E" w:rsidRDefault="00D86527" w:rsidP="00BE18D5">
            <w:pPr>
              <w:pStyle w:val="TableParagraph"/>
              <w:spacing w:line="360" w:lineRule="auto"/>
              <w:ind w:left="749"/>
              <w:jc w:val="left"/>
              <w:rPr>
                <w:sz w:val="28"/>
                <w:szCs w:val="28"/>
                <w:lang w:val="uk-UA"/>
              </w:rPr>
            </w:pPr>
            <w:r w:rsidRPr="00B50C6E">
              <w:rPr>
                <w:sz w:val="28"/>
                <w:szCs w:val="28"/>
                <w:lang w:val="uk-UA"/>
              </w:rPr>
              <w:t>Показник</w:t>
            </w:r>
          </w:p>
        </w:tc>
        <w:tc>
          <w:tcPr>
            <w:tcW w:w="1430" w:type="dxa"/>
          </w:tcPr>
          <w:p w:rsidR="00D86527" w:rsidRPr="00B50C6E" w:rsidRDefault="00D86527" w:rsidP="00BE18D5">
            <w:pPr>
              <w:pStyle w:val="TableParagraph"/>
              <w:spacing w:before="24" w:line="360" w:lineRule="auto"/>
              <w:ind w:left="617" w:hanging="481"/>
              <w:jc w:val="left"/>
              <w:rPr>
                <w:sz w:val="28"/>
                <w:szCs w:val="28"/>
                <w:lang w:val="uk-UA"/>
              </w:rPr>
            </w:pPr>
            <w:r w:rsidRPr="00B50C6E">
              <w:rPr>
                <w:sz w:val="28"/>
                <w:szCs w:val="28"/>
                <w:lang w:val="uk-UA"/>
              </w:rPr>
              <w:t xml:space="preserve">Дисперсія </w:t>
            </w:r>
            <w:r w:rsidRPr="00B50C6E">
              <w:rPr>
                <w:position w:val="-12"/>
                <w:sz w:val="28"/>
                <w:szCs w:val="28"/>
                <w:lang w:val="uk-UA"/>
              </w:rPr>
              <w:t>σ</w:t>
            </w:r>
            <w:r w:rsidRPr="00B50C6E">
              <w:rPr>
                <w:sz w:val="28"/>
                <w:szCs w:val="28"/>
                <w:lang w:val="uk-UA"/>
              </w:rPr>
              <w:t>2</w:t>
            </w:r>
          </w:p>
        </w:tc>
        <w:tc>
          <w:tcPr>
            <w:tcW w:w="1755" w:type="dxa"/>
          </w:tcPr>
          <w:p w:rsidR="00D86527" w:rsidRPr="00B50C6E" w:rsidRDefault="00D86527" w:rsidP="00BE18D5">
            <w:pPr>
              <w:pStyle w:val="TableParagraph"/>
              <w:spacing w:line="360" w:lineRule="auto"/>
              <w:ind w:left="229" w:right="223"/>
              <w:rPr>
                <w:sz w:val="28"/>
                <w:szCs w:val="28"/>
                <w:lang w:val="uk-UA"/>
              </w:rPr>
            </w:pPr>
            <w:r w:rsidRPr="00B50C6E">
              <w:rPr>
                <w:sz w:val="28"/>
                <w:szCs w:val="28"/>
                <w:lang w:val="uk-UA"/>
              </w:rPr>
              <w:t>Середнє</w:t>
            </w:r>
          </w:p>
          <w:p w:rsidR="00D86527" w:rsidRPr="00B50C6E" w:rsidRDefault="00D86527" w:rsidP="00BE18D5">
            <w:pPr>
              <w:pStyle w:val="TableParagraph"/>
              <w:spacing w:before="22" w:line="360" w:lineRule="auto"/>
              <w:ind w:left="243" w:right="223"/>
              <w:rPr>
                <w:i/>
                <w:sz w:val="28"/>
                <w:szCs w:val="28"/>
                <w:lang w:val="uk-UA"/>
              </w:rPr>
            </w:pPr>
            <w:r w:rsidRPr="00B50C6E">
              <w:rPr>
                <w:i/>
                <w:w w:val="115"/>
                <w:sz w:val="28"/>
                <w:szCs w:val="28"/>
                <w:lang w:val="uk-UA"/>
              </w:rPr>
              <w:t xml:space="preserve">x </w:t>
            </w:r>
            <w:r w:rsidRPr="00B50C6E">
              <w:rPr>
                <w:w w:val="115"/>
                <w:sz w:val="28"/>
                <w:szCs w:val="28"/>
                <w:lang w:val="uk-UA"/>
              </w:rPr>
              <w:t xml:space="preserve">± </w:t>
            </w:r>
            <w:r w:rsidRPr="00B50C6E">
              <w:rPr>
                <w:i/>
                <w:w w:val="115"/>
                <w:sz w:val="28"/>
                <w:szCs w:val="28"/>
                <w:lang w:val="uk-UA"/>
              </w:rPr>
              <w:t>m</w:t>
            </w:r>
          </w:p>
        </w:tc>
        <w:tc>
          <w:tcPr>
            <w:tcW w:w="1274" w:type="dxa"/>
          </w:tcPr>
          <w:p w:rsidR="00D86527" w:rsidRPr="00B50C6E" w:rsidRDefault="00D86527" w:rsidP="00BE18D5">
            <w:pPr>
              <w:pStyle w:val="TableParagraph"/>
              <w:spacing w:line="360" w:lineRule="auto"/>
              <w:ind w:left="105" w:right="103"/>
              <w:rPr>
                <w:i/>
                <w:sz w:val="28"/>
                <w:szCs w:val="28"/>
                <w:lang w:val="uk-UA"/>
              </w:rPr>
            </w:pPr>
            <w:r w:rsidRPr="00B50C6E">
              <w:rPr>
                <w:i/>
                <w:sz w:val="28"/>
                <w:szCs w:val="28"/>
                <w:lang w:val="uk-UA"/>
              </w:rPr>
              <w:t>t-</w:t>
            </w:r>
          </w:p>
          <w:p w:rsidR="00D86527" w:rsidRPr="00B50C6E" w:rsidRDefault="00D86527" w:rsidP="00BE18D5">
            <w:pPr>
              <w:pStyle w:val="TableParagraph"/>
              <w:spacing w:before="13" w:line="360" w:lineRule="auto"/>
              <w:ind w:left="112" w:right="103"/>
              <w:rPr>
                <w:sz w:val="28"/>
                <w:szCs w:val="28"/>
                <w:lang w:val="uk-UA"/>
              </w:rPr>
            </w:pPr>
            <w:r w:rsidRPr="00B50C6E">
              <w:rPr>
                <w:sz w:val="28"/>
                <w:szCs w:val="28"/>
                <w:lang w:val="uk-UA"/>
              </w:rPr>
              <w:t>критерій</w:t>
            </w:r>
          </w:p>
        </w:tc>
      </w:tr>
      <w:tr w:rsidR="00D86527" w:rsidRPr="00B50C6E" w:rsidTr="00BE18D5">
        <w:trPr>
          <w:trHeight w:val="309"/>
          <w:jc w:val="center"/>
        </w:trPr>
        <w:tc>
          <w:tcPr>
            <w:tcW w:w="1984" w:type="dxa"/>
            <w:vMerge w:val="restart"/>
            <w:vAlign w:val="center"/>
          </w:tcPr>
          <w:p w:rsidR="00D86527" w:rsidRPr="00B50C6E" w:rsidRDefault="00D86527" w:rsidP="00BE18D5">
            <w:pPr>
              <w:pStyle w:val="TableParagraph"/>
              <w:spacing w:line="360" w:lineRule="auto"/>
              <w:ind w:left="112"/>
              <w:rPr>
                <w:sz w:val="28"/>
                <w:szCs w:val="28"/>
                <w:lang w:val="uk-UA"/>
              </w:rPr>
            </w:pPr>
            <w:r w:rsidRPr="00B50C6E">
              <w:rPr>
                <w:sz w:val="28"/>
                <w:szCs w:val="28"/>
                <w:lang w:val="uk-UA"/>
              </w:rPr>
              <w:t>Контроль</w:t>
            </w: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Висота рослин,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2,27</w:t>
            </w:r>
          </w:p>
        </w:tc>
        <w:tc>
          <w:tcPr>
            <w:tcW w:w="1755" w:type="dxa"/>
          </w:tcPr>
          <w:p w:rsidR="00D86527" w:rsidRPr="00B50C6E" w:rsidRDefault="00D86527" w:rsidP="00BE18D5">
            <w:pPr>
              <w:pStyle w:val="TableParagraph"/>
              <w:spacing w:line="360" w:lineRule="auto"/>
              <w:ind w:left="247" w:right="223"/>
              <w:rPr>
                <w:sz w:val="28"/>
                <w:szCs w:val="28"/>
                <w:lang w:val="uk-UA"/>
              </w:rPr>
            </w:pPr>
            <w:r w:rsidRPr="00B50C6E">
              <w:rPr>
                <w:sz w:val="28"/>
                <w:szCs w:val="28"/>
                <w:lang w:val="uk-UA"/>
              </w:rPr>
              <w:t>10,5</w:t>
            </w:r>
            <w:r w:rsidRPr="00B50C6E">
              <w:rPr>
                <w:w w:val="115"/>
                <w:sz w:val="28"/>
                <w:szCs w:val="28"/>
                <w:lang w:val="uk-UA"/>
              </w:rPr>
              <w:t>±0,23</w:t>
            </w:r>
          </w:p>
        </w:tc>
        <w:tc>
          <w:tcPr>
            <w:tcW w:w="1274" w:type="dxa"/>
          </w:tcPr>
          <w:p w:rsidR="00D86527" w:rsidRPr="00B50C6E" w:rsidRDefault="00D86527" w:rsidP="00BE18D5">
            <w:pPr>
              <w:pStyle w:val="TableParagraph"/>
              <w:spacing w:line="360" w:lineRule="auto"/>
              <w:ind w:left="14"/>
              <w:rPr>
                <w:sz w:val="28"/>
                <w:szCs w:val="28"/>
                <w:lang w:val="uk-UA"/>
              </w:rPr>
            </w:pPr>
            <w:r w:rsidRPr="00B50C6E">
              <w:rPr>
                <w:sz w:val="28"/>
                <w:szCs w:val="28"/>
                <w:lang w:val="uk-UA"/>
              </w:rPr>
              <w:t>-</w:t>
            </w:r>
          </w:p>
        </w:tc>
      </w:tr>
      <w:tr w:rsidR="00D86527" w:rsidRPr="00B50C6E" w:rsidTr="00BE18D5">
        <w:trPr>
          <w:trHeight w:val="320"/>
          <w:jc w:val="center"/>
        </w:trPr>
        <w:tc>
          <w:tcPr>
            <w:tcW w:w="1984" w:type="dxa"/>
            <w:vMerge/>
            <w:tcBorders>
              <w:top w:val="nil"/>
            </w:tcBorders>
          </w:tcPr>
          <w:p w:rsidR="00D86527" w:rsidRPr="00B50C6E" w:rsidRDefault="00D86527" w:rsidP="00BE18D5">
            <w:pPr>
              <w:spacing w:line="360" w:lineRule="auto"/>
              <w:rPr>
                <w:sz w:val="28"/>
                <w:szCs w:val="28"/>
                <w:lang w:val="uk-UA"/>
              </w:rPr>
            </w:pP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Довжина коренів,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1,58</w:t>
            </w:r>
          </w:p>
        </w:tc>
        <w:tc>
          <w:tcPr>
            <w:tcW w:w="1755" w:type="dxa"/>
          </w:tcPr>
          <w:p w:rsidR="00D86527" w:rsidRPr="00B50C6E" w:rsidRDefault="00D86527" w:rsidP="00BE18D5">
            <w:pPr>
              <w:pStyle w:val="TableParagraph"/>
              <w:spacing w:line="360" w:lineRule="auto"/>
              <w:ind w:left="247" w:right="223"/>
              <w:rPr>
                <w:sz w:val="28"/>
                <w:szCs w:val="28"/>
                <w:lang w:val="uk-UA"/>
              </w:rPr>
            </w:pPr>
            <w:r w:rsidRPr="00B50C6E">
              <w:rPr>
                <w:sz w:val="28"/>
                <w:szCs w:val="28"/>
                <w:lang w:val="uk-UA"/>
              </w:rPr>
              <w:t>8,5</w:t>
            </w:r>
            <w:r w:rsidRPr="00B50C6E">
              <w:rPr>
                <w:w w:val="115"/>
                <w:sz w:val="28"/>
                <w:szCs w:val="28"/>
                <w:lang w:val="uk-UA"/>
              </w:rPr>
              <w:t>±0,19</w:t>
            </w:r>
          </w:p>
        </w:tc>
        <w:tc>
          <w:tcPr>
            <w:tcW w:w="1274" w:type="dxa"/>
          </w:tcPr>
          <w:p w:rsidR="00D86527" w:rsidRPr="00B50C6E" w:rsidRDefault="00D86527" w:rsidP="00BE18D5">
            <w:pPr>
              <w:pStyle w:val="TableParagraph"/>
              <w:spacing w:line="360" w:lineRule="auto"/>
              <w:ind w:left="14"/>
              <w:rPr>
                <w:sz w:val="28"/>
                <w:szCs w:val="28"/>
                <w:lang w:val="uk-UA"/>
              </w:rPr>
            </w:pPr>
            <w:r w:rsidRPr="00B50C6E">
              <w:rPr>
                <w:sz w:val="28"/>
                <w:szCs w:val="28"/>
                <w:lang w:val="uk-UA"/>
              </w:rPr>
              <w:t>-</w:t>
            </w:r>
          </w:p>
        </w:tc>
      </w:tr>
      <w:tr w:rsidR="00D86527" w:rsidRPr="00B50C6E" w:rsidTr="00BE18D5">
        <w:trPr>
          <w:trHeight w:val="321"/>
          <w:jc w:val="center"/>
        </w:trPr>
        <w:tc>
          <w:tcPr>
            <w:tcW w:w="1984" w:type="dxa"/>
            <w:vMerge w:val="restart"/>
          </w:tcPr>
          <w:p w:rsidR="00D86527" w:rsidRPr="00B50C6E" w:rsidRDefault="00D86527" w:rsidP="00BE18D5">
            <w:pPr>
              <w:pStyle w:val="TableParagraph"/>
              <w:spacing w:before="13" w:line="360" w:lineRule="auto"/>
              <w:ind w:left="112"/>
              <w:rPr>
                <w:sz w:val="28"/>
                <w:szCs w:val="28"/>
                <w:lang w:val="uk-UA"/>
              </w:rPr>
            </w:pPr>
            <w:r w:rsidRPr="00B50C6E">
              <w:rPr>
                <w:sz w:val="28"/>
                <w:szCs w:val="28"/>
                <w:lang w:val="uk-UA"/>
              </w:rPr>
              <w:t>1</w:t>
            </w: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Висота рослин,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1,24</w:t>
            </w:r>
          </w:p>
        </w:tc>
        <w:tc>
          <w:tcPr>
            <w:tcW w:w="1755" w:type="dxa"/>
          </w:tcPr>
          <w:p w:rsidR="00D86527" w:rsidRPr="00B50C6E" w:rsidRDefault="00D86527" w:rsidP="00BE18D5">
            <w:pPr>
              <w:pStyle w:val="TableParagraph"/>
              <w:spacing w:line="360" w:lineRule="auto"/>
              <w:ind w:left="235" w:right="223"/>
              <w:rPr>
                <w:sz w:val="28"/>
                <w:szCs w:val="28"/>
                <w:lang w:val="uk-UA"/>
              </w:rPr>
            </w:pPr>
            <w:r w:rsidRPr="00B50C6E">
              <w:rPr>
                <w:sz w:val="28"/>
                <w:szCs w:val="28"/>
                <w:lang w:val="uk-UA"/>
              </w:rPr>
              <w:t>7,8</w:t>
            </w:r>
            <w:r w:rsidRPr="00B50C6E">
              <w:rPr>
                <w:w w:val="115"/>
                <w:sz w:val="28"/>
                <w:szCs w:val="28"/>
                <w:lang w:val="uk-UA"/>
              </w:rPr>
              <w:t>±0,18</w:t>
            </w:r>
          </w:p>
        </w:tc>
        <w:tc>
          <w:tcPr>
            <w:tcW w:w="1274" w:type="dxa"/>
          </w:tcPr>
          <w:p w:rsidR="00D86527" w:rsidRPr="00B50C6E" w:rsidRDefault="00D86527" w:rsidP="00BE18D5">
            <w:pPr>
              <w:pStyle w:val="TableParagraph"/>
              <w:spacing w:line="360" w:lineRule="auto"/>
              <w:ind w:left="112" w:right="100"/>
              <w:rPr>
                <w:sz w:val="28"/>
                <w:szCs w:val="28"/>
                <w:lang w:val="uk-UA"/>
              </w:rPr>
            </w:pPr>
            <w:r w:rsidRPr="00B50C6E">
              <w:rPr>
                <w:sz w:val="28"/>
                <w:szCs w:val="28"/>
                <w:lang w:val="uk-UA"/>
              </w:rPr>
              <w:t>9,31</w:t>
            </w:r>
          </w:p>
        </w:tc>
      </w:tr>
      <w:tr w:rsidR="00D86527" w:rsidRPr="00B50C6E" w:rsidTr="00BE18D5">
        <w:trPr>
          <w:trHeight w:val="309"/>
          <w:jc w:val="center"/>
        </w:trPr>
        <w:tc>
          <w:tcPr>
            <w:tcW w:w="1984" w:type="dxa"/>
            <w:vMerge/>
            <w:tcBorders>
              <w:top w:val="nil"/>
            </w:tcBorders>
          </w:tcPr>
          <w:p w:rsidR="00D86527" w:rsidRPr="00B50C6E" w:rsidRDefault="00D86527" w:rsidP="00BE18D5">
            <w:pPr>
              <w:spacing w:line="360" w:lineRule="auto"/>
              <w:jc w:val="center"/>
              <w:rPr>
                <w:sz w:val="28"/>
                <w:szCs w:val="28"/>
                <w:lang w:val="uk-UA"/>
              </w:rPr>
            </w:pP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Довжина коренів,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1,18</w:t>
            </w:r>
          </w:p>
        </w:tc>
        <w:tc>
          <w:tcPr>
            <w:tcW w:w="1755" w:type="dxa"/>
          </w:tcPr>
          <w:p w:rsidR="00D86527" w:rsidRPr="00B50C6E" w:rsidRDefault="00D86527" w:rsidP="00BE18D5">
            <w:pPr>
              <w:pStyle w:val="TableParagraph"/>
              <w:spacing w:line="360" w:lineRule="auto"/>
              <w:ind w:left="235" w:right="223"/>
              <w:rPr>
                <w:sz w:val="28"/>
                <w:szCs w:val="28"/>
                <w:lang w:val="uk-UA"/>
              </w:rPr>
            </w:pPr>
            <w:r w:rsidRPr="00B50C6E">
              <w:rPr>
                <w:sz w:val="28"/>
                <w:szCs w:val="28"/>
                <w:lang w:val="uk-UA"/>
              </w:rPr>
              <w:t>7,3</w:t>
            </w:r>
            <w:r w:rsidRPr="00B50C6E">
              <w:rPr>
                <w:w w:val="115"/>
                <w:sz w:val="28"/>
                <w:szCs w:val="28"/>
                <w:lang w:val="uk-UA"/>
              </w:rPr>
              <w:t>±0,19</w:t>
            </w:r>
          </w:p>
        </w:tc>
        <w:tc>
          <w:tcPr>
            <w:tcW w:w="1274" w:type="dxa"/>
          </w:tcPr>
          <w:p w:rsidR="00D86527" w:rsidRPr="00B50C6E" w:rsidRDefault="00D86527" w:rsidP="00BE18D5">
            <w:pPr>
              <w:pStyle w:val="TableParagraph"/>
              <w:spacing w:line="360" w:lineRule="auto"/>
              <w:ind w:left="112" w:right="88"/>
              <w:rPr>
                <w:sz w:val="28"/>
                <w:szCs w:val="28"/>
                <w:lang w:val="uk-UA"/>
              </w:rPr>
            </w:pPr>
            <w:r w:rsidRPr="00B50C6E">
              <w:rPr>
                <w:sz w:val="28"/>
                <w:szCs w:val="28"/>
                <w:lang w:val="uk-UA"/>
              </w:rPr>
              <w:t>3,46</w:t>
            </w:r>
          </w:p>
        </w:tc>
      </w:tr>
      <w:tr w:rsidR="00D86527" w:rsidRPr="00B50C6E" w:rsidTr="00BE18D5">
        <w:trPr>
          <w:trHeight w:val="321"/>
          <w:jc w:val="center"/>
        </w:trPr>
        <w:tc>
          <w:tcPr>
            <w:tcW w:w="1984" w:type="dxa"/>
            <w:vMerge w:val="restart"/>
          </w:tcPr>
          <w:p w:rsidR="00D86527" w:rsidRPr="00B50C6E" w:rsidRDefault="00D86527" w:rsidP="00BE18D5">
            <w:pPr>
              <w:pStyle w:val="TableParagraph"/>
              <w:spacing w:before="14" w:line="360" w:lineRule="auto"/>
              <w:ind w:left="112"/>
              <w:rPr>
                <w:sz w:val="28"/>
                <w:szCs w:val="28"/>
                <w:lang w:val="uk-UA"/>
              </w:rPr>
            </w:pPr>
            <w:r w:rsidRPr="00B50C6E">
              <w:rPr>
                <w:sz w:val="28"/>
                <w:szCs w:val="28"/>
                <w:lang w:val="uk-UA"/>
              </w:rPr>
              <w:t>2</w:t>
            </w: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Висота рослин,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1,14</w:t>
            </w:r>
          </w:p>
        </w:tc>
        <w:tc>
          <w:tcPr>
            <w:tcW w:w="1755" w:type="dxa"/>
          </w:tcPr>
          <w:p w:rsidR="00D86527" w:rsidRPr="00B50C6E" w:rsidRDefault="00D86527" w:rsidP="00BE18D5">
            <w:pPr>
              <w:pStyle w:val="TableParagraph"/>
              <w:spacing w:line="360" w:lineRule="auto"/>
              <w:ind w:left="235" w:right="223"/>
              <w:rPr>
                <w:sz w:val="28"/>
                <w:szCs w:val="28"/>
                <w:lang w:val="uk-UA"/>
              </w:rPr>
            </w:pPr>
            <w:r w:rsidRPr="00B50C6E">
              <w:rPr>
                <w:sz w:val="28"/>
                <w:szCs w:val="28"/>
                <w:lang w:val="uk-UA"/>
              </w:rPr>
              <w:t>6,8</w:t>
            </w:r>
            <w:r w:rsidRPr="00B50C6E">
              <w:rPr>
                <w:w w:val="115"/>
                <w:sz w:val="28"/>
                <w:szCs w:val="28"/>
                <w:lang w:val="uk-UA"/>
              </w:rPr>
              <w:t>±0,18</w:t>
            </w:r>
          </w:p>
        </w:tc>
        <w:tc>
          <w:tcPr>
            <w:tcW w:w="1274" w:type="dxa"/>
          </w:tcPr>
          <w:p w:rsidR="00D86527" w:rsidRPr="00B50C6E" w:rsidRDefault="00D86527" w:rsidP="00BE18D5">
            <w:pPr>
              <w:pStyle w:val="TableParagraph"/>
              <w:spacing w:line="360" w:lineRule="auto"/>
              <w:ind w:left="112" w:right="100"/>
              <w:rPr>
                <w:sz w:val="28"/>
                <w:szCs w:val="28"/>
                <w:lang w:val="uk-UA"/>
              </w:rPr>
            </w:pPr>
            <w:r w:rsidRPr="00B50C6E">
              <w:rPr>
                <w:sz w:val="28"/>
                <w:szCs w:val="28"/>
                <w:lang w:val="uk-UA"/>
              </w:rPr>
              <w:t>12,75</w:t>
            </w:r>
          </w:p>
        </w:tc>
      </w:tr>
      <w:tr w:rsidR="00D86527" w:rsidRPr="00B50C6E" w:rsidTr="00BE18D5">
        <w:trPr>
          <w:trHeight w:val="321"/>
          <w:jc w:val="center"/>
        </w:trPr>
        <w:tc>
          <w:tcPr>
            <w:tcW w:w="1984" w:type="dxa"/>
            <w:vMerge/>
            <w:tcBorders>
              <w:top w:val="nil"/>
            </w:tcBorders>
          </w:tcPr>
          <w:p w:rsidR="00D86527" w:rsidRPr="00B50C6E" w:rsidRDefault="00D86527" w:rsidP="00BE18D5">
            <w:pPr>
              <w:spacing w:line="360" w:lineRule="auto"/>
              <w:jc w:val="center"/>
              <w:rPr>
                <w:sz w:val="28"/>
                <w:szCs w:val="28"/>
                <w:lang w:val="uk-UA"/>
              </w:rPr>
            </w:pP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Довжина коренів,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1,68</w:t>
            </w:r>
          </w:p>
        </w:tc>
        <w:tc>
          <w:tcPr>
            <w:tcW w:w="1755" w:type="dxa"/>
          </w:tcPr>
          <w:p w:rsidR="00D86527" w:rsidRPr="00B50C6E" w:rsidRDefault="00D86527" w:rsidP="00BE18D5">
            <w:pPr>
              <w:pStyle w:val="TableParagraph"/>
              <w:spacing w:line="360" w:lineRule="auto"/>
              <w:ind w:left="235" w:right="223"/>
              <w:rPr>
                <w:sz w:val="28"/>
                <w:szCs w:val="28"/>
                <w:lang w:val="uk-UA"/>
              </w:rPr>
            </w:pPr>
            <w:r w:rsidRPr="00B50C6E">
              <w:rPr>
                <w:sz w:val="28"/>
                <w:szCs w:val="28"/>
                <w:lang w:val="uk-UA"/>
              </w:rPr>
              <w:t>6,2</w:t>
            </w:r>
            <w:r w:rsidRPr="00B50C6E">
              <w:rPr>
                <w:w w:val="115"/>
                <w:sz w:val="28"/>
                <w:szCs w:val="28"/>
                <w:lang w:val="uk-UA"/>
              </w:rPr>
              <w:t>±0,23</w:t>
            </w:r>
          </w:p>
        </w:tc>
        <w:tc>
          <w:tcPr>
            <w:tcW w:w="1274" w:type="dxa"/>
          </w:tcPr>
          <w:p w:rsidR="00D86527" w:rsidRPr="00B50C6E" w:rsidRDefault="00D86527" w:rsidP="00BE18D5">
            <w:pPr>
              <w:pStyle w:val="TableParagraph"/>
              <w:spacing w:line="360" w:lineRule="auto"/>
              <w:ind w:left="112" w:right="100"/>
              <w:rPr>
                <w:sz w:val="28"/>
                <w:szCs w:val="28"/>
                <w:lang w:val="uk-UA"/>
              </w:rPr>
            </w:pPr>
            <w:r w:rsidRPr="00B50C6E">
              <w:rPr>
                <w:sz w:val="28"/>
                <w:szCs w:val="28"/>
                <w:lang w:val="uk-UA"/>
              </w:rPr>
              <w:t>7,66</w:t>
            </w:r>
          </w:p>
        </w:tc>
      </w:tr>
      <w:tr w:rsidR="00D86527" w:rsidRPr="00B50C6E" w:rsidTr="00BE18D5">
        <w:trPr>
          <w:trHeight w:val="309"/>
          <w:jc w:val="center"/>
        </w:trPr>
        <w:tc>
          <w:tcPr>
            <w:tcW w:w="1984" w:type="dxa"/>
            <w:vMerge w:val="restart"/>
          </w:tcPr>
          <w:p w:rsidR="00D86527" w:rsidRPr="00B50C6E" w:rsidRDefault="00D86527" w:rsidP="00BE18D5">
            <w:pPr>
              <w:pStyle w:val="TableParagraph"/>
              <w:spacing w:before="14" w:line="360" w:lineRule="auto"/>
              <w:ind w:left="112"/>
              <w:rPr>
                <w:sz w:val="28"/>
                <w:szCs w:val="28"/>
                <w:lang w:val="uk-UA"/>
              </w:rPr>
            </w:pPr>
            <w:r w:rsidRPr="00B50C6E">
              <w:rPr>
                <w:sz w:val="28"/>
                <w:szCs w:val="28"/>
                <w:lang w:val="uk-UA"/>
              </w:rPr>
              <w:t>3</w:t>
            </w: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Висота рослин,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1,92</w:t>
            </w:r>
          </w:p>
        </w:tc>
        <w:tc>
          <w:tcPr>
            <w:tcW w:w="1755" w:type="dxa"/>
          </w:tcPr>
          <w:p w:rsidR="00D86527" w:rsidRPr="00B50C6E" w:rsidRDefault="00D86527" w:rsidP="00BE18D5">
            <w:pPr>
              <w:pStyle w:val="TableParagraph"/>
              <w:spacing w:line="360" w:lineRule="auto"/>
              <w:ind w:left="247" w:right="223"/>
              <w:rPr>
                <w:sz w:val="28"/>
                <w:szCs w:val="28"/>
                <w:lang w:val="uk-UA"/>
              </w:rPr>
            </w:pPr>
            <w:r w:rsidRPr="00B50C6E">
              <w:rPr>
                <w:sz w:val="28"/>
                <w:szCs w:val="28"/>
                <w:lang w:val="uk-UA"/>
              </w:rPr>
              <w:t>8,4</w:t>
            </w:r>
            <w:r w:rsidRPr="00B50C6E">
              <w:rPr>
                <w:w w:val="115"/>
                <w:sz w:val="28"/>
                <w:szCs w:val="28"/>
                <w:lang w:val="uk-UA"/>
              </w:rPr>
              <w:t>±0,22</w:t>
            </w:r>
          </w:p>
        </w:tc>
        <w:tc>
          <w:tcPr>
            <w:tcW w:w="1274" w:type="dxa"/>
          </w:tcPr>
          <w:p w:rsidR="00D86527" w:rsidRPr="00B50C6E" w:rsidRDefault="00D86527" w:rsidP="00BE18D5">
            <w:pPr>
              <w:pStyle w:val="TableParagraph"/>
              <w:spacing w:line="360" w:lineRule="auto"/>
              <w:ind w:left="112" w:right="100"/>
              <w:rPr>
                <w:sz w:val="28"/>
                <w:szCs w:val="28"/>
                <w:lang w:val="uk-UA"/>
              </w:rPr>
            </w:pPr>
            <w:r w:rsidRPr="00B50C6E">
              <w:rPr>
                <w:sz w:val="28"/>
                <w:szCs w:val="28"/>
                <w:lang w:val="uk-UA"/>
              </w:rPr>
              <w:t>6,56</w:t>
            </w:r>
          </w:p>
        </w:tc>
      </w:tr>
      <w:tr w:rsidR="00D86527" w:rsidRPr="00B50C6E" w:rsidTr="00BE18D5">
        <w:trPr>
          <w:trHeight w:val="321"/>
          <w:jc w:val="center"/>
        </w:trPr>
        <w:tc>
          <w:tcPr>
            <w:tcW w:w="1984" w:type="dxa"/>
            <w:vMerge/>
            <w:tcBorders>
              <w:top w:val="nil"/>
            </w:tcBorders>
          </w:tcPr>
          <w:p w:rsidR="00D86527" w:rsidRPr="00B50C6E" w:rsidRDefault="00D86527" w:rsidP="00BE18D5">
            <w:pPr>
              <w:spacing w:line="360" w:lineRule="auto"/>
              <w:rPr>
                <w:sz w:val="28"/>
                <w:szCs w:val="28"/>
                <w:lang w:val="uk-UA"/>
              </w:rPr>
            </w:pPr>
          </w:p>
        </w:tc>
        <w:tc>
          <w:tcPr>
            <w:tcW w:w="3119"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Довжина коренів, см</w:t>
            </w:r>
          </w:p>
        </w:tc>
        <w:tc>
          <w:tcPr>
            <w:tcW w:w="1430" w:type="dxa"/>
          </w:tcPr>
          <w:p w:rsidR="00D86527" w:rsidRPr="00B50C6E" w:rsidRDefault="00D86527" w:rsidP="00BE18D5">
            <w:pPr>
              <w:pStyle w:val="TableParagraph"/>
              <w:spacing w:line="360" w:lineRule="auto"/>
              <w:ind w:left="477" w:right="425"/>
              <w:rPr>
                <w:sz w:val="28"/>
                <w:szCs w:val="28"/>
                <w:lang w:val="uk-UA"/>
              </w:rPr>
            </w:pPr>
            <w:r w:rsidRPr="00B50C6E">
              <w:rPr>
                <w:sz w:val="28"/>
                <w:szCs w:val="28"/>
                <w:lang w:val="uk-UA"/>
              </w:rPr>
              <w:t>1,22</w:t>
            </w:r>
          </w:p>
        </w:tc>
        <w:tc>
          <w:tcPr>
            <w:tcW w:w="1755" w:type="dxa"/>
          </w:tcPr>
          <w:p w:rsidR="00D86527" w:rsidRPr="00B50C6E" w:rsidRDefault="00D86527" w:rsidP="00BE18D5">
            <w:pPr>
              <w:pStyle w:val="TableParagraph"/>
              <w:spacing w:line="360" w:lineRule="auto"/>
              <w:ind w:left="247" w:right="223"/>
              <w:rPr>
                <w:sz w:val="28"/>
                <w:szCs w:val="28"/>
                <w:lang w:val="uk-UA"/>
              </w:rPr>
            </w:pPr>
            <w:r w:rsidRPr="00B50C6E">
              <w:rPr>
                <w:sz w:val="28"/>
                <w:szCs w:val="28"/>
                <w:lang w:val="uk-UA"/>
              </w:rPr>
              <w:t>7,9</w:t>
            </w:r>
            <w:r w:rsidRPr="00B50C6E">
              <w:rPr>
                <w:w w:val="115"/>
                <w:sz w:val="28"/>
                <w:szCs w:val="28"/>
                <w:lang w:val="uk-UA"/>
              </w:rPr>
              <w:t>±0,18</w:t>
            </w:r>
          </w:p>
        </w:tc>
        <w:tc>
          <w:tcPr>
            <w:tcW w:w="1274" w:type="dxa"/>
          </w:tcPr>
          <w:p w:rsidR="00D86527" w:rsidRPr="00B50C6E" w:rsidRDefault="00D86527" w:rsidP="00BE18D5">
            <w:pPr>
              <w:pStyle w:val="TableParagraph"/>
              <w:spacing w:line="360" w:lineRule="auto"/>
              <w:ind w:left="112" w:right="88"/>
              <w:rPr>
                <w:sz w:val="28"/>
                <w:szCs w:val="28"/>
                <w:lang w:val="uk-UA"/>
              </w:rPr>
            </w:pPr>
            <w:r w:rsidRPr="00B50C6E">
              <w:rPr>
                <w:sz w:val="28"/>
                <w:szCs w:val="28"/>
                <w:lang w:val="uk-UA"/>
              </w:rPr>
              <w:t>2,31</w:t>
            </w:r>
          </w:p>
        </w:tc>
      </w:tr>
    </w:tbl>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Отримані результати можна пояснити тим, що ґрунт є джерелом антропогенного та вторинного забруднення в результаті біогенних та абіогенних трансформацій, міграції хімічних елементів, а також особливими характеристиками  ґрунтового покриву, такими як кислотність, механічний склад, вологість, вміст поживних речовин. Можливі фактори впливу на ґрунти −  викиди автотранспорту.</w:t>
      </w:r>
    </w:p>
    <w:p w:rsidR="00D86527" w:rsidRPr="00B50C6E" w:rsidRDefault="00D86527" w:rsidP="00D86527">
      <w:pPr>
        <w:spacing w:line="360" w:lineRule="auto"/>
        <w:ind w:firstLine="709"/>
        <w:jc w:val="both"/>
        <w:rPr>
          <w:sz w:val="28"/>
          <w:szCs w:val="28"/>
          <w:lang w:val="uk-UA"/>
        </w:rPr>
      </w:pPr>
      <w:r w:rsidRPr="00B50C6E">
        <w:rPr>
          <w:sz w:val="28"/>
          <w:szCs w:val="28"/>
          <w:lang w:val="uk-UA"/>
        </w:rPr>
        <w:t>Під впливом несприятливих умов механізми підтримки гомеостазу порушуються, що призводить до стану стресу.</w:t>
      </w:r>
      <w:r w:rsidRPr="00B50C6E">
        <w:rPr>
          <w:rFonts w:ascii="Verdana" w:hAnsi="Verdana"/>
          <w:color w:val="222222"/>
          <w:sz w:val="23"/>
          <w:szCs w:val="23"/>
          <w:shd w:val="clear" w:color="auto" w:fill="FFFFFF"/>
          <w:lang w:val="uk-UA"/>
        </w:rPr>
        <w:t xml:space="preserve"> </w:t>
      </w:r>
      <w:r w:rsidRPr="00B50C6E">
        <w:rPr>
          <w:sz w:val="28"/>
          <w:szCs w:val="28"/>
          <w:lang w:val="uk-UA"/>
        </w:rPr>
        <w:t xml:space="preserve">Стреси призводять до </w:t>
      </w:r>
      <w:r w:rsidRPr="00B50C6E">
        <w:rPr>
          <w:sz w:val="28"/>
          <w:szCs w:val="28"/>
          <w:lang w:val="uk-UA"/>
        </w:rPr>
        <w:lastRenderedPageBreak/>
        <w:t>зменшення швидкості росту до рівня нижчого, ніж рівень, зумовлений генетичним потенціалом рослини.</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Так, порівняльний аналіз результатів вимірювання за параметром сухої маси проростків пшениці озимої на 14 день вирощування показав, що найменшими вони були в індикаторних рослин за вирощування на зразках з ділянки № 2 (рис. 3.3).  </w:t>
      </w: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ind w:firstLine="709"/>
        <w:jc w:val="center"/>
        <w:rPr>
          <w:sz w:val="28"/>
          <w:szCs w:val="28"/>
          <w:lang w:val="uk-UA"/>
        </w:rPr>
      </w:pPr>
      <w:r w:rsidRPr="00B50C6E">
        <w:rPr>
          <w:noProof/>
        </w:rPr>
        <w:drawing>
          <wp:inline distT="0" distB="0" distL="0" distR="0">
            <wp:extent cx="4410075" cy="30099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6527" w:rsidRPr="00B50C6E" w:rsidRDefault="00D86527" w:rsidP="009548A9">
      <w:pPr>
        <w:spacing w:line="360" w:lineRule="auto"/>
        <w:ind w:firstLine="709"/>
        <w:jc w:val="both"/>
        <w:rPr>
          <w:sz w:val="28"/>
          <w:szCs w:val="28"/>
          <w:lang w:val="uk-UA"/>
        </w:rPr>
      </w:pPr>
      <w:r w:rsidRPr="00B50C6E">
        <w:rPr>
          <w:sz w:val="28"/>
          <w:szCs w:val="28"/>
          <w:lang w:val="uk-UA"/>
        </w:rPr>
        <w:t xml:space="preserve">Рисунок 3.3 – Середні показники сухої маси (мг) проростків </w:t>
      </w:r>
      <w:r w:rsidRPr="00B50C6E">
        <w:rPr>
          <w:rStyle w:val="ae"/>
          <w:color w:val="000000"/>
          <w:sz w:val="28"/>
          <w:szCs w:val="28"/>
          <w:shd w:val="clear" w:color="auto" w:fill="FFFFFF"/>
          <w:lang w:val="uk-UA"/>
        </w:rPr>
        <w:t>Triticum aestivum.</w:t>
      </w:r>
    </w:p>
    <w:p w:rsidR="00D86527" w:rsidRPr="00B50C6E" w:rsidRDefault="00D86527" w:rsidP="009548A9">
      <w:pPr>
        <w:spacing w:line="360" w:lineRule="auto"/>
        <w:rPr>
          <w:sz w:val="28"/>
          <w:szCs w:val="28"/>
          <w:lang w:val="uk-UA"/>
        </w:rPr>
      </w:pPr>
    </w:p>
    <w:p w:rsidR="00D86527" w:rsidRPr="00B50C6E" w:rsidRDefault="00D86527" w:rsidP="009548A9">
      <w:pPr>
        <w:tabs>
          <w:tab w:val="left" w:pos="540"/>
        </w:tabs>
        <w:spacing w:line="360" w:lineRule="auto"/>
        <w:ind w:firstLine="709"/>
        <w:jc w:val="both"/>
        <w:rPr>
          <w:sz w:val="28"/>
          <w:szCs w:val="28"/>
          <w:lang w:val="uk-UA"/>
        </w:rPr>
      </w:pPr>
      <w:r w:rsidRPr="00B50C6E">
        <w:rPr>
          <w:sz w:val="28"/>
          <w:szCs w:val="28"/>
          <w:lang w:val="uk-UA"/>
        </w:rPr>
        <w:t>Як свідчать дані, представлені на рисунку 3.3, найменшими показники сухої маси проростків пшениці озимої були у варіанті № 2, де середні показники дослідних рослин на 22,89 % менші за контрольні рослини. Суха маса проростків за вирощування на зразках ґрунту з ділянок № 1 і № 3 відповідно на 13,25 % і 4,8 %.</w:t>
      </w:r>
    </w:p>
    <w:p w:rsidR="00D86527" w:rsidRPr="00B50C6E" w:rsidRDefault="00D86527" w:rsidP="00D86527">
      <w:pPr>
        <w:tabs>
          <w:tab w:val="left" w:pos="0"/>
        </w:tabs>
        <w:spacing w:line="360" w:lineRule="auto"/>
        <w:ind w:firstLine="709"/>
        <w:jc w:val="both"/>
        <w:rPr>
          <w:sz w:val="28"/>
          <w:szCs w:val="28"/>
          <w:lang w:val="uk-UA"/>
        </w:rPr>
      </w:pPr>
      <w:r w:rsidRPr="00B50C6E">
        <w:rPr>
          <w:sz w:val="28"/>
          <w:szCs w:val="28"/>
          <w:lang w:val="uk-UA"/>
        </w:rPr>
        <w:t xml:space="preserve">На основі проведених вимірювань був обчислений фітотоксичний ефект (табл. 3.2). Розрахований за трьома параметрами (висота рослин, довжина кренів та суха маса) фітотоксичний ефект, свідчить про те, що найбільш фітотоксичним щодо індикаторних рослин виявився урбозем з ділянки № 2 (вул. Українська). Так, ФЕ за параметром висоти рослин становив 35,24, за </w:t>
      </w:r>
      <w:r w:rsidRPr="00B50C6E">
        <w:rPr>
          <w:sz w:val="28"/>
          <w:szCs w:val="28"/>
          <w:lang w:val="uk-UA"/>
        </w:rPr>
        <w:lastRenderedPageBreak/>
        <w:t xml:space="preserve">параметром довжини коренів – 20,1 та за сухою масою – 22,81. Середні показники ФЕ ґрунту з цієї ділянки були  в 1,5 рази більше ніж ділянки № 1 та в 2,6 рази ділянки № 3 (табл. 3.2). </w:t>
      </w:r>
    </w:p>
    <w:p w:rsidR="00D86527" w:rsidRPr="00B50C6E" w:rsidRDefault="00D86527" w:rsidP="00D86527">
      <w:pPr>
        <w:tabs>
          <w:tab w:val="left" w:pos="540"/>
        </w:tabs>
        <w:spacing w:line="360" w:lineRule="auto"/>
        <w:ind w:left="540"/>
        <w:jc w:val="both"/>
        <w:rPr>
          <w:sz w:val="28"/>
          <w:szCs w:val="28"/>
          <w:lang w:val="uk-UA"/>
        </w:rPr>
      </w:pPr>
    </w:p>
    <w:p w:rsidR="00D86527" w:rsidRPr="00B50C6E" w:rsidRDefault="00D86527" w:rsidP="00D86527">
      <w:pPr>
        <w:pStyle w:val="a9"/>
        <w:spacing w:line="360" w:lineRule="auto"/>
        <w:ind w:left="0" w:firstLine="709"/>
        <w:jc w:val="both"/>
        <w:rPr>
          <w:sz w:val="28"/>
          <w:szCs w:val="28"/>
          <w:lang w:val="uk-UA"/>
        </w:rPr>
      </w:pPr>
      <w:r w:rsidRPr="00B50C6E">
        <w:rPr>
          <w:sz w:val="28"/>
          <w:szCs w:val="28"/>
          <w:lang w:val="uk-UA"/>
        </w:rPr>
        <w:t xml:space="preserve">Таблиця 3.2 − Фітотоксичний ефект урбоземів с.м.т. Степногірськ </w:t>
      </w:r>
    </w:p>
    <w:p w:rsidR="00D86527" w:rsidRPr="00B50C6E" w:rsidRDefault="00D86527" w:rsidP="00D86527">
      <w:pPr>
        <w:pStyle w:val="a9"/>
        <w:spacing w:line="360" w:lineRule="auto"/>
        <w:ind w:left="0" w:firstLine="709"/>
        <w:jc w:val="both"/>
        <w:rPr>
          <w:sz w:val="28"/>
          <w:szCs w:val="28"/>
          <w:lang w:val="uk-UA"/>
        </w:rPr>
      </w:pPr>
    </w:p>
    <w:tbl>
      <w:tblPr>
        <w:tblStyle w:val="TableNormal"/>
        <w:tblW w:w="9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2"/>
        <w:gridCol w:w="1843"/>
        <w:gridCol w:w="1985"/>
        <w:gridCol w:w="1771"/>
      </w:tblGrid>
      <w:tr w:rsidR="00D86527" w:rsidRPr="00B50C6E" w:rsidTr="00BE18D5">
        <w:trPr>
          <w:trHeight w:val="333"/>
          <w:jc w:val="center"/>
        </w:trPr>
        <w:tc>
          <w:tcPr>
            <w:tcW w:w="4182" w:type="dxa"/>
            <w:vMerge w:val="restart"/>
          </w:tcPr>
          <w:p w:rsidR="00D86527" w:rsidRPr="00B50C6E" w:rsidRDefault="00D86527" w:rsidP="00BE18D5">
            <w:pPr>
              <w:pStyle w:val="TableParagraph"/>
              <w:spacing w:before="179" w:line="360" w:lineRule="auto"/>
              <w:ind w:left="102" w:right="1305"/>
              <w:rPr>
                <w:sz w:val="28"/>
                <w:szCs w:val="28"/>
                <w:lang w:val="uk-UA"/>
              </w:rPr>
            </w:pPr>
            <w:r w:rsidRPr="00B50C6E">
              <w:rPr>
                <w:sz w:val="28"/>
                <w:szCs w:val="28"/>
                <w:lang w:val="uk-UA"/>
              </w:rPr>
              <w:t>Параметр</w:t>
            </w:r>
          </w:p>
        </w:tc>
        <w:tc>
          <w:tcPr>
            <w:tcW w:w="5599" w:type="dxa"/>
            <w:gridSpan w:val="3"/>
          </w:tcPr>
          <w:p w:rsidR="00D86527" w:rsidRPr="00B50C6E" w:rsidRDefault="00D86527" w:rsidP="00BE18D5">
            <w:pPr>
              <w:pStyle w:val="TableParagraph"/>
              <w:spacing w:line="360" w:lineRule="auto"/>
              <w:ind w:left="102" w:right="1535"/>
              <w:rPr>
                <w:sz w:val="28"/>
                <w:szCs w:val="28"/>
                <w:lang w:val="uk-UA"/>
              </w:rPr>
            </w:pPr>
            <w:r w:rsidRPr="00B50C6E">
              <w:rPr>
                <w:sz w:val="28"/>
                <w:szCs w:val="28"/>
                <w:lang w:val="uk-UA"/>
              </w:rPr>
              <w:t>Значення, %</w:t>
            </w:r>
          </w:p>
        </w:tc>
      </w:tr>
      <w:tr w:rsidR="00D86527" w:rsidRPr="00B50C6E" w:rsidTr="00BE18D5">
        <w:trPr>
          <w:trHeight w:val="357"/>
          <w:jc w:val="center"/>
        </w:trPr>
        <w:tc>
          <w:tcPr>
            <w:tcW w:w="4182" w:type="dxa"/>
            <w:vMerge/>
            <w:tcBorders>
              <w:top w:val="nil"/>
            </w:tcBorders>
          </w:tcPr>
          <w:p w:rsidR="00D86527" w:rsidRPr="00B50C6E" w:rsidRDefault="00D86527" w:rsidP="00BE18D5">
            <w:pPr>
              <w:spacing w:line="360" w:lineRule="auto"/>
              <w:ind w:left="102"/>
              <w:rPr>
                <w:sz w:val="28"/>
                <w:szCs w:val="28"/>
                <w:lang w:val="uk-UA"/>
              </w:rPr>
            </w:pPr>
          </w:p>
        </w:tc>
        <w:tc>
          <w:tcPr>
            <w:tcW w:w="1843" w:type="dxa"/>
          </w:tcPr>
          <w:p w:rsidR="00D86527" w:rsidRPr="00B50C6E" w:rsidRDefault="00D86527" w:rsidP="00BE18D5">
            <w:pPr>
              <w:pStyle w:val="TableParagraph"/>
              <w:spacing w:before="10" w:line="360" w:lineRule="auto"/>
              <w:ind w:left="102" w:right="87"/>
              <w:rPr>
                <w:sz w:val="28"/>
                <w:szCs w:val="28"/>
                <w:lang w:val="uk-UA"/>
              </w:rPr>
            </w:pPr>
            <w:r w:rsidRPr="00B50C6E">
              <w:rPr>
                <w:sz w:val="28"/>
                <w:szCs w:val="28"/>
                <w:lang w:val="uk-UA"/>
              </w:rPr>
              <w:t xml:space="preserve">Ділянка № 1 </w:t>
            </w:r>
          </w:p>
        </w:tc>
        <w:tc>
          <w:tcPr>
            <w:tcW w:w="1985" w:type="dxa"/>
          </w:tcPr>
          <w:p w:rsidR="00D86527" w:rsidRPr="00B50C6E" w:rsidRDefault="00D86527" w:rsidP="00BE18D5">
            <w:pPr>
              <w:pStyle w:val="TableParagraph"/>
              <w:spacing w:before="10" w:line="360" w:lineRule="auto"/>
              <w:ind w:left="102"/>
              <w:rPr>
                <w:sz w:val="28"/>
                <w:szCs w:val="28"/>
                <w:lang w:val="uk-UA"/>
              </w:rPr>
            </w:pPr>
            <w:r w:rsidRPr="00B50C6E">
              <w:rPr>
                <w:sz w:val="28"/>
                <w:szCs w:val="28"/>
                <w:lang w:val="uk-UA"/>
              </w:rPr>
              <w:t>Ділянка № 2</w:t>
            </w:r>
          </w:p>
        </w:tc>
        <w:tc>
          <w:tcPr>
            <w:tcW w:w="1771" w:type="dxa"/>
          </w:tcPr>
          <w:p w:rsidR="00D86527" w:rsidRPr="00B50C6E" w:rsidRDefault="00D86527" w:rsidP="00BE18D5">
            <w:pPr>
              <w:pStyle w:val="TableParagraph"/>
              <w:spacing w:before="10" w:line="360" w:lineRule="auto"/>
              <w:ind w:left="102"/>
              <w:rPr>
                <w:sz w:val="28"/>
                <w:szCs w:val="28"/>
                <w:lang w:val="uk-UA"/>
              </w:rPr>
            </w:pPr>
            <w:r w:rsidRPr="00B50C6E">
              <w:rPr>
                <w:sz w:val="28"/>
                <w:szCs w:val="28"/>
                <w:lang w:val="uk-UA"/>
              </w:rPr>
              <w:t>Ділянка № 3</w:t>
            </w:r>
          </w:p>
        </w:tc>
      </w:tr>
      <w:tr w:rsidR="00D86527" w:rsidRPr="00B50C6E" w:rsidTr="00BE18D5">
        <w:trPr>
          <w:trHeight w:val="309"/>
          <w:jc w:val="center"/>
        </w:trPr>
        <w:tc>
          <w:tcPr>
            <w:tcW w:w="4182"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ФЕ</w:t>
            </w:r>
            <w:r w:rsidRPr="00B50C6E">
              <w:rPr>
                <w:sz w:val="28"/>
                <w:szCs w:val="28"/>
                <w:vertAlign w:val="subscript"/>
                <w:lang w:val="uk-UA"/>
              </w:rPr>
              <w:t>1</w:t>
            </w:r>
            <w:r w:rsidRPr="00B50C6E">
              <w:rPr>
                <w:sz w:val="28"/>
                <w:szCs w:val="28"/>
                <w:lang w:val="uk-UA"/>
              </w:rPr>
              <w:t xml:space="preserve"> (за висотою рослин)</w:t>
            </w:r>
          </w:p>
        </w:tc>
        <w:tc>
          <w:tcPr>
            <w:tcW w:w="1843" w:type="dxa"/>
          </w:tcPr>
          <w:p w:rsidR="00D86527" w:rsidRPr="00B50C6E" w:rsidRDefault="00D86527" w:rsidP="00BE18D5">
            <w:pPr>
              <w:pStyle w:val="TableParagraph"/>
              <w:spacing w:line="360" w:lineRule="auto"/>
              <w:ind w:left="415" w:right="399"/>
              <w:rPr>
                <w:sz w:val="28"/>
                <w:szCs w:val="28"/>
                <w:lang w:val="uk-UA"/>
              </w:rPr>
            </w:pPr>
            <w:r w:rsidRPr="00B50C6E">
              <w:rPr>
                <w:sz w:val="28"/>
                <w:szCs w:val="28"/>
                <w:lang w:val="uk-UA"/>
              </w:rPr>
              <w:t>25,71</w:t>
            </w:r>
          </w:p>
        </w:tc>
        <w:tc>
          <w:tcPr>
            <w:tcW w:w="1985" w:type="dxa"/>
          </w:tcPr>
          <w:p w:rsidR="00D86527" w:rsidRPr="00B50C6E" w:rsidRDefault="00D86527" w:rsidP="00BE18D5">
            <w:pPr>
              <w:pStyle w:val="TableParagraph"/>
              <w:spacing w:line="360" w:lineRule="auto"/>
              <w:ind w:left="305" w:right="289"/>
              <w:rPr>
                <w:sz w:val="28"/>
                <w:szCs w:val="28"/>
                <w:lang w:val="uk-UA"/>
              </w:rPr>
            </w:pPr>
            <w:r w:rsidRPr="00B50C6E">
              <w:rPr>
                <w:sz w:val="28"/>
                <w:szCs w:val="28"/>
                <w:lang w:val="uk-UA"/>
              </w:rPr>
              <w:t>35,24</w:t>
            </w:r>
          </w:p>
        </w:tc>
        <w:tc>
          <w:tcPr>
            <w:tcW w:w="1771" w:type="dxa"/>
          </w:tcPr>
          <w:p w:rsidR="00D86527" w:rsidRPr="00B50C6E" w:rsidRDefault="00D86527" w:rsidP="00BE18D5">
            <w:pPr>
              <w:pStyle w:val="TableParagraph"/>
              <w:spacing w:line="360" w:lineRule="auto"/>
              <w:ind w:left="402" w:right="374"/>
              <w:rPr>
                <w:sz w:val="28"/>
                <w:szCs w:val="28"/>
                <w:lang w:val="uk-UA"/>
              </w:rPr>
            </w:pPr>
            <w:r w:rsidRPr="00B50C6E">
              <w:rPr>
                <w:sz w:val="28"/>
                <w:szCs w:val="28"/>
                <w:lang w:val="uk-UA"/>
              </w:rPr>
              <w:t>20,09</w:t>
            </w:r>
          </w:p>
        </w:tc>
      </w:tr>
      <w:tr w:rsidR="00D86527" w:rsidRPr="00B50C6E" w:rsidTr="00BE18D5">
        <w:trPr>
          <w:trHeight w:val="321"/>
          <w:jc w:val="center"/>
        </w:trPr>
        <w:tc>
          <w:tcPr>
            <w:tcW w:w="4182"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ФЕ</w:t>
            </w:r>
            <w:r w:rsidRPr="00B50C6E">
              <w:rPr>
                <w:sz w:val="28"/>
                <w:szCs w:val="28"/>
                <w:vertAlign w:val="subscript"/>
                <w:lang w:val="uk-UA"/>
              </w:rPr>
              <w:t>2</w:t>
            </w:r>
            <w:r w:rsidRPr="00B50C6E">
              <w:rPr>
                <w:sz w:val="28"/>
                <w:szCs w:val="28"/>
                <w:lang w:val="uk-UA"/>
              </w:rPr>
              <w:t xml:space="preserve"> (за довжиною коренів)</w:t>
            </w:r>
          </w:p>
        </w:tc>
        <w:tc>
          <w:tcPr>
            <w:tcW w:w="1843" w:type="dxa"/>
          </w:tcPr>
          <w:p w:rsidR="00D86527" w:rsidRPr="00B50C6E" w:rsidRDefault="00D86527" w:rsidP="00BE18D5">
            <w:pPr>
              <w:pStyle w:val="TableParagraph"/>
              <w:spacing w:line="360" w:lineRule="auto"/>
              <w:ind w:left="415" w:right="399"/>
              <w:rPr>
                <w:sz w:val="28"/>
                <w:szCs w:val="28"/>
                <w:lang w:val="uk-UA"/>
              </w:rPr>
            </w:pPr>
            <w:r w:rsidRPr="00B50C6E">
              <w:rPr>
                <w:sz w:val="28"/>
                <w:szCs w:val="28"/>
                <w:lang w:val="uk-UA"/>
              </w:rPr>
              <w:t>14,12</w:t>
            </w:r>
          </w:p>
        </w:tc>
        <w:tc>
          <w:tcPr>
            <w:tcW w:w="1985" w:type="dxa"/>
          </w:tcPr>
          <w:p w:rsidR="00D86527" w:rsidRPr="00B50C6E" w:rsidRDefault="00D86527" w:rsidP="00BE18D5">
            <w:pPr>
              <w:pStyle w:val="TableParagraph"/>
              <w:spacing w:line="360" w:lineRule="auto"/>
              <w:ind w:left="305" w:right="289"/>
              <w:rPr>
                <w:sz w:val="28"/>
                <w:szCs w:val="28"/>
                <w:lang w:val="uk-UA"/>
              </w:rPr>
            </w:pPr>
            <w:r w:rsidRPr="00B50C6E">
              <w:rPr>
                <w:sz w:val="28"/>
                <w:szCs w:val="28"/>
                <w:lang w:val="uk-UA"/>
              </w:rPr>
              <w:t>27,06</w:t>
            </w:r>
          </w:p>
        </w:tc>
        <w:tc>
          <w:tcPr>
            <w:tcW w:w="1771" w:type="dxa"/>
          </w:tcPr>
          <w:p w:rsidR="00D86527" w:rsidRPr="00B50C6E" w:rsidRDefault="00D86527" w:rsidP="00BE18D5">
            <w:pPr>
              <w:pStyle w:val="TableParagraph"/>
              <w:spacing w:line="360" w:lineRule="auto"/>
              <w:ind w:left="402" w:right="374"/>
              <w:rPr>
                <w:sz w:val="28"/>
                <w:szCs w:val="28"/>
                <w:lang w:val="uk-UA"/>
              </w:rPr>
            </w:pPr>
            <w:r w:rsidRPr="00B50C6E">
              <w:rPr>
                <w:sz w:val="28"/>
                <w:szCs w:val="28"/>
                <w:lang w:val="uk-UA"/>
              </w:rPr>
              <w:t>7,06</w:t>
            </w:r>
          </w:p>
        </w:tc>
      </w:tr>
      <w:tr w:rsidR="00D86527" w:rsidRPr="00B50C6E" w:rsidTr="00BE18D5">
        <w:trPr>
          <w:trHeight w:val="321"/>
          <w:jc w:val="center"/>
        </w:trPr>
        <w:tc>
          <w:tcPr>
            <w:tcW w:w="4182"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ФЕ</w:t>
            </w:r>
            <w:r w:rsidRPr="00B50C6E">
              <w:rPr>
                <w:sz w:val="28"/>
                <w:szCs w:val="28"/>
                <w:vertAlign w:val="subscript"/>
                <w:lang w:val="uk-UA"/>
              </w:rPr>
              <w:t>3</w:t>
            </w:r>
            <w:r w:rsidRPr="00B50C6E">
              <w:rPr>
                <w:sz w:val="28"/>
                <w:szCs w:val="28"/>
                <w:lang w:val="uk-UA"/>
              </w:rPr>
              <w:t xml:space="preserve"> (за сухою масою)</w:t>
            </w:r>
          </w:p>
        </w:tc>
        <w:tc>
          <w:tcPr>
            <w:tcW w:w="1843" w:type="dxa"/>
          </w:tcPr>
          <w:p w:rsidR="00D86527" w:rsidRPr="00B50C6E" w:rsidRDefault="00D86527" w:rsidP="00BE18D5">
            <w:pPr>
              <w:pStyle w:val="TableParagraph"/>
              <w:spacing w:line="360" w:lineRule="auto"/>
              <w:ind w:left="415" w:right="399"/>
              <w:rPr>
                <w:sz w:val="28"/>
                <w:szCs w:val="28"/>
                <w:lang w:val="uk-UA"/>
              </w:rPr>
            </w:pPr>
            <w:r w:rsidRPr="00B50C6E">
              <w:rPr>
                <w:sz w:val="28"/>
                <w:szCs w:val="28"/>
                <w:lang w:val="uk-UA"/>
              </w:rPr>
              <w:t>13,25</w:t>
            </w:r>
          </w:p>
        </w:tc>
        <w:tc>
          <w:tcPr>
            <w:tcW w:w="1985" w:type="dxa"/>
          </w:tcPr>
          <w:p w:rsidR="00D86527" w:rsidRPr="00B50C6E" w:rsidRDefault="00D86527" w:rsidP="00BE18D5">
            <w:pPr>
              <w:pStyle w:val="TableParagraph"/>
              <w:spacing w:line="360" w:lineRule="auto"/>
              <w:ind w:left="305" w:right="289"/>
              <w:rPr>
                <w:sz w:val="28"/>
                <w:szCs w:val="28"/>
                <w:lang w:val="uk-UA"/>
              </w:rPr>
            </w:pPr>
            <w:r w:rsidRPr="00B50C6E">
              <w:rPr>
                <w:sz w:val="28"/>
                <w:szCs w:val="28"/>
                <w:lang w:val="uk-UA"/>
              </w:rPr>
              <w:t>22,89</w:t>
            </w:r>
          </w:p>
        </w:tc>
        <w:tc>
          <w:tcPr>
            <w:tcW w:w="1771" w:type="dxa"/>
          </w:tcPr>
          <w:p w:rsidR="00D86527" w:rsidRPr="00B50C6E" w:rsidRDefault="00D86527" w:rsidP="00BE18D5">
            <w:pPr>
              <w:pStyle w:val="TableParagraph"/>
              <w:spacing w:line="360" w:lineRule="auto"/>
              <w:ind w:left="402" w:right="374"/>
              <w:rPr>
                <w:sz w:val="28"/>
                <w:szCs w:val="28"/>
                <w:lang w:val="uk-UA"/>
              </w:rPr>
            </w:pPr>
            <w:r w:rsidRPr="00B50C6E">
              <w:rPr>
                <w:sz w:val="28"/>
                <w:szCs w:val="28"/>
                <w:lang w:val="uk-UA"/>
              </w:rPr>
              <w:t>4,82</w:t>
            </w:r>
          </w:p>
        </w:tc>
      </w:tr>
      <w:tr w:rsidR="00D86527" w:rsidRPr="00B50C6E" w:rsidTr="00BE18D5">
        <w:trPr>
          <w:trHeight w:val="309"/>
          <w:jc w:val="center"/>
        </w:trPr>
        <w:tc>
          <w:tcPr>
            <w:tcW w:w="4182" w:type="dxa"/>
          </w:tcPr>
          <w:p w:rsidR="00D86527" w:rsidRPr="00B50C6E" w:rsidRDefault="00D86527" w:rsidP="00BE18D5">
            <w:pPr>
              <w:pStyle w:val="TableParagraph"/>
              <w:spacing w:line="360" w:lineRule="auto"/>
              <w:ind w:left="112"/>
              <w:jc w:val="left"/>
              <w:rPr>
                <w:sz w:val="28"/>
                <w:szCs w:val="28"/>
                <w:lang w:val="uk-UA"/>
              </w:rPr>
            </w:pPr>
            <w:r w:rsidRPr="00B50C6E">
              <w:rPr>
                <w:sz w:val="28"/>
                <w:szCs w:val="28"/>
                <w:lang w:val="uk-UA"/>
              </w:rPr>
              <w:t>ФЕ</w:t>
            </w:r>
            <w:r w:rsidRPr="00B50C6E">
              <w:rPr>
                <w:sz w:val="28"/>
                <w:szCs w:val="28"/>
                <w:vertAlign w:val="subscript"/>
                <w:lang w:val="uk-UA"/>
              </w:rPr>
              <w:t>cp</w:t>
            </w:r>
          </w:p>
        </w:tc>
        <w:tc>
          <w:tcPr>
            <w:tcW w:w="1843" w:type="dxa"/>
          </w:tcPr>
          <w:p w:rsidR="00D86527" w:rsidRPr="00B50C6E" w:rsidRDefault="00D86527" w:rsidP="00BE18D5">
            <w:pPr>
              <w:pStyle w:val="TableParagraph"/>
              <w:spacing w:line="360" w:lineRule="auto"/>
              <w:ind w:left="415" w:right="399"/>
              <w:rPr>
                <w:b/>
                <w:sz w:val="28"/>
                <w:szCs w:val="28"/>
                <w:lang w:val="uk-UA"/>
              </w:rPr>
            </w:pPr>
            <w:r w:rsidRPr="00B50C6E">
              <w:rPr>
                <w:b/>
                <w:sz w:val="28"/>
                <w:szCs w:val="28"/>
                <w:lang w:val="uk-UA"/>
              </w:rPr>
              <w:t>17,69</w:t>
            </w:r>
          </w:p>
        </w:tc>
        <w:tc>
          <w:tcPr>
            <w:tcW w:w="1985" w:type="dxa"/>
          </w:tcPr>
          <w:p w:rsidR="00D86527" w:rsidRPr="00B50C6E" w:rsidRDefault="00D86527" w:rsidP="00BE18D5">
            <w:pPr>
              <w:pStyle w:val="TableParagraph"/>
              <w:spacing w:line="360" w:lineRule="auto"/>
              <w:ind w:left="305" w:right="289"/>
              <w:rPr>
                <w:b/>
                <w:sz w:val="28"/>
                <w:szCs w:val="28"/>
                <w:lang w:val="uk-UA"/>
              </w:rPr>
            </w:pPr>
            <w:r w:rsidRPr="00B50C6E">
              <w:rPr>
                <w:b/>
                <w:sz w:val="28"/>
                <w:szCs w:val="28"/>
                <w:lang w:val="uk-UA"/>
              </w:rPr>
              <w:t>28,39</w:t>
            </w:r>
          </w:p>
        </w:tc>
        <w:tc>
          <w:tcPr>
            <w:tcW w:w="1771" w:type="dxa"/>
          </w:tcPr>
          <w:p w:rsidR="00D86527" w:rsidRPr="00B50C6E" w:rsidRDefault="00D86527" w:rsidP="00BE18D5">
            <w:pPr>
              <w:pStyle w:val="TableParagraph"/>
              <w:spacing w:line="360" w:lineRule="auto"/>
              <w:ind w:left="390" w:right="386"/>
              <w:rPr>
                <w:b/>
                <w:sz w:val="28"/>
                <w:szCs w:val="28"/>
                <w:lang w:val="uk-UA"/>
              </w:rPr>
            </w:pPr>
            <w:r w:rsidRPr="00B50C6E">
              <w:rPr>
                <w:b/>
                <w:sz w:val="28"/>
                <w:szCs w:val="28"/>
                <w:lang w:val="uk-UA"/>
              </w:rPr>
              <w:t>10,63</w:t>
            </w:r>
          </w:p>
        </w:tc>
      </w:tr>
    </w:tbl>
    <w:p w:rsidR="00D86527" w:rsidRPr="00B50C6E" w:rsidRDefault="00D86527" w:rsidP="00D86527">
      <w:pPr>
        <w:pStyle w:val="a9"/>
        <w:spacing w:line="360" w:lineRule="auto"/>
        <w:ind w:left="0" w:right="3" w:firstLine="709"/>
        <w:jc w:val="both"/>
        <w:rPr>
          <w:sz w:val="28"/>
          <w:szCs w:val="28"/>
          <w:lang w:val="uk-UA"/>
        </w:rPr>
      </w:pPr>
    </w:p>
    <w:p w:rsidR="00D86527" w:rsidRPr="00B50C6E" w:rsidRDefault="00D86527" w:rsidP="00D86527">
      <w:pPr>
        <w:pStyle w:val="a9"/>
        <w:spacing w:line="360" w:lineRule="auto"/>
        <w:ind w:left="0" w:right="3" w:firstLine="709"/>
        <w:jc w:val="both"/>
        <w:rPr>
          <w:sz w:val="28"/>
          <w:szCs w:val="28"/>
          <w:lang w:val="uk-UA"/>
        </w:rPr>
      </w:pPr>
      <w:r w:rsidRPr="00B50C6E">
        <w:rPr>
          <w:sz w:val="28"/>
          <w:szCs w:val="28"/>
          <w:lang w:val="uk-UA"/>
        </w:rPr>
        <w:t>ФЕ, обрахований за величиною морфометричних показників проростків становив 20,0-35,24 %, що характеризує середній рівень токсичності урбоземів. Пригнічення ростових процесів коренів становила 7,1-27,1%, що визначає рівень токсичності зразків ґрунту з ділянок № 1 і № 3 як слабкий, а з ділянки № 2 як середній.</w:t>
      </w:r>
    </w:p>
    <w:p w:rsidR="00D86527" w:rsidRPr="00B50C6E" w:rsidRDefault="00D86527" w:rsidP="00D86527">
      <w:pPr>
        <w:pStyle w:val="a9"/>
        <w:spacing w:line="360" w:lineRule="auto"/>
        <w:ind w:left="0" w:right="3" w:firstLine="709"/>
        <w:jc w:val="both"/>
        <w:rPr>
          <w:sz w:val="28"/>
          <w:szCs w:val="28"/>
          <w:lang w:val="uk-UA"/>
        </w:rPr>
      </w:pPr>
      <w:r w:rsidRPr="00B50C6E">
        <w:rPr>
          <w:sz w:val="28"/>
          <w:szCs w:val="28"/>
          <w:lang w:val="uk-UA"/>
        </w:rPr>
        <w:t>Подібна тенденція зберігається при розрахунку ФЕ, обрахованого за сухою масою росли: пригнічення ростових процесів тест-культури на ділянках №</w:t>
      </w:r>
      <w:r w:rsidR="00571354" w:rsidRPr="00B50C6E">
        <w:rPr>
          <w:sz w:val="28"/>
          <w:szCs w:val="28"/>
          <w:lang w:val="uk-UA"/>
        </w:rPr>
        <w:t xml:space="preserve"> </w:t>
      </w:r>
      <w:r w:rsidRPr="00B50C6E">
        <w:rPr>
          <w:sz w:val="28"/>
          <w:szCs w:val="28"/>
          <w:lang w:val="uk-UA"/>
        </w:rPr>
        <w:t>1 і №</w:t>
      </w:r>
      <w:r w:rsidR="00571354" w:rsidRPr="00B50C6E">
        <w:rPr>
          <w:sz w:val="28"/>
          <w:szCs w:val="28"/>
          <w:lang w:val="uk-UA"/>
        </w:rPr>
        <w:t xml:space="preserve"> </w:t>
      </w:r>
      <w:r w:rsidRPr="00B50C6E">
        <w:rPr>
          <w:sz w:val="28"/>
          <w:szCs w:val="28"/>
          <w:lang w:val="uk-UA"/>
        </w:rPr>
        <w:t xml:space="preserve">3 визначає рівень токсичності ґрунту як слабкий або відсутній, а з ділянки № 2 як середній. </w:t>
      </w:r>
    </w:p>
    <w:p w:rsidR="00D86527" w:rsidRPr="00B50C6E" w:rsidRDefault="00D86527" w:rsidP="00D86527">
      <w:pPr>
        <w:pStyle w:val="a9"/>
        <w:spacing w:line="360" w:lineRule="auto"/>
        <w:ind w:left="0" w:right="3" w:firstLine="709"/>
        <w:jc w:val="both"/>
        <w:rPr>
          <w:sz w:val="28"/>
          <w:szCs w:val="28"/>
          <w:lang w:val="uk-UA"/>
        </w:rPr>
      </w:pPr>
      <w:r w:rsidRPr="00B50C6E">
        <w:rPr>
          <w:sz w:val="28"/>
          <w:szCs w:val="28"/>
          <w:lang w:val="uk-UA"/>
        </w:rPr>
        <w:t>У цілому, за середніми показниками ФЕ</w:t>
      </w:r>
      <w:r w:rsidRPr="00B50C6E">
        <w:rPr>
          <w:sz w:val="28"/>
          <w:szCs w:val="28"/>
          <w:vertAlign w:val="subscript"/>
          <w:lang w:val="uk-UA"/>
        </w:rPr>
        <w:t>сер</w:t>
      </w:r>
      <w:r w:rsidRPr="00B50C6E">
        <w:rPr>
          <w:sz w:val="28"/>
          <w:szCs w:val="28"/>
          <w:lang w:val="uk-UA"/>
        </w:rPr>
        <w:t>, обрахованого за трьома параметрами (висота рослин, довжина коренів, суха маса рослин) рівень пригнічення ростових процесів на ділянках № 1 і № 3 (відповідно 17,69% і 10,63%) визначає рівень токсичності ґрунту як слабкий, а ділянки № 2 – середній (ФЕ</w:t>
      </w:r>
      <w:r w:rsidRPr="00B50C6E">
        <w:rPr>
          <w:sz w:val="28"/>
          <w:szCs w:val="28"/>
          <w:vertAlign w:val="subscript"/>
          <w:lang w:val="uk-UA"/>
        </w:rPr>
        <w:t>сер</w:t>
      </w:r>
      <w:r w:rsidRPr="00B50C6E">
        <w:rPr>
          <w:sz w:val="28"/>
          <w:szCs w:val="28"/>
          <w:lang w:val="uk-UA"/>
        </w:rPr>
        <w:t>=28,39%).</w:t>
      </w:r>
    </w:p>
    <w:p w:rsidR="00D86527" w:rsidRPr="00B50C6E" w:rsidRDefault="00D86527" w:rsidP="00571354">
      <w:pPr>
        <w:spacing w:line="360" w:lineRule="auto"/>
        <w:ind w:firstLine="708"/>
        <w:jc w:val="both"/>
        <w:rPr>
          <w:bCs/>
          <w:sz w:val="28"/>
          <w:szCs w:val="28"/>
          <w:highlight w:val="yellow"/>
          <w:lang w:val="uk-UA"/>
        </w:rPr>
      </w:pPr>
      <w:r w:rsidRPr="00B50C6E">
        <w:rPr>
          <w:bCs/>
          <w:sz w:val="28"/>
          <w:szCs w:val="28"/>
          <w:lang w:val="uk-UA"/>
        </w:rPr>
        <w:t xml:space="preserve">Збільшення фітотоксичного ефекту можна пояснити більшим антропогенним навантаженням на території ділянки № 2, що пов’язано з більш </w:t>
      </w:r>
      <w:r w:rsidRPr="00B50C6E">
        <w:rPr>
          <w:bCs/>
          <w:sz w:val="28"/>
          <w:szCs w:val="28"/>
          <w:lang w:val="uk-UA"/>
        </w:rPr>
        <w:lastRenderedPageBreak/>
        <w:t>інтенсивним рухом автотранспорту і викидами полютантів, що утворюються при згорянні автомобільного палива.</w:t>
      </w:r>
    </w:p>
    <w:p w:rsidR="00D86527" w:rsidRPr="00B50C6E" w:rsidRDefault="00D86527" w:rsidP="00571354">
      <w:pPr>
        <w:spacing w:line="360" w:lineRule="auto"/>
        <w:rPr>
          <w:sz w:val="28"/>
          <w:szCs w:val="28"/>
          <w:lang w:val="uk-UA"/>
        </w:rPr>
      </w:pPr>
    </w:p>
    <w:p w:rsidR="00571354" w:rsidRPr="00B50C6E" w:rsidRDefault="00571354" w:rsidP="00571354">
      <w:pPr>
        <w:spacing w:line="360" w:lineRule="auto"/>
        <w:rPr>
          <w:sz w:val="28"/>
          <w:szCs w:val="28"/>
          <w:lang w:val="uk-UA"/>
        </w:rPr>
      </w:pPr>
    </w:p>
    <w:p w:rsidR="00D86527" w:rsidRPr="00B50C6E" w:rsidRDefault="00D86527" w:rsidP="00571354">
      <w:pPr>
        <w:spacing w:line="360" w:lineRule="auto"/>
        <w:ind w:firstLine="709"/>
        <w:jc w:val="both"/>
        <w:outlineLvl w:val="0"/>
        <w:rPr>
          <w:bCs/>
          <w:kern w:val="28"/>
          <w:sz w:val="28"/>
          <w:szCs w:val="32"/>
          <w:lang w:val="uk-UA" w:eastAsia="ja-JP"/>
        </w:rPr>
      </w:pPr>
      <w:bookmarkStart w:id="66" w:name="_Toc89872228"/>
      <w:r w:rsidRPr="00B50C6E">
        <w:rPr>
          <w:bCs/>
          <w:kern w:val="28"/>
          <w:sz w:val="28"/>
          <w:szCs w:val="32"/>
          <w:lang w:val="uk-UA" w:eastAsia="ja-JP"/>
        </w:rPr>
        <w:t>3.2 Оцінка санітарного стану дитячих майданчиків за мікробіологічними показниками</w:t>
      </w:r>
      <w:bookmarkEnd w:id="66"/>
    </w:p>
    <w:p w:rsidR="00D86527" w:rsidRPr="00B50C6E" w:rsidRDefault="00D86527" w:rsidP="009548A9">
      <w:pPr>
        <w:spacing w:line="360" w:lineRule="auto"/>
        <w:ind w:firstLine="709"/>
        <w:jc w:val="both"/>
        <w:rPr>
          <w:sz w:val="28"/>
          <w:szCs w:val="28"/>
          <w:lang w:val="uk-UA"/>
        </w:rPr>
      </w:pPr>
    </w:p>
    <w:p w:rsidR="00D86527" w:rsidRPr="00B50C6E" w:rsidRDefault="00D86527" w:rsidP="00D86527">
      <w:pPr>
        <w:spacing w:line="360" w:lineRule="auto"/>
        <w:ind w:firstLine="709"/>
        <w:jc w:val="both"/>
        <w:rPr>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Проведена оцінка санітарного стану піщаного субстрату, яким заповнюються пісочниці на дитячих майданчиках дозволила встановити,</w:t>
      </w:r>
      <w:r w:rsidRPr="00B50C6E">
        <w:rPr>
          <w:rFonts w:eastAsia="Calibri"/>
          <w:sz w:val="28"/>
          <w:szCs w:val="28"/>
          <w:lang w:val="uk-UA" w:eastAsia="en-US"/>
        </w:rPr>
        <w:t xml:space="preserve"> що показники ЗМЧ піщаного ґрунту з ділянки № 1 (139,3х102 КУО/г ґрунту) перевищували 1,5 рази показники в контролі, ділянки № 2 – у 1,6 рази, ділянки № 3 – у 3,4 рази. (табл. 3.3).</w:t>
      </w:r>
      <w:r w:rsidRPr="00B50C6E">
        <w:rPr>
          <w:sz w:val="28"/>
          <w:szCs w:val="28"/>
          <w:lang w:val="uk-UA"/>
        </w:rPr>
        <w:t xml:space="preserve"> Встановлено, що за показниками загального мікробного числа піщаний ґрунт дитячих майданчиків смт Степногірськ відповідає категорії помірно забруднений: ЗМЧ перевищувало в 4,1-13,9 рази нормативні показники (табл. 2.3). </w:t>
      </w:r>
    </w:p>
    <w:p w:rsidR="00D86527" w:rsidRPr="00B50C6E" w:rsidRDefault="00D86527" w:rsidP="00D86527">
      <w:pPr>
        <w:spacing w:line="360" w:lineRule="auto"/>
        <w:ind w:firstLine="709"/>
        <w:jc w:val="both"/>
        <w:rPr>
          <w:rFonts w:eastAsia="Calibri"/>
          <w:sz w:val="28"/>
          <w:szCs w:val="28"/>
          <w:lang w:val="uk-UA" w:eastAsia="en-US"/>
        </w:rPr>
      </w:pPr>
    </w:p>
    <w:p w:rsidR="00D86527" w:rsidRPr="00B50C6E" w:rsidRDefault="00D86527" w:rsidP="00D86527">
      <w:pPr>
        <w:spacing w:line="360" w:lineRule="auto"/>
        <w:ind w:firstLine="720"/>
        <w:jc w:val="both"/>
        <w:rPr>
          <w:sz w:val="28"/>
          <w:szCs w:val="28"/>
          <w:lang w:val="uk-UA"/>
        </w:rPr>
      </w:pPr>
      <w:r w:rsidRPr="00B50C6E">
        <w:rPr>
          <w:sz w:val="28"/>
          <w:szCs w:val="28"/>
          <w:lang w:val="uk-UA"/>
        </w:rPr>
        <w:t>Таблиця 3.3 – Показники загального мікробного числа (ЗМЧ) піщаних субстратів досліджуваних ділянок</w:t>
      </w:r>
    </w:p>
    <w:p w:rsidR="00D86527" w:rsidRPr="00B50C6E" w:rsidRDefault="00D86527" w:rsidP="00D86527">
      <w:pPr>
        <w:spacing w:line="360" w:lineRule="auto"/>
        <w:ind w:firstLine="709"/>
        <w:jc w:val="center"/>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82"/>
        <w:gridCol w:w="1595"/>
        <w:gridCol w:w="1595"/>
        <w:gridCol w:w="1595"/>
        <w:gridCol w:w="1596"/>
      </w:tblGrid>
      <w:tr w:rsidR="00D86527" w:rsidRPr="00B50C6E" w:rsidTr="00BE18D5">
        <w:tc>
          <w:tcPr>
            <w:tcW w:w="1908" w:type="dxa"/>
            <w:vMerge w:val="restart"/>
          </w:tcPr>
          <w:p w:rsidR="00D86527" w:rsidRPr="00B50C6E" w:rsidRDefault="00D86527" w:rsidP="00BE18D5">
            <w:pPr>
              <w:spacing w:line="360" w:lineRule="auto"/>
              <w:jc w:val="center"/>
              <w:rPr>
                <w:sz w:val="28"/>
                <w:szCs w:val="28"/>
                <w:lang w:val="uk-UA"/>
              </w:rPr>
            </w:pPr>
          </w:p>
          <w:p w:rsidR="00D86527" w:rsidRPr="00B50C6E" w:rsidRDefault="00D86527" w:rsidP="00BE18D5">
            <w:pPr>
              <w:spacing w:line="360" w:lineRule="auto"/>
              <w:jc w:val="center"/>
              <w:rPr>
                <w:sz w:val="28"/>
                <w:szCs w:val="28"/>
                <w:lang w:val="uk-UA"/>
              </w:rPr>
            </w:pPr>
            <w:r w:rsidRPr="00B50C6E">
              <w:rPr>
                <w:sz w:val="28"/>
                <w:szCs w:val="28"/>
                <w:lang w:val="uk-UA"/>
              </w:rPr>
              <w:t>Ділянки</w:t>
            </w:r>
          </w:p>
        </w:tc>
        <w:tc>
          <w:tcPr>
            <w:tcW w:w="7663" w:type="dxa"/>
            <w:gridSpan w:val="5"/>
          </w:tcPr>
          <w:p w:rsidR="00D86527" w:rsidRPr="00B50C6E" w:rsidRDefault="00D86527" w:rsidP="00BE18D5">
            <w:pPr>
              <w:spacing w:line="360" w:lineRule="auto"/>
              <w:jc w:val="center"/>
              <w:rPr>
                <w:sz w:val="28"/>
                <w:szCs w:val="28"/>
                <w:lang w:val="uk-UA"/>
              </w:rPr>
            </w:pPr>
            <w:r w:rsidRPr="00B50C6E">
              <w:rPr>
                <w:sz w:val="28"/>
                <w:szCs w:val="28"/>
                <w:lang w:val="uk-UA"/>
              </w:rPr>
              <w:t>Чисельність, тис. КУО/г субстрату</w:t>
            </w:r>
          </w:p>
        </w:tc>
      </w:tr>
      <w:tr w:rsidR="00D86527" w:rsidRPr="00B50C6E" w:rsidTr="00BE18D5">
        <w:tc>
          <w:tcPr>
            <w:tcW w:w="1908" w:type="dxa"/>
            <w:vMerge/>
          </w:tcPr>
          <w:p w:rsidR="00D86527" w:rsidRPr="00B50C6E" w:rsidRDefault="00D86527" w:rsidP="00BE18D5">
            <w:pPr>
              <w:spacing w:line="360" w:lineRule="auto"/>
              <w:rPr>
                <w:sz w:val="28"/>
                <w:szCs w:val="28"/>
                <w:lang w:val="uk-UA"/>
              </w:rPr>
            </w:pPr>
          </w:p>
        </w:tc>
        <w:tc>
          <w:tcPr>
            <w:tcW w:w="1282" w:type="dxa"/>
          </w:tcPr>
          <w:p w:rsidR="00D86527" w:rsidRPr="00B50C6E" w:rsidRDefault="00D86527" w:rsidP="00BE18D5">
            <w:pPr>
              <w:spacing w:line="360" w:lineRule="auto"/>
              <w:jc w:val="center"/>
              <w:rPr>
                <w:sz w:val="28"/>
                <w:szCs w:val="28"/>
                <w:lang w:val="uk-UA"/>
              </w:rPr>
            </w:pPr>
            <w:r w:rsidRPr="00B50C6E">
              <w:rPr>
                <w:bCs/>
                <w:sz w:val="28"/>
                <w:lang w:val="uk-UA"/>
              </w:rPr>
              <w:t>∑ колоній</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Х</w:t>
            </w:r>
          </w:p>
        </w:tc>
        <w:tc>
          <w:tcPr>
            <w:tcW w:w="1595" w:type="dxa"/>
          </w:tcPr>
          <w:p w:rsidR="00D86527" w:rsidRPr="00B50C6E" w:rsidRDefault="00D86527" w:rsidP="00BE18D5">
            <w:pPr>
              <w:spacing w:line="360" w:lineRule="auto"/>
              <w:jc w:val="center"/>
              <w:rPr>
                <w:sz w:val="28"/>
                <w:szCs w:val="28"/>
                <w:lang w:val="uk-UA"/>
              </w:rPr>
            </w:pPr>
            <w:r w:rsidRPr="00B50C6E">
              <w:rPr>
                <w:bCs/>
                <w:sz w:val="28"/>
                <w:lang w:val="uk-UA"/>
              </w:rPr>
              <w:t>σ</w:t>
            </w:r>
          </w:p>
        </w:tc>
        <w:tc>
          <w:tcPr>
            <w:tcW w:w="1595" w:type="dxa"/>
          </w:tcPr>
          <w:p w:rsidR="00D86527" w:rsidRPr="00B50C6E" w:rsidRDefault="00D86527" w:rsidP="00BE18D5">
            <w:pPr>
              <w:spacing w:line="360" w:lineRule="auto"/>
              <w:jc w:val="center"/>
              <w:rPr>
                <w:sz w:val="28"/>
                <w:szCs w:val="28"/>
                <w:lang w:val="uk-UA"/>
              </w:rPr>
            </w:pPr>
            <w:r w:rsidRPr="00B50C6E">
              <w:rPr>
                <w:i/>
                <w:sz w:val="28"/>
                <w:lang w:val="uk-UA"/>
              </w:rPr>
              <w:t>m</w:t>
            </w:r>
          </w:p>
        </w:tc>
        <w:tc>
          <w:tcPr>
            <w:tcW w:w="1596" w:type="dxa"/>
          </w:tcPr>
          <w:p w:rsidR="00D86527" w:rsidRPr="00B50C6E" w:rsidRDefault="00D86527" w:rsidP="00BE18D5">
            <w:pPr>
              <w:spacing w:line="360" w:lineRule="auto"/>
              <w:jc w:val="center"/>
              <w:rPr>
                <w:sz w:val="28"/>
                <w:szCs w:val="28"/>
                <w:lang w:val="uk-UA"/>
              </w:rPr>
            </w:pPr>
            <w:r w:rsidRPr="00B50C6E">
              <w:rPr>
                <w:position w:val="-6"/>
                <w:sz w:val="28"/>
                <w:lang w:val="uk-UA"/>
              </w:rPr>
              <w:object w:dxaOrig="330" w:dyaOrig="210">
                <v:shape id="_x0000_i1026" type="#_x0000_t75" style="width:16.5pt;height:12pt" o:ole="">
                  <v:imagedata r:id="rId18" o:title=""/>
                </v:shape>
                <o:OLEObject Type="Embed" ProgID="Equation.3" ShapeID="_x0000_i1026" DrawAspect="Content" ObjectID="_1701668871" r:id="rId19"/>
              </w:object>
            </w:r>
            <w:r w:rsidRPr="00B50C6E">
              <w:rPr>
                <w:sz w:val="28"/>
                <w:lang w:val="uk-UA"/>
              </w:rPr>
              <w:t>,%</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Контроль</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269</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8,98</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5,05</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2,92</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36,0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1</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418</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13,93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3,41</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1,67</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24,0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2</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264</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8,80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1,44</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0,83</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16,0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3</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124</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4,13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2,23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1,29</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54,0</w:t>
            </w:r>
          </w:p>
        </w:tc>
      </w:tr>
    </w:tbl>
    <w:p w:rsidR="00D86527" w:rsidRPr="00B50C6E" w:rsidRDefault="00D86527" w:rsidP="00D86527">
      <w:pPr>
        <w:spacing w:line="360" w:lineRule="auto"/>
        <w:ind w:firstLine="709"/>
        <w:jc w:val="center"/>
        <w:rPr>
          <w:rFonts w:eastAsia="Calibri"/>
          <w:sz w:val="28"/>
          <w:szCs w:val="28"/>
          <w:lang w:val="uk-UA" w:eastAsia="en-US"/>
        </w:rPr>
      </w:pPr>
    </w:p>
    <w:p w:rsidR="00D86527" w:rsidRPr="00B50C6E" w:rsidRDefault="00D86527" w:rsidP="00D86527">
      <w:pPr>
        <w:spacing w:line="360" w:lineRule="auto"/>
        <w:ind w:firstLine="709"/>
        <w:jc w:val="both"/>
        <w:rPr>
          <w:color w:val="0070C0"/>
          <w:sz w:val="28"/>
          <w:szCs w:val="28"/>
          <w:lang w:val="uk-UA"/>
        </w:rPr>
      </w:pPr>
      <w:r w:rsidRPr="00B50C6E">
        <w:rPr>
          <w:sz w:val="28"/>
          <w:szCs w:val="28"/>
          <w:lang w:val="uk-UA"/>
        </w:rPr>
        <w:t xml:space="preserve">Важливим показником для оцінки санітарного стану є наявність та кількість санітарно-показових видів бактерій. Аналіз колоній </w:t>
      </w:r>
      <w:r w:rsidRPr="00B50C6E">
        <w:rPr>
          <w:i/>
          <w:sz w:val="28"/>
          <w:szCs w:val="28"/>
          <w:lang w:val="uk-UA"/>
        </w:rPr>
        <w:t>сoli</w:t>
      </w:r>
      <w:r w:rsidRPr="00B50C6E">
        <w:rPr>
          <w:sz w:val="28"/>
          <w:szCs w:val="28"/>
          <w:lang w:val="uk-UA"/>
        </w:rPr>
        <w:t xml:space="preserve">-формних </w:t>
      </w:r>
      <w:r w:rsidRPr="00B50C6E">
        <w:rPr>
          <w:sz w:val="28"/>
          <w:szCs w:val="28"/>
          <w:lang w:val="uk-UA"/>
        </w:rPr>
        <w:lastRenderedPageBreak/>
        <w:t xml:space="preserve">бактерій на середовищі Ендо і ентеробактерій на середовищі Сіммонса показав відмінності чисельності санітарно-показових видів у зразках за варіантами (табл. 3.4, </w:t>
      </w:r>
      <w:r w:rsidR="00047A23" w:rsidRPr="00B50C6E">
        <w:rPr>
          <w:sz w:val="28"/>
          <w:szCs w:val="28"/>
          <w:lang w:val="uk-UA"/>
        </w:rPr>
        <w:t>додаток Б</w:t>
      </w:r>
      <w:r w:rsidRPr="00B50C6E">
        <w:rPr>
          <w:sz w:val="28"/>
          <w:szCs w:val="28"/>
          <w:lang w:val="uk-UA"/>
        </w:rPr>
        <w:t>).</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Чисельність індикаторних мікроорганізмів на середовищі Ендо була найменшою на ділянці № 3 (0,77 тис. КУО/г ґрунту), що в 2,2 рази менше за контроль та інші варіанти (1,60 – 1,73 тис. КУО/ г ґрунту). </w:t>
      </w:r>
    </w:p>
    <w:p w:rsidR="00D86527" w:rsidRPr="00B50C6E" w:rsidRDefault="00D86527" w:rsidP="00D86527">
      <w:pPr>
        <w:pStyle w:val="a9"/>
        <w:ind w:left="0" w:right="3" w:firstLine="709"/>
        <w:jc w:val="both"/>
        <w:rPr>
          <w:spacing w:val="-3"/>
          <w:sz w:val="28"/>
          <w:szCs w:val="28"/>
          <w:lang w:val="uk-UA"/>
        </w:rPr>
      </w:pPr>
    </w:p>
    <w:p w:rsidR="00D86527" w:rsidRPr="00B50C6E" w:rsidRDefault="00D86527" w:rsidP="00D86527">
      <w:pPr>
        <w:spacing w:line="360" w:lineRule="auto"/>
        <w:ind w:firstLine="709"/>
        <w:jc w:val="both"/>
        <w:rPr>
          <w:sz w:val="28"/>
          <w:szCs w:val="28"/>
          <w:lang w:val="uk-UA"/>
        </w:rPr>
      </w:pPr>
      <w:r w:rsidRPr="00B50C6E">
        <w:rPr>
          <w:sz w:val="28"/>
          <w:szCs w:val="28"/>
          <w:lang w:val="uk-UA"/>
        </w:rPr>
        <w:t>Таблиця 3.4 – Чисельність санітарно-показових мікроорганізмів у піщаному субстраті дитячих майданчиків смт. Степногірськ</w:t>
      </w:r>
    </w:p>
    <w:p w:rsidR="00D86527" w:rsidRPr="00B50C6E" w:rsidRDefault="00D86527" w:rsidP="00D86527">
      <w:pPr>
        <w:spacing w:line="276" w:lineRule="auto"/>
        <w:ind w:firstLine="709"/>
        <w:jc w:val="both"/>
        <w:rPr>
          <w:rFonts w:eastAsia="Calibri"/>
          <w:sz w:val="28"/>
          <w:szCs w:val="28"/>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82"/>
        <w:gridCol w:w="1595"/>
        <w:gridCol w:w="1595"/>
        <w:gridCol w:w="1595"/>
        <w:gridCol w:w="1596"/>
      </w:tblGrid>
      <w:tr w:rsidR="00D86527" w:rsidRPr="00B50C6E" w:rsidTr="00BE18D5">
        <w:tc>
          <w:tcPr>
            <w:tcW w:w="1908" w:type="dxa"/>
            <w:vMerge w:val="restart"/>
          </w:tcPr>
          <w:p w:rsidR="00D86527" w:rsidRPr="00B50C6E" w:rsidRDefault="00D86527" w:rsidP="00BE18D5">
            <w:pPr>
              <w:spacing w:line="276" w:lineRule="auto"/>
              <w:jc w:val="center"/>
              <w:rPr>
                <w:sz w:val="28"/>
                <w:szCs w:val="28"/>
                <w:lang w:val="uk-UA"/>
              </w:rPr>
            </w:pPr>
          </w:p>
          <w:p w:rsidR="00D86527" w:rsidRPr="00B50C6E" w:rsidRDefault="00D86527" w:rsidP="00BE18D5">
            <w:pPr>
              <w:spacing w:line="276" w:lineRule="auto"/>
              <w:jc w:val="center"/>
              <w:rPr>
                <w:sz w:val="28"/>
                <w:szCs w:val="28"/>
                <w:lang w:val="uk-UA"/>
              </w:rPr>
            </w:pPr>
            <w:r w:rsidRPr="00B50C6E">
              <w:rPr>
                <w:sz w:val="28"/>
                <w:szCs w:val="28"/>
                <w:lang w:val="uk-UA"/>
              </w:rPr>
              <w:t>Ділянки</w:t>
            </w:r>
          </w:p>
        </w:tc>
        <w:tc>
          <w:tcPr>
            <w:tcW w:w="7663" w:type="dxa"/>
            <w:gridSpan w:val="5"/>
          </w:tcPr>
          <w:p w:rsidR="00D86527" w:rsidRPr="00B50C6E" w:rsidRDefault="00D86527" w:rsidP="00BE18D5">
            <w:pPr>
              <w:spacing w:line="276" w:lineRule="auto"/>
              <w:jc w:val="center"/>
              <w:rPr>
                <w:sz w:val="28"/>
                <w:szCs w:val="28"/>
                <w:lang w:val="uk-UA"/>
              </w:rPr>
            </w:pPr>
            <w:r w:rsidRPr="00B50C6E">
              <w:rPr>
                <w:sz w:val="28"/>
                <w:szCs w:val="28"/>
                <w:lang w:val="uk-UA"/>
              </w:rPr>
              <w:t xml:space="preserve">Чисельність, тис. КУО/г субстрату </w:t>
            </w:r>
          </w:p>
        </w:tc>
      </w:tr>
      <w:tr w:rsidR="00D86527" w:rsidRPr="00B50C6E" w:rsidTr="00BE18D5">
        <w:tc>
          <w:tcPr>
            <w:tcW w:w="1908" w:type="dxa"/>
            <w:vMerge/>
          </w:tcPr>
          <w:p w:rsidR="00D86527" w:rsidRPr="00B50C6E" w:rsidRDefault="00D86527" w:rsidP="00BE18D5">
            <w:pPr>
              <w:spacing w:line="360" w:lineRule="auto"/>
              <w:rPr>
                <w:sz w:val="28"/>
                <w:szCs w:val="28"/>
                <w:lang w:val="uk-UA"/>
              </w:rPr>
            </w:pPr>
          </w:p>
        </w:tc>
        <w:tc>
          <w:tcPr>
            <w:tcW w:w="1282" w:type="dxa"/>
          </w:tcPr>
          <w:p w:rsidR="00D86527" w:rsidRPr="00B50C6E" w:rsidRDefault="00D86527" w:rsidP="00BE18D5">
            <w:pPr>
              <w:spacing w:line="360" w:lineRule="auto"/>
              <w:jc w:val="center"/>
              <w:rPr>
                <w:sz w:val="28"/>
                <w:szCs w:val="28"/>
                <w:lang w:val="uk-UA"/>
              </w:rPr>
            </w:pPr>
            <w:r w:rsidRPr="00B50C6E">
              <w:rPr>
                <w:b/>
                <w:bCs/>
                <w:sz w:val="28"/>
                <w:lang w:val="uk-UA"/>
              </w:rPr>
              <w:t>∑</w:t>
            </w:r>
            <w:r w:rsidRPr="00B50C6E">
              <w:rPr>
                <w:bCs/>
                <w:sz w:val="28"/>
                <w:lang w:val="uk-UA"/>
              </w:rPr>
              <w:t xml:space="preserve"> колоній</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Х</w:t>
            </w:r>
          </w:p>
        </w:tc>
        <w:tc>
          <w:tcPr>
            <w:tcW w:w="1595" w:type="dxa"/>
          </w:tcPr>
          <w:p w:rsidR="00D86527" w:rsidRPr="00B50C6E" w:rsidRDefault="00D86527" w:rsidP="00BE18D5">
            <w:pPr>
              <w:spacing w:line="360" w:lineRule="auto"/>
              <w:jc w:val="center"/>
              <w:rPr>
                <w:sz w:val="28"/>
                <w:szCs w:val="28"/>
                <w:lang w:val="uk-UA"/>
              </w:rPr>
            </w:pPr>
            <w:r w:rsidRPr="00B50C6E">
              <w:rPr>
                <w:bCs/>
                <w:sz w:val="28"/>
                <w:lang w:val="uk-UA"/>
              </w:rPr>
              <w:t>σ</w:t>
            </w:r>
          </w:p>
        </w:tc>
        <w:tc>
          <w:tcPr>
            <w:tcW w:w="1595" w:type="dxa"/>
          </w:tcPr>
          <w:p w:rsidR="00D86527" w:rsidRPr="00B50C6E" w:rsidRDefault="00D86527" w:rsidP="00BE18D5">
            <w:pPr>
              <w:spacing w:line="360" w:lineRule="auto"/>
              <w:jc w:val="center"/>
              <w:rPr>
                <w:sz w:val="28"/>
                <w:szCs w:val="28"/>
                <w:lang w:val="uk-UA"/>
              </w:rPr>
            </w:pPr>
            <w:r w:rsidRPr="00B50C6E">
              <w:rPr>
                <w:i/>
                <w:sz w:val="28"/>
                <w:lang w:val="uk-UA"/>
              </w:rPr>
              <w:t>m</w:t>
            </w:r>
          </w:p>
        </w:tc>
        <w:tc>
          <w:tcPr>
            <w:tcW w:w="1596" w:type="dxa"/>
          </w:tcPr>
          <w:p w:rsidR="00D86527" w:rsidRPr="00B50C6E" w:rsidRDefault="00D86527" w:rsidP="00BE18D5">
            <w:pPr>
              <w:spacing w:line="360" w:lineRule="auto"/>
              <w:jc w:val="center"/>
              <w:rPr>
                <w:sz w:val="28"/>
                <w:szCs w:val="28"/>
                <w:lang w:val="uk-UA"/>
              </w:rPr>
            </w:pPr>
            <w:r w:rsidRPr="00B50C6E">
              <w:rPr>
                <w:position w:val="-6"/>
                <w:sz w:val="28"/>
                <w:lang w:val="uk-UA"/>
              </w:rPr>
              <w:object w:dxaOrig="330" w:dyaOrig="210">
                <v:shape id="_x0000_i1027" type="#_x0000_t75" style="width:16.5pt;height:12pt" o:ole="">
                  <v:imagedata r:id="rId18" o:title=""/>
                </v:shape>
                <o:OLEObject Type="Embed" ProgID="Equation.3" ShapeID="_x0000_i1027" DrawAspect="Content" ObjectID="_1701668872" r:id="rId20"/>
              </w:object>
            </w:r>
            <w:r w:rsidRPr="00B50C6E">
              <w:rPr>
                <w:sz w:val="28"/>
                <w:lang w:val="uk-UA"/>
              </w:rPr>
              <w:t>,%</w:t>
            </w:r>
          </w:p>
        </w:tc>
      </w:tr>
      <w:tr w:rsidR="00D86527" w:rsidRPr="00B50C6E" w:rsidTr="00BE18D5">
        <w:tc>
          <w:tcPr>
            <w:tcW w:w="9571" w:type="dxa"/>
            <w:gridSpan w:val="6"/>
          </w:tcPr>
          <w:p w:rsidR="00D86527" w:rsidRPr="00B50C6E" w:rsidRDefault="00D86527" w:rsidP="00BE18D5">
            <w:pPr>
              <w:spacing w:line="360" w:lineRule="auto"/>
              <w:jc w:val="center"/>
              <w:rPr>
                <w:sz w:val="28"/>
                <w:szCs w:val="28"/>
                <w:lang w:val="uk-UA"/>
              </w:rPr>
            </w:pPr>
            <w:r w:rsidRPr="00B50C6E">
              <w:rPr>
                <w:sz w:val="28"/>
                <w:szCs w:val="28"/>
                <w:lang w:val="uk-UA"/>
              </w:rPr>
              <w:t>Середовище Ендо</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Контроль</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51</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1,70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0,27</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0,15</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16,0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1</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48</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1,60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0,44</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0,25</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27,0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2</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52</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1,73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0,12</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0,70</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17,0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3</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23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0,77</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0,45</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0,26</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58,0</w:t>
            </w:r>
          </w:p>
        </w:tc>
      </w:tr>
      <w:tr w:rsidR="00D86527" w:rsidRPr="00B50C6E" w:rsidTr="00BE18D5">
        <w:tc>
          <w:tcPr>
            <w:tcW w:w="9571" w:type="dxa"/>
            <w:gridSpan w:val="6"/>
          </w:tcPr>
          <w:p w:rsidR="00D86527" w:rsidRPr="00B50C6E" w:rsidRDefault="00D86527" w:rsidP="00BE18D5">
            <w:pPr>
              <w:spacing w:line="360" w:lineRule="auto"/>
              <w:jc w:val="center"/>
              <w:rPr>
                <w:sz w:val="28"/>
                <w:szCs w:val="28"/>
                <w:lang w:val="uk-UA"/>
              </w:rPr>
            </w:pPr>
            <w:r w:rsidRPr="00B50C6E">
              <w:rPr>
                <w:sz w:val="28"/>
                <w:szCs w:val="28"/>
                <w:lang w:val="uk-UA"/>
              </w:rPr>
              <w:t>Середовище Сіммонса</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Контроль</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255</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8,50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0,95</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0,55</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11,0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1</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44</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1,47</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0,76</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0,44</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52,0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2</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146</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4,87</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1,30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0,75</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27,0</w:t>
            </w:r>
          </w:p>
        </w:tc>
      </w:tr>
      <w:tr w:rsidR="00D86527" w:rsidRPr="00B50C6E" w:rsidTr="00BE18D5">
        <w:tc>
          <w:tcPr>
            <w:tcW w:w="1908" w:type="dxa"/>
          </w:tcPr>
          <w:p w:rsidR="00D86527" w:rsidRPr="00B50C6E" w:rsidRDefault="00D86527" w:rsidP="00BE18D5">
            <w:pPr>
              <w:spacing w:line="360" w:lineRule="auto"/>
              <w:rPr>
                <w:sz w:val="28"/>
                <w:szCs w:val="28"/>
                <w:lang w:val="uk-UA"/>
              </w:rPr>
            </w:pPr>
            <w:r w:rsidRPr="00B50C6E">
              <w:rPr>
                <w:sz w:val="28"/>
                <w:szCs w:val="28"/>
                <w:lang w:val="uk-UA"/>
              </w:rPr>
              <w:t>Ділянка  № 3</w:t>
            </w:r>
          </w:p>
        </w:tc>
        <w:tc>
          <w:tcPr>
            <w:tcW w:w="1282" w:type="dxa"/>
          </w:tcPr>
          <w:p w:rsidR="00D86527" w:rsidRPr="00B50C6E" w:rsidRDefault="00D86527" w:rsidP="00BE18D5">
            <w:pPr>
              <w:spacing w:line="360" w:lineRule="auto"/>
              <w:jc w:val="center"/>
              <w:rPr>
                <w:sz w:val="28"/>
                <w:szCs w:val="28"/>
                <w:lang w:val="uk-UA"/>
              </w:rPr>
            </w:pPr>
            <w:r w:rsidRPr="00B50C6E">
              <w:rPr>
                <w:sz w:val="28"/>
                <w:szCs w:val="28"/>
                <w:lang w:val="uk-UA"/>
              </w:rPr>
              <w:t>940</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31,33</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9,71</w:t>
            </w:r>
          </w:p>
        </w:tc>
        <w:tc>
          <w:tcPr>
            <w:tcW w:w="1595" w:type="dxa"/>
          </w:tcPr>
          <w:p w:rsidR="00D86527" w:rsidRPr="00B50C6E" w:rsidRDefault="00D86527" w:rsidP="00BE18D5">
            <w:pPr>
              <w:spacing w:line="360" w:lineRule="auto"/>
              <w:jc w:val="center"/>
              <w:rPr>
                <w:sz w:val="28"/>
                <w:szCs w:val="28"/>
                <w:lang w:val="uk-UA"/>
              </w:rPr>
            </w:pPr>
            <w:r w:rsidRPr="00B50C6E">
              <w:rPr>
                <w:sz w:val="28"/>
                <w:szCs w:val="28"/>
                <w:lang w:val="uk-UA"/>
              </w:rPr>
              <w:t>5,91</w:t>
            </w:r>
          </w:p>
        </w:tc>
        <w:tc>
          <w:tcPr>
            <w:tcW w:w="1596" w:type="dxa"/>
          </w:tcPr>
          <w:p w:rsidR="00D86527" w:rsidRPr="00B50C6E" w:rsidRDefault="00D86527" w:rsidP="00BE18D5">
            <w:pPr>
              <w:spacing w:line="360" w:lineRule="auto"/>
              <w:jc w:val="center"/>
              <w:rPr>
                <w:sz w:val="28"/>
                <w:szCs w:val="28"/>
                <w:lang w:val="uk-UA"/>
              </w:rPr>
            </w:pPr>
            <w:r w:rsidRPr="00B50C6E">
              <w:rPr>
                <w:sz w:val="28"/>
                <w:szCs w:val="28"/>
                <w:lang w:val="uk-UA"/>
              </w:rPr>
              <w:t>31,0</w:t>
            </w:r>
          </w:p>
        </w:tc>
      </w:tr>
    </w:tbl>
    <w:p w:rsidR="00D86527" w:rsidRPr="00B50C6E" w:rsidRDefault="00D86527" w:rsidP="00D86527">
      <w:pPr>
        <w:spacing w:line="360" w:lineRule="auto"/>
        <w:ind w:firstLine="709"/>
        <w:jc w:val="both"/>
        <w:rPr>
          <w:rFonts w:eastAsia="Calibri"/>
          <w:sz w:val="28"/>
          <w:szCs w:val="28"/>
          <w:lang w:val="uk-UA" w:eastAsia="en-US"/>
        </w:rPr>
      </w:pPr>
    </w:p>
    <w:p w:rsidR="00D86527" w:rsidRPr="00B50C6E" w:rsidRDefault="00D86527" w:rsidP="00D86527">
      <w:pPr>
        <w:spacing w:line="360" w:lineRule="auto"/>
        <w:ind w:firstLine="720"/>
        <w:jc w:val="both"/>
        <w:rPr>
          <w:sz w:val="28"/>
          <w:szCs w:val="28"/>
          <w:lang w:val="uk-UA"/>
        </w:rPr>
      </w:pPr>
      <w:r w:rsidRPr="00B50C6E">
        <w:rPr>
          <w:sz w:val="28"/>
          <w:szCs w:val="28"/>
          <w:lang w:val="uk-UA"/>
        </w:rPr>
        <w:t xml:space="preserve">У результаті проведеного морфологічного аналізу ізолятів на середовищі Ендо для виявлення </w:t>
      </w:r>
      <w:r w:rsidRPr="00B50C6E">
        <w:rPr>
          <w:i/>
          <w:sz w:val="28"/>
          <w:szCs w:val="28"/>
          <w:lang w:val="uk-UA"/>
        </w:rPr>
        <w:t>сoli</w:t>
      </w:r>
      <w:r w:rsidRPr="00B50C6E">
        <w:rPr>
          <w:sz w:val="28"/>
          <w:szCs w:val="28"/>
          <w:lang w:val="uk-UA"/>
        </w:rPr>
        <w:t xml:space="preserve">-формних бактерій нами було встановлено два морфотипи колоній: 1) темно-червоні з металевим блиском, що утворюються лактозопозитивними бактеріями в наслідок розщеплення лактози і притаманні </w:t>
      </w:r>
      <w:r w:rsidRPr="00B50C6E">
        <w:rPr>
          <w:i/>
          <w:sz w:val="28"/>
          <w:szCs w:val="28"/>
          <w:lang w:val="uk-UA"/>
        </w:rPr>
        <w:t>E. сoli</w:t>
      </w:r>
      <w:r w:rsidRPr="00B50C6E">
        <w:rPr>
          <w:sz w:val="28"/>
          <w:szCs w:val="28"/>
          <w:lang w:val="uk-UA"/>
        </w:rPr>
        <w:t>; 2) світлі колонії, що утворюються лактозонегативними бактеріями, які належать до сальмонел і шигел.</w:t>
      </w:r>
    </w:p>
    <w:p w:rsidR="00D86527" w:rsidRPr="00B50C6E" w:rsidRDefault="00D86527" w:rsidP="00D86527">
      <w:pPr>
        <w:spacing w:line="360" w:lineRule="auto"/>
        <w:ind w:firstLine="720"/>
        <w:jc w:val="both"/>
        <w:rPr>
          <w:sz w:val="28"/>
          <w:szCs w:val="28"/>
          <w:lang w:val="uk-UA"/>
        </w:rPr>
      </w:pPr>
      <w:r w:rsidRPr="00B50C6E">
        <w:rPr>
          <w:sz w:val="28"/>
          <w:szCs w:val="28"/>
          <w:lang w:val="uk-UA"/>
        </w:rPr>
        <w:lastRenderedPageBreak/>
        <w:t>Кількість лактозо-позитивних бактерій становила в контролі 62,7 %, у зразках з ділянки № 1 – 56,3%, у зразках з ділянок № 2 і № 3 – 100% (рис. 3.4-3.7).</w:t>
      </w:r>
    </w:p>
    <w:p w:rsidR="00D86527" w:rsidRPr="00B50C6E" w:rsidRDefault="00D86527" w:rsidP="00D86527">
      <w:pPr>
        <w:spacing w:line="360" w:lineRule="auto"/>
        <w:ind w:firstLine="709"/>
        <w:jc w:val="both"/>
        <w:rPr>
          <w:sz w:val="28"/>
          <w:szCs w:val="28"/>
          <w:lang w:val="uk-UA"/>
        </w:rPr>
      </w:pPr>
      <w:r w:rsidRPr="00B50C6E">
        <w:rPr>
          <w:sz w:val="28"/>
          <w:szCs w:val="28"/>
          <w:lang w:val="uk-UA"/>
        </w:rPr>
        <w:t>Як свідчать дані таблиці 3.4, чисельність ентеробактерій, що виросли на середовищі Сіммонса, становила від 1,18 тис. КУО/ г ґрунту (ділянка 1) до 4,87 тис. КУО/ г ґрунту (ділянка 2), що майже в 5,8 і 1,8 рази менше ніж у контролі.</w:t>
      </w:r>
    </w:p>
    <w:p w:rsidR="00D86527" w:rsidRPr="00B50C6E" w:rsidRDefault="00D86527" w:rsidP="00D86527">
      <w:pPr>
        <w:spacing w:line="360" w:lineRule="auto"/>
        <w:ind w:firstLine="708"/>
        <w:jc w:val="both"/>
        <w:rPr>
          <w:sz w:val="28"/>
          <w:szCs w:val="28"/>
          <w:lang w:val="uk-UA"/>
        </w:rPr>
      </w:pPr>
      <w:r w:rsidRPr="00B50C6E">
        <w:rPr>
          <w:sz w:val="28"/>
          <w:szCs w:val="28"/>
          <w:lang w:val="uk-UA"/>
        </w:rPr>
        <w:t>Найбільш критичною за санітарними показниками ситуація склалася на дитячому майданчику, що знаходиться по вул. Лесі Українки (ділянка 3), де чисельність ентеробактерій становила 31,33 тис. КУО /г піщаного субстрату і перевищувала в 26,9 і 6,5 рази чисельність інших ділянок і в 3,7 рази контрольні показники.</w:t>
      </w:r>
    </w:p>
    <w:p w:rsidR="00D86527" w:rsidRPr="00B50C6E" w:rsidRDefault="00D86527" w:rsidP="00D86527">
      <w:pPr>
        <w:spacing w:line="360" w:lineRule="auto"/>
        <w:ind w:firstLine="709"/>
        <w:rPr>
          <w:rFonts w:eastAsia="Calibri"/>
          <w:sz w:val="28"/>
          <w:szCs w:val="28"/>
          <w:lang w:val="uk-UA" w:eastAsia="en-US"/>
        </w:rPr>
      </w:pPr>
    </w:p>
    <w:p w:rsidR="00D86527" w:rsidRPr="00B50C6E" w:rsidRDefault="00D86527" w:rsidP="00D86527">
      <w:pPr>
        <w:spacing w:line="360" w:lineRule="auto"/>
        <w:ind w:firstLine="709"/>
        <w:rPr>
          <w:lang w:val="uk-UA"/>
        </w:rPr>
      </w:pPr>
    </w:p>
    <w:p w:rsidR="00D86527" w:rsidRPr="00B50C6E" w:rsidRDefault="00D86527" w:rsidP="00D86527">
      <w:pPr>
        <w:jc w:val="center"/>
        <w:rPr>
          <w:lang w:val="uk-UA"/>
        </w:rPr>
      </w:pPr>
      <w:r w:rsidRPr="00B50C6E">
        <w:rPr>
          <w:noProof/>
        </w:rPr>
        <w:drawing>
          <wp:inline distT="0" distB="0" distL="0" distR="0">
            <wp:extent cx="4530725" cy="2693035"/>
            <wp:effectExtent l="0" t="0" r="22225" b="1206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6527" w:rsidRPr="00B50C6E" w:rsidRDefault="00D86527" w:rsidP="00D86527">
      <w:pPr>
        <w:rPr>
          <w:lang w:val="uk-UA"/>
        </w:rPr>
      </w:pPr>
    </w:p>
    <w:p w:rsidR="00D86527" w:rsidRPr="00B50C6E" w:rsidRDefault="00D86527" w:rsidP="002D4776">
      <w:pPr>
        <w:spacing w:line="360" w:lineRule="auto"/>
        <w:ind w:firstLine="720"/>
        <w:jc w:val="both"/>
        <w:rPr>
          <w:lang w:val="uk-UA"/>
        </w:rPr>
      </w:pPr>
      <w:r w:rsidRPr="00B50C6E">
        <w:rPr>
          <w:sz w:val="28"/>
          <w:szCs w:val="28"/>
          <w:lang w:val="uk-UA"/>
        </w:rPr>
        <w:t>Рисунок 3.4 – Співвідношення (%) лактозопозитивних і лактозонегативних бактерій</w:t>
      </w:r>
      <w:r w:rsidRPr="00B50C6E">
        <w:rPr>
          <w:lang w:val="uk-UA"/>
        </w:rPr>
        <w:t xml:space="preserve"> </w:t>
      </w:r>
      <w:r w:rsidRPr="00B50C6E">
        <w:rPr>
          <w:sz w:val="28"/>
          <w:szCs w:val="28"/>
          <w:lang w:val="uk-UA"/>
        </w:rPr>
        <w:t>на середовищі Ендо (контроль)</w:t>
      </w:r>
    </w:p>
    <w:p w:rsidR="00D86527" w:rsidRPr="00B50C6E" w:rsidRDefault="00D86527" w:rsidP="00D86527">
      <w:pPr>
        <w:spacing w:line="360" w:lineRule="auto"/>
        <w:rPr>
          <w:lang w:val="uk-UA"/>
        </w:rPr>
      </w:pPr>
    </w:p>
    <w:p w:rsidR="00D86527" w:rsidRPr="00B50C6E" w:rsidRDefault="00D86527" w:rsidP="00D86527">
      <w:pPr>
        <w:spacing w:line="360" w:lineRule="auto"/>
        <w:rPr>
          <w:lang w:val="uk-UA"/>
        </w:rPr>
      </w:pPr>
    </w:p>
    <w:p w:rsidR="00D86527" w:rsidRPr="00B50C6E" w:rsidRDefault="00D86527" w:rsidP="002D4776">
      <w:pPr>
        <w:jc w:val="center"/>
        <w:rPr>
          <w:lang w:val="uk-UA"/>
        </w:rPr>
      </w:pPr>
      <w:r w:rsidRPr="00B50C6E">
        <w:rPr>
          <w:noProof/>
        </w:rPr>
        <w:lastRenderedPageBreak/>
        <w:drawing>
          <wp:inline distT="0" distB="0" distL="0" distR="0">
            <wp:extent cx="4530725" cy="2693035"/>
            <wp:effectExtent l="0" t="0" r="22225" b="12065"/>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6527" w:rsidRPr="00B50C6E" w:rsidRDefault="00D86527" w:rsidP="002D4776">
      <w:pPr>
        <w:spacing w:line="360" w:lineRule="auto"/>
        <w:rPr>
          <w:lang w:val="uk-UA"/>
        </w:rPr>
      </w:pPr>
    </w:p>
    <w:p w:rsidR="00D86527" w:rsidRPr="00B50C6E" w:rsidRDefault="00D86527" w:rsidP="002D4776">
      <w:pPr>
        <w:spacing w:line="360" w:lineRule="auto"/>
        <w:ind w:firstLine="720"/>
        <w:jc w:val="both"/>
        <w:rPr>
          <w:sz w:val="28"/>
          <w:szCs w:val="28"/>
          <w:lang w:val="uk-UA"/>
        </w:rPr>
      </w:pPr>
      <w:r w:rsidRPr="00B50C6E">
        <w:rPr>
          <w:sz w:val="28"/>
          <w:szCs w:val="28"/>
          <w:lang w:val="uk-UA"/>
        </w:rPr>
        <w:t>Рисунок 3.5 – Співвідношення (%) лактозопозитивних і лактозонегативних бактерій на середовищі Ендо в пробах ділянки № 1</w:t>
      </w:r>
    </w:p>
    <w:p w:rsidR="00D86527" w:rsidRPr="00B50C6E" w:rsidRDefault="00D86527" w:rsidP="00D86527">
      <w:pPr>
        <w:spacing w:line="360" w:lineRule="auto"/>
        <w:rPr>
          <w:sz w:val="28"/>
          <w:szCs w:val="28"/>
          <w:lang w:val="uk-UA"/>
        </w:rPr>
      </w:pPr>
    </w:p>
    <w:p w:rsidR="00D86527" w:rsidRPr="00B50C6E" w:rsidRDefault="00D86527" w:rsidP="00D86527">
      <w:pPr>
        <w:spacing w:line="360" w:lineRule="auto"/>
        <w:rPr>
          <w:sz w:val="28"/>
          <w:szCs w:val="28"/>
          <w:lang w:val="uk-UA"/>
        </w:rPr>
      </w:pPr>
    </w:p>
    <w:p w:rsidR="00D86527" w:rsidRPr="00B50C6E" w:rsidRDefault="00D86527" w:rsidP="002D4776">
      <w:pPr>
        <w:jc w:val="center"/>
        <w:rPr>
          <w:lang w:val="uk-UA"/>
        </w:rPr>
      </w:pPr>
      <w:r w:rsidRPr="00B50C6E">
        <w:rPr>
          <w:noProof/>
        </w:rPr>
        <w:drawing>
          <wp:inline distT="0" distB="0" distL="0" distR="0">
            <wp:extent cx="4267200" cy="259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7200" cy="2590800"/>
                    </a:xfrm>
                    <a:prstGeom prst="rect">
                      <a:avLst/>
                    </a:prstGeom>
                    <a:noFill/>
                    <a:ln>
                      <a:noFill/>
                    </a:ln>
                  </pic:spPr>
                </pic:pic>
              </a:graphicData>
            </a:graphic>
          </wp:inline>
        </w:drawing>
      </w:r>
    </w:p>
    <w:p w:rsidR="00D86527" w:rsidRPr="00B50C6E" w:rsidRDefault="00D86527" w:rsidP="002D4776">
      <w:pPr>
        <w:spacing w:line="360" w:lineRule="auto"/>
        <w:rPr>
          <w:lang w:val="uk-UA"/>
        </w:rPr>
      </w:pPr>
    </w:p>
    <w:p w:rsidR="00D86527" w:rsidRPr="00B50C6E" w:rsidRDefault="00D86527" w:rsidP="002D4776">
      <w:pPr>
        <w:spacing w:line="360" w:lineRule="auto"/>
        <w:ind w:firstLine="720"/>
        <w:jc w:val="both"/>
        <w:rPr>
          <w:sz w:val="28"/>
          <w:szCs w:val="28"/>
          <w:lang w:val="uk-UA"/>
        </w:rPr>
      </w:pPr>
      <w:r w:rsidRPr="00B50C6E">
        <w:rPr>
          <w:sz w:val="28"/>
          <w:szCs w:val="28"/>
          <w:lang w:val="uk-UA"/>
        </w:rPr>
        <w:t>Рисунок 3.6 – Співвідношення (%) лактозопозитивних і лактозонегативних бактерій на середовищі Ендо у пробах ділянки № 2.</w:t>
      </w:r>
    </w:p>
    <w:p w:rsidR="00D86527" w:rsidRPr="00B50C6E" w:rsidRDefault="00D86527" w:rsidP="00D86527">
      <w:pPr>
        <w:rPr>
          <w:lang w:val="uk-UA"/>
        </w:rPr>
      </w:pPr>
    </w:p>
    <w:p w:rsidR="002D4776" w:rsidRPr="00B50C6E" w:rsidRDefault="002D4776" w:rsidP="00D86527">
      <w:pPr>
        <w:rPr>
          <w:lang w:val="uk-UA"/>
        </w:rPr>
      </w:pPr>
    </w:p>
    <w:p w:rsidR="00D86527" w:rsidRPr="00B50C6E" w:rsidRDefault="00D86527" w:rsidP="00D86527">
      <w:pPr>
        <w:jc w:val="center"/>
        <w:rPr>
          <w:lang w:val="uk-UA"/>
        </w:rPr>
      </w:pPr>
      <w:r w:rsidRPr="00B50C6E">
        <w:rPr>
          <w:noProof/>
        </w:rPr>
        <w:lastRenderedPageBreak/>
        <w:drawing>
          <wp:inline distT="0" distB="0" distL="0" distR="0">
            <wp:extent cx="4530725" cy="2693035"/>
            <wp:effectExtent l="0" t="0" r="22225" b="1206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6527" w:rsidRPr="00B50C6E" w:rsidRDefault="00D86527" w:rsidP="00D86527">
      <w:pPr>
        <w:rPr>
          <w:lang w:val="uk-UA"/>
        </w:rPr>
      </w:pPr>
    </w:p>
    <w:p w:rsidR="00D86527" w:rsidRPr="00B50C6E" w:rsidRDefault="00D86527" w:rsidP="00D86527">
      <w:pPr>
        <w:rPr>
          <w:lang w:val="uk-UA"/>
        </w:rPr>
      </w:pPr>
    </w:p>
    <w:p w:rsidR="00D86527" w:rsidRPr="00B50C6E" w:rsidRDefault="00D86527" w:rsidP="00D86527">
      <w:pPr>
        <w:spacing w:line="360" w:lineRule="auto"/>
        <w:ind w:firstLine="720"/>
        <w:jc w:val="both"/>
        <w:rPr>
          <w:sz w:val="28"/>
          <w:szCs w:val="28"/>
          <w:lang w:val="uk-UA"/>
        </w:rPr>
      </w:pPr>
      <w:r w:rsidRPr="00B50C6E">
        <w:rPr>
          <w:sz w:val="28"/>
          <w:szCs w:val="28"/>
          <w:lang w:val="uk-UA"/>
        </w:rPr>
        <w:t>Рисунок 3.7 – Співвідношення (%) лактозопозитивних і лактозоегативних бактерій на середовищі Ендо у пробах ділянки № 3.</w:t>
      </w:r>
    </w:p>
    <w:p w:rsidR="00D86527" w:rsidRPr="00B50C6E" w:rsidRDefault="00D86527" w:rsidP="00D86527">
      <w:pPr>
        <w:spacing w:line="360" w:lineRule="auto"/>
        <w:ind w:firstLine="720"/>
        <w:jc w:val="both"/>
        <w:rPr>
          <w:sz w:val="28"/>
          <w:szCs w:val="28"/>
          <w:lang w:val="uk-UA"/>
        </w:rPr>
      </w:pPr>
    </w:p>
    <w:p w:rsidR="00D86527" w:rsidRPr="00B50C6E" w:rsidRDefault="00D86527" w:rsidP="00D86527">
      <w:pPr>
        <w:spacing w:line="360" w:lineRule="auto"/>
        <w:ind w:firstLine="709"/>
        <w:jc w:val="both"/>
        <w:rPr>
          <w:rFonts w:eastAsia="Calibri"/>
          <w:sz w:val="28"/>
          <w:szCs w:val="28"/>
          <w:lang w:val="uk-UA" w:eastAsia="en-US"/>
        </w:rPr>
      </w:pPr>
      <w:r w:rsidRPr="00B50C6E">
        <w:rPr>
          <w:sz w:val="28"/>
          <w:szCs w:val="28"/>
          <w:lang w:val="uk-UA"/>
        </w:rPr>
        <w:t>Отже, з</w:t>
      </w:r>
      <w:r w:rsidRPr="00B50C6E">
        <w:rPr>
          <w:rFonts w:eastAsia="Calibri"/>
          <w:sz w:val="28"/>
          <w:szCs w:val="28"/>
          <w:lang w:val="uk-UA" w:eastAsia="en-US"/>
        </w:rPr>
        <w:t>а санітарними показниками, найбільш забрудненим виявився піщаний ґрунт з ділянки № 3, де чисельність ентеробактерій становила 3133,3 КУО /г ґрунту і перевищувала в 26,9 і 6,5 рази чисельність інших ділянок і в 3,7 рази контрольні показники відповідно.</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Встановлено, що за показниками загального мікробного числа піщаний ґрунт дитячих майданчиків смт Степногірськ відповідає категорії помірно забруднений: ЗМЧ перевищувало в 4,1-13,9 рази нормативні показники (табл. 2.3). </w:t>
      </w:r>
    </w:p>
    <w:p w:rsidR="00D86527" w:rsidRPr="00B50C6E" w:rsidRDefault="00D86527" w:rsidP="00D86527">
      <w:pPr>
        <w:spacing w:line="360" w:lineRule="auto"/>
        <w:ind w:firstLine="709"/>
        <w:jc w:val="both"/>
        <w:rPr>
          <w:sz w:val="28"/>
          <w:szCs w:val="28"/>
          <w:lang w:val="uk-UA"/>
        </w:rPr>
      </w:pPr>
      <w:r w:rsidRPr="00B50C6E">
        <w:rPr>
          <w:sz w:val="28"/>
          <w:szCs w:val="28"/>
          <w:lang w:val="uk-UA"/>
        </w:rPr>
        <w:t xml:space="preserve">Проведена оцінка епідеміологічної небезпеки піщаного ґрунту дитячих майданчиків </w:t>
      </w:r>
      <w:r w:rsidRPr="00B50C6E">
        <w:rPr>
          <w:rFonts w:eastAsia="SimSun"/>
          <w:sz w:val="28"/>
          <w:szCs w:val="28"/>
          <w:lang w:val="uk-UA" w:eastAsia="zh-CN"/>
        </w:rPr>
        <w:t xml:space="preserve">показала, що за всіма параметрами піщаний субстрат не відповідає вимогам щодо дитячих майданчиків: </w:t>
      </w:r>
      <w:r w:rsidRPr="00B50C6E">
        <w:rPr>
          <w:sz w:val="28"/>
          <w:szCs w:val="28"/>
          <w:lang w:val="uk-UA"/>
        </w:rPr>
        <w:t xml:space="preserve">кількість </w:t>
      </w:r>
      <w:r w:rsidRPr="00B50C6E">
        <w:rPr>
          <w:i/>
          <w:sz w:val="28"/>
          <w:szCs w:val="28"/>
          <w:lang w:val="uk-UA"/>
        </w:rPr>
        <w:t>coli</w:t>
      </w:r>
      <w:r w:rsidRPr="00B50C6E">
        <w:rPr>
          <w:sz w:val="28"/>
          <w:szCs w:val="28"/>
          <w:lang w:val="uk-UA"/>
        </w:rPr>
        <w:t>-форм і ентеробактерій на 2-3 порядки перевищували встановлені норми, що свідчить про значне фекальне забруднення піщаного ґрунту</w:t>
      </w:r>
      <w:r w:rsidR="00013585" w:rsidRPr="00B50C6E">
        <w:rPr>
          <w:sz w:val="28"/>
          <w:szCs w:val="28"/>
          <w:lang w:val="uk-UA"/>
        </w:rPr>
        <w:t xml:space="preserve"> [64, 80</w:t>
      </w:r>
      <w:r w:rsidR="00F717A0" w:rsidRPr="00B50C6E">
        <w:rPr>
          <w:sz w:val="28"/>
          <w:szCs w:val="28"/>
          <w:lang w:val="uk-UA"/>
        </w:rPr>
        <w:t>-</w:t>
      </w:r>
      <w:r w:rsidR="00013585" w:rsidRPr="00B50C6E">
        <w:rPr>
          <w:sz w:val="28"/>
          <w:szCs w:val="28"/>
          <w:lang w:val="uk-UA"/>
        </w:rPr>
        <w:t>81]</w:t>
      </w:r>
      <w:r w:rsidRPr="00B50C6E">
        <w:rPr>
          <w:sz w:val="28"/>
          <w:szCs w:val="28"/>
          <w:lang w:val="uk-UA"/>
        </w:rPr>
        <w:t>.</w:t>
      </w:r>
    </w:p>
    <w:p w:rsidR="0082353E" w:rsidRPr="00B50C6E" w:rsidRDefault="00D86527" w:rsidP="009548A9">
      <w:pPr>
        <w:spacing w:line="360" w:lineRule="auto"/>
        <w:ind w:firstLine="709"/>
        <w:jc w:val="both"/>
        <w:rPr>
          <w:sz w:val="28"/>
          <w:szCs w:val="28"/>
          <w:lang w:val="uk-UA"/>
        </w:rPr>
      </w:pPr>
      <w:r w:rsidRPr="00B50C6E">
        <w:rPr>
          <w:sz w:val="28"/>
          <w:szCs w:val="28"/>
          <w:lang w:val="uk-UA"/>
        </w:rPr>
        <w:t xml:space="preserve">Встановлено, що найбільш забрудненими виявилися зразки ґрунту з вул. Лесі Українки (ділянка № 3), де кількість ентеробактерій перевищувала на 3 порядки нормативні показники і на порядок чисельність на інших ділянках. </w:t>
      </w:r>
    </w:p>
    <w:p w:rsidR="004A6AFC" w:rsidRPr="00B50C6E" w:rsidRDefault="004A6AFC" w:rsidP="0082353E">
      <w:pPr>
        <w:pStyle w:val="11"/>
        <w:spacing w:before="0" w:line="360" w:lineRule="auto"/>
      </w:pPr>
      <w:bookmarkStart w:id="67" w:name="_Toc89872229"/>
      <w:r w:rsidRPr="00B50C6E">
        <w:lastRenderedPageBreak/>
        <w:t>4 ОХОРОНА ПРАЦІ ТА БЕЗПЕКА У НАДЗВИЧАЙНИХ СИТУАЦІЯХ</w:t>
      </w:r>
      <w:bookmarkEnd w:id="67"/>
    </w:p>
    <w:p w:rsidR="004A6AFC" w:rsidRPr="00B50C6E" w:rsidRDefault="004A6AFC" w:rsidP="0082353E">
      <w:pPr>
        <w:widowControl w:val="0"/>
        <w:spacing w:line="360" w:lineRule="auto"/>
        <w:ind w:firstLine="680"/>
        <w:jc w:val="both"/>
        <w:rPr>
          <w:bCs/>
          <w:sz w:val="28"/>
          <w:szCs w:val="28"/>
          <w:lang w:val="uk-UA"/>
        </w:rPr>
      </w:pPr>
    </w:p>
    <w:p w:rsidR="00EF09D4" w:rsidRPr="00B50C6E" w:rsidRDefault="00EF09D4" w:rsidP="0082353E">
      <w:pPr>
        <w:widowControl w:val="0"/>
        <w:spacing w:line="360" w:lineRule="auto"/>
        <w:ind w:firstLine="680"/>
        <w:jc w:val="both"/>
        <w:rPr>
          <w:bCs/>
          <w:sz w:val="28"/>
          <w:szCs w:val="28"/>
          <w:lang w:val="uk-UA"/>
        </w:rPr>
      </w:pPr>
    </w:p>
    <w:p w:rsidR="00055F99" w:rsidRPr="00B50C6E" w:rsidRDefault="00055F99" w:rsidP="0082353E">
      <w:pPr>
        <w:spacing w:line="360" w:lineRule="auto"/>
        <w:ind w:firstLine="709"/>
        <w:jc w:val="both"/>
        <w:rPr>
          <w:rFonts w:eastAsia="Calibri"/>
          <w:sz w:val="28"/>
          <w:szCs w:val="28"/>
          <w:lang w:val="uk-UA" w:eastAsia="en-US"/>
        </w:rPr>
      </w:pPr>
      <w:r w:rsidRPr="00B50C6E">
        <w:rPr>
          <w:rFonts w:eastAsia="Calibri"/>
          <w:sz w:val="28"/>
          <w:szCs w:val="28"/>
          <w:lang w:val="uk-UA" w:eastAsia="en-US"/>
        </w:rPr>
        <w:t>Перед початком роботи зі мною було проведено інструктаж з охорони праці науковим керівником за інструкцією № 46 від 14.01.2008 р. з Охорони праці та інструкцією № 62 від 27.10.2009 р. з Пожежної безпеки.</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Знання, отримані з курсів „Охорона праці та безпека в надзвичайних ситуаціях” я застосовувала при виконанні експериментальної частини моєї дипломної роботи, яка проводилась у лабораторії № 206 на кафедрі загальної та прикладної екології та зоології. Матеріал для виконання експериментальної частини моєї дипломної роботи було зібрано в польових умовах на території с.м.т Степногірськ.</w:t>
      </w:r>
    </w:p>
    <w:p w:rsidR="00055F99" w:rsidRPr="00B50C6E" w:rsidRDefault="00055F99" w:rsidP="00E1440C">
      <w:pPr>
        <w:tabs>
          <w:tab w:val="num" w:pos="2295"/>
        </w:tabs>
        <w:spacing w:line="360" w:lineRule="auto"/>
        <w:ind w:firstLine="709"/>
        <w:jc w:val="both"/>
        <w:rPr>
          <w:rFonts w:eastAsia="Calibri"/>
          <w:sz w:val="28"/>
          <w:szCs w:val="28"/>
          <w:lang w:val="uk-UA" w:eastAsia="en-US"/>
        </w:rPr>
      </w:pPr>
      <w:r w:rsidRPr="00B50C6E">
        <w:rPr>
          <w:rFonts w:eastAsia="Calibri"/>
          <w:sz w:val="28"/>
          <w:szCs w:val="28"/>
          <w:lang w:val="uk-UA" w:eastAsia="en-US"/>
        </w:rPr>
        <w:t>Під час виконання моєї дипломної роботи освітлення в лабораторії було достатнім (300-400 люкс), що відповідає вимогам СНіП 11-4-79 „Природне та штучне освітлення. Норми проектування”</w:t>
      </w:r>
      <w:r w:rsidR="00213C65" w:rsidRPr="00B50C6E">
        <w:rPr>
          <w:rFonts w:eastAsia="Calibri"/>
          <w:sz w:val="28"/>
          <w:szCs w:val="28"/>
          <w:lang w:val="uk-UA" w:eastAsia="en-US"/>
        </w:rPr>
        <w:t xml:space="preserve"> [85</w:t>
      </w:r>
      <w:r w:rsidRPr="00B50C6E">
        <w:rPr>
          <w:rFonts w:eastAsia="Calibri"/>
          <w:sz w:val="28"/>
          <w:szCs w:val="28"/>
          <w:lang w:val="uk-UA" w:eastAsia="en-US"/>
        </w:rPr>
        <w:t>].</w:t>
      </w:r>
    </w:p>
    <w:p w:rsidR="00055F99" w:rsidRPr="00B50C6E" w:rsidRDefault="00055F99" w:rsidP="00E1440C">
      <w:pPr>
        <w:overflowPunct w:val="0"/>
        <w:autoSpaceDE w:val="0"/>
        <w:autoSpaceDN w:val="0"/>
        <w:adjustRightInd w:val="0"/>
        <w:spacing w:line="360" w:lineRule="auto"/>
        <w:ind w:firstLine="709"/>
        <w:jc w:val="both"/>
        <w:textAlignment w:val="baseline"/>
        <w:rPr>
          <w:rFonts w:eastAsia="Calibri"/>
          <w:sz w:val="28"/>
          <w:szCs w:val="28"/>
          <w:lang w:val="uk-UA"/>
        </w:rPr>
      </w:pPr>
      <w:r w:rsidRPr="00B50C6E">
        <w:rPr>
          <w:rFonts w:eastAsia="Calibri"/>
          <w:sz w:val="28"/>
          <w:szCs w:val="28"/>
          <w:lang w:val="uk-UA"/>
        </w:rPr>
        <w:t>Температура у приміщенні коливалася залежно від температури навколишнього середовища в осінній та весняний період, але була відносно постійною під час опалювального сезону й завжди залишалася у комфортних межах (20-25</w:t>
      </w:r>
      <w:r w:rsidRPr="00B50C6E">
        <w:rPr>
          <w:rFonts w:eastAsia="Calibri"/>
          <w:sz w:val="28"/>
          <w:szCs w:val="28"/>
          <w:vertAlign w:val="superscript"/>
          <w:lang w:val="uk-UA"/>
        </w:rPr>
        <w:t xml:space="preserve">0 </w:t>
      </w:r>
      <w:r w:rsidRPr="00B50C6E">
        <w:rPr>
          <w:rFonts w:eastAsia="Calibri"/>
          <w:sz w:val="28"/>
          <w:szCs w:val="28"/>
          <w:lang w:val="uk-UA"/>
        </w:rPr>
        <w:t>С) [</w:t>
      </w:r>
      <w:r w:rsidR="00213C65" w:rsidRPr="00B50C6E">
        <w:rPr>
          <w:rFonts w:eastAsia="Calibri"/>
          <w:sz w:val="28"/>
          <w:szCs w:val="28"/>
          <w:lang w:val="uk-UA"/>
        </w:rPr>
        <w:t>86</w:t>
      </w:r>
      <w:r w:rsidRPr="00B50C6E">
        <w:rPr>
          <w:rFonts w:eastAsia="Calibri"/>
          <w:sz w:val="28"/>
          <w:szCs w:val="28"/>
          <w:lang w:val="uk-UA"/>
        </w:rPr>
        <w:t>].</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 xml:space="preserve">Вологість повітря коливалася у межах 40 – 75 % і залежала від вологості повітря зовнішнього середовища. </w:t>
      </w:r>
    </w:p>
    <w:p w:rsidR="00055F99" w:rsidRPr="00B50C6E" w:rsidRDefault="00055F99" w:rsidP="00E1440C">
      <w:pPr>
        <w:spacing w:line="360" w:lineRule="auto"/>
        <w:ind w:firstLine="709"/>
        <w:jc w:val="both"/>
        <w:rPr>
          <w:rFonts w:eastAsia="Calibri"/>
          <w:sz w:val="28"/>
          <w:szCs w:val="28"/>
          <w:lang w:val="uk-UA" w:eastAsia="en-US"/>
        </w:rPr>
      </w:pPr>
      <w:r w:rsidRPr="00B50C6E">
        <w:rPr>
          <w:rFonts w:eastAsia="Calibri"/>
          <w:sz w:val="28"/>
          <w:szCs w:val="28"/>
          <w:lang w:val="uk-UA" w:eastAsia="en-US"/>
        </w:rPr>
        <w:t xml:space="preserve">Під час роботи в лабораторії я керувалась інструкцією з охорони праці при роботі студентів у лабораторіях кафедри загальної та прикладної екології та зоології та ДНАОП 9.2.301.06–98 „Правила безпеки при проведенні учбово-виховного процесу в кабінетах (лабораторіях) загальноосвітніх учбових закладів, затверджені наказом Держнагляд охорони праці України від 16.11.98 № 222. Згідно цієї інструкції, я ніколи не працювала сама у лабораторії, завжди одягала спеціальний захисний одяг: халат, рукавички та окуляри (у разі потреби), виконувала усі дослідження згідно методик та інструкцій, завжди </w:t>
      </w:r>
      <w:r w:rsidRPr="00B50C6E">
        <w:rPr>
          <w:rFonts w:eastAsia="Calibri"/>
          <w:sz w:val="28"/>
          <w:szCs w:val="28"/>
          <w:lang w:val="uk-UA" w:eastAsia="en-US"/>
        </w:rPr>
        <w:lastRenderedPageBreak/>
        <w:t>ретельно перевіряла прилади перед початком роботи та використовувала лише чистий посуд [</w:t>
      </w:r>
      <w:r w:rsidR="00213C65" w:rsidRPr="00B50C6E">
        <w:rPr>
          <w:rFonts w:ascii="Times New Roman CYR" w:eastAsia="Calibri" w:hAnsi="Times New Roman CYR"/>
          <w:sz w:val="28"/>
          <w:szCs w:val="28"/>
          <w:lang w:val="uk-UA" w:eastAsia="en-US"/>
        </w:rPr>
        <w:t>87</w:t>
      </w:r>
      <w:r w:rsidRPr="00B50C6E">
        <w:rPr>
          <w:rFonts w:eastAsia="Calibri"/>
          <w:sz w:val="28"/>
          <w:szCs w:val="28"/>
          <w:lang w:val="uk-UA" w:eastAsia="en-US"/>
        </w:rPr>
        <w:t>].</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 xml:space="preserve">При проведені польових досліджень імовірними є такі небезпечні випадки: пошкодження зв’язок, вивихи, тепловий удар, сонячні опіки, порізи шкіри, укуси комах. Специфіка моєї роботи вимагала обережного поводження під час збирання матеріалу у водоймах. </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Для запобігання їх небезпечної дії слід дотримуватися наступних правил у виборі робочого одягу, часу проведення робіт:</w:t>
      </w:r>
    </w:p>
    <w:p w:rsidR="00055F99" w:rsidRPr="00B50C6E" w:rsidRDefault="00055F99" w:rsidP="003D4A06">
      <w:pPr>
        <w:pStyle w:val="a3"/>
        <w:numPr>
          <w:ilvl w:val="0"/>
          <w:numId w:val="46"/>
        </w:numPr>
        <w:tabs>
          <w:tab w:val="left" w:pos="0"/>
        </w:tabs>
        <w:spacing w:line="360" w:lineRule="auto"/>
        <w:ind w:left="0" w:firstLine="709"/>
        <w:jc w:val="both"/>
        <w:rPr>
          <w:rFonts w:eastAsia="Calibri"/>
          <w:sz w:val="28"/>
          <w:szCs w:val="28"/>
          <w:lang w:val="uk-UA" w:eastAsia="en-US"/>
        </w:rPr>
      </w:pPr>
      <w:r w:rsidRPr="00B50C6E">
        <w:rPr>
          <w:rFonts w:eastAsia="Calibri"/>
          <w:sz w:val="28"/>
          <w:szCs w:val="28"/>
          <w:lang w:val="uk-UA" w:eastAsia="en-US"/>
        </w:rPr>
        <w:t xml:space="preserve">одяг повинен бути щільним і зручним, але з гарною вентиляцією влітку, для запобігання теплового удару, бажано нейтрального відтінку; обов’язкова наявність головного убору (світлого кольору, з полями); рекомендовано штани заправляти у взуття для зменшення вірогідності укусу комах, мати високе взуття на низьких підборах, належного розміру, спортивного типу (для запобігання вивихів, появи мозолів);  одяг повинен повністю прикривати ноги, тулуб, бути належного розміру </w:t>
      </w:r>
      <w:r w:rsidR="00EF09D4" w:rsidRPr="00B50C6E">
        <w:rPr>
          <w:rFonts w:eastAsia="Calibri"/>
          <w:sz w:val="28"/>
          <w:szCs w:val="28"/>
          <w:lang w:val="uk-UA" w:eastAsia="en-US"/>
        </w:rPr>
        <w:t>і час від часу має перевірятися;</w:t>
      </w:r>
    </w:p>
    <w:p w:rsidR="00055F99" w:rsidRPr="00B50C6E" w:rsidRDefault="00055F99" w:rsidP="003D4A06">
      <w:pPr>
        <w:pStyle w:val="a3"/>
        <w:numPr>
          <w:ilvl w:val="0"/>
          <w:numId w:val="46"/>
        </w:numPr>
        <w:tabs>
          <w:tab w:val="left" w:pos="0"/>
        </w:tabs>
        <w:spacing w:line="360" w:lineRule="auto"/>
        <w:ind w:left="0" w:firstLine="709"/>
        <w:jc w:val="both"/>
        <w:rPr>
          <w:rFonts w:eastAsia="Calibri"/>
          <w:sz w:val="28"/>
          <w:szCs w:val="28"/>
          <w:lang w:val="uk-UA" w:eastAsia="en-US"/>
        </w:rPr>
      </w:pPr>
      <w:r w:rsidRPr="00B50C6E">
        <w:rPr>
          <w:rFonts w:eastAsia="Calibri"/>
          <w:sz w:val="28"/>
          <w:szCs w:val="28"/>
          <w:lang w:val="uk-UA" w:eastAsia="en-US"/>
        </w:rPr>
        <w:t>уникати роботи в період масового цвітіння росли</w:t>
      </w:r>
      <w:r w:rsidR="00EF09D4" w:rsidRPr="00B50C6E">
        <w:rPr>
          <w:rFonts w:eastAsia="Calibri"/>
          <w:sz w:val="28"/>
          <w:szCs w:val="28"/>
          <w:lang w:val="uk-UA" w:eastAsia="en-US"/>
        </w:rPr>
        <w:t>н, які можуть викликати алергію;</w:t>
      </w:r>
    </w:p>
    <w:p w:rsidR="00055F99" w:rsidRPr="00B50C6E" w:rsidRDefault="00055F99" w:rsidP="003D4A06">
      <w:pPr>
        <w:pStyle w:val="a3"/>
        <w:numPr>
          <w:ilvl w:val="0"/>
          <w:numId w:val="46"/>
        </w:numPr>
        <w:tabs>
          <w:tab w:val="left" w:pos="0"/>
        </w:tabs>
        <w:spacing w:line="360" w:lineRule="auto"/>
        <w:ind w:left="0" w:firstLine="709"/>
        <w:jc w:val="both"/>
        <w:rPr>
          <w:rFonts w:eastAsia="Calibri"/>
          <w:sz w:val="28"/>
          <w:szCs w:val="28"/>
          <w:lang w:val="uk-UA" w:eastAsia="en-US"/>
        </w:rPr>
      </w:pPr>
      <w:r w:rsidRPr="00B50C6E">
        <w:rPr>
          <w:rFonts w:eastAsia="Calibri"/>
          <w:sz w:val="28"/>
          <w:szCs w:val="28"/>
          <w:lang w:val="uk-UA" w:eastAsia="en-US"/>
        </w:rPr>
        <w:t>мати при собі аптечку: бинт, вата, розчин йоду, перманганат калію, стрептоцид, валідол, аспірин, знеболюючий засіб (темпалгін, но-шпа), вазелін, пінцет, рослинна олія та інші препарати (за необхідністю), також питну воду та хустин</w:t>
      </w:r>
      <w:r w:rsidR="00213C65" w:rsidRPr="00B50C6E">
        <w:rPr>
          <w:rFonts w:eastAsia="Calibri"/>
          <w:sz w:val="28"/>
          <w:szCs w:val="28"/>
          <w:lang w:val="uk-UA" w:eastAsia="en-US"/>
        </w:rPr>
        <w:t>ки [88</w:t>
      </w:r>
      <w:r w:rsidRPr="00B50C6E">
        <w:rPr>
          <w:rFonts w:eastAsia="Calibri"/>
          <w:sz w:val="28"/>
          <w:szCs w:val="28"/>
          <w:lang w:val="uk-UA" w:eastAsia="en-US"/>
        </w:rPr>
        <w:t>].</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 Тому, я дотримувалась під час здійснення роботи на персональному комп’ютері таких правил:</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 xml:space="preserve">Враховуючи, що тривала робота з комп’ютером призводить до іонізації </w:t>
      </w:r>
      <w:r w:rsidRPr="001779DF">
        <w:rPr>
          <w:rFonts w:eastAsia="Calibri"/>
          <w:sz w:val="28"/>
          <w:szCs w:val="28"/>
          <w:lang w:val="uk-UA" w:eastAsia="en-US"/>
        </w:rPr>
        <w:t xml:space="preserve">приміщення  </w:t>
      </w:r>
      <w:r w:rsidR="001779DF" w:rsidRPr="001779DF">
        <w:rPr>
          <w:rFonts w:eastAsia="Calibri"/>
          <w:sz w:val="28"/>
          <w:szCs w:val="28"/>
          <w:lang w:val="uk-UA" w:eastAsia="en-US"/>
        </w:rPr>
        <w:t>«</w:t>
      </w:r>
      <w:r w:rsidRPr="001779DF">
        <w:rPr>
          <w:rFonts w:eastAsia="Calibri"/>
          <w:sz w:val="28"/>
          <w:szCs w:val="28"/>
          <w:lang w:val="uk-UA" w:eastAsia="en-US"/>
        </w:rPr>
        <w:t>+</w:t>
      </w:r>
      <w:r w:rsidR="001779DF" w:rsidRPr="001779DF">
        <w:rPr>
          <w:rFonts w:eastAsia="Calibri"/>
          <w:sz w:val="28"/>
          <w:szCs w:val="28"/>
          <w:lang w:val="uk-UA" w:eastAsia="en-US"/>
        </w:rPr>
        <w:t>»</w:t>
      </w:r>
      <w:r w:rsidRPr="001779DF">
        <w:rPr>
          <w:rFonts w:eastAsia="Calibri"/>
          <w:sz w:val="28"/>
          <w:szCs w:val="28"/>
          <w:lang w:val="uk-UA" w:eastAsia="en-US"/>
        </w:rPr>
        <w:t xml:space="preserve"> та </w:t>
      </w:r>
      <w:r w:rsidR="001779DF" w:rsidRPr="001779DF">
        <w:rPr>
          <w:rFonts w:eastAsia="Calibri"/>
          <w:sz w:val="28"/>
          <w:szCs w:val="28"/>
          <w:lang w:val="uk-UA" w:eastAsia="en-US"/>
        </w:rPr>
        <w:t>«</w:t>
      </w:r>
      <w:r w:rsidR="001779DF" w:rsidRPr="00B50C6E">
        <w:rPr>
          <w:rFonts w:eastAsia="Calibri"/>
          <w:sz w:val="28"/>
          <w:szCs w:val="28"/>
          <w:lang w:val="uk-UA"/>
        </w:rPr>
        <w:sym w:font="Symbol" w:char="F02D"/>
      </w:r>
      <w:r w:rsidR="001779DF" w:rsidRPr="001779DF">
        <w:rPr>
          <w:rFonts w:eastAsia="Calibri"/>
          <w:sz w:val="28"/>
          <w:szCs w:val="28"/>
          <w:lang w:val="uk-UA" w:eastAsia="en-US"/>
        </w:rPr>
        <w:t>»</w:t>
      </w:r>
      <w:r w:rsidRPr="001779DF">
        <w:rPr>
          <w:rFonts w:eastAsia="Calibri"/>
          <w:sz w:val="28"/>
          <w:szCs w:val="28"/>
          <w:lang w:val="uk-UA" w:eastAsia="en-US"/>
        </w:rPr>
        <w:t xml:space="preserve"> іонами (аеронами), з котрих негативно на стан здоров’я впливають </w:t>
      </w:r>
      <w:r w:rsidR="001779DF" w:rsidRPr="001779DF">
        <w:rPr>
          <w:rFonts w:eastAsia="Calibri"/>
          <w:sz w:val="28"/>
          <w:szCs w:val="28"/>
          <w:lang w:val="uk-UA" w:eastAsia="en-US"/>
        </w:rPr>
        <w:t>«</w:t>
      </w:r>
      <w:r w:rsidRPr="001779DF">
        <w:rPr>
          <w:rFonts w:eastAsia="Calibri"/>
          <w:sz w:val="28"/>
          <w:szCs w:val="28"/>
          <w:lang w:val="uk-UA" w:eastAsia="en-US"/>
        </w:rPr>
        <w:t>+</w:t>
      </w:r>
      <w:r w:rsidR="001779DF" w:rsidRPr="001779DF">
        <w:rPr>
          <w:rFonts w:eastAsia="Calibri"/>
          <w:sz w:val="28"/>
          <w:szCs w:val="28"/>
          <w:lang w:val="uk-UA" w:eastAsia="en-US"/>
        </w:rPr>
        <w:t>»</w:t>
      </w:r>
      <w:r w:rsidRPr="00B50C6E">
        <w:rPr>
          <w:rFonts w:eastAsia="Calibri"/>
          <w:sz w:val="28"/>
          <w:szCs w:val="28"/>
          <w:lang w:val="uk-UA" w:eastAsia="en-US"/>
        </w:rPr>
        <w:t xml:space="preserve"> аерони, я через кожні півтори години робила перерву. В цей час вмикалась примусова вентиляція, яка виносила аеронізоване повітря </w:t>
      </w:r>
      <w:r w:rsidRPr="00B50C6E">
        <w:rPr>
          <w:rFonts w:eastAsia="Calibri"/>
          <w:sz w:val="28"/>
          <w:szCs w:val="28"/>
          <w:lang w:val="uk-UA" w:eastAsia="en-US"/>
        </w:rPr>
        <w:lastRenderedPageBreak/>
        <w:t>з приміщення, а замість нього нагніталось свіже. Норма: min аеронів 160, не більше 5 000 в 1 см</w:t>
      </w:r>
      <w:r w:rsidRPr="00B50C6E">
        <w:rPr>
          <w:rFonts w:eastAsia="Calibri"/>
          <w:sz w:val="28"/>
          <w:szCs w:val="28"/>
          <w:vertAlign w:val="superscript"/>
          <w:lang w:val="uk-UA" w:eastAsia="en-US"/>
        </w:rPr>
        <w:t>3</w:t>
      </w:r>
      <w:r w:rsidRPr="00B50C6E">
        <w:rPr>
          <w:rFonts w:eastAsia="Calibri"/>
          <w:sz w:val="28"/>
          <w:szCs w:val="28"/>
          <w:lang w:val="uk-UA" w:eastAsia="en-US"/>
        </w:rPr>
        <w:t>. Враховуючи, що робота з комп’ютером є роботою з тривалим перебуванням у фіксованій позі, я виконував під час перерви фізичні вправи та вправи для очей [</w:t>
      </w:r>
      <w:r w:rsidR="00213C65" w:rsidRPr="00B50C6E">
        <w:rPr>
          <w:rFonts w:ascii="Times New Roman CYR" w:eastAsia="Calibri" w:hAnsi="Times New Roman CYR"/>
          <w:sz w:val="28"/>
          <w:szCs w:val="28"/>
          <w:lang w:val="uk-UA" w:eastAsia="en-US"/>
        </w:rPr>
        <w:t>89</w:t>
      </w:r>
      <w:r w:rsidRPr="00B50C6E">
        <w:rPr>
          <w:rFonts w:eastAsia="Calibri"/>
          <w:sz w:val="28"/>
          <w:szCs w:val="28"/>
          <w:lang w:val="uk-UA" w:eastAsia="en-US"/>
        </w:rPr>
        <w:t xml:space="preserve">]. </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Перед початком роботи зі мною було проведено протипожежний інструктаж і зафіксований в журналі періодичного інструктажу. Під час роботи з легкозаймистими та горючими речовинами, газами треба дотримуватися вимог норм роботи з ними. Усі роботи, пов’язані з виділенням токсичних або пожежо - вибухонебезпечних газів і парів, слід виконувати у витяжних шафах із справною вентиляцією. Всі електроустановки повинні мати захист від струму короткого замикання та інших відхилень від нормальних режимів роботи, що можуть привести до виникнення пожежі. Усі хто знаходиться в лабораторії, повинні знати пожежну небезпеку застосованих хімічних реактивів і речовин, засоби їх гасіння та дотримуватися заходів безпеки під час роботи з ними.</w:t>
      </w:r>
    </w:p>
    <w:p w:rsidR="00055F99" w:rsidRPr="00B50C6E" w:rsidRDefault="00055F99" w:rsidP="00055F99">
      <w:pPr>
        <w:spacing w:line="360" w:lineRule="auto"/>
        <w:ind w:firstLine="709"/>
        <w:jc w:val="both"/>
        <w:rPr>
          <w:rFonts w:eastAsia="Calibri"/>
          <w:sz w:val="28"/>
          <w:szCs w:val="28"/>
          <w:lang w:val="uk-UA" w:eastAsia="en-US"/>
        </w:rPr>
      </w:pPr>
      <w:r w:rsidRPr="00B50C6E">
        <w:rPr>
          <w:rFonts w:eastAsia="Calibri"/>
          <w:sz w:val="28"/>
          <w:szCs w:val="28"/>
          <w:lang w:val="uk-UA" w:eastAsia="en-US"/>
        </w:rPr>
        <w:t>У приміщеннях лабораторій забороняється:</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застосовувати для миття підлоги  та обладнання легкозаймисті та горючі речовини (бензин, ацетон тощо);</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користуватися електонагрівачами;</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залишати без нагляду робоче місце, запалені пальники та інші нагрівальні прилади;</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сушити предмети, що можуть горіти, на опалювальних приладах;</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 xml:space="preserve">зберігати будь – які речовини, пожежонебезпечні властивості яких не досліджені; </w:t>
      </w:r>
    </w:p>
    <w:p w:rsidR="00055F99" w:rsidRPr="00B50C6E" w:rsidRDefault="00055F99" w:rsidP="00B942A7">
      <w:pPr>
        <w:pStyle w:val="a3"/>
        <w:numPr>
          <w:ilvl w:val="0"/>
          <w:numId w:val="8"/>
        </w:numPr>
        <w:spacing w:after="200" w:line="360" w:lineRule="auto"/>
        <w:ind w:left="0" w:firstLine="709"/>
        <w:jc w:val="both"/>
        <w:rPr>
          <w:rFonts w:eastAsia="Calibri"/>
          <w:sz w:val="28"/>
          <w:szCs w:val="28"/>
          <w:lang w:val="uk-UA" w:eastAsia="en-US"/>
        </w:rPr>
      </w:pPr>
      <w:r w:rsidRPr="00B50C6E">
        <w:rPr>
          <w:rFonts w:eastAsia="Calibri"/>
          <w:sz w:val="28"/>
          <w:szCs w:val="28"/>
          <w:lang w:val="uk-UA" w:eastAsia="en-US"/>
        </w:rPr>
        <w:t>тримати легкозаймисті та горючі речовини біля відкритого вогню, нагрівальних приладів, паяльників тощо;</w:t>
      </w:r>
    </w:p>
    <w:p w:rsidR="00ED3B36" w:rsidRPr="00B50C6E" w:rsidRDefault="00055F99" w:rsidP="00B942A7">
      <w:pPr>
        <w:pStyle w:val="a3"/>
        <w:numPr>
          <w:ilvl w:val="0"/>
          <w:numId w:val="8"/>
        </w:numPr>
        <w:spacing w:after="200" w:line="360" w:lineRule="auto"/>
        <w:ind w:left="0" w:firstLine="709"/>
        <w:jc w:val="both"/>
        <w:rPr>
          <w:rFonts w:ascii="Times New Roman CYR" w:eastAsia="Calibri" w:hAnsi="Times New Roman CYR"/>
          <w:sz w:val="28"/>
          <w:szCs w:val="28"/>
          <w:lang w:val="uk-UA" w:eastAsia="en-US"/>
        </w:rPr>
      </w:pPr>
      <w:r w:rsidRPr="00B50C6E">
        <w:rPr>
          <w:rFonts w:eastAsia="Calibri"/>
          <w:sz w:val="28"/>
          <w:szCs w:val="28"/>
          <w:lang w:val="uk-UA" w:eastAsia="en-US"/>
        </w:rPr>
        <w:t>виливати відпрацьовані легкозаймисті та горючі рідини в каналізацію [</w:t>
      </w:r>
      <w:r w:rsidR="00912825" w:rsidRPr="00B50C6E">
        <w:rPr>
          <w:rFonts w:ascii="Times New Roman CYR" w:eastAsia="Calibri" w:hAnsi="Times New Roman CYR"/>
          <w:sz w:val="28"/>
          <w:szCs w:val="28"/>
          <w:lang w:val="uk-UA" w:eastAsia="en-US"/>
        </w:rPr>
        <w:t>90</w:t>
      </w:r>
      <w:r w:rsidRPr="00B50C6E">
        <w:rPr>
          <w:rFonts w:eastAsia="Calibri"/>
          <w:sz w:val="28"/>
          <w:szCs w:val="28"/>
          <w:lang w:val="uk-UA" w:eastAsia="en-US"/>
        </w:rPr>
        <w:t>].</w:t>
      </w:r>
    </w:p>
    <w:p w:rsidR="002A0A14" w:rsidRPr="00B50C6E" w:rsidRDefault="00055F99" w:rsidP="002A0A14">
      <w:pPr>
        <w:spacing w:line="360" w:lineRule="auto"/>
        <w:ind w:firstLine="709"/>
        <w:jc w:val="both"/>
        <w:rPr>
          <w:rFonts w:eastAsia="Calibri"/>
          <w:sz w:val="28"/>
          <w:szCs w:val="28"/>
          <w:lang w:val="uk-UA"/>
        </w:rPr>
      </w:pPr>
      <w:r w:rsidRPr="00B50C6E">
        <w:rPr>
          <w:rFonts w:eastAsia="Calibri"/>
          <w:sz w:val="28"/>
          <w:szCs w:val="28"/>
          <w:lang w:val="uk-UA"/>
        </w:rPr>
        <w:lastRenderedPageBreak/>
        <w:t xml:space="preserve">Перша допомога при хімічних опіках шкіри: уражене місце потрібно обмити великою кількістю води, потім обробити нейтралізуючим розчином (при опіках кислотою </w:t>
      </w:r>
      <w:r w:rsidRPr="00B50C6E">
        <w:rPr>
          <w:rFonts w:eastAsia="Calibri"/>
          <w:sz w:val="28"/>
          <w:szCs w:val="28"/>
          <w:lang w:val="uk-UA"/>
        </w:rPr>
        <w:sym w:font="Symbol" w:char="F02D"/>
      </w:r>
      <w:r w:rsidRPr="00B50C6E">
        <w:rPr>
          <w:rFonts w:eastAsia="Calibri"/>
          <w:sz w:val="28"/>
          <w:szCs w:val="28"/>
          <w:lang w:val="uk-UA"/>
        </w:rPr>
        <w:t xml:space="preserve"> 10 % розчином бікарбонату натрію, лугом </w:t>
      </w:r>
      <w:r w:rsidRPr="00B50C6E">
        <w:rPr>
          <w:rFonts w:eastAsia="Calibri"/>
          <w:sz w:val="28"/>
          <w:szCs w:val="28"/>
          <w:lang w:val="uk-UA"/>
        </w:rPr>
        <w:sym w:font="Symbol" w:char="F02D"/>
      </w:r>
      <w:r w:rsidRPr="00B50C6E">
        <w:rPr>
          <w:rFonts w:eastAsia="Calibri"/>
          <w:sz w:val="28"/>
          <w:szCs w:val="28"/>
          <w:lang w:val="uk-UA"/>
        </w:rPr>
        <w:t xml:space="preserve"> 3</w:t>
      </w:r>
      <w:r w:rsidR="001C07A0" w:rsidRPr="00B50C6E">
        <w:rPr>
          <w:rFonts w:eastAsia="Calibri"/>
          <w:sz w:val="28"/>
          <w:szCs w:val="28"/>
          <w:lang w:val="uk-UA"/>
        </w:rPr>
        <w:t>-</w:t>
      </w:r>
      <w:r w:rsidR="002A0A14" w:rsidRPr="00B50C6E">
        <w:rPr>
          <w:rFonts w:eastAsia="Calibri"/>
          <w:sz w:val="28"/>
          <w:szCs w:val="28"/>
          <w:lang w:val="uk-UA"/>
        </w:rPr>
        <w:t>4 % розчином оцтової кислоти).</w:t>
      </w:r>
    </w:p>
    <w:p w:rsidR="00B620B4" w:rsidRPr="00B50C6E" w:rsidRDefault="00055F99" w:rsidP="002A0A14">
      <w:pPr>
        <w:spacing w:line="360" w:lineRule="auto"/>
        <w:ind w:firstLine="709"/>
        <w:jc w:val="both"/>
        <w:rPr>
          <w:rFonts w:eastAsia="Calibri"/>
          <w:sz w:val="28"/>
          <w:szCs w:val="28"/>
          <w:lang w:val="uk-UA"/>
        </w:rPr>
      </w:pPr>
      <w:r w:rsidRPr="00B50C6E">
        <w:rPr>
          <w:rFonts w:eastAsia="Calibri"/>
          <w:sz w:val="28"/>
          <w:szCs w:val="28"/>
          <w:lang w:val="uk-UA" w:eastAsia="en-US"/>
        </w:rPr>
        <w:t xml:space="preserve">Перша допомога: при тепловому опіку </w:t>
      </w:r>
      <w:r w:rsidRPr="00B50C6E">
        <w:rPr>
          <w:rFonts w:eastAsia="Calibri"/>
          <w:sz w:val="28"/>
          <w:szCs w:val="28"/>
          <w:lang w:val="uk-UA" w:eastAsia="en-US"/>
        </w:rPr>
        <w:sym w:font="Symbol" w:char="F02D"/>
      </w:r>
      <w:r w:rsidRPr="00B50C6E">
        <w:rPr>
          <w:rFonts w:eastAsia="Calibri"/>
          <w:sz w:val="28"/>
          <w:szCs w:val="28"/>
          <w:lang w:val="uk-UA" w:eastAsia="en-US"/>
        </w:rPr>
        <w:t xml:space="preserve"> уражене місце слід покрити стерильним матеріалом, зверху покласти шар вати та перебинтувати; при ураженні електричним струмом </w:t>
      </w:r>
      <w:r w:rsidRPr="00B50C6E">
        <w:rPr>
          <w:rFonts w:eastAsia="Calibri"/>
          <w:sz w:val="28"/>
          <w:szCs w:val="28"/>
          <w:lang w:val="uk-UA" w:eastAsia="en-US"/>
        </w:rPr>
        <w:sym w:font="Symbol" w:char="F02D"/>
      </w:r>
      <w:r w:rsidRPr="00B50C6E">
        <w:rPr>
          <w:rFonts w:eastAsia="Calibri"/>
          <w:sz w:val="28"/>
          <w:szCs w:val="28"/>
          <w:lang w:val="uk-UA" w:eastAsia="en-US"/>
        </w:rPr>
        <w:t xml:space="preserve"> постраждалого необхідно звільнити від дії струму, покласти на спину, розстібнути воріт, розжати рота та робити штучне дихання до тих пір, поки не приїде лікар [</w:t>
      </w:r>
      <w:r w:rsidR="00912825" w:rsidRPr="00B50C6E">
        <w:rPr>
          <w:rFonts w:eastAsia="Calibri"/>
          <w:sz w:val="28"/>
          <w:szCs w:val="28"/>
          <w:lang w:val="uk-UA" w:eastAsia="en-US"/>
        </w:rPr>
        <w:t>91</w:t>
      </w:r>
      <w:r w:rsidRPr="00B50C6E">
        <w:rPr>
          <w:rFonts w:eastAsia="Calibri"/>
          <w:sz w:val="28"/>
          <w:szCs w:val="28"/>
          <w:lang w:val="uk-UA" w:eastAsia="en-US"/>
        </w:rPr>
        <w:t>].</w:t>
      </w:r>
    </w:p>
    <w:p w:rsidR="001C07A0" w:rsidRPr="00B50C6E" w:rsidRDefault="00055F99" w:rsidP="00EC3B3A">
      <w:pPr>
        <w:spacing w:line="360" w:lineRule="auto"/>
        <w:ind w:firstLine="708"/>
        <w:jc w:val="both"/>
        <w:rPr>
          <w:rFonts w:eastAsia="Calibri"/>
          <w:sz w:val="28"/>
          <w:szCs w:val="28"/>
          <w:lang w:val="uk-UA" w:eastAsia="en-US"/>
        </w:rPr>
      </w:pPr>
      <w:r w:rsidRPr="00B50C6E">
        <w:rPr>
          <w:rFonts w:eastAsia="Calibri"/>
          <w:sz w:val="28"/>
          <w:szCs w:val="28"/>
          <w:lang w:val="uk-UA" w:eastAsia="en-US"/>
        </w:rPr>
        <w:t>Таким чином знання дисциплін «</w:t>
      </w:r>
      <w:r w:rsidRPr="00B50C6E">
        <w:rPr>
          <w:rFonts w:eastAsia="Calibri"/>
          <w:sz w:val="28"/>
          <w:szCs w:val="28"/>
          <w:lang w:val="uk-UA"/>
        </w:rPr>
        <w:t>Охорона праці та безпека в надзвичайних ситуаціях</w:t>
      </w:r>
      <w:r w:rsidRPr="00B50C6E">
        <w:rPr>
          <w:rFonts w:eastAsia="Calibri"/>
          <w:sz w:val="28"/>
          <w:szCs w:val="28"/>
          <w:lang w:val="uk-UA" w:eastAsia="en-US"/>
        </w:rPr>
        <w:t>» допомогли мені уникнути небезпечних випадків та травмувань</w:t>
      </w:r>
    </w:p>
    <w:p w:rsidR="001C07A0" w:rsidRPr="00B50C6E" w:rsidRDefault="001C07A0" w:rsidP="00EC3B3A">
      <w:pPr>
        <w:spacing w:line="360" w:lineRule="auto"/>
        <w:ind w:firstLine="708"/>
        <w:jc w:val="both"/>
        <w:rPr>
          <w:rFonts w:eastAsia="Calibri"/>
          <w:sz w:val="28"/>
          <w:szCs w:val="28"/>
          <w:lang w:val="uk-UA" w:eastAsia="en-US"/>
        </w:rPr>
      </w:pPr>
    </w:p>
    <w:p w:rsidR="004A6AFC" w:rsidRPr="00B50C6E" w:rsidRDefault="00055F99" w:rsidP="00EC3B3A">
      <w:pPr>
        <w:spacing w:line="360" w:lineRule="auto"/>
        <w:ind w:firstLine="708"/>
        <w:jc w:val="both"/>
        <w:rPr>
          <w:rFonts w:eastAsia="Calibri"/>
          <w:sz w:val="28"/>
          <w:szCs w:val="28"/>
          <w:lang w:val="uk-UA" w:eastAsia="en-US"/>
        </w:rPr>
      </w:pPr>
      <w:r w:rsidRPr="00B50C6E">
        <w:rPr>
          <w:rFonts w:eastAsia="Calibri"/>
          <w:sz w:val="28"/>
          <w:szCs w:val="28"/>
          <w:lang w:val="uk-UA" w:eastAsia="en-US"/>
        </w:rPr>
        <w:t>.</w:t>
      </w:r>
      <w:r w:rsidR="004A6AFC" w:rsidRPr="00B50C6E">
        <w:rPr>
          <w:sz w:val="28"/>
          <w:szCs w:val="28"/>
          <w:lang w:val="uk-UA"/>
        </w:rPr>
        <w:br w:type="page"/>
      </w:r>
    </w:p>
    <w:p w:rsidR="00D86527" w:rsidRPr="00B50C6E" w:rsidRDefault="00D86527" w:rsidP="0082353E">
      <w:pPr>
        <w:pStyle w:val="11"/>
        <w:spacing w:before="0" w:line="360" w:lineRule="auto"/>
      </w:pPr>
      <w:bookmarkStart w:id="68" w:name="_Toc89872230"/>
      <w:r w:rsidRPr="00B50C6E">
        <w:lastRenderedPageBreak/>
        <w:t>ВИСНОВКИ</w:t>
      </w:r>
      <w:bookmarkEnd w:id="68"/>
    </w:p>
    <w:p w:rsidR="00D86527" w:rsidRPr="00B50C6E" w:rsidRDefault="00D86527" w:rsidP="00D86527">
      <w:pPr>
        <w:tabs>
          <w:tab w:val="left" w:pos="2513"/>
        </w:tabs>
        <w:spacing w:line="360" w:lineRule="auto"/>
        <w:jc w:val="both"/>
        <w:rPr>
          <w:sz w:val="28"/>
          <w:szCs w:val="28"/>
          <w:lang w:val="uk-UA"/>
        </w:rPr>
      </w:pPr>
    </w:p>
    <w:p w:rsidR="00D86527" w:rsidRPr="00B50C6E" w:rsidRDefault="00D86527" w:rsidP="00D86527">
      <w:pPr>
        <w:tabs>
          <w:tab w:val="left" w:pos="2513"/>
        </w:tabs>
        <w:spacing w:line="360" w:lineRule="auto"/>
        <w:jc w:val="both"/>
        <w:rPr>
          <w:sz w:val="28"/>
          <w:szCs w:val="28"/>
          <w:lang w:val="uk-UA"/>
        </w:rPr>
      </w:pPr>
    </w:p>
    <w:p w:rsidR="00D86527" w:rsidRPr="00B50C6E" w:rsidRDefault="00D86527" w:rsidP="007E47C0">
      <w:pPr>
        <w:pStyle w:val="a9"/>
        <w:numPr>
          <w:ilvl w:val="0"/>
          <w:numId w:val="9"/>
        </w:numPr>
        <w:spacing w:line="360" w:lineRule="auto"/>
        <w:ind w:left="0" w:right="3" w:firstLine="709"/>
        <w:jc w:val="both"/>
        <w:rPr>
          <w:sz w:val="28"/>
          <w:szCs w:val="28"/>
          <w:lang w:val="uk-UA"/>
        </w:rPr>
      </w:pPr>
      <w:bookmarkStart w:id="69" w:name="_Hlk89532248"/>
      <w:r w:rsidRPr="00B50C6E">
        <w:rPr>
          <w:sz w:val="28"/>
          <w:szCs w:val="28"/>
          <w:lang w:val="uk-UA"/>
        </w:rPr>
        <w:t>Встановлено, що за середніми показниками фітотоксичного ефекту (ФЕ</w:t>
      </w:r>
      <w:r w:rsidRPr="00B50C6E">
        <w:rPr>
          <w:sz w:val="28"/>
          <w:szCs w:val="28"/>
          <w:vertAlign w:val="subscript"/>
          <w:lang w:val="uk-UA"/>
        </w:rPr>
        <w:t>сер)</w:t>
      </w:r>
      <w:r w:rsidRPr="00B50C6E">
        <w:rPr>
          <w:sz w:val="28"/>
          <w:szCs w:val="28"/>
          <w:lang w:val="uk-UA"/>
        </w:rPr>
        <w:t xml:space="preserve">, обрахованого за трьома параметрами (висота рослин, довжина коренів, суха маса рослин), рівень пригнічення ростових процесів фітоіндикатора </w:t>
      </w:r>
      <w:r w:rsidRPr="00B50C6E">
        <w:rPr>
          <w:rStyle w:val="ae"/>
          <w:sz w:val="28"/>
          <w:szCs w:val="28"/>
          <w:shd w:val="clear" w:color="auto" w:fill="FFFFFF"/>
          <w:lang w:val="uk-UA"/>
        </w:rPr>
        <w:t>Triticum aestivum</w:t>
      </w:r>
      <w:r w:rsidRPr="00B50C6E">
        <w:rPr>
          <w:sz w:val="28"/>
          <w:szCs w:val="28"/>
          <w:lang w:val="uk-UA"/>
        </w:rPr>
        <w:t xml:space="preserve"> за вирощування на урбоземі з ділянок № 1 і № 3 визначає рівень токсичності ґрунту як слабкий (ФЕ</w:t>
      </w:r>
      <w:r w:rsidRPr="00B50C6E">
        <w:rPr>
          <w:sz w:val="28"/>
          <w:szCs w:val="28"/>
          <w:vertAlign w:val="subscript"/>
          <w:lang w:val="uk-UA"/>
        </w:rPr>
        <w:t>сер</w:t>
      </w:r>
      <w:r w:rsidRPr="00B50C6E">
        <w:rPr>
          <w:sz w:val="28"/>
          <w:szCs w:val="28"/>
          <w:lang w:val="uk-UA"/>
        </w:rPr>
        <w:t xml:space="preserve"> відповідно 17,69% і 10,63%), а з ділянки № 2 – середній (ФЕ</w:t>
      </w:r>
      <w:r w:rsidRPr="00B50C6E">
        <w:rPr>
          <w:sz w:val="28"/>
          <w:szCs w:val="28"/>
          <w:vertAlign w:val="subscript"/>
          <w:lang w:val="uk-UA"/>
        </w:rPr>
        <w:t>сер</w:t>
      </w:r>
      <w:r w:rsidRPr="00B50C6E">
        <w:rPr>
          <w:sz w:val="28"/>
          <w:szCs w:val="28"/>
          <w:lang w:val="uk-UA"/>
        </w:rPr>
        <w:t>=28,39%).</w:t>
      </w:r>
    </w:p>
    <w:p w:rsidR="00D86527" w:rsidRPr="00B50C6E" w:rsidRDefault="00D86527" w:rsidP="007E47C0">
      <w:pPr>
        <w:pStyle w:val="a9"/>
        <w:numPr>
          <w:ilvl w:val="0"/>
          <w:numId w:val="9"/>
        </w:numPr>
        <w:spacing w:line="360" w:lineRule="auto"/>
        <w:ind w:left="0" w:right="3" w:firstLine="709"/>
        <w:jc w:val="both"/>
        <w:rPr>
          <w:sz w:val="28"/>
          <w:szCs w:val="28"/>
          <w:lang w:val="uk-UA"/>
        </w:rPr>
      </w:pPr>
      <w:r w:rsidRPr="00B50C6E">
        <w:rPr>
          <w:sz w:val="28"/>
          <w:szCs w:val="28"/>
          <w:lang w:val="uk-UA"/>
        </w:rPr>
        <w:t xml:space="preserve">Встановлено, що за показниками загального мікробного числа піщаний ґрунт дитячих майданчиків смт Степногірськ відповідає категорії помірно забруднений: ЗМЧ перевищувало в 4,1-13,9 рази нормативні показники. </w:t>
      </w:r>
    </w:p>
    <w:p w:rsidR="00D86527" w:rsidRPr="00B50C6E" w:rsidRDefault="00D86527" w:rsidP="007E47C0">
      <w:pPr>
        <w:pStyle w:val="a3"/>
        <w:numPr>
          <w:ilvl w:val="0"/>
          <w:numId w:val="9"/>
        </w:numPr>
        <w:spacing w:line="360" w:lineRule="auto"/>
        <w:ind w:left="0" w:firstLine="709"/>
        <w:jc w:val="both"/>
        <w:rPr>
          <w:sz w:val="28"/>
          <w:szCs w:val="28"/>
          <w:lang w:val="uk-UA"/>
        </w:rPr>
      </w:pPr>
      <w:r w:rsidRPr="00B50C6E">
        <w:rPr>
          <w:sz w:val="28"/>
          <w:szCs w:val="28"/>
          <w:lang w:val="uk-UA"/>
        </w:rPr>
        <w:t xml:space="preserve">Проведена оцінка епідеміологічної небезпеки піщаного ґрунту досліджуваних дитячих майданчиків за показниками чисельності індикаторних мікроорганізмів і наявності </w:t>
      </w:r>
      <w:r w:rsidRPr="00B50C6E">
        <w:rPr>
          <w:rFonts w:eastAsia="SimSun"/>
          <w:sz w:val="28"/>
          <w:szCs w:val="28"/>
          <w:lang w:val="uk-UA" w:eastAsia="zh-CN"/>
        </w:rPr>
        <w:t xml:space="preserve">ЛКП показала, що за всіма параметрами піщаний субстрат не відповідає вимогам щодо дитячих майданчиків: </w:t>
      </w:r>
      <w:r w:rsidRPr="00B50C6E">
        <w:rPr>
          <w:sz w:val="28"/>
          <w:szCs w:val="28"/>
          <w:lang w:val="uk-UA"/>
        </w:rPr>
        <w:t xml:space="preserve">кількість </w:t>
      </w:r>
      <w:r w:rsidRPr="00B50C6E">
        <w:rPr>
          <w:i/>
          <w:sz w:val="28"/>
          <w:szCs w:val="28"/>
          <w:lang w:val="uk-UA"/>
        </w:rPr>
        <w:t>coli</w:t>
      </w:r>
      <w:r w:rsidRPr="00B50C6E">
        <w:rPr>
          <w:sz w:val="28"/>
          <w:szCs w:val="28"/>
          <w:lang w:val="uk-UA"/>
        </w:rPr>
        <w:t>-форм і ентеробактерій на 2-3 порядки перевищували встановлені норми, що свідчить про значне фекальне забруднення піщаного ґрунту.</w:t>
      </w:r>
    </w:p>
    <w:bookmarkEnd w:id="69"/>
    <w:p w:rsidR="00D86527" w:rsidRPr="00B50C6E" w:rsidRDefault="00D86527" w:rsidP="00D86527">
      <w:pPr>
        <w:tabs>
          <w:tab w:val="left" w:pos="2513"/>
        </w:tabs>
        <w:jc w:val="both"/>
        <w:rPr>
          <w:sz w:val="28"/>
          <w:szCs w:val="28"/>
          <w:lang w:val="uk-UA"/>
        </w:rPr>
      </w:pPr>
    </w:p>
    <w:p w:rsidR="00D86527" w:rsidRPr="00B50C6E" w:rsidRDefault="00D86527" w:rsidP="00D86527">
      <w:pPr>
        <w:tabs>
          <w:tab w:val="left" w:pos="2513"/>
        </w:tabs>
        <w:jc w:val="both"/>
        <w:rPr>
          <w:sz w:val="28"/>
          <w:szCs w:val="28"/>
          <w:lang w:val="uk-UA"/>
        </w:rPr>
      </w:pPr>
    </w:p>
    <w:p w:rsidR="00D86527" w:rsidRPr="00B50C6E" w:rsidRDefault="00D86527" w:rsidP="00D86527">
      <w:pPr>
        <w:tabs>
          <w:tab w:val="left" w:pos="2513"/>
        </w:tabs>
        <w:jc w:val="both"/>
        <w:rPr>
          <w:sz w:val="28"/>
          <w:szCs w:val="28"/>
          <w:lang w:val="uk-UA"/>
        </w:rPr>
      </w:pPr>
    </w:p>
    <w:p w:rsidR="00D86527" w:rsidRPr="00B50C6E" w:rsidRDefault="00D86527" w:rsidP="00D86527">
      <w:pPr>
        <w:tabs>
          <w:tab w:val="left" w:pos="2513"/>
        </w:tabs>
        <w:jc w:val="both"/>
        <w:rPr>
          <w:sz w:val="28"/>
          <w:szCs w:val="28"/>
          <w:lang w:val="uk-UA"/>
        </w:rPr>
      </w:pPr>
    </w:p>
    <w:p w:rsidR="00D86527" w:rsidRPr="00B50C6E" w:rsidRDefault="00D86527" w:rsidP="00D86527">
      <w:pPr>
        <w:spacing w:after="200" w:line="276" w:lineRule="auto"/>
        <w:rPr>
          <w:sz w:val="28"/>
          <w:szCs w:val="28"/>
          <w:lang w:val="uk-UA"/>
        </w:rPr>
      </w:pPr>
      <w:r w:rsidRPr="00B50C6E">
        <w:rPr>
          <w:sz w:val="28"/>
          <w:szCs w:val="28"/>
          <w:lang w:val="uk-UA"/>
        </w:rPr>
        <w:br w:type="page"/>
      </w:r>
    </w:p>
    <w:p w:rsidR="00D86527" w:rsidRPr="00B50C6E" w:rsidRDefault="00D86527" w:rsidP="0082353E">
      <w:pPr>
        <w:pStyle w:val="11"/>
        <w:spacing w:before="0" w:line="360" w:lineRule="auto"/>
      </w:pPr>
      <w:bookmarkStart w:id="70" w:name="_Toc89872231"/>
      <w:r w:rsidRPr="00B50C6E">
        <w:rPr>
          <w:rFonts w:eastAsia="Calibri"/>
        </w:rPr>
        <w:lastRenderedPageBreak/>
        <w:t>ПРАКТИЧНІ РЕКОМЕНДАЦІЇ</w:t>
      </w:r>
      <w:bookmarkEnd w:id="70"/>
    </w:p>
    <w:p w:rsidR="00D86527" w:rsidRPr="00B50C6E" w:rsidRDefault="00D86527" w:rsidP="00D86527">
      <w:pPr>
        <w:spacing w:line="360" w:lineRule="auto"/>
        <w:rPr>
          <w:sz w:val="28"/>
          <w:szCs w:val="28"/>
          <w:lang w:val="uk-UA"/>
        </w:rPr>
      </w:pPr>
    </w:p>
    <w:p w:rsidR="00D86527" w:rsidRPr="00B50C6E" w:rsidRDefault="00D86527" w:rsidP="00D86527">
      <w:pPr>
        <w:spacing w:line="360" w:lineRule="auto"/>
        <w:rPr>
          <w:sz w:val="28"/>
          <w:szCs w:val="28"/>
          <w:lang w:val="uk-UA"/>
        </w:rPr>
      </w:pPr>
    </w:p>
    <w:p w:rsidR="00D86527" w:rsidRPr="00B50C6E" w:rsidRDefault="00D86527" w:rsidP="007E47C0">
      <w:pPr>
        <w:pStyle w:val="a3"/>
        <w:numPr>
          <w:ilvl w:val="0"/>
          <w:numId w:val="12"/>
        </w:numPr>
        <w:spacing w:line="360" w:lineRule="auto"/>
        <w:ind w:left="0" w:firstLine="709"/>
        <w:jc w:val="both"/>
        <w:rPr>
          <w:rFonts w:eastAsia="ArialMT"/>
          <w:sz w:val="28"/>
          <w:szCs w:val="28"/>
          <w:lang w:val="uk-UA"/>
        </w:rPr>
      </w:pPr>
      <w:r w:rsidRPr="00B50C6E">
        <w:rPr>
          <w:rFonts w:eastAsia="ArialMT"/>
          <w:sz w:val="28"/>
          <w:szCs w:val="28"/>
          <w:lang w:val="uk-UA"/>
        </w:rPr>
        <w:t>При проведенні моніторингових досліджень санітарного стану урбоземів, прямі вимірювання фітотоксичності мають бути обов’язковою складовою ґрунтово-екологічних обстежень міських територій, оскільки це суттєво уточнює оцінку реальної небезпеки та допоможе уникнути помилок при упорядкуванні селітебних територій.</w:t>
      </w:r>
    </w:p>
    <w:p w:rsidR="00D86527" w:rsidRPr="00B50C6E" w:rsidRDefault="00D86527" w:rsidP="007E47C0">
      <w:pPr>
        <w:pStyle w:val="a3"/>
        <w:numPr>
          <w:ilvl w:val="0"/>
          <w:numId w:val="12"/>
        </w:numPr>
        <w:spacing w:after="200" w:line="360" w:lineRule="auto"/>
        <w:ind w:left="0" w:firstLine="709"/>
        <w:jc w:val="both"/>
        <w:rPr>
          <w:sz w:val="28"/>
          <w:szCs w:val="28"/>
          <w:lang w:val="uk-UA"/>
        </w:rPr>
      </w:pPr>
      <w:r w:rsidRPr="00B50C6E">
        <w:rPr>
          <w:rFonts w:eastAsiaTheme="minorHAnsi"/>
          <w:color w:val="000000"/>
          <w:sz w:val="28"/>
          <w:szCs w:val="28"/>
          <w:lang w:val="uk-UA" w:eastAsia="en-US"/>
        </w:rPr>
        <w:t>Для підтримання належного санітарного стану ґрунтів селітебної зони</w:t>
      </w:r>
      <w:r w:rsidRPr="00B50C6E">
        <w:rPr>
          <w:sz w:val="28"/>
          <w:szCs w:val="28"/>
          <w:lang w:val="uk-UA"/>
        </w:rPr>
        <w:t xml:space="preserve"> смт. Степногірськ</w:t>
      </w:r>
      <w:r w:rsidRPr="00B50C6E">
        <w:rPr>
          <w:rFonts w:eastAsiaTheme="minorHAnsi"/>
          <w:color w:val="000000"/>
          <w:sz w:val="28"/>
          <w:szCs w:val="28"/>
          <w:lang w:val="uk-UA" w:eastAsia="en-US"/>
        </w:rPr>
        <w:t xml:space="preserve"> рекомендуємо підсилити адміністративний та громадський контроль за проведенням заходів щодо упорядкування прибудинкових територій, зокрема дитячих майданчиків, що сприятиме покращенню їх санітарного стану і небезпеки для дітей.</w:t>
      </w:r>
    </w:p>
    <w:p w:rsidR="00D86527" w:rsidRPr="00B50C6E" w:rsidRDefault="00D86527" w:rsidP="00D86527">
      <w:pPr>
        <w:spacing w:after="200" w:line="276" w:lineRule="auto"/>
        <w:ind w:firstLine="709"/>
        <w:jc w:val="both"/>
        <w:rPr>
          <w:sz w:val="28"/>
          <w:szCs w:val="28"/>
          <w:lang w:val="uk-UA"/>
        </w:rPr>
      </w:pPr>
    </w:p>
    <w:p w:rsidR="00B06550" w:rsidRPr="00B50C6E" w:rsidRDefault="00B06550" w:rsidP="004A6AFC">
      <w:pPr>
        <w:spacing w:after="200" w:line="276" w:lineRule="auto"/>
        <w:rPr>
          <w:sz w:val="28"/>
          <w:szCs w:val="28"/>
          <w:lang w:val="uk-UA"/>
        </w:rPr>
      </w:pPr>
    </w:p>
    <w:p w:rsidR="00936882" w:rsidRPr="00B50C6E" w:rsidRDefault="00936882" w:rsidP="004A6AFC">
      <w:pPr>
        <w:spacing w:after="200" w:line="276" w:lineRule="auto"/>
        <w:rPr>
          <w:sz w:val="28"/>
          <w:szCs w:val="28"/>
          <w:lang w:val="uk-UA"/>
        </w:rPr>
      </w:pPr>
    </w:p>
    <w:p w:rsidR="00936882" w:rsidRPr="00B50C6E" w:rsidRDefault="00936882" w:rsidP="004A6AFC">
      <w:pPr>
        <w:spacing w:after="200" w:line="276" w:lineRule="auto"/>
        <w:rPr>
          <w:sz w:val="28"/>
          <w:szCs w:val="28"/>
          <w:lang w:val="uk-UA"/>
        </w:rPr>
      </w:pPr>
    </w:p>
    <w:p w:rsidR="00B06550" w:rsidRPr="00B50C6E" w:rsidRDefault="00B06550" w:rsidP="004A6AFC">
      <w:pPr>
        <w:spacing w:after="200" w:line="276" w:lineRule="auto"/>
        <w:rPr>
          <w:sz w:val="28"/>
          <w:szCs w:val="28"/>
          <w:lang w:val="uk-UA"/>
        </w:rPr>
      </w:pPr>
    </w:p>
    <w:p w:rsidR="001C07A0" w:rsidRPr="00B50C6E" w:rsidRDefault="001C07A0">
      <w:pPr>
        <w:spacing w:after="200" w:line="276" w:lineRule="auto"/>
        <w:rPr>
          <w:sz w:val="28"/>
          <w:szCs w:val="28"/>
          <w:lang w:val="uk-UA"/>
        </w:rPr>
      </w:pPr>
      <w:r w:rsidRPr="00B50C6E">
        <w:rPr>
          <w:sz w:val="28"/>
          <w:szCs w:val="28"/>
          <w:lang w:val="uk-UA"/>
        </w:rPr>
        <w:br w:type="page"/>
      </w:r>
    </w:p>
    <w:p w:rsidR="004A6AFC" w:rsidRPr="00B50C6E" w:rsidRDefault="004A6AFC" w:rsidP="00BD408E">
      <w:pPr>
        <w:tabs>
          <w:tab w:val="left" w:pos="2513"/>
        </w:tabs>
        <w:rPr>
          <w:sz w:val="28"/>
          <w:szCs w:val="28"/>
          <w:lang w:val="uk-UA"/>
        </w:rPr>
      </w:pPr>
    </w:p>
    <w:p w:rsidR="00DF178F" w:rsidRPr="00B50C6E" w:rsidRDefault="00FA5E9B" w:rsidP="0082353E">
      <w:pPr>
        <w:pStyle w:val="11"/>
        <w:spacing w:before="0" w:line="360" w:lineRule="auto"/>
      </w:pPr>
      <w:bookmarkStart w:id="71" w:name="_Toc89872232"/>
      <w:r w:rsidRPr="00B50C6E">
        <w:t>ПЕРЕЛІК ПОСИЛАНЬ</w:t>
      </w:r>
      <w:bookmarkEnd w:id="71"/>
    </w:p>
    <w:p w:rsidR="00DF178F" w:rsidRPr="00B50C6E" w:rsidRDefault="00DF178F" w:rsidP="0082353E">
      <w:pPr>
        <w:spacing w:after="200" w:line="360" w:lineRule="auto"/>
        <w:jc w:val="center"/>
        <w:rPr>
          <w:lang w:val="uk-UA"/>
        </w:rPr>
      </w:pPr>
    </w:p>
    <w:p w:rsidR="0082353E" w:rsidRPr="00B50C6E" w:rsidRDefault="0082353E" w:rsidP="0082353E">
      <w:pPr>
        <w:spacing w:after="200" w:line="360" w:lineRule="auto"/>
        <w:jc w:val="center"/>
        <w:rPr>
          <w:lang w:val="uk-UA"/>
        </w:rPr>
      </w:pP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Боголюбова В. М. </w:t>
      </w:r>
      <w:r w:rsidR="004251C4" w:rsidRPr="00B50C6E">
        <w:rPr>
          <w:sz w:val="28"/>
          <w:szCs w:val="28"/>
          <w:lang w:val="uk-UA"/>
        </w:rPr>
        <w:t xml:space="preserve">Моніторинг довкілля. Вид. № 1 </w:t>
      </w:r>
      <w:r w:rsidRPr="00B50C6E">
        <w:rPr>
          <w:sz w:val="28"/>
          <w:szCs w:val="28"/>
          <w:lang w:val="uk-UA"/>
        </w:rPr>
        <w:t>Винниця : ВНТУ, 2010. 232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Іванків М., Качмар Н., Павкович С., Вовк С., Бальковський В., Городиська І. Просторова міграція хлорорганічних пестицидів. </w:t>
      </w:r>
      <w:r w:rsidRPr="00B50C6E">
        <w:rPr>
          <w:i/>
          <w:sz w:val="28"/>
          <w:szCs w:val="28"/>
          <w:lang w:val="uk-UA"/>
        </w:rPr>
        <w:t>Вісник Львівського національно аграрного університету</w:t>
      </w:r>
      <w:r w:rsidRPr="00B50C6E">
        <w:rPr>
          <w:sz w:val="28"/>
          <w:szCs w:val="28"/>
          <w:lang w:val="uk-UA"/>
        </w:rPr>
        <w:t>. Агрономія. Львів, 2020. №24. С. 23-27.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Стець Г., Волошина Н.  Біоіндикаційне картографування техногенно трансформованих територій м. Києва. </w:t>
      </w:r>
      <w:r w:rsidRPr="00B50C6E">
        <w:rPr>
          <w:i/>
          <w:sz w:val="28"/>
          <w:szCs w:val="28"/>
          <w:lang w:val="uk-UA"/>
        </w:rPr>
        <w:t>Науковий вісник Східноєвропейського національного університету імені Лесі Українки. Біологічні науки</w:t>
      </w:r>
      <w:r w:rsidRPr="00B50C6E">
        <w:rPr>
          <w:sz w:val="28"/>
          <w:szCs w:val="28"/>
          <w:lang w:val="uk-UA"/>
        </w:rPr>
        <w:t>. 2016. №</w:t>
      </w:r>
      <w:r w:rsidR="001C07A0" w:rsidRPr="00B50C6E">
        <w:rPr>
          <w:sz w:val="28"/>
          <w:szCs w:val="28"/>
          <w:lang w:val="uk-UA"/>
        </w:rPr>
        <w:t> </w:t>
      </w:r>
      <w:r w:rsidRPr="00B50C6E">
        <w:rPr>
          <w:sz w:val="28"/>
          <w:szCs w:val="28"/>
          <w:lang w:val="uk-UA"/>
        </w:rPr>
        <w:t>7. С.</w:t>
      </w:r>
      <w:r w:rsidR="001C07A0" w:rsidRPr="00B50C6E">
        <w:rPr>
          <w:sz w:val="28"/>
          <w:szCs w:val="28"/>
          <w:lang w:val="uk-UA"/>
        </w:rPr>
        <w:t> </w:t>
      </w:r>
      <w:r w:rsidRPr="00B50C6E">
        <w:rPr>
          <w:sz w:val="28"/>
          <w:szCs w:val="28"/>
          <w:lang w:val="uk-UA"/>
        </w:rPr>
        <w:t>98-102. URL:</w:t>
      </w:r>
      <w:r w:rsidR="001C07A0" w:rsidRPr="00B50C6E">
        <w:rPr>
          <w:sz w:val="28"/>
          <w:szCs w:val="28"/>
          <w:lang w:val="uk-UA"/>
        </w:rPr>
        <w:t xml:space="preserve"> </w:t>
      </w:r>
      <w:r w:rsidRPr="00B50C6E">
        <w:rPr>
          <w:sz w:val="28"/>
          <w:szCs w:val="28"/>
          <w:lang w:val="uk-UA"/>
        </w:rPr>
        <w:t> </w:t>
      </w:r>
      <w:hyperlink r:id="rId25" w:history="1">
        <w:r w:rsidRPr="00B50C6E">
          <w:rPr>
            <w:rStyle w:val="a6"/>
            <w:sz w:val="28"/>
            <w:szCs w:val="28"/>
            <w:lang w:val="uk-UA"/>
          </w:rPr>
          <w:t>http://nbuv.gov.ua/UJRN/Nvvnu_2016_7_22</w:t>
        </w:r>
      </w:hyperlink>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Збірник наукових праць студентів, аспірантів, докторантів і молодих вчених </w:t>
      </w:r>
      <w:r w:rsidRPr="00B50C6E">
        <w:rPr>
          <w:rFonts w:eastAsiaTheme="minorHAnsi"/>
          <w:i/>
          <w:sz w:val="28"/>
          <w:szCs w:val="28"/>
          <w:lang w:val="uk-UA" w:eastAsia="en-US"/>
        </w:rPr>
        <w:t>«Молода наука-2021»</w:t>
      </w:r>
      <w:r w:rsidR="004251C4" w:rsidRPr="00B50C6E">
        <w:rPr>
          <w:rFonts w:eastAsiaTheme="minorHAnsi"/>
          <w:sz w:val="28"/>
          <w:szCs w:val="28"/>
          <w:lang w:val="uk-UA" w:eastAsia="en-US"/>
        </w:rPr>
        <w:t xml:space="preserve">. </w:t>
      </w:r>
      <w:r w:rsidRPr="00B50C6E">
        <w:rPr>
          <w:rFonts w:eastAsiaTheme="minorHAnsi"/>
          <w:sz w:val="28"/>
          <w:szCs w:val="28"/>
          <w:lang w:val="uk-UA" w:eastAsia="en-US"/>
        </w:rPr>
        <w:t>Запоріжжя : ЗНУ, 2021</w:t>
      </w:r>
      <w:r w:rsidR="001C07A0" w:rsidRPr="00B50C6E">
        <w:rPr>
          <w:rFonts w:eastAsiaTheme="minorHAnsi"/>
          <w:sz w:val="28"/>
          <w:szCs w:val="28"/>
          <w:lang w:val="uk-UA" w:eastAsia="en-US"/>
        </w:rPr>
        <w:t>.</w:t>
      </w:r>
      <w:r w:rsidRPr="00B50C6E">
        <w:rPr>
          <w:rFonts w:eastAsiaTheme="minorHAnsi"/>
          <w:sz w:val="28"/>
          <w:szCs w:val="28"/>
          <w:lang w:val="uk-UA" w:eastAsia="en-US"/>
        </w:rPr>
        <w:t xml:space="preserve"> Т.1. 375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Akhtar-Schuster, M. et al. Unpacking the Concept of Land Degradation Neutrality and Addressing Its Operation through the Rio Conventions. </w:t>
      </w:r>
      <w:r w:rsidRPr="00B50C6E">
        <w:rPr>
          <w:i/>
          <w:sz w:val="28"/>
          <w:szCs w:val="28"/>
          <w:lang w:val="uk-UA"/>
        </w:rPr>
        <w:t>Journal of Environmental Management</w:t>
      </w:r>
      <w:r w:rsidRPr="00B50C6E">
        <w:rPr>
          <w:sz w:val="28"/>
          <w:szCs w:val="28"/>
          <w:lang w:val="uk-UA"/>
        </w:rPr>
        <w:t>, 2017. Р. 4-15.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Ilan Stavi, Golan Bel, Eli Zaady. Soil functions and ecosystem services in conventional, conservation, and integrated agricultural systems. A review. Agronomy for Sustainable Development, Springer Verlag. </w:t>
      </w:r>
      <w:r w:rsidRPr="00B50C6E">
        <w:rPr>
          <w:i/>
          <w:sz w:val="28"/>
          <w:szCs w:val="28"/>
          <w:lang w:val="uk-UA"/>
        </w:rPr>
        <w:t>EDP Sciences</w:t>
      </w:r>
      <w:r w:rsidRPr="00B50C6E">
        <w:rPr>
          <w:sz w:val="28"/>
          <w:szCs w:val="28"/>
          <w:lang w:val="uk-UA"/>
        </w:rPr>
        <w:t>. INRA, 2016. Р.32.</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Keesstra, S. D., Bouma, J., Wallinga, J. The significance of soils and soil science towards realization of the United Nations Sustainable Development Goals, 2016. Р. 111</w:t>
      </w:r>
      <w:r w:rsidR="009F19B3" w:rsidRPr="00B50C6E">
        <w:rPr>
          <w:sz w:val="28"/>
          <w:szCs w:val="28"/>
          <w:lang w:val="uk-UA"/>
        </w:rPr>
        <w:t>-</w:t>
      </w:r>
      <w:r w:rsidRPr="00B50C6E">
        <w:rPr>
          <w:sz w:val="28"/>
          <w:szCs w:val="28"/>
          <w:lang w:val="uk-UA"/>
        </w:rPr>
        <w:t xml:space="preserve">128. URL: </w:t>
      </w:r>
      <w:hyperlink r:id="rId26" w:history="1">
        <w:r w:rsidRPr="00B50C6E">
          <w:rPr>
            <w:rStyle w:val="a6"/>
            <w:sz w:val="28"/>
            <w:szCs w:val="28"/>
            <w:lang w:val="uk-UA"/>
          </w:rPr>
          <w:t>https://doi.org/10.5194/soil-2-111-2016</w:t>
        </w:r>
      </w:hyperlink>
      <w:r w:rsidRPr="00B50C6E">
        <w:rPr>
          <w:sz w:val="28"/>
          <w:szCs w:val="28"/>
          <w:lang w:val="uk-UA"/>
        </w:rPr>
        <w:t xml:space="preserve">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Zornoza R., Acosta A. Identification of sensitive indicators to assess the interrelationship between soil quality, management practices and human health. </w:t>
      </w:r>
      <w:r w:rsidRPr="00B50C6E">
        <w:rPr>
          <w:i/>
          <w:sz w:val="28"/>
          <w:szCs w:val="28"/>
          <w:lang w:val="uk-UA"/>
        </w:rPr>
        <w:t>Soil.</w:t>
      </w:r>
      <w:r w:rsidRPr="00B50C6E">
        <w:rPr>
          <w:sz w:val="28"/>
          <w:szCs w:val="28"/>
          <w:lang w:val="uk-UA"/>
        </w:rPr>
        <w:t xml:space="preserve"> 2015. Р. 71-73.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lastRenderedPageBreak/>
        <w:t xml:space="preserve">Uricchio V. Toxicological database of soil and derived products (BDT).  </w:t>
      </w:r>
      <w:r w:rsidRPr="00B50C6E">
        <w:rPr>
          <w:i/>
          <w:sz w:val="28"/>
          <w:szCs w:val="28"/>
          <w:lang w:val="uk-UA"/>
        </w:rPr>
        <w:t>Ann Ist Super Sanita</w:t>
      </w:r>
      <w:r w:rsidR="004251C4" w:rsidRPr="00B50C6E">
        <w:rPr>
          <w:sz w:val="28"/>
          <w:szCs w:val="28"/>
          <w:lang w:val="uk-UA"/>
        </w:rPr>
        <w:t>. Vol. 44</w:t>
      </w:r>
      <w:r w:rsidRPr="00B50C6E">
        <w:rPr>
          <w:sz w:val="28"/>
          <w:szCs w:val="28"/>
          <w:lang w:val="uk-UA"/>
        </w:rPr>
        <w:t>, 2008. P. 81-87.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 Крайнюкова А. М. Біотестування – метод оцінки токсичних властивостей компонентів природного середовища та джерел їх забруднення. </w:t>
      </w:r>
      <w:r w:rsidRPr="00B50C6E">
        <w:rPr>
          <w:i/>
          <w:sz w:val="28"/>
          <w:szCs w:val="28"/>
          <w:lang w:val="uk-UA"/>
        </w:rPr>
        <w:t>Проблеми охорони навколишнього природного середовища та екологічної безпеки</w:t>
      </w:r>
      <w:r w:rsidRPr="00B50C6E">
        <w:rPr>
          <w:sz w:val="28"/>
          <w:szCs w:val="28"/>
          <w:lang w:val="uk-UA"/>
        </w:rPr>
        <w:t>. Харьк</w:t>
      </w:r>
      <w:r w:rsidR="001C07A0" w:rsidRPr="00B50C6E">
        <w:rPr>
          <w:sz w:val="28"/>
          <w:szCs w:val="28"/>
          <w:lang w:val="uk-UA"/>
        </w:rPr>
        <w:t>і</w:t>
      </w:r>
      <w:r w:rsidRPr="00B50C6E">
        <w:rPr>
          <w:sz w:val="28"/>
          <w:szCs w:val="28"/>
          <w:lang w:val="uk-UA"/>
        </w:rPr>
        <w:t>в: Райдер, 2006. Вип.XXVIII. С. 15-33.</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 Позняк С.П., Телегуз О. Г. Антропогенні ґрунти : навч. посіб. Львів: ЛНУ імені Івана Франка, 2021. 200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Денисик Г.І. Антропогенне ландшафтознавство: навчальний посібник. Частина І. Глобальне антропогенне ландшафтознавство. Вінниця: ПП «ТД Видавництво Едельвейс і К», 2012. 246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Антропогенні ґрунти. Велика українська енциклопедія. URL: https://vue.gov.ua/Антропогенні ґрунти (дата звернення:  06.11.2021).</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Чорний С.Г. Оцінка якості ґрунтів: навчальний посібник. Миколаїв: МНАУ, 2018. 233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Строганова М.Н. Городские почвы: опыт изучения и систематики. </w:t>
      </w:r>
      <w:r w:rsidRPr="00B50C6E">
        <w:rPr>
          <w:rFonts w:eastAsia="Calibri"/>
          <w:i/>
          <w:sz w:val="28"/>
          <w:szCs w:val="28"/>
          <w:lang w:val="uk-UA" w:eastAsia="en-US"/>
        </w:rPr>
        <w:t>Почвоведение</w:t>
      </w:r>
      <w:r w:rsidRPr="00B50C6E">
        <w:rPr>
          <w:rFonts w:eastAsia="Calibri"/>
          <w:sz w:val="28"/>
          <w:szCs w:val="28"/>
          <w:lang w:val="uk-UA" w:eastAsia="en-US"/>
        </w:rPr>
        <w:t>. 1992. № 7. С. 16–24.</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eastAsia="en-US"/>
        </w:rPr>
        <w:t xml:space="preserve">Приймак О.П. Дія інгредієнтів автомобільних викидів на активність ферментів вуглеводного обміну в коренях декоративних рослин. </w:t>
      </w:r>
      <w:r w:rsidRPr="00B50C6E">
        <w:rPr>
          <w:i/>
          <w:sz w:val="28"/>
          <w:szCs w:val="28"/>
          <w:lang w:val="uk-UA" w:eastAsia="en-US"/>
        </w:rPr>
        <w:t>Питання біоіндикації та екології</w:t>
      </w:r>
      <w:r w:rsidRPr="00B50C6E">
        <w:rPr>
          <w:sz w:val="28"/>
          <w:szCs w:val="28"/>
          <w:lang w:val="uk-UA" w:eastAsia="en-US"/>
        </w:rPr>
        <w:t>. Запоріжжя: ЗНУ, 2006. С. 114</w:t>
      </w:r>
      <w:r w:rsidR="009F19B3" w:rsidRPr="00B50C6E">
        <w:rPr>
          <w:sz w:val="28"/>
          <w:szCs w:val="28"/>
          <w:lang w:val="uk-UA" w:eastAsia="en-US"/>
        </w:rPr>
        <w:t>-</w:t>
      </w:r>
      <w:r w:rsidRPr="00B50C6E">
        <w:rPr>
          <w:sz w:val="28"/>
          <w:szCs w:val="28"/>
          <w:lang w:val="uk-UA" w:eastAsia="en-US"/>
        </w:rPr>
        <w:t>126.</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Алексашкин И.В. Почва как универсальный нейтрализатор загрязняющих веществ. </w:t>
      </w:r>
      <w:r w:rsidRPr="00B50C6E">
        <w:rPr>
          <w:rFonts w:eastAsia="Calibri"/>
          <w:i/>
          <w:sz w:val="28"/>
          <w:szCs w:val="28"/>
          <w:lang w:val="uk-UA" w:eastAsia="en-US"/>
        </w:rPr>
        <w:t xml:space="preserve">Мониторинг природной и техногенной сред: </w:t>
      </w:r>
      <w:bookmarkStart w:id="72" w:name="_Hlk89198535"/>
      <w:r w:rsidRPr="00B50C6E">
        <w:rPr>
          <w:rFonts w:eastAsia="Calibri"/>
          <w:i/>
          <w:sz w:val="28"/>
          <w:szCs w:val="28"/>
          <w:lang w:val="uk-UA" w:eastAsia="en-US"/>
        </w:rPr>
        <w:t>Всеукраинская научная конференция</w:t>
      </w:r>
      <w:bookmarkEnd w:id="72"/>
      <w:r w:rsidRPr="00B50C6E">
        <w:rPr>
          <w:rFonts w:eastAsia="Calibri"/>
          <w:sz w:val="28"/>
          <w:szCs w:val="28"/>
          <w:lang w:val="uk-UA" w:eastAsia="en-US"/>
        </w:rPr>
        <w:t>. Симферополь: ДИАЙПИ, 2008. С. 114</w:t>
      </w:r>
      <w:r w:rsidR="009F19B3" w:rsidRPr="00B50C6E">
        <w:rPr>
          <w:rFonts w:eastAsia="Calibri"/>
          <w:sz w:val="28"/>
          <w:szCs w:val="28"/>
          <w:lang w:val="uk-UA" w:eastAsia="en-US"/>
        </w:rPr>
        <w:t>-</w:t>
      </w:r>
      <w:r w:rsidRPr="00B50C6E">
        <w:rPr>
          <w:rFonts w:eastAsia="Calibri"/>
          <w:sz w:val="28"/>
          <w:szCs w:val="28"/>
          <w:lang w:val="uk-UA" w:eastAsia="en-US"/>
        </w:rPr>
        <w:t>116.</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Berendsen R. L. Therhizo-sphere microbio meand plant health. </w:t>
      </w:r>
      <w:r w:rsidRPr="00B50C6E">
        <w:rPr>
          <w:rFonts w:eastAsia="Calibri"/>
          <w:i/>
          <w:iCs/>
          <w:sz w:val="28"/>
          <w:szCs w:val="28"/>
          <w:lang w:val="uk-UA" w:eastAsia="en-US"/>
        </w:rPr>
        <w:t>Trends. Plant.</w:t>
      </w:r>
      <w:r w:rsidRPr="00B50C6E">
        <w:rPr>
          <w:rFonts w:eastAsia="Calibri"/>
          <w:iCs/>
          <w:sz w:val="28"/>
          <w:szCs w:val="28"/>
          <w:lang w:val="uk-UA" w:eastAsia="en-US"/>
        </w:rPr>
        <w:t xml:space="preserve"> Sci.</w:t>
      </w:r>
      <w:r w:rsidRPr="00B50C6E">
        <w:rPr>
          <w:rFonts w:eastAsia="Calibri"/>
          <w:sz w:val="28"/>
          <w:szCs w:val="28"/>
          <w:lang w:val="uk-UA" w:eastAsia="en-US"/>
        </w:rPr>
        <w:t>17, 2012. Р. 478-486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Свирскене А. Микробиологические и биохимические  показатели при оценке антропогенного воздействия на почвы: </w:t>
      </w:r>
      <w:r w:rsidRPr="00B50C6E">
        <w:rPr>
          <w:rFonts w:eastAsia="Calibri"/>
          <w:i/>
          <w:sz w:val="28"/>
          <w:szCs w:val="28"/>
          <w:lang w:val="uk-UA" w:eastAsia="en-US"/>
        </w:rPr>
        <w:t>Почвоведение.</w:t>
      </w:r>
      <w:r w:rsidRPr="00B50C6E">
        <w:rPr>
          <w:rFonts w:eastAsia="Calibri"/>
          <w:sz w:val="28"/>
          <w:szCs w:val="28"/>
          <w:lang w:val="uk-UA" w:eastAsia="en-US"/>
        </w:rPr>
        <w:t xml:space="preserve"> 2003. № 2. С. 202-210.</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lastRenderedPageBreak/>
        <w:t>Екологічні біотехнології: теорія і практика. навча посіб. Вінниця: ТОВ «Нілан-ЛТД», 2015. 254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bCs/>
          <w:sz w:val="28"/>
          <w:szCs w:val="28"/>
          <w:lang w:val="uk-UA"/>
        </w:rPr>
        <w:t>Білявський Ю.А., Мислива Т.М.</w:t>
      </w:r>
      <w:r w:rsidRPr="00B50C6E">
        <w:rPr>
          <w:b/>
          <w:bCs/>
          <w:sz w:val="28"/>
          <w:szCs w:val="28"/>
          <w:lang w:val="uk-UA"/>
        </w:rPr>
        <w:t xml:space="preserve"> </w:t>
      </w:r>
      <w:r w:rsidRPr="00B50C6E">
        <w:rPr>
          <w:bCs/>
          <w:sz w:val="28"/>
          <w:szCs w:val="28"/>
          <w:lang w:val="uk-UA"/>
        </w:rPr>
        <w:t xml:space="preserve">Фітотоксичність Cu, Pb, Cd і Zn для овочевих культур – представників родини </w:t>
      </w:r>
      <w:r w:rsidRPr="00B50C6E">
        <w:rPr>
          <w:bCs/>
          <w:i/>
          <w:sz w:val="28"/>
          <w:szCs w:val="28"/>
          <w:lang w:val="uk-UA"/>
        </w:rPr>
        <w:t>B</w:t>
      </w:r>
      <w:r w:rsidRPr="00B50C6E">
        <w:rPr>
          <w:bCs/>
          <w:i/>
          <w:iCs/>
          <w:sz w:val="28"/>
          <w:szCs w:val="28"/>
          <w:lang w:val="uk-UA"/>
        </w:rPr>
        <w:t>rassicaceae.</w:t>
      </w:r>
      <w:r w:rsidRPr="00B50C6E">
        <w:rPr>
          <w:b/>
          <w:bCs/>
          <w:sz w:val="28"/>
          <w:szCs w:val="28"/>
          <w:lang w:val="uk-UA"/>
        </w:rPr>
        <w:t xml:space="preserve"> </w:t>
      </w:r>
      <w:r w:rsidRPr="00B50C6E">
        <w:rPr>
          <w:bCs/>
          <w:i/>
          <w:sz w:val="28"/>
          <w:szCs w:val="28"/>
          <w:lang w:val="uk-UA"/>
        </w:rPr>
        <w:t>Вісник Сумського національного аграрного університету.</w:t>
      </w:r>
      <w:r w:rsidRPr="00B50C6E">
        <w:rPr>
          <w:b/>
          <w:bCs/>
          <w:sz w:val="28"/>
          <w:szCs w:val="28"/>
          <w:lang w:val="uk-UA"/>
        </w:rPr>
        <w:t xml:space="preserve"> </w:t>
      </w:r>
      <w:r w:rsidRPr="00B50C6E">
        <w:rPr>
          <w:i/>
          <w:sz w:val="28"/>
          <w:szCs w:val="28"/>
          <w:lang w:val="uk-UA"/>
        </w:rPr>
        <w:t>Серія «Агрономія і біологія,</w:t>
      </w:r>
      <w:r w:rsidRPr="00B50C6E">
        <w:rPr>
          <w:sz w:val="28"/>
          <w:szCs w:val="28"/>
          <w:lang w:val="uk-UA"/>
        </w:rPr>
        <w:t xml:space="preserve"> 2014. Вип. 3 (27), 2014. С. 73</w:t>
      </w:r>
      <w:r w:rsidR="009F19B3" w:rsidRPr="00B50C6E">
        <w:rPr>
          <w:sz w:val="28"/>
          <w:szCs w:val="28"/>
          <w:lang w:val="uk-UA"/>
        </w:rPr>
        <w:t>-</w:t>
      </w:r>
      <w:r w:rsidRPr="00B50C6E">
        <w:rPr>
          <w:sz w:val="28"/>
          <w:szCs w:val="28"/>
          <w:lang w:val="uk-UA"/>
        </w:rPr>
        <w:t>77.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Волкогон В. Мікробіологія в сучасному аграрному  виробництві.  </w:t>
      </w:r>
      <w:r w:rsidRPr="00B50C6E">
        <w:rPr>
          <w:i/>
          <w:sz w:val="28"/>
          <w:szCs w:val="28"/>
          <w:lang w:val="uk-UA"/>
        </w:rPr>
        <w:t>Сільськогосподарська мікробіологія</w:t>
      </w:r>
      <w:r w:rsidRPr="00B50C6E">
        <w:rPr>
          <w:sz w:val="28"/>
          <w:szCs w:val="28"/>
          <w:lang w:val="uk-UA"/>
        </w:rPr>
        <w:t>: Міжвід. темат. наук. зб. Чернігів. № 1-2. С. 6-29.</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pacing w:val="-2"/>
          <w:sz w:val="28"/>
          <w:szCs w:val="28"/>
          <w:lang w:val="uk-UA" w:eastAsia="en-US"/>
        </w:rPr>
        <w:t xml:space="preserve">Киреева Н.А. Изменение видового разнообразия микромицетов нефтезагрязненных почв при биоремедиации: </w:t>
      </w:r>
      <w:r w:rsidRPr="00B50C6E">
        <w:rPr>
          <w:rFonts w:eastAsia="Calibri"/>
          <w:i/>
          <w:spacing w:val="-2"/>
          <w:sz w:val="28"/>
          <w:szCs w:val="28"/>
          <w:lang w:val="uk-UA" w:eastAsia="en-US"/>
        </w:rPr>
        <w:t>Микология и фітопатологія</w:t>
      </w:r>
      <w:r w:rsidRPr="00B50C6E">
        <w:rPr>
          <w:rFonts w:eastAsia="Calibri"/>
          <w:spacing w:val="-2"/>
          <w:sz w:val="28"/>
          <w:szCs w:val="28"/>
          <w:lang w:val="uk-UA" w:eastAsia="en-US"/>
        </w:rPr>
        <w:t>. 2006. Т. 40, № 1. С. 47</w:t>
      </w:r>
      <w:r w:rsidR="009F19B3" w:rsidRPr="00B50C6E">
        <w:rPr>
          <w:rFonts w:eastAsia="Calibri"/>
          <w:spacing w:val="-2"/>
          <w:sz w:val="28"/>
          <w:szCs w:val="28"/>
          <w:lang w:val="uk-UA" w:eastAsia="en-US"/>
        </w:rPr>
        <w:t>-</w:t>
      </w:r>
      <w:r w:rsidRPr="00B50C6E">
        <w:rPr>
          <w:rFonts w:eastAsia="Calibri"/>
          <w:spacing w:val="-2"/>
          <w:sz w:val="28"/>
          <w:szCs w:val="28"/>
          <w:lang w:val="uk-UA" w:eastAsia="en-US"/>
        </w:rPr>
        <w:t>51.</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pacing w:val="-2"/>
          <w:sz w:val="28"/>
          <w:szCs w:val="28"/>
          <w:lang w:val="uk-UA" w:eastAsia="en-US"/>
        </w:rPr>
        <w:t xml:space="preserve">Свистова И.Д.  Накопление токсичних видов микроскопичных грибов в городских почвах. </w:t>
      </w:r>
      <w:r w:rsidRPr="00B50C6E">
        <w:rPr>
          <w:rFonts w:eastAsia="Calibri"/>
          <w:i/>
          <w:spacing w:val="-2"/>
          <w:sz w:val="28"/>
          <w:szCs w:val="28"/>
          <w:lang w:val="uk-UA" w:eastAsia="en-US"/>
        </w:rPr>
        <w:t>Почвоведение.</w:t>
      </w:r>
      <w:r w:rsidRPr="00B50C6E">
        <w:rPr>
          <w:rFonts w:eastAsia="Calibri"/>
          <w:spacing w:val="-2"/>
          <w:sz w:val="28"/>
          <w:szCs w:val="28"/>
          <w:lang w:val="uk-UA" w:eastAsia="en-US"/>
        </w:rPr>
        <w:t xml:space="preserve"> 1996. № 8. С. 156</w:t>
      </w:r>
      <w:r w:rsidR="009F19B3" w:rsidRPr="00B50C6E">
        <w:rPr>
          <w:rFonts w:eastAsia="Calibri"/>
          <w:spacing w:val="-2"/>
          <w:sz w:val="28"/>
          <w:szCs w:val="28"/>
          <w:lang w:val="uk-UA" w:eastAsia="en-US"/>
        </w:rPr>
        <w:t>-</w:t>
      </w:r>
      <w:r w:rsidRPr="00B50C6E">
        <w:rPr>
          <w:rFonts w:eastAsia="Calibri"/>
          <w:spacing w:val="-2"/>
          <w:sz w:val="28"/>
          <w:szCs w:val="28"/>
          <w:lang w:val="uk-UA" w:eastAsia="en-US"/>
        </w:rPr>
        <w:t>167.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eastAsia="en-US"/>
        </w:rPr>
        <w:t xml:space="preserve">Лысак Л.В. Микробные комплексы городских почв. </w:t>
      </w:r>
      <w:r w:rsidRPr="00B50C6E">
        <w:rPr>
          <w:i/>
          <w:sz w:val="28"/>
          <w:szCs w:val="28"/>
          <w:lang w:val="uk-UA" w:eastAsia="en-US"/>
        </w:rPr>
        <w:t>Почвоведение.</w:t>
      </w:r>
      <w:r w:rsidRPr="00B50C6E">
        <w:rPr>
          <w:sz w:val="28"/>
          <w:szCs w:val="28"/>
          <w:lang w:val="uk-UA" w:eastAsia="en-US"/>
        </w:rPr>
        <w:t xml:space="preserve"> 2000. №1. С. 80–85.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eastAsia="en-US"/>
        </w:rPr>
        <w:t>Сушко А.</w:t>
      </w:r>
      <w:r w:rsidR="009F19B3" w:rsidRPr="00B50C6E">
        <w:rPr>
          <w:sz w:val="28"/>
          <w:szCs w:val="28"/>
          <w:lang w:val="uk-UA" w:eastAsia="en-US"/>
        </w:rPr>
        <w:t> </w:t>
      </w:r>
      <w:r w:rsidRPr="00B50C6E">
        <w:rPr>
          <w:sz w:val="28"/>
          <w:szCs w:val="28"/>
          <w:lang w:val="uk-UA" w:eastAsia="en-US"/>
        </w:rPr>
        <w:t>Р., Дуган О.</w:t>
      </w:r>
      <w:r w:rsidR="009F19B3" w:rsidRPr="00B50C6E">
        <w:rPr>
          <w:sz w:val="28"/>
          <w:szCs w:val="28"/>
          <w:lang w:val="uk-UA" w:eastAsia="en-US"/>
        </w:rPr>
        <w:t> </w:t>
      </w:r>
      <w:r w:rsidRPr="00B50C6E">
        <w:rPr>
          <w:sz w:val="28"/>
          <w:szCs w:val="28"/>
          <w:lang w:val="uk-UA" w:eastAsia="en-US"/>
        </w:rPr>
        <w:t>М., Журахівська Л</w:t>
      </w:r>
      <w:r w:rsidR="009F19B3" w:rsidRPr="00B50C6E">
        <w:rPr>
          <w:sz w:val="28"/>
          <w:szCs w:val="28"/>
          <w:lang w:val="uk-UA" w:eastAsia="en-US"/>
        </w:rPr>
        <w:t>. </w:t>
      </w:r>
      <w:r w:rsidRPr="00B50C6E">
        <w:rPr>
          <w:sz w:val="28"/>
          <w:szCs w:val="28"/>
          <w:lang w:val="uk-UA" w:eastAsia="en-US"/>
        </w:rPr>
        <w:t>Р., Марінцова Н.</w:t>
      </w:r>
      <w:r w:rsidR="009F19B3" w:rsidRPr="00B50C6E">
        <w:rPr>
          <w:sz w:val="28"/>
          <w:szCs w:val="28"/>
          <w:lang w:val="uk-UA" w:eastAsia="en-US"/>
        </w:rPr>
        <w:t> </w:t>
      </w:r>
      <w:r w:rsidRPr="00B50C6E">
        <w:rPr>
          <w:sz w:val="28"/>
          <w:szCs w:val="28"/>
          <w:lang w:val="uk-UA" w:eastAsia="en-US"/>
        </w:rPr>
        <w:t xml:space="preserve">Г. Мікроорганізми як деструктори та індикатори токсичності гетероциклічних сполук. </w:t>
      </w:r>
      <w:r w:rsidRPr="00B50C6E">
        <w:rPr>
          <w:i/>
          <w:sz w:val="28"/>
          <w:szCs w:val="28"/>
          <w:lang w:val="uk-UA" w:eastAsia="en-US"/>
        </w:rPr>
        <w:t>Вісник національного університету «Львівська політехніка»</w:t>
      </w:r>
      <w:r w:rsidRPr="00B50C6E">
        <w:rPr>
          <w:sz w:val="28"/>
          <w:szCs w:val="28"/>
          <w:lang w:val="uk-UA" w:eastAsia="en-US"/>
        </w:rPr>
        <w:t>. Львів, 2016. С. 249-257.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Ізюмова О. Г. Гумусоутворення в грунті за техногенного впливу цементного виробництва. </w:t>
      </w:r>
      <w:r w:rsidRPr="00B50C6E">
        <w:rPr>
          <w:rFonts w:eastAsiaTheme="minorHAnsi"/>
          <w:i/>
          <w:sz w:val="28"/>
          <w:szCs w:val="28"/>
          <w:lang w:val="uk-UA" w:eastAsia="en-US"/>
        </w:rPr>
        <w:t>Агроекологічний журнал</w:t>
      </w:r>
      <w:r w:rsidRPr="00B50C6E">
        <w:rPr>
          <w:rFonts w:eastAsiaTheme="minorHAnsi"/>
          <w:sz w:val="28"/>
          <w:szCs w:val="28"/>
          <w:lang w:val="uk-UA" w:eastAsia="en-US"/>
        </w:rPr>
        <w:t>. 2012. № 2. С. 65-69.</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Олішевська С.В. Швидкість росту як кількісний критерій дослідження резистентності мікроскопічних грибів до іонів міді. </w:t>
      </w:r>
      <w:r w:rsidRPr="00B50C6E">
        <w:rPr>
          <w:rFonts w:eastAsiaTheme="minorHAnsi"/>
          <w:i/>
          <w:sz w:val="28"/>
          <w:szCs w:val="28"/>
          <w:lang w:val="uk-UA" w:eastAsia="en-US"/>
        </w:rPr>
        <w:t>Укр. ботан. журн.</w:t>
      </w:r>
      <w:r w:rsidRPr="00B50C6E">
        <w:rPr>
          <w:rFonts w:eastAsiaTheme="minorHAnsi"/>
          <w:sz w:val="28"/>
          <w:szCs w:val="28"/>
          <w:lang w:val="uk-UA" w:eastAsia="en-US"/>
        </w:rPr>
        <w:t xml:space="preserve">  2006. Т. 63, № 2. С. 210-219.</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t xml:space="preserve">Дударева Г.Ф., Костюченко Н.И. Влияние антропогенной нагрузки на состояние микробных комплексов почв Запорожской области. </w:t>
      </w:r>
      <w:r w:rsidRPr="00B50C6E">
        <w:rPr>
          <w:rFonts w:eastAsia="Calibri"/>
          <w:bCs/>
          <w:i/>
          <w:sz w:val="28"/>
          <w:szCs w:val="28"/>
          <w:lang w:val="uk-UA" w:eastAsia="en-US"/>
        </w:rPr>
        <w:t>Мониторинг природных и техногенных сред</w:t>
      </w:r>
      <w:r w:rsidRPr="00B50C6E">
        <w:rPr>
          <w:rFonts w:eastAsia="Calibri"/>
          <w:bCs/>
          <w:sz w:val="28"/>
          <w:szCs w:val="28"/>
          <w:lang w:val="uk-UA" w:eastAsia="en-US"/>
        </w:rPr>
        <w:t>.</w:t>
      </w:r>
      <w:r w:rsidRPr="00B50C6E">
        <w:rPr>
          <w:rFonts w:eastAsia="Calibri"/>
          <w:bCs/>
          <w:i/>
          <w:sz w:val="28"/>
          <w:szCs w:val="28"/>
          <w:lang w:val="uk-UA" w:eastAsia="en-US"/>
        </w:rPr>
        <w:t xml:space="preserve"> Всеукраинская научная конференция.</w:t>
      </w:r>
      <w:r w:rsidRPr="00B50C6E">
        <w:rPr>
          <w:rFonts w:eastAsia="Calibri"/>
          <w:bCs/>
          <w:sz w:val="28"/>
          <w:szCs w:val="28"/>
          <w:lang w:val="uk-UA" w:eastAsia="en-US"/>
        </w:rPr>
        <w:t xml:space="preserve">  Сімферополь: ДИАЙПИ, 2008. С.125</w:t>
      </w:r>
      <w:r w:rsidR="00550B6C" w:rsidRPr="00B50C6E">
        <w:rPr>
          <w:rFonts w:eastAsia="Calibri"/>
          <w:bCs/>
          <w:sz w:val="28"/>
          <w:szCs w:val="28"/>
          <w:lang w:val="uk-UA" w:eastAsia="en-US"/>
        </w:rPr>
        <w:t>-</w:t>
      </w:r>
      <w:r w:rsidRPr="00B50C6E">
        <w:rPr>
          <w:rFonts w:eastAsia="Calibri"/>
          <w:bCs/>
          <w:sz w:val="28"/>
          <w:szCs w:val="28"/>
          <w:lang w:val="uk-UA" w:eastAsia="en-US"/>
        </w:rPr>
        <w:t>127.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lastRenderedPageBreak/>
        <w:t xml:space="preserve">Коріновська О.М. Чисельність та біомаса мікроміцетів у техногенно-порушених і природних ґрунтах. </w:t>
      </w:r>
      <w:r w:rsidRPr="00B50C6E">
        <w:rPr>
          <w:rFonts w:eastAsia="Calibri"/>
          <w:bCs/>
          <w:i/>
          <w:sz w:val="28"/>
          <w:szCs w:val="28"/>
          <w:lang w:val="uk-UA" w:eastAsia="en-US"/>
        </w:rPr>
        <w:t>Біологічний вісник МДПУ</w:t>
      </w:r>
      <w:r w:rsidRPr="00B50C6E">
        <w:rPr>
          <w:rFonts w:eastAsia="Calibri"/>
          <w:bCs/>
          <w:sz w:val="28"/>
          <w:szCs w:val="28"/>
          <w:lang w:val="uk-UA" w:eastAsia="en-US"/>
        </w:rPr>
        <w:t>. 2014. № 2. С.</w:t>
      </w:r>
      <w:r w:rsidR="009F19B3" w:rsidRPr="00B50C6E">
        <w:rPr>
          <w:rFonts w:eastAsia="Calibri"/>
          <w:bCs/>
          <w:sz w:val="28"/>
          <w:szCs w:val="28"/>
          <w:lang w:val="uk-UA" w:eastAsia="en-US"/>
        </w:rPr>
        <w:t xml:space="preserve"> </w:t>
      </w:r>
      <w:r w:rsidRPr="00B50C6E">
        <w:rPr>
          <w:rFonts w:eastAsia="Calibri"/>
          <w:bCs/>
          <w:sz w:val="28"/>
          <w:szCs w:val="28"/>
          <w:lang w:val="uk-UA" w:eastAsia="en-US"/>
        </w:rPr>
        <w:t>69.</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t xml:space="preserve">Зачиняева А. В. Микологическая индикация почв Череповецкого промышленного района. </w:t>
      </w:r>
      <w:r w:rsidRPr="00B50C6E">
        <w:rPr>
          <w:rFonts w:eastAsia="Calibri"/>
          <w:bCs/>
          <w:i/>
          <w:sz w:val="28"/>
          <w:szCs w:val="28"/>
          <w:lang w:val="uk-UA" w:eastAsia="en-US"/>
        </w:rPr>
        <w:t>Микология и фитопатология</w:t>
      </w:r>
      <w:r w:rsidRPr="00B50C6E">
        <w:rPr>
          <w:rFonts w:eastAsia="Calibri"/>
          <w:bCs/>
          <w:sz w:val="28"/>
          <w:szCs w:val="28"/>
          <w:lang w:val="uk-UA" w:eastAsia="en-US"/>
        </w:rPr>
        <w:t>. 2006. № 1. С. 39-45.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t xml:space="preserve">Олішевська С. В. Вплив іонів важких металів на мікробіоту ґрунту криворізького регіону. </w:t>
      </w:r>
      <w:r w:rsidRPr="00B50C6E">
        <w:rPr>
          <w:rFonts w:eastAsia="Calibri"/>
          <w:bCs/>
          <w:i/>
          <w:sz w:val="28"/>
          <w:szCs w:val="28"/>
          <w:lang w:val="uk-UA" w:eastAsia="en-US"/>
        </w:rPr>
        <w:t>Мікробіологічний журнал</w:t>
      </w:r>
      <w:r w:rsidRPr="00B50C6E">
        <w:rPr>
          <w:rFonts w:eastAsia="Calibri"/>
          <w:bCs/>
          <w:sz w:val="28"/>
          <w:szCs w:val="28"/>
          <w:lang w:val="uk-UA" w:eastAsia="en-US"/>
        </w:rPr>
        <w:t>. 2009. № 4. С. 50-57.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Костюченко Н. І. Супрун О. С. Мікроміцетні комплекси як показник екологічного стану урбоземів заводського району м. Запоріжжя. </w:t>
      </w:r>
      <w:r w:rsidRPr="00B50C6E">
        <w:rPr>
          <w:rFonts w:eastAsia="Calibri"/>
          <w:i/>
          <w:sz w:val="28"/>
          <w:szCs w:val="28"/>
          <w:lang w:val="uk-UA" w:eastAsia="en-US"/>
        </w:rPr>
        <w:t>Актуальні питання біології, екології та хімії</w:t>
      </w:r>
      <w:r w:rsidRPr="00B50C6E">
        <w:rPr>
          <w:rFonts w:eastAsia="Calibri"/>
          <w:sz w:val="28"/>
          <w:szCs w:val="28"/>
          <w:lang w:val="uk-UA" w:eastAsia="en-US"/>
        </w:rPr>
        <w:t>. 2016. Т. 11, № 1. С. 95-108.</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Костюченко Н. І., Платонова К</w:t>
      </w:r>
      <w:r w:rsidRPr="00B50C6E">
        <w:rPr>
          <w:rFonts w:eastAsia="Calibri"/>
          <w:b/>
          <w:sz w:val="28"/>
          <w:szCs w:val="28"/>
          <w:lang w:val="uk-UA" w:eastAsia="en-US"/>
        </w:rPr>
        <w:t>.</w:t>
      </w:r>
      <w:r w:rsidRPr="00B50C6E">
        <w:rPr>
          <w:rFonts w:eastAsia="Calibri"/>
          <w:sz w:val="28"/>
          <w:szCs w:val="28"/>
          <w:lang w:val="uk-UA" w:eastAsia="en-US"/>
        </w:rPr>
        <w:t xml:space="preserve"> І. </w:t>
      </w:r>
      <w:r w:rsidRPr="00B50C6E">
        <w:rPr>
          <w:rFonts w:eastAsia="Calibri"/>
          <w:bCs/>
          <w:sz w:val="28"/>
          <w:szCs w:val="28"/>
          <w:lang w:val="uk-UA" w:eastAsia="en-US"/>
        </w:rPr>
        <w:t xml:space="preserve">Мікроміцетні комплекси кореневої зони газонних трав рекреаційних зон міста запоріжжя. </w:t>
      </w:r>
      <w:r w:rsidRPr="00B50C6E">
        <w:rPr>
          <w:rFonts w:eastAsia="Calibri"/>
          <w:i/>
          <w:iCs/>
          <w:sz w:val="28"/>
          <w:szCs w:val="28"/>
          <w:lang w:val="uk-UA" w:eastAsia="en-US"/>
        </w:rPr>
        <w:t xml:space="preserve">Актуальні питання біології, екології та хімії. </w:t>
      </w:r>
      <w:r w:rsidRPr="00B50C6E">
        <w:rPr>
          <w:rFonts w:eastAsia="Calibri"/>
          <w:bCs/>
          <w:sz w:val="28"/>
          <w:szCs w:val="28"/>
          <w:lang w:val="uk-UA" w:eastAsia="en-US"/>
        </w:rPr>
        <w:t xml:space="preserve">2015. </w:t>
      </w:r>
      <w:r w:rsidRPr="00B50C6E">
        <w:rPr>
          <w:rFonts w:eastAsia="Calibri"/>
          <w:iCs/>
          <w:sz w:val="28"/>
          <w:szCs w:val="28"/>
          <w:lang w:val="uk-UA" w:eastAsia="en-US"/>
        </w:rPr>
        <w:t xml:space="preserve">Том 10, № 2. </w:t>
      </w:r>
      <w:r w:rsidR="00E94EDB" w:rsidRPr="00B50C6E">
        <w:rPr>
          <w:rFonts w:eastAsia="Calibri"/>
          <w:iCs/>
          <w:sz w:val="28"/>
          <w:szCs w:val="28"/>
          <w:lang w:val="uk-UA" w:eastAsia="en-US"/>
        </w:rPr>
        <w:t>С. 23-32</w:t>
      </w:r>
      <w:r w:rsidRPr="00B50C6E">
        <w:rPr>
          <w:rFonts w:eastAsia="Calibri"/>
          <w:bCs/>
          <w:sz w:val="28"/>
          <w:szCs w:val="28"/>
          <w:lang w:val="uk-UA" w:eastAsia="en-US"/>
        </w:rPr>
        <w:t xml:space="preserve">. </w:t>
      </w:r>
      <w:r w:rsidRPr="00B50C6E">
        <w:rPr>
          <w:rFonts w:eastAsia="Calibri"/>
          <w:sz w:val="28"/>
          <w:szCs w:val="28"/>
          <w:lang w:val="uk-UA" w:eastAsia="en-US"/>
        </w:rPr>
        <w:t xml:space="preserve">URL: </w:t>
      </w:r>
      <w:hyperlink r:id="rId27" w:history="1">
        <w:r w:rsidRPr="00B50C6E">
          <w:rPr>
            <w:rStyle w:val="a6"/>
            <w:rFonts w:eastAsia="Calibri"/>
            <w:sz w:val="28"/>
            <w:szCs w:val="28"/>
            <w:lang w:val="uk-UA" w:eastAsia="en-US"/>
          </w:rPr>
          <w:t>http://nbuv.gov.ua/UJRN/apd_2015_10_2_5</w:t>
        </w:r>
      </w:hyperlink>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iCs/>
          <w:sz w:val="28"/>
          <w:szCs w:val="28"/>
          <w:lang w:val="uk-UA" w:eastAsia="en-US"/>
        </w:rPr>
        <w:t xml:space="preserve">Назаров А.В., Иларионов С.А. Изучение причин фитотоксичности нефтезагрязненных почв.  </w:t>
      </w:r>
      <w:r w:rsidRPr="00B50C6E">
        <w:rPr>
          <w:rFonts w:eastAsia="Calibri"/>
          <w:bCs/>
          <w:i/>
          <w:iCs/>
          <w:sz w:val="28"/>
          <w:szCs w:val="28"/>
          <w:lang w:val="uk-UA" w:eastAsia="en-US"/>
        </w:rPr>
        <w:t>Альтернативная энергетика и экология</w:t>
      </w:r>
      <w:r w:rsidRPr="00B50C6E">
        <w:rPr>
          <w:rFonts w:eastAsia="Calibri"/>
          <w:bCs/>
          <w:iCs/>
          <w:sz w:val="28"/>
          <w:szCs w:val="28"/>
          <w:lang w:val="uk-UA" w:eastAsia="en-US"/>
        </w:rPr>
        <w:t>. 2009. № 1.С. 60-65.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Иванова А.Е., Суханова И.С., Марфенина О.Е. Функциональное разнообразие микроскопических грибов в городских почвах разного возраста формирования. </w:t>
      </w:r>
      <w:r w:rsidRPr="00B50C6E">
        <w:rPr>
          <w:rFonts w:eastAsia="Calibri"/>
          <w:i/>
          <w:sz w:val="28"/>
          <w:szCs w:val="28"/>
          <w:lang w:val="uk-UA" w:eastAsia="en-US"/>
        </w:rPr>
        <w:t>Микология и фитопатология</w:t>
      </w:r>
      <w:r w:rsidRPr="00B50C6E">
        <w:rPr>
          <w:rFonts w:eastAsia="Calibri"/>
          <w:sz w:val="28"/>
          <w:szCs w:val="28"/>
          <w:lang w:val="uk-UA" w:eastAsia="en-US"/>
        </w:rPr>
        <w:t>. 2008. Т. 42, № 5. С. 450</w:t>
      </w:r>
      <w:r w:rsidR="00550B6C" w:rsidRPr="00B50C6E">
        <w:rPr>
          <w:rFonts w:eastAsia="Calibri"/>
          <w:sz w:val="28"/>
          <w:szCs w:val="28"/>
          <w:lang w:val="uk-UA" w:eastAsia="en-US"/>
        </w:rPr>
        <w:t>-</w:t>
      </w:r>
      <w:r w:rsidRPr="00B50C6E">
        <w:rPr>
          <w:rFonts w:eastAsia="Calibri"/>
          <w:sz w:val="28"/>
          <w:szCs w:val="28"/>
          <w:lang w:val="uk-UA" w:eastAsia="en-US"/>
        </w:rPr>
        <w:t>460.</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Микайло И.</w:t>
      </w:r>
      <w:r w:rsidR="009F19B3" w:rsidRPr="00B50C6E">
        <w:rPr>
          <w:sz w:val="28"/>
          <w:szCs w:val="28"/>
          <w:lang w:val="uk-UA"/>
        </w:rPr>
        <w:t> </w:t>
      </w:r>
      <w:r w:rsidRPr="00B50C6E">
        <w:rPr>
          <w:sz w:val="28"/>
          <w:szCs w:val="28"/>
          <w:lang w:val="uk-UA"/>
        </w:rPr>
        <w:t>И., Бобрик Н.</w:t>
      </w:r>
      <w:r w:rsidR="009F19B3" w:rsidRPr="00B50C6E">
        <w:rPr>
          <w:sz w:val="28"/>
          <w:szCs w:val="28"/>
          <w:lang w:val="uk-UA"/>
        </w:rPr>
        <w:t> </w:t>
      </w:r>
      <w:r w:rsidRPr="00B50C6E">
        <w:rPr>
          <w:sz w:val="28"/>
          <w:szCs w:val="28"/>
          <w:lang w:val="uk-UA"/>
        </w:rPr>
        <w:t>Ю., Кривцова М.</w:t>
      </w:r>
      <w:r w:rsidR="009F19B3" w:rsidRPr="00B50C6E">
        <w:rPr>
          <w:sz w:val="28"/>
          <w:szCs w:val="28"/>
          <w:lang w:val="uk-UA"/>
        </w:rPr>
        <w:t> </w:t>
      </w:r>
      <w:r w:rsidRPr="00B50C6E">
        <w:rPr>
          <w:sz w:val="28"/>
          <w:szCs w:val="28"/>
          <w:lang w:val="uk-UA"/>
        </w:rPr>
        <w:t>В., Николайчук В.</w:t>
      </w:r>
      <w:r w:rsidR="009F19B3" w:rsidRPr="00B50C6E">
        <w:rPr>
          <w:sz w:val="28"/>
          <w:szCs w:val="28"/>
          <w:lang w:val="uk-UA"/>
        </w:rPr>
        <w:t> </w:t>
      </w:r>
      <w:r w:rsidRPr="00B50C6E">
        <w:rPr>
          <w:sz w:val="28"/>
          <w:szCs w:val="28"/>
          <w:lang w:val="uk-UA"/>
        </w:rPr>
        <w:t>И. Влияние антропогенных поллютантов на почвенный микробиоценоз в условиях Закарпатья. Ужгород, 2013. № 11. С. 130-136.</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Lysak, E.V. Lapygina The Diversity of Bacterial Communities in Urban Soils  </w:t>
      </w:r>
      <w:r w:rsidRPr="00B50C6E">
        <w:rPr>
          <w:i/>
          <w:sz w:val="28"/>
          <w:szCs w:val="28"/>
          <w:lang w:val="uk-UA"/>
        </w:rPr>
        <w:t>Eurasian Soil Science</w:t>
      </w:r>
      <w:r w:rsidRPr="00B50C6E">
        <w:rPr>
          <w:sz w:val="28"/>
          <w:szCs w:val="28"/>
          <w:lang w:val="uk-UA"/>
        </w:rPr>
        <w:t>, 2018</w:t>
      </w:r>
      <w:r w:rsidR="009F19B3" w:rsidRPr="00B50C6E">
        <w:rPr>
          <w:sz w:val="28"/>
          <w:szCs w:val="28"/>
          <w:lang w:val="uk-UA"/>
        </w:rPr>
        <w:t>.</w:t>
      </w:r>
      <w:r w:rsidRPr="00B50C6E">
        <w:rPr>
          <w:sz w:val="28"/>
          <w:szCs w:val="28"/>
          <w:lang w:val="uk-UA"/>
        </w:rPr>
        <w:t xml:space="preserve"> Vol. 51, No. 9</w:t>
      </w:r>
      <w:r w:rsidR="009F19B3" w:rsidRPr="00B50C6E">
        <w:rPr>
          <w:sz w:val="28"/>
          <w:szCs w:val="28"/>
          <w:lang w:val="uk-UA"/>
        </w:rPr>
        <w:t>.</w:t>
      </w:r>
      <w:r w:rsidRPr="00B50C6E">
        <w:rPr>
          <w:sz w:val="28"/>
          <w:szCs w:val="28"/>
          <w:lang w:val="uk-UA"/>
        </w:rPr>
        <w:t xml:space="preserve"> </w:t>
      </w:r>
      <w:r w:rsidR="009F19B3" w:rsidRPr="00B50C6E">
        <w:rPr>
          <w:sz w:val="28"/>
          <w:szCs w:val="28"/>
          <w:lang w:val="uk-UA"/>
        </w:rPr>
        <w:t>Р</w:t>
      </w:r>
      <w:r w:rsidRPr="00B50C6E">
        <w:rPr>
          <w:sz w:val="28"/>
          <w:szCs w:val="28"/>
          <w:lang w:val="uk-UA"/>
        </w:rPr>
        <w:t>. 1050</w:t>
      </w:r>
      <w:r w:rsidR="009F19B3" w:rsidRPr="00B50C6E">
        <w:rPr>
          <w:sz w:val="28"/>
          <w:szCs w:val="28"/>
          <w:lang w:val="uk-UA"/>
        </w:rPr>
        <w:t>-</w:t>
      </w:r>
      <w:r w:rsidRPr="00B50C6E">
        <w:rPr>
          <w:sz w:val="28"/>
          <w:szCs w:val="28"/>
          <w:lang w:val="uk-UA"/>
        </w:rPr>
        <w:t xml:space="preserve">1056.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Rozanova M. S., Prokof’eva T. V., Lysak L. V. Soil organic matter in the Moscow State University botanical garden on the Vorob’evy Hills.  </w:t>
      </w:r>
      <w:r w:rsidRPr="00B50C6E">
        <w:rPr>
          <w:i/>
          <w:sz w:val="28"/>
          <w:szCs w:val="28"/>
          <w:lang w:val="uk-UA"/>
        </w:rPr>
        <w:t>Eurasian Soil Sci</w:t>
      </w:r>
      <w:r w:rsidRPr="00B50C6E">
        <w:rPr>
          <w:sz w:val="28"/>
          <w:szCs w:val="28"/>
          <w:lang w:val="uk-UA"/>
        </w:rPr>
        <w:t>. Moscow, 2016. № 49. Р. 1013</w:t>
      </w:r>
      <w:r w:rsidR="00550B6C" w:rsidRPr="00B50C6E">
        <w:rPr>
          <w:sz w:val="28"/>
          <w:szCs w:val="28"/>
          <w:lang w:val="uk-UA"/>
        </w:rPr>
        <w:t>-</w:t>
      </w:r>
      <w:r w:rsidRPr="00B50C6E">
        <w:rPr>
          <w:sz w:val="28"/>
          <w:szCs w:val="28"/>
          <w:lang w:val="uk-UA"/>
        </w:rPr>
        <w:t>1025.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lastRenderedPageBreak/>
        <w:t xml:space="preserve">Keesstra, S., Bouma, J., Wallinga, J. The significance of soils and soil science towards realization of the United Nations Sustainable Development Goals, SOIL. 2016. </w:t>
      </w:r>
      <w:r w:rsidR="009F19B3" w:rsidRPr="00B50C6E">
        <w:rPr>
          <w:rFonts w:eastAsiaTheme="minorHAnsi"/>
          <w:sz w:val="28"/>
          <w:szCs w:val="28"/>
          <w:lang w:val="uk-UA" w:eastAsia="en-US"/>
        </w:rPr>
        <w:t xml:space="preserve">№ 2. </w:t>
      </w:r>
      <w:r w:rsidRPr="00B50C6E">
        <w:rPr>
          <w:rFonts w:eastAsiaTheme="minorHAnsi"/>
          <w:sz w:val="28"/>
          <w:szCs w:val="28"/>
          <w:lang w:val="uk-UA" w:eastAsia="en-US"/>
        </w:rPr>
        <w:t>Р. 111</w:t>
      </w:r>
      <w:r w:rsidR="00550B6C" w:rsidRPr="00B50C6E">
        <w:rPr>
          <w:rFonts w:eastAsiaTheme="minorHAnsi"/>
          <w:sz w:val="28"/>
          <w:szCs w:val="28"/>
          <w:lang w:val="uk-UA" w:eastAsia="en-US"/>
        </w:rPr>
        <w:t>-</w:t>
      </w:r>
      <w:r w:rsidRPr="00B50C6E">
        <w:rPr>
          <w:rFonts w:eastAsiaTheme="minorHAnsi"/>
          <w:sz w:val="28"/>
          <w:szCs w:val="28"/>
          <w:lang w:val="uk-UA" w:eastAsia="en-US"/>
        </w:rPr>
        <w:t xml:space="preserve">128. URL: </w:t>
      </w:r>
      <w:hyperlink r:id="rId28" w:history="1">
        <w:r w:rsidRPr="00B50C6E">
          <w:rPr>
            <w:rStyle w:val="a6"/>
            <w:rFonts w:eastAsiaTheme="minorHAnsi"/>
            <w:sz w:val="28"/>
            <w:szCs w:val="28"/>
            <w:lang w:val="uk-UA" w:eastAsia="en-US"/>
          </w:rPr>
          <w:t>https://doi.org/10.5194/soil-2-111-2016</w:t>
        </w:r>
      </w:hyperlink>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t xml:space="preserve">Бузинний М.В. Реакція генотипів озимої пшениці м’якої на стресові умови вегетації при підживленні рослин в різні фази розвитку. </w:t>
      </w:r>
      <w:r w:rsidRPr="00B50C6E">
        <w:rPr>
          <w:rFonts w:eastAsia="Calibri"/>
          <w:bCs/>
          <w:i/>
          <w:sz w:val="28"/>
          <w:szCs w:val="28"/>
          <w:lang w:val="uk-UA" w:eastAsia="en-US"/>
        </w:rPr>
        <w:t>Вісник Сумського національного аграрного університету</w:t>
      </w:r>
      <w:r w:rsidRPr="00B50C6E">
        <w:rPr>
          <w:rFonts w:eastAsia="Calibri"/>
          <w:bCs/>
          <w:sz w:val="28"/>
          <w:szCs w:val="28"/>
          <w:lang w:val="uk-UA" w:eastAsia="en-US"/>
        </w:rPr>
        <w:t xml:space="preserve">. </w:t>
      </w:r>
      <w:r w:rsidRPr="00B50C6E">
        <w:rPr>
          <w:rFonts w:eastAsia="Calibri"/>
          <w:sz w:val="28"/>
          <w:szCs w:val="28"/>
          <w:lang w:val="uk-UA" w:eastAsia="en-US"/>
        </w:rPr>
        <w:t>Серія «Агрономія і біологія». 2014.</w:t>
      </w:r>
      <w:r w:rsidR="009F19B3" w:rsidRPr="00B50C6E">
        <w:rPr>
          <w:rFonts w:eastAsia="Calibri"/>
          <w:sz w:val="28"/>
          <w:szCs w:val="28"/>
          <w:lang w:val="uk-UA" w:eastAsia="en-US"/>
        </w:rPr>
        <w:t xml:space="preserve"> № 3.</w:t>
      </w:r>
      <w:r w:rsidRPr="00B50C6E">
        <w:rPr>
          <w:rFonts w:eastAsia="Calibri"/>
          <w:sz w:val="28"/>
          <w:szCs w:val="28"/>
          <w:lang w:val="uk-UA" w:eastAsia="en-US"/>
        </w:rPr>
        <w:t xml:space="preserve"> С. 70-72.</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iCs/>
          <w:color w:val="000000"/>
          <w:sz w:val="28"/>
          <w:szCs w:val="28"/>
          <w:lang w:val="uk-UA"/>
        </w:rPr>
        <w:t>Джура Н.М.</w:t>
      </w:r>
      <w:r w:rsidRPr="00B50C6E">
        <w:rPr>
          <w:i/>
          <w:iCs/>
          <w:color w:val="000000"/>
          <w:sz w:val="28"/>
          <w:szCs w:val="28"/>
          <w:lang w:val="uk-UA"/>
        </w:rPr>
        <w:t xml:space="preserve"> </w:t>
      </w:r>
      <w:r w:rsidRPr="00B50C6E">
        <w:rPr>
          <w:color w:val="000000"/>
          <w:sz w:val="28"/>
          <w:szCs w:val="28"/>
          <w:lang w:val="uk-UA"/>
        </w:rPr>
        <w:t xml:space="preserve">Можливості використання рослинних тест-систем для біомоніторингу нафтозабруднених ґрунтів. </w:t>
      </w:r>
      <w:r w:rsidRPr="00B50C6E">
        <w:rPr>
          <w:i/>
          <w:color w:val="000000"/>
          <w:sz w:val="28"/>
          <w:szCs w:val="28"/>
          <w:lang w:val="uk-UA"/>
        </w:rPr>
        <w:t>Біологічні студії / Studia Biologica</w:t>
      </w:r>
      <w:r w:rsidRPr="00B50C6E">
        <w:rPr>
          <w:color w:val="000000"/>
          <w:sz w:val="28"/>
          <w:szCs w:val="28"/>
          <w:lang w:val="uk-UA"/>
        </w:rPr>
        <w:t xml:space="preserve">.  2011. Т. 5, № 3. С. 183-196.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 xml:space="preserve">Крайнюков О.М., Кривицька І.А. Удосконалення способу визначення ступеня забрудненості грунтів методом біотестування. </w:t>
      </w:r>
      <w:r w:rsidRPr="00B50C6E">
        <w:rPr>
          <w:rFonts w:eastAsia="Calibri"/>
          <w:i/>
          <w:sz w:val="28"/>
          <w:szCs w:val="28"/>
          <w:lang w:val="uk-UA" w:eastAsia="en-US"/>
        </w:rPr>
        <w:t>Вісник Запорізького національного університету. Біологічні науки</w:t>
      </w:r>
      <w:r w:rsidRPr="00B50C6E">
        <w:rPr>
          <w:rFonts w:eastAsia="Calibri"/>
          <w:sz w:val="28"/>
          <w:szCs w:val="28"/>
          <w:lang w:val="uk-UA" w:eastAsia="en-US"/>
        </w:rPr>
        <w:t>. 2018. № 1. С. 83-89.</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sz w:val="28"/>
          <w:szCs w:val="28"/>
          <w:lang w:val="uk-UA" w:eastAsia="en-US"/>
        </w:rPr>
        <w:t>Лисиця А.В. Біоіндикація і біотестування забруднених територій. Методичні рекомендації до практичних робіт. Рівне: Дока-центр, 2018. 77 с.</w:t>
      </w:r>
    </w:p>
    <w:p w:rsidR="00AE4731" w:rsidRPr="00B50C6E" w:rsidRDefault="004251C4"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Боголюбов В. М. </w:t>
      </w:r>
      <w:r w:rsidR="00AE4731" w:rsidRPr="00B50C6E">
        <w:rPr>
          <w:sz w:val="28"/>
          <w:szCs w:val="28"/>
          <w:lang w:val="uk-UA"/>
        </w:rPr>
        <w:t>Моніторинг довкілля</w:t>
      </w:r>
      <w:r w:rsidRPr="00B50C6E">
        <w:rPr>
          <w:sz w:val="28"/>
          <w:szCs w:val="28"/>
          <w:lang w:val="uk-UA"/>
        </w:rPr>
        <w:t>.</w:t>
      </w:r>
      <w:r w:rsidR="00AE4731" w:rsidRPr="00B50C6E">
        <w:rPr>
          <w:sz w:val="28"/>
          <w:szCs w:val="28"/>
          <w:lang w:val="uk-UA"/>
        </w:rPr>
        <w:t xml:space="preserve"> </w:t>
      </w:r>
      <w:r w:rsidRPr="00B50C6E">
        <w:rPr>
          <w:sz w:val="28"/>
          <w:szCs w:val="28"/>
          <w:lang w:val="uk-UA"/>
        </w:rPr>
        <w:t xml:space="preserve">Вид. № 2. </w:t>
      </w:r>
      <w:r w:rsidR="00AE4731" w:rsidRPr="00B50C6E">
        <w:rPr>
          <w:sz w:val="28"/>
          <w:szCs w:val="28"/>
          <w:lang w:val="uk-UA"/>
        </w:rPr>
        <w:t>Винниця : ВНТУ, 2010. 232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Петрук Р. В., Кравець Н. М., Трач І. А., Кватернюк С. М., Варакса В. В. Аналіз фітотоксичного ефекту небезпечних пестицидних препаратів за допомогою біоіндикації. </w:t>
      </w:r>
      <w:r w:rsidRPr="00B50C6E">
        <w:rPr>
          <w:i/>
          <w:sz w:val="28"/>
          <w:szCs w:val="28"/>
          <w:lang w:val="uk-UA"/>
        </w:rPr>
        <w:t>Науково-технічний журнал «Техногенно-екологічна безпека»</w:t>
      </w:r>
      <w:r w:rsidRPr="00B50C6E">
        <w:rPr>
          <w:sz w:val="28"/>
          <w:szCs w:val="28"/>
          <w:lang w:val="uk-UA"/>
        </w:rPr>
        <w:t>. 2019. № 2. С. 42-48.</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Никифоров В.В., Дігтяр С.В., Мазницька О.В., Козловська Т.Ф. Біоіндикація та біотестування: навч. посіб. Кременчук: Видавництво ПП Щенбатих О.В., 2016. 76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Шевчик Л. З. Екологічна оцінка та фіторемедіація нафтозабруднених ґрунтів: дис. канд. біол. наук: 03.00.16. Львів, 2017. С</w:t>
      </w:r>
      <w:r w:rsidR="00F717A0" w:rsidRPr="00B50C6E">
        <w:rPr>
          <w:rFonts w:eastAsiaTheme="minorHAnsi"/>
          <w:sz w:val="28"/>
          <w:szCs w:val="28"/>
          <w:lang w:val="uk-UA" w:eastAsia="en-US"/>
        </w:rPr>
        <w:t>.</w:t>
      </w:r>
      <w:r w:rsidRPr="00B50C6E">
        <w:rPr>
          <w:rFonts w:eastAsiaTheme="minorHAnsi"/>
          <w:sz w:val="28"/>
          <w:szCs w:val="28"/>
          <w:lang w:val="uk-UA" w:eastAsia="en-US"/>
        </w:rPr>
        <w:t xml:space="preserve"> 22.</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Arial,Bold"/>
          <w:bCs/>
          <w:sz w:val="28"/>
          <w:szCs w:val="28"/>
          <w:lang w:val="uk-UA"/>
        </w:rPr>
        <w:t>Яковишина Т. Ф.</w:t>
      </w:r>
      <w:r w:rsidRPr="00B50C6E">
        <w:rPr>
          <w:rFonts w:eastAsia="Arial,Bold"/>
          <w:b/>
          <w:bCs/>
          <w:sz w:val="28"/>
          <w:szCs w:val="28"/>
          <w:lang w:val="uk-UA"/>
        </w:rPr>
        <w:t xml:space="preserve"> </w:t>
      </w:r>
      <w:r w:rsidRPr="00B50C6E">
        <w:rPr>
          <w:rFonts w:eastAsia="Arial,Bold"/>
          <w:bCs/>
          <w:sz w:val="28"/>
          <w:szCs w:val="28"/>
          <w:lang w:val="uk-UA"/>
        </w:rPr>
        <w:t>Cистема біотестування токсичності ґрунту, забрудненого важкими металами.</w:t>
      </w:r>
      <w:r w:rsidRPr="00B50C6E">
        <w:rPr>
          <w:rFonts w:eastAsia="Arial,Bold"/>
          <w:bCs/>
          <w:i/>
          <w:sz w:val="28"/>
          <w:szCs w:val="28"/>
          <w:lang w:val="uk-UA"/>
        </w:rPr>
        <w:t xml:space="preserve"> Вісник Сумського національного аграрного університету</w:t>
      </w:r>
      <w:r w:rsidRPr="00B50C6E">
        <w:rPr>
          <w:rFonts w:eastAsia="Arial,Bold"/>
          <w:b/>
          <w:bCs/>
          <w:sz w:val="28"/>
          <w:szCs w:val="28"/>
          <w:lang w:val="uk-UA"/>
        </w:rPr>
        <w:t xml:space="preserve">. </w:t>
      </w:r>
      <w:r w:rsidRPr="00B50C6E">
        <w:rPr>
          <w:rFonts w:eastAsia="Arial,Bold"/>
          <w:sz w:val="28"/>
          <w:szCs w:val="28"/>
          <w:lang w:val="uk-UA"/>
        </w:rPr>
        <w:t>Серія «Агрономія і біологія», 2014. Вип. 3 (27). С. 70-72.</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lastRenderedPageBreak/>
        <w:t xml:space="preserve">Самохвалова В. Л., Фатєєв А. І., Найдьонова О. Є. Аналіз стану забруднених важкими металами ґрунтів за окремими біохімічними показниками. </w:t>
      </w:r>
      <w:r w:rsidRPr="00B50C6E">
        <w:rPr>
          <w:rFonts w:eastAsiaTheme="minorHAnsi"/>
          <w:i/>
          <w:sz w:val="28"/>
          <w:szCs w:val="28"/>
          <w:lang w:val="uk-UA" w:eastAsia="en-US"/>
        </w:rPr>
        <w:t>Науковий вісник Ужгородського університету</w:t>
      </w:r>
      <w:r w:rsidRPr="00B50C6E">
        <w:rPr>
          <w:rFonts w:eastAsiaTheme="minorHAnsi"/>
          <w:sz w:val="28"/>
          <w:szCs w:val="28"/>
          <w:lang w:val="uk-UA" w:eastAsia="en-US"/>
        </w:rPr>
        <w:t>. 2008, № 22. С. 143-151.</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rPr>
        <w:t xml:space="preserve">Крайнюкова А. М. Біотестування – метод оцінки токсичних властивостей компонентів природного середовища та джерел їх забруднення. </w:t>
      </w:r>
      <w:r w:rsidRPr="00B50C6E">
        <w:rPr>
          <w:rFonts w:eastAsiaTheme="minorHAnsi"/>
          <w:i/>
          <w:sz w:val="28"/>
          <w:szCs w:val="28"/>
          <w:lang w:val="uk-UA"/>
        </w:rPr>
        <w:t>Проблеми охорони навколишнього природного середовища та екологічної безпеки</w:t>
      </w:r>
      <w:r w:rsidRPr="00B50C6E">
        <w:rPr>
          <w:rFonts w:eastAsiaTheme="minorHAnsi"/>
          <w:sz w:val="28"/>
          <w:szCs w:val="28"/>
          <w:lang w:val="uk-UA"/>
        </w:rPr>
        <w:t>. Харьков: Райдер, 2006. Вип.XXVIII. С. 15-33.</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Мелехова О. П., Егорова Т. И., Евсеева Е. И. Биологический контроль окружающей среды: биоиндикация и биотестирование: учеб. пособ. для студ. высш. учеб. заведений. Москва : Изд. центр «Академия», 2007. 288</w:t>
      </w:r>
      <w:r w:rsidR="00550B6C" w:rsidRPr="00B50C6E">
        <w:rPr>
          <w:rFonts w:eastAsiaTheme="minorHAnsi"/>
          <w:sz w:val="28"/>
          <w:szCs w:val="28"/>
          <w:lang w:val="uk-UA" w:eastAsia="en-US"/>
        </w:rPr>
        <w:t> </w:t>
      </w:r>
      <w:r w:rsidRPr="00B50C6E">
        <w:rPr>
          <w:rFonts w:eastAsiaTheme="minorHAnsi"/>
          <w:sz w:val="28"/>
          <w:szCs w:val="28"/>
          <w:lang w:val="uk-UA" w:eastAsia="en-US"/>
        </w:rPr>
        <w:t>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Фітоіндикація. Словник агронома. URL: </w:t>
      </w:r>
      <w:hyperlink r:id="rId29" w:history="1">
        <w:r w:rsidRPr="00B50C6E">
          <w:rPr>
            <w:rFonts w:eastAsiaTheme="minorHAnsi"/>
            <w:color w:val="0000FF" w:themeColor="hyperlink"/>
            <w:sz w:val="28"/>
            <w:szCs w:val="28"/>
            <w:u w:val="single"/>
            <w:lang w:val="uk-UA" w:eastAsia="en-US"/>
          </w:rPr>
          <w:t>https://superagronom.com/slovnik-agronoma/fitoindikaciya-id20443</w:t>
        </w:r>
      </w:hyperlink>
      <w:r w:rsidRPr="00B50C6E">
        <w:rPr>
          <w:sz w:val="28"/>
          <w:szCs w:val="28"/>
          <w:lang w:val="uk-UA"/>
        </w:rPr>
        <w:t xml:space="preserve"> (дата звернення: 17.08.2016).</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Капелюш Н.В. Вплив викидів автомобільного транспорту на ритми сезонного розвитку видів роду </w:t>
      </w:r>
      <w:r w:rsidRPr="00B50C6E">
        <w:rPr>
          <w:rFonts w:eastAsiaTheme="minorHAnsi"/>
          <w:i/>
          <w:sz w:val="28"/>
          <w:szCs w:val="28"/>
          <w:lang w:val="uk-UA" w:eastAsia="en-US"/>
        </w:rPr>
        <w:t>Platanus</w:t>
      </w:r>
      <w:r w:rsidRPr="00B50C6E">
        <w:rPr>
          <w:rFonts w:eastAsiaTheme="minorHAnsi"/>
          <w:sz w:val="28"/>
          <w:szCs w:val="28"/>
          <w:lang w:val="uk-UA" w:eastAsia="en-US"/>
        </w:rPr>
        <w:t xml:space="preserve"> за умов південного сходу України. </w:t>
      </w:r>
      <w:r w:rsidRPr="00B50C6E">
        <w:rPr>
          <w:rFonts w:eastAsiaTheme="minorHAnsi"/>
          <w:i/>
          <w:sz w:val="28"/>
          <w:szCs w:val="28"/>
          <w:lang w:val="uk-UA" w:eastAsia="en-US"/>
        </w:rPr>
        <w:t>Питання біоіндикації та екології.</w:t>
      </w:r>
      <w:r w:rsidRPr="00B50C6E">
        <w:rPr>
          <w:rFonts w:eastAsiaTheme="minorHAnsi"/>
          <w:sz w:val="28"/>
          <w:szCs w:val="28"/>
          <w:lang w:val="uk-UA" w:eastAsia="en-US"/>
        </w:rPr>
        <w:t xml:space="preserve"> Запоріжжя: ЗНУ, 2006. С. 93–107.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ISO 11269-1995 Soil quality – Determination of the effects of pollutants on soil flora – Part 2. Effects of chemicals on the emergence and growth of higher plants.</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Calibri"/>
          <w:bCs/>
          <w:sz w:val="28"/>
          <w:szCs w:val="28"/>
          <w:lang w:val="uk-UA" w:eastAsia="en-US"/>
        </w:rPr>
        <w:t xml:space="preserve">Мірошниченко І. А., Кривицька М.М. Фітотоксичність міських ґрунтів міста Маріуполь. </w:t>
      </w:r>
      <w:r w:rsidRPr="00B50C6E">
        <w:rPr>
          <w:rFonts w:eastAsia="Calibri"/>
          <w:bCs/>
          <w:i/>
          <w:sz w:val="28"/>
          <w:szCs w:val="28"/>
          <w:lang w:val="uk-UA" w:eastAsia="en-US"/>
        </w:rPr>
        <w:t>Агрохімія і ґрунтознавство</w:t>
      </w:r>
      <w:r w:rsidRPr="00B50C6E">
        <w:rPr>
          <w:rFonts w:eastAsia="Calibri"/>
          <w:bCs/>
          <w:sz w:val="28"/>
          <w:szCs w:val="28"/>
          <w:lang w:val="uk-UA" w:eastAsia="en-US"/>
        </w:rPr>
        <w:t xml:space="preserve">. 2015, № 85. С. 6-11. </w:t>
      </w:r>
      <w:r w:rsidR="004251C4" w:rsidRPr="00B50C6E">
        <w:rPr>
          <w:sz w:val="28"/>
          <w:szCs w:val="28"/>
          <w:lang w:val="uk-UA"/>
        </w:rPr>
        <w:t>URL</w:t>
      </w:r>
      <w:r w:rsidRPr="00B50C6E">
        <w:rPr>
          <w:rFonts w:eastAsia="Calibri"/>
          <w:bCs/>
          <w:sz w:val="28"/>
          <w:szCs w:val="28"/>
          <w:lang w:val="uk-UA" w:eastAsia="en-US"/>
        </w:rPr>
        <w:t xml:space="preserve">: </w:t>
      </w:r>
      <w:hyperlink r:id="rId30" w:history="1">
        <w:r w:rsidRPr="00B50C6E">
          <w:rPr>
            <w:rStyle w:val="a6"/>
            <w:rFonts w:eastAsia="Calibri"/>
            <w:bCs/>
            <w:sz w:val="28"/>
            <w:szCs w:val="28"/>
            <w:lang w:val="uk-UA" w:eastAsia="en-US"/>
          </w:rPr>
          <w:t>http://nbuv.gov.ua/UJRN/agrohimigrn_2016_85_3</w:t>
        </w:r>
      </w:hyperlink>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Manal Al-Traboulsi, Mohamed A. Alaib. Phytotoxic effects of soil contaminated with explosive residues of landmines on germination and growth of Viciafaba L. </w:t>
      </w:r>
      <w:r w:rsidRPr="00B50C6E">
        <w:rPr>
          <w:i/>
          <w:sz w:val="28"/>
          <w:szCs w:val="28"/>
          <w:lang w:val="uk-UA"/>
        </w:rPr>
        <w:t xml:space="preserve">Geology, Ecology, and Landscapes. </w:t>
      </w:r>
      <w:r w:rsidRPr="00B50C6E">
        <w:rPr>
          <w:sz w:val="28"/>
          <w:szCs w:val="28"/>
          <w:lang w:val="uk-UA"/>
        </w:rPr>
        <w:t>2021. URL: 10.1080/24749508.2021.1952765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Горова А., Кулина С. Оцінка токсичності ґрунтів Червоноградського гірничопромислового району за допомогою ростового тесту. </w:t>
      </w:r>
      <w:r w:rsidRPr="00B50C6E">
        <w:rPr>
          <w:i/>
          <w:sz w:val="28"/>
          <w:szCs w:val="28"/>
          <w:lang w:val="uk-UA"/>
        </w:rPr>
        <w:t>Вісник львівського університету.</w:t>
      </w:r>
      <w:r w:rsidRPr="00B50C6E">
        <w:rPr>
          <w:sz w:val="28"/>
          <w:szCs w:val="28"/>
          <w:lang w:val="uk-UA"/>
        </w:rPr>
        <w:t xml:space="preserve"> 2008. № 48. С. 189-194.</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lastRenderedPageBreak/>
        <w:t xml:space="preserve">Іванків М., Качмар Н., Павкович С., Вовк С., Бальковський В., Городиська І. Просторова міграція хлорорганічних пестицидів. </w:t>
      </w:r>
      <w:r w:rsidRPr="00B50C6E">
        <w:rPr>
          <w:rFonts w:eastAsiaTheme="minorHAnsi"/>
          <w:i/>
          <w:sz w:val="28"/>
          <w:szCs w:val="28"/>
          <w:lang w:val="uk-UA" w:eastAsia="en-US"/>
        </w:rPr>
        <w:t>Вісник Львівського національно аграрного університету</w:t>
      </w:r>
      <w:r w:rsidRPr="00B50C6E">
        <w:rPr>
          <w:rFonts w:eastAsiaTheme="minorHAnsi"/>
          <w:sz w:val="28"/>
          <w:szCs w:val="28"/>
          <w:lang w:val="uk-UA" w:eastAsia="en-US"/>
        </w:rPr>
        <w:t>. Агрономія. Львів, 2020. №</w:t>
      </w:r>
      <w:r w:rsidR="00F717A0" w:rsidRPr="00B50C6E">
        <w:rPr>
          <w:rFonts w:eastAsiaTheme="minorHAnsi"/>
          <w:sz w:val="28"/>
          <w:szCs w:val="28"/>
          <w:lang w:val="uk-UA" w:eastAsia="en-US"/>
        </w:rPr>
        <w:t> </w:t>
      </w:r>
      <w:r w:rsidRPr="00B50C6E">
        <w:rPr>
          <w:rFonts w:eastAsiaTheme="minorHAnsi"/>
          <w:sz w:val="28"/>
          <w:szCs w:val="28"/>
          <w:lang w:val="uk-UA" w:eastAsia="en-US"/>
        </w:rPr>
        <w:t>24. С. 23-27.</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Брощак І.С., Венглінський М.О., Гаврилюк В.Б., Глущенко М.К. та ін. Про стан ґрунтів на землях сільськогосподарського призначення України: </w:t>
      </w:r>
      <w:r w:rsidRPr="00B50C6E">
        <w:rPr>
          <w:sz w:val="28"/>
          <w:szCs w:val="28"/>
          <w:lang w:val="uk-UA"/>
        </w:rPr>
        <w:t xml:space="preserve">зб. тез доп. міжнар. наук.-практ. конф. </w:t>
      </w:r>
      <w:r w:rsidR="00F717A0" w:rsidRPr="00B50C6E">
        <w:rPr>
          <w:sz w:val="28"/>
          <w:szCs w:val="28"/>
          <w:lang w:val="uk-UA"/>
        </w:rPr>
        <w:t>(</w:t>
      </w:r>
      <w:r w:rsidRPr="00B50C6E">
        <w:rPr>
          <w:sz w:val="28"/>
          <w:szCs w:val="28"/>
          <w:lang w:val="uk-UA"/>
        </w:rPr>
        <w:t>м. Київ, 2015. 18 серп. 2015 року</w:t>
      </w:r>
      <w:r w:rsidR="00F717A0" w:rsidRPr="00B50C6E">
        <w:rPr>
          <w:sz w:val="28"/>
          <w:szCs w:val="28"/>
          <w:lang w:val="uk-UA"/>
        </w:rPr>
        <w:t>)</w:t>
      </w:r>
      <w:r w:rsidRPr="00B50C6E">
        <w:rPr>
          <w:sz w:val="28"/>
          <w:szCs w:val="28"/>
          <w:lang w:val="uk-UA"/>
        </w:rPr>
        <w:t>. Київ, 2015. С 69-70.</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Наземцева Я. О., Лазненко Д. О. Моделювання міграції пестицидів у ґрунтах від джерел постійного забруднення. </w:t>
      </w:r>
      <w:r w:rsidRPr="00B50C6E">
        <w:rPr>
          <w:rFonts w:eastAsiaTheme="minorHAnsi"/>
          <w:i/>
          <w:sz w:val="28"/>
          <w:szCs w:val="28"/>
          <w:lang w:val="uk-UA" w:eastAsia="en-US"/>
        </w:rPr>
        <w:t xml:space="preserve">Восточно-Европейский журнал передовых технологий. </w:t>
      </w:r>
      <w:r w:rsidRPr="00B50C6E">
        <w:rPr>
          <w:rFonts w:eastAsiaTheme="minorHAnsi"/>
          <w:sz w:val="28"/>
          <w:szCs w:val="28"/>
          <w:lang w:val="uk-UA" w:eastAsia="en-US"/>
        </w:rPr>
        <w:t>2013. № 4(10). С. 12-15.</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 xml:space="preserve">Гудзь С.П., Гнатуш С.О., Звір Г.І. Санітарна мікробіологія. Львів: Вид. центр ЛНУ імені Івана Франка, 2016. 348 с. URL: </w:t>
      </w:r>
      <w:hyperlink r:id="rId31" w:history="1">
        <w:r w:rsidRPr="00B50C6E">
          <w:rPr>
            <w:rStyle w:val="a6"/>
            <w:sz w:val="28"/>
            <w:szCs w:val="28"/>
            <w:lang w:val="uk-UA"/>
          </w:rPr>
          <w:t>https://uk.baker-group.net/articles/publikatsii/methodological-guidelines-for-the-course-sanitary-microbiology.html</w:t>
        </w:r>
      </w:hyperlink>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Мирчинк Т.Г. Почвенная микология: підручник. Москва: МГУ, 1988. 220 с.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bCs/>
          <w:sz w:val="28"/>
          <w:szCs w:val="28"/>
          <w:lang w:val="uk-UA"/>
        </w:rPr>
        <w:t xml:space="preserve">Санітарно-мікробіологічний контроль ґрунту. 2011. веб-сайт. URL: </w:t>
      </w:r>
      <w:hyperlink r:id="rId32" w:history="1">
        <w:r w:rsidRPr="00B50C6E">
          <w:rPr>
            <w:rStyle w:val="a6"/>
            <w:bCs/>
            <w:sz w:val="28"/>
            <w:szCs w:val="28"/>
            <w:lang w:val="uk-UA"/>
          </w:rPr>
          <w:t>https://uk.baker-group.net/articles/publikatsii/2015-09-29-20-08-53-456.html</w:t>
        </w:r>
      </w:hyperlink>
      <w:r w:rsidR="005423DC" w:rsidRPr="00B50C6E">
        <w:rPr>
          <w:sz w:val="28"/>
          <w:szCs w:val="28"/>
          <w:lang w:val="uk-UA"/>
        </w:rPr>
        <w:t xml:space="preserve"> (дата звернення: </w:t>
      </w:r>
      <w:r w:rsidR="005423DC" w:rsidRPr="00B50C6E">
        <w:rPr>
          <w:rFonts w:eastAsiaTheme="majorEastAsia"/>
          <w:sz w:val="28"/>
          <w:szCs w:val="28"/>
          <w:lang w:val="uk-UA"/>
        </w:rPr>
        <w:t>02.09.2011</w:t>
      </w:r>
      <w:r w:rsidR="005423DC" w:rsidRPr="00B50C6E">
        <w:rPr>
          <w:sz w:val="28"/>
          <w:szCs w:val="28"/>
          <w:lang w:val="uk-UA"/>
        </w:rPr>
        <w:t>)</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Постанова: Про порядок розробки, побудови, викладення,  оформлення, затвердження державних санітарних правил і норм, гігієнічних нормативів та методичних документів від 27.05.1998  №11.</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Атлас по медицинской микробиологии, вирусологии, иммунологии: учебное пособие для студ. мед. вузов. Москва: Мед. информ. агентство, 2003. Ч.1, гл. 3. С. 44-46.</w:t>
      </w:r>
    </w:p>
    <w:p w:rsidR="00AE4731" w:rsidRPr="00B50C6E" w:rsidRDefault="00AE4731" w:rsidP="005423DC">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Василівська районна державна адміністрація: Степногірська селищна рада. 2011. URL:  </w:t>
      </w:r>
      <w:hyperlink r:id="rId33" w:history="1">
        <w:r w:rsidRPr="00B50C6E">
          <w:rPr>
            <w:rFonts w:eastAsiaTheme="minorHAnsi"/>
            <w:color w:val="0000FF" w:themeColor="hyperlink"/>
            <w:sz w:val="28"/>
            <w:szCs w:val="28"/>
            <w:u w:val="single"/>
            <w:lang w:val="uk-UA" w:eastAsia="en-US"/>
          </w:rPr>
          <w:t>http://vasrda.gov.ua/mistsevi_radi/443-stepnogirska_selishchna_rada.html</w:t>
        </w:r>
      </w:hyperlink>
      <w:r w:rsidR="005423DC" w:rsidRPr="00B50C6E">
        <w:rPr>
          <w:sz w:val="28"/>
          <w:szCs w:val="28"/>
          <w:lang w:val="uk-UA"/>
        </w:rPr>
        <w:t xml:space="preserve"> (дата звернення: 2</w:t>
      </w:r>
      <w:r w:rsidR="005423DC" w:rsidRPr="00B50C6E">
        <w:rPr>
          <w:rFonts w:eastAsiaTheme="majorEastAsia"/>
          <w:sz w:val="28"/>
          <w:szCs w:val="28"/>
          <w:lang w:val="uk-UA"/>
        </w:rPr>
        <w:t>0.06.2011</w:t>
      </w:r>
      <w:r w:rsidR="005423DC" w:rsidRPr="00B50C6E">
        <w:rPr>
          <w:sz w:val="28"/>
          <w:szCs w:val="28"/>
          <w:lang w:val="uk-UA"/>
        </w:rPr>
        <w:t>)</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ArialMT"/>
          <w:sz w:val="28"/>
          <w:szCs w:val="28"/>
          <w:lang w:val="uk-UA"/>
        </w:rPr>
        <w:lastRenderedPageBreak/>
        <w:t xml:space="preserve">ДСТУ 7243:2011 Качество почвы. Земли техногенно загрязненные. Обследование и использование. </w:t>
      </w:r>
      <w:r w:rsidRPr="00B50C6E">
        <w:rPr>
          <w:sz w:val="28"/>
          <w:szCs w:val="28"/>
          <w:lang w:val="uk-UA"/>
        </w:rPr>
        <w:t xml:space="preserve">[Чинний від 2011-01-01] Вид. офіц.  Київ, 2012.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ArialMT"/>
          <w:sz w:val="28"/>
          <w:szCs w:val="28"/>
          <w:lang w:val="uk-UA"/>
        </w:rPr>
        <w:t>Методи біоіндикації навколишнього середовища : метод. посіб. Харків : ХНУ ім. В.Н. Каразіна, 2014. 30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Дубова О. В., Пересипкіна Т. М., Полякова І. О., Приступа І. В. Ґрунтознавство : навч. посіб. Запоріжжя: ЗНУ. 2008. 65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Притула Н.М.  Біоіндикація : навч. посіб. Запоріжжя : ЗНУ, 2020. 141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bCs/>
          <w:sz w:val="28"/>
          <w:szCs w:val="28"/>
          <w:lang w:val="uk-UA"/>
        </w:rPr>
        <w:t xml:space="preserve">Власова О. Способи обробки посівного матеріалу. </w:t>
      </w:r>
      <w:r w:rsidRPr="00B50C6E">
        <w:rPr>
          <w:bCs/>
          <w:i/>
          <w:sz w:val="28"/>
          <w:szCs w:val="28"/>
          <w:lang w:val="uk-UA"/>
        </w:rPr>
        <w:t>Агрономія сьогодні. </w:t>
      </w:r>
      <w:r w:rsidRPr="00B50C6E">
        <w:rPr>
          <w:sz w:val="28"/>
          <w:szCs w:val="28"/>
          <w:lang w:val="uk-UA"/>
        </w:rPr>
        <w:t>2018. № 4. С. 88-92.</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Бахрушин В.Є. Методи аналізу даних : навч. посіб. Запоріжжя : КПУ, 2011. 268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iCs/>
          <w:sz w:val="28"/>
          <w:szCs w:val="28"/>
          <w:lang w:val="uk-UA"/>
        </w:rPr>
        <w:t>Лозановская И.Н., Орлов Д.С., Садовникова Л.К.</w:t>
      </w:r>
      <w:r w:rsidRPr="00B50C6E">
        <w:rPr>
          <w:i/>
          <w:iCs/>
          <w:sz w:val="28"/>
          <w:szCs w:val="28"/>
          <w:lang w:val="uk-UA"/>
        </w:rPr>
        <w:t xml:space="preserve"> </w:t>
      </w:r>
      <w:r w:rsidRPr="00B50C6E">
        <w:rPr>
          <w:sz w:val="28"/>
          <w:szCs w:val="28"/>
          <w:lang w:val="uk-UA"/>
        </w:rPr>
        <w:t>Экология и охрана биосферы при химическом загрязнении.  Москва : Высш. шк., 1998. 287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Горова А.І., Павличенко А.В., Борисовська О.О., Ґрунтова В.Ю., Деменко О.В.: метод. рекоменд. Дніпропетровськ: Національний гірничий університет, 2014. 76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iCs/>
          <w:sz w:val="28"/>
          <w:szCs w:val="28"/>
          <w:lang w:val="uk-UA"/>
        </w:rPr>
        <w:t>Джура Н. М., Романюк О. І., Гонсьор Ян, Цвіли-нюк О.М., Терек О.І.</w:t>
      </w:r>
      <w:r w:rsidRPr="00B50C6E">
        <w:rPr>
          <w:i/>
          <w:iCs/>
          <w:sz w:val="28"/>
          <w:szCs w:val="28"/>
          <w:lang w:val="uk-UA"/>
        </w:rPr>
        <w:t xml:space="preserve"> </w:t>
      </w:r>
      <w:r w:rsidRPr="00B50C6E">
        <w:rPr>
          <w:sz w:val="28"/>
          <w:szCs w:val="28"/>
          <w:lang w:val="uk-UA"/>
        </w:rPr>
        <w:t xml:space="preserve">Використання рослин для рекультивації ґрунтів, забруднених нафтою і на-фтопродуктами. </w:t>
      </w:r>
      <w:r w:rsidRPr="00B50C6E">
        <w:rPr>
          <w:i/>
          <w:sz w:val="28"/>
          <w:szCs w:val="28"/>
          <w:lang w:val="uk-UA"/>
        </w:rPr>
        <w:t>Екологія та ноосферологія</w:t>
      </w:r>
      <w:r w:rsidRPr="00B50C6E">
        <w:rPr>
          <w:sz w:val="28"/>
          <w:szCs w:val="28"/>
          <w:lang w:val="uk-UA"/>
        </w:rPr>
        <w:t xml:space="preserve">. 2006. Т. 17, вип. 1-2. С. 55-60.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Звягинцев Д. Г., Бабьева И. П., Асеева И. В. Методы почвенной микробиологии и биохимии. Москва : МГУ, 1980. 224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Методы почвенной микробиологии и биохимии: учеб. пособие. / под ред. Д. Г. Звягинцева. Москва : Изд-во МГУ, 1991. 304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eastAsia="en-US"/>
        </w:rPr>
        <w:t>Рильський О.Ф., Костюченко Н.І.  Мікробіологія: методичні вказівки до лабораторних робіт для студентів освітньо-кваліфікаційного рівня «бакалавр»</w:t>
      </w:r>
      <w:r w:rsidRPr="00B50C6E">
        <w:rPr>
          <w:b/>
          <w:sz w:val="28"/>
          <w:szCs w:val="28"/>
          <w:lang w:val="uk-UA" w:eastAsia="en-US"/>
        </w:rPr>
        <w:t xml:space="preserve"> </w:t>
      </w:r>
      <w:r w:rsidRPr="00B50C6E">
        <w:rPr>
          <w:sz w:val="28"/>
          <w:szCs w:val="28"/>
          <w:lang w:val="uk-UA" w:eastAsia="en-US"/>
        </w:rPr>
        <w:t>напряму підготовки «Біологія» денної форми навчання. Запоріжжя: ЗНУ, 2013. 48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lastRenderedPageBreak/>
        <w:t>Дроздова Т. М. Санитария и гигиена питания: учеб. пособ. ч. 1. Кемерово</w:t>
      </w:r>
      <w:r w:rsidR="00F717A0" w:rsidRPr="00B50C6E">
        <w:rPr>
          <w:sz w:val="28"/>
          <w:szCs w:val="28"/>
          <w:lang w:val="uk-UA"/>
        </w:rPr>
        <w:t> </w:t>
      </w:r>
      <w:r w:rsidRPr="00B50C6E">
        <w:rPr>
          <w:sz w:val="28"/>
          <w:szCs w:val="28"/>
          <w:lang w:val="uk-UA"/>
        </w:rPr>
        <w:t>: Кемеровский технологический институт пищевой промышленности, 2005. 108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Климнюк С. І., Ситник І. О., Творко М. С., Широбоков В. П. Практична мікробіологія : посібник. Тернопіль: Укрмедкнига, 2004. 440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sz w:val="28"/>
          <w:szCs w:val="28"/>
          <w:lang w:val="uk-UA"/>
        </w:rPr>
        <w:t>Юхневич, Г.Г., Колесник И.М. Микроорганизмы в биоиндикации и биотестировании: лабораторний практикум. Гродно : ГрГУ, 2012. 51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Трахтенберг І.М. Гігієна праці та виробнича санітарія. Київ: Наук. думка, 1997. 462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Зеркалов Д.В. Безпека життєдіяльності. навч. посіб. Київ: Основа, 2016. 267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Васильчук М.В. Основи охорони праці. Київ: Вища школа, 1997. 207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 Денисенко Г.Ф. Охрана труда: учебное пособие. Москва : Высш. шк., 1985. 319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Сачков Л.С. Охорона праці. Київ : Наукова думка, 1995. 389 с.</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 xml:space="preserve">Державні санітарні правила та норми, гігієнічні нормативи Правила влаштування і безпеки роботи в лабораторіях (відділах, відділеннях) мікробіологічного профілю ДСП 9.9.5.-080-02: Постанова Головного  державного санітарного лікаря України 28.01.2002 №1. URL: https://zakon.rada.gov.ua/rada/show/v0001588-02#Text </w:t>
      </w:r>
    </w:p>
    <w:p w:rsidR="00AE4731" w:rsidRPr="00B50C6E" w:rsidRDefault="00AE4731" w:rsidP="004251C4">
      <w:pPr>
        <w:pStyle w:val="a3"/>
        <w:numPr>
          <w:ilvl w:val="0"/>
          <w:numId w:val="45"/>
        </w:numPr>
        <w:spacing w:line="360" w:lineRule="auto"/>
        <w:ind w:left="0" w:firstLine="709"/>
        <w:jc w:val="both"/>
        <w:rPr>
          <w:sz w:val="28"/>
          <w:szCs w:val="28"/>
          <w:lang w:val="uk-UA"/>
        </w:rPr>
      </w:pPr>
      <w:r w:rsidRPr="00B50C6E">
        <w:rPr>
          <w:rFonts w:eastAsiaTheme="minorHAnsi"/>
          <w:sz w:val="28"/>
          <w:szCs w:val="28"/>
          <w:lang w:val="uk-UA" w:eastAsia="en-US"/>
        </w:rPr>
        <w:t>Винокурова Л.Е. Правила пожежної безпеки в України. Київ: Укрархбудінформ, 1995. 195 с.</w:t>
      </w:r>
    </w:p>
    <w:p w:rsidR="00936882" w:rsidRPr="00B50C6E" w:rsidRDefault="00936882" w:rsidP="004A6AFC">
      <w:pPr>
        <w:jc w:val="center"/>
        <w:rPr>
          <w:rFonts w:eastAsiaTheme="minorHAnsi"/>
          <w:sz w:val="28"/>
          <w:szCs w:val="28"/>
          <w:lang w:val="uk-UA" w:eastAsia="en-US"/>
        </w:rPr>
      </w:pPr>
    </w:p>
    <w:p w:rsidR="00936882" w:rsidRPr="00B50C6E" w:rsidRDefault="00936882" w:rsidP="004A6AFC">
      <w:pPr>
        <w:jc w:val="center"/>
        <w:rPr>
          <w:rFonts w:eastAsiaTheme="minorHAnsi"/>
          <w:sz w:val="28"/>
          <w:szCs w:val="28"/>
          <w:lang w:val="uk-UA" w:eastAsia="en-US"/>
        </w:rPr>
      </w:pPr>
    </w:p>
    <w:p w:rsidR="002A750C" w:rsidRPr="00B50C6E" w:rsidRDefault="002A750C">
      <w:pPr>
        <w:spacing w:after="200" w:line="276" w:lineRule="auto"/>
        <w:rPr>
          <w:rFonts w:eastAsiaTheme="minorHAnsi"/>
          <w:sz w:val="28"/>
          <w:szCs w:val="28"/>
          <w:lang w:val="uk-UA" w:eastAsia="en-US"/>
        </w:rPr>
      </w:pPr>
      <w:r w:rsidRPr="00B50C6E">
        <w:rPr>
          <w:rFonts w:eastAsiaTheme="minorHAnsi"/>
          <w:sz w:val="28"/>
          <w:szCs w:val="28"/>
          <w:lang w:val="uk-UA" w:eastAsia="en-US"/>
        </w:rPr>
        <w:br w:type="page"/>
      </w:r>
    </w:p>
    <w:p w:rsidR="00E3161C" w:rsidRPr="00B50C6E" w:rsidRDefault="004A6AFC" w:rsidP="0082353E">
      <w:pPr>
        <w:pStyle w:val="11"/>
        <w:spacing w:before="0" w:line="360" w:lineRule="auto"/>
      </w:pPr>
      <w:bookmarkStart w:id="73" w:name="_Toc89872233"/>
      <w:r w:rsidRPr="00B50C6E">
        <w:lastRenderedPageBreak/>
        <w:t>ДОДАТКИ</w:t>
      </w:r>
      <w:bookmarkEnd w:id="73"/>
    </w:p>
    <w:p w:rsidR="00155D22" w:rsidRPr="00B50C6E" w:rsidRDefault="00E3161C" w:rsidP="00E3161C">
      <w:pPr>
        <w:spacing w:line="360" w:lineRule="auto"/>
        <w:jc w:val="center"/>
        <w:rPr>
          <w:sz w:val="28"/>
          <w:szCs w:val="28"/>
          <w:lang w:val="uk-UA"/>
        </w:rPr>
      </w:pPr>
      <w:r w:rsidRPr="00B50C6E">
        <w:rPr>
          <w:sz w:val="28"/>
          <w:szCs w:val="28"/>
          <w:lang w:val="uk-UA"/>
        </w:rPr>
        <w:t>ДОДАТОК</w:t>
      </w:r>
      <w:r w:rsidR="00155D22" w:rsidRPr="00B50C6E">
        <w:rPr>
          <w:sz w:val="28"/>
          <w:szCs w:val="28"/>
          <w:lang w:val="uk-UA"/>
        </w:rPr>
        <w:t xml:space="preserve"> А</w:t>
      </w:r>
    </w:p>
    <w:p w:rsidR="00155D22" w:rsidRPr="00B50C6E" w:rsidRDefault="00155D22" w:rsidP="00E05B09">
      <w:pPr>
        <w:rPr>
          <w:sz w:val="28"/>
          <w:szCs w:val="28"/>
          <w:lang w:val="uk-UA"/>
        </w:rPr>
      </w:pPr>
    </w:p>
    <w:p w:rsidR="00E05B09" w:rsidRPr="00B50C6E" w:rsidRDefault="00155D22" w:rsidP="00E3161C">
      <w:pPr>
        <w:spacing w:line="360" w:lineRule="auto"/>
        <w:ind w:firstLine="709"/>
        <w:jc w:val="center"/>
        <w:rPr>
          <w:sz w:val="28"/>
          <w:szCs w:val="28"/>
          <w:lang w:val="uk-UA"/>
        </w:rPr>
      </w:pPr>
      <w:r w:rsidRPr="00B50C6E">
        <w:rPr>
          <w:sz w:val="28"/>
          <w:szCs w:val="28"/>
          <w:lang w:val="uk-UA"/>
        </w:rPr>
        <w:t>Місця відбору проб:</w:t>
      </w:r>
    </w:p>
    <w:p w:rsidR="00155D22" w:rsidRPr="00B50C6E" w:rsidRDefault="00155D22" w:rsidP="00E3161C">
      <w:pPr>
        <w:spacing w:line="360" w:lineRule="auto"/>
        <w:ind w:firstLine="709"/>
        <w:jc w:val="center"/>
        <w:rPr>
          <w:sz w:val="28"/>
          <w:szCs w:val="28"/>
          <w:lang w:val="uk-UA"/>
        </w:rPr>
      </w:pPr>
      <w:r w:rsidRPr="00B50C6E">
        <w:rPr>
          <w:sz w:val="28"/>
          <w:szCs w:val="28"/>
          <w:lang w:val="uk-UA"/>
        </w:rPr>
        <w:t>Контроль – природний біотоп, приміська зона.</w:t>
      </w:r>
    </w:p>
    <w:p w:rsidR="00E05B09" w:rsidRPr="00B50C6E" w:rsidRDefault="00E05B09" w:rsidP="00E3161C">
      <w:pPr>
        <w:ind w:firstLine="709"/>
        <w:jc w:val="center"/>
        <w:rPr>
          <w:sz w:val="28"/>
          <w:szCs w:val="28"/>
          <w:lang w:val="uk-UA"/>
        </w:rPr>
      </w:pPr>
    </w:p>
    <w:p w:rsidR="00E05B09" w:rsidRPr="00B50C6E" w:rsidRDefault="00E05B09" w:rsidP="00E3161C">
      <w:pPr>
        <w:spacing w:line="360" w:lineRule="auto"/>
        <w:ind w:firstLine="709"/>
        <w:jc w:val="center"/>
        <w:rPr>
          <w:sz w:val="28"/>
          <w:szCs w:val="28"/>
          <w:lang w:val="uk-UA"/>
        </w:rPr>
      </w:pPr>
      <w:r w:rsidRPr="00B50C6E">
        <w:rPr>
          <w:noProof/>
          <w:sz w:val="28"/>
          <w:szCs w:val="28"/>
        </w:rPr>
        <w:drawing>
          <wp:inline distT="0" distB="0" distL="0" distR="0">
            <wp:extent cx="4438649" cy="24765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png"/>
                    <pic:cNvPicPr/>
                  </pic:nvPicPr>
                  <pic:blipFill rotWithShape="1">
                    <a:blip r:embed="rId34" cstate="print">
                      <a:extLst>
                        <a:ext uri="{28A0092B-C50C-407E-A947-70E740481C1C}">
                          <a14:useLocalDpi xmlns:a14="http://schemas.microsoft.com/office/drawing/2010/main" val="0"/>
                        </a:ext>
                      </a:extLst>
                    </a:blip>
                    <a:srcRect l="8334" t="27949" r="16985" b="5385"/>
                    <a:stretch/>
                  </pic:blipFill>
                  <pic:spPr bwMode="auto">
                    <a:xfrm>
                      <a:off x="0" y="0"/>
                      <a:ext cx="4436374" cy="2475231"/>
                    </a:xfrm>
                    <a:prstGeom prst="rect">
                      <a:avLst/>
                    </a:prstGeom>
                    <a:ln>
                      <a:noFill/>
                    </a:ln>
                    <a:extLst>
                      <a:ext uri="{53640926-AAD7-44D8-BBD7-CCE9431645EC}">
                        <a14:shadowObscured xmlns:a14="http://schemas.microsoft.com/office/drawing/2010/main"/>
                      </a:ext>
                    </a:extLst>
                  </pic:spPr>
                </pic:pic>
              </a:graphicData>
            </a:graphic>
          </wp:inline>
        </w:drawing>
      </w:r>
    </w:p>
    <w:p w:rsidR="00E3161C" w:rsidRPr="00B50C6E" w:rsidRDefault="00E3161C" w:rsidP="00E3161C">
      <w:pPr>
        <w:spacing w:line="360" w:lineRule="auto"/>
        <w:ind w:firstLine="709"/>
        <w:jc w:val="center"/>
        <w:rPr>
          <w:sz w:val="28"/>
          <w:szCs w:val="28"/>
          <w:lang w:val="uk-UA"/>
        </w:rPr>
      </w:pPr>
    </w:p>
    <w:p w:rsidR="00E05B09" w:rsidRPr="00B50C6E" w:rsidRDefault="00E05B09" w:rsidP="00E05B09">
      <w:pPr>
        <w:spacing w:line="360" w:lineRule="auto"/>
        <w:ind w:firstLine="709"/>
        <w:jc w:val="both"/>
        <w:rPr>
          <w:sz w:val="28"/>
          <w:szCs w:val="28"/>
          <w:lang w:val="uk-UA"/>
        </w:rPr>
      </w:pPr>
      <w:r w:rsidRPr="00B50C6E">
        <w:rPr>
          <w:sz w:val="28"/>
          <w:szCs w:val="28"/>
          <w:lang w:val="uk-UA"/>
        </w:rPr>
        <w:t>С.м.т. Степногірськ: території селітебної зони по вул. Сухоіванівська (ділянка 1), вул. Українська (ділянка 2), вул. Лесі Українки (ділянка 3).</w:t>
      </w:r>
    </w:p>
    <w:p w:rsidR="00E05B09" w:rsidRPr="00B50C6E" w:rsidRDefault="00E05B09" w:rsidP="00E05B09">
      <w:pPr>
        <w:ind w:firstLine="709"/>
        <w:jc w:val="both"/>
        <w:rPr>
          <w:sz w:val="28"/>
          <w:szCs w:val="28"/>
          <w:lang w:val="uk-UA"/>
        </w:rPr>
      </w:pPr>
    </w:p>
    <w:p w:rsidR="00C10583" w:rsidRPr="00B50C6E" w:rsidRDefault="00E05B09" w:rsidP="00E05B09">
      <w:pPr>
        <w:spacing w:line="360" w:lineRule="auto"/>
        <w:ind w:firstLine="709"/>
        <w:jc w:val="center"/>
        <w:rPr>
          <w:sz w:val="28"/>
          <w:szCs w:val="28"/>
          <w:lang w:val="uk-UA"/>
        </w:rPr>
      </w:pPr>
      <w:r w:rsidRPr="00B50C6E">
        <w:rPr>
          <w:noProof/>
          <w:sz w:val="28"/>
          <w:szCs w:val="28"/>
        </w:rPr>
        <w:drawing>
          <wp:inline distT="0" distB="0" distL="0" distR="0">
            <wp:extent cx="4457700" cy="2971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смт.png"/>
                    <pic:cNvPicPr/>
                  </pic:nvPicPr>
                  <pic:blipFill rotWithShape="1">
                    <a:blip r:embed="rId35" cstate="print">
                      <a:extLst>
                        <a:ext uri="{28A0092B-C50C-407E-A947-70E740481C1C}">
                          <a14:useLocalDpi xmlns:a14="http://schemas.microsoft.com/office/drawing/2010/main" val="0"/>
                        </a:ext>
                      </a:extLst>
                    </a:blip>
                    <a:srcRect l="10256" t="5385" r="14743" b="14615"/>
                    <a:stretch/>
                  </pic:blipFill>
                  <pic:spPr bwMode="auto">
                    <a:xfrm>
                      <a:off x="0" y="0"/>
                      <a:ext cx="4455415" cy="2970277"/>
                    </a:xfrm>
                    <a:prstGeom prst="rect">
                      <a:avLst/>
                    </a:prstGeom>
                    <a:ln>
                      <a:noFill/>
                    </a:ln>
                    <a:extLst>
                      <a:ext uri="{53640926-AAD7-44D8-BBD7-CCE9431645EC}">
                        <a14:shadowObscured xmlns:a14="http://schemas.microsoft.com/office/drawing/2010/main"/>
                      </a:ext>
                    </a:extLst>
                  </pic:spPr>
                </pic:pic>
              </a:graphicData>
            </a:graphic>
          </wp:inline>
        </w:drawing>
      </w:r>
    </w:p>
    <w:p w:rsidR="00F717A0" w:rsidRPr="00B50C6E" w:rsidRDefault="00F717A0">
      <w:pPr>
        <w:spacing w:after="200" w:line="276" w:lineRule="auto"/>
        <w:rPr>
          <w:sz w:val="28"/>
          <w:szCs w:val="28"/>
          <w:lang w:val="uk-UA"/>
        </w:rPr>
      </w:pPr>
      <w:r w:rsidRPr="00B50C6E">
        <w:rPr>
          <w:sz w:val="28"/>
          <w:szCs w:val="28"/>
          <w:lang w:val="uk-UA"/>
        </w:rPr>
        <w:br w:type="page"/>
      </w:r>
    </w:p>
    <w:p w:rsidR="00E05B09" w:rsidRPr="00B50C6E" w:rsidRDefault="0082353E" w:rsidP="00E05B09">
      <w:pPr>
        <w:spacing w:line="360" w:lineRule="auto"/>
        <w:ind w:firstLine="709"/>
        <w:jc w:val="center"/>
        <w:rPr>
          <w:sz w:val="28"/>
          <w:szCs w:val="28"/>
          <w:lang w:val="uk-UA"/>
        </w:rPr>
      </w:pPr>
      <w:r w:rsidRPr="00B50C6E">
        <w:rPr>
          <w:sz w:val="28"/>
          <w:szCs w:val="28"/>
          <w:lang w:val="uk-UA"/>
        </w:rPr>
        <w:lastRenderedPageBreak/>
        <w:t>ДОДАТОК</w:t>
      </w:r>
      <w:r w:rsidR="00E05B09" w:rsidRPr="00B50C6E">
        <w:rPr>
          <w:sz w:val="28"/>
          <w:szCs w:val="28"/>
          <w:lang w:val="uk-UA"/>
        </w:rPr>
        <w:t xml:space="preserve"> Б</w:t>
      </w:r>
    </w:p>
    <w:p w:rsidR="00E05B09" w:rsidRPr="00B50C6E" w:rsidRDefault="00E05B09" w:rsidP="00E05B09">
      <w:pPr>
        <w:spacing w:line="360" w:lineRule="auto"/>
        <w:ind w:firstLine="709"/>
        <w:jc w:val="center"/>
        <w:rPr>
          <w:sz w:val="28"/>
          <w:szCs w:val="28"/>
          <w:lang w:val="uk-UA"/>
        </w:rPr>
      </w:pPr>
    </w:p>
    <w:p w:rsidR="00B907B1" w:rsidRPr="00B50C6E" w:rsidRDefault="00B907B1" w:rsidP="004134E9">
      <w:pPr>
        <w:spacing w:line="360" w:lineRule="auto"/>
        <w:ind w:firstLine="720"/>
        <w:jc w:val="center"/>
        <w:rPr>
          <w:sz w:val="28"/>
          <w:szCs w:val="28"/>
          <w:lang w:val="uk-UA"/>
        </w:rPr>
      </w:pPr>
      <w:r w:rsidRPr="00B50C6E">
        <w:rPr>
          <w:sz w:val="28"/>
          <w:szCs w:val="28"/>
          <w:lang w:val="uk-UA"/>
        </w:rPr>
        <w:t>Показники загального мікробного числа (ЗМЧ) піщаних субстратів досліджуваних ділянок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282"/>
        <w:gridCol w:w="1595"/>
        <w:gridCol w:w="1595"/>
        <w:gridCol w:w="1595"/>
        <w:gridCol w:w="1596"/>
      </w:tblGrid>
      <w:tr w:rsidR="00B907B1" w:rsidRPr="00B50C6E" w:rsidTr="00B907B1">
        <w:tc>
          <w:tcPr>
            <w:tcW w:w="1908" w:type="dxa"/>
            <w:vMerge w:val="restart"/>
          </w:tcPr>
          <w:p w:rsidR="00B907B1" w:rsidRPr="00B50C6E" w:rsidRDefault="00B907B1" w:rsidP="00B907B1">
            <w:pPr>
              <w:spacing w:line="360" w:lineRule="auto"/>
              <w:jc w:val="center"/>
              <w:rPr>
                <w:sz w:val="28"/>
                <w:szCs w:val="28"/>
                <w:lang w:val="uk-UA"/>
              </w:rPr>
            </w:pPr>
          </w:p>
          <w:p w:rsidR="00B907B1" w:rsidRPr="00B50C6E" w:rsidRDefault="00B907B1" w:rsidP="00B907B1">
            <w:pPr>
              <w:spacing w:line="360" w:lineRule="auto"/>
              <w:jc w:val="center"/>
              <w:rPr>
                <w:sz w:val="28"/>
                <w:szCs w:val="28"/>
                <w:lang w:val="uk-UA"/>
              </w:rPr>
            </w:pPr>
            <w:r w:rsidRPr="00B50C6E">
              <w:rPr>
                <w:sz w:val="28"/>
                <w:szCs w:val="28"/>
                <w:lang w:val="uk-UA"/>
              </w:rPr>
              <w:t>Ділянки</w:t>
            </w:r>
          </w:p>
        </w:tc>
        <w:tc>
          <w:tcPr>
            <w:tcW w:w="7663" w:type="dxa"/>
            <w:gridSpan w:val="5"/>
          </w:tcPr>
          <w:p w:rsidR="00B907B1" w:rsidRPr="00B50C6E" w:rsidRDefault="00B907B1" w:rsidP="00B907B1">
            <w:pPr>
              <w:spacing w:line="360" w:lineRule="auto"/>
              <w:jc w:val="center"/>
              <w:rPr>
                <w:sz w:val="28"/>
                <w:szCs w:val="28"/>
                <w:lang w:val="uk-UA"/>
              </w:rPr>
            </w:pPr>
            <w:r w:rsidRPr="00B50C6E">
              <w:rPr>
                <w:sz w:val="28"/>
                <w:szCs w:val="28"/>
                <w:lang w:val="uk-UA"/>
              </w:rPr>
              <w:t>Чисельність, тис. КУО/г субстрату</w:t>
            </w:r>
          </w:p>
        </w:tc>
      </w:tr>
      <w:tr w:rsidR="00B907B1" w:rsidRPr="00B50C6E" w:rsidTr="00B907B1">
        <w:tc>
          <w:tcPr>
            <w:tcW w:w="1908" w:type="dxa"/>
            <w:vMerge/>
          </w:tcPr>
          <w:p w:rsidR="00B907B1" w:rsidRPr="00B50C6E" w:rsidRDefault="00B907B1" w:rsidP="00B907B1">
            <w:pPr>
              <w:spacing w:line="360" w:lineRule="auto"/>
              <w:rPr>
                <w:sz w:val="28"/>
                <w:szCs w:val="28"/>
                <w:lang w:val="uk-UA"/>
              </w:rPr>
            </w:pPr>
          </w:p>
        </w:tc>
        <w:tc>
          <w:tcPr>
            <w:tcW w:w="1282" w:type="dxa"/>
          </w:tcPr>
          <w:p w:rsidR="00B907B1" w:rsidRPr="00B50C6E" w:rsidRDefault="00B907B1" w:rsidP="00B907B1">
            <w:pPr>
              <w:spacing w:line="360" w:lineRule="auto"/>
              <w:jc w:val="center"/>
              <w:rPr>
                <w:sz w:val="28"/>
                <w:szCs w:val="28"/>
                <w:lang w:val="uk-UA"/>
              </w:rPr>
            </w:pPr>
            <w:r w:rsidRPr="00B50C6E">
              <w:rPr>
                <w:bCs/>
                <w:sz w:val="28"/>
                <w:lang w:val="uk-UA"/>
              </w:rPr>
              <w:t>∑ колоній</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Х</w:t>
            </w:r>
          </w:p>
        </w:tc>
        <w:tc>
          <w:tcPr>
            <w:tcW w:w="1595" w:type="dxa"/>
          </w:tcPr>
          <w:p w:rsidR="00B907B1" w:rsidRPr="00B50C6E" w:rsidRDefault="00B907B1" w:rsidP="00B907B1">
            <w:pPr>
              <w:spacing w:line="360" w:lineRule="auto"/>
              <w:jc w:val="center"/>
              <w:rPr>
                <w:sz w:val="28"/>
                <w:szCs w:val="28"/>
                <w:lang w:val="uk-UA"/>
              </w:rPr>
            </w:pPr>
            <w:r w:rsidRPr="00B50C6E">
              <w:rPr>
                <w:bCs/>
                <w:sz w:val="28"/>
                <w:lang w:val="uk-UA"/>
              </w:rPr>
              <w:t>σ</w:t>
            </w:r>
          </w:p>
        </w:tc>
        <w:tc>
          <w:tcPr>
            <w:tcW w:w="1595" w:type="dxa"/>
          </w:tcPr>
          <w:p w:rsidR="00B907B1" w:rsidRPr="00B50C6E" w:rsidRDefault="00B907B1" w:rsidP="00B907B1">
            <w:pPr>
              <w:spacing w:line="360" w:lineRule="auto"/>
              <w:jc w:val="center"/>
              <w:rPr>
                <w:sz w:val="28"/>
                <w:szCs w:val="28"/>
                <w:lang w:val="uk-UA"/>
              </w:rPr>
            </w:pPr>
            <w:r w:rsidRPr="00B50C6E">
              <w:rPr>
                <w:i/>
                <w:sz w:val="28"/>
                <w:lang w:val="uk-UA"/>
              </w:rPr>
              <w:t>m</w:t>
            </w:r>
          </w:p>
        </w:tc>
        <w:tc>
          <w:tcPr>
            <w:tcW w:w="1596" w:type="dxa"/>
          </w:tcPr>
          <w:p w:rsidR="00B907B1" w:rsidRPr="00B50C6E" w:rsidRDefault="00B907B1" w:rsidP="00B907B1">
            <w:pPr>
              <w:spacing w:line="360" w:lineRule="auto"/>
              <w:jc w:val="center"/>
              <w:rPr>
                <w:sz w:val="28"/>
                <w:szCs w:val="28"/>
                <w:lang w:val="uk-UA"/>
              </w:rPr>
            </w:pPr>
            <w:r w:rsidRPr="00B50C6E">
              <w:rPr>
                <w:position w:val="-6"/>
                <w:sz w:val="28"/>
                <w:lang w:val="uk-UA"/>
              </w:rPr>
              <w:object w:dxaOrig="330" w:dyaOrig="210">
                <v:shape id="_x0000_i1028" type="#_x0000_t75" style="width:16.5pt;height:9.75pt" o:ole="">
                  <v:imagedata r:id="rId18" o:title=""/>
                </v:shape>
                <o:OLEObject Type="Embed" ProgID="Equation.3" ShapeID="_x0000_i1028" DrawAspect="Content" ObjectID="_1701668873" r:id="rId36"/>
              </w:object>
            </w:r>
            <w:r w:rsidRPr="00B50C6E">
              <w:rPr>
                <w:sz w:val="28"/>
                <w:lang w:val="uk-UA"/>
              </w:rPr>
              <w:t>,%</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Контроль</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269</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8,98</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5,05</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2,92</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36,0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1</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418</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13,93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3,41</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1,67</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24,0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2</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264</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8,80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1,44</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0,83</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16,0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3</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124</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4,13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2,23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1,29</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54,0</w:t>
            </w:r>
          </w:p>
        </w:tc>
      </w:tr>
      <w:tr w:rsidR="00B907B1" w:rsidRPr="00B50C6E" w:rsidTr="00B907B1">
        <w:tc>
          <w:tcPr>
            <w:tcW w:w="1908" w:type="dxa"/>
            <w:vMerge w:val="restart"/>
          </w:tcPr>
          <w:p w:rsidR="00B907B1" w:rsidRPr="00B50C6E" w:rsidRDefault="00B907B1" w:rsidP="00B907B1">
            <w:pPr>
              <w:spacing w:line="360" w:lineRule="auto"/>
              <w:jc w:val="center"/>
              <w:rPr>
                <w:sz w:val="28"/>
                <w:szCs w:val="28"/>
                <w:lang w:val="uk-UA"/>
              </w:rPr>
            </w:pPr>
          </w:p>
          <w:p w:rsidR="00B907B1" w:rsidRPr="00B50C6E" w:rsidRDefault="00B907B1" w:rsidP="00B907B1">
            <w:pPr>
              <w:spacing w:line="360" w:lineRule="auto"/>
              <w:jc w:val="center"/>
              <w:rPr>
                <w:sz w:val="28"/>
                <w:szCs w:val="28"/>
                <w:lang w:val="uk-UA"/>
              </w:rPr>
            </w:pPr>
            <w:r w:rsidRPr="00B50C6E">
              <w:rPr>
                <w:sz w:val="28"/>
                <w:szCs w:val="28"/>
                <w:lang w:val="uk-UA"/>
              </w:rPr>
              <w:t>Ділянки</w:t>
            </w:r>
          </w:p>
        </w:tc>
        <w:tc>
          <w:tcPr>
            <w:tcW w:w="7663" w:type="dxa"/>
            <w:gridSpan w:val="5"/>
          </w:tcPr>
          <w:p w:rsidR="00B907B1" w:rsidRPr="00B50C6E" w:rsidRDefault="00B907B1" w:rsidP="00B907B1">
            <w:pPr>
              <w:spacing w:line="360" w:lineRule="auto"/>
              <w:jc w:val="center"/>
              <w:rPr>
                <w:sz w:val="28"/>
                <w:szCs w:val="28"/>
                <w:lang w:val="uk-UA"/>
              </w:rPr>
            </w:pPr>
            <w:r w:rsidRPr="00B50C6E">
              <w:rPr>
                <w:sz w:val="28"/>
                <w:szCs w:val="28"/>
                <w:lang w:val="uk-UA"/>
              </w:rPr>
              <w:t xml:space="preserve">Чисельність, тис. КУО/г субстрату </w:t>
            </w:r>
          </w:p>
        </w:tc>
      </w:tr>
      <w:tr w:rsidR="00B907B1" w:rsidRPr="00B50C6E" w:rsidTr="00B907B1">
        <w:tc>
          <w:tcPr>
            <w:tcW w:w="1908" w:type="dxa"/>
            <w:vMerge/>
          </w:tcPr>
          <w:p w:rsidR="00B907B1" w:rsidRPr="00B50C6E" w:rsidRDefault="00B907B1" w:rsidP="00B907B1">
            <w:pPr>
              <w:spacing w:line="360" w:lineRule="auto"/>
              <w:rPr>
                <w:sz w:val="28"/>
                <w:szCs w:val="28"/>
                <w:lang w:val="uk-UA"/>
              </w:rPr>
            </w:pPr>
          </w:p>
        </w:tc>
        <w:tc>
          <w:tcPr>
            <w:tcW w:w="1282" w:type="dxa"/>
          </w:tcPr>
          <w:p w:rsidR="00B907B1" w:rsidRPr="00B50C6E" w:rsidRDefault="00B907B1" w:rsidP="00B907B1">
            <w:pPr>
              <w:spacing w:line="360" w:lineRule="auto"/>
              <w:jc w:val="center"/>
              <w:rPr>
                <w:sz w:val="28"/>
                <w:szCs w:val="28"/>
                <w:lang w:val="uk-UA"/>
              </w:rPr>
            </w:pPr>
            <w:r w:rsidRPr="00B50C6E">
              <w:rPr>
                <w:b/>
                <w:bCs/>
                <w:sz w:val="28"/>
                <w:lang w:val="uk-UA"/>
              </w:rPr>
              <w:t>∑</w:t>
            </w:r>
            <w:r w:rsidRPr="00B50C6E">
              <w:rPr>
                <w:bCs/>
                <w:sz w:val="28"/>
                <w:lang w:val="uk-UA"/>
              </w:rPr>
              <w:t xml:space="preserve"> колоній</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Х</w:t>
            </w:r>
          </w:p>
        </w:tc>
        <w:tc>
          <w:tcPr>
            <w:tcW w:w="1595" w:type="dxa"/>
          </w:tcPr>
          <w:p w:rsidR="00B907B1" w:rsidRPr="00B50C6E" w:rsidRDefault="00B907B1" w:rsidP="00B907B1">
            <w:pPr>
              <w:spacing w:line="360" w:lineRule="auto"/>
              <w:jc w:val="center"/>
              <w:rPr>
                <w:sz w:val="28"/>
                <w:szCs w:val="28"/>
                <w:lang w:val="uk-UA"/>
              </w:rPr>
            </w:pPr>
            <w:r w:rsidRPr="00B50C6E">
              <w:rPr>
                <w:bCs/>
                <w:sz w:val="28"/>
                <w:lang w:val="uk-UA"/>
              </w:rPr>
              <w:t>σ</w:t>
            </w:r>
          </w:p>
        </w:tc>
        <w:tc>
          <w:tcPr>
            <w:tcW w:w="1595" w:type="dxa"/>
          </w:tcPr>
          <w:p w:rsidR="00B907B1" w:rsidRPr="00B50C6E" w:rsidRDefault="00B907B1" w:rsidP="00B907B1">
            <w:pPr>
              <w:spacing w:line="360" w:lineRule="auto"/>
              <w:jc w:val="center"/>
              <w:rPr>
                <w:sz w:val="28"/>
                <w:szCs w:val="28"/>
                <w:lang w:val="uk-UA"/>
              </w:rPr>
            </w:pPr>
            <w:r w:rsidRPr="00B50C6E">
              <w:rPr>
                <w:i/>
                <w:sz w:val="28"/>
                <w:lang w:val="uk-UA"/>
              </w:rPr>
              <w:t>m</w:t>
            </w:r>
          </w:p>
        </w:tc>
        <w:tc>
          <w:tcPr>
            <w:tcW w:w="1596" w:type="dxa"/>
          </w:tcPr>
          <w:p w:rsidR="00B907B1" w:rsidRPr="00B50C6E" w:rsidRDefault="00B907B1" w:rsidP="00B907B1">
            <w:pPr>
              <w:spacing w:line="360" w:lineRule="auto"/>
              <w:jc w:val="center"/>
              <w:rPr>
                <w:sz w:val="28"/>
                <w:szCs w:val="28"/>
                <w:lang w:val="uk-UA"/>
              </w:rPr>
            </w:pPr>
            <w:r w:rsidRPr="00B50C6E">
              <w:rPr>
                <w:position w:val="-6"/>
                <w:sz w:val="28"/>
                <w:lang w:val="uk-UA"/>
              </w:rPr>
              <w:object w:dxaOrig="330" w:dyaOrig="210">
                <v:shape id="_x0000_i1029" type="#_x0000_t75" style="width:16.5pt;height:9.75pt" o:ole="">
                  <v:imagedata r:id="rId18" o:title=""/>
                </v:shape>
                <o:OLEObject Type="Embed" ProgID="Equation.3" ShapeID="_x0000_i1029" DrawAspect="Content" ObjectID="_1701668874" r:id="rId37"/>
              </w:object>
            </w:r>
            <w:r w:rsidRPr="00B50C6E">
              <w:rPr>
                <w:sz w:val="28"/>
                <w:lang w:val="uk-UA"/>
              </w:rPr>
              <w:t>,%</w:t>
            </w:r>
          </w:p>
        </w:tc>
      </w:tr>
      <w:tr w:rsidR="00B907B1" w:rsidRPr="00B50C6E" w:rsidTr="00B907B1">
        <w:tc>
          <w:tcPr>
            <w:tcW w:w="9571" w:type="dxa"/>
            <w:gridSpan w:val="6"/>
          </w:tcPr>
          <w:p w:rsidR="00B907B1" w:rsidRPr="00B50C6E" w:rsidRDefault="00B907B1" w:rsidP="00B907B1">
            <w:pPr>
              <w:spacing w:line="360" w:lineRule="auto"/>
              <w:jc w:val="center"/>
              <w:rPr>
                <w:sz w:val="28"/>
                <w:szCs w:val="28"/>
                <w:lang w:val="uk-UA"/>
              </w:rPr>
            </w:pPr>
            <w:r w:rsidRPr="00B50C6E">
              <w:rPr>
                <w:sz w:val="28"/>
                <w:szCs w:val="28"/>
                <w:lang w:val="uk-UA"/>
              </w:rPr>
              <w:t>Середовище Ендо</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Контроль</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51</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1,70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0,27</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0,15</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16,0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1</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48</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1,60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0,44</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0,25</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27,0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2</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52</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1,73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0,12</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0,70</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17,0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3</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23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0,77</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0,45</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0,26</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58,0</w:t>
            </w:r>
          </w:p>
        </w:tc>
      </w:tr>
      <w:tr w:rsidR="00B907B1" w:rsidRPr="00B50C6E" w:rsidTr="00B907B1">
        <w:tc>
          <w:tcPr>
            <w:tcW w:w="9571" w:type="dxa"/>
            <w:gridSpan w:val="6"/>
          </w:tcPr>
          <w:p w:rsidR="00B907B1" w:rsidRPr="00B50C6E" w:rsidRDefault="00B907B1" w:rsidP="00B907B1">
            <w:pPr>
              <w:spacing w:line="360" w:lineRule="auto"/>
              <w:jc w:val="center"/>
              <w:rPr>
                <w:sz w:val="28"/>
                <w:szCs w:val="28"/>
                <w:lang w:val="uk-UA"/>
              </w:rPr>
            </w:pPr>
            <w:r w:rsidRPr="00B50C6E">
              <w:rPr>
                <w:sz w:val="28"/>
                <w:szCs w:val="28"/>
                <w:lang w:val="uk-UA"/>
              </w:rPr>
              <w:t>Середовище Сіммонса</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Контроль</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255</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8,50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0,95</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0,55</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11,0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1</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44</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1,47</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0,76</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0,44</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52,0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2</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146</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4,87</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1,30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0,75</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27,0</w:t>
            </w:r>
          </w:p>
        </w:tc>
      </w:tr>
      <w:tr w:rsidR="00B907B1" w:rsidRPr="00B50C6E" w:rsidTr="00B907B1">
        <w:tc>
          <w:tcPr>
            <w:tcW w:w="1908" w:type="dxa"/>
          </w:tcPr>
          <w:p w:rsidR="00B907B1" w:rsidRPr="00B50C6E" w:rsidRDefault="00B907B1" w:rsidP="00B907B1">
            <w:pPr>
              <w:spacing w:line="360" w:lineRule="auto"/>
              <w:rPr>
                <w:sz w:val="28"/>
                <w:szCs w:val="28"/>
                <w:lang w:val="uk-UA"/>
              </w:rPr>
            </w:pPr>
            <w:r w:rsidRPr="00B50C6E">
              <w:rPr>
                <w:sz w:val="28"/>
                <w:szCs w:val="28"/>
                <w:lang w:val="uk-UA"/>
              </w:rPr>
              <w:t>Ділянка  № 3</w:t>
            </w:r>
          </w:p>
        </w:tc>
        <w:tc>
          <w:tcPr>
            <w:tcW w:w="1282" w:type="dxa"/>
          </w:tcPr>
          <w:p w:rsidR="00B907B1" w:rsidRPr="00B50C6E" w:rsidRDefault="00B907B1" w:rsidP="00B907B1">
            <w:pPr>
              <w:spacing w:line="360" w:lineRule="auto"/>
              <w:jc w:val="center"/>
              <w:rPr>
                <w:sz w:val="28"/>
                <w:szCs w:val="28"/>
                <w:lang w:val="uk-UA"/>
              </w:rPr>
            </w:pPr>
            <w:r w:rsidRPr="00B50C6E">
              <w:rPr>
                <w:sz w:val="28"/>
                <w:szCs w:val="28"/>
                <w:lang w:val="uk-UA"/>
              </w:rPr>
              <w:t>940</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31,33</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9,71</w:t>
            </w:r>
          </w:p>
        </w:tc>
        <w:tc>
          <w:tcPr>
            <w:tcW w:w="1595" w:type="dxa"/>
          </w:tcPr>
          <w:p w:rsidR="00B907B1" w:rsidRPr="00B50C6E" w:rsidRDefault="00B907B1" w:rsidP="00B907B1">
            <w:pPr>
              <w:spacing w:line="360" w:lineRule="auto"/>
              <w:jc w:val="center"/>
              <w:rPr>
                <w:sz w:val="28"/>
                <w:szCs w:val="28"/>
                <w:lang w:val="uk-UA"/>
              </w:rPr>
            </w:pPr>
            <w:r w:rsidRPr="00B50C6E">
              <w:rPr>
                <w:sz w:val="28"/>
                <w:szCs w:val="28"/>
                <w:lang w:val="uk-UA"/>
              </w:rPr>
              <w:t>5,91</w:t>
            </w:r>
          </w:p>
        </w:tc>
        <w:tc>
          <w:tcPr>
            <w:tcW w:w="1596" w:type="dxa"/>
          </w:tcPr>
          <w:p w:rsidR="00B907B1" w:rsidRPr="00B50C6E" w:rsidRDefault="00B907B1" w:rsidP="00B907B1">
            <w:pPr>
              <w:spacing w:line="360" w:lineRule="auto"/>
              <w:jc w:val="center"/>
              <w:rPr>
                <w:sz w:val="28"/>
                <w:szCs w:val="28"/>
                <w:lang w:val="uk-UA"/>
              </w:rPr>
            </w:pPr>
            <w:r w:rsidRPr="00B50C6E">
              <w:rPr>
                <w:sz w:val="28"/>
                <w:szCs w:val="28"/>
                <w:lang w:val="uk-UA"/>
              </w:rPr>
              <w:t>31,0</w:t>
            </w:r>
          </w:p>
        </w:tc>
      </w:tr>
    </w:tbl>
    <w:p w:rsidR="000A4396" w:rsidRPr="00B50C6E" w:rsidRDefault="000A4396" w:rsidP="000A4396">
      <w:pPr>
        <w:pStyle w:val="a9"/>
        <w:ind w:left="0" w:right="3" w:firstLine="709"/>
        <w:jc w:val="both"/>
        <w:rPr>
          <w:spacing w:val="-3"/>
          <w:sz w:val="28"/>
          <w:szCs w:val="28"/>
          <w:lang w:val="uk-UA"/>
        </w:rPr>
      </w:pPr>
    </w:p>
    <w:p w:rsidR="000A4396" w:rsidRPr="00B50C6E" w:rsidRDefault="000A4396" w:rsidP="000A4396">
      <w:pPr>
        <w:pStyle w:val="a9"/>
        <w:ind w:left="0" w:right="3" w:firstLine="709"/>
        <w:jc w:val="both"/>
        <w:rPr>
          <w:spacing w:val="-3"/>
          <w:sz w:val="28"/>
          <w:szCs w:val="28"/>
          <w:lang w:val="uk-UA"/>
        </w:rPr>
      </w:pPr>
    </w:p>
    <w:p w:rsidR="00F717A0" w:rsidRPr="00B50C6E" w:rsidRDefault="00F717A0">
      <w:pPr>
        <w:spacing w:after="200" w:line="276" w:lineRule="auto"/>
        <w:rPr>
          <w:spacing w:val="-3"/>
          <w:sz w:val="28"/>
          <w:szCs w:val="28"/>
          <w:lang w:val="uk-UA" w:bidi="ru-RU"/>
        </w:rPr>
      </w:pPr>
      <w:r w:rsidRPr="00B50C6E">
        <w:rPr>
          <w:spacing w:val="-3"/>
          <w:sz w:val="28"/>
          <w:szCs w:val="28"/>
          <w:lang w:val="uk-UA"/>
        </w:rPr>
        <w:br w:type="page"/>
      </w:r>
    </w:p>
    <w:p w:rsidR="000A4396" w:rsidRPr="00B50C6E" w:rsidRDefault="000A4396" w:rsidP="000A4396">
      <w:pPr>
        <w:pStyle w:val="a9"/>
        <w:ind w:left="0" w:right="3" w:firstLine="709"/>
        <w:jc w:val="both"/>
        <w:rPr>
          <w:spacing w:val="-3"/>
          <w:sz w:val="28"/>
          <w:szCs w:val="28"/>
          <w:lang w:val="uk-UA"/>
        </w:rPr>
      </w:pPr>
    </w:p>
    <w:p w:rsidR="00CC47EF" w:rsidRPr="00B50C6E" w:rsidRDefault="0082353E" w:rsidP="00CC47EF">
      <w:pPr>
        <w:spacing w:line="360" w:lineRule="auto"/>
        <w:jc w:val="center"/>
        <w:rPr>
          <w:sz w:val="28"/>
          <w:szCs w:val="28"/>
          <w:lang w:val="uk-UA"/>
        </w:rPr>
      </w:pPr>
      <w:r w:rsidRPr="00B50C6E">
        <w:rPr>
          <w:sz w:val="28"/>
          <w:szCs w:val="28"/>
          <w:lang w:val="uk-UA"/>
        </w:rPr>
        <w:t>ДОДАТОК</w:t>
      </w:r>
      <w:r w:rsidR="00E05B09" w:rsidRPr="00B50C6E">
        <w:rPr>
          <w:sz w:val="28"/>
          <w:szCs w:val="28"/>
          <w:lang w:val="uk-UA"/>
        </w:rPr>
        <w:t xml:space="preserve"> В</w:t>
      </w:r>
    </w:p>
    <w:p w:rsidR="000A4396" w:rsidRPr="00B50C6E" w:rsidRDefault="000A4396" w:rsidP="000A4396">
      <w:pPr>
        <w:pStyle w:val="a9"/>
        <w:ind w:left="0" w:right="3" w:firstLine="709"/>
        <w:jc w:val="both"/>
        <w:rPr>
          <w:spacing w:val="-3"/>
          <w:sz w:val="28"/>
          <w:szCs w:val="28"/>
          <w:lang w:val="uk-UA"/>
        </w:rPr>
      </w:pPr>
    </w:p>
    <w:p w:rsidR="00C91BAD" w:rsidRPr="00B50C6E" w:rsidRDefault="00F717A0" w:rsidP="001779DF">
      <w:pPr>
        <w:spacing w:line="360" w:lineRule="auto"/>
        <w:ind w:firstLine="708"/>
        <w:jc w:val="center"/>
        <w:rPr>
          <w:sz w:val="28"/>
          <w:szCs w:val="28"/>
          <w:lang w:val="uk-UA"/>
        </w:rPr>
      </w:pPr>
      <w:r w:rsidRPr="00B50C6E">
        <w:rPr>
          <w:sz w:val="28"/>
          <w:szCs w:val="28"/>
          <w:lang w:val="uk-UA"/>
        </w:rPr>
        <w:t xml:space="preserve">Результати </w:t>
      </w:r>
      <w:r w:rsidR="002A750C" w:rsidRPr="00B50C6E">
        <w:rPr>
          <w:sz w:val="28"/>
          <w:szCs w:val="28"/>
          <w:lang w:val="uk-UA"/>
        </w:rPr>
        <w:t>визначення фітотоксичності урбоземів за параметром с</w:t>
      </w:r>
      <w:r w:rsidR="00C91BAD" w:rsidRPr="00B50C6E">
        <w:rPr>
          <w:sz w:val="28"/>
          <w:szCs w:val="28"/>
          <w:lang w:val="uk-UA"/>
        </w:rPr>
        <w:t>хо</w:t>
      </w:r>
      <w:r w:rsidR="002A750C" w:rsidRPr="00B50C6E">
        <w:rPr>
          <w:sz w:val="28"/>
          <w:szCs w:val="28"/>
          <w:lang w:val="uk-UA"/>
        </w:rPr>
        <w:t>жості насіння фітоіндикатора</w:t>
      </w:r>
      <w:r w:rsidR="00C91BAD" w:rsidRPr="00B50C6E">
        <w:rPr>
          <w:sz w:val="28"/>
          <w:szCs w:val="28"/>
          <w:lang w:val="uk-UA"/>
        </w:rPr>
        <w:t xml:space="preserve"> пшениці </w:t>
      </w:r>
      <w:r w:rsidR="002A750C" w:rsidRPr="00B50C6E">
        <w:rPr>
          <w:sz w:val="28"/>
          <w:szCs w:val="28"/>
          <w:lang w:val="uk-UA"/>
        </w:rPr>
        <w:t xml:space="preserve">озимої </w:t>
      </w:r>
      <w:r w:rsidR="00C91BAD" w:rsidRPr="00B50C6E">
        <w:rPr>
          <w:sz w:val="28"/>
          <w:szCs w:val="28"/>
          <w:lang w:val="uk-UA"/>
        </w:rPr>
        <w:t>(</w:t>
      </w:r>
      <w:r w:rsidR="00C91BAD" w:rsidRPr="00B50C6E">
        <w:rPr>
          <w:i/>
          <w:sz w:val="28"/>
          <w:szCs w:val="28"/>
          <w:lang w:val="uk-UA"/>
        </w:rPr>
        <w:t>Triticum aestivum</w:t>
      </w:r>
      <w:r w:rsidR="00C91BAD" w:rsidRPr="00B50C6E">
        <w:rPr>
          <w:sz w:val="28"/>
          <w:szCs w:val="28"/>
          <w:lang w:val="uk-UA"/>
        </w:rPr>
        <w:t>)</w:t>
      </w:r>
    </w:p>
    <w:p w:rsidR="00C91BAD" w:rsidRPr="00B50C6E" w:rsidRDefault="00C91BAD" w:rsidP="00C91BAD">
      <w:pPr>
        <w:pStyle w:val="a9"/>
        <w:ind w:left="0" w:right="3" w:firstLine="709"/>
        <w:jc w:val="both"/>
        <w:rPr>
          <w:spacing w:val="-3"/>
          <w:sz w:val="28"/>
          <w:szCs w:val="28"/>
          <w:lang w:val="uk-UA"/>
        </w:rPr>
      </w:pPr>
    </w:p>
    <w:p w:rsidR="00CC47EF" w:rsidRPr="00B50C6E" w:rsidRDefault="00C91BAD" w:rsidP="00B907B1">
      <w:pPr>
        <w:tabs>
          <w:tab w:val="left" w:pos="0"/>
        </w:tabs>
        <w:spacing w:line="360" w:lineRule="auto"/>
        <w:rPr>
          <w:sz w:val="28"/>
          <w:szCs w:val="28"/>
          <w:lang w:val="uk-UA"/>
        </w:rPr>
      </w:pPr>
      <w:r w:rsidRPr="00B50C6E">
        <w:rPr>
          <w:noProof/>
          <w:sz w:val="28"/>
          <w:szCs w:val="28"/>
        </w:rPr>
        <w:drawing>
          <wp:inline distT="0" distB="0" distL="0" distR="0">
            <wp:extent cx="5943600" cy="40098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13_185053_8.jpg"/>
                    <pic:cNvPicPr/>
                  </pic:nvPicPr>
                  <pic:blipFill rotWithShape="1">
                    <a:blip r:embed="rId38" cstate="print">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0044" b="-1"/>
                    <a:stretch/>
                  </pic:blipFill>
                  <pic:spPr bwMode="auto">
                    <a:xfrm>
                      <a:off x="0" y="0"/>
                      <a:ext cx="5943600" cy="4009866"/>
                    </a:xfrm>
                    <a:prstGeom prst="rect">
                      <a:avLst/>
                    </a:prstGeom>
                    <a:ln>
                      <a:noFill/>
                    </a:ln>
                    <a:extLst>
                      <a:ext uri="{53640926-AAD7-44D8-BBD7-CCE9431645EC}">
                        <a14:shadowObscured xmlns:a14="http://schemas.microsoft.com/office/drawing/2010/main"/>
                      </a:ext>
                    </a:extLst>
                  </pic:spPr>
                </pic:pic>
              </a:graphicData>
            </a:graphic>
          </wp:inline>
        </w:drawing>
      </w:r>
    </w:p>
    <w:p w:rsidR="00CC47EF" w:rsidRPr="00B50C6E" w:rsidRDefault="00CC47EF" w:rsidP="00B907B1">
      <w:pPr>
        <w:tabs>
          <w:tab w:val="left" w:pos="0"/>
        </w:tabs>
        <w:spacing w:line="360" w:lineRule="auto"/>
        <w:rPr>
          <w:sz w:val="28"/>
          <w:szCs w:val="28"/>
          <w:lang w:val="uk-UA"/>
        </w:rPr>
      </w:pPr>
    </w:p>
    <w:p w:rsidR="00CC47EF" w:rsidRPr="00B50C6E" w:rsidRDefault="00CC47EF" w:rsidP="00CC47EF">
      <w:pPr>
        <w:rPr>
          <w:sz w:val="28"/>
          <w:szCs w:val="28"/>
          <w:lang w:val="uk-UA"/>
        </w:rPr>
      </w:pPr>
    </w:p>
    <w:p w:rsidR="00CC47EF" w:rsidRPr="00B50C6E" w:rsidRDefault="00CC47EF" w:rsidP="00CC47EF">
      <w:pPr>
        <w:rPr>
          <w:sz w:val="28"/>
          <w:szCs w:val="28"/>
          <w:lang w:val="uk-UA"/>
        </w:rPr>
      </w:pPr>
    </w:p>
    <w:p w:rsidR="00CC47EF" w:rsidRPr="00B50C6E" w:rsidRDefault="00CC47EF" w:rsidP="00CC47EF">
      <w:pPr>
        <w:rPr>
          <w:sz w:val="28"/>
          <w:szCs w:val="28"/>
          <w:lang w:val="uk-UA"/>
        </w:rPr>
      </w:pPr>
    </w:p>
    <w:p w:rsidR="00CC47EF" w:rsidRPr="00B50C6E" w:rsidRDefault="00CC47EF" w:rsidP="00CC47EF">
      <w:pPr>
        <w:rPr>
          <w:sz w:val="28"/>
          <w:szCs w:val="28"/>
          <w:lang w:val="uk-UA"/>
        </w:rPr>
      </w:pPr>
    </w:p>
    <w:p w:rsidR="00CC47EF" w:rsidRPr="00B50C6E" w:rsidRDefault="00CC47EF"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C91BAD" w:rsidRPr="00B50C6E" w:rsidRDefault="00C91BAD" w:rsidP="00CC47EF">
      <w:pPr>
        <w:rPr>
          <w:sz w:val="28"/>
          <w:szCs w:val="28"/>
          <w:lang w:val="uk-UA"/>
        </w:rPr>
      </w:pPr>
    </w:p>
    <w:p w:rsidR="002A750C" w:rsidRPr="00B50C6E" w:rsidRDefault="002A750C">
      <w:pPr>
        <w:spacing w:after="200" w:line="276" w:lineRule="auto"/>
        <w:rPr>
          <w:sz w:val="28"/>
          <w:szCs w:val="28"/>
          <w:lang w:val="uk-UA"/>
        </w:rPr>
      </w:pPr>
      <w:r w:rsidRPr="00B50C6E">
        <w:rPr>
          <w:sz w:val="28"/>
          <w:szCs w:val="28"/>
          <w:lang w:val="uk-UA"/>
        </w:rPr>
        <w:br w:type="page"/>
      </w:r>
    </w:p>
    <w:p w:rsidR="00CC47EF" w:rsidRPr="00B50C6E" w:rsidRDefault="0082353E" w:rsidP="00CC47EF">
      <w:pPr>
        <w:spacing w:line="360" w:lineRule="auto"/>
        <w:jc w:val="center"/>
        <w:rPr>
          <w:sz w:val="28"/>
          <w:szCs w:val="28"/>
          <w:lang w:val="uk-UA"/>
        </w:rPr>
      </w:pPr>
      <w:r w:rsidRPr="00B50C6E">
        <w:rPr>
          <w:sz w:val="28"/>
          <w:szCs w:val="28"/>
          <w:lang w:val="uk-UA"/>
        </w:rPr>
        <w:lastRenderedPageBreak/>
        <w:t>ДОДАТОК</w:t>
      </w:r>
      <w:r w:rsidR="00E05B09" w:rsidRPr="00B50C6E">
        <w:rPr>
          <w:sz w:val="28"/>
          <w:szCs w:val="28"/>
          <w:lang w:val="uk-UA"/>
        </w:rPr>
        <w:t xml:space="preserve"> Г</w:t>
      </w:r>
    </w:p>
    <w:p w:rsidR="00C91BAD" w:rsidRPr="00B50C6E" w:rsidRDefault="00C91BAD" w:rsidP="00CC47EF">
      <w:pPr>
        <w:spacing w:line="360" w:lineRule="auto"/>
        <w:jc w:val="center"/>
        <w:rPr>
          <w:sz w:val="28"/>
          <w:szCs w:val="28"/>
          <w:lang w:val="uk-UA"/>
        </w:rPr>
      </w:pPr>
    </w:p>
    <w:p w:rsidR="00C91BAD" w:rsidRPr="00B50C6E" w:rsidRDefault="00C91BAD" w:rsidP="008C7C73">
      <w:pPr>
        <w:pStyle w:val="a9"/>
        <w:ind w:left="0" w:right="3" w:firstLine="709"/>
        <w:jc w:val="center"/>
        <w:rPr>
          <w:sz w:val="28"/>
          <w:szCs w:val="28"/>
          <w:lang w:val="uk-UA"/>
        </w:rPr>
      </w:pPr>
      <w:r w:rsidRPr="00B50C6E">
        <w:rPr>
          <w:spacing w:val="-3"/>
          <w:sz w:val="28"/>
          <w:szCs w:val="28"/>
          <w:lang w:val="uk-UA"/>
        </w:rPr>
        <w:t xml:space="preserve">Результати </w:t>
      </w:r>
      <w:r w:rsidRPr="00B50C6E">
        <w:rPr>
          <w:sz w:val="28"/>
          <w:szCs w:val="28"/>
          <w:lang w:val="uk-UA"/>
        </w:rPr>
        <w:t>оцінки токсичності ґрунту «Ростовим тестом»</w:t>
      </w:r>
    </w:p>
    <w:p w:rsidR="00C91BAD" w:rsidRPr="00B50C6E" w:rsidRDefault="00C91BAD" w:rsidP="008C7C73">
      <w:pPr>
        <w:pStyle w:val="a9"/>
        <w:ind w:left="0" w:right="3" w:firstLine="709"/>
        <w:jc w:val="center"/>
        <w:rPr>
          <w:sz w:val="28"/>
          <w:szCs w:val="28"/>
          <w:lang w:val="uk-UA"/>
        </w:rPr>
      </w:pPr>
    </w:p>
    <w:tbl>
      <w:tblPr>
        <w:tblStyle w:val="TableNormal"/>
        <w:tblW w:w="96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1275"/>
        <w:gridCol w:w="1117"/>
        <w:gridCol w:w="1277"/>
        <w:gridCol w:w="1134"/>
        <w:gridCol w:w="1134"/>
        <w:gridCol w:w="9"/>
        <w:gridCol w:w="1108"/>
        <w:gridCol w:w="1151"/>
        <w:gridCol w:w="9"/>
        <w:gridCol w:w="23"/>
      </w:tblGrid>
      <w:tr w:rsidR="00C91BAD" w:rsidRPr="00B50C6E" w:rsidTr="00A874FC">
        <w:trPr>
          <w:trHeight w:val="308"/>
          <w:jc w:val="center"/>
        </w:trPr>
        <w:tc>
          <w:tcPr>
            <w:tcW w:w="9609" w:type="dxa"/>
            <w:gridSpan w:val="11"/>
          </w:tcPr>
          <w:p w:rsidR="00C91BAD" w:rsidRPr="00B50C6E" w:rsidRDefault="00C91BAD" w:rsidP="00A874FC">
            <w:pPr>
              <w:pStyle w:val="TableParagraph"/>
              <w:spacing w:line="285" w:lineRule="exact"/>
              <w:ind w:left="80" w:right="121"/>
              <w:rPr>
                <w:sz w:val="28"/>
                <w:szCs w:val="28"/>
                <w:lang w:val="uk-UA"/>
              </w:rPr>
            </w:pPr>
            <w:r w:rsidRPr="00B50C6E">
              <w:rPr>
                <w:sz w:val="28"/>
                <w:szCs w:val="28"/>
                <w:lang w:val="uk-UA"/>
              </w:rPr>
              <w:t>Варіанти досліду</w:t>
            </w:r>
          </w:p>
        </w:tc>
      </w:tr>
      <w:tr w:rsidR="00C91BAD" w:rsidRPr="00B50C6E" w:rsidTr="00A874FC">
        <w:trPr>
          <w:gridAfter w:val="1"/>
          <w:wAfter w:w="23" w:type="dxa"/>
          <w:trHeight w:val="281"/>
          <w:jc w:val="center"/>
        </w:trPr>
        <w:tc>
          <w:tcPr>
            <w:tcW w:w="2647" w:type="dxa"/>
            <w:gridSpan w:val="2"/>
          </w:tcPr>
          <w:p w:rsidR="00C91BAD" w:rsidRPr="00B50C6E" w:rsidRDefault="00C91BAD" w:rsidP="00A874FC">
            <w:pPr>
              <w:pStyle w:val="TableParagraph"/>
              <w:spacing w:line="298" w:lineRule="exact"/>
              <w:ind w:left="80" w:right="54"/>
              <w:rPr>
                <w:b/>
                <w:sz w:val="28"/>
                <w:szCs w:val="28"/>
                <w:lang w:val="uk-UA"/>
              </w:rPr>
            </w:pPr>
            <w:r w:rsidRPr="00B50C6E">
              <w:rPr>
                <w:b/>
                <w:sz w:val="28"/>
                <w:szCs w:val="28"/>
                <w:lang w:val="uk-UA"/>
              </w:rPr>
              <w:t>Контроль</w:t>
            </w:r>
          </w:p>
        </w:tc>
        <w:tc>
          <w:tcPr>
            <w:tcW w:w="2394" w:type="dxa"/>
            <w:gridSpan w:val="2"/>
          </w:tcPr>
          <w:p w:rsidR="00C91BAD" w:rsidRPr="00B50C6E" w:rsidRDefault="00C91BAD" w:rsidP="00A874FC">
            <w:pPr>
              <w:pStyle w:val="TableParagraph"/>
              <w:spacing w:before="13"/>
              <w:ind w:left="80" w:right="54"/>
              <w:rPr>
                <w:b/>
                <w:sz w:val="28"/>
                <w:szCs w:val="28"/>
                <w:lang w:val="uk-UA"/>
              </w:rPr>
            </w:pPr>
            <w:r w:rsidRPr="00B50C6E">
              <w:rPr>
                <w:b/>
                <w:sz w:val="28"/>
                <w:szCs w:val="28"/>
                <w:lang w:val="uk-UA"/>
              </w:rPr>
              <w:t>Ділянка № 1</w:t>
            </w:r>
          </w:p>
        </w:tc>
        <w:tc>
          <w:tcPr>
            <w:tcW w:w="2277" w:type="dxa"/>
            <w:gridSpan w:val="3"/>
          </w:tcPr>
          <w:p w:rsidR="00C91BAD" w:rsidRPr="00B50C6E" w:rsidRDefault="00C91BAD" w:rsidP="00A874FC">
            <w:pPr>
              <w:pStyle w:val="TableParagraph"/>
              <w:spacing w:before="13"/>
              <w:ind w:left="80" w:right="54"/>
              <w:rPr>
                <w:b/>
                <w:sz w:val="28"/>
                <w:szCs w:val="28"/>
                <w:lang w:val="uk-UA"/>
              </w:rPr>
            </w:pPr>
            <w:r w:rsidRPr="00B50C6E">
              <w:rPr>
                <w:b/>
                <w:sz w:val="28"/>
                <w:szCs w:val="28"/>
                <w:lang w:val="uk-UA"/>
              </w:rPr>
              <w:t>Ділянка № 2</w:t>
            </w:r>
          </w:p>
        </w:tc>
        <w:tc>
          <w:tcPr>
            <w:tcW w:w="2268" w:type="dxa"/>
            <w:gridSpan w:val="3"/>
          </w:tcPr>
          <w:p w:rsidR="00C91BAD" w:rsidRPr="00B50C6E" w:rsidRDefault="00C91BAD" w:rsidP="00A874FC">
            <w:pPr>
              <w:pStyle w:val="TableParagraph"/>
              <w:spacing w:before="13"/>
              <w:ind w:left="80" w:right="54"/>
              <w:rPr>
                <w:b/>
                <w:sz w:val="28"/>
                <w:szCs w:val="28"/>
                <w:lang w:val="uk-UA"/>
              </w:rPr>
            </w:pPr>
            <w:r w:rsidRPr="00B50C6E">
              <w:rPr>
                <w:b/>
                <w:sz w:val="28"/>
                <w:szCs w:val="28"/>
                <w:lang w:val="uk-UA"/>
              </w:rPr>
              <w:t>Ділянка № 3</w:t>
            </w:r>
          </w:p>
        </w:tc>
      </w:tr>
      <w:tr w:rsidR="00C91BAD" w:rsidRPr="00B50C6E" w:rsidTr="00A874FC">
        <w:trPr>
          <w:gridAfter w:val="2"/>
          <w:wAfter w:w="32" w:type="dxa"/>
          <w:cantSplit/>
          <w:trHeight w:val="1454"/>
          <w:jc w:val="center"/>
        </w:trPr>
        <w:tc>
          <w:tcPr>
            <w:tcW w:w="1372" w:type="dxa"/>
            <w:textDirection w:val="btLr"/>
          </w:tcPr>
          <w:p w:rsidR="00C91BAD" w:rsidRPr="00B50C6E" w:rsidRDefault="00C91BAD" w:rsidP="00A874FC">
            <w:pPr>
              <w:pStyle w:val="TableParagraph"/>
              <w:ind w:left="172" w:right="162" w:firstLine="18"/>
              <w:rPr>
                <w:sz w:val="28"/>
                <w:szCs w:val="28"/>
                <w:lang w:val="uk-UA"/>
              </w:rPr>
            </w:pPr>
            <w:r w:rsidRPr="00B50C6E">
              <w:rPr>
                <w:sz w:val="28"/>
                <w:szCs w:val="28"/>
                <w:lang w:val="uk-UA"/>
              </w:rPr>
              <w:t>Висота рослин,</w:t>
            </w:r>
          </w:p>
          <w:p w:rsidR="00C91BAD" w:rsidRPr="00B50C6E" w:rsidRDefault="00C91BAD" w:rsidP="00A874FC">
            <w:pPr>
              <w:pStyle w:val="TableParagraph"/>
              <w:spacing w:before="2"/>
              <w:ind w:left="356" w:right="353"/>
              <w:rPr>
                <w:sz w:val="28"/>
                <w:szCs w:val="28"/>
                <w:lang w:val="uk-UA"/>
              </w:rPr>
            </w:pPr>
            <w:r w:rsidRPr="00B50C6E">
              <w:rPr>
                <w:sz w:val="28"/>
                <w:szCs w:val="28"/>
                <w:lang w:val="uk-UA"/>
              </w:rPr>
              <w:t>см</w:t>
            </w:r>
          </w:p>
        </w:tc>
        <w:tc>
          <w:tcPr>
            <w:tcW w:w="1275" w:type="dxa"/>
            <w:textDirection w:val="btLr"/>
          </w:tcPr>
          <w:p w:rsidR="00C91BAD" w:rsidRPr="00B50C6E" w:rsidRDefault="00C91BAD" w:rsidP="00A874FC">
            <w:pPr>
              <w:pStyle w:val="TableParagraph"/>
              <w:ind w:left="99" w:right="85"/>
              <w:rPr>
                <w:sz w:val="28"/>
                <w:szCs w:val="28"/>
                <w:lang w:val="uk-UA"/>
              </w:rPr>
            </w:pPr>
            <w:r w:rsidRPr="00B50C6E">
              <w:rPr>
                <w:sz w:val="28"/>
                <w:szCs w:val="28"/>
                <w:lang w:val="uk-UA"/>
              </w:rPr>
              <w:t>Довжина коренів,</w:t>
            </w:r>
          </w:p>
          <w:p w:rsidR="00C91BAD" w:rsidRPr="00B50C6E" w:rsidRDefault="00C91BAD" w:rsidP="00A874FC">
            <w:pPr>
              <w:pStyle w:val="TableParagraph"/>
              <w:spacing w:before="2"/>
              <w:ind w:left="88" w:right="85"/>
              <w:rPr>
                <w:sz w:val="28"/>
                <w:szCs w:val="28"/>
                <w:lang w:val="uk-UA"/>
              </w:rPr>
            </w:pPr>
            <w:r w:rsidRPr="00B50C6E">
              <w:rPr>
                <w:sz w:val="28"/>
                <w:szCs w:val="28"/>
                <w:lang w:val="uk-UA"/>
              </w:rPr>
              <w:t>см</w:t>
            </w:r>
          </w:p>
        </w:tc>
        <w:tc>
          <w:tcPr>
            <w:tcW w:w="1117" w:type="dxa"/>
            <w:textDirection w:val="btLr"/>
          </w:tcPr>
          <w:p w:rsidR="00C91BAD" w:rsidRPr="00B50C6E" w:rsidRDefault="00C91BAD" w:rsidP="00A874FC">
            <w:pPr>
              <w:pStyle w:val="TableParagraph"/>
              <w:ind w:left="148" w:right="78" w:firstLine="18"/>
              <w:rPr>
                <w:sz w:val="28"/>
                <w:szCs w:val="28"/>
                <w:lang w:val="uk-UA"/>
              </w:rPr>
            </w:pPr>
            <w:r w:rsidRPr="00B50C6E">
              <w:rPr>
                <w:sz w:val="28"/>
                <w:szCs w:val="28"/>
                <w:lang w:val="uk-UA"/>
              </w:rPr>
              <w:t>Висота рослин,</w:t>
            </w:r>
          </w:p>
          <w:p w:rsidR="00C91BAD" w:rsidRPr="00B50C6E" w:rsidRDefault="00C91BAD" w:rsidP="00A874FC">
            <w:pPr>
              <w:pStyle w:val="TableParagraph"/>
              <w:spacing w:before="2"/>
              <w:ind w:left="320" w:right="257"/>
              <w:rPr>
                <w:sz w:val="28"/>
                <w:szCs w:val="28"/>
                <w:lang w:val="uk-UA"/>
              </w:rPr>
            </w:pPr>
            <w:r w:rsidRPr="00B50C6E">
              <w:rPr>
                <w:sz w:val="28"/>
                <w:szCs w:val="28"/>
                <w:lang w:val="uk-UA"/>
              </w:rPr>
              <w:t>см</w:t>
            </w:r>
          </w:p>
        </w:tc>
        <w:tc>
          <w:tcPr>
            <w:tcW w:w="1277" w:type="dxa"/>
            <w:textDirection w:val="btLr"/>
          </w:tcPr>
          <w:p w:rsidR="00C91BAD" w:rsidRPr="00B50C6E" w:rsidRDefault="00C91BAD" w:rsidP="00A874FC">
            <w:pPr>
              <w:pStyle w:val="TableParagraph"/>
              <w:ind w:left="112" w:right="73"/>
              <w:rPr>
                <w:sz w:val="28"/>
                <w:szCs w:val="28"/>
                <w:lang w:val="uk-UA"/>
              </w:rPr>
            </w:pPr>
            <w:r w:rsidRPr="00B50C6E">
              <w:rPr>
                <w:sz w:val="28"/>
                <w:szCs w:val="28"/>
                <w:lang w:val="uk-UA"/>
              </w:rPr>
              <w:t>Довжина коренів,</w:t>
            </w:r>
          </w:p>
          <w:p w:rsidR="00C91BAD" w:rsidRPr="00B50C6E" w:rsidRDefault="00C91BAD" w:rsidP="00A874FC">
            <w:pPr>
              <w:pStyle w:val="TableParagraph"/>
              <w:spacing w:before="2"/>
              <w:ind w:left="112" w:right="85"/>
              <w:rPr>
                <w:sz w:val="28"/>
                <w:szCs w:val="28"/>
                <w:lang w:val="uk-UA"/>
              </w:rPr>
            </w:pPr>
            <w:r w:rsidRPr="00B50C6E">
              <w:rPr>
                <w:sz w:val="28"/>
                <w:szCs w:val="28"/>
                <w:lang w:val="uk-UA"/>
              </w:rPr>
              <w:t>см</w:t>
            </w:r>
          </w:p>
        </w:tc>
        <w:tc>
          <w:tcPr>
            <w:tcW w:w="1134" w:type="dxa"/>
            <w:textDirection w:val="btLr"/>
          </w:tcPr>
          <w:p w:rsidR="00C91BAD" w:rsidRPr="00B50C6E" w:rsidRDefault="00C91BAD" w:rsidP="00A874FC">
            <w:pPr>
              <w:pStyle w:val="TableParagraph"/>
              <w:ind w:left="172" w:right="138" w:firstLine="18"/>
              <w:rPr>
                <w:sz w:val="28"/>
                <w:szCs w:val="28"/>
                <w:lang w:val="uk-UA"/>
              </w:rPr>
            </w:pPr>
            <w:r w:rsidRPr="00B50C6E">
              <w:rPr>
                <w:sz w:val="28"/>
                <w:szCs w:val="28"/>
                <w:lang w:val="uk-UA"/>
              </w:rPr>
              <w:t>Висота рослин,</w:t>
            </w:r>
          </w:p>
          <w:p w:rsidR="00C91BAD" w:rsidRPr="00B50C6E" w:rsidRDefault="00C91BAD" w:rsidP="00A874FC">
            <w:pPr>
              <w:pStyle w:val="TableParagraph"/>
              <w:spacing w:before="2"/>
              <w:ind w:left="356" w:right="329"/>
              <w:rPr>
                <w:sz w:val="28"/>
                <w:szCs w:val="28"/>
                <w:lang w:val="uk-UA"/>
              </w:rPr>
            </w:pPr>
            <w:r w:rsidRPr="00B50C6E">
              <w:rPr>
                <w:sz w:val="28"/>
                <w:szCs w:val="28"/>
                <w:lang w:val="uk-UA"/>
              </w:rPr>
              <w:t>см</w:t>
            </w:r>
          </w:p>
        </w:tc>
        <w:tc>
          <w:tcPr>
            <w:tcW w:w="1134" w:type="dxa"/>
            <w:textDirection w:val="btLr"/>
          </w:tcPr>
          <w:p w:rsidR="00C91BAD" w:rsidRPr="00B50C6E" w:rsidRDefault="00C91BAD" w:rsidP="00A874FC">
            <w:pPr>
              <w:pStyle w:val="TableParagraph"/>
              <w:ind w:left="99" w:right="85"/>
              <w:rPr>
                <w:sz w:val="28"/>
                <w:szCs w:val="28"/>
                <w:lang w:val="uk-UA"/>
              </w:rPr>
            </w:pPr>
            <w:r w:rsidRPr="00B50C6E">
              <w:rPr>
                <w:sz w:val="28"/>
                <w:szCs w:val="28"/>
                <w:lang w:val="uk-UA"/>
              </w:rPr>
              <w:t>Довжина коренів,</w:t>
            </w:r>
          </w:p>
          <w:p w:rsidR="00C91BAD" w:rsidRPr="00B50C6E" w:rsidRDefault="00C91BAD" w:rsidP="00A874FC">
            <w:pPr>
              <w:pStyle w:val="TableParagraph"/>
              <w:spacing w:before="2"/>
              <w:ind w:left="88" w:right="85"/>
              <w:rPr>
                <w:sz w:val="28"/>
                <w:szCs w:val="28"/>
                <w:lang w:val="uk-UA"/>
              </w:rPr>
            </w:pPr>
            <w:r w:rsidRPr="00B50C6E">
              <w:rPr>
                <w:sz w:val="28"/>
                <w:szCs w:val="28"/>
                <w:lang w:val="uk-UA"/>
              </w:rPr>
              <w:t>см</w:t>
            </w:r>
          </w:p>
        </w:tc>
        <w:tc>
          <w:tcPr>
            <w:tcW w:w="1117" w:type="dxa"/>
            <w:gridSpan w:val="2"/>
            <w:textDirection w:val="btLr"/>
          </w:tcPr>
          <w:p w:rsidR="00C91BAD" w:rsidRPr="00B50C6E" w:rsidRDefault="00C91BAD" w:rsidP="00A874FC">
            <w:pPr>
              <w:pStyle w:val="TableParagraph"/>
              <w:ind w:left="172" w:right="29" w:firstLine="17"/>
              <w:rPr>
                <w:sz w:val="28"/>
                <w:szCs w:val="28"/>
                <w:lang w:val="uk-UA"/>
              </w:rPr>
            </w:pPr>
            <w:r w:rsidRPr="00B50C6E">
              <w:rPr>
                <w:sz w:val="28"/>
                <w:szCs w:val="28"/>
                <w:lang w:val="uk-UA"/>
              </w:rPr>
              <w:t>Висота рослин,</w:t>
            </w:r>
          </w:p>
          <w:p w:rsidR="00C91BAD" w:rsidRPr="00B50C6E" w:rsidRDefault="00C91BAD" w:rsidP="00A874FC">
            <w:pPr>
              <w:pStyle w:val="TableParagraph"/>
              <w:spacing w:before="2"/>
              <w:ind w:left="320" w:right="185"/>
              <w:rPr>
                <w:sz w:val="28"/>
                <w:szCs w:val="28"/>
                <w:lang w:val="uk-UA"/>
              </w:rPr>
            </w:pPr>
            <w:r w:rsidRPr="00B50C6E">
              <w:rPr>
                <w:sz w:val="28"/>
                <w:szCs w:val="28"/>
                <w:lang w:val="uk-UA"/>
              </w:rPr>
              <w:t>см</w:t>
            </w:r>
          </w:p>
        </w:tc>
        <w:tc>
          <w:tcPr>
            <w:tcW w:w="1151" w:type="dxa"/>
            <w:textDirection w:val="btLr"/>
          </w:tcPr>
          <w:p w:rsidR="00C91BAD" w:rsidRPr="00B50C6E" w:rsidRDefault="00C91BAD" w:rsidP="00A874FC">
            <w:pPr>
              <w:pStyle w:val="TableParagraph"/>
              <w:ind w:left="100" w:right="36"/>
              <w:rPr>
                <w:sz w:val="28"/>
                <w:szCs w:val="28"/>
                <w:lang w:val="uk-UA"/>
              </w:rPr>
            </w:pPr>
            <w:r w:rsidRPr="00B50C6E">
              <w:rPr>
                <w:sz w:val="28"/>
                <w:szCs w:val="28"/>
                <w:lang w:val="uk-UA"/>
              </w:rPr>
              <w:t>Довжина коренів,</w:t>
            </w:r>
          </w:p>
          <w:p w:rsidR="00C91BAD" w:rsidRPr="00B50C6E" w:rsidRDefault="00C91BAD" w:rsidP="00A874FC">
            <w:pPr>
              <w:pStyle w:val="TableParagraph"/>
              <w:spacing w:before="2"/>
              <w:ind w:left="88" w:right="36"/>
              <w:rPr>
                <w:sz w:val="28"/>
                <w:szCs w:val="28"/>
                <w:lang w:val="uk-UA"/>
              </w:rPr>
            </w:pPr>
            <w:r w:rsidRPr="00B50C6E">
              <w:rPr>
                <w:sz w:val="28"/>
                <w:szCs w:val="28"/>
                <w:lang w:val="uk-UA"/>
              </w:rPr>
              <w:t>см</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13</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w:t>
            </w:r>
          </w:p>
        </w:tc>
        <w:tc>
          <w:tcPr>
            <w:tcW w:w="1117" w:type="dxa"/>
          </w:tcPr>
          <w:p w:rsidR="00C91BAD" w:rsidRPr="00B50C6E" w:rsidRDefault="00C91BAD" w:rsidP="00A874FC">
            <w:pPr>
              <w:pStyle w:val="TableParagraph"/>
              <w:spacing w:line="297" w:lineRule="exact"/>
              <w:ind w:left="320" w:right="280"/>
              <w:rPr>
                <w:sz w:val="28"/>
                <w:szCs w:val="28"/>
                <w:lang w:val="uk-UA"/>
              </w:rPr>
            </w:pPr>
            <w:r w:rsidRPr="00B50C6E">
              <w:rPr>
                <w:sz w:val="28"/>
                <w:szCs w:val="28"/>
                <w:lang w:val="uk-UA"/>
              </w:rPr>
              <w:t>8,1</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7,6</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6,9</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9,6</w:t>
            </w:r>
          </w:p>
        </w:tc>
        <w:tc>
          <w:tcPr>
            <w:tcW w:w="1151" w:type="dxa"/>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9,1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13,2</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10,3</w:t>
            </w:r>
          </w:p>
        </w:tc>
        <w:tc>
          <w:tcPr>
            <w:tcW w:w="1117" w:type="dxa"/>
          </w:tcPr>
          <w:p w:rsidR="00C91BAD" w:rsidRPr="00B50C6E" w:rsidRDefault="00C91BAD" w:rsidP="00A874FC">
            <w:pPr>
              <w:pStyle w:val="TableParagraph"/>
              <w:spacing w:line="289" w:lineRule="exact"/>
              <w:ind w:left="320" w:right="280"/>
              <w:rPr>
                <w:sz w:val="28"/>
                <w:szCs w:val="28"/>
                <w:lang w:val="uk-UA"/>
              </w:rPr>
            </w:pPr>
            <w:r w:rsidRPr="00B50C6E">
              <w:rPr>
                <w:sz w:val="28"/>
                <w:szCs w:val="28"/>
                <w:lang w:val="uk-UA"/>
              </w:rPr>
              <w:t>7,3</w:t>
            </w:r>
          </w:p>
        </w:tc>
        <w:tc>
          <w:tcPr>
            <w:tcW w:w="1277" w:type="dxa"/>
          </w:tcPr>
          <w:p w:rsidR="00C91BAD" w:rsidRPr="00B50C6E" w:rsidRDefault="00C91BAD" w:rsidP="00A874FC">
            <w:pPr>
              <w:pStyle w:val="TableParagraph"/>
              <w:spacing w:line="289" w:lineRule="exact"/>
              <w:ind w:left="112" w:right="59"/>
              <w:rPr>
                <w:sz w:val="28"/>
                <w:szCs w:val="28"/>
                <w:lang w:val="uk-UA"/>
              </w:rPr>
            </w:pPr>
            <w:r w:rsidRPr="00B50C6E">
              <w:rPr>
                <w:sz w:val="28"/>
                <w:szCs w:val="28"/>
                <w:lang w:val="uk-UA"/>
              </w:rPr>
              <w:t>7,2</w:t>
            </w:r>
          </w:p>
        </w:tc>
        <w:tc>
          <w:tcPr>
            <w:tcW w:w="1134" w:type="dxa"/>
          </w:tcPr>
          <w:p w:rsidR="00C91BAD" w:rsidRPr="00B50C6E" w:rsidRDefault="00C91BAD" w:rsidP="00A874FC">
            <w:pPr>
              <w:pStyle w:val="TableParagraph"/>
              <w:spacing w:line="289" w:lineRule="exact"/>
              <w:ind w:left="369" w:right="329"/>
              <w:rPr>
                <w:sz w:val="28"/>
                <w:szCs w:val="28"/>
                <w:lang w:val="uk-UA"/>
              </w:rPr>
            </w:pPr>
            <w:r w:rsidRPr="00B50C6E">
              <w:rPr>
                <w:sz w:val="28"/>
                <w:szCs w:val="28"/>
                <w:lang w:val="uk-UA"/>
              </w:rPr>
              <w:t>6,1</w:t>
            </w:r>
          </w:p>
        </w:tc>
        <w:tc>
          <w:tcPr>
            <w:tcW w:w="1134" w:type="dxa"/>
          </w:tcPr>
          <w:p w:rsidR="00C91BAD" w:rsidRPr="00B50C6E" w:rsidRDefault="00C91BAD" w:rsidP="00A874FC">
            <w:pPr>
              <w:pStyle w:val="TableParagraph"/>
              <w:spacing w:line="289" w:lineRule="exact"/>
              <w:ind w:left="112" w:right="84"/>
              <w:rPr>
                <w:sz w:val="28"/>
                <w:szCs w:val="28"/>
                <w:lang w:val="uk-UA"/>
              </w:rPr>
            </w:pPr>
            <w:r w:rsidRPr="00B50C6E">
              <w:rPr>
                <w:sz w:val="28"/>
                <w:szCs w:val="28"/>
                <w:lang w:val="uk-UA"/>
              </w:rPr>
              <w:t>6,6</w:t>
            </w:r>
          </w:p>
        </w:tc>
        <w:tc>
          <w:tcPr>
            <w:tcW w:w="1117" w:type="dxa"/>
            <w:gridSpan w:val="2"/>
          </w:tcPr>
          <w:p w:rsidR="00C91BAD" w:rsidRPr="00B50C6E" w:rsidRDefault="00C91BAD" w:rsidP="00A874FC">
            <w:pPr>
              <w:pStyle w:val="TableParagraph"/>
              <w:spacing w:line="289" w:lineRule="exact"/>
              <w:ind w:left="320" w:right="268"/>
              <w:rPr>
                <w:sz w:val="28"/>
                <w:szCs w:val="28"/>
                <w:lang w:val="uk-UA"/>
              </w:rPr>
            </w:pPr>
            <w:r w:rsidRPr="00B50C6E">
              <w:rPr>
                <w:sz w:val="28"/>
                <w:szCs w:val="28"/>
                <w:lang w:val="uk-UA"/>
              </w:rPr>
              <w:t>7,5</w:t>
            </w:r>
          </w:p>
        </w:tc>
        <w:tc>
          <w:tcPr>
            <w:tcW w:w="1151" w:type="dxa"/>
          </w:tcPr>
          <w:p w:rsidR="00C91BAD" w:rsidRPr="00B50C6E" w:rsidRDefault="00C91BAD" w:rsidP="00A874FC">
            <w:pPr>
              <w:pStyle w:val="TableParagraph"/>
              <w:spacing w:line="289" w:lineRule="exact"/>
              <w:ind w:left="320" w:right="268"/>
              <w:rPr>
                <w:sz w:val="28"/>
                <w:szCs w:val="28"/>
                <w:lang w:val="uk-UA"/>
              </w:rPr>
            </w:pPr>
            <w:r w:rsidRPr="00B50C6E">
              <w:rPr>
                <w:sz w:val="28"/>
                <w:szCs w:val="28"/>
                <w:lang w:val="uk-UA"/>
              </w:rPr>
              <w:t>7,9</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8,8</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7,9</w:t>
            </w:r>
          </w:p>
        </w:tc>
        <w:tc>
          <w:tcPr>
            <w:tcW w:w="1117" w:type="dxa"/>
          </w:tcPr>
          <w:p w:rsidR="00C91BAD" w:rsidRPr="00B50C6E" w:rsidRDefault="00C91BAD" w:rsidP="00A874FC">
            <w:pPr>
              <w:pStyle w:val="TableParagraph"/>
              <w:spacing w:line="297" w:lineRule="exact"/>
              <w:ind w:left="320" w:right="280"/>
              <w:rPr>
                <w:sz w:val="28"/>
                <w:szCs w:val="28"/>
                <w:lang w:val="uk-UA"/>
              </w:rPr>
            </w:pPr>
            <w:r w:rsidRPr="00B50C6E">
              <w:rPr>
                <w:sz w:val="28"/>
                <w:szCs w:val="28"/>
                <w:lang w:val="uk-UA"/>
              </w:rPr>
              <w:t>7,3</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6,5</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6,3</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6,0</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7,8</w:t>
            </w:r>
          </w:p>
        </w:tc>
        <w:tc>
          <w:tcPr>
            <w:tcW w:w="1151" w:type="dxa"/>
          </w:tcPr>
          <w:p w:rsidR="00C91BAD" w:rsidRPr="00B50C6E" w:rsidRDefault="00C91BAD" w:rsidP="00A874FC">
            <w:pPr>
              <w:pStyle w:val="TableParagraph"/>
              <w:spacing w:line="289" w:lineRule="exact"/>
              <w:ind w:left="320" w:right="268"/>
              <w:rPr>
                <w:sz w:val="28"/>
                <w:szCs w:val="28"/>
                <w:lang w:val="uk-UA"/>
              </w:rPr>
            </w:pPr>
            <w:r w:rsidRPr="00B50C6E">
              <w:rPr>
                <w:sz w:val="28"/>
                <w:szCs w:val="28"/>
                <w:lang w:val="uk-UA"/>
              </w:rPr>
              <w:t>8,6</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7,9</w:t>
            </w:r>
          </w:p>
        </w:tc>
        <w:tc>
          <w:tcPr>
            <w:tcW w:w="1117" w:type="dxa"/>
          </w:tcPr>
          <w:p w:rsidR="00C91BAD" w:rsidRPr="00B50C6E" w:rsidRDefault="00C91BAD" w:rsidP="00A874FC">
            <w:pPr>
              <w:pStyle w:val="TableParagraph"/>
              <w:spacing w:line="297" w:lineRule="exact"/>
              <w:ind w:left="320" w:right="280"/>
              <w:rPr>
                <w:sz w:val="28"/>
                <w:szCs w:val="28"/>
                <w:lang w:val="uk-UA"/>
              </w:rPr>
            </w:pPr>
            <w:r w:rsidRPr="00B50C6E">
              <w:rPr>
                <w:sz w:val="28"/>
                <w:szCs w:val="28"/>
                <w:lang w:val="uk-UA"/>
              </w:rPr>
              <w:t>6,0</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6,3</w:t>
            </w:r>
          </w:p>
        </w:tc>
        <w:tc>
          <w:tcPr>
            <w:tcW w:w="1134" w:type="dxa"/>
          </w:tcPr>
          <w:p w:rsidR="00C91BAD" w:rsidRPr="00B50C6E" w:rsidRDefault="00C91BAD" w:rsidP="00A874FC">
            <w:pPr>
              <w:pStyle w:val="TableParagraph"/>
              <w:spacing w:line="297" w:lineRule="exact"/>
              <w:ind w:left="369" w:right="317"/>
              <w:rPr>
                <w:sz w:val="28"/>
                <w:szCs w:val="28"/>
                <w:lang w:val="uk-UA"/>
              </w:rPr>
            </w:pPr>
            <w:r w:rsidRPr="00B50C6E">
              <w:rPr>
                <w:sz w:val="28"/>
                <w:szCs w:val="28"/>
                <w:lang w:val="uk-UA"/>
              </w:rPr>
              <w:t>5,9</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4,9</w:t>
            </w:r>
          </w:p>
        </w:tc>
        <w:tc>
          <w:tcPr>
            <w:tcW w:w="1117" w:type="dxa"/>
            <w:gridSpan w:val="2"/>
          </w:tcPr>
          <w:p w:rsidR="00C91BAD" w:rsidRPr="00B50C6E" w:rsidRDefault="00C91BAD" w:rsidP="00A874FC">
            <w:pPr>
              <w:pStyle w:val="TableParagraph"/>
              <w:spacing w:line="297" w:lineRule="exact"/>
              <w:ind w:left="308" w:right="268"/>
              <w:rPr>
                <w:sz w:val="28"/>
                <w:szCs w:val="28"/>
                <w:lang w:val="uk-UA"/>
              </w:rPr>
            </w:pPr>
            <w:r w:rsidRPr="00B50C6E">
              <w:rPr>
                <w:sz w:val="28"/>
                <w:szCs w:val="28"/>
                <w:lang w:val="uk-UA"/>
              </w:rPr>
              <w:t>6,1</w:t>
            </w:r>
          </w:p>
        </w:tc>
        <w:tc>
          <w:tcPr>
            <w:tcW w:w="1151" w:type="dxa"/>
          </w:tcPr>
          <w:p w:rsidR="00C91BAD" w:rsidRPr="00B50C6E" w:rsidRDefault="00C91BAD" w:rsidP="00A874FC">
            <w:pPr>
              <w:pStyle w:val="TableParagraph"/>
              <w:spacing w:line="297" w:lineRule="exact"/>
              <w:ind w:left="77" w:right="36"/>
              <w:rPr>
                <w:sz w:val="28"/>
                <w:szCs w:val="28"/>
                <w:lang w:val="uk-UA"/>
              </w:rPr>
            </w:pPr>
            <w:r w:rsidRPr="00B50C6E">
              <w:rPr>
                <w:sz w:val="28"/>
                <w:szCs w:val="28"/>
                <w:lang w:val="uk-UA"/>
              </w:rPr>
              <w:t>6,4</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10,2</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8,6</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7,7</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5,2</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7,6</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5,7</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8,0</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6,2</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10,7</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8,7</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7,7</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7,3</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8,1</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6,6</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5,5</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7,9</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9,5</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8,7</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7,8</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5,2</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10,7</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9,8</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8,8</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7,7</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8,4</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7,6</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8,0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7,5</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9,0</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9,4</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12,1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9,6</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7,6</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8,6</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7,4</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8,1</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10,4</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9,7</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12,5</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9,7</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8,5</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7,3</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7,7</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7,4</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8,2</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7,5</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12,7</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6,9</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6,5</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5,2</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4,1</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8,6</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8,8</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10,4</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8,6</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8,0</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6,7</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6,3</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10,0</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8,5</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9,7</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7,4</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7,0</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6,0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5,2</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8,6</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6,3</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10,8</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5,8</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5,5</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8,0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7,4</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8,2</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7,2</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9,8</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8,8</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7,5</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6,8</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6,8</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6,0</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7,2</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6,7</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7,2</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7,4</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7,2</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5,9</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8,1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9,4</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7,2</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9,1</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8,2</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8,5</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8,4</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9,2</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10,1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8,4</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9,8</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9,1</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5,3</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4,8</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7,8</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12,9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7,2</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6,9</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6,7</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6,4</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7,7</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8,4</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6,9</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7,4</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7,8</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6,6</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8,3</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7,6</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9,4</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8,1</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8,8</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8,1</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7,6</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7,0</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6,4</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5,9</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5,6</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7,9</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6,6</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7,0</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7,9</w:t>
            </w:r>
          </w:p>
        </w:tc>
        <w:tc>
          <w:tcPr>
            <w:tcW w:w="1117" w:type="dxa"/>
            <w:gridSpan w:val="2"/>
          </w:tcPr>
          <w:p w:rsidR="00C91BAD" w:rsidRPr="00B50C6E" w:rsidRDefault="00C91BAD" w:rsidP="00A874FC">
            <w:pPr>
              <w:pStyle w:val="TableParagraph"/>
              <w:spacing w:line="297" w:lineRule="exact"/>
              <w:ind w:left="320" w:right="268"/>
              <w:jc w:val="left"/>
              <w:rPr>
                <w:sz w:val="28"/>
                <w:szCs w:val="28"/>
                <w:lang w:val="uk-UA"/>
              </w:rPr>
            </w:pPr>
            <w:r w:rsidRPr="00B50C6E">
              <w:rPr>
                <w:sz w:val="28"/>
                <w:szCs w:val="28"/>
                <w:lang w:val="uk-UA"/>
              </w:rPr>
              <w:t>11,5</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8,1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9,4</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6,3</w:t>
            </w:r>
          </w:p>
        </w:tc>
        <w:tc>
          <w:tcPr>
            <w:tcW w:w="1117" w:type="dxa"/>
          </w:tcPr>
          <w:p w:rsidR="00C91BAD" w:rsidRPr="00B50C6E" w:rsidRDefault="00C91BAD" w:rsidP="00A874FC">
            <w:pPr>
              <w:pStyle w:val="TableParagraph"/>
              <w:spacing w:line="297" w:lineRule="exact"/>
              <w:ind w:left="320" w:right="292"/>
              <w:rPr>
                <w:sz w:val="28"/>
                <w:szCs w:val="28"/>
                <w:lang w:val="uk-UA"/>
              </w:rPr>
            </w:pPr>
            <w:r w:rsidRPr="00B50C6E">
              <w:rPr>
                <w:sz w:val="28"/>
                <w:szCs w:val="28"/>
                <w:lang w:val="uk-UA"/>
              </w:rPr>
              <w:t>8,6</w:t>
            </w:r>
          </w:p>
        </w:tc>
        <w:tc>
          <w:tcPr>
            <w:tcW w:w="1277" w:type="dxa"/>
          </w:tcPr>
          <w:p w:rsidR="00C91BAD" w:rsidRPr="00B50C6E" w:rsidRDefault="00C91BAD" w:rsidP="00A874FC">
            <w:pPr>
              <w:pStyle w:val="TableParagraph"/>
              <w:spacing w:line="297" w:lineRule="exact"/>
              <w:ind w:left="112" w:right="59"/>
              <w:rPr>
                <w:sz w:val="28"/>
                <w:szCs w:val="28"/>
                <w:lang w:val="uk-UA"/>
              </w:rPr>
            </w:pPr>
            <w:r w:rsidRPr="00B50C6E">
              <w:rPr>
                <w:sz w:val="28"/>
                <w:szCs w:val="28"/>
                <w:lang w:val="uk-UA"/>
              </w:rPr>
              <w:t>7,1</w:t>
            </w:r>
          </w:p>
        </w:tc>
        <w:tc>
          <w:tcPr>
            <w:tcW w:w="1134" w:type="dxa"/>
          </w:tcPr>
          <w:p w:rsidR="00C91BAD" w:rsidRPr="00B50C6E" w:rsidRDefault="00C91BAD" w:rsidP="00A874FC">
            <w:pPr>
              <w:pStyle w:val="TableParagraph"/>
              <w:spacing w:line="297" w:lineRule="exact"/>
              <w:ind w:left="369" w:right="329"/>
              <w:rPr>
                <w:sz w:val="28"/>
                <w:szCs w:val="28"/>
                <w:lang w:val="uk-UA"/>
              </w:rPr>
            </w:pPr>
            <w:r w:rsidRPr="00B50C6E">
              <w:rPr>
                <w:sz w:val="28"/>
                <w:szCs w:val="28"/>
                <w:lang w:val="uk-UA"/>
              </w:rPr>
              <w:t>4,4</w:t>
            </w:r>
          </w:p>
        </w:tc>
        <w:tc>
          <w:tcPr>
            <w:tcW w:w="1134" w:type="dxa"/>
          </w:tcPr>
          <w:p w:rsidR="00C91BAD" w:rsidRPr="00B50C6E" w:rsidRDefault="00C91BAD" w:rsidP="00A874FC">
            <w:pPr>
              <w:pStyle w:val="TableParagraph"/>
              <w:spacing w:line="297" w:lineRule="exact"/>
              <w:ind w:left="112" w:right="84"/>
              <w:rPr>
                <w:sz w:val="28"/>
                <w:szCs w:val="28"/>
                <w:lang w:val="uk-UA"/>
              </w:rPr>
            </w:pPr>
            <w:r w:rsidRPr="00B50C6E">
              <w:rPr>
                <w:sz w:val="28"/>
                <w:szCs w:val="28"/>
                <w:lang w:val="uk-UA"/>
              </w:rPr>
              <w:t>3,4</w:t>
            </w:r>
          </w:p>
        </w:tc>
        <w:tc>
          <w:tcPr>
            <w:tcW w:w="1117" w:type="dxa"/>
            <w:gridSpan w:val="2"/>
          </w:tcPr>
          <w:p w:rsidR="00C91BAD" w:rsidRPr="00B50C6E" w:rsidRDefault="00C91BAD" w:rsidP="00A874FC">
            <w:pPr>
              <w:pStyle w:val="TableParagraph"/>
              <w:spacing w:line="297" w:lineRule="exact"/>
              <w:ind w:left="320" w:right="268"/>
              <w:rPr>
                <w:sz w:val="28"/>
                <w:szCs w:val="28"/>
                <w:lang w:val="uk-UA"/>
              </w:rPr>
            </w:pPr>
            <w:r w:rsidRPr="00B50C6E">
              <w:rPr>
                <w:sz w:val="28"/>
                <w:szCs w:val="28"/>
                <w:lang w:val="uk-UA"/>
              </w:rPr>
              <w:t>7,0</w:t>
            </w:r>
          </w:p>
        </w:tc>
        <w:tc>
          <w:tcPr>
            <w:tcW w:w="1151" w:type="dxa"/>
          </w:tcPr>
          <w:p w:rsidR="00C91BAD" w:rsidRPr="00B50C6E" w:rsidRDefault="00C91BAD" w:rsidP="00A874FC">
            <w:pPr>
              <w:pStyle w:val="TableParagraph"/>
              <w:spacing w:line="297" w:lineRule="exact"/>
              <w:ind w:left="65" w:right="36"/>
              <w:rPr>
                <w:sz w:val="28"/>
                <w:szCs w:val="28"/>
                <w:lang w:val="uk-UA"/>
              </w:rPr>
            </w:pPr>
            <w:r w:rsidRPr="00B50C6E">
              <w:rPr>
                <w:sz w:val="28"/>
                <w:szCs w:val="28"/>
                <w:lang w:val="uk-UA"/>
              </w:rPr>
              <w:t>7,9</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7,4</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6,6</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6,3</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6,4</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5,7</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7,7</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6,5</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10,7</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5,8</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5,1</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7,7</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6,9</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12,1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8,1</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6,1</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5,9</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4,8</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7,2</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6,5</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9,6</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8,4</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7,5</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8,1</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11,0</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11,9</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7,5</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8,4</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7,5</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7,7</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6,9</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9,8</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9,0</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9,6</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9,4</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8,8</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7,4</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6,9</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8,9</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8,1</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13</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10,1</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8,7</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8,2</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6,7</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8,5</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7,8</w:t>
            </w:r>
          </w:p>
        </w:tc>
      </w:tr>
      <w:tr w:rsidR="00C91BAD" w:rsidRPr="00B50C6E" w:rsidTr="00A874FC">
        <w:trPr>
          <w:gridAfter w:val="2"/>
          <w:wAfter w:w="32" w:type="dxa"/>
          <w:trHeight w:val="321"/>
          <w:jc w:val="center"/>
        </w:trPr>
        <w:tc>
          <w:tcPr>
            <w:tcW w:w="1372"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11,1</w:t>
            </w:r>
          </w:p>
        </w:tc>
        <w:tc>
          <w:tcPr>
            <w:tcW w:w="1275"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9,4</w:t>
            </w:r>
          </w:p>
        </w:tc>
        <w:tc>
          <w:tcPr>
            <w:tcW w:w="111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6,5</w:t>
            </w:r>
          </w:p>
        </w:tc>
        <w:tc>
          <w:tcPr>
            <w:tcW w:w="1277"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5,7</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6,6</w:t>
            </w:r>
          </w:p>
        </w:tc>
        <w:tc>
          <w:tcPr>
            <w:tcW w:w="1134"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6</w:t>
            </w:r>
          </w:p>
        </w:tc>
        <w:tc>
          <w:tcPr>
            <w:tcW w:w="1117" w:type="dxa"/>
            <w:gridSpan w:val="2"/>
            <w:vAlign w:val="bottom"/>
          </w:tcPr>
          <w:p w:rsidR="00C91BAD" w:rsidRPr="00B50C6E" w:rsidRDefault="00C91BAD" w:rsidP="00A874FC">
            <w:pPr>
              <w:jc w:val="center"/>
              <w:rPr>
                <w:color w:val="000000"/>
                <w:sz w:val="28"/>
                <w:szCs w:val="28"/>
                <w:lang w:val="uk-UA"/>
              </w:rPr>
            </w:pPr>
            <w:r w:rsidRPr="00B50C6E">
              <w:rPr>
                <w:color w:val="000000"/>
                <w:sz w:val="28"/>
                <w:szCs w:val="28"/>
                <w:lang w:val="uk-UA"/>
              </w:rPr>
              <w:t>8,5</w:t>
            </w:r>
          </w:p>
        </w:tc>
        <w:tc>
          <w:tcPr>
            <w:tcW w:w="1151" w:type="dxa"/>
            <w:vAlign w:val="bottom"/>
          </w:tcPr>
          <w:p w:rsidR="00C91BAD" w:rsidRPr="00B50C6E" w:rsidRDefault="00C91BAD" w:rsidP="00A874FC">
            <w:pPr>
              <w:jc w:val="center"/>
              <w:rPr>
                <w:color w:val="000000"/>
                <w:sz w:val="28"/>
                <w:szCs w:val="28"/>
                <w:lang w:val="uk-UA"/>
              </w:rPr>
            </w:pPr>
            <w:r w:rsidRPr="00B50C6E">
              <w:rPr>
                <w:color w:val="000000"/>
                <w:sz w:val="28"/>
                <w:szCs w:val="28"/>
                <w:lang w:val="uk-UA"/>
              </w:rPr>
              <w:t>7,9</w:t>
            </w:r>
          </w:p>
        </w:tc>
      </w:tr>
    </w:tbl>
    <w:p w:rsidR="00C91BAD" w:rsidRPr="00B50C6E" w:rsidRDefault="0082353E" w:rsidP="0082353E">
      <w:pPr>
        <w:tabs>
          <w:tab w:val="left" w:pos="0"/>
        </w:tabs>
        <w:spacing w:line="360" w:lineRule="auto"/>
        <w:jc w:val="right"/>
        <w:rPr>
          <w:sz w:val="28"/>
          <w:szCs w:val="28"/>
          <w:lang w:val="uk-UA"/>
        </w:rPr>
      </w:pPr>
      <w:r w:rsidRPr="00B50C6E">
        <w:rPr>
          <w:sz w:val="28"/>
          <w:szCs w:val="28"/>
          <w:lang w:val="uk-UA"/>
        </w:rPr>
        <w:lastRenderedPageBreak/>
        <w:t>Продовження таблиці</w:t>
      </w:r>
    </w:p>
    <w:tbl>
      <w:tblPr>
        <w:tblStyle w:val="TableNormal"/>
        <w:tblW w:w="96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1117"/>
        <w:gridCol w:w="158"/>
        <w:gridCol w:w="1117"/>
        <w:gridCol w:w="1277"/>
        <w:gridCol w:w="1134"/>
        <w:gridCol w:w="1134"/>
        <w:gridCol w:w="9"/>
        <w:gridCol w:w="1108"/>
        <w:gridCol w:w="1151"/>
        <w:gridCol w:w="9"/>
        <w:gridCol w:w="23"/>
      </w:tblGrid>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8,9</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9,5</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9,7</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6,1</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5,1</w:t>
            </w: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10</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9,3</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8,2</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7,9</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9,4</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9,1</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8,2</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w:t>
            </w: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9,4</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9,8</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9,5</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8,5</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8,7</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8,4</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6,4</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5,8</w:t>
            </w: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9,4</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9,0</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10,2</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9,8</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8,5</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7,7</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4,6</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4</w:t>
            </w: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9,2</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9,0</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9,5</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8,2</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7,3</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5,2</w:t>
            </w:r>
          </w:p>
        </w:tc>
        <w:tc>
          <w:tcPr>
            <w:tcW w:w="1134"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4,2</w:t>
            </w: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8,3</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7,9</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9,3</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7,4</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7,2</w:t>
            </w:r>
          </w:p>
        </w:tc>
        <w:tc>
          <w:tcPr>
            <w:tcW w:w="1134" w:type="dxa"/>
            <w:vAlign w:val="bottom"/>
          </w:tcPr>
          <w:p w:rsidR="0082353E" w:rsidRPr="00B50C6E" w:rsidRDefault="0082353E" w:rsidP="00FA5E9B">
            <w:pPr>
              <w:jc w:val="center"/>
              <w:rPr>
                <w:color w:val="000000"/>
                <w:sz w:val="28"/>
                <w:szCs w:val="28"/>
                <w:lang w:val="uk-UA"/>
              </w:rPr>
            </w:pPr>
          </w:p>
        </w:tc>
        <w:tc>
          <w:tcPr>
            <w:tcW w:w="1134" w:type="dxa"/>
            <w:vAlign w:val="bottom"/>
          </w:tcPr>
          <w:p w:rsidR="0082353E" w:rsidRPr="00B50C6E" w:rsidRDefault="0082353E" w:rsidP="00FA5E9B">
            <w:pPr>
              <w:jc w:val="center"/>
              <w:rPr>
                <w:color w:val="000000"/>
                <w:sz w:val="28"/>
                <w:szCs w:val="28"/>
                <w:lang w:val="uk-UA"/>
              </w:rPr>
            </w:pP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8,3</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7,6</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8,3</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w:t>
            </w:r>
          </w:p>
        </w:tc>
        <w:tc>
          <w:tcPr>
            <w:tcW w:w="111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6</w:t>
            </w:r>
          </w:p>
        </w:tc>
        <w:tc>
          <w:tcPr>
            <w:tcW w:w="1277"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5,5</w:t>
            </w:r>
          </w:p>
        </w:tc>
        <w:tc>
          <w:tcPr>
            <w:tcW w:w="1134" w:type="dxa"/>
            <w:vAlign w:val="bottom"/>
          </w:tcPr>
          <w:p w:rsidR="0082353E" w:rsidRPr="00B50C6E" w:rsidRDefault="0082353E" w:rsidP="00FA5E9B">
            <w:pPr>
              <w:jc w:val="center"/>
              <w:rPr>
                <w:color w:val="000000"/>
                <w:sz w:val="28"/>
                <w:szCs w:val="28"/>
                <w:lang w:val="uk-UA"/>
              </w:rPr>
            </w:pPr>
          </w:p>
        </w:tc>
        <w:tc>
          <w:tcPr>
            <w:tcW w:w="1134" w:type="dxa"/>
            <w:vAlign w:val="bottom"/>
          </w:tcPr>
          <w:p w:rsidR="0082353E" w:rsidRPr="00B50C6E" w:rsidRDefault="0082353E" w:rsidP="00FA5E9B">
            <w:pPr>
              <w:jc w:val="center"/>
              <w:rPr>
                <w:color w:val="000000"/>
                <w:sz w:val="28"/>
                <w:szCs w:val="28"/>
                <w:lang w:val="uk-UA"/>
              </w:rPr>
            </w:pP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8,0</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7,0</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5,6</w:t>
            </w:r>
          </w:p>
        </w:tc>
        <w:tc>
          <w:tcPr>
            <w:tcW w:w="1117" w:type="dxa"/>
          </w:tcPr>
          <w:p w:rsidR="0082353E" w:rsidRPr="00B50C6E" w:rsidRDefault="0082353E" w:rsidP="00FA5E9B">
            <w:pPr>
              <w:pStyle w:val="TableParagraph"/>
              <w:spacing w:line="297" w:lineRule="exact"/>
              <w:ind w:left="320" w:right="280"/>
              <w:rPr>
                <w:sz w:val="28"/>
                <w:szCs w:val="28"/>
                <w:lang w:val="uk-UA"/>
              </w:rPr>
            </w:pPr>
          </w:p>
        </w:tc>
        <w:tc>
          <w:tcPr>
            <w:tcW w:w="1277" w:type="dxa"/>
          </w:tcPr>
          <w:p w:rsidR="0082353E" w:rsidRPr="00B50C6E" w:rsidRDefault="0082353E" w:rsidP="00FA5E9B">
            <w:pPr>
              <w:pStyle w:val="TableParagraph"/>
              <w:spacing w:line="297" w:lineRule="exact"/>
              <w:ind w:left="112" w:right="59"/>
              <w:rPr>
                <w:sz w:val="28"/>
                <w:szCs w:val="28"/>
                <w:lang w:val="uk-UA"/>
              </w:rPr>
            </w:pPr>
          </w:p>
        </w:tc>
        <w:tc>
          <w:tcPr>
            <w:tcW w:w="1134" w:type="dxa"/>
          </w:tcPr>
          <w:p w:rsidR="0082353E" w:rsidRPr="00B50C6E" w:rsidRDefault="0082353E" w:rsidP="00FA5E9B">
            <w:pPr>
              <w:pStyle w:val="TableParagraph"/>
              <w:spacing w:line="297" w:lineRule="exact"/>
              <w:ind w:left="369" w:right="329"/>
              <w:rPr>
                <w:sz w:val="28"/>
                <w:szCs w:val="28"/>
                <w:lang w:val="uk-UA"/>
              </w:rPr>
            </w:pPr>
          </w:p>
        </w:tc>
        <w:tc>
          <w:tcPr>
            <w:tcW w:w="1134" w:type="dxa"/>
          </w:tcPr>
          <w:p w:rsidR="0082353E" w:rsidRPr="00B50C6E" w:rsidRDefault="0082353E" w:rsidP="00FA5E9B">
            <w:pPr>
              <w:pStyle w:val="TableParagraph"/>
              <w:spacing w:line="297" w:lineRule="exact"/>
              <w:ind w:left="112" w:right="84"/>
              <w:rPr>
                <w:sz w:val="28"/>
                <w:szCs w:val="28"/>
                <w:lang w:val="uk-UA"/>
              </w:rPr>
            </w:pP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8,0</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7,2</w:t>
            </w:r>
          </w:p>
        </w:tc>
      </w:tr>
      <w:tr w:rsidR="0082353E" w:rsidRPr="00B50C6E" w:rsidTr="00FA5E9B">
        <w:trPr>
          <w:gridAfter w:val="2"/>
          <w:wAfter w:w="32" w:type="dxa"/>
          <w:trHeight w:val="321"/>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11,9</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9,6</w:t>
            </w:r>
          </w:p>
        </w:tc>
        <w:tc>
          <w:tcPr>
            <w:tcW w:w="1117" w:type="dxa"/>
          </w:tcPr>
          <w:p w:rsidR="0082353E" w:rsidRPr="00B50C6E" w:rsidRDefault="0082353E" w:rsidP="00FA5E9B">
            <w:pPr>
              <w:pStyle w:val="TableParagraph"/>
              <w:spacing w:line="297" w:lineRule="exact"/>
              <w:ind w:left="320" w:right="280"/>
              <w:rPr>
                <w:sz w:val="28"/>
                <w:szCs w:val="28"/>
                <w:lang w:val="uk-UA"/>
              </w:rPr>
            </w:pPr>
          </w:p>
        </w:tc>
        <w:tc>
          <w:tcPr>
            <w:tcW w:w="1277" w:type="dxa"/>
          </w:tcPr>
          <w:p w:rsidR="0082353E" w:rsidRPr="00B50C6E" w:rsidRDefault="0082353E" w:rsidP="00FA5E9B">
            <w:pPr>
              <w:pStyle w:val="TableParagraph"/>
              <w:spacing w:line="297" w:lineRule="exact"/>
              <w:ind w:left="112" w:right="59"/>
              <w:rPr>
                <w:sz w:val="28"/>
                <w:szCs w:val="28"/>
                <w:lang w:val="uk-UA"/>
              </w:rPr>
            </w:pPr>
          </w:p>
        </w:tc>
        <w:tc>
          <w:tcPr>
            <w:tcW w:w="1134" w:type="dxa"/>
          </w:tcPr>
          <w:p w:rsidR="0082353E" w:rsidRPr="00B50C6E" w:rsidRDefault="0082353E" w:rsidP="00FA5E9B">
            <w:pPr>
              <w:pStyle w:val="TableParagraph"/>
              <w:spacing w:line="297" w:lineRule="exact"/>
              <w:ind w:left="369" w:right="329"/>
              <w:rPr>
                <w:sz w:val="28"/>
                <w:szCs w:val="28"/>
                <w:lang w:val="uk-UA"/>
              </w:rPr>
            </w:pPr>
          </w:p>
        </w:tc>
        <w:tc>
          <w:tcPr>
            <w:tcW w:w="1134" w:type="dxa"/>
          </w:tcPr>
          <w:p w:rsidR="0082353E" w:rsidRPr="00B50C6E" w:rsidRDefault="0082353E" w:rsidP="00FA5E9B">
            <w:pPr>
              <w:pStyle w:val="TableParagraph"/>
              <w:spacing w:line="297" w:lineRule="exact"/>
              <w:ind w:left="112" w:right="84"/>
              <w:rPr>
                <w:sz w:val="28"/>
                <w:szCs w:val="28"/>
                <w:lang w:val="uk-UA"/>
              </w:rPr>
            </w:pPr>
          </w:p>
        </w:tc>
        <w:tc>
          <w:tcPr>
            <w:tcW w:w="1117"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8,6</w:t>
            </w:r>
          </w:p>
        </w:tc>
        <w:tc>
          <w:tcPr>
            <w:tcW w:w="1151"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7,2</w:t>
            </w:r>
          </w:p>
        </w:tc>
      </w:tr>
      <w:tr w:rsidR="0082353E" w:rsidRPr="00B50C6E" w:rsidTr="00FA5E9B">
        <w:trPr>
          <w:gridAfter w:val="2"/>
          <w:wAfter w:w="32" w:type="dxa"/>
          <w:trHeight w:val="309"/>
          <w:jc w:val="center"/>
        </w:trPr>
        <w:tc>
          <w:tcPr>
            <w:tcW w:w="1372" w:type="dxa"/>
            <w:vAlign w:val="bottom"/>
          </w:tcPr>
          <w:p w:rsidR="0082353E" w:rsidRPr="00B50C6E" w:rsidRDefault="0082353E" w:rsidP="00FA5E9B">
            <w:pPr>
              <w:jc w:val="center"/>
              <w:rPr>
                <w:color w:val="000000"/>
                <w:sz w:val="28"/>
                <w:szCs w:val="28"/>
                <w:lang w:val="uk-UA"/>
              </w:rPr>
            </w:pPr>
            <w:r w:rsidRPr="00B50C6E">
              <w:rPr>
                <w:color w:val="000000"/>
                <w:sz w:val="28"/>
                <w:szCs w:val="28"/>
                <w:lang w:val="uk-UA"/>
              </w:rPr>
              <w:t>10,9</w:t>
            </w:r>
          </w:p>
        </w:tc>
        <w:tc>
          <w:tcPr>
            <w:tcW w:w="1275" w:type="dxa"/>
            <w:gridSpan w:val="2"/>
            <w:vAlign w:val="bottom"/>
          </w:tcPr>
          <w:p w:rsidR="0082353E" w:rsidRPr="00B50C6E" w:rsidRDefault="0082353E" w:rsidP="00FA5E9B">
            <w:pPr>
              <w:jc w:val="center"/>
              <w:rPr>
                <w:color w:val="000000"/>
                <w:sz w:val="28"/>
                <w:szCs w:val="28"/>
                <w:lang w:val="uk-UA"/>
              </w:rPr>
            </w:pPr>
            <w:r w:rsidRPr="00B50C6E">
              <w:rPr>
                <w:color w:val="000000"/>
                <w:sz w:val="28"/>
                <w:szCs w:val="28"/>
                <w:lang w:val="uk-UA"/>
              </w:rPr>
              <w:t>9</w:t>
            </w:r>
          </w:p>
        </w:tc>
        <w:tc>
          <w:tcPr>
            <w:tcW w:w="1117" w:type="dxa"/>
          </w:tcPr>
          <w:p w:rsidR="0082353E" w:rsidRPr="00B50C6E" w:rsidRDefault="0082353E" w:rsidP="00FA5E9B">
            <w:pPr>
              <w:pStyle w:val="TableParagraph"/>
              <w:spacing w:line="289" w:lineRule="exact"/>
              <w:ind w:left="320" w:right="280"/>
              <w:rPr>
                <w:sz w:val="28"/>
                <w:szCs w:val="28"/>
                <w:lang w:val="uk-UA"/>
              </w:rPr>
            </w:pPr>
          </w:p>
        </w:tc>
        <w:tc>
          <w:tcPr>
            <w:tcW w:w="1277" w:type="dxa"/>
          </w:tcPr>
          <w:p w:rsidR="0082353E" w:rsidRPr="00B50C6E" w:rsidRDefault="0082353E" w:rsidP="00FA5E9B">
            <w:pPr>
              <w:pStyle w:val="TableParagraph"/>
              <w:spacing w:line="289" w:lineRule="exact"/>
              <w:ind w:left="112" w:right="59"/>
              <w:rPr>
                <w:sz w:val="28"/>
                <w:szCs w:val="28"/>
                <w:lang w:val="uk-UA"/>
              </w:rPr>
            </w:pPr>
          </w:p>
        </w:tc>
        <w:tc>
          <w:tcPr>
            <w:tcW w:w="1134" w:type="dxa"/>
          </w:tcPr>
          <w:p w:rsidR="0082353E" w:rsidRPr="00B50C6E" w:rsidRDefault="0082353E" w:rsidP="00FA5E9B">
            <w:pPr>
              <w:pStyle w:val="TableParagraph"/>
              <w:spacing w:line="289" w:lineRule="exact"/>
              <w:ind w:left="369" w:right="329"/>
              <w:rPr>
                <w:sz w:val="28"/>
                <w:szCs w:val="28"/>
                <w:lang w:val="uk-UA"/>
              </w:rPr>
            </w:pPr>
          </w:p>
        </w:tc>
        <w:tc>
          <w:tcPr>
            <w:tcW w:w="1134" w:type="dxa"/>
          </w:tcPr>
          <w:p w:rsidR="0082353E" w:rsidRPr="00B50C6E" w:rsidRDefault="0082353E" w:rsidP="00FA5E9B">
            <w:pPr>
              <w:pStyle w:val="TableParagraph"/>
              <w:spacing w:line="289" w:lineRule="exact"/>
              <w:ind w:left="112" w:right="84"/>
              <w:rPr>
                <w:sz w:val="28"/>
                <w:szCs w:val="28"/>
                <w:lang w:val="uk-UA"/>
              </w:rPr>
            </w:pPr>
          </w:p>
        </w:tc>
        <w:tc>
          <w:tcPr>
            <w:tcW w:w="1117" w:type="dxa"/>
            <w:gridSpan w:val="2"/>
            <w:vAlign w:val="bottom"/>
          </w:tcPr>
          <w:p w:rsidR="0082353E" w:rsidRPr="00B50C6E" w:rsidRDefault="0082353E" w:rsidP="00FA5E9B">
            <w:pPr>
              <w:jc w:val="center"/>
              <w:rPr>
                <w:color w:val="000000"/>
                <w:sz w:val="28"/>
                <w:szCs w:val="28"/>
                <w:lang w:val="uk-UA"/>
              </w:rPr>
            </w:pPr>
          </w:p>
        </w:tc>
        <w:tc>
          <w:tcPr>
            <w:tcW w:w="1151" w:type="dxa"/>
            <w:vAlign w:val="bottom"/>
          </w:tcPr>
          <w:p w:rsidR="0082353E" w:rsidRPr="00B50C6E" w:rsidRDefault="0082353E" w:rsidP="00FA5E9B">
            <w:pPr>
              <w:jc w:val="center"/>
              <w:rPr>
                <w:color w:val="000000"/>
                <w:sz w:val="28"/>
                <w:szCs w:val="28"/>
                <w:lang w:val="uk-UA"/>
              </w:rPr>
            </w:pPr>
          </w:p>
        </w:tc>
      </w:tr>
      <w:tr w:rsidR="0082353E" w:rsidRPr="00B50C6E" w:rsidTr="00FA5E9B">
        <w:trPr>
          <w:trHeight w:val="309"/>
          <w:jc w:val="center"/>
        </w:trPr>
        <w:tc>
          <w:tcPr>
            <w:tcW w:w="9609" w:type="dxa"/>
            <w:gridSpan w:val="12"/>
          </w:tcPr>
          <w:p w:rsidR="0082353E" w:rsidRPr="00B50C6E" w:rsidRDefault="0082353E" w:rsidP="00FA5E9B">
            <w:pPr>
              <w:pStyle w:val="TableParagraph"/>
              <w:spacing w:line="289" w:lineRule="exact"/>
              <w:ind w:left="3212"/>
              <w:jc w:val="left"/>
              <w:rPr>
                <w:b/>
                <w:sz w:val="28"/>
                <w:szCs w:val="28"/>
                <w:lang w:val="uk-UA"/>
              </w:rPr>
            </w:pPr>
            <w:r w:rsidRPr="00B50C6E">
              <w:rPr>
                <w:b/>
                <w:sz w:val="28"/>
                <w:szCs w:val="28"/>
                <w:lang w:val="uk-UA"/>
              </w:rPr>
              <w:t>Суха маса 10 проростків, мг</w:t>
            </w:r>
          </w:p>
        </w:tc>
      </w:tr>
      <w:tr w:rsidR="0082353E" w:rsidRPr="00B50C6E" w:rsidTr="00FA5E9B">
        <w:trPr>
          <w:gridAfter w:val="1"/>
          <w:wAfter w:w="23" w:type="dxa"/>
          <w:trHeight w:val="321"/>
          <w:jc w:val="center"/>
        </w:trPr>
        <w:tc>
          <w:tcPr>
            <w:tcW w:w="2489" w:type="dxa"/>
            <w:gridSpan w:val="2"/>
          </w:tcPr>
          <w:p w:rsidR="0082353E" w:rsidRPr="00B50C6E" w:rsidRDefault="0082353E" w:rsidP="00FA5E9B">
            <w:pPr>
              <w:pStyle w:val="TableParagraph"/>
              <w:spacing w:line="297" w:lineRule="exact"/>
              <w:ind w:right="1038"/>
              <w:rPr>
                <w:color w:val="FF0000"/>
                <w:sz w:val="28"/>
                <w:szCs w:val="28"/>
                <w:lang w:val="uk-UA"/>
              </w:rPr>
            </w:pPr>
            <w:r w:rsidRPr="00B50C6E">
              <w:rPr>
                <w:sz w:val="28"/>
                <w:szCs w:val="28"/>
                <w:lang w:val="uk-UA"/>
              </w:rPr>
              <w:t xml:space="preserve">            830</w:t>
            </w:r>
          </w:p>
        </w:tc>
        <w:tc>
          <w:tcPr>
            <w:tcW w:w="2552" w:type="dxa"/>
            <w:gridSpan w:val="3"/>
          </w:tcPr>
          <w:p w:rsidR="0082353E" w:rsidRPr="00B50C6E" w:rsidRDefault="0082353E" w:rsidP="00FA5E9B">
            <w:pPr>
              <w:pStyle w:val="TableParagraph"/>
              <w:spacing w:line="297" w:lineRule="exact"/>
              <w:ind w:left="281" w:right="258"/>
              <w:rPr>
                <w:sz w:val="28"/>
                <w:szCs w:val="28"/>
                <w:lang w:val="uk-UA"/>
              </w:rPr>
            </w:pPr>
            <w:r w:rsidRPr="00B50C6E">
              <w:rPr>
                <w:sz w:val="28"/>
                <w:szCs w:val="28"/>
                <w:lang w:val="uk-UA"/>
              </w:rPr>
              <w:t>720</w:t>
            </w:r>
          </w:p>
        </w:tc>
        <w:tc>
          <w:tcPr>
            <w:tcW w:w="2277" w:type="dxa"/>
            <w:gridSpan w:val="3"/>
          </w:tcPr>
          <w:p w:rsidR="0082353E" w:rsidRPr="00B50C6E" w:rsidRDefault="0082353E" w:rsidP="00FA5E9B">
            <w:pPr>
              <w:pStyle w:val="TableParagraph"/>
              <w:spacing w:line="297" w:lineRule="exact"/>
              <w:ind w:left="244" w:right="209"/>
              <w:rPr>
                <w:sz w:val="28"/>
                <w:szCs w:val="28"/>
                <w:lang w:val="uk-UA"/>
              </w:rPr>
            </w:pPr>
            <w:r w:rsidRPr="00B50C6E">
              <w:rPr>
                <w:sz w:val="28"/>
                <w:szCs w:val="28"/>
                <w:lang w:val="uk-UA"/>
              </w:rPr>
              <w:t>640</w:t>
            </w:r>
          </w:p>
        </w:tc>
        <w:tc>
          <w:tcPr>
            <w:tcW w:w="2268" w:type="dxa"/>
            <w:gridSpan w:val="3"/>
          </w:tcPr>
          <w:p w:rsidR="0082353E" w:rsidRPr="00B50C6E" w:rsidRDefault="0082353E" w:rsidP="00FA5E9B">
            <w:pPr>
              <w:pStyle w:val="TableParagraph"/>
              <w:spacing w:line="297" w:lineRule="exact"/>
              <w:ind w:left="220" w:right="173"/>
              <w:rPr>
                <w:sz w:val="28"/>
                <w:szCs w:val="28"/>
                <w:lang w:val="uk-UA"/>
              </w:rPr>
            </w:pPr>
            <w:r w:rsidRPr="00B50C6E">
              <w:rPr>
                <w:sz w:val="28"/>
                <w:szCs w:val="28"/>
                <w:lang w:val="uk-UA"/>
              </w:rPr>
              <w:t>790</w:t>
            </w:r>
          </w:p>
        </w:tc>
      </w:tr>
    </w:tbl>
    <w:p w:rsidR="0082353E" w:rsidRPr="00B50C6E" w:rsidRDefault="0082353E" w:rsidP="0082353E">
      <w:pPr>
        <w:tabs>
          <w:tab w:val="left" w:pos="0"/>
        </w:tabs>
        <w:spacing w:line="360" w:lineRule="auto"/>
        <w:rPr>
          <w:sz w:val="28"/>
          <w:szCs w:val="28"/>
          <w:lang w:val="uk-UA"/>
        </w:rPr>
      </w:pPr>
    </w:p>
    <w:p w:rsidR="00C91BAD" w:rsidRPr="00B50C6E" w:rsidRDefault="00C91BAD" w:rsidP="00C91BAD">
      <w:pPr>
        <w:tabs>
          <w:tab w:val="left" w:pos="0"/>
        </w:tabs>
        <w:spacing w:line="360" w:lineRule="auto"/>
        <w:rPr>
          <w:sz w:val="28"/>
          <w:szCs w:val="28"/>
          <w:lang w:val="uk-UA"/>
        </w:rPr>
      </w:pPr>
    </w:p>
    <w:p w:rsidR="00C91BAD" w:rsidRPr="00B50C6E" w:rsidRDefault="00C91BAD" w:rsidP="00C91BAD">
      <w:pPr>
        <w:tabs>
          <w:tab w:val="left" w:pos="0"/>
        </w:tabs>
        <w:spacing w:line="360" w:lineRule="auto"/>
        <w:rPr>
          <w:sz w:val="28"/>
          <w:szCs w:val="28"/>
          <w:lang w:val="uk-UA"/>
        </w:rPr>
      </w:pPr>
    </w:p>
    <w:p w:rsidR="00C91BAD" w:rsidRPr="00B50C6E" w:rsidRDefault="00C91BAD" w:rsidP="00C91BAD">
      <w:pPr>
        <w:tabs>
          <w:tab w:val="left" w:pos="0"/>
        </w:tabs>
        <w:spacing w:line="360" w:lineRule="auto"/>
        <w:rPr>
          <w:sz w:val="28"/>
          <w:szCs w:val="28"/>
          <w:lang w:val="uk-UA"/>
        </w:rPr>
      </w:pPr>
    </w:p>
    <w:sectPr w:rsidR="00C91BAD" w:rsidRPr="00B50C6E" w:rsidSect="00A874FC">
      <w:head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B82" w:rsidRDefault="00032B82" w:rsidP="00A874FC">
      <w:r>
        <w:separator/>
      </w:r>
    </w:p>
  </w:endnote>
  <w:endnote w:type="continuationSeparator" w:id="0">
    <w:p w:rsidR="00032B82" w:rsidRDefault="00032B82" w:rsidP="00A87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ArialMT">
    <w:altName w:val="Yu Gothic UI"/>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B82" w:rsidRDefault="00032B82" w:rsidP="00A874FC">
      <w:r>
        <w:separator/>
      </w:r>
    </w:p>
  </w:footnote>
  <w:footnote w:type="continuationSeparator" w:id="0">
    <w:p w:rsidR="00032B82" w:rsidRDefault="00032B82" w:rsidP="00A874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189258"/>
      <w:docPartObj>
        <w:docPartGallery w:val="Page Numbers (Top of Page)"/>
        <w:docPartUnique/>
      </w:docPartObj>
    </w:sdtPr>
    <w:sdtEndPr/>
    <w:sdtContent>
      <w:p w:rsidR="007014DC" w:rsidRDefault="007014DC">
        <w:pPr>
          <w:pStyle w:val="af3"/>
          <w:jc w:val="right"/>
        </w:pPr>
        <w:r>
          <w:rPr>
            <w:noProof/>
          </w:rPr>
          <w:fldChar w:fldCharType="begin"/>
        </w:r>
        <w:r>
          <w:rPr>
            <w:noProof/>
          </w:rPr>
          <w:instrText>PAGE   \* MERGEFORMAT</w:instrText>
        </w:r>
        <w:r>
          <w:rPr>
            <w:noProof/>
          </w:rPr>
          <w:fldChar w:fldCharType="separate"/>
        </w:r>
        <w:r w:rsidR="000D2E06">
          <w:rPr>
            <w:noProof/>
          </w:rPr>
          <w:t>21</w:t>
        </w:r>
        <w:r>
          <w:rPr>
            <w:noProof/>
          </w:rPr>
          <w:fldChar w:fldCharType="end"/>
        </w:r>
      </w:p>
    </w:sdtContent>
  </w:sdt>
  <w:p w:rsidR="007014DC" w:rsidRDefault="007014DC">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8FD"/>
    <w:multiLevelType w:val="multilevel"/>
    <w:tmpl w:val="042C7FC4"/>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BC6690"/>
    <w:multiLevelType w:val="hybridMultilevel"/>
    <w:tmpl w:val="388CE02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 w15:restartNumberingAfterBreak="0">
    <w:nsid w:val="07C77C9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DF2D16"/>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3448A8"/>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F16727"/>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126E4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251C4D"/>
    <w:multiLevelType w:val="hybridMultilevel"/>
    <w:tmpl w:val="FE72056C"/>
    <w:lvl w:ilvl="0" w:tplc="89121B1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3163FF"/>
    <w:multiLevelType w:val="hybridMultilevel"/>
    <w:tmpl w:val="DDF8F332"/>
    <w:lvl w:ilvl="0" w:tplc="0419000F">
      <w:start w:val="1"/>
      <w:numFmt w:val="decimal"/>
      <w:lvlText w:val="%1."/>
      <w:lvlJc w:val="left"/>
      <w:pPr>
        <w:ind w:left="1069"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 w15:restartNumberingAfterBreak="0">
    <w:nsid w:val="209D5E33"/>
    <w:multiLevelType w:val="hybridMultilevel"/>
    <w:tmpl w:val="E58E0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B75198"/>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430FEA"/>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B24DD8"/>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6B198C"/>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2F3C95"/>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DA5BB7"/>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084665"/>
    <w:multiLevelType w:val="hybridMultilevel"/>
    <w:tmpl w:val="BD304B32"/>
    <w:lvl w:ilvl="0" w:tplc="BE9C00E8">
      <w:start w:val="2"/>
      <w:numFmt w:val="bullet"/>
      <w:lvlText w:val="–"/>
      <w:lvlJc w:val="left"/>
      <w:pPr>
        <w:ind w:left="1429" w:hanging="360"/>
      </w:pPr>
      <w:rPr>
        <w:rFonts w:ascii="Times New Roman" w:eastAsia="TimesNew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E94130E"/>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FD43DB"/>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35347D"/>
    <w:multiLevelType w:val="hybridMultilevel"/>
    <w:tmpl w:val="D63EB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6615CE"/>
    <w:multiLevelType w:val="multilevel"/>
    <w:tmpl w:val="9EC2DE6C"/>
    <w:lvl w:ilvl="0">
      <w:start w:val="1"/>
      <w:numFmt w:val="decimal"/>
      <w:lvlText w:val="%1."/>
      <w:lvlJc w:val="left"/>
      <w:pPr>
        <w:ind w:left="720"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2183" w:hanging="1125"/>
      </w:pPr>
      <w:rPr>
        <w:rFonts w:hint="default"/>
      </w:rPr>
    </w:lvl>
    <w:lvl w:ilvl="3">
      <w:start w:val="1"/>
      <w:numFmt w:val="decimal"/>
      <w:isLgl/>
      <w:lvlText w:val="%1.%2.%3.%4"/>
      <w:lvlJc w:val="left"/>
      <w:pPr>
        <w:ind w:left="2532" w:hanging="1125"/>
      </w:pPr>
      <w:rPr>
        <w:rFonts w:hint="default"/>
      </w:rPr>
    </w:lvl>
    <w:lvl w:ilvl="4">
      <w:start w:val="1"/>
      <w:numFmt w:val="decimal"/>
      <w:isLgl/>
      <w:lvlText w:val="%1.%2.%3.%4.%5"/>
      <w:lvlJc w:val="left"/>
      <w:pPr>
        <w:ind w:left="2881" w:hanging="112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35CD3F2F"/>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C04C0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92064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445A04"/>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9E65AE"/>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D6219C"/>
    <w:multiLevelType w:val="hybridMultilevel"/>
    <w:tmpl w:val="388CE02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7" w15:restartNumberingAfterBreak="0">
    <w:nsid w:val="519F75DD"/>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5D37DF"/>
    <w:multiLevelType w:val="hybridMultilevel"/>
    <w:tmpl w:val="56883608"/>
    <w:lvl w:ilvl="0" w:tplc="BE9C00E8">
      <w:start w:val="2"/>
      <w:numFmt w:val="bullet"/>
      <w:lvlText w:val="–"/>
      <w:lvlJc w:val="left"/>
      <w:pPr>
        <w:ind w:left="1429" w:hanging="360"/>
      </w:pPr>
      <w:rPr>
        <w:rFonts w:ascii="Times New Roman" w:eastAsia="TimesNewRoman"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54A499D"/>
    <w:multiLevelType w:val="hybridMultilevel"/>
    <w:tmpl w:val="7D302C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D20ADE"/>
    <w:multiLevelType w:val="hybridMultilevel"/>
    <w:tmpl w:val="151AC4B8"/>
    <w:lvl w:ilvl="0" w:tplc="BE9C00E8">
      <w:start w:val="2"/>
      <w:numFmt w:val="bullet"/>
      <w:lvlText w:val="–"/>
      <w:lvlJc w:val="left"/>
      <w:pPr>
        <w:ind w:left="1069" w:hanging="360"/>
      </w:pPr>
      <w:rPr>
        <w:rFonts w:ascii="Times New Roman" w:eastAsia="TimesNewRoman" w:hAnsi="Times New Roman"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BE35E03"/>
    <w:multiLevelType w:val="multilevel"/>
    <w:tmpl w:val="ABAA3F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16F1B9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962A42"/>
    <w:multiLevelType w:val="hybridMultilevel"/>
    <w:tmpl w:val="20163184"/>
    <w:lvl w:ilvl="0" w:tplc="A43AEE5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755780E"/>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77385B"/>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9D7857"/>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6F784B"/>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DB20FDC"/>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5070BE"/>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7136BC"/>
    <w:multiLevelType w:val="hybridMultilevel"/>
    <w:tmpl w:val="0B1811D0"/>
    <w:lvl w:ilvl="0" w:tplc="89121B1C">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49370C0"/>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5092C46"/>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450A95"/>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78089F"/>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573A9F"/>
    <w:multiLevelType w:val="hybridMultilevel"/>
    <w:tmpl w:val="6DF498D4"/>
    <w:lvl w:ilvl="0" w:tplc="0419000F">
      <w:start w:val="1"/>
      <w:numFmt w:val="decimal"/>
      <w:lvlText w:val="%1."/>
      <w:lvlJc w:val="left"/>
      <w:pPr>
        <w:ind w:left="1548" w:hanging="360"/>
      </w:pPr>
    </w:lvl>
    <w:lvl w:ilvl="1" w:tplc="04190019" w:tentative="1">
      <w:start w:val="1"/>
      <w:numFmt w:val="lowerLetter"/>
      <w:lvlText w:val="%2."/>
      <w:lvlJc w:val="left"/>
      <w:pPr>
        <w:ind w:left="2268" w:hanging="360"/>
      </w:pPr>
    </w:lvl>
    <w:lvl w:ilvl="2" w:tplc="0419001B" w:tentative="1">
      <w:start w:val="1"/>
      <w:numFmt w:val="lowerRoman"/>
      <w:lvlText w:val="%3."/>
      <w:lvlJc w:val="right"/>
      <w:pPr>
        <w:ind w:left="2988" w:hanging="180"/>
      </w:pPr>
    </w:lvl>
    <w:lvl w:ilvl="3" w:tplc="0419000F" w:tentative="1">
      <w:start w:val="1"/>
      <w:numFmt w:val="decimal"/>
      <w:lvlText w:val="%4."/>
      <w:lvlJc w:val="left"/>
      <w:pPr>
        <w:ind w:left="3708" w:hanging="360"/>
      </w:pPr>
    </w:lvl>
    <w:lvl w:ilvl="4" w:tplc="04190019" w:tentative="1">
      <w:start w:val="1"/>
      <w:numFmt w:val="lowerLetter"/>
      <w:lvlText w:val="%5."/>
      <w:lvlJc w:val="left"/>
      <w:pPr>
        <w:ind w:left="4428" w:hanging="360"/>
      </w:pPr>
    </w:lvl>
    <w:lvl w:ilvl="5" w:tplc="0419001B" w:tentative="1">
      <w:start w:val="1"/>
      <w:numFmt w:val="lowerRoman"/>
      <w:lvlText w:val="%6."/>
      <w:lvlJc w:val="right"/>
      <w:pPr>
        <w:ind w:left="5148" w:hanging="180"/>
      </w:pPr>
    </w:lvl>
    <w:lvl w:ilvl="6" w:tplc="0419000F" w:tentative="1">
      <w:start w:val="1"/>
      <w:numFmt w:val="decimal"/>
      <w:lvlText w:val="%7."/>
      <w:lvlJc w:val="left"/>
      <w:pPr>
        <w:ind w:left="5868" w:hanging="360"/>
      </w:pPr>
    </w:lvl>
    <w:lvl w:ilvl="7" w:tplc="04190019" w:tentative="1">
      <w:start w:val="1"/>
      <w:numFmt w:val="lowerLetter"/>
      <w:lvlText w:val="%8."/>
      <w:lvlJc w:val="left"/>
      <w:pPr>
        <w:ind w:left="6588" w:hanging="360"/>
      </w:pPr>
    </w:lvl>
    <w:lvl w:ilvl="8" w:tplc="0419001B" w:tentative="1">
      <w:start w:val="1"/>
      <w:numFmt w:val="lowerRoman"/>
      <w:lvlText w:val="%9."/>
      <w:lvlJc w:val="right"/>
      <w:pPr>
        <w:ind w:left="7308" w:hanging="180"/>
      </w:pPr>
    </w:lvl>
  </w:abstractNum>
  <w:abstractNum w:abstractNumId="46" w15:restartNumberingAfterBreak="0">
    <w:nsid w:val="7FB356DC"/>
    <w:multiLevelType w:val="hybridMultilevel"/>
    <w:tmpl w:val="89FE7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45"/>
  </w:num>
  <w:num w:numId="3">
    <w:abstractNumId w:val="29"/>
  </w:num>
  <w:num w:numId="4">
    <w:abstractNumId w:val="20"/>
  </w:num>
  <w:num w:numId="5">
    <w:abstractNumId w:val="7"/>
  </w:num>
  <w:num w:numId="6">
    <w:abstractNumId w:val="24"/>
  </w:num>
  <w:num w:numId="7">
    <w:abstractNumId w:val="30"/>
  </w:num>
  <w:num w:numId="8">
    <w:abstractNumId w:val="28"/>
  </w:num>
  <w:num w:numId="9">
    <w:abstractNumId w:val="9"/>
  </w:num>
  <w:num w:numId="10">
    <w:abstractNumId w:val="33"/>
  </w:num>
  <w:num w:numId="11">
    <w:abstractNumId w:val="0"/>
  </w:num>
  <w:num w:numId="12">
    <w:abstractNumId w:val="19"/>
  </w:num>
  <w:num w:numId="13">
    <w:abstractNumId w:val="5"/>
  </w:num>
  <w:num w:numId="14">
    <w:abstractNumId w:val="18"/>
  </w:num>
  <w:num w:numId="15">
    <w:abstractNumId w:val="17"/>
  </w:num>
  <w:num w:numId="16">
    <w:abstractNumId w:val="14"/>
  </w:num>
  <w:num w:numId="17">
    <w:abstractNumId w:val="15"/>
  </w:num>
  <w:num w:numId="18">
    <w:abstractNumId w:val="41"/>
  </w:num>
  <w:num w:numId="19">
    <w:abstractNumId w:val="38"/>
  </w:num>
  <w:num w:numId="20">
    <w:abstractNumId w:val="2"/>
  </w:num>
  <w:num w:numId="21">
    <w:abstractNumId w:val="22"/>
  </w:num>
  <w:num w:numId="22">
    <w:abstractNumId w:val="10"/>
  </w:num>
  <w:num w:numId="23">
    <w:abstractNumId w:val="36"/>
  </w:num>
  <w:num w:numId="24">
    <w:abstractNumId w:val="44"/>
  </w:num>
  <w:num w:numId="25">
    <w:abstractNumId w:val="3"/>
  </w:num>
  <w:num w:numId="26">
    <w:abstractNumId w:val="11"/>
  </w:num>
  <w:num w:numId="27">
    <w:abstractNumId w:val="23"/>
  </w:num>
  <w:num w:numId="28">
    <w:abstractNumId w:val="27"/>
  </w:num>
  <w:num w:numId="29">
    <w:abstractNumId w:val="4"/>
  </w:num>
  <w:num w:numId="30">
    <w:abstractNumId w:val="42"/>
  </w:num>
  <w:num w:numId="31">
    <w:abstractNumId w:val="37"/>
  </w:num>
  <w:num w:numId="32">
    <w:abstractNumId w:val="35"/>
  </w:num>
  <w:num w:numId="33">
    <w:abstractNumId w:val="46"/>
  </w:num>
  <w:num w:numId="34">
    <w:abstractNumId w:val="12"/>
  </w:num>
  <w:num w:numId="35">
    <w:abstractNumId w:val="13"/>
  </w:num>
  <w:num w:numId="36">
    <w:abstractNumId w:val="26"/>
  </w:num>
  <w:num w:numId="37">
    <w:abstractNumId w:val="43"/>
  </w:num>
  <w:num w:numId="38">
    <w:abstractNumId w:val="32"/>
  </w:num>
  <w:num w:numId="39">
    <w:abstractNumId w:val="34"/>
  </w:num>
  <w:num w:numId="40">
    <w:abstractNumId w:val="25"/>
  </w:num>
  <w:num w:numId="41">
    <w:abstractNumId w:val="1"/>
  </w:num>
  <w:num w:numId="42">
    <w:abstractNumId w:val="6"/>
  </w:num>
  <w:num w:numId="43">
    <w:abstractNumId w:val="39"/>
  </w:num>
  <w:num w:numId="44">
    <w:abstractNumId w:val="21"/>
  </w:num>
  <w:num w:numId="45">
    <w:abstractNumId w:val="8"/>
  </w:num>
  <w:num w:numId="46">
    <w:abstractNumId w:val="16"/>
  </w:num>
  <w:num w:numId="47">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918"/>
    <w:rsid w:val="0000113D"/>
    <w:rsid w:val="0001293C"/>
    <w:rsid w:val="00013585"/>
    <w:rsid w:val="00020EF7"/>
    <w:rsid w:val="00021AB6"/>
    <w:rsid w:val="00025E39"/>
    <w:rsid w:val="00032B57"/>
    <w:rsid w:val="00032B82"/>
    <w:rsid w:val="00035271"/>
    <w:rsid w:val="000448A0"/>
    <w:rsid w:val="00047A23"/>
    <w:rsid w:val="0005126B"/>
    <w:rsid w:val="00055F99"/>
    <w:rsid w:val="000566D4"/>
    <w:rsid w:val="000605F2"/>
    <w:rsid w:val="00061B11"/>
    <w:rsid w:val="0006524F"/>
    <w:rsid w:val="00070F99"/>
    <w:rsid w:val="00080C32"/>
    <w:rsid w:val="000858B3"/>
    <w:rsid w:val="000872D0"/>
    <w:rsid w:val="00091C4E"/>
    <w:rsid w:val="00094503"/>
    <w:rsid w:val="00096777"/>
    <w:rsid w:val="0009687F"/>
    <w:rsid w:val="000A2110"/>
    <w:rsid w:val="000A4396"/>
    <w:rsid w:val="000A4539"/>
    <w:rsid w:val="000B4398"/>
    <w:rsid w:val="000B5042"/>
    <w:rsid w:val="000C3A1C"/>
    <w:rsid w:val="000D2E06"/>
    <w:rsid w:val="000D5394"/>
    <w:rsid w:val="000E0459"/>
    <w:rsid w:val="000E5BC5"/>
    <w:rsid w:val="000E7334"/>
    <w:rsid w:val="000F613F"/>
    <w:rsid w:val="000F64F1"/>
    <w:rsid w:val="000F6C3A"/>
    <w:rsid w:val="00104CE1"/>
    <w:rsid w:val="00110C68"/>
    <w:rsid w:val="00112CAA"/>
    <w:rsid w:val="00122316"/>
    <w:rsid w:val="001250B9"/>
    <w:rsid w:val="00125B67"/>
    <w:rsid w:val="00137213"/>
    <w:rsid w:val="001454A5"/>
    <w:rsid w:val="00146EF1"/>
    <w:rsid w:val="0015333F"/>
    <w:rsid w:val="00155D22"/>
    <w:rsid w:val="00163D12"/>
    <w:rsid w:val="00167B82"/>
    <w:rsid w:val="0017030D"/>
    <w:rsid w:val="001719B2"/>
    <w:rsid w:val="0017586B"/>
    <w:rsid w:val="00176575"/>
    <w:rsid w:val="001779DF"/>
    <w:rsid w:val="00184CD5"/>
    <w:rsid w:val="00186AE7"/>
    <w:rsid w:val="001A3E2E"/>
    <w:rsid w:val="001C07A0"/>
    <w:rsid w:val="001C1AFB"/>
    <w:rsid w:val="001C5FEB"/>
    <w:rsid w:val="001C6581"/>
    <w:rsid w:val="001D313A"/>
    <w:rsid w:val="001D3EE8"/>
    <w:rsid w:val="001D7FC0"/>
    <w:rsid w:val="001F216D"/>
    <w:rsid w:val="00204D27"/>
    <w:rsid w:val="0020542B"/>
    <w:rsid w:val="002071CC"/>
    <w:rsid w:val="00212117"/>
    <w:rsid w:val="00212BFE"/>
    <w:rsid w:val="00213C40"/>
    <w:rsid w:val="00213C65"/>
    <w:rsid w:val="00222696"/>
    <w:rsid w:val="00227A6D"/>
    <w:rsid w:val="00233E36"/>
    <w:rsid w:val="00234CAF"/>
    <w:rsid w:val="00235D74"/>
    <w:rsid w:val="002401B5"/>
    <w:rsid w:val="00253E4F"/>
    <w:rsid w:val="00255549"/>
    <w:rsid w:val="00274474"/>
    <w:rsid w:val="00275EFC"/>
    <w:rsid w:val="0027798C"/>
    <w:rsid w:val="0028545D"/>
    <w:rsid w:val="00297B42"/>
    <w:rsid w:val="002A0A14"/>
    <w:rsid w:val="002A750C"/>
    <w:rsid w:val="002A7F13"/>
    <w:rsid w:val="002B0D94"/>
    <w:rsid w:val="002C39E1"/>
    <w:rsid w:val="002D4776"/>
    <w:rsid w:val="002D5AF3"/>
    <w:rsid w:val="002D6923"/>
    <w:rsid w:val="002E644D"/>
    <w:rsid w:val="002E794B"/>
    <w:rsid w:val="002F0669"/>
    <w:rsid w:val="002F23C0"/>
    <w:rsid w:val="002F7F81"/>
    <w:rsid w:val="003021EF"/>
    <w:rsid w:val="00302483"/>
    <w:rsid w:val="003077F1"/>
    <w:rsid w:val="00307ADF"/>
    <w:rsid w:val="0031267E"/>
    <w:rsid w:val="003157CF"/>
    <w:rsid w:val="00317444"/>
    <w:rsid w:val="0035321E"/>
    <w:rsid w:val="003548E1"/>
    <w:rsid w:val="00363898"/>
    <w:rsid w:val="0036442B"/>
    <w:rsid w:val="00364FC2"/>
    <w:rsid w:val="00366E01"/>
    <w:rsid w:val="003728C6"/>
    <w:rsid w:val="00383D1D"/>
    <w:rsid w:val="003C5CCD"/>
    <w:rsid w:val="003D250C"/>
    <w:rsid w:val="003D4A06"/>
    <w:rsid w:val="003E5A4B"/>
    <w:rsid w:val="003F7C8E"/>
    <w:rsid w:val="00404A05"/>
    <w:rsid w:val="00411943"/>
    <w:rsid w:val="004133D9"/>
    <w:rsid w:val="004134E9"/>
    <w:rsid w:val="004251C4"/>
    <w:rsid w:val="0042612C"/>
    <w:rsid w:val="00431127"/>
    <w:rsid w:val="00435144"/>
    <w:rsid w:val="004511ED"/>
    <w:rsid w:val="00451B31"/>
    <w:rsid w:val="0045300E"/>
    <w:rsid w:val="004554A0"/>
    <w:rsid w:val="00455DC3"/>
    <w:rsid w:val="004561FD"/>
    <w:rsid w:val="004669D1"/>
    <w:rsid w:val="00474E62"/>
    <w:rsid w:val="00480C17"/>
    <w:rsid w:val="00482698"/>
    <w:rsid w:val="00492610"/>
    <w:rsid w:val="004A6AFC"/>
    <w:rsid w:val="004B2463"/>
    <w:rsid w:val="004B51B9"/>
    <w:rsid w:val="004C26AE"/>
    <w:rsid w:val="004C38A8"/>
    <w:rsid w:val="004C4ED3"/>
    <w:rsid w:val="004C7792"/>
    <w:rsid w:val="004C7B11"/>
    <w:rsid w:val="004D16B0"/>
    <w:rsid w:val="004D6786"/>
    <w:rsid w:val="004E327D"/>
    <w:rsid w:val="004E7307"/>
    <w:rsid w:val="004F51B7"/>
    <w:rsid w:val="00513C22"/>
    <w:rsid w:val="005172E5"/>
    <w:rsid w:val="005272ED"/>
    <w:rsid w:val="0052786D"/>
    <w:rsid w:val="00530AB6"/>
    <w:rsid w:val="005366EE"/>
    <w:rsid w:val="00536BDC"/>
    <w:rsid w:val="0053783D"/>
    <w:rsid w:val="005423DC"/>
    <w:rsid w:val="0054244B"/>
    <w:rsid w:val="00550B6C"/>
    <w:rsid w:val="00571354"/>
    <w:rsid w:val="00584935"/>
    <w:rsid w:val="00593F2C"/>
    <w:rsid w:val="005A1A1A"/>
    <w:rsid w:val="005A6B4D"/>
    <w:rsid w:val="005A6B84"/>
    <w:rsid w:val="005A707E"/>
    <w:rsid w:val="005C07FC"/>
    <w:rsid w:val="005C23CE"/>
    <w:rsid w:val="005C4745"/>
    <w:rsid w:val="005D2F16"/>
    <w:rsid w:val="005D3D42"/>
    <w:rsid w:val="005D49A5"/>
    <w:rsid w:val="005D5C66"/>
    <w:rsid w:val="005F36F5"/>
    <w:rsid w:val="005F595A"/>
    <w:rsid w:val="0060619C"/>
    <w:rsid w:val="00606D49"/>
    <w:rsid w:val="00614117"/>
    <w:rsid w:val="0062260D"/>
    <w:rsid w:val="00632F58"/>
    <w:rsid w:val="00633C51"/>
    <w:rsid w:val="00635D96"/>
    <w:rsid w:val="006400A6"/>
    <w:rsid w:val="00650E9A"/>
    <w:rsid w:val="00651444"/>
    <w:rsid w:val="00660385"/>
    <w:rsid w:val="00664AF6"/>
    <w:rsid w:val="006770BD"/>
    <w:rsid w:val="006929C7"/>
    <w:rsid w:val="006A0742"/>
    <w:rsid w:val="006A6D32"/>
    <w:rsid w:val="006B1A1C"/>
    <w:rsid w:val="006B479F"/>
    <w:rsid w:val="006C53A3"/>
    <w:rsid w:val="006D3A29"/>
    <w:rsid w:val="006E08AE"/>
    <w:rsid w:val="006F2150"/>
    <w:rsid w:val="006F2D0B"/>
    <w:rsid w:val="007014DC"/>
    <w:rsid w:val="007028F1"/>
    <w:rsid w:val="00702E03"/>
    <w:rsid w:val="00705E6A"/>
    <w:rsid w:val="00707050"/>
    <w:rsid w:val="007176B0"/>
    <w:rsid w:val="00721C20"/>
    <w:rsid w:val="00723F85"/>
    <w:rsid w:val="00737691"/>
    <w:rsid w:val="007377E2"/>
    <w:rsid w:val="00750DCB"/>
    <w:rsid w:val="00757EA5"/>
    <w:rsid w:val="0077624C"/>
    <w:rsid w:val="00796A4B"/>
    <w:rsid w:val="007A1082"/>
    <w:rsid w:val="007B12ED"/>
    <w:rsid w:val="007B6A83"/>
    <w:rsid w:val="007C6C7A"/>
    <w:rsid w:val="007D0BE9"/>
    <w:rsid w:val="007D52DA"/>
    <w:rsid w:val="007D601F"/>
    <w:rsid w:val="007E47C0"/>
    <w:rsid w:val="007F4212"/>
    <w:rsid w:val="007F48B9"/>
    <w:rsid w:val="007F7B7A"/>
    <w:rsid w:val="00803B3A"/>
    <w:rsid w:val="008158E6"/>
    <w:rsid w:val="0082237A"/>
    <w:rsid w:val="0082353E"/>
    <w:rsid w:val="00835982"/>
    <w:rsid w:val="0083607C"/>
    <w:rsid w:val="00841212"/>
    <w:rsid w:val="00846AC0"/>
    <w:rsid w:val="008524EF"/>
    <w:rsid w:val="00861C15"/>
    <w:rsid w:val="0087085C"/>
    <w:rsid w:val="00876F55"/>
    <w:rsid w:val="008840C0"/>
    <w:rsid w:val="00897BB8"/>
    <w:rsid w:val="008A1EA9"/>
    <w:rsid w:val="008A613E"/>
    <w:rsid w:val="008B3278"/>
    <w:rsid w:val="008C0325"/>
    <w:rsid w:val="008C6C6F"/>
    <w:rsid w:val="008C7C73"/>
    <w:rsid w:val="008D245B"/>
    <w:rsid w:val="008D7518"/>
    <w:rsid w:val="008E1229"/>
    <w:rsid w:val="008E31CE"/>
    <w:rsid w:val="008E4867"/>
    <w:rsid w:val="008E615C"/>
    <w:rsid w:val="008E74BC"/>
    <w:rsid w:val="008F4A25"/>
    <w:rsid w:val="00903F96"/>
    <w:rsid w:val="00911363"/>
    <w:rsid w:val="00912825"/>
    <w:rsid w:val="00921F56"/>
    <w:rsid w:val="009228E4"/>
    <w:rsid w:val="00936882"/>
    <w:rsid w:val="00943871"/>
    <w:rsid w:val="009548A9"/>
    <w:rsid w:val="00974DBD"/>
    <w:rsid w:val="00986B2D"/>
    <w:rsid w:val="0099148E"/>
    <w:rsid w:val="009941D0"/>
    <w:rsid w:val="009A429B"/>
    <w:rsid w:val="009B67C2"/>
    <w:rsid w:val="009B6E57"/>
    <w:rsid w:val="009C4D4D"/>
    <w:rsid w:val="009D42E1"/>
    <w:rsid w:val="009D7797"/>
    <w:rsid w:val="009E099E"/>
    <w:rsid w:val="009E1DF5"/>
    <w:rsid w:val="009E293E"/>
    <w:rsid w:val="009E5A16"/>
    <w:rsid w:val="009F19B3"/>
    <w:rsid w:val="009F1A08"/>
    <w:rsid w:val="009F1BE6"/>
    <w:rsid w:val="009F5A91"/>
    <w:rsid w:val="00A05623"/>
    <w:rsid w:val="00A05D50"/>
    <w:rsid w:val="00A15F17"/>
    <w:rsid w:val="00A20A94"/>
    <w:rsid w:val="00A34D03"/>
    <w:rsid w:val="00A42B13"/>
    <w:rsid w:val="00A52CFD"/>
    <w:rsid w:val="00A64805"/>
    <w:rsid w:val="00A65019"/>
    <w:rsid w:val="00A66451"/>
    <w:rsid w:val="00A664F6"/>
    <w:rsid w:val="00A70116"/>
    <w:rsid w:val="00A733D8"/>
    <w:rsid w:val="00A832F3"/>
    <w:rsid w:val="00A874FC"/>
    <w:rsid w:val="00A91806"/>
    <w:rsid w:val="00A95D0A"/>
    <w:rsid w:val="00AA6095"/>
    <w:rsid w:val="00AA6903"/>
    <w:rsid w:val="00AB1FE4"/>
    <w:rsid w:val="00AB2835"/>
    <w:rsid w:val="00AC4597"/>
    <w:rsid w:val="00AC6EEB"/>
    <w:rsid w:val="00AD19BC"/>
    <w:rsid w:val="00AD453A"/>
    <w:rsid w:val="00AD4D3B"/>
    <w:rsid w:val="00AD737C"/>
    <w:rsid w:val="00AE4731"/>
    <w:rsid w:val="00AF040E"/>
    <w:rsid w:val="00AF1B4E"/>
    <w:rsid w:val="00AF3988"/>
    <w:rsid w:val="00AF4003"/>
    <w:rsid w:val="00B03867"/>
    <w:rsid w:val="00B06550"/>
    <w:rsid w:val="00B06872"/>
    <w:rsid w:val="00B105D1"/>
    <w:rsid w:val="00B11585"/>
    <w:rsid w:val="00B317F6"/>
    <w:rsid w:val="00B4582D"/>
    <w:rsid w:val="00B47B10"/>
    <w:rsid w:val="00B50C6E"/>
    <w:rsid w:val="00B620B4"/>
    <w:rsid w:val="00B6749D"/>
    <w:rsid w:val="00B760C9"/>
    <w:rsid w:val="00B761D6"/>
    <w:rsid w:val="00B907B1"/>
    <w:rsid w:val="00B92B2D"/>
    <w:rsid w:val="00B942A7"/>
    <w:rsid w:val="00B9506C"/>
    <w:rsid w:val="00BA5FA6"/>
    <w:rsid w:val="00BB53C1"/>
    <w:rsid w:val="00BB79D9"/>
    <w:rsid w:val="00BC692E"/>
    <w:rsid w:val="00BD0289"/>
    <w:rsid w:val="00BD408E"/>
    <w:rsid w:val="00BE15DC"/>
    <w:rsid w:val="00BE18D5"/>
    <w:rsid w:val="00BE32C6"/>
    <w:rsid w:val="00BF020B"/>
    <w:rsid w:val="00BF09A1"/>
    <w:rsid w:val="00C0334E"/>
    <w:rsid w:val="00C05E7B"/>
    <w:rsid w:val="00C10583"/>
    <w:rsid w:val="00C11070"/>
    <w:rsid w:val="00C15EE4"/>
    <w:rsid w:val="00C21D86"/>
    <w:rsid w:val="00C24EC6"/>
    <w:rsid w:val="00C26C05"/>
    <w:rsid w:val="00C3290A"/>
    <w:rsid w:val="00C465A8"/>
    <w:rsid w:val="00C46F79"/>
    <w:rsid w:val="00C56517"/>
    <w:rsid w:val="00C573F4"/>
    <w:rsid w:val="00C63B29"/>
    <w:rsid w:val="00C649F7"/>
    <w:rsid w:val="00C90018"/>
    <w:rsid w:val="00C91BAD"/>
    <w:rsid w:val="00CA1C75"/>
    <w:rsid w:val="00CA50B8"/>
    <w:rsid w:val="00CB7BD0"/>
    <w:rsid w:val="00CC47EF"/>
    <w:rsid w:val="00CD4261"/>
    <w:rsid w:val="00CE5A72"/>
    <w:rsid w:val="00CE7C96"/>
    <w:rsid w:val="00CF289E"/>
    <w:rsid w:val="00CF2D0E"/>
    <w:rsid w:val="00D023DD"/>
    <w:rsid w:val="00D04CE6"/>
    <w:rsid w:val="00D06288"/>
    <w:rsid w:val="00D1570F"/>
    <w:rsid w:val="00D231E3"/>
    <w:rsid w:val="00D255C3"/>
    <w:rsid w:val="00D32F14"/>
    <w:rsid w:val="00D33080"/>
    <w:rsid w:val="00D35822"/>
    <w:rsid w:val="00D45AA2"/>
    <w:rsid w:val="00D46993"/>
    <w:rsid w:val="00D508FF"/>
    <w:rsid w:val="00D61D0F"/>
    <w:rsid w:val="00D64A16"/>
    <w:rsid w:val="00D66A2F"/>
    <w:rsid w:val="00D66ABF"/>
    <w:rsid w:val="00D805BB"/>
    <w:rsid w:val="00D8636A"/>
    <w:rsid w:val="00D86527"/>
    <w:rsid w:val="00D967B5"/>
    <w:rsid w:val="00DA2EA1"/>
    <w:rsid w:val="00DB1DB3"/>
    <w:rsid w:val="00DB2A2F"/>
    <w:rsid w:val="00DB5FE7"/>
    <w:rsid w:val="00DC0355"/>
    <w:rsid w:val="00DC701D"/>
    <w:rsid w:val="00DD25BA"/>
    <w:rsid w:val="00DD399D"/>
    <w:rsid w:val="00DD5B38"/>
    <w:rsid w:val="00DD5C53"/>
    <w:rsid w:val="00DE29D5"/>
    <w:rsid w:val="00DE38CC"/>
    <w:rsid w:val="00DE728E"/>
    <w:rsid w:val="00DF178F"/>
    <w:rsid w:val="00E0377A"/>
    <w:rsid w:val="00E05B09"/>
    <w:rsid w:val="00E10D97"/>
    <w:rsid w:val="00E1440C"/>
    <w:rsid w:val="00E16EE5"/>
    <w:rsid w:val="00E30D6D"/>
    <w:rsid w:val="00E3161C"/>
    <w:rsid w:val="00E31F27"/>
    <w:rsid w:val="00E3258D"/>
    <w:rsid w:val="00E43F6B"/>
    <w:rsid w:val="00E449EC"/>
    <w:rsid w:val="00E546D4"/>
    <w:rsid w:val="00E5633F"/>
    <w:rsid w:val="00E616CF"/>
    <w:rsid w:val="00E61B10"/>
    <w:rsid w:val="00E9393E"/>
    <w:rsid w:val="00E93BDB"/>
    <w:rsid w:val="00E93E7E"/>
    <w:rsid w:val="00E94EDB"/>
    <w:rsid w:val="00EA2BD1"/>
    <w:rsid w:val="00EA4523"/>
    <w:rsid w:val="00EB01D9"/>
    <w:rsid w:val="00EB0D88"/>
    <w:rsid w:val="00EB1D69"/>
    <w:rsid w:val="00EB55A8"/>
    <w:rsid w:val="00EC03AF"/>
    <w:rsid w:val="00EC3B3A"/>
    <w:rsid w:val="00ED3B36"/>
    <w:rsid w:val="00ED46BF"/>
    <w:rsid w:val="00ED496F"/>
    <w:rsid w:val="00ED73FA"/>
    <w:rsid w:val="00EE5523"/>
    <w:rsid w:val="00EF09D4"/>
    <w:rsid w:val="00EF4358"/>
    <w:rsid w:val="00EF7D76"/>
    <w:rsid w:val="00F144C2"/>
    <w:rsid w:val="00F1638D"/>
    <w:rsid w:val="00F3518F"/>
    <w:rsid w:val="00F44B47"/>
    <w:rsid w:val="00F4764D"/>
    <w:rsid w:val="00F5534F"/>
    <w:rsid w:val="00F65918"/>
    <w:rsid w:val="00F717A0"/>
    <w:rsid w:val="00F82F72"/>
    <w:rsid w:val="00F836DA"/>
    <w:rsid w:val="00F85C8C"/>
    <w:rsid w:val="00F86ECB"/>
    <w:rsid w:val="00F91FC5"/>
    <w:rsid w:val="00F961AF"/>
    <w:rsid w:val="00FA36EE"/>
    <w:rsid w:val="00FA5E9B"/>
    <w:rsid w:val="00FA6BED"/>
    <w:rsid w:val="00FB0755"/>
    <w:rsid w:val="00FB2668"/>
    <w:rsid w:val="00FB617D"/>
    <w:rsid w:val="00FB7F5F"/>
    <w:rsid w:val="00FC0621"/>
    <w:rsid w:val="00FC2463"/>
    <w:rsid w:val="00FC7A1F"/>
    <w:rsid w:val="00FD40DB"/>
    <w:rsid w:val="00FD656E"/>
    <w:rsid w:val="00FE4710"/>
    <w:rsid w:val="00FE4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779628E-EFE2-4390-80C3-682AD4CD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34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C6EE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B068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3B3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6EEB"/>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1"/>
    <w:qFormat/>
    <w:rsid w:val="00A15F17"/>
    <w:pPr>
      <w:ind w:left="720"/>
      <w:contextualSpacing/>
    </w:pPr>
  </w:style>
  <w:style w:type="paragraph" w:styleId="a4">
    <w:name w:val="Balloon Text"/>
    <w:basedOn w:val="a"/>
    <w:link w:val="a5"/>
    <w:uiPriority w:val="99"/>
    <w:semiHidden/>
    <w:unhideWhenUsed/>
    <w:rsid w:val="006D3A29"/>
    <w:rPr>
      <w:rFonts w:ascii="Tahoma" w:hAnsi="Tahoma" w:cs="Tahoma"/>
      <w:sz w:val="16"/>
      <w:szCs w:val="16"/>
    </w:rPr>
  </w:style>
  <w:style w:type="character" w:customStyle="1" w:styleId="a5">
    <w:name w:val="Текст выноски Знак"/>
    <w:basedOn w:val="a0"/>
    <w:link w:val="a4"/>
    <w:uiPriority w:val="99"/>
    <w:semiHidden/>
    <w:rsid w:val="006D3A29"/>
    <w:rPr>
      <w:rFonts w:ascii="Tahoma" w:eastAsia="Times New Roman" w:hAnsi="Tahoma" w:cs="Tahoma"/>
      <w:sz w:val="16"/>
      <w:szCs w:val="16"/>
      <w:lang w:eastAsia="ru-RU"/>
    </w:rPr>
  </w:style>
  <w:style w:type="character" w:styleId="a6">
    <w:name w:val="Hyperlink"/>
    <w:basedOn w:val="a0"/>
    <w:uiPriority w:val="99"/>
    <w:unhideWhenUsed/>
    <w:rsid w:val="00307ADF"/>
    <w:rPr>
      <w:color w:val="0000FF" w:themeColor="hyperlink"/>
      <w:u w:val="single"/>
    </w:rPr>
  </w:style>
  <w:style w:type="paragraph" w:styleId="a7">
    <w:name w:val="Title"/>
    <w:basedOn w:val="a"/>
    <w:next w:val="a"/>
    <w:link w:val="a8"/>
    <w:qFormat/>
    <w:rsid w:val="00A733D8"/>
    <w:pPr>
      <w:spacing w:before="240" w:after="60"/>
      <w:jc w:val="center"/>
      <w:outlineLvl w:val="0"/>
    </w:pPr>
    <w:rPr>
      <w:bCs/>
      <w:kern w:val="28"/>
      <w:sz w:val="28"/>
      <w:szCs w:val="32"/>
      <w:lang w:val="uk-UA"/>
    </w:rPr>
  </w:style>
  <w:style w:type="character" w:customStyle="1" w:styleId="a8">
    <w:name w:val="Заголовок Знак"/>
    <w:basedOn w:val="a0"/>
    <w:link w:val="a7"/>
    <w:rsid w:val="00A733D8"/>
    <w:rPr>
      <w:rFonts w:ascii="Times New Roman" w:eastAsia="Times New Roman" w:hAnsi="Times New Roman" w:cs="Times New Roman"/>
      <w:bCs/>
      <w:kern w:val="28"/>
      <w:sz w:val="28"/>
      <w:szCs w:val="32"/>
      <w:lang w:val="uk-UA" w:eastAsia="ru-RU"/>
    </w:rPr>
  </w:style>
  <w:style w:type="paragraph" w:styleId="a9">
    <w:name w:val="Body Text"/>
    <w:basedOn w:val="a"/>
    <w:link w:val="aa"/>
    <w:uiPriority w:val="1"/>
    <w:qFormat/>
    <w:rsid w:val="001250B9"/>
    <w:pPr>
      <w:widowControl w:val="0"/>
      <w:autoSpaceDE w:val="0"/>
      <w:autoSpaceDN w:val="0"/>
      <w:ind w:left="309"/>
    </w:pPr>
    <w:rPr>
      <w:sz w:val="27"/>
      <w:szCs w:val="27"/>
      <w:lang w:bidi="ru-RU"/>
    </w:rPr>
  </w:style>
  <w:style w:type="character" w:customStyle="1" w:styleId="aa">
    <w:name w:val="Основной текст Знак"/>
    <w:basedOn w:val="a0"/>
    <w:link w:val="a9"/>
    <w:uiPriority w:val="1"/>
    <w:rsid w:val="001250B9"/>
    <w:rPr>
      <w:rFonts w:ascii="Times New Roman" w:eastAsia="Times New Roman" w:hAnsi="Times New Roman" w:cs="Times New Roman"/>
      <w:sz w:val="27"/>
      <w:szCs w:val="27"/>
      <w:lang w:eastAsia="ru-RU" w:bidi="ru-RU"/>
    </w:rPr>
  </w:style>
  <w:style w:type="character" w:customStyle="1" w:styleId="20">
    <w:name w:val="Заголовок 2 Знак"/>
    <w:basedOn w:val="a0"/>
    <w:link w:val="2"/>
    <w:uiPriority w:val="1"/>
    <w:rsid w:val="00B06872"/>
    <w:rPr>
      <w:rFonts w:asciiTheme="majorHAnsi" w:eastAsiaTheme="majorEastAsia" w:hAnsiTheme="majorHAnsi" w:cstheme="majorBidi"/>
      <w:b/>
      <w:bCs/>
      <w:color w:val="4F81BD" w:themeColor="accent1"/>
      <w:sz w:val="26"/>
      <w:szCs w:val="26"/>
      <w:lang w:eastAsia="ru-RU"/>
    </w:rPr>
  </w:style>
  <w:style w:type="table" w:styleId="ab">
    <w:name w:val="Table Grid"/>
    <w:basedOn w:val="a1"/>
    <w:uiPriority w:val="99"/>
    <w:rsid w:val="0043514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351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5144"/>
    <w:pPr>
      <w:widowControl w:val="0"/>
      <w:autoSpaceDE w:val="0"/>
      <w:autoSpaceDN w:val="0"/>
      <w:jc w:val="center"/>
    </w:pPr>
    <w:rPr>
      <w:sz w:val="22"/>
      <w:szCs w:val="22"/>
      <w:lang w:bidi="ru-RU"/>
    </w:rPr>
  </w:style>
  <w:style w:type="paragraph" w:styleId="ac">
    <w:name w:val="Body Text Indent"/>
    <w:basedOn w:val="a"/>
    <w:link w:val="ad"/>
    <w:uiPriority w:val="99"/>
    <w:semiHidden/>
    <w:unhideWhenUsed/>
    <w:rsid w:val="00D66ABF"/>
    <w:pPr>
      <w:spacing w:after="120"/>
      <w:ind w:left="283"/>
    </w:pPr>
  </w:style>
  <w:style w:type="character" w:customStyle="1" w:styleId="ad">
    <w:name w:val="Основной текст с отступом Знак"/>
    <w:basedOn w:val="a0"/>
    <w:link w:val="ac"/>
    <w:uiPriority w:val="99"/>
    <w:semiHidden/>
    <w:rsid w:val="00D66ABF"/>
    <w:rPr>
      <w:rFonts w:ascii="Times New Roman" w:eastAsia="Times New Roman" w:hAnsi="Times New Roman" w:cs="Times New Roman"/>
      <w:sz w:val="24"/>
      <w:szCs w:val="24"/>
      <w:lang w:eastAsia="ru-RU"/>
    </w:rPr>
  </w:style>
  <w:style w:type="paragraph" w:customStyle="1" w:styleId="Standard">
    <w:name w:val="Standard"/>
    <w:rsid w:val="00D66ABF"/>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character" w:styleId="ae">
    <w:name w:val="Emphasis"/>
    <w:basedOn w:val="a0"/>
    <w:uiPriority w:val="20"/>
    <w:qFormat/>
    <w:rsid w:val="00757EA5"/>
    <w:rPr>
      <w:i/>
      <w:iCs/>
    </w:rPr>
  </w:style>
  <w:style w:type="paragraph" w:styleId="HTML">
    <w:name w:val="HTML Preformatted"/>
    <w:basedOn w:val="a"/>
    <w:link w:val="HTML0"/>
    <w:uiPriority w:val="99"/>
    <w:semiHidden/>
    <w:unhideWhenUsed/>
    <w:rsid w:val="004D6786"/>
    <w:rPr>
      <w:rFonts w:ascii="Consolas" w:hAnsi="Consolas" w:cs="Consolas"/>
      <w:sz w:val="20"/>
      <w:szCs w:val="20"/>
    </w:rPr>
  </w:style>
  <w:style w:type="character" w:customStyle="1" w:styleId="HTML0">
    <w:name w:val="Стандартный HTML Знак"/>
    <w:basedOn w:val="a0"/>
    <w:link w:val="HTML"/>
    <w:uiPriority w:val="99"/>
    <w:semiHidden/>
    <w:rsid w:val="004D6786"/>
    <w:rPr>
      <w:rFonts w:ascii="Consolas" w:eastAsia="Times New Roman" w:hAnsi="Consolas" w:cs="Consolas"/>
      <w:sz w:val="20"/>
      <w:szCs w:val="20"/>
      <w:lang w:eastAsia="ru-RU"/>
    </w:rPr>
  </w:style>
  <w:style w:type="paragraph" w:styleId="af">
    <w:name w:val="Normal (Web)"/>
    <w:basedOn w:val="a"/>
    <w:uiPriority w:val="99"/>
    <w:unhideWhenUsed/>
    <w:rsid w:val="003C5CCD"/>
    <w:pPr>
      <w:spacing w:before="100" w:beforeAutospacing="1" w:after="100" w:afterAutospacing="1"/>
    </w:pPr>
  </w:style>
  <w:style w:type="character" w:styleId="af0">
    <w:name w:val="Strong"/>
    <w:basedOn w:val="a0"/>
    <w:uiPriority w:val="22"/>
    <w:qFormat/>
    <w:rsid w:val="003C5CCD"/>
    <w:rPr>
      <w:b/>
      <w:bCs/>
    </w:rPr>
  </w:style>
  <w:style w:type="character" w:styleId="af1">
    <w:name w:val="Placeholder Text"/>
    <w:basedOn w:val="a0"/>
    <w:uiPriority w:val="99"/>
    <w:semiHidden/>
    <w:rsid w:val="00D64A16"/>
    <w:rPr>
      <w:color w:val="808080"/>
    </w:rPr>
  </w:style>
  <w:style w:type="character" w:customStyle="1" w:styleId="30">
    <w:name w:val="Заголовок 3 Знак"/>
    <w:basedOn w:val="a0"/>
    <w:link w:val="3"/>
    <w:uiPriority w:val="9"/>
    <w:semiHidden/>
    <w:rsid w:val="00ED3B36"/>
    <w:rPr>
      <w:rFonts w:asciiTheme="majorHAnsi" w:eastAsiaTheme="majorEastAsia" w:hAnsiTheme="majorHAnsi" w:cstheme="majorBidi"/>
      <w:b/>
      <w:bCs/>
      <w:color w:val="4F81BD" w:themeColor="accent1"/>
      <w:sz w:val="24"/>
      <w:szCs w:val="24"/>
      <w:lang w:eastAsia="ru-RU"/>
    </w:rPr>
  </w:style>
  <w:style w:type="character" w:styleId="af2">
    <w:name w:val="FollowedHyperlink"/>
    <w:basedOn w:val="a0"/>
    <w:uiPriority w:val="99"/>
    <w:semiHidden/>
    <w:unhideWhenUsed/>
    <w:rsid w:val="00ED3B36"/>
    <w:rPr>
      <w:color w:val="800080" w:themeColor="followedHyperlink"/>
      <w:u w:val="single"/>
    </w:rPr>
  </w:style>
  <w:style w:type="paragraph" w:styleId="af3">
    <w:name w:val="header"/>
    <w:basedOn w:val="a"/>
    <w:link w:val="af4"/>
    <w:uiPriority w:val="99"/>
    <w:unhideWhenUsed/>
    <w:rsid w:val="00A874FC"/>
    <w:pPr>
      <w:tabs>
        <w:tab w:val="center" w:pos="4677"/>
        <w:tab w:val="right" w:pos="9355"/>
      </w:tabs>
    </w:pPr>
  </w:style>
  <w:style w:type="character" w:customStyle="1" w:styleId="af4">
    <w:name w:val="Верхний колонтитул Знак"/>
    <w:basedOn w:val="a0"/>
    <w:link w:val="af3"/>
    <w:uiPriority w:val="99"/>
    <w:rsid w:val="00A874FC"/>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A874FC"/>
    <w:pPr>
      <w:tabs>
        <w:tab w:val="center" w:pos="4677"/>
        <w:tab w:val="right" w:pos="9355"/>
      </w:tabs>
    </w:pPr>
  </w:style>
  <w:style w:type="character" w:customStyle="1" w:styleId="af6">
    <w:name w:val="Нижний колонтитул Знак"/>
    <w:basedOn w:val="a0"/>
    <w:link w:val="af5"/>
    <w:uiPriority w:val="99"/>
    <w:rsid w:val="00A874FC"/>
    <w:rPr>
      <w:rFonts w:ascii="Times New Roman" w:eastAsia="Times New Roman" w:hAnsi="Times New Roman" w:cs="Times New Roman"/>
      <w:sz w:val="24"/>
      <w:szCs w:val="24"/>
      <w:lang w:eastAsia="ru-RU"/>
    </w:rPr>
  </w:style>
  <w:style w:type="paragraph" w:customStyle="1" w:styleId="Default">
    <w:name w:val="Default"/>
    <w:rsid w:val="00D8652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Стиль1"/>
    <w:basedOn w:val="1"/>
    <w:link w:val="12"/>
    <w:qFormat/>
    <w:rsid w:val="00897BB8"/>
    <w:pPr>
      <w:jc w:val="center"/>
    </w:pPr>
    <w:rPr>
      <w:rFonts w:ascii="Times New Roman" w:hAnsi="Times New Roman" w:cs="Times New Roman"/>
      <w:b w:val="0"/>
      <w:color w:val="auto"/>
      <w:lang w:val="uk-UA"/>
    </w:rPr>
  </w:style>
  <w:style w:type="paragraph" w:customStyle="1" w:styleId="21">
    <w:name w:val="Стиль2"/>
    <w:basedOn w:val="1"/>
    <w:link w:val="22"/>
    <w:qFormat/>
    <w:rsid w:val="00897BB8"/>
    <w:pPr>
      <w:spacing w:line="360" w:lineRule="auto"/>
      <w:jc w:val="both"/>
    </w:pPr>
    <w:rPr>
      <w:rFonts w:ascii="Times New Roman" w:hAnsi="Times New Roman" w:cs="Times New Roman"/>
      <w:b w:val="0"/>
      <w:color w:val="auto"/>
      <w:lang w:val="uk-UA"/>
    </w:rPr>
  </w:style>
  <w:style w:type="character" w:customStyle="1" w:styleId="12">
    <w:name w:val="Стиль1 Знак"/>
    <w:basedOn w:val="10"/>
    <w:link w:val="11"/>
    <w:rsid w:val="00897BB8"/>
    <w:rPr>
      <w:rFonts w:ascii="Times New Roman" w:eastAsiaTheme="majorEastAsia" w:hAnsi="Times New Roman" w:cs="Times New Roman"/>
      <w:b/>
      <w:bCs/>
      <w:color w:val="365F91" w:themeColor="accent1" w:themeShade="BF"/>
      <w:sz w:val="28"/>
      <w:szCs w:val="28"/>
      <w:lang w:val="uk-UA"/>
    </w:rPr>
  </w:style>
  <w:style w:type="paragraph" w:styleId="af7">
    <w:name w:val="TOC Heading"/>
    <w:basedOn w:val="1"/>
    <w:next w:val="a"/>
    <w:uiPriority w:val="39"/>
    <w:unhideWhenUsed/>
    <w:qFormat/>
    <w:rsid w:val="00897BB8"/>
    <w:pPr>
      <w:outlineLvl w:val="9"/>
    </w:pPr>
  </w:style>
  <w:style w:type="character" w:customStyle="1" w:styleId="22">
    <w:name w:val="Стиль2 Знак"/>
    <w:basedOn w:val="10"/>
    <w:link w:val="21"/>
    <w:rsid w:val="00897BB8"/>
    <w:rPr>
      <w:rFonts w:ascii="Times New Roman" w:eastAsiaTheme="majorEastAsia" w:hAnsi="Times New Roman" w:cs="Times New Roman"/>
      <w:b/>
      <w:bCs/>
      <w:color w:val="365F91" w:themeColor="accent1" w:themeShade="BF"/>
      <w:sz w:val="28"/>
      <w:szCs w:val="28"/>
      <w:lang w:val="uk-UA"/>
    </w:rPr>
  </w:style>
  <w:style w:type="paragraph" w:styleId="13">
    <w:name w:val="toc 1"/>
    <w:basedOn w:val="a"/>
    <w:next w:val="a"/>
    <w:autoRedefine/>
    <w:uiPriority w:val="39"/>
    <w:unhideWhenUsed/>
    <w:rsid w:val="00897BB8"/>
    <w:pPr>
      <w:spacing w:after="100"/>
    </w:pPr>
  </w:style>
  <w:style w:type="paragraph" w:styleId="23">
    <w:name w:val="toc 2"/>
    <w:basedOn w:val="a"/>
    <w:next w:val="a"/>
    <w:autoRedefine/>
    <w:uiPriority w:val="39"/>
    <w:unhideWhenUsed/>
    <w:rsid w:val="00897BB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95000">
      <w:bodyDiv w:val="1"/>
      <w:marLeft w:val="0"/>
      <w:marRight w:val="0"/>
      <w:marTop w:val="0"/>
      <w:marBottom w:val="0"/>
      <w:divBdr>
        <w:top w:val="none" w:sz="0" w:space="0" w:color="auto"/>
        <w:left w:val="none" w:sz="0" w:space="0" w:color="auto"/>
        <w:bottom w:val="none" w:sz="0" w:space="0" w:color="auto"/>
        <w:right w:val="none" w:sz="0" w:space="0" w:color="auto"/>
      </w:divBdr>
    </w:div>
    <w:div w:id="133766655">
      <w:bodyDiv w:val="1"/>
      <w:marLeft w:val="0"/>
      <w:marRight w:val="0"/>
      <w:marTop w:val="0"/>
      <w:marBottom w:val="0"/>
      <w:divBdr>
        <w:top w:val="none" w:sz="0" w:space="0" w:color="auto"/>
        <w:left w:val="none" w:sz="0" w:space="0" w:color="auto"/>
        <w:bottom w:val="none" w:sz="0" w:space="0" w:color="auto"/>
        <w:right w:val="none" w:sz="0" w:space="0" w:color="auto"/>
      </w:divBdr>
    </w:div>
    <w:div w:id="276178544">
      <w:bodyDiv w:val="1"/>
      <w:marLeft w:val="0"/>
      <w:marRight w:val="0"/>
      <w:marTop w:val="0"/>
      <w:marBottom w:val="0"/>
      <w:divBdr>
        <w:top w:val="none" w:sz="0" w:space="0" w:color="auto"/>
        <w:left w:val="none" w:sz="0" w:space="0" w:color="auto"/>
        <w:bottom w:val="none" w:sz="0" w:space="0" w:color="auto"/>
        <w:right w:val="none" w:sz="0" w:space="0" w:color="auto"/>
      </w:divBdr>
    </w:div>
    <w:div w:id="594940463">
      <w:bodyDiv w:val="1"/>
      <w:marLeft w:val="0"/>
      <w:marRight w:val="0"/>
      <w:marTop w:val="0"/>
      <w:marBottom w:val="0"/>
      <w:divBdr>
        <w:top w:val="none" w:sz="0" w:space="0" w:color="auto"/>
        <w:left w:val="none" w:sz="0" w:space="0" w:color="auto"/>
        <w:bottom w:val="none" w:sz="0" w:space="0" w:color="auto"/>
        <w:right w:val="none" w:sz="0" w:space="0" w:color="auto"/>
      </w:divBdr>
    </w:div>
    <w:div w:id="617684619">
      <w:bodyDiv w:val="1"/>
      <w:marLeft w:val="0"/>
      <w:marRight w:val="0"/>
      <w:marTop w:val="0"/>
      <w:marBottom w:val="0"/>
      <w:divBdr>
        <w:top w:val="none" w:sz="0" w:space="0" w:color="auto"/>
        <w:left w:val="none" w:sz="0" w:space="0" w:color="auto"/>
        <w:bottom w:val="none" w:sz="0" w:space="0" w:color="auto"/>
        <w:right w:val="none" w:sz="0" w:space="0" w:color="auto"/>
      </w:divBdr>
    </w:div>
    <w:div w:id="1225532685">
      <w:bodyDiv w:val="1"/>
      <w:marLeft w:val="0"/>
      <w:marRight w:val="0"/>
      <w:marTop w:val="0"/>
      <w:marBottom w:val="0"/>
      <w:divBdr>
        <w:top w:val="none" w:sz="0" w:space="0" w:color="auto"/>
        <w:left w:val="none" w:sz="0" w:space="0" w:color="auto"/>
        <w:bottom w:val="none" w:sz="0" w:space="0" w:color="auto"/>
        <w:right w:val="none" w:sz="0" w:space="0" w:color="auto"/>
      </w:divBdr>
      <w:divsChild>
        <w:div w:id="347172500">
          <w:marLeft w:val="89"/>
          <w:marRight w:val="89"/>
          <w:marTop w:val="89"/>
          <w:marBottom w:val="150"/>
          <w:divBdr>
            <w:top w:val="none" w:sz="0" w:space="0" w:color="auto"/>
            <w:left w:val="none" w:sz="0" w:space="0" w:color="auto"/>
            <w:bottom w:val="none" w:sz="0" w:space="0" w:color="auto"/>
            <w:right w:val="none" w:sz="0" w:space="0" w:color="auto"/>
          </w:divBdr>
        </w:div>
      </w:divsChild>
    </w:div>
    <w:div w:id="1393042864">
      <w:bodyDiv w:val="1"/>
      <w:marLeft w:val="0"/>
      <w:marRight w:val="0"/>
      <w:marTop w:val="0"/>
      <w:marBottom w:val="0"/>
      <w:divBdr>
        <w:top w:val="none" w:sz="0" w:space="0" w:color="auto"/>
        <w:left w:val="none" w:sz="0" w:space="0" w:color="auto"/>
        <w:bottom w:val="none" w:sz="0" w:space="0" w:color="auto"/>
        <w:right w:val="none" w:sz="0" w:space="0" w:color="auto"/>
      </w:divBdr>
    </w:div>
    <w:div w:id="1507819063">
      <w:bodyDiv w:val="1"/>
      <w:marLeft w:val="0"/>
      <w:marRight w:val="0"/>
      <w:marTop w:val="0"/>
      <w:marBottom w:val="0"/>
      <w:divBdr>
        <w:top w:val="none" w:sz="0" w:space="0" w:color="auto"/>
        <w:left w:val="none" w:sz="0" w:space="0" w:color="auto"/>
        <w:bottom w:val="none" w:sz="0" w:space="0" w:color="auto"/>
        <w:right w:val="none" w:sz="0" w:space="0" w:color="auto"/>
      </w:divBdr>
    </w:div>
    <w:div w:id="1625379439">
      <w:bodyDiv w:val="1"/>
      <w:marLeft w:val="0"/>
      <w:marRight w:val="0"/>
      <w:marTop w:val="0"/>
      <w:marBottom w:val="0"/>
      <w:divBdr>
        <w:top w:val="none" w:sz="0" w:space="0" w:color="auto"/>
        <w:left w:val="none" w:sz="0" w:space="0" w:color="auto"/>
        <w:bottom w:val="none" w:sz="0" w:space="0" w:color="auto"/>
        <w:right w:val="none" w:sz="0" w:space="0" w:color="auto"/>
      </w:divBdr>
    </w:div>
    <w:div w:id="1689405475">
      <w:bodyDiv w:val="1"/>
      <w:marLeft w:val="0"/>
      <w:marRight w:val="0"/>
      <w:marTop w:val="0"/>
      <w:marBottom w:val="0"/>
      <w:divBdr>
        <w:top w:val="none" w:sz="0" w:space="0" w:color="auto"/>
        <w:left w:val="none" w:sz="0" w:space="0" w:color="auto"/>
        <w:bottom w:val="none" w:sz="0" w:space="0" w:color="auto"/>
        <w:right w:val="none" w:sz="0" w:space="0" w:color="auto"/>
      </w:divBdr>
    </w:div>
    <w:div w:id="1822119375">
      <w:bodyDiv w:val="1"/>
      <w:marLeft w:val="0"/>
      <w:marRight w:val="0"/>
      <w:marTop w:val="0"/>
      <w:marBottom w:val="0"/>
      <w:divBdr>
        <w:top w:val="none" w:sz="0" w:space="0" w:color="auto"/>
        <w:left w:val="none" w:sz="0" w:space="0" w:color="auto"/>
        <w:bottom w:val="none" w:sz="0" w:space="0" w:color="auto"/>
        <w:right w:val="none" w:sz="0" w:space="0" w:color="auto"/>
      </w:divBdr>
    </w:div>
    <w:div w:id="2028754302">
      <w:bodyDiv w:val="1"/>
      <w:marLeft w:val="0"/>
      <w:marRight w:val="0"/>
      <w:marTop w:val="0"/>
      <w:marBottom w:val="0"/>
      <w:divBdr>
        <w:top w:val="none" w:sz="0" w:space="0" w:color="auto"/>
        <w:left w:val="none" w:sz="0" w:space="0" w:color="auto"/>
        <w:bottom w:val="none" w:sz="0" w:space="0" w:color="auto"/>
        <w:right w:val="none" w:sz="0" w:space="0" w:color="auto"/>
      </w:divBdr>
    </w:div>
    <w:div w:id="21332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5.wmf"/><Relationship Id="rId26" Type="http://schemas.openxmlformats.org/officeDocument/2006/relationships/hyperlink" Target="https://doi.org/10.5194/soil-2-111-2016" TargetMode="External"/><Relationship Id="rId39" Type="http://schemas.microsoft.com/office/2007/relationships/hdphoto" Target="media/hdphoto1.wdp"/><Relationship Id="rId21" Type="http://schemas.openxmlformats.org/officeDocument/2006/relationships/chart" Target="charts/chart4.xm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oleObject" Target="embeddings/oleObject3.bin"/><Relationship Id="rId29" Type="http://schemas.openxmlformats.org/officeDocument/2006/relationships/hyperlink" Target="https://superagronom.com/slovnik-agronoma/fitoindikaciya-id2044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hyperlink" Target="https://uk.baker-group.net/articles/publikatsii/2015-09-29-20-08-53-456.html" TargetMode="External"/><Relationship Id="rId37" Type="http://schemas.openxmlformats.org/officeDocument/2006/relationships/oleObject" Target="embeddings/oleObject5.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hyperlink" Target="https://doi.org/10.5194/soil-2-111-2016" TargetMode="External"/><Relationship Id="rId36" Type="http://schemas.openxmlformats.org/officeDocument/2006/relationships/oleObject" Target="embeddings/oleObject4.bin"/><Relationship Id="rId10" Type="http://schemas.openxmlformats.org/officeDocument/2006/relationships/hyperlink" Target="https://ru.wikipedia.org/w/index.php?title=Symbiodinium&amp;action=edit&amp;redlink=1" TargetMode="External"/><Relationship Id="rId19" Type="http://schemas.openxmlformats.org/officeDocument/2006/relationships/oleObject" Target="embeddings/oleObject2.bin"/><Relationship Id="rId31" Type="http://schemas.openxmlformats.org/officeDocument/2006/relationships/hyperlink" Target="https://uk.baker-group.net/articles/publikatsii/methodological-guidelines-for-the-course-sanitary-microbiology.html" TargetMode="External"/><Relationship Id="rId4" Type="http://schemas.openxmlformats.org/officeDocument/2006/relationships/settings" Target="settings.xml"/><Relationship Id="rId9" Type="http://schemas.openxmlformats.org/officeDocument/2006/relationships/hyperlink" Target="https://ru.wikipedia.org/w/index.php?title=Nitrosococcus&amp;action=edit&amp;redlink=1" TargetMode="External"/><Relationship Id="rId14" Type="http://schemas.openxmlformats.org/officeDocument/2006/relationships/oleObject" Target="embeddings/oleObject1.bin"/><Relationship Id="rId22" Type="http://schemas.openxmlformats.org/officeDocument/2006/relationships/chart" Target="charts/chart5.xml"/><Relationship Id="rId27" Type="http://schemas.openxmlformats.org/officeDocument/2006/relationships/hyperlink" Target="http://nbuv.gov.ua/UJRN/apd_2015_10_2_5" TargetMode="External"/><Relationship Id="rId30" Type="http://schemas.openxmlformats.org/officeDocument/2006/relationships/hyperlink" Target="http://nbuv.gov.ua/UJRN/agrohimigrn_2016_85_3" TargetMode="External"/><Relationship Id="rId35" Type="http://schemas.openxmlformats.org/officeDocument/2006/relationships/image" Target="media/image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nbuv.gov.ua/UJRN/Nvvnu_2016_7_22" TargetMode="External"/><Relationship Id="rId33" Type="http://schemas.openxmlformats.org/officeDocument/2006/relationships/hyperlink" Target="http://vasrda.gov.ua/mistsevi_radi/443-stepnogirska_selishchna_rada.html" TargetMode="External"/><Relationship Id="rId38"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58;&#1072;&#1073;&#1083;&#1080;&#1094;&#1103;.%20&#1047;&#1072;&#1075;&#1072;&#1083;&#1100;&#1085;&#1072;%20&#1095;&#1080;&#1089;&#1077;&#1083;&#1100;&#1085;&#1110;&#1089;&#1090;&#1100;%20&#1082;&#1086;&#1083;&#1086;&#1085;&#1110;&#108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58;&#1072;&#1073;&#1083;&#1080;&#1094;&#1103;.%20&#1047;&#1072;&#1075;&#1072;&#1083;&#1100;&#1085;&#1072;%20&#1095;&#1080;&#1089;&#1077;&#1083;&#1100;&#1085;&#1110;&#1089;&#1090;&#1100;%20&#1082;&#1086;&#1083;&#1086;&#1085;&#1110;&#108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1058;&#1072;&#1073;&#1083;&#1080;&#1094;&#1103;.%20&#1047;&#1072;&#1075;&#1072;&#1083;&#1100;&#1085;&#1072;%20&#1095;&#1080;&#1089;&#1077;&#1083;&#1100;&#1085;&#1110;&#1089;&#1090;&#1100;%20&#1082;&#1086;&#1083;&#1086;&#1085;&#1110;&#1081;.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4"/>
              <c:pt idx="0">
                <c:v>Контроль</c:v>
              </c:pt>
              <c:pt idx="1">
                <c:v> Ділянка №1</c:v>
              </c:pt>
              <c:pt idx="2">
                <c:v> Ділянка №2</c:v>
              </c:pt>
              <c:pt idx="3">
                <c:v> Ділянка №3</c:v>
              </c:pt>
            </c:strLit>
          </c:cat>
          <c:val>
            <c:numRef>
              <c:f>Лист2!$W$22:$Z$22</c:f>
              <c:numCache>
                <c:formatCode>General</c:formatCode>
                <c:ptCount val="4"/>
                <c:pt idx="0">
                  <c:v>85.4</c:v>
                </c:pt>
                <c:pt idx="1">
                  <c:v>79.2</c:v>
                </c:pt>
                <c:pt idx="2">
                  <c:v>75</c:v>
                </c:pt>
                <c:pt idx="3">
                  <c:v>83.3</c:v>
                </c:pt>
              </c:numCache>
            </c:numRef>
          </c:val>
          <c:extLst>
            <c:ext xmlns:c16="http://schemas.microsoft.com/office/drawing/2014/chart" uri="{C3380CC4-5D6E-409C-BE32-E72D297353CC}">
              <c16:uniqueId val="{00000000-C0B6-4129-9BFC-4E536EE9B7D1}"/>
            </c:ext>
          </c:extLst>
        </c:ser>
        <c:dLbls>
          <c:showLegendKey val="0"/>
          <c:showVal val="0"/>
          <c:showCatName val="0"/>
          <c:showSerName val="0"/>
          <c:showPercent val="0"/>
          <c:showBubbleSize val="0"/>
        </c:dLbls>
        <c:gapWidth val="150"/>
        <c:axId val="99818112"/>
        <c:axId val="65814912"/>
      </c:barChart>
      <c:catAx>
        <c:axId val="99818112"/>
        <c:scaling>
          <c:orientation val="minMax"/>
        </c:scaling>
        <c:delete val="0"/>
        <c:axPos val="b"/>
        <c:numFmt formatCode="General" sourceLinked="0"/>
        <c:majorTickMark val="out"/>
        <c:minorTickMark val="none"/>
        <c:tickLblPos val="nextTo"/>
        <c:crossAx val="65814912"/>
        <c:crosses val="autoZero"/>
        <c:auto val="1"/>
        <c:lblAlgn val="ctr"/>
        <c:lblOffset val="100"/>
        <c:noMultiLvlLbl val="0"/>
      </c:catAx>
      <c:valAx>
        <c:axId val="65814912"/>
        <c:scaling>
          <c:orientation val="minMax"/>
          <c:max val="100"/>
        </c:scaling>
        <c:delete val="0"/>
        <c:axPos val="l"/>
        <c:majorGridlines/>
        <c:numFmt formatCode="General" sourceLinked="1"/>
        <c:majorTickMark val="out"/>
        <c:minorTickMark val="none"/>
        <c:tickLblPos val="nextTo"/>
        <c:crossAx val="99818112"/>
        <c:crosses val="autoZero"/>
        <c:crossBetween val="between"/>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211376605276101E-2"/>
          <c:y val="8.8309474829751933E-2"/>
          <c:w val="0.77651290463692013"/>
          <c:h val="0.8326195683872849"/>
        </c:manualLayout>
      </c:layout>
      <c:barChart>
        <c:barDir val="col"/>
        <c:grouping val="clustered"/>
        <c:varyColors val="0"/>
        <c:ser>
          <c:idx val="0"/>
          <c:order val="0"/>
          <c:tx>
            <c:v>Висота рослин, см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2"/>
          </c:errBars>
          <c:cat>
            <c:strLit>
              <c:ptCount val="4"/>
              <c:pt idx="0">
                <c:v>Контроль</c:v>
              </c:pt>
              <c:pt idx="1">
                <c:v> Ділянка №1</c:v>
              </c:pt>
              <c:pt idx="2">
                <c:v> Ділянка №2</c:v>
              </c:pt>
              <c:pt idx="3">
                <c:v> Ділянка №3</c:v>
              </c:pt>
            </c:strLit>
          </c:cat>
          <c:val>
            <c:numRef>
              <c:f>Лист2!$W$17:$Z$17</c:f>
              <c:numCache>
                <c:formatCode>General</c:formatCode>
                <c:ptCount val="4"/>
                <c:pt idx="0">
                  <c:v>10.5</c:v>
                </c:pt>
                <c:pt idx="1">
                  <c:v>7.8</c:v>
                </c:pt>
                <c:pt idx="2">
                  <c:v>6.8</c:v>
                </c:pt>
                <c:pt idx="3">
                  <c:v>8.4</c:v>
                </c:pt>
              </c:numCache>
            </c:numRef>
          </c:val>
          <c:extLst>
            <c:ext xmlns:c16="http://schemas.microsoft.com/office/drawing/2014/chart" uri="{C3380CC4-5D6E-409C-BE32-E72D297353CC}">
              <c16:uniqueId val="{00000000-C051-4646-A134-3735B5AD2BE8}"/>
            </c:ext>
          </c:extLst>
        </c:ser>
        <c:ser>
          <c:idx val="1"/>
          <c:order val="1"/>
          <c:tx>
            <c:v>Довжина коренів, см</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1.8"/>
          </c:errBars>
          <c:cat>
            <c:strLit>
              <c:ptCount val="4"/>
              <c:pt idx="0">
                <c:v>Контроль</c:v>
              </c:pt>
              <c:pt idx="1">
                <c:v> Ділянка №1</c:v>
              </c:pt>
              <c:pt idx="2">
                <c:v> Ділянка №2</c:v>
              </c:pt>
              <c:pt idx="3">
                <c:v> Ділянка №3</c:v>
              </c:pt>
            </c:strLit>
          </c:cat>
          <c:val>
            <c:numRef>
              <c:f>Лист2!$W$19:$Z$19</c:f>
              <c:numCache>
                <c:formatCode>General</c:formatCode>
                <c:ptCount val="4"/>
                <c:pt idx="0">
                  <c:v>8.5</c:v>
                </c:pt>
                <c:pt idx="1">
                  <c:v>7.3</c:v>
                </c:pt>
                <c:pt idx="2">
                  <c:v>6.2</c:v>
                </c:pt>
                <c:pt idx="3">
                  <c:v>7.9</c:v>
                </c:pt>
              </c:numCache>
            </c:numRef>
          </c:val>
          <c:extLst>
            <c:ext xmlns:c16="http://schemas.microsoft.com/office/drawing/2014/chart" uri="{C3380CC4-5D6E-409C-BE32-E72D297353CC}">
              <c16:uniqueId val="{00000001-C051-4646-A134-3735B5AD2BE8}"/>
            </c:ext>
          </c:extLst>
        </c:ser>
        <c:dLbls>
          <c:showLegendKey val="0"/>
          <c:showVal val="0"/>
          <c:showCatName val="0"/>
          <c:showSerName val="0"/>
          <c:showPercent val="0"/>
          <c:showBubbleSize val="0"/>
        </c:dLbls>
        <c:gapWidth val="150"/>
        <c:axId val="65848064"/>
        <c:axId val="65849600"/>
      </c:barChart>
      <c:catAx>
        <c:axId val="65848064"/>
        <c:scaling>
          <c:orientation val="minMax"/>
        </c:scaling>
        <c:delete val="0"/>
        <c:axPos val="b"/>
        <c:numFmt formatCode="@" sourceLinked="0"/>
        <c:majorTickMark val="out"/>
        <c:minorTickMark val="none"/>
        <c:tickLblPos val="nextTo"/>
        <c:crossAx val="65849600"/>
        <c:crosses val="autoZero"/>
        <c:auto val="1"/>
        <c:lblAlgn val="ctr"/>
        <c:lblOffset val="100"/>
        <c:noMultiLvlLbl val="0"/>
      </c:catAx>
      <c:valAx>
        <c:axId val="65849600"/>
        <c:scaling>
          <c:orientation val="minMax"/>
        </c:scaling>
        <c:delete val="0"/>
        <c:axPos val="l"/>
        <c:majorGridlines/>
        <c:numFmt formatCode="General" sourceLinked="1"/>
        <c:majorTickMark val="out"/>
        <c:minorTickMark val="none"/>
        <c:tickLblPos val="nextTo"/>
        <c:crossAx val="65848064"/>
        <c:crosses val="autoZero"/>
        <c:crossBetween val="between"/>
      </c:valAx>
    </c:plotArea>
    <c:legend>
      <c:legendPos val="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2.5"/>
          </c:errBars>
          <c:cat>
            <c:strLit>
              <c:ptCount val="4"/>
              <c:pt idx="0">
                <c:v>Контроль</c:v>
              </c:pt>
              <c:pt idx="1">
                <c:v> Ділянка № 1</c:v>
              </c:pt>
              <c:pt idx="2">
                <c:v> Ділянка № 2</c:v>
              </c:pt>
              <c:pt idx="3">
                <c:v> ділянка № 3</c:v>
              </c:pt>
            </c:strLit>
          </c:cat>
          <c:val>
            <c:numRef>
              <c:f>Лист2!$N$89:$Q$89</c:f>
              <c:numCache>
                <c:formatCode>General</c:formatCode>
                <c:ptCount val="4"/>
                <c:pt idx="0">
                  <c:v>830</c:v>
                </c:pt>
                <c:pt idx="1">
                  <c:v>720</c:v>
                </c:pt>
                <c:pt idx="2">
                  <c:v>640</c:v>
                </c:pt>
                <c:pt idx="3">
                  <c:v>790</c:v>
                </c:pt>
              </c:numCache>
            </c:numRef>
          </c:val>
          <c:extLst>
            <c:ext xmlns:c16="http://schemas.microsoft.com/office/drawing/2014/chart" uri="{C3380CC4-5D6E-409C-BE32-E72D297353CC}">
              <c16:uniqueId val="{00000000-F5B7-4310-8045-FD2B9A9DE9A4}"/>
            </c:ext>
          </c:extLst>
        </c:ser>
        <c:dLbls>
          <c:showLegendKey val="0"/>
          <c:showVal val="0"/>
          <c:showCatName val="0"/>
          <c:showSerName val="0"/>
          <c:showPercent val="0"/>
          <c:showBubbleSize val="0"/>
        </c:dLbls>
        <c:gapWidth val="150"/>
        <c:axId val="99854592"/>
        <c:axId val="105938944"/>
      </c:barChart>
      <c:catAx>
        <c:axId val="99854592"/>
        <c:scaling>
          <c:orientation val="minMax"/>
        </c:scaling>
        <c:delete val="0"/>
        <c:axPos val="b"/>
        <c:numFmt formatCode="General" sourceLinked="0"/>
        <c:majorTickMark val="out"/>
        <c:minorTickMark val="none"/>
        <c:tickLblPos val="nextTo"/>
        <c:crossAx val="105938944"/>
        <c:crosses val="autoZero"/>
        <c:auto val="1"/>
        <c:lblAlgn val="ctr"/>
        <c:lblOffset val="100"/>
        <c:noMultiLvlLbl val="0"/>
      </c:catAx>
      <c:valAx>
        <c:axId val="105938944"/>
        <c:scaling>
          <c:orientation val="minMax"/>
          <c:max val="1000"/>
        </c:scaling>
        <c:delete val="0"/>
        <c:axPos val="l"/>
        <c:majorGridlines/>
        <c:title>
          <c:tx>
            <c:rich>
              <a:bodyPr rot="-5400000" vert="horz"/>
              <a:lstStyle/>
              <a:p>
                <a:pPr>
                  <a:defRPr/>
                </a:pPr>
                <a:r>
                  <a:rPr lang="ru-RU"/>
                  <a:t>Суха маса, мг</a:t>
                </a:r>
              </a:p>
            </c:rich>
          </c:tx>
          <c:overlay val="0"/>
        </c:title>
        <c:numFmt formatCode="General" sourceLinked="1"/>
        <c:majorTickMark val="out"/>
        <c:minorTickMark val="none"/>
        <c:tickLblPos val="nextTo"/>
        <c:crossAx val="99854592"/>
        <c:crosses val="autoZero"/>
        <c:crossBetween val="between"/>
        <c:majorUnit val="200"/>
      </c:valAx>
    </c:plotArea>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8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Лист1!$D$56</c:f>
              <c:strCache>
                <c:ptCount val="1"/>
                <c:pt idx="0">
                  <c:v>К</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8B3-4923-9023-6FAE5DBFBF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8B3-4923-9023-6FAE5DBFBFC1}"/>
              </c:ext>
            </c:extLst>
          </c:dPt>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Лист1!$C$57:$C$58</c:f>
              <c:strCache>
                <c:ptCount val="2"/>
                <c:pt idx="0">
                  <c:v>Лактозопозитивні</c:v>
                </c:pt>
                <c:pt idx="1">
                  <c:v>Лактозонегативні</c:v>
                </c:pt>
              </c:strCache>
            </c:strRef>
          </c:cat>
          <c:val>
            <c:numRef>
              <c:f>Лист1!$D$57:$D$58</c:f>
              <c:numCache>
                <c:formatCode>0.000</c:formatCode>
                <c:ptCount val="2"/>
                <c:pt idx="0">
                  <c:v>6.6599999999999984</c:v>
                </c:pt>
                <c:pt idx="1">
                  <c:v>11.3333333333333</c:v>
                </c:pt>
              </c:numCache>
            </c:numRef>
          </c:val>
          <c:extLst>
            <c:ext xmlns:c16="http://schemas.microsoft.com/office/drawing/2014/chart" uri="{C3380CC4-5D6E-409C-BE32-E72D297353CC}">
              <c16:uniqueId val="{00000004-F8B3-4923-9023-6FAE5DBFBFC1}"/>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8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Лист1!$E$79</c:f>
              <c:strCache>
                <c:ptCount val="1"/>
                <c:pt idx="0">
                  <c:v>№1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5CD-4DFB-89B9-7373AC072EA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5CD-4DFB-89B9-7373AC072EAF}"/>
              </c:ext>
            </c:extLst>
          </c:dPt>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Лист1!$D$80:$D$81</c:f>
              <c:strCache>
                <c:ptCount val="2"/>
                <c:pt idx="0">
                  <c:v>Лактозопозитивні</c:v>
                </c:pt>
                <c:pt idx="1">
                  <c:v>Лактозонегативні</c:v>
                </c:pt>
              </c:strCache>
            </c:strRef>
          </c:cat>
          <c:val>
            <c:numRef>
              <c:f>Лист1!$E$80:$E$81</c:f>
              <c:numCache>
                <c:formatCode>0.00</c:formatCode>
                <c:ptCount val="2"/>
                <c:pt idx="0" formatCode="General">
                  <c:v>9</c:v>
                </c:pt>
                <c:pt idx="1">
                  <c:v>12</c:v>
                </c:pt>
              </c:numCache>
            </c:numRef>
          </c:val>
          <c:extLst>
            <c:ext xmlns:c16="http://schemas.microsoft.com/office/drawing/2014/chart" uri="{C3380CC4-5D6E-409C-BE32-E72D297353CC}">
              <c16:uniqueId val="{00000004-75CD-4DFB-89B9-7373AC072EAF}"/>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8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Лист1!$E$125</c:f>
              <c:strCache>
                <c:ptCount val="1"/>
                <c:pt idx="0">
                  <c:v>№3</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845-4405-8DE2-7BE95BA3599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845-4405-8DE2-7BE95BA35999}"/>
              </c:ext>
            </c:extLst>
          </c:dPt>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Лист1!$D$126:$D$127</c:f>
              <c:strCache>
                <c:ptCount val="2"/>
                <c:pt idx="0">
                  <c:v>Лактозопозитивні</c:v>
                </c:pt>
                <c:pt idx="1">
                  <c:v>Лактозонегативні</c:v>
                </c:pt>
              </c:strCache>
            </c:strRef>
          </c:cat>
          <c:val>
            <c:numRef>
              <c:f>Лист1!$E$126:$E$127</c:f>
              <c:numCache>
                <c:formatCode>General</c:formatCode>
                <c:ptCount val="2"/>
                <c:pt idx="0">
                  <c:v>3.67</c:v>
                </c:pt>
              </c:numCache>
            </c:numRef>
          </c:val>
          <c:extLst>
            <c:ext xmlns:c16="http://schemas.microsoft.com/office/drawing/2014/chart" uri="{C3380CC4-5D6E-409C-BE32-E72D297353CC}">
              <c16:uniqueId val="{00000004-5845-4405-8DE2-7BE95BA3599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4A538-D928-4601-8B1C-A7BB877C8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14733</Words>
  <Characters>83983</Characters>
  <Application>Microsoft Office Word</Application>
  <DocSecurity>0</DocSecurity>
  <Lines>699</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RePack by Diakov</cp:lastModifiedBy>
  <cp:revision>2</cp:revision>
  <dcterms:created xsi:type="dcterms:W3CDTF">2021-12-22T07:01:00Z</dcterms:created>
  <dcterms:modified xsi:type="dcterms:W3CDTF">2021-12-22T07:01:00Z</dcterms:modified>
</cp:coreProperties>
</file>