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CE1" w:rsidRPr="00C40CE1" w:rsidRDefault="00C40CE1" w:rsidP="00126C93">
      <w:pPr>
        <w:widowControl w:val="0"/>
        <w:suppressAutoHyphens/>
        <w:autoSpaceDN w:val="0"/>
        <w:spacing w:after="0" w:line="360" w:lineRule="auto"/>
        <w:jc w:val="center"/>
        <w:textAlignment w:val="baseline"/>
        <w:rPr>
          <w:rFonts w:ascii="Times New Roman" w:eastAsia="Droid Sans Fallback" w:hAnsi="Times New Roman" w:cs="Times New Roman"/>
          <w:b/>
          <w:bCs/>
          <w:kern w:val="3"/>
          <w:sz w:val="28"/>
          <w:szCs w:val="28"/>
          <w:lang w:val="uk-UA" w:eastAsia="zh-CN" w:bidi="hi-IN"/>
        </w:rPr>
      </w:pPr>
      <w:bookmarkStart w:id="0" w:name="_GoBack"/>
      <w:bookmarkEnd w:id="0"/>
      <w:r w:rsidRPr="00C40CE1">
        <w:rPr>
          <w:rFonts w:ascii="Times New Roman" w:eastAsia="Droid Sans Fallback" w:hAnsi="Times New Roman" w:cs="Times New Roman"/>
          <w:b/>
          <w:bCs/>
          <w:kern w:val="3"/>
          <w:sz w:val="28"/>
          <w:szCs w:val="28"/>
          <w:lang w:val="uk-UA" w:eastAsia="zh-CN" w:bidi="hi-IN"/>
        </w:rPr>
        <w:t>ЗАПОРІЗЬКИЙ НАЦІОНАЛЬНИЙ УНІВЕРСИТЕТ</w:t>
      </w:r>
    </w:p>
    <w:p w:rsidR="00C40CE1" w:rsidRPr="00C40CE1" w:rsidRDefault="00C40CE1" w:rsidP="00126C93">
      <w:pPr>
        <w:widowControl w:val="0"/>
        <w:suppressAutoHyphens/>
        <w:autoSpaceDN w:val="0"/>
        <w:spacing w:after="0" w:line="360" w:lineRule="auto"/>
        <w:jc w:val="center"/>
        <w:textAlignment w:val="baseline"/>
        <w:rPr>
          <w:rFonts w:ascii="Times New Roman" w:eastAsia="Droid Sans Fallback" w:hAnsi="Times New Roman" w:cs="Times New Roman"/>
          <w:b/>
          <w:bCs/>
          <w:kern w:val="3"/>
          <w:sz w:val="28"/>
          <w:szCs w:val="28"/>
          <w:lang w:val="uk-UA" w:eastAsia="zh-CN" w:bidi="hi-IN"/>
        </w:rPr>
      </w:pPr>
      <w:r w:rsidRPr="00C40CE1">
        <w:rPr>
          <w:rFonts w:ascii="Times New Roman" w:eastAsia="Droid Sans Fallback" w:hAnsi="Times New Roman" w:cs="Times New Roman"/>
          <w:b/>
          <w:bCs/>
          <w:kern w:val="3"/>
          <w:sz w:val="28"/>
          <w:szCs w:val="28"/>
          <w:lang w:val="uk-UA" w:eastAsia="zh-CN" w:bidi="hi-IN"/>
        </w:rPr>
        <w:t>БІОЛОГІЧНИЙ ФАКУЛЬТЕТ</w:t>
      </w:r>
    </w:p>
    <w:p w:rsidR="00C40CE1" w:rsidRPr="00C40CE1" w:rsidRDefault="00C40CE1" w:rsidP="00126C93">
      <w:pPr>
        <w:spacing w:line="360" w:lineRule="auto"/>
        <w:rPr>
          <w:rFonts w:ascii="Times New Roman" w:eastAsia="Times New Roman" w:hAnsi="Times New Roman" w:cs="Times New Roman"/>
          <w:b/>
          <w:bCs/>
          <w:sz w:val="28"/>
          <w:szCs w:val="28"/>
          <w:lang w:val="uk-UA" w:eastAsia="ru-RU"/>
        </w:rPr>
      </w:pPr>
    </w:p>
    <w:p w:rsidR="00C40CE1" w:rsidRPr="00C40CE1" w:rsidRDefault="00C40CE1" w:rsidP="00126C93">
      <w:pPr>
        <w:spacing w:line="360" w:lineRule="auto"/>
        <w:jc w:val="center"/>
        <w:rPr>
          <w:rFonts w:ascii="Times New Roman" w:eastAsia="Times New Roman" w:hAnsi="Times New Roman" w:cs="Times New Roman"/>
          <w:b/>
          <w:bCs/>
          <w:sz w:val="28"/>
          <w:szCs w:val="28"/>
          <w:lang w:val="uk-UA" w:eastAsia="ru-RU"/>
        </w:rPr>
      </w:pPr>
      <w:r w:rsidRPr="00C40CE1">
        <w:rPr>
          <w:rFonts w:ascii="Times New Roman" w:eastAsia="Times New Roman" w:hAnsi="Times New Roman" w:cs="Times New Roman"/>
          <w:b/>
          <w:bCs/>
          <w:sz w:val="28"/>
          <w:szCs w:val="28"/>
          <w:lang w:val="uk-UA" w:eastAsia="ru-RU"/>
        </w:rPr>
        <w:t>Кафедра загальної та прикладної екології і зоології</w:t>
      </w:r>
    </w:p>
    <w:p w:rsidR="00C40CE1" w:rsidRPr="00C40CE1" w:rsidRDefault="00C40CE1" w:rsidP="00126C93">
      <w:pPr>
        <w:spacing w:line="360" w:lineRule="auto"/>
        <w:jc w:val="center"/>
        <w:rPr>
          <w:rFonts w:ascii="Times New Roman" w:eastAsia="Times New Roman" w:hAnsi="Times New Roman" w:cs="Times New Roman"/>
          <w:b/>
          <w:bCs/>
          <w:sz w:val="28"/>
          <w:szCs w:val="28"/>
          <w:lang w:val="uk-UA" w:eastAsia="ru-RU"/>
        </w:rPr>
      </w:pPr>
    </w:p>
    <w:p w:rsidR="00C40CE1" w:rsidRPr="00C40CE1" w:rsidRDefault="00C40CE1" w:rsidP="00126C93">
      <w:pPr>
        <w:spacing w:line="360" w:lineRule="auto"/>
        <w:jc w:val="center"/>
        <w:rPr>
          <w:rFonts w:ascii="Times New Roman" w:eastAsia="Times New Roman" w:hAnsi="Times New Roman" w:cs="Times New Roman"/>
          <w:b/>
          <w:bCs/>
          <w:sz w:val="32"/>
          <w:szCs w:val="32"/>
          <w:lang w:val="uk-UA" w:eastAsia="ru-RU"/>
        </w:rPr>
      </w:pPr>
      <w:r w:rsidRPr="00C40CE1">
        <w:rPr>
          <w:rFonts w:ascii="Times New Roman" w:eastAsia="Times New Roman" w:hAnsi="Times New Roman" w:cs="Times New Roman"/>
          <w:b/>
          <w:bCs/>
          <w:sz w:val="32"/>
          <w:szCs w:val="32"/>
          <w:lang w:val="uk-UA" w:eastAsia="ru-RU"/>
        </w:rPr>
        <w:t>Кваліфікаційна робота</w:t>
      </w:r>
    </w:p>
    <w:p w:rsidR="00C40CE1" w:rsidRPr="00C40CE1" w:rsidRDefault="00C40CE1" w:rsidP="00126C93">
      <w:pPr>
        <w:spacing w:line="360" w:lineRule="auto"/>
        <w:jc w:val="center"/>
        <w:rPr>
          <w:rFonts w:ascii="Times New Roman" w:eastAsia="Times New Roman" w:hAnsi="Times New Roman" w:cs="Times New Roman"/>
          <w:b/>
          <w:bCs/>
          <w:sz w:val="28"/>
          <w:szCs w:val="28"/>
          <w:lang w:val="uk-UA" w:eastAsia="ru-RU"/>
        </w:rPr>
      </w:pPr>
      <w:r w:rsidRPr="00C40CE1">
        <w:rPr>
          <w:rFonts w:ascii="Times New Roman" w:eastAsia="Times New Roman" w:hAnsi="Times New Roman" w:cs="Times New Roman"/>
          <w:b/>
          <w:bCs/>
          <w:sz w:val="28"/>
          <w:szCs w:val="28"/>
          <w:lang w:val="uk-UA" w:eastAsia="ru-RU"/>
        </w:rPr>
        <w:t>магістра</w:t>
      </w:r>
    </w:p>
    <w:p w:rsidR="00C40CE1" w:rsidRPr="00C40CE1" w:rsidRDefault="00C40CE1" w:rsidP="00126C93">
      <w:pPr>
        <w:spacing w:line="360" w:lineRule="auto"/>
        <w:jc w:val="center"/>
        <w:rPr>
          <w:rFonts w:ascii="Times New Roman" w:eastAsia="Times New Roman" w:hAnsi="Times New Roman" w:cs="Times New Roman"/>
          <w:b/>
          <w:bCs/>
          <w:sz w:val="28"/>
          <w:szCs w:val="28"/>
          <w:lang w:val="uk-UA" w:eastAsia="ru-RU"/>
        </w:rPr>
      </w:pPr>
    </w:p>
    <w:p w:rsidR="00C40CE1" w:rsidRPr="00126C93" w:rsidRDefault="00C40CE1" w:rsidP="00126C93">
      <w:pPr>
        <w:spacing w:line="360" w:lineRule="auto"/>
        <w:ind w:firstLine="709"/>
        <w:jc w:val="both"/>
        <w:rPr>
          <w:rFonts w:ascii="Times New Roman" w:eastAsia="Times New Roman" w:hAnsi="Times New Roman" w:cs="Times New Roman"/>
          <w:sz w:val="28"/>
          <w:szCs w:val="28"/>
          <w:u w:val="single"/>
          <w:lang w:val="uk-UA" w:eastAsia="ru-RU"/>
        </w:rPr>
      </w:pPr>
      <w:r w:rsidRPr="00C40CE1">
        <w:rPr>
          <w:rFonts w:ascii="Times New Roman" w:eastAsia="Times New Roman" w:hAnsi="Times New Roman" w:cs="Times New Roman"/>
          <w:sz w:val="28"/>
          <w:szCs w:val="28"/>
          <w:lang w:val="uk-UA" w:eastAsia="ru-RU"/>
        </w:rPr>
        <w:t>на тему</w:t>
      </w:r>
      <w:r>
        <w:rPr>
          <w:rFonts w:ascii="Times New Roman" w:eastAsia="Times New Roman" w:hAnsi="Times New Roman" w:cs="Times New Roman"/>
          <w:sz w:val="28"/>
          <w:szCs w:val="28"/>
          <w:lang w:val="uk-UA" w:eastAsia="ru-RU"/>
        </w:rPr>
        <w:t xml:space="preserve">: </w:t>
      </w:r>
      <w:r w:rsidRPr="00C40CE1">
        <w:rPr>
          <w:rFonts w:ascii="Times New Roman" w:eastAsia="Times New Roman" w:hAnsi="Times New Roman" w:cs="Times New Roman"/>
          <w:sz w:val="28"/>
          <w:szCs w:val="28"/>
          <w:u w:val="single"/>
          <w:lang w:val="uk-UA" w:eastAsia="ru-RU"/>
        </w:rPr>
        <w:t>«Побутовий метод підвищення якості питної води»</w:t>
      </w:r>
    </w:p>
    <w:p w:rsidR="00C40CE1" w:rsidRPr="00C40CE1" w:rsidRDefault="00C40CE1" w:rsidP="00126C93">
      <w:pPr>
        <w:spacing w:line="360" w:lineRule="auto"/>
        <w:ind w:firstLine="709"/>
        <w:jc w:val="center"/>
        <w:rPr>
          <w:rFonts w:ascii="Times New Roman" w:eastAsia="Times New Roman" w:hAnsi="Times New Roman" w:cs="Times New Roman"/>
          <w:sz w:val="28"/>
          <w:szCs w:val="28"/>
          <w:lang w:val="uk-UA" w:eastAsia="ru-RU"/>
        </w:rPr>
      </w:pPr>
    </w:p>
    <w:tbl>
      <w:tblPr>
        <w:tblW w:w="7796" w:type="dxa"/>
        <w:tblInd w:w="2040" w:type="dxa"/>
        <w:tblBorders>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7"/>
        <w:gridCol w:w="648"/>
        <w:gridCol w:w="1053"/>
        <w:gridCol w:w="709"/>
        <w:gridCol w:w="425"/>
        <w:gridCol w:w="1985"/>
        <w:gridCol w:w="1559"/>
      </w:tblGrid>
      <w:tr w:rsidR="00C40CE1" w:rsidRPr="00C40CE1" w:rsidTr="00C40CE1">
        <w:trPr>
          <w:trHeight w:val="514"/>
        </w:trPr>
        <w:tc>
          <w:tcPr>
            <w:tcW w:w="2065" w:type="dxa"/>
            <w:gridSpan w:val="2"/>
            <w:tcBorders>
              <w:top w:val="nil"/>
              <w:left w:val="nil"/>
              <w:bottom w:val="nil"/>
              <w:right w:val="nil"/>
            </w:tcBorders>
            <w:tcMar>
              <w:top w:w="55" w:type="dxa"/>
              <w:left w:w="55" w:type="dxa"/>
              <w:bottom w:w="55" w:type="dxa"/>
              <w:right w:w="55" w:type="dxa"/>
            </w:tcMar>
          </w:tcPr>
          <w:p w:rsidR="00C40CE1" w:rsidRPr="00C40CE1" w:rsidRDefault="00126C93" w:rsidP="00126C93">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Викона</w:t>
            </w:r>
            <w:r w:rsidR="00C40CE1">
              <w:rPr>
                <w:rFonts w:ascii="Times New Roman" w:eastAsia="Droid Sans Fallback" w:hAnsi="Times New Roman" w:cs="Times New Roman"/>
                <w:kern w:val="3"/>
                <w:sz w:val="28"/>
                <w:szCs w:val="28"/>
                <w:lang w:val="uk-UA" w:eastAsia="zh-CN" w:bidi="hi-IN"/>
              </w:rPr>
              <w:t>ла:</w:t>
            </w:r>
          </w:p>
        </w:tc>
        <w:tc>
          <w:tcPr>
            <w:tcW w:w="1762" w:type="dxa"/>
            <w:gridSpan w:val="2"/>
            <w:tcBorders>
              <w:top w:val="nil"/>
              <w:left w:val="nil"/>
              <w:bottom w:val="nil"/>
              <w:right w:val="nil"/>
            </w:tcBorders>
            <w:tcMar>
              <w:top w:w="55" w:type="dxa"/>
              <w:left w:w="55" w:type="dxa"/>
              <w:bottom w:w="55" w:type="dxa"/>
              <w:right w:w="55" w:type="dxa"/>
            </w:tcMar>
          </w:tcPr>
          <w:p w:rsidR="00C40CE1" w:rsidRPr="00C40CE1" w:rsidRDefault="00C40CE1" w:rsidP="00126C93">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студентка</w:t>
            </w:r>
          </w:p>
        </w:tc>
        <w:tc>
          <w:tcPr>
            <w:tcW w:w="425" w:type="dxa"/>
            <w:tcBorders>
              <w:top w:val="nil"/>
              <w:left w:val="nil"/>
              <w:bottom w:val="nil"/>
              <w:right w:val="nil"/>
            </w:tcBorders>
            <w:tcMar>
              <w:top w:w="55" w:type="dxa"/>
              <w:left w:w="55" w:type="dxa"/>
              <w:bottom w:w="55" w:type="dxa"/>
              <w:right w:w="55" w:type="dxa"/>
            </w:tcMar>
          </w:tcPr>
          <w:p w:rsidR="00C40CE1" w:rsidRPr="00C40CE1" w:rsidRDefault="00C40CE1" w:rsidP="00126C93">
            <w:pPr>
              <w:widowControl w:val="0"/>
              <w:suppressAutoHyphens/>
              <w:autoSpaceDN w:val="0"/>
              <w:spacing w:after="0" w:line="360" w:lineRule="auto"/>
              <w:jc w:val="center"/>
              <w:textAlignment w:val="baseline"/>
              <w:rPr>
                <w:rFonts w:ascii="Times New Roman" w:eastAsia="Droid Sans Fallback" w:hAnsi="Times New Roman" w:cs="FreeSans"/>
                <w:kern w:val="3"/>
                <w:sz w:val="28"/>
                <w:szCs w:val="28"/>
                <w:u w:val="single"/>
                <w:lang w:val="uk-UA" w:eastAsia="zh-CN" w:bidi="hi-IN"/>
              </w:rPr>
            </w:pPr>
            <w:r w:rsidRPr="00C40CE1">
              <w:rPr>
                <w:rFonts w:ascii="Times New Roman" w:eastAsia="Droid Sans Fallback" w:hAnsi="Times New Roman" w:cs="FreeSans"/>
                <w:kern w:val="3"/>
                <w:sz w:val="28"/>
                <w:szCs w:val="28"/>
                <w:u w:val="single"/>
                <w:lang w:val="uk-UA" w:eastAsia="zh-CN" w:bidi="hi-IN"/>
              </w:rPr>
              <w:t>2</w:t>
            </w:r>
          </w:p>
        </w:tc>
        <w:tc>
          <w:tcPr>
            <w:tcW w:w="1985" w:type="dxa"/>
            <w:tcBorders>
              <w:top w:val="nil"/>
              <w:left w:val="nil"/>
              <w:bottom w:val="nil"/>
              <w:right w:val="nil"/>
            </w:tcBorders>
            <w:tcMar>
              <w:top w:w="55" w:type="dxa"/>
              <w:left w:w="55" w:type="dxa"/>
              <w:bottom w:w="55" w:type="dxa"/>
              <w:right w:w="55" w:type="dxa"/>
            </w:tcMar>
          </w:tcPr>
          <w:p w:rsidR="00C40CE1" w:rsidRPr="00C40CE1" w:rsidRDefault="00C40CE1" w:rsidP="00126C93">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r w:rsidRPr="00C40CE1">
              <w:rPr>
                <w:rFonts w:ascii="Times New Roman" w:eastAsia="Droid Sans Fallback" w:hAnsi="Times New Roman" w:cs="Times New Roman"/>
                <w:kern w:val="3"/>
                <w:sz w:val="28"/>
                <w:szCs w:val="28"/>
                <w:lang w:val="uk-UA" w:eastAsia="zh-CN" w:bidi="hi-IN"/>
              </w:rPr>
              <w:t xml:space="preserve">курсу, </w:t>
            </w:r>
            <w:r w:rsidRPr="00C40CE1">
              <w:rPr>
                <w:rFonts w:ascii="Times New Roman" w:eastAsia="Droid Sans Fallback" w:hAnsi="Times New Roman" w:cs="Times New Roman"/>
                <w:kern w:val="3"/>
                <w:sz w:val="28"/>
                <w:szCs w:val="28"/>
                <w:lang w:eastAsia="zh-CN" w:bidi="hi-IN"/>
              </w:rPr>
              <w:t xml:space="preserve">    </w:t>
            </w:r>
            <w:r w:rsidRPr="00C40CE1">
              <w:rPr>
                <w:rFonts w:ascii="Times New Roman" w:eastAsia="Droid Sans Fallback" w:hAnsi="Times New Roman" w:cs="Times New Roman"/>
                <w:kern w:val="3"/>
                <w:sz w:val="28"/>
                <w:szCs w:val="28"/>
                <w:lang w:val="uk-UA" w:eastAsia="zh-CN" w:bidi="hi-IN"/>
              </w:rPr>
              <w:t>групи</w:t>
            </w:r>
          </w:p>
        </w:tc>
        <w:tc>
          <w:tcPr>
            <w:tcW w:w="1559" w:type="dxa"/>
            <w:tcBorders>
              <w:top w:val="nil"/>
              <w:left w:val="nil"/>
              <w:bottom w:val="nil"/>
              <w:right w:val="nil"/>
            </w:tcBorders>
            <w:tcMar>
              <w:top w:w="55" w:type="dxa"/>
              <w:left w:w="55" w:type="dxa"/>
              <w:bottom w:w="55" w:type="dxa"/>
              <w:right w:w="55" w:type="dxa"/>
            </w:tcMar>
          </w:tcPr>
          <w:p w:rsidR="00C40CE1" w:rsidRPr="00C40CE1" w:rsidRDefault="00C40CE1" w:rsidP="00126C93">
            <w:pPr>
              <w:widowControl w:val="0"/>
              <w:suppressAutoHyphens/>
              <w:autoSpaceDN w:val="0"/>
              <w:spacing w:after="0" w:line="360" w:lineRule="auto"/>
              <w:textAlignment w:val="baseline"/>
              <w:rPr>
                <w:rFonts w:ascii="Times New Roman" w:eastAsia="Droid Sans Fallback" w:hAnsi="Times New Roman" w:cs="Times New Roman"/>
                <w:kern w:val="3"/>
                <w:sz w:val="28"/>
                <w:szCs w:val="28"/>
                <w:u w:val="single"/>
                <w:lang w:eastAsia="zh-CN" w:bidi="hi-IN"/>
              </w:rPr>
            </w:pPr>
            <w:r w:rsidRPr="00C40CE1">
              <w:rPr>
                <w:rFonts w:ascii="Times New Roman" w:eastAsia="Droid Sans Fallback" w:hAnsi="Times New Roman" w:cs="Times New Roman"/>
                <w:kern w:val="3"/>
                <w:sz w:val="28"/>
                <w:szCs w:val="28"/>
                <w:u w:val="single"/>
                <w:lang w:eastAsia="zh-CN" w:bidi="hi-IN"/>
              </w:rPr>
              <w:t>8.10</w:t>
            </w:r>
            <w:r>
              <w:rPr>
                <w:rFonts w:ascii="Times New Roman" w:eastAsia="Droid Sans Fallback" w:hAnsi="Times New Roman" w:cs="Times New Roman"/>
                <w:kern w:val="3"/>
                <w:sz w:val="28"/>
                <w:szCs w:val="28"/>
                <w:u w:val="single"/>
                <w:lang w:eastAsia="zh-CN" w:bidi="hi-IN"/>
              </w:rPr>
              <w:t>10</w:t>
            </w:r>
          </w:p>
        </w:tc>
      </w:tr>
      <w:tr w:rsidR="00C40CE1" w:rsidRPr="00C40CE1" w:rsidTr="00C40CE1">
        <w:trPr>
          <w:trHeight w:val="323"/>
        </w:trPr>
        <w:tc>
          <w:tcPr>
            <w:tcW w:w="3118" w:type="dxa"/>
            <w:gridSpan w:val="3"/>
            <w:tcBorders>
              <w:top w:val="nil"/>
              <w:left w:val="nil"/>
              <w:bottom w:val="nil"/>
              <w:right w:val="nil"/>
            </w:tcBorders>
            <w:tcMar>
              <w:top w:w="55" w:type="dxa"/>
              <w:left w:w="55" w:type="dxa"/>
              <w:bottom w:w="55" w:type="dxa"/>
              <w:right w:w="55" w:type="dxa"/>
            </w:tcMar>
          </w:tcPr>
          <w:p w:rsidR="00C40CE1" w:rsidRPr="00C40CE1" w:rsidRDefault="00C40CE1" w:rsidP="00126C93">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sidRPr="00C40CE1">
              <w:rPr>
                <w:rFonts w:ascii="Times New Roman" w:eastAsia="Droid Sans Fallback" w:hAnsi="Times New Roman" w:cs="Times New Roman"/>
                <w:kern w:val="3"/>
                <w:sz w:val="28"/>
                <w:szCs w:val="28"/>
                <w:lang w:val="uk-UA" w:eastAsia="zh-CN" w:bidi="hi-IN"/>
              </w:rPr>
              <w:t xml:space="preserve">спеціальності </w:t>
            </w:r>
          </w:p>
        </w:tc>
        <w:tc>
          <w:tcPr>
            <w:tcW w:w="4678" w:type="dxa"/>
            <w:gridSpan w:val="4"/>
            <w:tcBorders>
              <w:top w:val="nil"/>
              <w:left w:val="nil"/>
              <w:bottom w:val="nil"/>
              <w:right w:val="nil"/>
            </w:tcBorders>
          </w:tcPr>
          <w:p w:rsidR="00C40CE1" w:rsidRPr="00C40CE1" w:rsidRDefault="00C40CE1" w:rsidP="00126C93">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u w:val="single"/>
                <w:lang w:val="uk-UA" w:eastAsia="zh-CN" w:bidi="hi-IN"/>
              </w:rPr>
            </w:pPr>
            <w:r w:rsidRPr="00C40CE1">
              <w:rPr>
                <w:rFonts w:ascii="Times New Roman" w:eastAsia="Droid Sans Fallback" w:hAnsi="Times New Roman" w:cs="Times New Roman"/>
                <w:kern w:val="3"/>
                <w:sz w:val="28"/>
                <w:szCs w:val="28"/>
                <w:u w:val="single"/>
                <w:lang w:val="uk-UA" w:eastAsia="zh-CN" w:bidi="hi-IN"/>
              </w:rPr>
              <w:t>101 Екологія</w:t>
            </w:r>
          </w:p>
        </w:tc>
      </w:tr>
      <w:tr w:rsidR="00C40CE1" w:rsidRPr="00C40CE1" w:rsidTr="00C40CE1">
        <w:trPr>
          <w:trHeight w:val="323"/>
        </w:trPr>
        <w:tc>
          <w:tcPr>
            <w:tcW w:w="7796" w:type="dxa"/>
            <w:gridSpan w:val="7"/>
            <w:tcBorders>
              <w:top w:val="nil"/>
              <w:left w:val="nil"/>
              <w:bottom w:val="nil"/>
              <w:right w:val="nil"/>
            </w:tcBorders>
            <w:tcMar>
              <w:top w:w="55" w:type="dxa"/>
              <w:left w:w="55" w:type="dxa"/>
              <w:bottom w:w="55" w:type="dxa"/>
              <w:right w:w="55" w:type="dxa"/>
            </w:tcMar>
          </w:tcPr>
          <w:p w:rsidR="00C40CE1" w:rsidRPr="00C40CE1" w:rsidRDefault="00C40CE1" w:rsidP="00126C93">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u w:val="single"/>
                <w:lang w:val="uk-UA" w:eastAsia="zh-CN" w:bidi="hi-IN"/>
              </w:rPr>
            </w:pPr>
            <w:r w:rsidRPr="00C40CE1">
              <w:rPr>
                <w:rFonts w:ascii="Times New Roman" w:eastAsia="Droid Sans Fallback" w:hAnsi="Times New Roman" w:cs="Times New Roman"/>
                <w:kern w:val="3"/>
                <w:sz w:val="28"/>
                <w:szCs w:val="28"/>
                <w:u w:val="single"/>
                <w:lang w:val="uk-UA" w:eastAsia="zh-CN" w:bidi="hi-IN"/>
              </w:rPr>
              <w:t>освітньо-професійної програми «Екологія та охорона навколишнього середовища»</w:t>
            </w:r>
          </w:p>
        </w:tc>
      </w:tr>
      <w:tr w:rsidR="00C40CE1" w:rsidRPr="00FA6D6D" w:rsidTr="00C40CE1">
        <w:tc>
          <w:tcPr>
            <w:tcW w:w="7796" w:type="dxa"/>
            <w:gridSpan w:val="7"/>
            <w:tcBorders>
              <w:top w:val="nil"/>
              <w:bottom w:val="nil"/>
            </w:tcBorders>
            <w:tcMar>
              <w:top w:w="55" w:type="dxa"/>
              <w:left w:w="55" w:type="dxa"/>
              <w:bottom w:w="55" w:type="dxa"/>
              <w:right w:w="55" w:type="dxa"/>
            </w:tcMar>
          </w:tcPr>
          <w:p w:rsidR="00C40CE1" w:rsidRPr="00C40CE1" w:rsidRDefault="00C40CE1" w:rsidP="00126C93">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val="uk-UA" w:eastAsia="zh-CN" w:bidi="hi-IN"/>
              </w:rPr>
            </w:pPr>
          </w:p>
          <w:p w:rsidR="00C40CE1" w:rsidRPr="00C40CE1" w:rsidRDefault="00FA6D6D" w:rsidP="00126C93">
            <w:pPr>
              <w:widowControl w:val="0"/>
              <w:suppressAutoHyphens/>
              <w:autoSpaceDN w:val="0"/>
              <w:spacing w:after="0" w:line="360" w:lineRule="auto"/>
              <w:textAlignment w:val="baseline"/>
              <w:rPr>
                <w:rFonts w:ascii="Times New Roman" w:eastAsia="Droid Sans Fallback" w:hAnsi="Times New Roman" w:cs="FreeSans"/>
                <w:kern w:val="3"/>
                <w:sz w:val="28"/>
                <w:szCs w:val="28"/>
                <w:u w:val="single"/>
                <w:lang w:val="uk-UA" w:eastAsia="zh-CN" w:bidi="hi-IN"/>
              </w:rPr>
            </w:pPr>
            <w:r>
              <w:rPr>
                <w:rFonts w:ascii="Liberation Serif" w:eastAsia="Droid Sans Fallback" w:hAnsi="Liberation Serif" w:cs="FreeSans"/>
                <w:kern w:val="3"/>
                <w:sz w:val="28"/>
                <w:szCs w:val="28"/>
                <w:u w:val="single"/>
                <w:lang w:val="uk-UA" w:eastAsia="zh-CN" w:bidi="hi-IN"/>
              </w:rPr>
              <w:t>Сабадаш Д.О.</w:t>
            </w:r>
            <w:r w:rsidR="00C40CE1" w:rsidRPr="00C40CE1">
              <w:rPr>
                <w:rFonts w:ascii="Times New Roman" w:eastAsia="Droid Sans Fallback" w:hAnsi="Times New Roman" w:cs="Times New Roman"/>
                <w:kern w:val="3"/>
                <w:sz w:val="28"/>
                <w:szCs w:val="28"/>
                <w:lang w:val="uk-UA" w:eastAsia="zh-CN" w:bidi="hi-IN"/>
              </w:rPr>
              <w:t>__________________________________________</w:t>
            </w:r>
            <w:r w:rsidR="00C40CE1" w:rsidRPr="00C40CE1">
              <w:rPr>
                <w:rFonts w:ascii="Liberation Serif" w:eastAsia="Droid Sans Fallback" w:hAnsi="Liberation Serif" w:cs="FreeSans"/>
                <w:kern w:val="3"/>
                <w:position w:val="2"/>
                <w:sz w:val="28"/>
                <w:szCs w:val="28"/>
                <w:u w:val="single"/>
                <w:lang w:val="uk-UA" w:eastAsia="zh-CN" w:bidi="hi-IN"/>
              </w:rPr>
              <w:t xml:space="preserve">              </w:t>
            </w:r>
            <w:r w:rsidR="00C40CE1" w:rsidRPr="00C40CE1">
              <w:rPr>
                <w:rFonts w:ascii="Times New Roman" w:eastAsia="Droid Sans Fallback" w:hAnsi="Times New Roman" w:cs="FreeSans"/>
                <w:kern w:val="3"/>
                <w:sz w:val="28"/>
                <w:szCs w:val="28"/>
                <w:u w:val="single"/>
                <w:lang w:val="uk-UA" w:eastAsia="zh-CN" w:bidi="hi-IN"/>
              </w:rPr>
              <w:t xml:space="preserve">   </w:t>
            </w:r>
          </w:p>
        </w:tc>
      </w:tr>
      <w:tr w:rsidR="00C40CE1" w:rsidRPr="00FA6D6D" w:rsidTr="00C40CE1">
        <w:trPr>
          <w:trHeight w:val="184"/>
        </w:trPr>
        <w:tc>
          <w:tcPr>
            <w:tcW w:w="7796" w:type="dxa"/>
            <w:gridSpan w:val="7"/>
            <w:tcBorders>
              <w:top w:val="nil"/>
              <w:bottom w:val="nil"/>
            </w:tcBorders>
            <w:tcMar>
              <w:top w:w="55" w:type="dxa"/>
              <w:left w:w="55" w:type="dxa"/>
              <w:bottom w:w="55" w:type="dxa"/>
              <w:right w:w="55" w:type="dxa"/>
            </w:tcMar>
          </w:tcPr>
          <w:p w:rsidR="00C40CE1" w:rsidRPr="00C40CE1" w:rsidRDefault="00C40CE1" w:rsidP="00126C93">
            <w:pPr>
              <w:widowControl w:val="0"/>
              <w:suppressAutoHyphens/>
              <w:autoSpaceDN w:val="0"/>
              <w:spacing w:after="0" w:line="360" w:lineRule="auto"/>
              <w:jc w:val="center"/>
              <w:textAlignment w:val="baseline"/>
              <w:rPr>
                <w:rFonts w:ascii="Times New Roman" w:eastAsia="Droid Sans Fallback" w:hAnsi="Times New Roman" w:cs="Times New Roman"/>
                <w:bCs/>
                <w:kern w:val="3"/>
                <w:sz w:val="20"/>
                <w:szCs w:val="20"/>
                <w:lang w:val="uk-UA" w:eastAsia="zh-CN" w:bidi="hi-IN"/>
              </w:rPr>
            </w:pPr>
          </w:p>
        </w:tc>
      </w:tr>
      <w:tr w:rsidR="00C40CE1" w:rsidRPr="00FA6D6D" w:rsidTr="00C40CE1">
        <w:tc>
          <w:tcPr>
            <w:tcW w:w="1417" w:type="dxa"/>
            <w:tcBorders>
              <w:top w:val="nil"/>
              <w:bottom w:val="nil"/>
              <w:right w:val="nil"/>
            </w:tcBorders>
            <w:tcMar>
              <w:top w:w="55" w:type="dxa"/>
              <w:left w:w="55" w:type="dxa"/>
              <w:bottom w:w="55" w:type="dxa"/>
              <w:right w:w="55" w:type="dxa"/>
            </w:tcMar>
          </w:tcPr>
          <w:p w:rsidR="00C40CE1" w:rsidRPr="00C40CE1" w:rsidRDefault="00C40CE1" w:rsidP="00126C93">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r w:rsidRPr="00C40CE1">
              <w:rPr>
                <w:rFonts w:ascii="Times New Roman" w:eastAsia="Droid Sans Fallback" w:hAnsi="Times New Roman" w:cs="Times New Roman"/>
                <w:kern w:val="3"/>
                <w:sz w:val="28"/>
                <w:szCs w:val="28"/>
                <w:lang w:val="uk-UA" w:eastAsia="zh-CN" w:bidi="hi-IN"/>
              </w:rPr>
              <w:t>Керівник</w:t>
            </w:r>
          </w:p>
        </w:tc>
        <w:tc>
          <w:tcPr>
            <w:tcW w:w="6379" w:type="dxa"/>
            <w:gridSpan w:val="6"/>
            <w:tcBorders>
              <w:top w:val="nil"/>
              <w:left w:val="nil"/>
              <w:bottom w:val="nil"/>
            </w:tcBorders>
            <w:tcMar>
              <w:top w:w="55" w:type="dxa"/>
              <w:left w:w="55" w:type="dxa"/>
              <w:bottom w:w="55" w:type="dxa"/>
              <w:right w:w="55" w:type="dxa"/>
            </w:tcMar>
          </w:tcPr>
          <w:p w:rsidR="00C40CE1" w:rsidRPr="00C40CE1" w:rsidRDefault="00C40CE1" w:rsidP="00126C93">
            <w:pPr>
              <w:widowControl w:val="0"/>
              <w:suppressAutoHyphens/>
              <w:autoSpaceDN w:val="0"/>
              <w:spacing w:after="0" w:line="360" w:lineRule="auto"/>
              <w:textAlignment w:val="baseline"/>
              <w:rPr>
                <w:rFonts w:ascii="Times New Roman" w:eastAsia="Droid Sans Fallback" w:hAnsi="Times New Roman" w:cs="FreeSans"/>
                <w:kern w:val="3"/>
                <w:sz w:val="28"/>
                <w:szCs w:val="28"/>
                <w:u w:val="single"/>
                <w:lang w:val="uk-UA" w:eastAsia="zh-CN" w:bidi="hi-IN"/>
              </w:rPr>
            </w:pPr>
            <w:r w:rsidRPr="00C40CE1">
              <w:rPr>
                <w:rFonts w:ascii="Times New Roman" w:eastAsia="Droid Sans Fallback" w:hAnsi="Times New Roman" w:cs="Times New Roman"/>
                <w:kern w:val="3"/>
                <w:sz w:val="28"/>
                <w:szCs w:val="28"/>
                <w:u w:val="single"/>
                <w:lang w:val="uk-UA" w:eastAsia="zh-CN" w:bidi="hi-IN"/>
              </w:rPr>
              <w:t xml:space="preserve">                       </w:t>
            </w:r>
            <w:r w:rsidR="00C6213D">
              <w:rPr>
                <w:rFonts w:ascii="Times New Roman" w:eastAsia="Droid Sans Fallback" w:hAnsi="Times New Roman" w:cs="Times New Roman"/>
                <w:kern w:val="3"/>
                <w:sz w:val="28"/>
                <w:szCs w:val="28"/>
                <w:u w:val="single"/>
                <w:lang w:val="uk-UA" w:eastAsia="zh-CN" w:bidi="hi-IN"/>
              </w:rPr>
              <w:t xml:space="preserve"> к.б.н., доцент</w:t>
            </w:r>
            <w:r>
              <w:rPr>
                <w:rFonts w:ascii="Times New Roman" w:eastAsia="Droid Sans Fallback" w:hAnsi="Times New Roman" w:cs="Times New Roman"/>
                <w:kern w:val="3"/>
                <w:sz w:val="28"/>
                <w:szCs w:val="28"/>
                <w:u w:val="single"/>
                <w:lang w:val="uk-UA" w:eastAsia="zh-CN" w:bidi="hi-IN"/>
              </w:rPr>
              <w:t xml:space="preserve"> Домніч А.В.</w:t>
            </w:r>
          </w:p>
        </w:tc>
      </w:tr>
      <w:tr w:rsidR="00C40CE1" w:rsidRPr="00FA6D6D" w:rsidTr="00C40CE1">
        <w:tc>
          <w:tcPr>
            <w:tcW w:w="1417" w:type="dxa"/>
            <w:tcBorders>
              <w:top w:val="nil"/>
              <w:bottom w:val="nil"/>
              <w:right w:val="nil"/>
            </w:tcBorders>
            <w:tcMar>
              <w:top w:w="55" w:type="dxa"/>
              <w:left w:w="55" w:type="dxa"/>
              <w:bottom w:w="55" w:type="dxa"/>
              <w:right w:w="55" w:type="dxa"/>
            </w:tcMar>
          </w:tcPr>
          <w:p w:rsidR="00C40CE1" w:rsidRPr="00C40CE1" w:rsidRDefault="00C40CE1" w:rsidP="00126C93">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p>
        </w:tc>
        <w:tc>
          <w:tcPr>
            <w:tcW w:w="6379" w:type="dxa"/>
            <w:gridSpan w:val="6"/>
            <w:tcBorders>
              <w:top w:val="nil"/>
              <w:left w:val="nil"/>
              <w:bottom w:val="nil"/>
            </w:tcBorders>
            <w:tcMar>
              <w:top w:w="55" w:type="dxa"/>
              <w:left w:w="55" w:type="dxa"/>
              <w:bottom w:w="55" w:type="dxa"/>
              <w:right w:w="55" w:type="dxa"/>
            </w:tcMar>
          </w:tcPr>
          <w:p w:rsidR="00C40CE1" w:rsidRPr="00C40CE1" w:rsidRDefault="00C40CE1" w:rsidP="00126C93">
            <w:pPr>
              <w:widowControl w:val="0"/>
              <w:suppressAutoHyphens/>
              <w:autoSpaceDN w:val="0"/>
              <w:spacing w:after="0" w:line="360" w:lineRule="auto"/>
              <w:textAlignment w:val="baseline"/>
              <w:rPr>
                <w:rFonts w:ascii="Times New Roman" w:eastAsia="Droid Sans Fallback" w:hAnsi="Times New Roman" w:cs="Times New Roman"/>
                <w:kern w:val="3"/>
                <w:sz w:val="18"/>
                <w:szCs w:val="18"/>
                <w:lang w:val="uk-UA" w:eastAsia="zh-CN" w:bidi="hi-IN"/>
              </w:rPr>
            </w:pPr>
          </w:p>
        </w:tc>
      </w:tr>
      <w:tr w:rsidR="00C40CE1" w:rsidRPr="00C40CE1" w:rsidTr="00C40CE1">
        <w:tc>
          <w:tcPr>
            <w:tcW w:w="1417" w:type="dxa"/>
            <w:tcBorders>
              <w:top w:val="nil"/>
              <w:bottom w:val="nil"/>
              <w:right w:val="nil"/>
            </w:tcBorders>
            <w:tcMar>
              <w:top w:w="55" w:type="dxa"/>
              <w:left w:w="55" w:type="dxa"/>
              <w:bottom w:w="55" w:type="dxa"/>
              <w:right w:w="55" w:type="dxa"/>
            </w:tcMar>
          </w:tcPr>
          <w:p w:rsidR="00C40CE1" w:rsidRPr="00C40CE1" w:rsidRDefault="00C40CE1" w:rsidP="00126C93">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r w:rsidRPr="00C40CE1">
              <w:rPr>
                <w:rFonts w:ascii="Times New Roman" w:eastAsia="Droid Sans Fallback" w:hAnsi="Times New Roman" w:cs="Times New Roman"/>
                <w:kern w:val="3"/>
                <w:sz w:val="28"/>
                <w:szCs w:val="28"/>
                <w:lang w:val="uk-UA" w:eastAsia="zh-CN" w:bidi="hi-IN"/>
              </w:rPr>
              <w:t>Рецензент</w:t>
            </w:r>
          </w:p>
        </w:tc>
        <w:tc>
          <w:tcPr>
            <w:tcW w:w="6379" w:type="dxa"/>
            <w:gridSpan w:val="6"/>
            <w:tcBorders>
              <w:top w:val="nil"/>
              <w:left w:val="nil"/>
              <w:bottom w:val="nil"/>
            </w:tcBorders>
            <w:tcMar>
              <w:top w:w="55" w:type="dxa"/>
              <w:left w:w="55" w:type="dxa"/>
              <w:bottom w:w="55" w:type="dxa"/>
              <w:right w:w="55" w:type="dxa"/>
            </w:tcMar>
          </w:tcPr>
          <w:p w:rsidR="00C40CE1" w:rsidRPr="00C40CE1" w:rsidRDefault="00C40CE1" w:rsidP="00126C93">
            <w:pPr>
              <w:widowControl w:val="0"/>
              <w:suppressAutoHyphens/>
              <w:autoSpaceDN w:val="0"/>
              <w:spacing w:after="0" w:line="360" w:lineRule="auto"/>
              <w:textAlignment w:val="baseline"/>
              <w:rPr>
                <w:rFonts w:ascii="Times New Roman" w:eastAsia="Droid Sans Fallback" w:hAnsi="Times New Roman" w:cs="FreeSans"/>
                <w:kern w:val="3"/>
                <w:sz w:val="28"/>
                <w:szCs w:val="28"/>
                <w:u w:val="single"/>
                <w:lang w:val="uk-UA" w:eastAsia="zh-CN" w:bidi="hi-IN"/>
              </w:rPr>
            </w:pPr>
            <w:r w:rsidRPr="00C40CE1">
              <w:rPr>
                <w:rFonts w:ascii="Times New Roman" w:eastAsia="Droid Sans Fallback" w:hAnsi="Times New Roman" w:cs="Times New Roman"/>
                <w:kern w:val="3"/>
                <w:sz w:val="28"/>
                <w:szCs w:val="28"/>
                <w:u w:val="single"/>
                <w:lang w:val="uk-UA" w:eastAsia="zh-CN" w:bidi="hi-IN"/>
              </w:rPr>
              <w:t xml:space="preserve">             </w:t>
            </w:r>
            <w:r>
              <w:rPr>
                <w:rFonts w:ascii="Times New Roman" w:eastAsia="Droid Sans Fallback" w:hAnsi="Times New Roman" w:cs="Times New Roman"/>
                <w:kern w:val="3"/>
                <w:sz w:val="28"/>
                <w:szCs w:val="28"/>
                <w:u w:val="single"/>
                <w:lang w:val="uk-UA" w:eastAsia="zh-CN" w:bidi="hi-IN"/>
              </w:rPr>
              <w:t xml:space="preserve">          </w:t>
            </w:r>
            <w:r w:rsidRPr="00C40CE1">
              <w:rPr>
                <w:rFonts w:ascii="Times New Roman" w:eastAsia="Droid Sans Fallback" w:hAnsi="Times New Roman" w:cs="Times New Roman"/>
                <w:kern w:val="3"/>
                <w:sz w:val="28"/>
                <w:szCs w:val="28"/>
                <w:u w:val="single"/>
                <w:lang w:val="uk-UA" w:eastAsia="zh-CN" w:bidi="hi-IN"/>
              </w:rPr>
              <w:t xml:space="preserve"> </w:t>
            </w:r>
            <w:r>
              <w:rPr>
                <w:rFonts w:ascii="Times New Roman" w:eastAsia="Droid Sans Fallback" w:hAnsi="Times New Roman" w:cs="Times New Roman"/>
                <w:kern w:val="3"/>
                <w:sz w:val="28"/>
                <w:szCs w:val="28"/>
                <w:u w:val="single"/>
                <w:lang w:val="uk-UA" w:eastAsia="zh-CN" w:bidi="hi-IN"/>
              </w:rPr>
              <w:t>к.б.н.,доцент Костюченко Н.І.</w:t>
            </w:r>
          </w:p>
        </w:tc>
      </w:tr>
    </w:tbl>
    <w:p w:rsidR="00C40CE1" w:rsidRDefault="00C40CE1" w:rsidP="00126C93">
      <w:pPr>
        <w:rPr>
          <w:rFonts w:ascii="Times New Roman" w:eastAsia="Times New Roman" w:hAnsi="Times New Roman" w:cs="Times New Roman"/>
          <w:sz w:val="28"/>
          <w:szCs w:val="28"/>
          <w:lang w:val="uk-UA" w:eastAsia="ru-RU"/>
        </w:rPr>
      </w:pPr>
    </w:p>
    <w:p w:rsidR="00C40CE1" w:rsidRDefault="00C40CE1" w:rsidP="00C40CE1">
      <w:pPr>
        <w:ind w:firstLine="709"/>
        <w:jc w:val="center"/>
        <w:rPr>
          <w:rFonts w:ascii="Times New Roman" w:eastAsia="Times New Roman" w:hAnsi="Times New Roman" w:cs="Times New Roman"/>
          <w:sz w:val="28"/>
          <w:szCs w:val="28"/>
          <w:lang w:val="uk-UA" w:eastAsia="ru-RU"/>
        </w:rPr>
      </w:pPr>
    </w:p>
    <w:p w:rsidR="00C40CE1" w:rsidRPr="00C40CE1" w:rsidRDefault="00C40CE1" w:rsidP="00C40CE1">
      <w:pPr>
        <w:ind w:firstLine="709"/>
        <w:jc w:val="center"/>
        <w:rPr>
          <w:rFonts w:ascii="Times New Roman" w:eastAsia="Times New Roman" w:hAnsi="Times New Roman" w:cs="Times New Roman"/>
          <w:sz w:val="28"/>
          <w:szCs w:val="28"/>
          <w:lang w:val="uk-UA" w:eastAsia="ru-RU"/>
        </w:rPr>
      </w:pPr>
    </w:p>
    <w:p w:rsidR="00126C93" w:rsidRPr="00C40CE1" w:rsidRDefault="00126C93" w:rsidP="00C40CE1">
      <w:pPr>
        <w:ind w:firstLine="709"/>
        <w:jc w:val="center"/>
        <w:rPr>
          <w:rFonts w:ascii="Times New Roman" w:eastAsia="Times New Roman" w:hAnsi="Times New Roman" w:cs="Times New Roman"/>
          <w:sz w:val="28"/>
          <w:szCs w:val="28"/>
          <w:lang w:val="uk-UA" w:eastAsia="ru-RU"/>
        </w:rPr>
      </w:pPr>
    </w:p>
    <w:p w:rsidR="009158EA" w:rsidRPr="009158EA" w:rsidRDefault="00C40CE1" w:rsidP="009158EA">
      <w:pPr>
        <w:pStyle w:val="Standard"/>
        <w:jc w:val="center"/>
        <w:rPr>
          <w:rFonts w:ascii="Times New Roman" w:hAnsi="Times New Roman" w:cs="Times New Roman"/>
          <w:b/>
          <w:bCs/>
          <w:sz w:val="28"/>
          <w:szCs w:val="28"/>
        </w:rPr>
      </w:pPr>
      <w:r>
        <w:rPr>
          <w:rFonts w:ascii="Times New Roman" w:eastAsia="Times New Roman" w:hAnsi="Times New Roman" w:cs="Times New Roman"/>
          <w:sz w:val="28"/>
          <w:szCs w:val="28"/>
          <w:lang w:eastAsia="ru-RU"/>
        </w:rPr>
        <w:t>Запоріжжя – 2021</w:t>
      </w:r>
      <w:r w:rsidR="000D31A3" w:rsidRPr="00C40CE1">
        <w:rPr>
          <w:rFonts w:ascii="Times New Roman" w:hAnsi="Times New Roman" w:cs="Times New Roman"/>
          <w:b/>
          <w:sz w:val="28"/>
          <w:szCs w:val="28"/>
        </w:rPr>
        <w:br w:type="page"/>
      </w:r>
      <w:r w:rsidR="009158EA" w:rsidRPr="009158EA">
        <w:rPr>
          <w:rFonts w:ascii="Times New Roman" w:hAnsi="Times New Roman" w:cs="Times New Roman"/>
          <w:b/>
          <w:bCs/>
          <w:sz w:val="28"/>
          <w:szCs w:val="28"/>
        </w:rPr>
        <w:lastRenderedPageBreak/>
        <w:t>ЗАПОРІЗЬКИЙ НАЦІОНАЛЬНИЙ УНІВЕРСИТЕТ</w:t>
      </w:r>
    </w:p>
    <w:p w:rsidR="009158EA" w:rsidRPr="009158EA" w:rsidRDefault="009158EA" w:rsidP="009158EA">
      <w:pPr>
        <w:widowControl w:val="0"/>
        <w:suppressAutoHyphens/>
        <w:autoSpaceDN w:val="0"/>
        <w:spacing w:after="0" w:line="240" w:lineRule="auto"/>
        <w:jc w:val="center"/>
        <w:textAlignment w:val="baseline"/>
        <w:rPr>
          <w:rFonts w:ascii="Times New Roman" w:eastAsia="Droid Sans Fallback" w:hAnsi="Times New Roman" w:cs="Times New Roman"/>
          <w:b/>
          <w:bCs/>
          <w:kern w:val="3"/>
          <w:sz w:val="16"/>
          <w:szCs w:val="16"/>
          <w:lang w:val="uk-UA" w:eastAsia="zh-CN" w:bidi="hi-I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9158EA" w:rsidRPr="009158EA" w:rsidTr="009158EA">
        <w:tc>
          <w:tcPr>
            <w:tcW w:w="9638" w:type="dxa"/>
            <w:tcMar>
              <w:top w:w="55" w:type="dxa"/>
              <w:left w:w="55" w:type="dxa"/>
              <w:bottom w:w="55" w:type="dxa"/>
              <w:right w:w="55" w:type="dxa"/>
            </w:tcMar>
          </w:tcPr>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bookmarkStart w:id="1" w:name="__RefHeading__95164_128638147"/>
            <w:r w:rsidRPr="009158EA">
              <w:rPr>
                <w:rFonts w:ascii="Times New Roman" w:eastAsia="Droid Sans Fallback" w:hAnsi="Times New Roman" w:cs="FreeSans"/>
                <w:kern w:val="3"/>
                <w:sz w:val="28"/>
                <w:szCs w:val="28"/>
                <w:lang w:val="uk-UA" w:eastAsia="zh-CN" w:bidi="hi-IN"/>
              </w:rPr>
              <w:t xml:space="preserve">Біологічний </w:t>
            </w:r>
            <w:bookmarkStart w:id="2" w:name="__RefHeading__95162_128638147"/>
            <w:bookmarkEnd w:id="1"/>
            <w:r w:rsidRPr="009158EA">
              <w:rPr>
                <w:rFonts w:ascii="Times New Roman" w:eastAsia="Droid Sans Fallback" w:hAnsi="Times New Roman" w:cs="FreeSans"/>
                <w:kern w:val="3"/>
                <w:sz w:val="28"/>
                <w:szCs w:val="28"/>
                <w:lang w:val="uk-UA" w:eastAsia="zh-CN" w:bidi="hi-IN"/>
              </w:rPr>
              <w:t>факультет</w:t>
            </w:r>
            <w:bookmarkEnd w:id="2"/>
          </w:p>
        </w:tc>
      </w:tr>
      <w:tr w:rsidR="009158EA" w:rsidRPr="009158EA" w:rsidTr="009158EA">
        <w:tc>
          <w:tcPr>
            <w:tcW w:w="9638" w:type="dxa"/>
            <w:tcMar>
              <w:top w:w="55" w:type="dxa"/>
              <w:left w:w="55" w:type="dxa"/>
              <w:bottom w:w="55" w:type="dxa"/>
              <w:right w:w="55" w:type="dxa"/>
            </w:tcMar>
          </w:tcPr>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bookmarkStart w:id="3" w:name="__RefHeading__95166_128638147"/>
            <w:r w:rsidRPr="009158EA">
              <w:rPr>
                <w:rFonts w:ascii="Times New Roman" w:eastAsia="Droid Sans Fallback" w:hAnsi="Times New Roman" w:cs="FreeSans"/>
                <w:kern w:val="3"/>
                <w:sz w:val="28"/>
                <w:szCs w:val="28"/>
                <w:lang w:val="uk-UA" w:eastAsia="zh-CN" w:bidi="hi-IN"/>
              </w:rPr>
              <w:t>Кафедра</w:t>
            </w:r>
            <w:bookmarkEnd w:id="3"/>
            <w:r w:rsidRPr="009158EA">
              <w:rPr>
                <w:rFonts w:ascii="Times New Roman" w:eastAsia="Droid Sans Fallback" w:hAnsi="Times New Roman" w:cs="FreeSans"/>
                <w:kern w:val="3"/>
                <w:sz w:val="28"/>
                <w:szCs w:val="28"/>
                <w:lang w:val="uk-UA" w:eastAsia="zh-CN" w:bidi="hi-IN"/>
              </w:rPr>
              <w:t xml:space="preserve"> </w:t>
            </w:r>
            <w:r w:rsidRPr="009158EA">
              <w:rPr>
                <w:rFonts w:ascii="Times New Roman" w:eastAsia="Droid Sans Fallback" w:hAnsi="Times New Roman" w:cs="FreeSans"/>
                <w:bCs/>
                <w:kern w:val="3"/>
                <w:sz w:val="28"/>
                <w:szCs w:val="28"/>
                <w:lang w:val="uk-UA" w:eastAsia="zh-CN" w:bidi="hi-IN"/>
              </w:rPr>
              <w:t>загальної та прикладної екології і зоології</w:t>
            </w:r>
          </w:p>
        </w:tc>
      </w:tr>
      <w:tr w:rsidR="009158EA" w:rsidRPr="009158EA" w:rsidTr="009158EA">
        <w:tc>
          <w:tcPr>
            <w:tcW w:w="9638" w:type="dxa"/>
            <w:tcMar>
              <w:top w:w="55" w:type="dxa"/>
              <w:left w:w="55" w:type="dxa"/>
              <w:bottom w:w="55" w:type="dxa"/>
              <w:right w:w="55" w:type="dxa"/>
            </w:tcMar>
          </w:tcPr>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FreeSans"/>
                <w:kern w:val="3"/>
                <w:sz w:val="28"/>
                <w:szCs w:val="28"/>
                <w:lang w:eastAsia="zh-CN" w:bidi="hi-IN"/>
              </w:rPr>
            </w:pPr>
            <w:r w:rsidRPr="009158EA">
              <w:rPr>
                <w:rFonts w:ascii="Times New Roman" w:eastAsia="Droid Sans Fallback" w:hAnsi="Times New Roman" w:cs="FreeSans"/>
                <w:kern w:val="3"/>
                <w:sz w:val="28"/>
                <w:szCs w:val="28"/>
                <w:lang w:val="uk-UA" w:eastAsia="zh-CN" w:bidi="hi-IN"/>
              </w:rPr>
              <w:t xml:space="preserve">Рівень вищої освіти </w:t>
            </w:r>
            <w:r w:rsidRPr="009158EA">
              <w:rPr>
                <w:rFonts w:ascii="Times New Roman" w:eastAsia="Droid Sans Fallback" w:hAnsi="Times New Roman" w:cs="FreeSans"/>
                <w:kern w:val="3"/>
                <w:sz w:val="28"/>
                <w:szCs w:val="28"/>
                <w:lang w:eastAsia="zh-CN" w:bidi="hi-IN"/>
              </w:rPr>
              <w:t>магістр</w:t>
            </w:r>
          </w:p>
        </w:tc>
      </w:tr>
      <w:tr w:rsidR="009158EA" w:rsidRPr="009158EA" w:rsidTr="009158EA">
        <w:tc>
          <w:tcPr>
            <w:tcW w:w="9638" w:type="dxa"/>
            <w:tcMar>
              <w:top w:w="55" w:type="dxa"/>
              <w:left w:w="55" w:type="dxa"/>
              <w:bottom w:w="55" w:type="dxa"/>
              <w:right w:w="55" w:type="dxa"/>
            </w:tcMar>
          </w:tcPr>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r w:rsidRPr="009158EA">
              <w:rPr>
                <w:rFonts w:ascii="Times New Roman" w:eastAsia="Droid Sans Fallback" w:hAnsi="Times New Roman" w:cs="FreeSans"/>
                <w:kern w:val="3"/>
                <w:sz w:val="28"/>
                <w:szCs w:val="28"/>
                <w:lang w:eastAsia="zh-CN" w:bidi="hi-IN"/>
              </w:rPr>
              <w:t xml:space="preserve">Спеціальність </w:t>
            </w:r>
            <w:r w:rsidRPr="009158EA">
              <w:rPr>
                <w:rFonts w:ascii="Times New Roman" w:eastAsia="Droid Sans Fallback" w:hAnsi="Times New Roman" w:cs="Times New Roman"/>
                <w:kern w:val="3"/>
                <w:sz w:val="28"/>
                <w:szCs w:val="28"/>
                <w:lang w:val="uk-UA" w:eastAsia="zh-CN" w:bidi="hi-IN"/>
              </w:rPr>
              <w:t>101 Екологія</w:t>
            </w:r>
          </w:p>
        </w:tc>
      </w:tr>
      <w:tr w:rsidR="009158EA" w:rsidRPr="009158EA" w:rsidTr="009158EA">
        <w:tc>
          <w:tcPr>
            <w:tcW w:w="9638" w:type="dxa"/>
            <w:tcMar>
              <w:top w:w="55" w:type="dxa"/>
              <w:left w:w="55" w:type="dxa"/>
              <w:bottom w:w="55" w:type="dxa"/>
              <w:right w:w="55" w:type="dxa"/>
            </w:tcMar>
          </w:tcPr>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9158EA">
              <w:rPr>
                <w:rFonts w:ascii="Times New Roman" w:eastAsia="Droid Sans Fallback" w:hAnsi="Times New Roman" w:cs="Times New Roman"/>
                <w:kern w:val="3"/>
                <w:sz w:val="28"/>
                <w:szCs w:val="28"/>
                <w:lang w:val="uk-UA" w:eastAsia="zh-CN" w:bidi="hi-IN"/>
              </w:rPr>
              <w:t xml:space="preserve">Освітньо-професійна програма Екологія та охорона </w:t>
            </w:r>
          </w:p>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r w:rsidRPr="009158EA">
              <w:rPr>
                <w:rFonts w:ascii="Times New Roman" w:eastAsia="Droid Sans Fallback" w:hAnsi="Times New Roman" w:cs="Times New Roman"/>
                <w:kern w:val="3"/>
                <w:sz w:val="28"/>
                <w:szCs w:val="28"/>
                <w:lang w:val="uk-UA" w:eastAsia="zh-CN" w:bidi="hi-IN"/>
              </w:rPr>
              <w:t xml:space="preserve">навколишнього середовища </w:t>
            </w:r>
          </w:p>
        </w:tc>
      </w:tr>
    </w:tbl>
    <w:p w:rsidR="009158EA" w:rsidRPr="009158EA" w:rsidRDefault="009158EA" w:rsidP="009158EA">
      <w:pPr>
        <w:spacing w:after="0" w:line="240" w:lineRule="auto"/>
        <w:rPr>
          <w:rFonts w:ascii="Times New Roman" w:eastAsia="Times New Roman" w:hAnsi="Times New Roman" w:cs="Times New Roman"/>
          <w:vanish/>
          <w:sz w:val="16"/>
          <w:szCs w:val="16"/>
          <w:lang w:eastAsia="ru-RU"/>
        </w:rPr>
      </w:pPr>
    </w:p>
    <w:tbl>
      <w:tblPr>
        <w:tblW w:w="5776" w:type="dxa"/>
        <w:tblInd w:w="3918" w:type="dxa"/>
        <w:tblLayout w:type="fixed"/>
        <w:tblCellMar>
          <w:left w:w="10" w:type="dxa"/>
          <w:right w:w="10" w:type="dxa"/>
        </w:tblCellMar>
        <w:tblLook w:val="0000" w:firstRow="0" w:lastRow="0" w:firstColumn="0" w:lastColumn="0" w:noHBand="0" w:noVBand="0"/>
      </w:tblPr>
      <w:tblGrid>
        <w:gridCol w:w="992"/>
        <w:gridCol w:w="142"/>
        <w:gridCol w:w="1949"/>
        <w:gridCol w:w="567"/>
        <w:gridCol w:w="2126"/>
      </w:tblGrid>
      <w:tr w:rsidR="009158EA" w:rsidRPr="009158EA" w:rsidTr="009158EA">
        <w:tc>
          <w:tcPr>
            <w:tcW w:w="3650" w:type="dxa"/>
            <w:gridSpan w:val="4"/>
            <w:tcMar>
              <w:top w:w="55" w:type="dxa"/>
              <w:left w:w="55" w:type="dxa"/>
              <w:bottom w:w="55" w:type="dxa"/>
              <w:right w:w="55" w:type="dxa"/>
            </w:tcMar>
          </w:tcPr>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FreeSans"/>
                <w:b/>
                <w:bCs/>
                <w:kern w:val="3"/>
                <w:sz w:val="16"/>
                <w:szCs w:val="16"/>
                <w:lang w:val="uk-UA" w:eastAsia="zh-CN" w:bidi="hi-IN"/>
              </w:rPr>
            </w:pPr>
          </w:p>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FreeSans"/>
                <w:b/>
                <w:bCs/>
                <w:kern w:val="3"/>
                <w:sz w:val="28"/>
                <w:szCs w:val="28"/>
                <w:lang w:val="uk-UA" w:eastAsia="zh-CN" w:bidi="hi-IN"/>
              </w:rPr>
            </w:pPr>
            <w:r w:rsidRPr="009158EA">
              <w:rPr>
                <w:rFonts w:ascii="Times New Roman" w:eastAsia="Droid Sans Fallback" w:hAnsi="Times New Roman" w:cs="FreeSans"/>
                <w:b/>
                <w:bCs/>
                <w:kern w:val="3"/>
                <w:sz w:val="28"/>
                <w:szCs w:val="28"/>
                <w:lang w:val="uk-UA" w:eastAsia="zh-CN" w:bidi="hi-IN"/>
              </w:rPr>
              <w:t>ЗАТВЕРДЖУЮ</w:t>
            </w:r>
          </w:p>
        </w:tc>
        <w:tc>
          <w:tcPr>
            <w:tcW w:w="2126" w:type="dxa"/>
            <w:tcMar>
              <w:top w:w="55" w:type="dxa"/>
              <w:left w:w="55" w:type="dxa"/>
              <w:bottom w:w="55" w:type="dxa"/>
              <w:right w:w="55" w:type="dxa"/>
            </w:tcMar>
          </w:tcPr>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p>
        </w:tc>
      </w:tr>
      <w:tr w:rsidR="009158EA" w:rsidRPr="009158EA" w:rsidTr="009158EA">
        <w:tc>
          <w:tcPr>
            <w:tcW w:w="5776" w:type="dxa"/>
            <w:gridSpan w:val="5"/>
            <w:tcMar>
              <w:top w:w="55" w:type="dxa"/>
              <w:left w:w="55" w:type="dxa"/>
              <w:bottom w:w="55" w:type="dxa"/>
              <w:right w:w="55" w:type="dxa"/>
            </w:tcMar>
          </w:tcPr>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r w:rsidRPr="009158EA">
              <w:rPr>
                <w:rFonts w:ascii="Times New Roman" w:eastAsia="Droid Sans Fallback" w:hAnsi="Times New Roman" w:cs="FreeSans"/>
                <w:kern w:val="3"/>
                <w:sz w:val="28"/>
                <w:szCs w:val="28"/>
                <w:lang w:val="uk-UA" w:eastAsia="zh-CN" w:bidi="hi-IN"/>
              </w:rPr>
              <w:t xml:space="preserve">Завідувач кафедри загальної та прикладної екології і зоології, </w:t>
            </w:r>
          </w:p>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r w:rsidRPr="009158EA">
              <w:rPr>
                <w:rFonts w:ascii="Times New Roman" w:eastAsia="Droid Sans Fallback" w:hAnsi="Times New Roman" w:cs="FreeSans"/>
                <w:kern w:val="3"/>
                <w:sz w:val="28"/>
                <w:szCs w:val="28"/>
                <w:lang w:val="uk-UA" w:eastAsia="zh-CN" w:bidi="hi-IN"/>
              </w:rPr>
              <w:t xml:space="preserve">д.б.н., проф.                             </w:t>
            </w:r>
          </w:p>
        </w:tc>
      </w:tr>
      <w:tr w:rsidR="009158EA" w:rsidRPr="009158EA" w:rsidTr="009158EA">
        <w:tc>
          <w:tcPr>
            <w:tcW w:w="5776" w:type="dxa"/>
            <w:gridSpan w:val="5"/>
            <w:tcBorders>
              <w:bottom w:val="single" w:sz="4" w:space="0" w:color="auto"/>
            </w:tcBorders>
            <w:tcMar>
              <w:top w:w="55" w:type="dxa"/>
              <w:left w:w="55" w:type="dxa"/>
              <w:bottom w:w="55" w:type="dxa"/>
              <w:right w:w="55" w:type="dxa"/>
            </w:tcMar>
          </w:tcPr>
          <w:p w:rsidR="009158EA" w:rsidRPr="009158EA" w:rsidRDefault="009158EA" w:rsidP="009158EA">
            <w:pPr>
              <w:widowControl w:val="0"/>
              <w:suppressAutoHyphens/>
              <w:autoSpaceDN w:val="0"/>
              <w:spacing w:after="0" w:line="240" w:lineRule="auto"/>
              <w:jc w:val="right"/>
              <w:textAlignment w:val="baseline"/>
              <w:rPr>
                <w:rFonts w:ascii="Times New Roman" w:eastAsia="Droid Sans Fallback" w:hAnsi="Times New Roman" w:cs="FreeSans"/>
                <w:kern w:val="3"/>
                <w:sz w:val="28"/>
                <w:szCs w:val="28"/>
                <w:lang w:val="uk-UA" w:eastAsia="zh-CN" w:bidi="hi-IN"/>
              </w:rPr>
            </w:pPr>
            <w:r w:rsidRPr="009158EA">
              <w:rPr>
                <w:rFonts w:ascii="Times New Roman" w:eastAsia="Droid Sans Fallback" w:hAnsi="Times New Roman" w:cs="FreeSans"/>
                <w:kern w:val="3"/>
                <w:sz w:val="28"/>
                <w:szCs w:val="28"/>
                <w:lang w:val="uk-UA" w:eastAsia="zh-CN" w:bidi="hi-IN"/>
              </w:rPr>
              <w:t xml:space="preserve">О.Ф. Рильський </w:t>
            </w:r>
          </w:p>
        </w:tc>
      </w:tr>
      <w:tr w:rsidR="009158EA" w:rsidRPr="009158EA" w:rsidTr="009158EA">
        <w:tc>
          <w:tcPr>
            <w:tcW w:w="992" w:type="dxa"/>
            <w:tcBorders>
              <w:top w:val="single" w:sz="4" w:space="0" w:color="auto"/>
            </w:tcBorders>
            <w:tcMar>
              <w:top w:w="55" w:type="dxa"/>
              <w:left w:w="55" w:type="dxa"/>
              <w:bottom w:w="55" w:type="dxa"/>
              <w:right w:w="55" w:type="dxa"/>
            </w:tcMar>
          </w:tcPr>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FreeSans"/>
                <w:kern w:val="3"/>
                <w:sz w:val="16"/>
                <w:szCs w:val="16"/>
                <w:lang w:val="uk-UA" w:eastAsia="zh-CN" w:bidi="hi-IN"/>
              </w:rPr>
            </w:pPr>
          </w:p>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FreeSans"/>
                <w:kern w:val="3"/>
                <w:sz w:val="28"/>
                <w:szCs w:val="28"/>
                <w:u w:val="single"/>
                <w:lang w:val="uk-UA" w:eastAsia="zh-CN" w:bidi="hi-IN"/>
              </w:rPr>
            </w:pPr>
            <w:r w:rsidRPr="009158EA">
              <w:rPr>
                <w:rFonts w:ascii="Times New Roman" w:eastAsia="Droid Sans Fallback" w:hAnsi="Times New Roman" w:cs="FreeSans"/>
                <w:kern w:val="3"/>
                <w:sz w:val="28"/>
                <w:szCs w:val="28"/>
                <w:u w:val="single"/>
                <w:lang w:val="uk-UA" w:eastAsia="zh-CN" w:bidi="hi-IN"/>
              </w:rPr>
              <w:t>«</w:t>
            </w:r>
            <w:r w:rsidRPr="009158EA">
              <w:rPr>
                <w:rFonts w:ascii="Times New Roman" w:eastAsia="Droid Sans Fallback" w:hAnsi="Times New Roman" w:cs="FreeSans"/>
                <w:kern w:val="3"/>
                <w:sz w:val="28"/>
                <w:szCs w:val="28"/>
                <w:lang w:val="uk-UA" w:eastAsia="zh-CN" w:bidi="hi-IN"/>
              </w:rPr>
              <w:t>____</w:t>
            </w:r>
            <w:r w:rsidRPr="009158EA">
              <w:rPr>
                <w:rFonts w:ascii="Times New Roman" w:eastAsia="Droid Sans Fallback" w:hAnsi="Times New Roman" w:cs="FreeSans"/>
                <w:kern w:val="3"/>
                <w:sz w:val="28"/>
                <w:szCs w:val="28"/>
                <w:u w:val="single"/>
                <w:lang w:val="uk-UA" w:eastAsia="zh-CN" w:bidi="hi-IN"/>
              </w:rPr>
              <w:t>»</w:t>
            </w:r>
          </w:p>
        </w:tc>
        <w:tc>
          <w:tcPr>
            <w:tcW w:w="142" w:type="dxa"/>
            <w:tcBorders>
              <w:top w:val="single" w:sz="4" w:space="0" w:color="auto"/>
            </w:tcBorders>
            <w:tcMar>
              <w:top w:w="55" w:type="dxa"/>
              <w:left w:w="55" w:type="dxa"/>
              <w:bottom w:w="55" w:type="dxa"/>
              <w:right w:w="55" w:type="dxa"/>
            </w:tcMar>
          </w:tcPr>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p>
        </w:tc>
        <w:tc>
          <w:tcPr>
            <w:tcW w:w="1949" w:type="dxa"/>
            <w:tcBorders>
              <w:top w:val="single" w:sz="4" w:space="0" w:color="auto"/>
            </w:tcBorders>
            <w:tcMar>
              <w:top w:w="55" w:type="dxa"/>
              <w:left w:w="55" w:type="dxa"/>
              <w:bottom w:w="55" w:type="dxa"/>
              <w:right w:w="55" w:type="dxa"/>
            </w:tcMar>
          </w:tcPr>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FreeSans"/>
                <w:kern w:val="3"/>
                <w:sz w:val="16"/>
                <w:szCs w:val="16"/>
                <w:u w:val="single"/>
                <w:lang w:val="uk-UA" w:eastAsia="zh-CN" w:bidi="hi-IN"/>
              </w:rPr>
            </w:pPr>
          </w:p>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r w:rsidRPr="009158EA">
              <w:rPr>
                <w:rFonts w:ascii="Times New Roman" w:eastAsia="Droid Sans Fallback" w:hAnsi="Times New Roman" w:cs="FreeSans"/>
                <w:kern w:val="3"/>
                <w:sz w:val="28"/>
                <w:szCs w:val="28"/>
                <w:lang w:val="uk-UA" w:eastAsia="zh-CN" w:bidi="hi-IN"/>
              </w:rPr>
              <w:t>_____________</w:t>
            </w:r>
          </w:p>
        </w:tc>
        <w:tc>
          <w:tcPr>
            <w:tcW w:w="2693" w:type="dxa"/>
            <w:gridSpan w:val="2"/>
            <w:tcBorders>
              <w:top w:val="single" w:sz="4" w:space="0" w:color="auto"/>
            </w:tcBorders>
            <w:tcMar>
              <w:top w:w="55" w:type="dxa"/>
              <w:left w:w="55" w:type="dxa"/>
              <w:bottom w:w="55" w:type="dxa"/>
              <w:right w:w="55" w:type="dxa"/>
            </w:tcMar>
          </w:tcPr>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FreeSans"/>
                <w:bCs/>
                <w:kern w:val="3"/>
                <w:sz w:val="16"/>
                <w:szCs w:val="16"/>
                <w:u w:val="single"/>
                <w:lang w:val="uk-UA" w:eastAsia="zh-CN" w:bidi="hi-IN"/>
              </w:rPr>
            </w:pPr>
          </w:p>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FreeSans"/>
                <w:kern w:val="3"/>
                <w:sz w:val="28"/>
                <w:szCs w:val="28"/>
                <w:u w:val="single"/>
                <w:lang w:val="uk-UA" w:eastAsia="zh-CN" w:bidi="hi-IN"/>
              </w:rPr>
            </w:pPr>
            <w:r w:rsidRPr="009158EA">
              <w:rPr>
                <w:rFonts w:ascii="Times New Roman" w:eastAsia="Droid Sans Fallback" w:hAnsi="Times New Roman" w:cs="FreeSans"/>
                <w:bCs/>
                <w:kern w:val="3"/>
                <w:sz w:val="28"/>
                <w:szCs w:val="28"/>
                <w:lang w:val="uk-UA" w:eastAsia="zh-CN" w:bidi="hi-IN"/>
              </w:rPr>
              <w:t>________</w:t>
            </w:r>
            <w:r w:rsidRPr="009158EA">
              <w:rPr>
                <w:rFonts w:ascii="Times New Roman" w:eastAsia="Droid Sans Fallback" w:hAnsi="Times New Roman" w:cs="FreeSans"/>
                <w:bCs/>
                <w:kern w:val="3"/>
                <w:sz w:val="28"/>
                <w:szCs w:val="28"/>
                <w:u w:val="single"/>
                <w:lang w:val="uk-UA" w:eastAsia="zh-CN" w:bidi="hi-IN"/>
              </w:rPr>
              <w:t>року</w:t>
            </w:r>
          </w:p>
        </w:tc>
      </w:tr>
    </w:tbl>
    <w:p w:rsidR="009158EA" w:rsidRPr="009158EA" w:rsidRDefault="009158EA" w:rsidP="009158EA">
      <w:pPr>
        <w:spacing w:after="0" w:line="240" w:lineRule="auto"/>
        <w:rPr>
          <w:rFonts w:ascii="Times New Roman" w:eastAsia="Times New Roman" w:hAnsi="Times New Roman" w:cs="Times New Roman"/>
          <w:vanish/>
          <w:sz w:val="16"/>
          <w:szCs w:val="16"/>
          <w:lang w:eastAsia="ru-RU"/>
        </w:rPr>
      </w:pPr>
    </w:p>
    <w:tbl>
      <w:tblPr>
        <w:tblW w:w="9675" w:type="dxa"/>
        <w:tblInd w:w="-87" w:type="dxa"/>
        <w:tblLayout w:type="fixed"/>
        <w:tblCellMar>
          <w:left w:w="10" w:type="dxa"/>
          <w:right w:w="10" w:type="dxa"/>
        </w:tblCellMar>
        <w:tblLook w:val="0000" w:firstRow="0" w:lastRow="0" w:firstColumn="0" w:lastColumn="0" w:noHBand="0" w:noVBand="0"/>
      </w:tblPr>
      <w:tblGrid>
        <w:gridCol w:w="6"/>
        <w:gridCol w:w="1649"/>
        <w:gridCol w:w="614"/>
        <w:gridCol w:w="1063"/>
        <w:gridCol w:w="419"/>
        <w:gridCol w:w="282"/>
        <w:gridCol w:w="562"/>
        <w:gridCol w:w="283"/>
        <w:gridCol w:w="1400"/>
        <w:gridCol w:w="1094"/>
        <w:gridCol w:w="567"/>
        <w:gridCol w:w="1701"/>
        <w:gridCol w:w="35"/>
      </w:tblGrid>
      <w:tr w:rsidR="009158EA" w:rsidRPr="009158EA" w:rsidTr="009158EA">
        <w:tc>
          <w:tcPr>
            <w:tcW w:w="9675" w:type="dxa"/>
            <w:gridSpan w:val="13"/>
            <w:tcMar>
              <w:top w:w="55" w:type="dxa"/>
              <w:left w:w="55" w:type="dxa"/>
              <w:bottom w:w="55" w:type="dxa"/>
              <w:right w:w="55" w:type="dxa"/>
            </w:tcMar>
          </w:tcPr>
          <w:p w:rsidR="009158EA" w:rsidRPr="009158EA" w:rsidRDefault="009158EA" w:rsidP="009158EA">
            <w:pPr>
              <w:widowControl w:val="0"/>
              <w:suppressAutoHyphens/>
              <w:autoSpaceDN w:val="0"/>
              <w:spacing w:after="0" w:line="240" w:lineRule="auto"/>
              <w:jc w:val="center"/>
              <w:textAlignment w:val="baseline"/>
              <w:rPr>
                <w:rFonts w:ascii="Times New Roman" w:eastAsia="Droid Sans Fallback" w:hAnsi="Times New Roman" w:cs="FreeSans"/>
                <w:b/>
                <w:bCs/>
                <w:spacing w:val="60"/>
                <w:kern w:val="3"/>
                <w:sz w:val="16"/>
                <w:szCs w:val="16"/>
                <w:lang w:val="uk-UA" w:eastAsia="zh-CN" w:bidi="hi-IN"/>
              </w:rPr>
            </w:pPr>
            <w:bookmarkStart w:id="4" w:name="__RefHeading__95178_128638147"/>
          </w:p>
          <w:p w:rsidR="009158EA" w:rsidRPr="009158EA" w:rsidRDefault="009158EA" w:rsidP="009158EA">
            <w:pPr>
              <w:widowControl w:val="0"/>
              <w:suppressAutoHyphens/>
              <w:autoSpaceDN w:val="0"/>
              <w:spacing w:after="0" w:line="240" w:lineRule="auto"/>
              <w:jc w:val="center"/>
              <w:textAlignment w:val="baseline"/>
              <w:rPr>
                <w:rFonts w:ascii="Times New Roman" w:eastAsia="Droid Sans Fallback" w:hAnsi="Times New Roman" w:cs="FreeSans"/>
                <w:b/>
                <w:bCs/>
                <w:spacing w:val="60"/>
                <w:kern w:val="3"/>
                <w:sz w:val="28"/>
                <w:szCs w:val="28"/>
                <w:lang w:val="uk-UA" w:eastAsia="zh-CN" w:bidi="hi-IN"/>
              </w:rPr>
            </w:pPr>
            <w:r w:rsidRPr="009158EA">
              <w:rPr>
                <w:rFonts w:ascii="Times New Roman" w:eastAsia="Droid Sans Fallback" w:hAnsi="Times New Roman" w:cs="FreeSans"/>
                <w:b/>
                <w:bCs/>
                <w:spacing w:val="60"/>
                <w:kern w:val="3"/>
                <w:sz w:val="28"/>
                <w:szCs w:val="28"/>
                <w:lang w:val="uk-UA" w:eastAsia="zh-CN" w:bidi="hi-IN"/>
              </w:rPr>
              <w:t>ЗАВДАННЯ</w:t>
            </w:r>
            <w:bookmarkEnd w:id="4"/>
          </w:p>
          <w:p w:rsidR="009158EA" w:rsidRPr="009158EA" w:rsidRDefault="009158EA" w:rsidP="009158EA">
            <w:pPr>
              <w:widowControl w:val="0"/>
              <w:suppressAutoHyphens/>
              <w:autoSpaceDN w:val="0"/>
              <w:spacing w:after="0" w:line="240" w:lineRule="auto"/>
              <w:jc w:val="center"/>
              <w:textAlignment w:val="baseline"/>
              <w:rPr>
                <w:rFonts w:ascii="Times New Roman" w:eastAsia="Droid Sans Fallback" w:hAnsi="Times New Roman" w:cs="FreeSans"/>
                <w:kern w:val="3"/>
                <w:sz w:val="28"/>
                <w:szCs w:val="28"/>
                <w:lang w:val="uk-UA" w:eastAsia="zh-CN" w:bidi="hi-IN"/>
              </w:rPr>
            </w:pPr>
            <w:bookmarkStart w:id="5" w:name="__RefHeading__95180_128638147"/>
            <w:r w:rsidRPr="009158EA">
              <w:rPr>
                <w:rFonts w:ascii="Times New Roman" w:eastAsia="Droid Sans Fallback" w:hAnsi="Times New Roman" w:cs="FreeSans"/>
                <w:kern w:val="3"/>
                <w:sz w:val="28"/>
                <w:szCs w:val="28"/>
                <w:lang w:val="uk-UA" w:eastAsia="zh-CN" w:bidi="hi-IN"/>
              </w:rPr>
              <w:t>НА КВАЛІФІКАЦІЙНУ РОБОТУ СТУДЕНТОВІ (СТУДЕНТ</w:t>
            </w:r>
            <w:bookmarkEnd w:id="5"/>
            <w:r w:rsidRPr="009158EA">
              <w:rPr>
                <w:rFonts w:ascii="Times New Roman" w:eastAsia="Droid Sans Fallback" w:hAnsi="Times New Roman" w:cs="FreeSans"/>
                <w:kern w:val="3"/>
                <w:sz w:val="28"/>
                <w:szCs w:val="28"/>
                <w:lang w:val="uk-UA" w:eastAsia="zh-CN" w:bidi="hi-IN"/>
              </w:rPr>
              <w:t>ЦІ)</w:t>
            </w:r>
          </w:p>
        </w:tc>
      </w:tr>
      <w:tr w:rsidR="009158EA" w:rsidRPr="009158EA" w:rsidTr="009158EA">
        <w:tc>
          <w:tcPr>
            <w:tcW w:w="9675" w:type="dxa"/>
            <w:gridSpan w:val="13"/>
            <w:tcBorders>
              <w:bottom w:val="single" w:sz="2" w:space="0" w:color="000000"/>
            </w:tcBorders>
            <w:tcMar>
              <w:top w:w="55" w:type="dxa"/>
              <w:left w:w="55" w:type="dxa"/>
              <w:bottom w:w="55" w:type="dxa"/>
              <w:right w:w="55" w:type="dxa"/>
            </w:tcMar>
          </w:tcPr>
          <w:p w:rsidR="009158EA" w:rsidRPr="009158EA" w:rsidRDefault="009158EA" w:rsidP="009158EA">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en-US" w:eastAsia="zh-CN" w:bidi="hi-IN"/>
              </w:rPr>
              <w:t>C</w:t>
            </w:r>
            <w:r>
              <w:rPr>
                <w:rFonts w:ascii="Times New Roman" w:eastAsia="Droid Sans Fallback" w:hAnsi="Times New Roman" w:cs="Times New Roman"/>
                <w:kern w:val="3"/>
                <w:sz w:val="28"/>
                <w:szCs w:val="28"/>
                <w:lang w:val="uk-UA" w:eastAsia="zh-CN" w:bidi="hi-IN"/>
              </w:rPr>
              <w:t>абадаш Дар’я Олександрвна</w:t>
            </w:r>
          </w:p>
        </w:tc>
      </w:tr>
      <w:tr w:rsidR="009158EA" w:rsidRPr="009158EA" w:rsidTr="009158EA">
        <w:tc>
          <w:tcPr>
            <w:tcW w:w="9675" w:type="dxa"/>
            <w:gridSpan w:val="13"/>
            <w:tcMar>
              <w:top w:w="55" w:type="dxa"/>
              <w:left w:w="55" w:type="dxa"/>
              <w:bottom w:w="55" w:type="dxa"/>
              <w:right w:w="55" w:type="dxa"/>
            </w:tcMar>
          </w:tcPr>
          <w:p w:rsidR="009158EA" w:rsidRPr="009158EA" w:rsidRDefault="009158EA" w:rsidP="009158EA">
            <w:pPr>
              <w:widowControl w:val="0"/>
              <w:suppressAutoHyphens/>
              <w:autoSpaceDN w:val="0"/>
              <w:spacing w:after="0" w:line="240" w:lineRule="auto"/>
              <w:jc w:val="center"/>
              <w:textAlignment w:val="baseline"/>
              <w:rPr>
                <w:rFonts w:ascii="Times New Roman" w:eastAsia="Droid Sans Fallback" w:hAnsi="Times New Roman" w:cs="Times New Roman"/>
                <w:kern w:val="3"/>
                <w:sz w:val="18"/>
                <w:szCs w:val="18"/>
                <w:lang w:val="uk-UA" w:eastAsia="zh-CN" w:bidi="hi-IN"/>
              </w:rPr>
            </w:pPr>
            <w:r w:rsidRPr="009158EA">
              <w:rPr>
                <w:rFonts w:ascii="Times New Roman" w:eastAsia="Droid Sans Fallback" w:hAnsi="Times New Roman" w:cs="Times New Roman"/>
                <w:kern w:val="3"/>
                <w:sz w:val="18"/>
                <w:szCs w:val="18"/>
                <w:lang w:val="uk-UA" w:eastAsia="zh-CN" w:bidi="hi-IN"/>
              </w:rPr>
              <w:t>(прізвище, ім</w:t>
            </w:r>
            <w:r w:rsidRPr="009158EA">
              <w:rPr>
                <w:rFonts w:ascii="Times New Roman" w:eastAsia="Droid Sans Fallback" w:hAnsi="Times New Roman" w:cs="Times New Roman"/>
                <w:kern w:val="3"/>
                <w:sz w:val="18"/>
                <w:szCs w:val="18"/>
                <w:lang w:val="en-US" w:eastAsia="zh-CN" w:bidi="hi-IN"/>
              </w:rPr>
              <w:t>’</w:t>
            </w:r>
            <w:r w:rsidRPr="009158EA">
              <w:rPr>
                <w:rFonts w:ascii="Times New Roman" w:eastAsia="Droid Sans Fallback" w:hAnsi="Times New Roman" w:cs="Times New Roman"/>
                <w:kern w:val="3"/>
                <w:sz w:val="18"/>
                <w:szCs w:val="18"/>
                <w:lang w:val="uk-UA" w:eastAsia="zh-CN" w:bidi="hi-IN"/>
              </w:rPr>
              <w:t>я, по-батькові)</w:t>
            </w:r>
          </w:p>
        </w:tc>
      </w:tr>
      <w:tr w:rsidR="009158EA" w:rsidRPr="009158EA" w:rsidTr="009158EA">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2263" w:type="dxa"/>
            <w:gridSpan w:val="2"/>
          </w:tcPr>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9158EA">
              <w:rPr>
                <w:rFonts w:ascii="Times New Roman" w:eastAsia="Droid Sans Fallback" w:hAnsi="Times New Roman" w:cs="Times New Roman"/>
                <w:kern w:val="3"/>
                <w:sz w:val="28"/>
                <w:szCs w:val="28"/>
                <w:lang w:val="uk-UA" w:eastAsia="zh-CN" w:bidi="hi-IN"/>
              </w:rPr>
              <w:t>1. Тема роботи</w:t>
            </w:r>
          </w:p>
        </w:tc>
        <w:tc>
          <w:tcPr>
            <w:tcW w:w="7371" w:type="dxa"/>
            <w:gridSpan w:val="9"/>
          </w:tcPr>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16"/>
                <w:szCs w:val="16"/>
                <w:lang w:val="uk-UA" w:eastAsia="zh-CN" w:bidi="hi-IN"/>
              </w:rPr>
            </w:pPr>
          </w:p>
          <w:p w:rsid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Побутовий метод підвищення якості питної води</w:t>
            </w:r>
          </w:p>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p>
        </w:tc>
      </w:tr>
      <w:tr w:rsidR="009158EA" w:rsidRPr="008B794C" w:rsidTr="009158EA">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2263" w:type="dxa"/>
            <w:gridSpan w:val="2"/>
            <w:tcBorders>
              <w:top w:val="single" w:sz="4" w:space="0" w:color="auto"/>
            </w:tcBorders>
          </w:tcPr>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9158EA">
              <w:rPr>
                <w:rFonts w:ascii="Times New Roman" w:eastAsia="Droid Sans Fallback" w:hAnsi="Times New Roman" w:cs="Times New Roman"/>
                <w:kern w:val="3"/>
                <w:sz w:val="28"/>
                <w:szCs w:val="28"/>
                <w:lang w:val="uk-UA" w:eastAsia="zh-CN" w:bidi="hi-IN"/>
              </w:rPr>
              <w:t>керівник роботи</w:t>
            </w:r>
          </w:p>
        </w:tc>
        <w:tc>
          <w:tcPr>
            <w:tcW w:w="7371" w:type="dxa"/>
            <w:gridSpan w:val="9"/>
            <w:tcBorders>
              <w:top w:val="single" w:sz="4" w:space="0" w:color="auto"/>
              <w:bottom w:val="single" w:sz="4" w:space="0" w:color="auto"/>
            </w:tcBorders>
          </w:tcPr>
          <w:p w:rsidR="008B794C"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u w:val="single"/>
                <w:lang w:val="uk-UA" w:eastAsia="zh-CN" w:bidi="hi-IN"/>
              </w:rPr>
            </w:pPr>
            <w:r w:rsidRPr="009158EA">
              <w:rPr>
                <w:rFonts w:ascii="Times New Roman" w:eastAsia="Droid Sans Fallback" w:hAnsi="Times New Roman" w:cs="Times New Roman"/>
                <w:kern w:val="3"/>
                <w:sz w:val="28"/>
                <w:szCs w:val="28"/>
                <w:u w:val="single"/>
                <w:lang w:val="uk-UA" w:eastAsia="zh-CN" w:bidi="hi-IN"/>
              </w:rPr>
              <w:t>Домніч Андрій Валері</w:t>
            </w:r>
            <w:r w:rsidR="00C6213D">
              <w:rPr>
                <w:rFonts w:ascii="Times New Roman" w:eastAsia="Droid Sans Fallback" w:hAnsi="Times New Roman" w:cs="Times New Roman"/>
                <w:kern w:val="3"/>
                <w:sz w:val="28"/>
                <w:szCs w:val="28"/>
                <w:u w:val="single"/>
                <w:lang w:val="uk-UA" w:eastAsia="zh-CN" w:bidi="hi-IN"/>
              </w:rPr>
              <w:t>йович , к.б.н., доцент</w:t>
            </w:r>
          </w:p>
          <w:p w:rsidR="009158EA" w:rsidRDefault="009158EA" w:rsidP="008B794C">
            <w:pPr>
              <w:spacing w:after="0" w:line="240" w:lineRule="auto"/>
              <w:rPr>
                <w:rFonts w:ascii="Times New Roman" w:eastAsia="Times New Roman" w:hAnsi="Times New Roman" w:cs="Times New Roman"/>
                <w:sz w:val="18"/>
                <w:szCs w:val="18"/>
                <w:lang w:val="uk-UA" w:eastAsia="ru-RU"/>
              </w:rPr>
            </w:pPr>
            <w:r w:rsidRPr="009158EA">
              <w:rPr>
                <w:rFonts w:ascii="Times New Roman" w:eastAsia="Times New Roman" w:hAnsi="Times New Roman" w:cs="Times New Roman"/>
                <w:sz w:val="16"/>
                <w:szCs w:val="16"/>
                <w:lang w:val="uk-UA" w:eastAsia="ru-RU"/>
              </w:rPr>
              <w:t xml:space="preserve"> </w:t>
            </w:r>
            <w:r w:rsidRPr="009158EA">
              <w:rPr>
                <w:rFonts w:ascii="Times New Roman" w:eastAsia="Times New Roman" w:hAnsi="Times New Roman" w:cs="Times New Roman"/>
                <w:sz w:val="18"/>
                <w:szCs w:val="18"/>
                <w:lang w:val="uk-UA" w:eastAsia="ru-RU"/>
              </w:rPr>
              <w:t>(прізвище, ім’я, по батькові, науковий ступінь, вчене звання)</w:t>
            </w:r>
          </w:p>
          <w:p w:rsidR="008B794C" w:rsidRPr="009158EA" w:rsidRDefault="008B794C" w:rsidP="009158EA">
            <w:pPr>
              <w:spacing w:after="0" w:line="240" w:lineRule="auto"/>
              <w:jc w:val="center"/>
              <w:rPr>
                <w:rFonts w:ascii="Times New Roman" w:eastAsia="Times New Roman" w:hAnsi="Times New Roman" w:cs="Times New Roman"/>
                <w:sz w:val="18"/>
                <w:szCs w:val="18"/>
                <w:lang w:val="uk-UA" w:eastAsia="ru-RU"/>
              </w:rPr>
            </w:pPr>
          </w:p>
        </w:tc>
      </w:tr>
      <w:tr w:rsidR="009158EA" w:rsidRPr="008B794C" w:rsidTr="009158EA">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3745" w:type="dxa"/>
            <w:gridSpan w:val="4"/>
          </w:tcPr>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9158EA">
              <w:rPr>
                <w:rFonts w:ascii="Times New Roman" w:eastAsia="Droid Sans Fallback" w:hAnsi="Times New Roman" w:cs="Times New Roman"/>
                <w:kern w:val="3"/>
                <w:sz w:val="28"/>
                <w:szCs w:val="28"/>
                <w:lang w:val="uk-UA" w:eastAsia="zh-CN" w:bidi="hi-IN"/>
              </w:rPr>
              <w:t>затверджена наказом ЗНУ від</w:t>
            </w:r>
          </w:p>
        </w:tc>
        <w:tc>
          <w:tcPr>
            <w:tcW w:w="282" w:type="dxa"/>
          </w:tcPr>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9158EA">
              <w:rPr>
                <w:rFonts w:ascii="Times New Roman" w:eastAsia="Droid Sans Fallback" w:hAnsi="Times New Roman" w:cs="Times New Roman"/>
                <w:kern w:val="3"/>
                <w:sz w:val="28"/>
                <w:szCs w:val="28"/>
                <w:lang w:val="uk-UA" w:eastAsia="zh-CN" w:bidi="hi-IN"/>
              </w:rPr>
              <w:t>«</w:t>
            </w:r>
          </w:p>
        </w:tc>
        <w:tc>
          <w:tcPr>
            <w:tcW w:w="562" w:type="dxa"/>
          </w:tcPr>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07</w:t>
            </w:r>
          </w:p>
        </w:tc>
        <w:tc>
          <w:tcPr>
            <w:tcW w:w="283" w:type="dxa"/>
            <w:shd w:val="clear" w:color="auto" w:fill="auto"/>
          </w:tcPr>
          <w:p w:rsidR="009158EA" w:rsidRPr="009158EA" w:rsidRDefault="009158EA" w:rsidP="009158EA">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9158EA">
              <w:rPr>
                <w:rFonts w:ascii="Times New Roman" w:eastAsia="Droid Sans Fallback" w:hAnsi="Times New Roman" w:cs="Times New Roman"/>
                <w:kern w:val="3"/>
                <w:sz w:val="28"/>
                <w:szCs w:val="28"/>
                <w:lang w:val="uk-UA" w:eastAsia="zh-CN" w:bidi="hi-IN"/>
              </w:rPr>
              <w:t>»</w:t>
            </w:r>
          </w:p>
        </w:tc>
        <w:tc>
          <w:tcPr>
            <w:tcW w:w="1400" w:type="dxa"/>
            <w:shd w:val="clear" w:color="auto" w:fill="auto"/>
          </w:tcPr>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липня</w:t>
            </w:r>
          </w:p>
        </w:tc>
        <w:tc>
          <w:tcPr>
            <w:tcW w:w="1094" w:type="dxa"/>
            <w:shd w:val="clear" w:color="auto" w:fill="auto"/>
          </w:tcPr>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2021</w:t>
            </w:r>
            <w:r w:rsidRPr="009158EA">
              <w:rPr>
                <w:rFonts w:ascii="Times New Roman" w:eastAsia="Droid Sans Fallback" w:hAnsi="Times New Roman" w:cs="Times New Roman"/>
                <w:kern w:val="3"/>
                <w:sz w:val="28"/>
                <w:szCs w:val="28"/>
                <w:lang w:val="uk-UA" w:eastAsia="zh-CN" w:bidi="hi-IN"/>
              </w:rPr>
              <w:t> р.</w:t>
            </w:r>
          </w:p>
        </w:tc>
        <w:tc>
          <w:tcPr>
            <w:tcW w:w="567" w:type="dxa"/>
            <w:shd w:val="clear" w:color="auto" w:fill="auto"/>
          </w:tcPr>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9158EA">
              <w:rPr>
                <w:rFonts w:ascii="Times New Roman" w:eastAsia="Droid Sans Fallback" w:hAnsi="Times New Roman" w:cs="Times New Roman"/>
                <w:kern w:val="3"/>
                <w:sz w:val="28"/>
                <w:szCs w:val="28"/>
                <w:lang w:val="uk-UA" w:eastAsia="zh-CN" w:bidi="hi-IN"/>
              </w:rPr>
              <w:t>№</w:t>
            </w:r>
          </w:p>
        </w:tc>
        <w:tc>
          <w:tcPr>
            <w:tcW w:w="1701" w:type="dxa"/>
            <w:shd w:val="clear" w:color="auto" w:fill="auto"/>
          </w:tcPr>
          <w:p w:rsidR="009158EA" w:rsidRDefault="00D63815"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1034-с</w:t>
            </w:r>
          </w:p>
          <w:p w:rsidR="008B794C" w:rsidRPr="009158EA" w:rsidRDefault="008B794C"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p>
        </w:tc>
      </w:tr>
      <w:tr w:rsidR="009158EA" w:rsidRPr="008B794C" w:rsidTr="009158EA">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4589" w:type="dxa"/>
            <w:gridSpan w:val="6"/>
          </w:tcPr>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16"/>
                <w:szCs w:val="16"/>
                <w:lang w:val="uk-UA" w:eastAsia="zh-CN" w:bidi="hi-IN"/>
              </w:rPr>
            </w:pPr>
          </w:p>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9158EA">
              <w:rPr>
                <w:rFonts w:ascii="Times New Roman" w:eastAsia="Droid Sans Fallback" w:hAnsi="Times New Roman" w:cs="Times New Roman"/>
                <w:kern w:val="3"/>
                <w:sz w:val="28"/>
                <w:szCs w:val="28"/>
                <w:lang w:val="uk-UA" w:eastAsia="zh-CN" w:bidi="hi-IN"/>
              </w:rPr>
              <w:t>2. Строк подання студентом роботи</w:t>
            </w:r>
          </w:p>
        </w:tc>
        <w:tc>
          <w:tcPr>
            <w:tcW w:w="5045" w:type="dxa"/>
            <w:gridSpan w:val="5"/>
            <w:shd w:val="clear" w:color="auto" w:fill="auto"/>
          </w:tcPr>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p>
          <w:p w:rsidR="009158EA" w:rsidRDefault="00D63815"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«1» грудня 2021</w:t>
            </w:r>
            <w:r w:rsidR="009158EA" w:rsidRPr="009158EA">
              <w:rPr>
                <w:rFonts w:ascii="Times New Roman" w:eastAsia="Droid Sans Fallback" w:hAnsi="Times New Roman" w:cs="Times New Roman"/>
                <w:kern w:val="3"/>
                <w:sz w:val="28"/>
                <w:szCs w:val="28"/>
                <w:lang w:val="uk-UA" w:eastAsia="zh-CN" w:bidi="hi-IN"/>
              </w:rPr>
              <w:t xml:space="preserve"> року</w:t>
            </w:r>
          </w:p>
          <w:p w:rsidR="008B794C" w:rsidRPr="009158EA" w:rsidRDefault="008B794C"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p>
        </w:tc>
      </w:tr>
      <w:tr w:rsidR="009158EA" w:rsidRPr="00C307B1" w:rsidTr="009158EA">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3326" w:type="dxa"/>
            <w:gridSpan w:val="3"/>
          </w:tcPr>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16"/>
                <w:szCs w:val="16"/>
                <w:lang w:val="uk-UA" w:eastAsia="zh-CN" w:bidi="hi-IN"/>
              </w:rPr>
            </w:pPr>
          </w:p>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9158EA">
              <w:rPr>
                <w:rFonts w:ascii="Times New Roman" w:eastAsia="Droid Sans Fallback" w:hAnsi="Times New Roman" w:cs="Times New Roman"/>
                <w:kern w:val="3"/>
                <w:sz w:val="28"/>
                <w:szCs w:val="28"/>
                <w:lang w:val="uk-UA" w:eastAsia="zh-CN" w:bidi="hi-IN"/>
              </w:rPr>
              <w:t>3. Вихідні дані до роботи</w:t>
            </w:r>
          </w:p>
        </w:tc>
        <w:tc>
          <w:tcPr>
            <w:tcW w:w="6308" w:type="dxa"/>
            <w:gridSpan w:val="8"/>
          </w:tcPr>
          <w:p w:rsidR="009158EA" w:rsidRPr="009158EA" w:rsidRDefault="009158EA" w:rsidP="009158EA">
            <w:pPr>
              <w:tabs>
                <w:tab w:val="left" w:pos="-1843"/>
                <w:tab w:val="left" w:pos="1985"/>
                <w:tab w:val="left" w:pos="4253"/>
                <w:tab w:val="left" w:pos="9639"/>
              </w:tabs>
              <w:spacing w:after="0" w:line="240" w:lineRule="auto"/>
              <w:jc w:val="both"/>
              <w:rPr>
                <w:rFonts w:ascii="Times New Roman" w:eastAsia="Times New Roman" w:hAnsi="Times New Roman" w:cs="Times New Roman"/>
                <w:bCs/>
                <w:sz w:val="28"/>
                <w:szCs w:val="28"/>
                <w:lang w:val="uk-UA" w:eastAsia="ru-RU"/>
              </w:rPr>
            </w:pPr>
          </w:p>
          <w:p w:rsidR="009158EA" w:rsidRPr="009158EA" w:rsidRDefault="004A4781" w:rsidP="009158EA">
            <w:pPr>
              <w:tabs>
                <w:tab w:val="left" w:pos="-1843"/>
                <w:tab w:val="left" w:pos="1985"/>
                <w:tab w:val="left" w:pos="4253"/>
                <w:tab w:val="left" w:pos="9639"/>
              </w:tabs>
              <w:spacing w:after="0" w:line="240" w:lineRule="auto"/>
              <w:jc w:val="both"/>
              <w:rPr>
                <w:rFonts w:ascii="Times New Roman" w:eastAsia="Times New Roman" w:hAnsi="Times New Roman" w:cs="Times New Roman"/>
                <w:bCs/>
                <w:sz w:val="28"/>
                <w:szCs w:val="28"/>
                <w:lang w:val="uk-UA" w:eastAsia="ru-RU"/>
              </w:rPr>
            </w:pPr>
            <w:r w:rsidRPr="004A4781">
              <w:rPr>
                <w:rFonts w:ascii="Times New Roman" w:eastAsia="Times New Roman" w:hAnsi="Times New Roman" w:cs="Times New Roman"/>
                <w:bCs/>
                <w:sz w:val="28"/>
                <w:szCs w:val="28"/>
                <w:lang w:val="uk-UA" w:eastAsia="ru-RU"/>
              </w:rPr>
              <w:t xml:space="preserve">літературні джерела, </w:t>
            </w:r>
            <w:r w:rsidRPr="004A4781">
              <w:rPr>
                <w:rFonts w:ascii="Times New Roman" w:eastAsia="Times New Roman" w:hAnsi="Times New Roman" w:cs="Times New Roman"/>
                <w:bCs/>
                <w:sz w:val="28"/>
                <w:szCs w:val="28"/>
                <w:lang w:eastAsia="ru-RU"/>
              </w:rPr>
              <w:t>a</w:t>
            </w:r>
            <w:r w:rsidRPr="004A4781">
              <w:rPr>
                <w:rFonts w:ascii="Times New Roman" w:eastAsia="Times New Roman" w:hAnsi="Times New Roman" w:cs="Times New Roman"/>
                <w:bCs/>
                <w:sz w:val="28"/>
                <w:szCs w:val="28"/>
                <w:lang w:val="uk-UA" w:eastAsia="ru-RU"/>
              </w:rPr>
              <w:t>н</w:t>
            </w:r>
            <w:r w:rsidRPr="004A4781">
              <w:rPr>
                <w:rFonts w:ascii="Times New Roman" w:eastAsia="Times New Roman" w:hAnsi="Times New Roman" w:cs="Times New Roman"/>
                <w:bCs/>
                <w:sz w:val="28"/>
                <w:szCs w:val="28"/>
                <w:lang w:eastAsia="ru-RU"/>
              </w:rPr>
              <w:t>a</w:t>
            </w:r>
            <w:r w:rsidRPr="004A4781">
              <w:rPr>
                <w:rFonts w:ascii="Times New Roman" w:eastAsia="Times New Roman" w:hAnsi="Times New Roman" w:cs="Times New Roman"/>
                <w:bCs/>
                <w:sz w:val="28"/>
                <w:szCs w:val="28"/>
                <w:lang w:val="uk-UA" w:eastAsia="ru-RU"/>
              </w:rPr>
              <w:t>ліз літературних даних та з</w:t>
            </w:r>
            <w:r w:rsidRPr="004A4781">
              <w:rPr>
                <w:rFonts w:ascii="Times New Roman" w:eastAsia="Times New Roman" w:hAnsi="Times New Roman" w:cs="Times New Roman"/>
                <w:bCs/>
                <w:sz w:val="28"/>
                <w:szCs w:val="28"/>
                <w:lang w:eastAsia="ru-RU"/>
              </w:rPr>
              <w:t>a</w:t>
            </w:r>
            <w:r w:rsidRPr="004A4781">
              <w:rPr>
                <w:rFonts w:ascii="Times New Roman" w:eastAsia="Times New Roman" w:hAnsi="Times New Roman" w:cs="Times New Roman"/>
                <w:bCs/>
                <w:sz w:val="28"/>
                <w:szCs w:val="28"/>
                <w:lang w:val="uk-UA" w:eastAsia="ru-RU"/>
              </w:rPr>
              <w:t>к</w:t>
            </w:r>
            <w:r w:rsidRPr="004A4781">
              <w:rPr>
                <w:rFonts w:ascii="Times New Roman" w:eastAsia="Times New Roman" w:hAnsi="Times New Roman" w:cs="Times New Roman"/>
                <w:bCs/>
                <w:sz w:val="28"/>
                <w:szCs w:val="28"/>
                <w:lang w:eastAsia="ru-RU"/>
              </w:rPr>
              <w:t>o</w:t>
            </w:r>
            <w:r w:rsidRPr="004A4781">
              <w:rPr>
                <w:rFonts w:ascii="Times New Roman" w:eastAsia="Times New Roman" w:hAnsi="Times New Roman" w:cs="Times New Roman"/>
                <w:bCs/>
                <w:sz w:val="28"/>
                <w:szCs w:val="28"/>
                <w:lang w:val="uk-UA" w:eastAsia="ru-RU"/>
              </w:rPr>
              <w:t>н</w:t>
            </w:r>
            <w:r w:rsidRPr="004A4781">
              <w:rPr>
                <w:rFonts w:ascii="Times New Roman" w:eastAsia="Times New Roman" w:hAnsi="Times New Roman" w:cs="Times New Roman"/>
                <w:bCs/>
                <w:sz w:val="28"/>
                <w:szCs w:val="28"/>
                <w:lang w:eastAsia="ru-RU"/>
              </w:rPr>
              <w:t>o</w:t>
            </w:r>
            <w:r w:rsidRPr="004A4781">
              <w:rPr>
                <w:rFonts w:ascii="Times New Roman" w:eastAsia="Times New Roman" w:hAnsi="Times New Roman" w:cs="Times New Roman"/>
                <w:bCs/>
                <w:sz w:val="28"/>
                <w:szCs w:val="28"/>
                <w:lang w:val="uk-UA" w:eastAsia="ru-RU"/>
              </w:rPr>
              <w:t>д</w:t>
            </w:r>
            <w:r w:rsidRPr="004A4781">
              <w:rPr>
                <w:rFonts w:ascii="Times New Roman" w:eastAsia="Times New Roman" w:hAnsi="Times New Roman" w:cs="Times New Roman"/>
                <w:bCs/>
                <w:sz w:val="28"/>
                <w:szCs w:val="28"/>
                <w:lang w:eastAsia="ru-RU"/>
              </w:rPr>
              <w:t>a</w:t>
            </w:r>
            <w:r w:rsidRPr="004A4781">
              <w:rPr>
                <w:rFonts w:ascii="Times New Roman" w:eastAsia="Times New Roman" w:hAnsi="Times New Roman" w:cs="Times New Roman"/>
                <w:bCs/>
                <w:sz w:val="28"/>
                <w:szCs w:val="28"/>
                <w:lang w:val="uk-UA" w:eastAsia="ru-RU"/>
              </w:rPr>
              <w:t>вчих документів, м</w:t>
            </w:r>
            <w:r w:rsidRPr="004A4781">
              <w:rPr>
                <w:rFonts w:ascii="Times New Roman" w:eastAsia="Times New Roman" w:hAnsi="Times New Roman" w:cs="Times New Roman"/>
                <w:bCs/>
                <w:sz w:val="28"/>
                <w:szCs w:val="28"/>
                <w:lang w:eastAsia="ru-RU"/>
              </w:rPr>
              <w:t>a</w:t>
            </w:r>
            <w:r w:rsidRPr="004A4781">
              <w:rPr>
                <w:rFonts w:ascii="Times New Roman" w:eastAsia="Times New Roman" w:hAnsi="Times New Roman" w:cs="Times New Roman"/>
                <w:bCs/>
                <w:sz w:val="28"/>
                <w:szCs w:val="28"/>
                <w:lang w:val="uk-UA" w:eastAsia="ru-RU"/>
              </w:rPr>
              <w:t>тері</w:t>
            </w:r>
            <w:r w:rsidRPr="004A4781">
              <w:rPr>
                <w:rFonts w:ascii="Times New Roman" w:eastAsia="Times New Roman" w:hAnsi="Times New Roman" w:cs="Times New Roman"/>
                <w:bCs/>
                <w:sz w:val="28"/>
                <w:szCs w:val="28"/>
                <w:lang w:eastAsia="ru-RU"/>
              </w:rPr>
              <w:t>a</w:t>
            </w:r>
            <w:r w:rsidRPr="004A4781">
              <w:rPr>
                <w:rFonts w:ascii="Times New Roman" w:eastAsia="Times New Roman" w:hAnsi="Times New Roman" w:cs="Times New Roman"/>
                <w:bCs/>
                <w:sz w:val="28"/>
                <w:szCs w:val="28"/>
                <w:lang w:val="uk-UA" w:eastAsia="ru-RU"/>
              </w:rPr>
              <w:t xml:space="preserve">ли </w:t>
            </w:r>
            <w:r w:rsidRPr="004A4781">
              <w:rPr>
                <w:rFonts w:ascii="Times New Roman" w:eastAsia="Times New Roman" w:hAnsi="Times New Roman" w:cs="Times New Roman"/>
                <w:bCs/>
                <w:sz w:val="28"/>
                <w:szCs w:val="28"/>
                <w:lang w:eastAsia="ru-RU"/>
              </w:rPr>
              <w:t>o</w:t>
            </w:r>
            <w:r w:rsidRPr="004A4781">
              <w:rPr>
                <w:rFonts w:ascii="Times New Roman" w:eastAsia="Times New Roman" w:hAnsi="Times New Roman" w:cs="Times New Roman"/>
                <w:bCs/>
                <w:sz w:val="28"/>
                <w:szCs w:val="28"/>
                <w:lang w:val="uk-UA" w:eastAsia="ru-RU"/>
              </w:rPr>
              <w:t>трим</w:t>
            </w:r>
            <w:r w:rsidRPr="004A4781">
              <w:rPr>
                <w:rFonts w:ascii="Times New Roman" w:eastAsia="Times New Roman" w:hAnsi="Times New Roman" w:cs="Times New Roman"/>
                <w:bCs/>
                <w:sz w:val="28"/>
                <w:szCs w:val="28"/>
                <w:lang w:eastAsia="ru-RU"/>
              </w:rPr>
              <w:t>a</w:t>
            </w:r>
            <w:r w:rsidRPr="004A4781">
              <w:rPr>
                <w:rFonts w:ascii="Times New Roman" w:eastAsia="Times New Roman" w:hAnsi="Times New Roman" w:cs="Times New Roman"/>
                <w:bCs/>
                <w:sz w:val="28"/>
                <w:szCs w:val="28"/>
                <w:lang w:val="uk-UA" w:eastAsia="ru-RU"/>
              </w:rPr>
              <w:t>ні під час пр</w:t>
            </w:r>
            <w:r w:rsidRPr="004A4781">
              <w:rPr>
                <w:rFonts w:ascii="Times New Roman" w:eastAsia="Times New Roman" w:hAnsi="Times New Roman" w:cs="Times New Roman"/>
                <w:bCs/>
                <w:sz w:val="28"/>
                <w:szCs w:val="28"/>
                <w:lang w:eastAsia="ru-RU"/>
              </w:rPr>
              <w:t>o</w:t>
            </w:r>
            <w:r w:rsidRPr="004A4781">
              <w:rPr>
                <w:rFonts w:ascii="Times New Roman" w:eastAsia="Times New Roman" w:hAnsi="Times New Roman" w:cs="Times New Roman"/>
                <w:bCs/>
                <w:sz w:val="28"/>
                <w:szCs w:val="28"/>
                <w:lang w:val="uk-UA" w:eastAsia="ru-RU"/>
              </w:rPr>
              <w:t>х</w:t>
            </w:r>
            <w:r w:rsidRPr="004A4781">
              <w:rPr>
                <w:rFonts w:ascii="Times New Roman" w:eastAsia="Times New Roman" w:hAnsi="Times New Roman" w:cs="Times New Roman"/>
                <w:bCs/>
                <w:sz w:val="28"/>
                <w:szCs w:val="28"/>
                <w:lang w:eastAsia="ru-RU"/>
              </w:rPr>
              <w:t>o</w:t>
            </w:r>
            <w:r w:rsidRPr="004A4781">
              <w:rPr>
                <w:rFonts w:ascii="Times New Roman" w:eastAsia="Times New Roman" w:hAnsi="Times New Roman" w:cs="Times New Roman"/>
                <w:bCs/>
                <w:sz w:val="28"/>
                <w:szCs w:val="28"/>
                <w:lang w:val="uk-UA" w:eastAsia="ru-RU"/>
              </w:rPr>
              <w:t>дження переддипл</w:t>
            </w:r>
            <w:r w:rsidRPr="004A4781">
              <w:rPr>
                <w:rFonts w:ascii="Times New Roman" w:eastAsia="Times New Roman" w:hAnsi="Times New Roman" w:cs="Times New Roman"/>
                <w:bCs/>
                <w:sz w:val="28"/>
                <w:szCs w:val="28"/>
                <w:lang w:eastAsia="ru-RU"/>
              </w:rPr>
              <w:t>o</w:t>
            </w:r>
            <w:r w:rsidRPr="004A4781">
              <w:rPr>
                <w:rFonts w:ascii="Times New Roman" w:eastAsia="Times New Roman" w:hAnsi="Times New Roman" w:cs="Times New Roman"/>
                <w:bCs/>
                <w:sz w:val="28"/>
                <w:szCs w:val="28"/>
                <w:lang w:val="uk-UA" w:eastAsia="ru-RU"/>
              </w:rPr>
              <w:t>мн</w:t>
            </w:r>
            <w:r w:rsidRPr="004A4781">
              <w:rPr>
                <w:rFonts w:ascii="Times New Roman" w:eastAsia="Times New Roman" w:hAnsi="Times New Roman" w:cs="Times New Roman"/>
                <w:bCs/>
                <w:sz w:val="28"/>
                <w:szCs w:val="28"/>
                <w:lang w:eastAsia="ru-RU"/>
              </w:rPr>
              <w:t>o</w:t>
            </w:r>
            <w:r w:rsidRPr="004A4781">
              <w:rPr>
                <w:rFonts w:ascii="Times New Roman" w:eastAsia="Times New Roman" w:hAnsi="Times New Roman" w:cs="Times New Roman"/>
                <w:bCs/>
                <w:sz w:val="28"/>
                <w:szCs w:val="28"/>
                <w:lang w:val="uk-UA" w:eastAsia="ru-RU"/>
              </w:rPr>
              <w:t>ї практики</w:t>
            </w:r>
          </w:p>
        </w:tc>
      </w:tr>
      <w:tr w:rsidR="009158EA" w:rsidRPr="00C307B1" w:rsidTr="009158EA">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9634" w:type="dxa"/>
            <w:gridSpan w:val="11"/>
            <w:tcBorders>
              <w:bottom w:val="single" w:sz="4" w:space="0" w:color="auto"/>
            </w:tcBorders>
          </w:tcPr>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p>
        </w:tc>
      </w:tr>
      <w:tr w:rsidR="009158EA" w:rsidRPr="009158EA" w:rsidTr="009158EA">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9634" w:type="dxa"/>
            <w:gridSpan w:val="11"/>
            <w:tcBorders>
              <w:top w:val="single" w:sz="4" w:space="0" w:color="auto"/>
            </w:tcBorders>
          </w:tcPr>
          <w:p w:rsidR="008B794C" w:rsidRDefault="008B794C"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p>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9158EA">
              <w:rPr>
                <w:rFonts w:ascii="Times New Roman" w:eastAsia="Droid Sans Fallback" w:hAnsi="Times New Roman" w:cs="Times New Roman"/>
                <w:kern w:val="3"/>
                <w:sz w:val="28"/>
                <w:szCs w:val="28"/>
                <w:lang w:val="uk-UA" w:eastAsia="zh-CN" w:bidi="hi-IN"/>
              </w:rPr>
              <w:t>4. Зміст розрахунково-пояснювальної записки (перелік питань, які потрібно</w:t>
            </w:r>
          </w:p>
        </w:tc>
      </w:tr>
      <w:tr w:rsidR="009158EA" w:rsidRPr="00C307B1" w:rsidTr="009158EA">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1649" w:type="dxa"/>
          </w:tcPr>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9158EA">
              <w:rPr>
                <w:rFonts w:ascii="Times New Roman" w:eastAsia="Droid Sans Fallback" w:hAnsi="Times New Roman" w:cs="Times New Roman"/>
                <w:kern w:val="3"/>
                <w:sz w:val="28"/>
                <w:szCs w:val="28"/>
                <w:lang w:val="uk-UA" w:eastAsia="zh-CN" w:bidi="hi-IN"/>
              </w:rPr>
              <w:t>розробити):</w:t>
            </w:r>
          </w:p>
        </w:tc>
        <w:tc>
          <w:tcPr>
            <w:tcW w:w="7985" w:type="dxa"/>
            <w:gridSpan w:val="10"/>
            <w:tcBorders>
              <w:bottom w:val="single" w:sz="4" w:space="0" w:color="auto"/>
            </w:tcBorders>
          </w:tcPr>
          <w:p w:rsidR="009158EA" w:rsidRPr="00682BF8" w:rsidRDefault="00682BF8" w:rsidP="009158EA">
            <w:pPr>
              <w:tabs>
                <w:tab w:val="left" w:pos="0"/>
                <w:tab w:val="left" w:pos="180"/>
              </w:tabs>
              <w:spacing w:after="0" w:line="240" w:lineRule="auto"/>
              <w:ind w:firstLine="567"/>
              <w:jc w:val="both"/>
              <w:rPr>
                <w:rFonts w:ascii="Times New Roman" w:eastAsia="Times New Roman" w:hAnsi="Times New Roman" w:cs="Times New Roman"/>
                <w:sz w:val="28"/>
                <w:szCs w:val="28"/>
                <w:lang w:val="uk-UA" w:eastAsia="ru-RU"/>
              </w:rPr>
            </w:pPr>
            <w:r w:rsidRPr="00682BF8">
              <w:rPr>
                <w:rFonts w:ascii="Times New Roman" w:eastAsia="Times New Roman" w:hAnsi="Times New Roman" w:cs="Times New Roman"/>
                <w:sz w:val="28"/>
                <w:szCs w:val="28"/>
                <w:lang w:val="uk-UA" w:eastAsia="ru-RU"/>
              </w:rPr>
              <w:t>вступ, стан забезпечення питною водою в Україні, медико-екологічні та санітарно-гігієнічні вимоги до якості питної води, вплив якості питної води на здоров’я, охорона праці, висновки.</w:t>
            </w:r>
          </w:p>
        </w:tc>
      </w:tr>
      <w:tr w:rsidR="009158EA" w:rsidRPr="009158EA" w:rsidTr="009158EA">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9634" w:type="dxa"/>
            <w:gridSpan w:val="11"/>
            <w:tcBorders>
              <w:top w:val="single" w:sz="4" w:space="0" w:color="auto"/>
            </w:tcBorders>
          </w:tcPr>
          <w:p w:rsidR="009158EA" w:rsidRPr="009158EA" w:rsidRDefault="009158EA" w:rsidP="009158EA">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9158EA">
              <w:rPr>
                <w:rFonts w:ascii="Times New Roman" w:eastAsia="Droid Sans Fallback" w:hAnsi="Times New Roman" w:cs="Times New Roman"/>
                <w:kern w:val="3"/>
                <w:sz w:val="28"/>
                <w:szCs w:val="28"/>
                <w:lang w:val="uk-UA" w:eastAsia="zh-CN" w:bidi="hi-IN"/>
              </w:rPr>
              <w:t>5. Перелік графічного матеріалу (з точним зазначенням обов</w:t>
            </w:r>
            <w:r w:rsidRPr="009158EA">
              <w:rPr>
                <w:rFonts w:ascii="Times New Roman" w:eastAsia="Droid Sans Fallback" w:hAnsi="Times New Roman" w:cs="Times New Roman"/>
                <w:kern w:val="3"/>
                <w:sz w:val="28"/>
                <w:szCs w:val="28"/>
                <w:lang w:eastAsia="zh-CN" w:bidi="hi-IN"/>
              </w:rPr>
              <w:t>’</w:t>
            </w:r>
            <w:r w:rsidRPr="009158EA">
              <w:rPr>
                <w:rFonts w:ascii="Times New Roman" w:eastAsia="Droid Sans Fallback" w:hAnsi="Times New Roman" w:cs="Times New Roman"/>
                <w:kern w:val="3"/>
                <w:sz w:val="28"/>
                <w:szCs w:val="28"/>
                <w:lang w:val="uk-UA" w:eastAsia="zh-CN" w:bidi="hi-IN"/>
              </w:rPr>
              <w:t xml:space="preserve">язкових </w:t>
            </w:r>
            <w:r w:rsidRPr="009158EA">
              <w:rPr>
                <w:rFonts w:ascii="Times New Roman" w:eastAsia="Droid Sans Fallback" w:hAnsi="Times New Roman" w:cs="Times New Roman"/>
                <w:kern w:val="3"/>
                <w:sz w:val="28"/>
                <w:szCs w:val="28"/>
                <w:lang w:val="uk-UA" w:eastAsia="zh-CN" w:bidi="hi-IN"/>
              </w:rPr>
              <w:lastRenderedPageBreak/>
              <w:t>креслень):</w:t>
            </w:r>
            <w:r w:rsidRPr="009158EA">
              <w:rPr>
                <w:rFonts w:ascii="Times New Roman" w:eastAsia="Droid Sans Fallback" w:hAnsi="Times New Roman" w:cs="Times New Roman"/>
                <w:kern w:val="3"/>
                <w:sz w:val="28"/>
                <w:szCs w:val="24"/>
                <w:lang w:val="uk-UA" w:eastAsia="zh-CN" w:bidi="hi-IN"/>
              </w:rPr>
              <w:t xml:space="preserve"> _</w:t>
            </w:r>
            <w:r w:rsidRPr="009158EA">
              <w:rPr>
                <w:rFonts w:ascii="Times New Roman" w:eastAsia="Droid Sans Fallback" w:hAnsi="Times New Roman" w:cs="Times New Roman"/>
                <w:kern w:val="3"/>
                <w:sz w:val="28"/>
                <w:szCs w:val="24"/>
                <w:u w:val="single"/>
                <w:lang w:val="uk-UA" w:eastAsia="zh-CN" w:bidi="hi-IN"/>
              </w:rPr>
              <w:t xml:space="preserve"> </w:t>
            </w:r>
            <w:r w:rsidR="00682BF8">
              <w:rPr>
                <w:rFonts w:ascii="Times New Roman" w:eastAsia="Droid Sans Fallback" w:hAnsi="Times New Roman" w:cs="Times New Roman"/>
                <w:kern w:val="3"/>
                <w:sz w:val="28"/>
                <w:szCs w:val="24"/>
                <w:u w:val="single"/>
                <w:lang w:val="uk-UA" w:eastAsia="zh-CN" w:bidi="hi-IN"/>
              </w:rPr>
              <w:t xml:space="preserve">12 </w:t>
            </w:r>
            <w:r w:rsidRPr="009158EA">
              <w:rPr>
                <w:rFonts w:ascii="Times New Roman" w:eastAsia="Droid Sans Fallback" w:hAnsi="Times New Roman" w:cs="Times New Roman"/>
                <w:kern w:val="3"/>
                <w:sz w:val="28"/>
                <w:szCs w:val="24"/>
                <w:u w:val="single"/>
                <w:lang w:val="uk-UA" w:eastAsia="zh-CN" w:bidi="hi-IN"/>
              </w:rPr>
              <w:t xml:space="preserve">таблиць, </w:t>
            </w:r>
            <w:r w:rsidRPr="009158EA">
              <w:rPr>
                <w:rFonts w:ascii="Times New Roman" w:eastAsia="Droid Sans Fallback" w:hAnsi="Times New Roman" w:cs="Times New Roman"/>
                <w:kern w:val="3"/>
                <w:sz w:val="28"/>
                <w:szCs w:val="24"/>
                <w:lang w:val="uk-UA" w:eastAsia="zh-CN" w:bidi="hi-IN"/>
              </w:rPr>
              <w:t>_</w:t>
            </w:r>
            <w:r w:rsidR="00682BF8">
              <w:rPr>
                <w:rFonts w:ascii="Times New Roman" w:eastAsia="Droid Sans Fallback" w:hAnsi="Times New Roman" w:cs="Times New Roman"/>
                <w:kern w:val="3"/>
                <w:sz w:val="28"/>
                <w:szCs w:val="24"/>
                <w:u w:val="single"/>
                <w:lang w:val="uk-UA" w:eastAsia="zh-CN" w:bidi="hi-IN"/>
              </w:rPr>
              <w:t>3 рисунки</w:t>
            </w:r>
          </w:p>
        </w:tc>
      </w:tr>
    </w:tbl>
    <w:p w:rsidR="009158EA" w:rsidRPr="009158EA" w:rsidRDefault="009158EA" w:rsidP="009158EA">
      <w:pPr>
        <w:widowControl w:val="0"/>
        <w:suppressAutoHyphens/>
        <w:autoSpaceDN w:val="0"/>
        <w:spacing w:after="0" w:line="348" w:lineRule="auto"/>
        <w:jc w:val="both"/>
        <w:textAlignment w:val="baseline"/>
        <w:rPr>
          <w:rFonts w:ascii="Times New Roman" w:eastAsia="Droid Sans Fallback" w:hAnsi="Times New Roman" w:cs="FreeSans"/>
          <w:kern w:val="3"/>
          <w:sz w:val="28"/>
          <w:szCs w:val="28"/>
          <w:lang w:val="uk-UA" w:eastAsia="zh-CN" w:bidi="hi-IN"/>
        </w:rPr>
        <w:sectPr w:rsidR="009158EA" w:rsidRPr="009158EA" w:rsidSect="00CB6D83">
          <w:headerReference w:type="default" r:id="rId8"/>
          <w:headerReference w:type="first" r:id="rId9"/>
          <w:pgSz w:w="11906" w:h="16838"/>
          <w:pgMar w:top="1134" w:right="567" w:bottom="1134" w:left="1701" w:header="510" w:footer="720" w:gutter="0"/>
          <w:cols w:space="720"/>
          <w:titlePg/>
          <w:docGrid w:linePitch="299"/>
        </w:sectPr>
      </w:pPr>
    </w:p>
    <w:p w:rsidR="009158EA" w:rsidRPr="009158EA" w:rsidRDefault="009158EA" w:rsidP="009158EA">
      <w:pPr>
        <w:widowControl w:val="0"/>
        <w:suppressAutoHyphens/>
        <w:autoSpaceDN w:val="0"/>
        <w:spacing w:after="0" w:line="348" w:lineRule="auto"/>
        <w:jc w:val="both"/>
        <w:textAlignment w:val="baseline"/>
        <w:rPr>
          <w:rFonts w:ascii="Times New Roman" w:eastAsia="Droid Sans Fallback" w:hAnsi="Times New Roman" w:cs="FreeSans"/>
          <w:kern w:val="3"/>
          <w:sz w:val="28"/>
          <w:szCs w:val="28"/>
          <w:lang w:val="uk-UA" w:eastAsia="zh-CN" w:bidi="hi-IN"/>
        </w:rPr>
      </w:pPr>
      <w:r w:rsidRPr="009158EA">
        <w:rPr>
          <w:rFonts w:ascii="Times New Roman" w:eastAsia="Droid Sans Fallback" w:hAnsi="Times New Roman" w:cs="FreeSans"/>
          <w:kern w:val="3"/>
          <w:sz w:val="28"/>
          <w:szCs w:val="28"/>
          <w:lang w:val="uk-UA" w:eastAsia="zh-CN" w:bidi="hi-IN"/>
        </w:rPr>
        <w:lastRenderedPageBreak/>
        <w:t>6. Консультанти розділів роботи</w:t>
      </w:r>
    </w:p>
    <w:tbl>
      <w:tblPr>
        <w:tblW w:w="9632" w:type="dxa"/>
        <w:tblInd w:w="98" w:type="dxa"/>
        <w:tblLayout w:type="fixed"/>
        <w:tblCellMar>
          <w:left w:w="10" w:type="dxa"/>
          <w:right w:w="10" w:type="dxa"/>
        </w:tblCellMar>
        <w:tblLook w:val="0000" w:firstRow="0" w:lastRow="0" w:firstColumn="0" w:lastColumn="0" w:noHBand="0" w:noVBand="0"/>
      </w:tblPr>
      <w:tblGrid>
        <w:gridCol w:w="1101"/>
        <w:gridCol w:w="5146"/>
        <w:gridCol w:w="1701"/>
        <w:gridCol w:w="1684"/>
      </w:tblGrid>
      <w:tr w:rsidR="009158EA" w:rsidRPr="009158EA" w:rsidTr="009158EA">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9158EA" w:rsidRPr="009158EA" w:rsidRDefault="009158EA" w:rsidP="009158EA">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val="uk-UA" w:eastAsia="zh-CN" w:bidi="hi-IN"/>
              </w:rPr>
            </w:pPr>
            <w:r w:rsidRPr="009158EA">
              <w:rPr>
                <w:rFonts w:ascii="Times New Roman" w:eastAsia="Droid Sans Fallback" w:hAnsi="Times New Roman" w:cs="FreeSans"/>
                <w:kern w:val="3"/>
                <w:sz w:val="28"/>
                <w:szCs w:val="28"/>
                <w:lang w:val="uk-UA" w:eastAsia="zh-CN" w:bidi="hi-IN"/>
              </w:rPr>
              <w:t>Розділ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9158EA" w:rsidRPr="009158EA" w:rsidRDefault="009158EA" w:rsidP="009158EA">
            <w:pPr>
              <w:spacing w:after="0" w:line="312" w:lineRule="auto"/>
              <w:jc w:val="center"/>
              <w:rPr>
                <w:rFonts w:ascii="Times New Roman" w:eastAsia="Times New Roman" w:hAnsi="Times New Roman" w:cs="Times New Roman"/>
                <w:sz w:val="28"/>
                <w:szCs w:val="28"/>
                <w:lang w:val="uk-UA" w:eastAsia="ru-RU"/>
              </w:rPr>
            </w:pPr>
            <w:r w:rsidRPr="009158EA">
              <w:rPr>
                <w:rFonts w:ascii="Times New Roman" w:eastAsia="Times New Roman" w:hAnsi="Times New Roman" w:cs="Times New Roman"/>
                <w:sz w:val="28"/>
                <w:szCs w:val="28"/>
                <w:lang w:val="uk-UA" w:eastAsia="ru-RU"/>
              </w:rPr>
              <w:t>П</w:t>
            </w:r>
            <w:r w:rsidRPr="009158EA">
              <w:rPr>
                <w:rFonts w:ascii="Times New Roman" w:eastAsia="Times New Roman" w:hAnsi="Times New Roman" w:cs="Times New Roman"/>
                <w:sz w:val="28"/>
                <w:szCs w:val="28"/>
                <w:lang w:eastAsia="ru-RU"/>
              </w:rPr>
              <w:t xml:space="preserve">різвище, ім’я, по-батькові </w:t>
            </w:r>
          </w:p>
          <w:p w:rsidR="009158EA" w:rsidRPr="009158EA" w:rsidRDefault="009158EA" w:rsidP="009158EA">
            <w:pPr>
              <w:spacing w:after="0" w:line="312" w:lineRule="auto"/>
              <w:jc w:val="center"/>
              <w:rPr>
                <w:rFonts w:ascii="Times New Roman" w:eastAsia="Times New Roman" w:hAnsi="Times New Roman" w:cs="Times New Roman"/>
                <w:sz w:val="28"/>
                <w:szCs w:val="28"/>
                <w:lang w:eastAsia="ru-RU"/>
              </w:rPr>
            </w:pPr>
            <w:r w:rsidRPr="009158EA">
              <w:rPr>
                <w:rFonts w:ascii="Times New Roman" w:eastAsia="Times New Roman" w:hAnsi="Times New Roman" w:cs="Times New Roman"/>
                <w:sz w:val="28"/>
                <w:szCs w:val="28"/>
                <w:lang w:eastAsia="ru-RU"/>
              </w:rPr>
              <w:t>та посада</w:t>
            </w:r>
            <w:r w:rsidRPr="009158EA">
              <w:rPr>
                <w:rFonts w:ascii="Times New Roman" w:eastAsia="Times New Roman" w:hAnsi="Times New Roman" w:cs="Times New Roman"/>
                <w:sz w:val="28"/>
                <w:szCs w:val="28"/>
                <w:lang w:val="uk-UA" w:eastAsia="ru-RU"/>
              </w:rPr>
              <w:t xml:space="preserve"> </w:t>
            </w:r>
            <w:r w:rsidRPr="009158EA">
              <w:rPr>
                <w:rFonts w:ascii="Times New Roman" w:eastAsia="Times New Roman" w:hAnsi="Times New Roman" w:cs="Times New Roman"/>
                <w:sz w:val="28"/>
                <w:szCs w:val="28"/>
                <w:lang w:eastAsia="ru-RU"/>
              </w:rPr>
              <w:t>консультанта</w:t>
            </w:r>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8EA" w:rsidRPr="009158EA" w:rsidRDefault="009158EA" w:rsidP="009158EA">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val="uk-UA" w:eastAsia="zh-CN" w:bidi="hi-IN"/>
              </w:rPr>
            </w:pPr>
            <w:r w:rsidRPr="009158EA">
              <w:rPr>
                <w:rFonts w:ascii="Times New Roman" w:eastAsia="Droid Sans Fallback" w:hAnsi="Times New Roman" w:cs="FreeSans"/>
                <w:kern w:val="3"/>
                <w:sz w:val="28"/>
                <w:szCs w:val="28"/>
                <w:lang w:val="uk-UA" w:eastAsia="zh-CN" w:bidi="hi-IN"/>
              </w:rPr>
              <w:t>Підпис, дата</w:t>
            </w:r>
          </w:p>
        </w:tc>
      </w:tr>
      <w:tr w:rsidR="009158EA" w:rsidRPr="009158EA" w:rsidTr="009158EA">
        <w:trPr>
          <w:cantSplit/>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9158EA" w:rsidRPr="009158EA" w:rsidRDefault="009158EA" w:rsidP="009158EA">
            <w:pPr>
              <w:spacing w:after="0" w:line="348" w:lineRule="auto"/>
              <w:jc w:val="center"/>
              <w:rPr>
                <w:rFonts w:ascii="Times New Roman" w:eastAsia="Times New Roman" w:hAnsi="Times New Roman" w:cs="Times New Roman"/>
                <w:sz w:val="24"/>
                <w:szCs w:val="24"/>
                <w:lang w:eastAsia="ru-RU"/>
              </w:rP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9158EA" w:rsidRPr="009158EA" w:rsidRDefault="009158EA" w:rsidP="009158EA">
            <w:pPr>
              <w:spacing w:after="0" w:line="348"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158EA" w:rsidRPr="009158EA" w:rsidRDefault="009158EA" w:rsidP="009158EA">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val="uk-UA" w:eastAsia="zh-CN" w:bidi="hi-IN"/>
              </w:rPr>
            </w:pPr>
            <w:r w:rsidRPr="009158EA">
              <w:rPr>
                <w:rFonts w:ascii="Times New Roman" w:eastAsia="Droid Sans Fallback" w:hAnsi="Times New Roman" w:cs="FreeSans"/>
                <w:kern w:val="3"/>
                <w:sz w:val="28"/>
                <w:szCs w:val="28"/>
                <w:lang w:val="uk-UA" w:eastAsia="zh-CN" w:bidi="hi-IN"/>
              </w:rPr>
              <w:t xml:space="preserve">завдання </w:t>
            </w:r>
            <w:r w:rsidRPr="009158EA">
              <w:rPr>
                <w:rFonts w:ascii="Times New Roman" w:eastAsia="Droid Sans Fallback" w:hAnsi="Times New Roman" w:cs="FreeSans"/>
                <w:kern w:val="3"/>
                <w:sz w:val="28"/>
                <w:szCs w:val="28"/>
                <w:lang w:val="uk-UA" w:eastAsia="zh-CN" w:bidi="hi-IN"/>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8EA" w:rsidRPr="009158EA" w:rsidRDefault="009158EA" w:rsidP="009158EA">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val="uk-UA" w:eastAsia="zh-CN" w:bidi="hi-IN"/>
              </w:rPr>
            </w:pPr>
            <w:r w:rsidRPr="009158EA">
              <w:rPr>
                <w:rFonts w:ascii="Times New Roman" w:eastAsia="Droid Sans Fallback" w:hAnsi="Times New Roman" w:cs="FreeSans"/>
                <w:kern w:val="3"/>
                <w:sz w:val="28"/>
                <w:szCs w:val="28"/>
                <w:lang w:val="uk-UA" w:eastAsia="zh-CN" w:bidi="hi-IN"/>
              </w:rPr>
              <w:t>завдання прийняв</w:t>
            </w:r>
          </w:p>
        </w:tc>
      </w:tr>
      <w:tr w:rsidR="009158EA" w:rsidRPr="00682BF8" w:rsidTr="009158EA">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8EA" w:rsidRPr="009158EA" w:rsidRDefault="00D63815" w:rsidP="009158EA">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val="uk-UA" w:eastAsia="zh-CN" w:bidi="hi-IN"/>
              </w:rPr>
            </w:pPr>
            <w:r>
              <w:rPr>
                <w:rFonts w:ascii="Times New Roman" w:eastAsia="Droid Sans Fallback" w:hAnsi="Times New Roman" w:cs="FreeSans"/>
                <w:kern w:val="3"/>
                <w:sz w:val="28"/>
                <w:szCs w:val="28"/>
                <w:lang w:val="uk-UA" w:eastAsia="zh-CN" w:bidi="hi-IN"/>
              </w:rPr>
              <w:t>1-3</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8EA" w:rsidRPr="009158EA" w:rsidRDefault="00D63815" w:rsidP="00682BF8">
            <w:pPr>
              <w:widowControl w:val="0"/>
              <w:suppressAutoHyphens/>
              <w:autoSpaceDN w:val="0"/>
              <w:spacing w:after="0" w:line="348" w:lineRule="auto"/>
              <w:textAlignment w:val="baseline"/>
              <w:rPr>
                <w:rFonts w:ascii="Times New Roman" w:eastAsia="Droid Sans Fallback" w:hAnsi="Times New Roman" w:cs="FreeSans"/>
                <w:kern w:val="3"/>
                <w:sz w:val="28"/>
                <w:szCs w:val="28"/>
                <w:lang w:val="uk-UA" w:eastAsia="zh-CN" w:bidi="hi-IN"/>
              </w:rPr>
            </w:pPr>
            <w:r>
              <w:rPr>
                <w:rFonts w:ascii="Times New Roman" w:eastAsia="Droid Sans Fallback" w:hAnsi="Times New Roman" w:cs="FreeSans"/>
                <w:kern w:val="3"/>
                <w:sz w:val="28"/>
                <w:szCs w:val="28"/>
                <w:lang w:val="uk-UA" w:eastAsia="zh-CN" w:bidi="hi-IN"/>
              </w:rPr>
              <w:t>Рильський О.Ф.</w:t>
            </w:r>
            <w:r w:rsidR="00682BF8">
              <w:rPr>
                <w:rFonts w:ascii="Times New Roman" w:eastAsia="Droid Sans Fallback" w:hAnsi="Times New Roman" w:cs="FreeSans"/>
                <w:kern w:val="3"/>
                <w:sz w:val="28"/>
                <w:szCs w:val="28"/>
                <w:lang w:val="uk-UA" w:eastAsia="zh-CN" w:bidi="hi-IN"/>
              </w:rPr>
              <w:t xml:space="preserve"> </w:t>
            </w:r>
            <w:r w:rsidR="00682BF8" w:rsidRPr="00682BF8">
              <w:rPr>
                <w:rFonts w:ascii="Times New Roman" w:eastAsia="Droid Sans Fallback" w:hAnsi="Times New Roman" w:cs="FreeSans"/>
                <w:kern w:val="3"/>
                <w:sz w:val="28"/>
                <w:szCs w:val="28"/>
                <w:lang w:val="uk-UA" w:eastAsia="zh-CN" w:bidi="hi-IN"/>
              </w:rPr>
              <w:t>Завідувач кафедри загальної та п</w:t>
            </w:r>
            <w:r w:rsidR="00682BF8">
              <w:rPr>
                <w:rFonts w:ascii="Times New Roman" w:eastAsia="Droid Sans Fallback" w:hAnsi="Times New Roman" w:cs="FreeSans"/>
                <w:kern w:val="3"/>
                <w:sz w:val="28"/>
                <w:szCs w:val="28"/>
                <w:lang w:val="uk-UA" w:eastAsia="zh-CN" w:bidi="hi-IN"/>
              </w:rPr>
              <w:t xml:space="preserve">рикладної екології і зоології, </w:t>
            </w:r>
            <w:r w:rsidR="00682BF8" w:rsidRPr="00682BF8">
              <w:rPr>
                <w:rFonts w:ascii="Times New Roman" w:eastAsia="Droid Sans Fallback" w:hAnsi="Times New Roman" w:cs="FreeSans"/>
                <w:kern w:val="3"/>
                <w:sz w:val="28"/>
                <w:szCs w:val="28"/>
                <w:lang w:val="uk-UA" w:eastAsia="zh-CN" w:bidi="hi-IN"/>
              </w:rPr>
              <w:t xml:space="preserve">д.б.н., проф.                             </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8EA" w:rsidRPr="009158EA" w:rsidRDefault="00D63815" w:rsidP="009158EA">
            <w:pPr>
              <w:widowControl w:val="0"/>
              <w:suppressAutoHyphens/>
              <w:autoSpaceDN w:val="0"/>
              <w:spacing w:after="0" w:line="348" w:lineRule="auto"/>
              <w:textAlignment w:val="baseline"/>
              <w:rPr>
                <w:rFonts w:ascii="Times New Roman" w:eastAsia="Droid Sans Fallback" w:hAnsi="Times New Roman" w:cs="FreeSans"/>
                <w:kern w:val="3"/>
                <w:sz w:val="28"/>
                <w:szCs w:val="28"/>
                <w:lang w:val="uk-UA" w:eastAsia="zh-CN" w:bidi="hi-IN"/>
              </w:rPr>
            </w:pPr>
            <w:r>
              <w:rPr>
                <w:rFonts w:ascii="Times New Roman" w:eastAsia="Droid Sans Fallback" w:hAnsi="Times New Roman" w:cs="FreeSans"/>
                <w:kern w:val="3"/>
                <w:sz w:val="28"/>
                <w:szCs w:val="28"/>
                <w:lang w:val="uk-UA" w:eastAsia="zh-CN" w:bidi="hi-IN"/>
              </w:rPr>
              <w:t>25.09.21</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58EA" w:rsidRPr="009158EA" w:rsidRDefault="009158EA" w:rsidP="009158EA">
            <w:pPr>
              <w:widowControl w:val="0"/>
              <w:suppressAutoHyphens/>
              <w:autoSpaceDN w:val="0"/>
              <w:spacing w:after="0" w:line="348" w:lineRule="auto"/>
              <w:textAlignment w:val="baseline"/>
              <w:rPr>
                <w:rFonts w:ascii="Times New Roman" w:eastAsia="Droid Sans Fallback" w:hAnsi="Times New Roman" w:cs="FreeSans"/>
                <w:kern w:val="3"/>
                <w:sz w:val="28"/>
                <w:szCs w:val="28"/>
                <w:lang w:val="uk-UA" w:eastAsia="zh-CN" w:bidi="hi-IN"/>
              </w:rPr>
            </w:pPr>
          </w:p>
        </w:tc>
      </w:tr>
    </w:tbl>
    <w:p w:rsidR="009158EA" w:rsidRPr="009158EA" w:rsidRDefault="009158EA" w:rsidP="009158EA">
      <w:pPr>
        <w:widowControl w:val="0"/>
        <w:suppressAutoHyphens/>
        <w:autoSpaceDN w:val="0"/>
        <w:spacing w:after="0" w:line="348" w:lineRule="auto"/>
        <w:textAlignment w:val="baseline"/>
        <w:rPr>
          <w:rFonts w:ascii="Times New Roman" w:eastAsia="Droid Sans Fallback" w:hAnsi="Times New Roman" w:cs="FreeSans"/>
          <w:kern w:val="3"/>
          <w:sz w:val="12"/>
          <w:szCs w:val="12"/>
          <w:lang w:val="uk-UA" w:eastAsia="zh-CN" w:bidi="hi-IN"/>
        </w:rPr>
      </w:pPr>
    </w:p>
    <w:p w:rsidR="009158EA" w:rsidRPr="009158EA" w:rsidRDefault="009158EA" w:rsidP="009158EA">
      <w:pPr>
        <w:widowControl w:val="0"/>
        <w:suppressAutoHyphens/>
        <w:autoSpaceDN w:val="0"/>
        <w:spacing w:after="0" w:line="348" w:lineRule="auto"/>
        <w:textAlignment w:val="baseline"/>
        <w:rPr>
          <w:rFonts w:ascii="Times New Roman" w:eastAsia="Droid Sans Fallback" w:hAnsi="Times New Roman" w:cs="FreeSans"/>
          <w:kern w:val="3"/>
          <w:sz w:val="28"/>
          <w:szCs w:val="28"/>
          <w:lang w:val="uk-UA" w:eastAsia="zh-CN" w:bidi="hi-IN"/>
        </w:rPr>
      </w:pPr>
      <w:r w:rsidRPr="009158EA">
        <w:rPr>
          <w:rFonts w:ascii="Times New Roman" w:eastAsia="Droid Sans Fallback" w:hAnsi="Times New Roman" w:cs="Times New Roman"/>
          <w:kern w:val="3"/>
          <w:sz w:val="28"/>
          <w:szCs w:val="28"/>
          <w:lang w:val="uk-UA" w:eastAsia="zh-CN" w:bidi="hi-IN"/>
        </w:rPr>
        <w:t>7. Дата видачі завдання ______________________________________________</w:t>
      </w:r>
    </w:p>
    <w:p w:rsidR="002957DC" w:rsidRPr="002957DC" w:rsidRDefault="000D31A3" w:rsidP="009158EA">
      <w:pPr>
        <w:pStyle w:val="Standard"/>
        <w:spacing w:line="360" w:lineRule="auto"/>
        <w:jc w:val="center"/>
        <w:rPr>
          <w:rFonts w:ascii="Times New Roman" w:hAnsi="Times New Roman"/>
          <w:b/>
          <w:bCs/>
          <w:sz w:val="28"/>
          <w:szCs w:val="28"/>
        </w:rPr>
      </w:pPr>
      <w:r w:rsidRPr="00C40CE1">
        <w:rPr>
          <w:rFonts w:ascii="Times New Roman" w:hAnsi="Times New Roman" w:cs="Times New Roman"/>
          <w:b/>
          <w:sz w:val="28"/>
          <w:szCs w:val="28"/>
        </w:rPr>
        <w:br w:type="page"/>
      </w:r>
      <w:bookmarkStart w:id="6" w:name="__RefHeading__95184_128638147"/>
      <w:r w:rsidR="002957DC" w:rsidRPr="002957DC">
        <w:rPr>
          <w:rFonts w:ascii="Times New Roman" w:hAnsi="Times New Roman"/>
          <w:b/>
          <w:bCs/>
          <w:sz w:val="28"/>
          <w:szCs w:val="28"/>
        </w:rPr>
        <w:lastRenderedPageBreak/>
        <w:t>КАЛЕНДАРНИЙ ПЛАН</w:t>
      </w:r>
      <w:bookmarkEnd w:id="6"/>
    </w:p>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Times New Roman"/>
          <w:caps/>
          <w:kern w:val="3"/>
          <w:sz w:val="16"/>
          <w:szCs w:val="16"/>
          <w:lang w:val="uk-UA" w:eastAsia="zh-CN" w:bidi="hi-IN"/>
        </w:rPr>
      </w:pPr>
    </w:p>
    <w:tbl>
      <w:tblPr>
        <w:tblW w:w="9638" w:type="dxa"/>
        <w:tblInd w:w="45" w:type="dxa"/>
        <w:tblLayout w:type="fixed"/>
        <w:tblCellMar>
          <w:left w:w="10" w:type="dxa"/>
          <w:right w:w="10" w:type="dxa"/>
        </w:tblCellMar>
        <w:tblLook w:val="0000" w:firstRow="0" w:lastRow="0" w:firstColumn="0" w:lastColumn="0" w:noHBand="0" w:noVBand="0"/>
      </w:tblPr>
      <w:tblGrid>
        <w:gridCol w:w="719"/>
        <w:gridCol w:w="5387"/>
        <w:gridCol w:w="1984"/>
        <w:gridCol w:w="1548"/>
      </w:tblGrid>
      <w:tr w:rsidR="002957DC" w:rsidRPr="002957DC" w:rsidTr="000275B2">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jc w:val="center"/>
              <w:textAlignment w:val="baseline"/>
              <w:rPr>
                <w:rFonts w:ascii="Times New Roman" w:eastAsia="Droid Sans Fallback" w:hAnsi="Times New Roman" w:cs="FreeSans"/>
                <w:kern w:val="3"/>
                <w:sz w:val="28"/>
                <w:szCs w:val="28"/>
                <w:lang w:val="uk-UA" w:eastAsia="zh-CN" w:bidi="hi-IN"/>
              </w:rPr>
            </w:pPr>
            <w:r w:rsidRPr="002957DC">
              <w:rPr>
                <w:rFonts w:ascii="Times New Roman" w:eastAsia="Droid Sans Fallback" w:hAnsi="Times New Roman" w:cs="FreeSans"/>
                <w:kern w:val="3"/>
                <w:sz w:val="28"/>
                <w:szCs w:val="28"/>
                <w:lang w:val="uk-UA" w:eastAsia="zh-CN" w:bidi="hi-IN"/>
              </w:rPr>
              <w:t>№</w:t>
            </w:r>
            <w:r w:rsidRPr="002957DC">
              <w:rPr>
                <w:rFonts w:ascii="Times New Roman" w:eastAsia="Droid Sans Fallback" w:hAnsi="Times New Roman" w:cs="FreeSans"/>
                <w:kern w:val="3"/>
                <w:sz w:val="28"/>
                <w:szCs w:val="28"/>
                <w:lang w:val="uk-UA" w:eastAsia="zh-CN" w:bidi="hi-IN"/>
              </w:rPr>
              <w:br/>
              <w:t>з/п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jc w:val="center"/>
              <w:textAlignment w:val="baseline"/>
              <w:rPr>
                <w:rFonts w:ascii="Times New Roman" w:eastAsia="Droid Sans Fallback" w:hAnsi="Times New Roman" w:cs="FreeSans"/>
                <w:kern w:val="3"/>
                <w:sz w:val="28"/>
                <w:szCs w:val="28"/>
                <w:lang w:val="uk-UA" w:eastAsia="zh-CN" w:bidi="hi-IN"/>
              </w:rPr>
            </w:pPr>
            <w:r w:rsidRPr="002957DC">
              <w:rPr>
                <w:rFonts w:ascii="Times New Roman" w:eastAsia="Droid Sans Fallback" w:hAnsi="Times New Roman" w:cs="FreeSans"/>
                <w:kern w:val="3"/>
                <w:sz w:val="28"/>
                <w:szCs w:val="28"/>
                <w:lang w:val="uk-UA" w:eastAsia="zh-CN" w:bidi="hi-IN"/>
              </w:rPr>
              <w:t>Назва етапів кваліфікаційної роботи</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val="uk-UA" w:eastAsia="zh-CN" w:bidi="hi-IN"/>
              </w:rPr>
            </w:pPr>
            <w:r w:rsidRPr="002957DC">
              <w:rPr>
                <w:rFonts w:ascii="Times New Roman" w:eastAsia="Droid Sans Fallback" w:hAnsi="Times New Roman" w:cs="Times New Roman"/>
                <w:kern w:val="3"/>
                <w:sz w:val="28"/>
                <w:szCs w:val="28"/>
                <w:lang w:val="uk-UA" w:eastAsia="zh-CN" w:bidi="hi-IN"/>
              </w:rPr>
              <w:t>Строк 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jc w:val="center"/>
              <w:textAlignment w:val="baseline"/>
              <w:rPr>
                <w:rFonts w:ascii="Times New Roman" w:eastAsia="Droid Sans Fallback" w:hAnsi="Times New Roman" w:cs="FreeSans"/>
                <w:kern w:val="3"/>
                <w:sz w:val="28"/>
                <w:szCs w:val="28"/>
                <w:lang w:val="uk-UA" w:eastAsia="zh-CN" w:bidi="hi-IN"/>
              </w:rPr>
            </w:pPr>
            <w:r w:rsidRPr="002957DC">
              <w:rPr>
                <w:rFonts w:ascii="Times New Roman" w:eastAsia="Droid Sans Fallback" w:hAnsi="Times New Roman" w:cs="FreeSans"/>
                <w:kern w:val="3"/>
                <w:sz w:val="28"/>
                <w:szCs w:val="28"/>
                <w:lang w:val="uk-UA" w:eastAsia="zh-CN" w:bidi="hi-IN"/>
              </w:rPr>
              <w:t>Примітки</w:t>
            </w:r>
          </w:p>
        </w:tc>
      </w:tr>
      <w:tr w:rsidR="002957DC" w:rsidRPr="002957DC" w:rsidTr="000275B2">
        <w:tc>
          <w:tcPr>
            <w:tcW w:w="719" w:type="dxa"/>
            <w:tcBorders>
              <w:left w:val="single" w:sz="2" w:space="0" w:color="000000"/>
              <w:bottom w:val="single" w:sz="2" w:space="0" w:color="000000"/>
            </w:tcBorders>
            <w:tcMar>
              <w:top w:w="55" w:type="dxa"/>
              <w:left w:w="55" w:type="dxa"/>
              <w:bottom w:w="55" w:type="dxa"/>
              <w:right w:w="55" w:type="dxa"/>
            </w:tcMar>
          </w:tcPr>
          <w:p w:rsidR="002957DC" w:rsidRPr="002957DC" w:rsidRDefault="002957DC" w:rsidP="00126C93">
            <w:pPr>
              <w:spacing w:after="0" w:line="360" w:lineRule="auto"/>
              <w:jc w:val="center"/>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1.</w:t>
            </w:r>
          </w:p>
        </w:tc>
        <w:tc>
          <w:tcPr>
            <w:tcW w:w="5387" w:type="dxa"/>
            <w:tcBorders>
              <w:left w:val="single" w:sz="2" w:space="0" w:color="000000"/>
              <w:bottom w:val="single" w:sz="2" w:space="0" w:color="000000"/>
            </w:tcBorders>
            <w:tcMar>
              <w:top w:w="55" w:type="dxa"/>
              <w:left w:w="55" w:type="dxa"/>
              <w:bottom w:w="55" w:type="dxa"/>
              <w:right w:w="55" w:type="dxa"/>
            </w:tcMar>
          </w:tcPr>
          <w:p w:rsidR="002957DC" w:rsidRPr="002957DC" w:rsidRDefault="002957DC" w:rsidP="00126C93">
            <w:pPr>
              <w:spacing w:after="0" w:line="360" w:lineRule="auto"/>
              <w:ind w:hanging="4"/>
              <w:jc w:val="both"/>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sz w:val="28"/>
                <w:szCs w:val="28"/>
                <w:lang w:val="uk-UA" w:eastAsia="ru-RU"/>
              </w:rPr>
              <w:t>Огляд літературних джерел.</w:t>
            </w:r>
            <w:r w:rsidRPr="002957DC">
              <w:rPr>
                <w:rFonts w:ascii="Times New Roman" w:eastAsia="Times New Roman" w:hAnsi="Times New Roman" w:cs="Times New Roman"/>
                <w:bCs/>
                <w:sz w:val="28"/>
                <w:szCs w:val="24"/>
                <w:lang w:val="uk-UA" w:eastAsia="ru-RU"/>
              </w:rPr>
              <w:t xml:space="preserve">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rsidR="002957DC" w:rsidRPr="002957DC" w:rsidRDefault="002957DC" w:rsidP="00126C93">
            <w:pPr>
              <w:spacing w:after="0" w:line="360" w:lineRule="auto"/>
              <w:ind w:hanging="4"/>
              <w:jc w:val="center"/>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жовтень − грудень 2020</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rsidR="002957DC" w:rsidRPr="002957DC" w:rsidRDefault="002957DC" w:rsidP="00126C93">
            <w:pPr>
              <w:spacing w:after="0" w:line="360" w:lineRule="auto"/>
              <w:ind w:hanging="4"/>
              <w:jc w:val="center"/>
              <w:rPr>
                <w:rFonts w:ascii="Times New Roman" w:eastAsia="Times New Roman" w:hAnsi="Times New Roman" w:cs="Times New Roman"/>
                <w:sz w:val="28"/>
                <w:szCs w:val="24"/>
                <w:lang w:val="uk-UA" w:eastAsia="ru-RU"/>
              </w:rPr>
            </w:pPr>
            <w:r w:rsidRPr="002957DC">
              <w:rPr>
                <w:rFonts w:ascii="Times New Roman" w:eastAsia="Times New Roman" w:hAnsi="Times New Roman" w:cs="Times New Roman"/>
                <w:sz w:val="28"/>
                <w:szCs w:val="24"/>
                <w:lang w:val="uk-UA" w:eastAsia="ru-RU"/>
              </w:rPr>
              <w:t>Виконано</w:t>
            </w:r>
          </w:p>
        </w:tc>
      </w:tr>
      <w:tr w:rsidR="002957DC" w:rsidRPr="002957DC" w:rsidTr="000275B2">
        <w:tc>
          <w:tcPr>
            <w:tcW w:w="719" w:type="dxa"/>
            <w:tcBorders>
              <w:left w:val="single" w:sz="2" w:space="0" w:color="000000"/>
              <w:bottom w:val="single" w:sz="2" w:space="0" w:color="000000"/>
            </w:tcBorders>
            <w:tcMar>
              <w:top w:w="55" w:type="dxa"/>
              <w:left w:w="55" w:type="dxa"/>
              <w:bottom w:w="55" w:type="dxa"/>
              <w:right w:w="55" w:type="dxa"/>
            </w:tcMar>
          </w:tcPr>
          <w:p w:rsidR="002957DC" w:rsidRPr="002957DC" w:rsidRDefault="002957DC" w:rsidP="00126C93">
            <w:pPr>
              <w:spacing w:after="0" w:line="360" w:lineRule="auto"/>
              <w:jc w:val="center"/>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2.</w:t>
            </w:r>
          </w:p>
        </w:tc>
        <w:tc>
          <w:tcPr>
            <w:tcW w:w="5387" w:type="dxa"/>
            <w:tcBorders>
              <w:left w:val="single" w:sz="2" w:space="0" w:color="000000"/>
              <w:bottom w:val="single" w:sz="2" w:space="0" w:color="000000"/>
            </w:tcBorders>
            <w:tcMar>
              <w:top w:w="55" w:type="dxa"/>
              <w:left w:w="55" w:type="dxa"/>
              <w:bottom w:w="55" w:type="dxa"/>
              <w:right w:w="55" w:type="dxa"/>
            </w:tcMar>
          </w:tcPr>
          <w:p w:rsidR="002957DC" w:rsidRPr="002957DC" w:rsidRDefault="002957DC" w:rsidP="00126C93">
            <w:pPr>
              <w:spacing w:after="0" w:line="360" w:lineRule="auto"/>
              <w:ind w:hanging="4"/>
              <w:jc w:val="both"/>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sz w:val="28"/>
                <w:szCs w:val="28"/>
                <w:lang w:val="uk-UA" w:eastAsia="ru-RU"/>
              </w:rPr>
              <w:t>Вивчення, засвоєння методик дослідження</w:t>
            </w:r>
            <w:r w:rsidRPr="002957DC">
              <w:rPr>
                <w:rFonts w:ascii="Times New Roman" w:eastAsia="Times New Roman" w:hAnsi="Times New Roman" w:cs="Times New Roman"/>
                <w:bCs/>
                <w:sz w:val="28"/>
                <w:szCs w:val="24"/>
                <w:lang w:val="uk-UA" w:eastAsia="ru-RU"/>
              </w:rPr>
              <w:t>.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rsidR="002957DC" w:rsidRPr="002957DC" w:rsidRDefault="002957DC" w:rsidP="00126C93">
            <w:pPr>
              <w:spacing w:after="0" w:line="360" w:lineRule="auto"/>
              <w:ind w:hanging="4"/>
              <w:jc w:val="center"/>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 xml:space="preserve">січень – </w:t>
            </w:r>
          </w:p>
          <w:p w:rsidR="002957DC" w:rsidRPr="002957DC" w:rsidRDefault="002957DC" w:rsidP="00126C93">
            <w:pPr>
              <w:spacing w:after="0" w:line="360" w:lineRule="auto"/>
              <w:ind w:hanging="4"/>
              <w:jc w:val="center"/>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лютий 2021</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rsidR="002957DC" w:rsidRPr="002957DC" w:rsidRDefault="002957DC" w:rsidP="00126C93">
            <w:pPr>
              <w:spacing w:after="0" w:line="360" w:lineRule="auto"/>
              <w:ind w:hanging="4"/>
              <w:jc w:val="center"/>
              <w:rPr>
                <w:rFonts w:ascii="Times New Roman" w:eastAsia="Times New Roman" w:hAnsi="Times New Roman" w:cs="Times New Roman"/>
                <w:sz w:val="28"/>
                <w:szCs w:val="24"/>
                <w:lang w:val="uk-UA" w:eastAsia="ru-RU"/>
              </w:rPr>
            </w:pPr>
            <w:r w:rsidRPr="002957DC">
              <w:rPr>
                <w:rFonts w:ascii="Times New Roman" w:eastAsia="Times New Roman" w:hAnsi="Times New Roman" w:cs="Times New Roman"/>
                <w:sz w:val="28"/>
                <w:szCs w:val="24"/>
                <w:lang w:val="uk-UA" w:eastAsia="ru-RU"/>
              </w:rPr>
              <w:t>Виконано</w:t>
            </w:r>
          </w:p>
        </w:tc>
      </w:tr>
      <w:tr w:rsidR="002957DC" w:rsidRPr="002957DC" w:rsidTr="000275B2">
        <w:tc>
          <w:tcPr>
            <w:tcW w:w="719" w:type="dxa"/>
            <w:tcBorders>
              <w:left w:val="single" w:sz="2" w:space="0" w:color="000000"/>
              <w:bottom w:val="single" w:sz="4" w:space="0" w:color="auto"/>
            </w:tcBorders>
            <w:tcMar>
              <w:top w:w="55" w:type="dxa"/>
              <w:left w:w="55" w:type="dxa"/>
              <w:bottom w:w="55" w:type="dxa"/>
              <w:right w:w="55" w:type="dxa"/>
            </w:tcMar>
          </w:tcPr>
          <w:p w:rsidR="002957DC" w:rsidRPr="002957DC" w:rsidRDefault="002957DC" w:rsidP="00126C93">
            <w:pPr>
              <w:spacing w:after="0" w:line="360" w:lineRule="auto"/>
              <w:jc w:val="center"/>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3.</w:t>
            </w:r>
          </w:p>
        </w:tc>
        <w:tc>
          <w:tcPr>
            <w:tcW w:w="5387" w:type="dxa"/>
            <w:tcBorders>
              <w:left w:val="single" w:sz="2" w:space="0" w:color="000000"/>
              <w:bottom w:val="single" w:sz="4" w:space="0" w:color="auto"/>
            </w:tcBorders>
            <w:tcMar>
              <w:top w:w="55" w:type="dxa"/>
              <w:left w:w="55" w:type="dxa"/>
              <w:bottom w:w="55" w:type="dxa"/>
              <w:right w:w="55" w:type="dxa"/>
            </w:tcMar>
          </w:tcPr>
          <w:p w:rsidR="002957DC" w:rsidRPr="002957DC" w:rsidRDefault="002957DC" w:rsidP="00126C93">
            <w:pPr>
              <w:spacing w:after="0" w:line="360" w:lineRule="auto"/>
              <w:ind w:hanging="4"/>
              <w:jc w:val="both"/>
              <w:rPr>
                <w:rFonts w:ascii="Times New Roman" w:eastAsia="Times New Roman" w:hAnsi="Times New Roman" w:cs="Times New Roman"/>
                <w:sz w:val="28"/>
                <w:szCs w:val="28"/>
                <w:lang w:val="uk-UA" w:eastAsia="ru-RU"/>
              </w:rPr>
            </w:pPr>
            <w:r w:rsidRPr="002957DC">
              <w:rPr>
                <w:rFonts w:ascii="Times New Roman" w:eastAsia="Times New Roman" w:hAnsi="Times New Roman" w:cs="Times New Roman"/>
                <w:bCs/>
                <w:sz w:val="28"/>
                <w:szCs w:val="24"/>
                <w:lang w:val="uk-UA" w:eastAsia="ru-RU"/>
              </w:rPr>
              <w:t>Засвоєння правил техніки безпеки під час виконання експериментальної частини. Написання відповідного розділу роботи.</w:t>
            </w:r>
          </w:p>
        </w:tc>
        <w:tc>
          <w:tcPr>
            <w:tcW w:w="1984" w:type="dxa"/>
            <w:tcBorders>
              <w:left w:val="single" w:sz="2" w:space="0" w:color="000000"/>
              <w:bottom w:val="single" w:sz="4" w:space="0" w:color="auto"/>
            </w:tcBorders>
            <w:tcMar>
              <w:top w:w="55" w:type="dxa"/>
              <w:left w:w="55" w:type="dxa"/>
              <w:bottom w:w="55" w:type="dxa"/>
              <w:right w:w="55" w:type="dxa"/>
            </w:tcMar>
          </w:tcPr>
          <w:p w:rsidR="002957DC" w:rsidRPr="002957DC" w:rsidRDefault="002957DC" w:rsidP="00126C93">
            <w:pPr>
              <w:spacing w:after="0" w:line="360" w:lineRule="auto"/>
              <w:ind w:hanging="4"/>
              <w:jc w:val="center"/>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квітень − березень 2021</w:t>
            </w:r>
          </w:p>
        </w:tc>
        <w:tc>
          <w:tcPr>
            <w:tcW w:w="1548" w:type="dxa"/>
            <w:tcBorders>
              <w:left w:val="single" w:sz="2" w:space="0" w:color="000000"/>
              <w:bottom w:val="single" w:sz="4" w:space="0" w:color="auto"/>
              <w:right w:val="single" w:sz="2" w:space="0" w:color="000000"/>
            </w:tcBorders>
            <w:tcMar>
              <w:top w:w="55" w:type="dxa"/>
              <w:left w:w="55" w:type="dxa"/>
              <w:bottom w:w="55" w:type="dxa"/>
              <w:right w:w="55" w:type="dxa"/>
            </w:tcMar>
          </w:tcPr>
          <w:p w:rsidR="002957DC" w:rsidRPr="002957DC" w:rsidRDefault="002957DC" w:rsidP="00126C93">
            <w:pPr>
              <w:spacing w:after="0" w:line="360" w:lineRule="auto"/>
              <w:ind w:hanging="4"/>
              <w:jc w:val="center"/>
              <w:rPr>
                <w:rFonts w:ascii="Times New Roman" w:eastAsia="Times New Roman" w:hAnsi="Times New Roman" w:cs="Times New Roman"/>
                <w:sz w:val="28"/>
                <w:szCs w:val="24"/>
                <w:lang w:val="uk-UA" w:eastAsia="ru-RU"/>
              </w:rPr>
            </w:pPr>
            <w:r w:rsidRPr="002957DC">
              <w:rPr>
                <w:rFonts w:ascii="Times New Roman" w:eastAsia="Times New Roman" w:hAnsi="Times New Roman" w:cs="Times New Roman"/>
                <w:sz w:val="28"/>
                <w:szCs w:val="24"/>
                <w:lang w:val="uk-UA" w:eastAsia="ru-RU"/>
              </w:rPr>
              <w:t>Виконано</w:t>
            </w:r>
          </w:p>
        </w:tc>
      </w:tr>
      <w:tr w:rsidR="002957DC" w:rsidRPr="002957DC" w:rsidTr="000275B2">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957DC" w:rsidRPr="002957DC" w:rsidRDefault="002957DC" w:rsidP="00126C93">
            <w:pPr>
              <w:spacing w:after="0" w:line="360" w:lineRule="auto"/>
              <w:jc w:val="center"/>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4.</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957DC" w:rsidRPr="002957DC" w:rsidRDefault="002957DC" w:rsidP="00126C93">
            <w:pPr>
              <w:spacing w:after="0" w:line="360" w:lineRule="auto"/>
              <w:ind w:hanging="4"/>
              <w:jc w:val="both"/>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 xml:space="preserve">Проведення експериментальних досліджень. </w:t>
            </w:r>
            <w:r w:rsidRPr="002957DC">
              <w:rPr>
                <w:rFonts w:ascii="Times New Roman" w:eastAsia="Times New Roman" w:hAnsi="Times New Roman" w:cs="Times New Roman"/>
                <w:sz w:val="28"/>
                <w:szCs w:val="28"/>
                <w:lang w:val="uk-UA" w:eastAsia="ru-RU"/>
              </w:rPr>
              <w:t xml:space="preserve">Оформлення результатів експерименту (таблиці, рисунки). </w:t>
            </w:r>
            <w:r w:rsidRPr="002957DC">
              <w:rPr>
                <w:rFonts w:ascii="Times New Roman" w:eastAsia="Times New Roman" w:hAnsi="Times New Roman" w:cs="Times New Roman"/>
                <w:bCs/>
                <w:sz w:val="28"/>
                <w:szCs w:val="24"/>
                <w:lang w:val="uk-UA" w:eastAsia="ru-RU"/>
              </w:rPr>
              <w:t>Написання відповідного розділу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957DC" w:rsidRPr="002957DC" w:rsidRDefault="002957DC" w:rsidP="00126C93">
            <w:pPr>
              <w:spacing w:after="0" w:line="360" w:lineRule="auto"/>
              <w:ind w:hanging="4"/>
              <w:jc w:val="center"/>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 xml:space="preserve">травень, червень, </w:t>
            </w:r>
          </w:p>
          <w:p w:rsidR="002957DC" w:rsidRPr="002957DC" w:rsidRDefault="002957DC" w:rsidP="00126C93">
            <w:pPr>
              <w:spacing w:after="0" w:line="360" w:lineRule="auto"/>
              <w:ind w:hanging="4"/>
              <w:jc w:val="center"/>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вересень 2021</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957DC" w:rsidRPr="002957DC" w:rsidRDefault="002957DC" w:rsidP="00126C93">
            <w:pPr>
              <w:spacing w:after="0" w:line="360" w:lineRule="auto"/>
              <w:ind w:hanging="4"/>
              <w:jc w:val="center"/>
              <w:rPr>
                <w:rFonts w:ascii="Times New Roman" w:eastAsia="Times New Roman" w:hAnsi="Times New Roman" w:cs="Times New Roman"/>
                <w:sz w:val="28"/>
                <w:szCs w:val="24"/>
                <w:lang w:val="uk-UA" w:eastAsia="ru-RU"/>
              </w:rPr>
            </w:pPr>
            <w:r w:rsidRPr="002957DC">
              <w:rPr>
                <w:rFonts w:ascii="Times New Roman" w:eastAsia="Times New Roman" w:hAnsi="Times New Roman" w:cs="Times New Roman"/>
                <w:sz w:val="28"/>
                <w:szCs w:val="24"/>
                <w:lang w:val="uk-UA" w:eastAsia="ru-RU"/>
              </w:rPr>
              <w:t>Виконано</w:t>
            </w:r>
          </w:p>
        </w:tc>
      </w:tr>
      <w:tr w:rsidR="002957DC" w:rsidRPr="002957DC" w:rsidTr="000275B2">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957DC" w:rsidRPr="002957DC" w:rsidRDefault="002957DC" w:rsidP="00126C93">
            <w:pPr>
              <w:spacing w:after="0" w:line="360" w:lineRule="auto"/>
              <w:jc w:val="center"/>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5.</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957DC" w:rsidRPr="002957DC" w:rsidRDefault="002957DC" w:rsidP="00126C93">
            <w:pPr>
              <w:spacing w:after="0" w:line="360" w:lineRule="auto"/>
              <w:ind w:hanging="4"/>
              <w:jc w:val="both"/>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Оформлення кваліфікаційної роботи.</w:t>
            </w:r>
          </w:p>
          <w:p w:rsidR="002957DC" w:rsidRPr="002957DC" w:rsidRDefault="002957DC" w:rsidP="00126C93">
            <w:pPr>
              <w:spacing w:after="0" w:line="360" w:lineRule="auto"/>
              <w:ind w:hanging="4"/>
              <w:jc w:val="both"/>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Передзахист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957DC" w:rsidRPr="002957DC" w:rsidRDefault="002957DC" w:rsidP="00126C93">
            <w:pPr>
              <w:spacing w:after="0" w:line="360" w:lineRule="auto"/>
              <w:ind w:hanging="4"/>
              <w:jc w:val="center"/>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жовтень − грудень 2021</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957DC" w:rsidRPr="002957DC" w:rsidRDefault="002957DC" w:rsidP="00126C93">
            <w:pPr>
              <w:spacing w:after="0" w:line="360" w:lineRule="auto"/>
              <w:ind w:hanging="4"/>
              <w:jc w:val="center"/>
              <w:rPr>
                <w:rFonts w:ascii="Times New Roman" w:eastAsia="Times New Roman" w:hAnsi="Times New Roman" w:cs="Times New Roman"/>
                <w:sz w:val="28"/>
                <w:szCs w:val="24"/>
                <w:lang w:val="uk-UA" w:eastAsia="ru-RU"/>
              </w:rPr>
            </w:pPr>
            <w:r w:rsidRPr="002957DC">
              <w:rPr>
                <w:rFonts w:ascii="Times New Roman" w:eastAsia="Times New Roman" w:hAnsi="Times New Roman" w:cs="Times New Roman"/>
                <w:sz w:val="28"/>
                <w:szCs w:val="24"/>
                <w:lang w:val="uk-UA" w:eastAsia="ru-RU"/>
              </w:rPr>
              <w:t>Виконано</w:t>
            </w:r>
          </w:p>
        </w:tc>
      </w:tr>
      <w:tr w:rsidR="002957DC" w:rsidRPr="002957DC" w:rsidTr="000275B2">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957DC" w:rsidRPr="002957DC" w:rsidRDefault="002957DC" w:rsidP="00126C93">
            <w:pPr>
              <w:spacing w:after="0" w:line="360" w:lineRule="auto"/>
              <w:jc w:val="center"/>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6.</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957DC" w:rsidRPr="002957DC" w:rsidRDefault="002957DC" w:rsidP="00126C93">
            <w:pPr>
              <w:spacing w:after="0" w:line="360" w:lineRule="auto"/>
              <w:ind w:hanging="4"/>
              <w:jc w:val="both"/>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sz w:val="28"/>
                <w:szCs w:val="28"/>
                <w:lang w:val="uk-UA" w:eastAsia="ru-RU"/>
              </w:rPr>
              <w:t xml:space="preserve">Рецензування </w:t>
            </w:r>
            <w:r w:rsidRPr="002957DC">
              <w:rPr>
                <w:rFonts w:ascii="Times New Roman" w:eastAsia="Times New Roman" w:hAnsi="Times New Roman" w:cs="Times New Roman"/>
                <w:bCs/>
                <w:sz w:val="28"/>
                <w:szCs w:val="24"/>
                <w:lang w:val="uk-UA" w:eastAsia="ru-RU"/>
              </w:rPr>
              <w:t>кваліфікаційної</w:t>
            </w:r>
            <w:r w:rsidRPr="002957DC">
              <w:rPr>
                <w:rFonts w:ascii="Times New Roman" w:eastAsia="Times New Roman" w:hAnsi="Times New Roman" w:cs="Times New Roman"/>
                <w:sz w:val="28"/>
                <w:szCs w:val="28"/>
                <w:lang w:val="uk-UA" w:eastAsia="ru-RU"/>
              </w:rPr>
              <w:t xml:space="preserve">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957DC" w:rsidRPr="002957DC" w:rsidRDefault="002957DC" w:rsidP="00126C93">
            <w:pPr>
              <w:spacing w:after="0" w:line="360" w:lineRule="auto"/>
              <w:ind w:hanging="4"/>
              <w:jc w:val="center"/>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грудень 2021</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957DC" w:rsidRPr="002957DC" w:rsidRDefault="002957DC" w:rsidP="00126C93">
            <w:pPr>
              <w:spacing w:after="0" w:line="360" w:lineRule="auto"/>
              <w:ind w:hanging="4"/>
              <w:jc w:val="center"/>
              <w:rPr>
                <w:rFonts w:ascii="Times New Roman" w:eastAsia="Times New Roman" w:hAnsi="Times New Roman" w:cs="Times New Roman"/>
                <w:sz w:val="28"/>
                <w:szCs w:val="24"/>
                <w:lang w:val="uk-UA" w:eastAsia="ru-RU"/>
              </w:rPr>
            </w:pPr>
            <w:r w:rsidRPr="002957DC">
              <w:rPr>
                <w:rFonts w:ascii="Times New Roman" w:eastAsia="Times New Roman" w:hAnsi="Times New Roman" w:cs="Times New Roman"/>
                <w:sz w:val="28"/>
                <w:szCs w:val="24"/>
                <w:lang w:val="uk-UA" w:eastAsia="ru-RU"/>
              </w:rPr>
              <w:t>Виконано</w:t>
            </w:r>
          </w:p>
        </w:tc>
      </w:tr>
      <w:tr w:rsidR="002957DC" w:rsidRPr="002957DC" w:rsidTr="000275B2">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957DC" w:rsidRPr="002957DC" w:rsidRDefault="002957DC" w:rsidP="00126C93">
            <w:pPr>
              <w:spacing w:after="0" w:line="360" w:lineRule="auto"/>
              <w:jc w:val="center"/>
              <w:rPr>
                <w:rFonts w:ascii="Times New Roman" w:eastAsia="Times New Roman" w:hAnsi="Times New Roman" w:cs="Times New Roman"/>
                <w:bCs/>
                <w:sz w:val="28"/>
                <w:szCs w:val="24"/>
                <w:lang w:val="uk-UA" w:eastAsia="ru-RU"/>
              </w:rPr>
            </w:pPr>
            <w:r w:rsidRPr="002957DC">
              <w:rPr>
                <w:rFonts w:ascii="Times New Roman" w:eastAsia="Times New Roman" w:hAnsi="Times New Roman" w:cs="Times New Roman"/>
                <w:bCs/>
                <w:sz w:val="28"/>
                <w:szCs w:val="24"/>
                <w:lang w:val="uk-UA" w:eastAsia="ru-RU"/>
              </w:rPr>
              <w:t>7.</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957DC" w:rsidRPr="002957DC" w:rsidRDefault="002957DC" w:rsidP="00126C93">
            <w:pPr>
              <w:tabs>
                <w:tab w:val="left" w:pos="-1843"/>
                <w:tab w:val="left" w:pos="7655"/>
                <w:tab w:val="left" w:pos="9639"/>
              </w:tabs>
              <w:spacing w:after="0" w:line="360" w:lineRule="auto"/>
              <w:ind w:hanging="4"/>
              <w:jc w:val="both"/>
              <w:rPr>
                <w:rFonts w:ascii="Times New Roman" w:eastAsia="Times New Roman" w:hAnsi="Times New Roman" w:cs="Times New Roman"/>
                <w:sz w:val="28"/>
                <w:szCs w:val="28"/>
                <w:lang w:val="uk-UA" w:eastAsia="ru-RU"/>
              </w:rPr>
            </w:pPr>
            <w:r w:rsidRPr="002957DC">
              <w:rPr>
                <w:rFonts w:ascii="Times New Roman" w:eastAsia="Times New Roman" w:hAnsi="Times New Roman" w:cs="Times New Roman"/>
                <w:sz w:val="28"/>
                <w:szCs w:val="28"/>
                <w:lang w:val="uk-UA" w:eastAsia="ru-RU"/>
              </w:rPr>
              <w:t xml:space="preserve">Захист </w:t>
            </w:r>
            <w:r w:rsidRPr="002957DC">
              <w:rPr>
                <w:rFonts w:ascii="Times New Roman" w:eastAsia="Times New Roman" w:hAnsi="Times New Roman" w:cs="Times New Roman"/>
                <w:bCs/>
                <w:sz w:val="28"/>
                <w:szCs w:val="24"/>
                <w:lang w:val="uk-UA" w:eastAsia="ru-RU"/>
              </w:rPr>
              <w:t xml:space="preserve">кваліфікаційної </w:t>
            </w:r>
            <w:r w:rsidRPr="002957DC">
              <w:rPr>
                <w:rFonts w:ascii="Times New Roman" w:eastAsia="Times New Roman" w:hAnsi="Times New Roman" w:cs="Times New Roman"/>
                <w:sz w:val="28"/>
                <w:szCs w:val="28"/>
                <w:lang w:val="uk-UA" w:eastAsia="ru-RU"/>
              </w:rPr>
              <w:t>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957DC" w:rsidRPr="002957DC" w:rsidRDefault="002957DC" w:rsidP="00126C93">
            <w:pPr>
              <w:tabs>
                <w:tab w:val="left" w:pos="-1843"/>
                <w:tab w:val="left" w:pos="7655"/>
                <w:tab w:val="left" w:pos="9639"/>
              </w:tabs>
              <w:spacing w:after="0" w:line="360" w:lineRule="auto"/>
              <w:ind w:hanging="4"/>
              <w:jc w:val="center"/>
              <w:rPr>
                <w:rFonts w:ascii="Times New Roman" w:eastAsia="Times New Roman" w:hAnsi="Times New Roman" w:cs="Times New Roman"/>
                <w:sz w:val="28"/>
                <w:szCs w:val="28"/>
                <w:lang w:val="uk-UA" w:eastAsia="ru-RU"/>
              </w:rPr>
            </w:pPr>
            <w:r w:rsidRPr="002957DC">
              <w:rPr>
                <w:rFonts w:ascii="Times New Roman" w:eastAsia="Times New Roman" w:hAnsi="Times New Roman" w:cs="Times New Roman"/>
                <w:bCs/>
                <w:sz w:val="28"/>
                <w:szCs w:val="24"/>
                <w:lang w:val="uk-UA" w:eastAsia="ru-RU"/>
              </w:rPr>
              <w:t>грудень 2021</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957DC" w:rsidRPr="002957DC" w:rsidRDefault="002957DC" w:rsidP="00126C93">
            <w:pPr>
              <w:spacing w:after="0" w:line="360" w:lineRule="auto"/>
              <w:ind w:hanging="4"/>
              <w:jc w:val="center"/>
              <w:rPr>
                <w:rFonts w:ascii="Times New Roman" w:eastAsia="Times New Roman" w:hAnsi="Times New Roman" w:cs="Times New Roman"/>
                <w:sz w:val="28"/>
                <w:szCs w:val="24"/>
                <w:lang w:val="uk-UA" w:eastAsia="ru-RU"/>
              </w:rPr>
            </w:pPr>
            <w:r w:rsidRPr="002957DC">
              <w:rPr>
                <w:rFonts w:ascii="Times New Roman" w:eastAsia="Times New Roman" w:hAnsi="Times New Roman" w:cs="Times New Roman"/>
                <w:sz w:val="28"/>
                <w:szCs w:val="24"/>
                <w:lang w:val="uk-UA" w:eastAsia="ru-RU"/>
              </w:rPr>
              <w:t>Виконано</w:t>
            </w:r>
          </w:p>
        </w:tc>
      </w:tr>
    </w:tbl>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Times New Roman"/>
          <w:caps/>
          <w:kern w:val="3"/>
          <w:sz w:val="16"/>
          <w:szCs w:val="16"/>
          <w:lang w:val="uk-UA" w:eastAsia="zh-CN" w:bidi="hi-IN"/>
        </w:rPr>
      </w:pPr>
    </w:p>
    <w:tbl>
      <w:tblPr>
        <w:tblW w:w="8299" w:type="dxa"/>
        <w:tblInd w:w="1048" w:type="dxa"/>
        <w:tblLayout w:type="fixed"/>
        <w:tblCellMar>
          <w:left w:w="10" w:type="dxa"/>
          <w:right w:w="10" w:type="dxa"/>
        </w:tblCellMar>
        <w:tblLook w:val="0000" w:firstRow="0" w:lastRow="0" w:firstColumn="0" w:lastColumn="0" w:noHBand="0" w:noVBand="0"/>
      </w:tblPr>
      <w:tblGrid>
        <w:gridCol w:w="2835"/>
        <w:gridCol w:w="141"/>
        <w:gridCol w:w="2268"/>
        <w:gridCol w:w="284"/>
        <w:gridCol w:w="2771"/>
      </w:tblGrid>
      <w:tr w:rsidR="002957DC" w:rsidRPr="002957DC" w:rsidTr="000275B2">
        <w:tc>
          <w:tcPr>
            <w:tcW w:w="2835"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r w:rsidRPr="002957DC">
              <w:rPr>
                <w:rFonts w:ascii="Times New Roman" w:eastAsia="Droid Sans Fallback" w:hAnsi="Times New Roman" w:cs="FreeSans"/>
                <w:kern w:val="3"/>
                <w:sz w:val="28"/>
                <w:szCs w:val="28"/>
                <w:lang w:val="uk-UA" w:eastAsia="zh-CN" w:bidi="hi-IN"/>
              </w:rPr>
              <w:t>Студентка</w:t>
            </w:r>
          </w:p>
        </w:tc>
        <w:tc>
          <w:tcPr>
            <w:tcW w:w="141"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p>
        </w:tc>
        <w:tc>
          <w:tcPr>
            <w:tcW w:w="2268" w:type="dxa"/>
            <w:tcBorders>
              <w:bottom w:val="single" w:sz="4" w:space="0" w:color="auto"/>
            </w:tcBorders>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p>
        </w:tc>
        <w:tc>
          <w:tcPr>
            <w:tcW w:w="284"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p>
        </w:tc>
        <w:tc>
          <w:tcPr>
            <w:tcW w:w="2771"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r w:rsidRPr="002957DC">
              <w:rPr>
                <w:rFonts w:ascii="Times New Roman" w:eastAsia="Droid Sans Fallback" w:hAnsi="Times New Roman" w:cs="FreeSans"/>
                <w:kern w:val="3"/>
                <w:sz w:val="28"/>
                <w:szCs w:val="28"/>
                <w:lang w:val="uk-UA" w:eastAsia="zh-CN" w:bidi="hi-IN"/>
              </w:rPr>
              <w:t>Сабадаш Д. О.</w:t>
            </w:r>
          </w:p>
        </w:tc>
      </w:tr>
      <w:tr w:rsidR="002957DC" w:rsidRPr="002957DC" w:rsidTr="000275B2">
        <w:tc>
          <w:tcPr>
            <w:tcW w:w="2835"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12"/>
                <w:szCs w:val="12"/>
                <w:lang w:val="uk-UA" w:eastAsia="zh-CN" w:bidi="hi-IN"/>
              </w:rPr>
            </w:pPr>
          </w:p>
        </w:tc>
        <w:tc>
          <w:tcPr>
            <w:tcW w:w="141"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12"/>
                <w:szCs w:val="12"/>
                <w:lang w:val="uk-UA" w:eastAsia="zh-CN" w:bidi="hi-IN"/>
              </w:rPr>
            </w:pPr>
          </w:p>
        </w:tc>
        <w:tc>
          <w:tcPr>
            <w:tcW w:w="2268" w:type="dxa"/>
            <w:tcBorders>
              <w:top w:val="single" w:sz="4" w:space="0" w:color="auto"/>
            </w:tcBorders>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jc w:val="center"/>
              <w:textAlignment w:val="baseline"/>
              <w:rPr>
                <w:rFonts w:ascii="Times New Roman" w:eastAsia="Droid Sans Fallback" w:hAnsi="Times New Roman" w:cs="FreeSans"/>
                <w:kern w:val="3"/>
                <w:sz w:val="12"/>
                <w:szCs w:val="12"/>
                <w:lang w:val="uk-UA" w:eastAsia="zh-CN" w:bidi="hi-IN"/>
              </w:rPr>
            </w:pPr>
          </w:p>
        </w:tc>
        <w:tc>
          <w:tcPr>
            <w:tcW w:w="284"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12"/>
                <w:szCs w:val="12"/>
                <w:lang w:val="uk-UA" w:eastAsia="zh-CN" w:bidi="hi-IN"/>
              </w:rPr>
            </w:pPr>
          </w:p>
        </w:tc>
        <w:tc>
          <w:tcPr>
            <w:tcW w:w="2771"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jc w:val="center"/>
              <w:textAlignment w:val="baseline"/>
              <w:rPr>
                <w:rFonts w:ascii="Times New Roman" w:eastAsia="Droid Sans Fallback" w:hAnsi="Times New Roman" w:cs="FreeSans"/>
                <w:kern w:val="3"/>
                <w:sz w:val="12"/>
                <w:szCs w:val="12"/>
                <w:lang w:val="uk-UA" w:eastAsia="zh-CN" w:bidi="hi-IN"/>
              </w:rPr>
            </w:pPr>
          </w:p>
        </w:tc>
      </w:tr>
      <w:tr w:rsidR="002957DC" w:rsidRPr="002957DC" w:rsidTr="000275B2">
        <w:tc>
          <w:tcPr>
            <w:tcW w:w="2835"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r w:rsidRPr="002957DC">
              <w:rPr>
                <w:rFonts w:ascii="Times New Roman" w:eastAsia="Droid Sans Fallback" w:hAnsi="Times New Roman" w:cs="FreeSans"/>
                <w:kern w:val="3"/>
                <w:sz w:val="28"/>
                <w:szCs w:val="28"/>
                <w:lang w:val="uk-UA" w:eastAsia="zh-CN" w:bidi="hi-IN"/>
              </w:rPr>
              <w:t>Керівник роботи</w:t>
            </w:r>
          </w:p>
        </w:tc>
        <w:tc>
          <w:tcPr>
            <w:tcW w:w="141"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p>
        </w:tc>
        <w:tc>
          <w:tcPr>
            <w:tcW w:w="2268" w:type="dxa"/>
            <w:tcBorders>
              <w:bottom w:val="single" w:sz="4" w:space="0" w:color="auto"/>
            </w:tcBorders>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jc w:val="center"/>
              <w:textAlignment w:val="baseline"/>
              <w:rPr>
                <w:rFonts w:ascii="Times New Roman" w:eastAsia="Droid Sans Fallback" w:hAnsi="Times New Roman" w:cs="FreeSans"/>
                <w:kern w:val="3"/>
                <w:sz w:val="28"/>
                <w:szCs w:val="28"/>
                <w:lang w:val="uk-UA" w:eastAsia="zh-CN" w:bidi="hi-IN"/>
              </w:rPr>
            </w:pPr>
          </w:p>
        </w:tc>
        <w:tc>
          <w:tcPr>
            <w:tcW w:w="284"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p>
        </w:tc>
        <w:tc>
          <w:tcPr>
            <w:tcW w:w="2771"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r w:rsidRPr="002957DC">
              <w:rPr>
                <w:rFonts w:ascii="Times New Roman" w:eastAsia="Droid Sans Fallback" w:hAnsi="Times New Roman" w:cs="FreeSans"/>
                <w:kern w:val="3"/>
                <w:sz w:val="28"/>
                <w:szCs w:val="28"/>
                <w:lang w:val="uk-UA" w:eastAsia="zh-CN" w:bidi="hi-IN"/>
              </w:rPr>
              <w:t>Домніч А.В.</w:t>
            </w:r>
          </w:p>
        </w:tc>
      </w:tr>
      <w:tr w:rsidR="002957DC" w:rsidRPr="002957DC" w:rsidTr="000275B2">
        <w:tc>
          <w:tcPr>
            <w:tcW w:w="2835"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12"/>
                <w:szCs w:val="12"/>
                <w:lang w:val="uk-UA" w:eastAsia="zh-CN" w:bidi="hi-IN"/>
              </w:rPr>
            </w:pPr>
          </w:p>
        </w:tc>
        <w:tc>
          <w:tcPr>
            <w:tcW w:w="141"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12"/>
                <w:szCs w:val="12"/>
                <w:lang w:val="uk-UA" w:eastAsia="zh-CN" w:bidi="hi-IN"/>
              </w:rPr>
            </w:pPr>
          </w:p>
        </w:tc>
        <w:tc>
          <w:tcPr>
            <w:tcW w:w="2268" w:type="dxa"/>
            <w:tcBorders>
              <w:top w:val="single" w:sz="4" w:space="0" w:color="auto"/>
            </w:tcBorders>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jc w:val="center"/>
              <w:textAlignment w:val="baseline"/>
              <w:rPr>
                <w:rFonts w:ascii="Times New Roman" w:eastAsia="Droid Sans Fallback" w:hAnsi="Times New Roman" w:cs="FreeSans"/>
                <w:kern w:val="3"/>
                <w:sz w:val="12"/>
                <w:szCs w:val="12"/>
                <w:lang w:val="uk-UA" w:eastAsia="zh-CN" w:bidi="hi-IN"/>
              </w:rPr>
            </w:pPr>
          </w:p>
        </w:tc>
        <w:tc>
          <w:tcPr>
            <w:tcW w:w="284"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12"/>
                <w:szCs w:val="12"/>
                <w:lang w:val="uk-UA" w:eastAsia="zh-CN" w:bidi="hi-IN"/>
              </w:rPr>
            </w:pPr>
          </w:p>
        </w:tc>
        <w:tc>
          <w:tcPr>
            <w:tcW w:w="2771"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jc w:val="center"/>
              <w:textAlignment w:val="baseline"/>
              <w:rPr>
                <w:rFonts w:ascii="Times New Roman" w:eastAsia="Droid Sans Fallback" w:hAnsi="Times New Roman" w:cs="FreeSans"/>
                <w:kern w:val="3"/>
                <w:sz w:val="12"/>
                <w:szCs w:val="12"/>
                <w:lang w:val="uk-UA" w:eastAsia="zh-CN" w:bidi="hi-IN"/>
              </w:rPr>
            </w:pPr>
          </w:p>
        </w:tc>
      </w:tr>
      <w:tr w:rsidR="002957DC" w:rsidRPr="002957DC" w:rsidTr="000275B2">
        <w:tc>
          <w:tcPr>
            <w:tcW w:w="8299" w:type="dxa"/>
            <w:gridSpan w:val="5"/>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b/>
                <w:bCs/>
                <w:kern w:val="3"/>
                <w:sz w:val="28"/>
                <w:szCs w:val="28"/>
                <w:lang w:val="uk-UA" w:eastAsia="zh-CN" w:bidi="hi-IN"/>
              </w:rPr>
            </w:pPr>
            <w:r w:rsidRPr="002957DC">
              <w:rPr>
                <w:rFonts w:ascii="Times New Roman" w:eastAsia="Droid Sans Fallback" w:hAnsi="Times New Roman" w:cs="FreeSans"/>
                <w:b/>
                <w:bCs/>
                <w:kern w:val="3"/>
                <w:sz w:val="28"/>
                <w:szCs w:val="28"/>
                <w:lang w:val="uk-UA" w:eastAsia="zh-CN" w:bidi="hi-IN"/>
              </w:rPr>
              <w:t>Нормоконтроль пройдено</w:t>
            </w:r>
          </w:p>
        </w:tc>
      </w:tr>
      <w:tr w:rsidR="002957DC" w:rsidRPr="002957DC" w:rsidTr="000275B2">
        <w:tc>
          <w:tcPr>
            <w:tcW w:w="2835"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r w:rsidRPr="002957DC">
              <w:rPr>
                <w:rFonts w:ascii="Times New Roman" w:eastAsia="Droid Sans Fallback" w:hAnsi="Times New Roman" w:cs="FreeSans"/>
                <w:kern w:val="3"/>
                <w:sz w:val="28"/>
                <w:szCs w:val="28"/>
                <w:lang w:val="uk-UA" w:eastAsia="zh-CN" w:bidi="hi-IN"/>
              </w:rPr>
              <w:t>Нормоконтролер</w:t>
            </w:r>
          </w:p>
        </w:tc>
        <w:tc>
          <w:tcPr>
            <w:tcW w:w="141"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p>
        </w:tc>
        <w:tc>
          <w:tcPr>
            <w:tcW w:w="2268"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p>
        </w:tc>
        <w:tc>
          <w:tcPr>
            <w:tcW w:w="284"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p>
        </w:tc>
        <w:tc>
          <w:tcPr>
            <w:tcW w:w="2771" w:type="dxa"/>
            <w:tcMar>
              <w:top w:w="55" w:type="dxa"/>
              <w:left w:w="55" w:type="dxa"/>
              <w:bottom w:w="55" w:type="dxa"/>
              <w:right w:w="55" w:type="dxa"/>
            </w:tcMar>
          </w:tcPr>
          <w:p w:rsidR="002957DC" w:rsidRPr="002957DC" w:rsidRDefault="002957DC" w:rsidP="00126C93">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r w:rsidRPr="002957DC">
              <w:rPr>
                <w:rFonts w:ascii="Times New Roman" w:eastAsia="Droid Sans Fallback" w:hAnsi="Times New Roman" w:cs="FreeSans"/>
                <w:kern w:val="3"/>
                <w:sz w:val="28"/>
                <w:szCs w:val="28"/>
                <w:lang w:val="uk-UA" w:eastAsia="zh-CN" w:bidi="hi-IN"/>
              </w:rPr>
              <w:t>Притула Н. М.</w:t>
            </w:r>
          </w:p>
        </w:tc>
      </w:tr>
    </w:tbl>
    <w:p w:rsidR="002957DC" w:rsidRDefault="002957DC">
      <w:pPr>
        <w:rPr>
          <w:rFonts w:ascii="Times New Roman" w:hAnsi="Times New Roman" w:cs="Times New Roman"/>
          <w:b/>
          <w:sz w:val="28"/>
          <w:szCs w:val="28"/>
          <w:lang w:val="uk-UA"/>
        </w:rPr>
      </w:pPr>
    </w:p>
    <w:p w:rsidR="002957DC" w:rsidRPr="00581043" w:rsidRDefault="002957DC" w:rsidP="00581043">
      <w:pPr>
        <w:spacing w:after="0" w:line="360" w:lineRule="auto"/>
        <w:jc w:val="center"/>
        <w:rPr>
          <w:rFonts w:ascii="Times New Roman" w:eastAsia="Times New Roman" w:hAnsi="Times New Roman" w:cs="Times New Roman"/>
          <w:bCs/>
          <w:sz w:val="28"/>
          <w:szCs w:val="28"/>
          <w:lang w:val="uk-UA" w:eastAsia="ru-RU"/>
        </w:rPr>
      </w:pPr>
      <w:r w:rsidRPr="00581043">
        <w:rPr>
          <w:rFonts w:ascii="Times New Roman" w:eastAsia="Times New Roman" w:hAnsi="Times New Roman" w:cs="Times New Roman"/>
          <w:bCs/>
          <w:sz w:val="28"/>
          <w:szCs w:val="28"/>
          <w:lang w:val="uk-UA" w:eastAsia="ru-RU"/>
        </w:rPr>
        <w:lastRenderedPageBreak/>
        <w:t>РЕФЕРАТ</w:t>
      </w:r>
    </w:p>
    <w:p w:rsidR="002957DC" w:rsidRDefault="002957DC" w:rsidP="00581043">
      <w:pPr>
        <w:spacing w:after="0" w:line="360" w:lineRule="auto"/>
        <w:jc w:val="both"/>
        <w:rPr>
          <w:rFonts w:ascii="Times New Roman" w:eastAsia="Times New Roman" w:hAnsi="Times New Roman" w:cs="Times New Roman"/>
          <w:b/>
          <w:bCs/>
          <w:sz w:val="28"/>
          <w:szCs w:val="28"/>
          <w:lang w:val="uk-UA" w:eastAsia="ru-RU"/>
        </w:rPr>
      </w:pPr>
    </w:p>
    <w:p w:rsidR="00CB6D83" w:rsidRPr="002957DC" w:rsidRDefault="00CB6D83" w:rsidP="00581043">
      <w:pPr>
        <w:spacing w:after="0" w:line="360" w:lineRule="auto"/>
        <w:jc w:val="both"/>
        <w:rPr>
          <w:rFonts w:ascii="Times New Roman" w:eastAsia="Times New Roman" w:hAnsi="Times New Roman" w:cs="Times New Roman"/>
          <w:b/>
          <w:bCs/>
          <w:sz w:val="28"/>
          <w:szCs w:val="28"/>
          <w:lang w:val="uk-UA" w:eastAsia="ru-RU"/>
        </w:rPr>
      </w:pPr>
    </w:p>
    <w:p w:rsidR="002957DC" w:rsidRPr="002957DC" w:rsidRDefault="002957DC" w:rsidP="00581043">
      <w:pPr>
        <w:spacing w:after="0" w:line="360" w:lineRule="auto"/>
        <w:ind w:firstLine="709"/>
        <w:jc w:val="both"/>
        <w:rPr>
          <w:rFonts w:ascii="Times New Roman" w:eastAsia="Times New Roman" w:hAnsi="Times New Roman" w:cs="Times New Roman"/>
          <w:bCs/>
          <w:spacing w:val="-1"/>
          <w:sz w:val="28"/>
          <w:szCs w:val="28"/>
          <w:lang w:val="uk-UA" w:eastAsia="ru-RU"/>
        </w:rPr>
      </w:pPr>
      <w:r w:rsidRPr="002957DC">
        <w:rPr>
          <w:rFonts w:ascii="Times New Roman" w:eastAsia="Times New Roman" w:hAnsi="Times New Roman" w:cs="Times New Roman"/>
          <w:bCs/>
          <w:spacing w:val="-1"/>
          <w:sz w:val="28"/>
          <w:szCs w:val="28"/>
          <w:lang w:val="uk-UA" w:eastAsia="ru-RU"/>
        </w:rPr>
        <w:t xml:space="preserve">У роботі </w:t>
      </w:r>
      <w:r w:rsidR="00C307B1">
        <w:rPr>
          <w:rFonts w:ascii="Times New Roman" w:eastAsia="Times New Roman" w:hAnsi="Times New Roman" w:cs="Times New Roman"/>
          <w:bCs/>
          <w:spacing w:val="-1"/>
          <w:sz w:val="28"/>
          <w:szCs w:val="28"/>
          <w:lang w:val="uk-UA" w:eastAsia="ru-RU"/>
        </w:rPr>
        <w:t>71</w:t>
      </w:r>
      <w:r w:rsidR="001A3435">
        <w:rPr>
          <w:rFonts w:ascii="Times New Roman" w:eastAsia="Times New Roman" w:hAnsi="Times New Roman" w:cs="Times New Roman"/>
          <w:bCs/>
          <w:spacing w:val="-1"/>
          <w:sz w:val="28"/>
          <w:szCs w:val="28"/>
          <w:lang w:val="uk-UA" w:eastAsia="ru-RU"/>
        </w:rPr>
        <w:t xml:space="preserve"> </w:t>
      </w:r>
      <w:r w:rsidR="00C307B1">
        <w:rPr>
          <w:rFonts w:ascii="Times New Roman" w:eastAsia="Times New Roman" w:hAnsi="Times New Roman" w:cs="Times New Roman"/>
          <w:bCs/>
          <w:spacing w:val="-1"/>
          <w:sz w:val="28"/>
          <w:szCs w:val="28"/>
          <w:lang w:val="uk-UA" w:eastAsia="ru-RU"/>
        </w:rPr>
        <w:t>сторінка</w:t>
      </w:r>
      <w:r w:rsidRPr="002957DC">
        <w:rPr>
          <w:rFonts w:ascii="Times New Roman" w:eastAsia="Times New Roman" w:hAnsi="Times New Roman" w:cs="Times New Roman"/>
          <w:bCs/>
          <w:spacing w:val="-1"/>
          <w:sz w:val="28"/>
          <w:szCs w:val="28"/>
          <w:lang w:val="uk-UA" w:eastAsia="ru-RU"/>
        </w:rPr>
        <w:t xml:space="preserve">, </w:t>
      </w:r>
      <w:r w:rsidR="00373D5F">
        <w:rPr>
          <w:rFonts w:ascii="Times New Roman" w:eastAsia="Times New Roman" w:hAnsi="Times New Roman" w:cs="Times New Roman"/>
          <w:bCs/>
          <w:spacing w:val="-1"/>
          <w:sz w:val="28"/>
          <w:szCs w:val="28"/>
          <w:lang w:val="uk-UA" w:eastAsia="ru-RU"/>
        </w:rPr>
        <w:t>12</w:t>
      </w:r>
      <w:r w:rsidRPr="002957DC">
        <w:rPr>
          <w:rFonts w:ascii="Times New Roman" w:eastAsia="Times New Roman" w:hAnsi="Times New Roman" w:cs="Times New Roman"/>
          <w:bCs/>
          <w:spacing w:val="-1"/>
          <w:sz w:val="28"/>
          <w:szCs w:val="28"/>
          <w:lang w:val="uk-UA" w:eastAsia="ru-RU"/>
        </w:rPr>
        <w:t xml:space="preserve"> таблиць, </w:t>
      </w:r>
      <w:r w:rsidR="00C307B1">
        <w:rPr>
          <w:rFonts w:ascii="Times New Roman" w:eastAsia="Times New Roman" w:hAnsi="Times New Roman" w:cs="Times New Roman"/>
          <w:bCs/>
          <w:spacing w:val="-1"/>
          <w:sz w:val="28"/>
          <w:szCs w:val="28"/>
          <w:lang w:val="uk-UA" w:eastAsia="ru-RU"/>
        </w:rPr>
        <w:t>6 рисунків</w:t>
      </w:r>
      <w:r w:rsidRPr="002957DC">
        <w:rPr>
          <w:rFonts w:ascii="Times New Roman" w:eastAsia="Times New Roman" w:hAnsi="Times New Roman" w:cs="Times New Roman"/>
          <w:bCs/>
          <w:spacing w:val="-1"/>
          <w:sz w:val="28"/>
          <w:szCs w:val="28"/>
          <w:lang w:val="uk-UA" w:eastAsia="ru-RU"/>
        </w:rPr>
        <w:t xml:space="preserve">, було використано </w:t>
      </w:r>
      <w:r w:rsidR="00541474">
        <w:rPr>
          <w:rFonts w:ascii="Times New Roman" w:eastAsia="Times New Roman" w:hAnsi="Times New Roman" w:cs="Times New Roman"/>
          <w:bCs/>
          <w:spacing w:val="-1"/>
          <w:sz w:val="28"/>
          <w:szCs w:val="28"/>
          <w:lang w:val="uk-UA" w:eastAsia="ru-RU"/>
        </w:rPr>
        <w:t>50</w:t>
      </w:r>
      <w:r w:rsidRPr="002957DC">
        <w:rPr>
          <w:rFonts w:ascii="Times New Roman" w:eastAsia="Times New Roman" w:hAnsi="Times New Roman" w:cs="Times New Roman"/>
          <w:bCs/>
          <w:spacing w:val="-1"/>
          <w:sz w:val="28"/>
          <w:szCs w:val="28"/>
          <w:lang w:val="uk-UA" w:eastAsia="ru-RU"/>
        </w:rPr>
        <w:t xml:space="preserve"> літературних джерел, із них </w:t>
      </w:r>
      <w:r w:rsidR="00373D5F">
        <w:rPr>
          <w:rFonts w:ascii="Times New Roman" w:eastAsia="Times New Roman" w:hAnsi="Times New Roman" w:cs="Times New Roman"/>
          <w:bCs/>
          <w:spacing w:val="-1"/>
          <w:sz w:val="28"/>
          <w:szCs w:val="28"/>
          <w:lang w:val="uk-UA" w:eastAsia="ru-RU"/>
        </w:rPr>
        <w:t>5</w:t>
      </w:r>
      <w:r w:rsidRPr="002957DC">
        <w:rPr>
          <w:rFonts w:ascii="Times New Roman" w:eastAsia="Times New Roman" w:hAnsi="Times New Roman" w:cs="Times New Roman"/>
          <w:bCs/>
          <w:spacing w:val="-1"/>
          <w:sz w:val="28"/>
          <w:szCs w:val="28"/>
          <w:lang w:val="uk-UA" w:eastAsia="ru-RU"/>
        </w:rPr>
        <w:t xml:space="preserve"> іноземною мовою.</w:t>
      </w:r>
      <w:r w:rsidRPr="002957DC">
        <w:rPr>
          <w:rFonts w:ascii="Times New Roman" w:eastAsia="Times New Roman" w:hAnsi="Times New Roman" w:cs="Times New Roman"/>
          <w:bCs/>
          <w:spacing w:val="-1"/>
          <w:sz w:val="28"/>
          <w:szCs w:val="28"/>
          <w:lang w:val="uk-UA" w:eastAsia="ru-RU"/>
        </w:rPr>
        <w:tab/>
      </w:r>
    </w:p>
    <w:p w:rsidR="002957DC" w:rsidRPr="002957DC" w:rsidRDefault="002957DC" w:rsidP="00581043">
      <w:pPr>
        <w:widowControl w:val="0"/>
        <w:spacing w:after="0" w:line="360" w:lineRule="auto"/>
        <w:ind w:firstLine="709"/>
        <w:jc w:val="both"/>
        <w:rPr>
          <w:rFonts w:ascii="Times New Roman" w:eastAsia="Times New Roman" w:hAnsi="Times New Roman" w:cs="Times New Roman"/>
          <w:sz w:val="28"/>
          <w:szCs w:val="24"/>
          <w:lang w:val="uk-UA" w:eastAsia="ru-RU"/>
        </w:rPr>
      </w:pPr>
      <w:r w:rsidRPr="002957DC">
        <w:rPr>
          <w:rFonts w:ascii="Times New Roman" w:eastAsia="Times New Roman" w:hAnsi="Times New Roman" w:cs="Times New Roman"/>
          <w:sz w:val="28"/>
          <w:szCs w:val="24"/>
          <w:lang w:val="uk-UA" w:eastAsia="ru-RU"/>
        </w:rPr>
        <w:t xml:space="preserve">Об’єктом дослідження є </w:t>
      </w:r>
      <w:r w:rsidR="00541474">
        <w:rPr>
          <w:rFonts w:ascii="Times New Roman" w:eastAsia="Times New Roman" w:hAnsi="Times New Roman" w:cs="Times New Roman"/>
          <w:sz w:val="28"/>
          <w:szCs w:val="24"/>
          <w:lang w:val="uk-UA" w:eastAsia="ru-RU"/>
        </w:rPr>
        <w:t>питна вода України</w:t>
      </w:r>
    </w:p>
    <w:p w:rsidR="002957DC" w:rsidRPr="002957DC" w:rsidRDefault="002957DC" w:rsidP="00581043">
      <w:pPr>
        <w:widowControl w:val="0"/>
        <w:spacing w:after="0" w:line="360" w:lineRule="auto"/>
        <w:ind w:firstLine="709"/>
        <w:jc w:val="both"/>
        <w:rPr>
          <w:rFonts w:ascii="Times New Roman" w:eastAsia="Times New Roman" w:hAnsi="Times New Roman" w:cs="Times New Roman"/>
          <w:sz w:val="28"/>
          <w:szCs w:val="24"/>
          <w:lang w:val="uk-UA" w:eastAsia="ru-RU"/>
        </w:rPr>
      </w:pPr>
      <w:r w:rsidRPr="002957DC">
        <w:rPr>
          <w:rFonts w:ascii="Times New Roman" w:eastAsia="Times New Roman" w:hAnsi="Times New Roman" w:cs="Times New Roman"/>
          <w:sz w:val="28"/>
          <w:szCs w:val="24"/>
          <w:lang w:val="uk-UA" w:eastAsia="ru-RU"/>
        </w:rPr>
        <w:t xml:space="preserve">Предметом дослідження є </w:t>
      </w:r>
      <w:r w:rsidR="00541474">
        <w:rPr>
          <w:rFonts w:ascii="Times New Roman" w:eastAsia="Times New Roman" w:hAnsi="Times New Roman" w:cs="Times New Roman"/>
          <w:sz w:val="28"/>
          <w:szCs w:val="24"/>
          <w:lang w:val="uk-UA" w:eastAsia="ru-RU"/>
        </w:rPr>
        <w:t>вплив якості питної води на здоров’я людини</w:t>
      </w:r>
    </w:p>
    <w:p w:rsidR="00541474" w:rsidRPr="00541474" w:rsidRDefault="00541474" w:rsidP="00581043">
      <w:pPr>
        <w:widowControl w:val="0"/>
        <w:spacing w:after="0" w:line="360" w:lineRule="auto"/>
        <w:ind w:firstLine="709"/>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Методи досліджень: </w:t>
      </w:r>
      <w:r w:rsidRPr="00541474">
        <w:rPr>
          <w:rFonts w:ascii="Times New Roman" w:eastAsia="Times New Roman" w:hAnsi="Times New Roman" w:cs="Times New Roman"/>
          <w:sz w:val="28"/>
          <w:szCs w:val="24"/>
          <w:lang w:eastAsia="ru-RU"/>
        </w:rPr>
        <w:t>a</w:t>
      </w:r>
      <w:r w:rsidRPr="00541474">
        <w:rPr>
          <w:rFonts w:ascii="Times New Roman" w:eastAsia="Times New Roman" w:hAnsi="Times New Roman" w:cs="Times New Roman"/>
          <w:sz w:val="28"/>
          <w:szCs w:val="24"/>
          <w:lang w:val="uk-UA" w:eastAsia="ru-RU"/>
        </w:rPr>
        <w:t>н</w:t>
      </w:r>
      <w:r w:rsidRPr="00541474">
        <w:rPr>
          <w:rFonts w:ascii="Times New Roman" w:eastAsia="Times New Roman" w:hAnsi="Times New Roman" w:cs="Times New Roman"/>
          <w:sz w:val="28"/>
          <w:szCs w:val="24"/>
          <w:lang w:eastAsia="ru-RU"/>
        </w:rPr>
        <w:t>a</w:t>
      </w:r>
      <w:r w:rsidRPr="00541474">
        <w:rPr>
          <w:rFonts w:ascii="Times New Roman" w:eastAsia="Times New Roman" w:hAnsi="Times New Roman" w:cs="Times New Roman"/>
          <w:sz w:val="28"/>
          <w:szCs w:val="24"/>
          <w:lang w:val="uk-UA" w:eastAsia="ru-RU"/>
        </w:rPr>
        <w:t>ліз н</w:t>
      </w:r>
      <w:r w:rsidRPr="00541474">
        <w:rPr>
          <w:rFonts w:ascii="Times New Roman" w:eastAsia="Times New Roman" w:hAnsi="Times New Roman" w:cs="Times New Roman"/>
          <w:sz w:val="28"/>
          <w:szCs w:val="24"/>
          <w:lang w:eastAsia="ru-RU"/>
        </w:rPr>
        <w:t>a</w:t>
      </w:r>
      <w:r w:rsidRPr="00541474">
        <w:rPr>
          <w:rFonts w:ascii="Times New Roman" w:eastAsia="Times New Roman" w:hAnsi="Times New Roman" w:cs="Times New Roman"/>
          <w:sz w:val="28"/>
          <w:szCs w:val="24"/>
          <w:lang w:val="uk-UA" w:eastAsia="ru-RU"/>
        </w:rPr>
        <w:t>ук</w:t>
      </w:r>
      <w:r w:rsidRPr="00541474">
        <w:rPr>
          <w:rFonts w:ascii="Times New Roman" w:eastAsia="Times New Roman" w:hAnsi="Times New Roman" w:cs="Times New Roman"/>
          <w:sz w:val="28"/>
          <w:szCs w:val="24"/>
          <w:lang w:eastAsia="ru-RU"/>
        </w:rPr>
        <w:t>o</w:t>
      </w:r>
      <w:r w:rsidRPr="00541474">
        <w:rPr>
          <w:rFonts w:ascii="Times New Roman" w:eastAsia="Times New Roman" w:hAnsi="Times New Roman" w:cs="Times New Roman"/>
          <w:sz w:val="28"/>
          <w:szCs w:val="24"/>
          <w:lang w:val="uk-UA" w:eastAsia="ru-RU"/>
        </w:rPr>
        <w:t>в</w:t>
      </w:r>
      <w:r w:rsidRPr="00541474">
        <w:rPr>
          <w:rFonts w:ascii="Times New Roman" w:eastAsia="Times New Roman" w:hAnsi="Times New Roman" w:cs="Times New Roman"/>
          <w:sz w:val="28"/>
          <w:szCs w:val="24"/>
          <w:lang w:eastAsia="ru-RU"/>
        </w:rPr>
        <w:t>o</w:t>
      </w:r>
      <w:r w:rsidRPr="00541474">
        <w:rPr>
          <w:rFonts w:ascii="Times New Roman" w:eastAsia="Times New Roman" w:hAnsi="Times New Roman" w:cs="Times New Roman"/>
          <w:sz w:val="28"/>
          <w:szCs w:val="24"/>
          <w:lang w:val="uk-UA" w:eastAsia="ru-RU"/>
        </w:rPr>
        <w:t>ї літератури та уз</w:t>
      </w:r>
      <w:r w:rsidRPr="00541474">
        <w:rPr>
          <w:rFonts w:ascii="Times New Roman" w:eastAsia="Times New Roman" w:hAnsi="Times New Roman" w:cs="Times New Roman"/>
          <w:sz w:val="28"/>
          <w:szCs w:val="24"/>
          <w:lang w:eastAsia="ru-RU"/>
        </w:rPr>
        <w:t>a</w:t>
      </w:r>
      <w:r w:rsidRPr="00541474">
        <w:rPr>
          <w:rFonts w:ascii="Times New Roman" w:eastAsia="Times New Roman" w:hAnsi="Times New Roman" w:cs="Times New Roman"/>
          <w:sz w:val="28"/>
          <w:szCs w:val="24"/>
          <w:lang w:val="uk-UA" w:eastAsia="ru-RU"/>
        </w:rPr>
        <w:t>г</w:t>
      </w:r>
      <w:r w:rsidRPr="00541474">
        <w:rPr>
          <w:rFonts w:ascii="Times New Roman" w:eastAsia="Times New Roman" w:hAnsi="Times New Roman" w:cs="Times New Roman"/>
          <w:sz w:val="28"/>
          <w:szCs w:val="24"/>
          <w:lang w:eastAsia="ru-RU"/>
        </w:rPr>
        <w:t>a</w:t>
      </w:r>
      <w:r w:rsidRPr="00541474">
        <w:rPr>
          <w:rFonts w:ascii="Times New Roman" w:eastAsia="Times New Roman" w:hAnsi="Times New Roman" w:cs="Times New Roman"/>
          <w:sz w:val="28"/>
          <w:szCs w:val="24"/>
          <w:lang w:val="uk-UA" w:eastAsia="ru-RU"/>
        </w:rPr>
        <w:t>льнення н</w:t>
      </w:r>
      <w:r w:rsidRPr="00541474">
        <w:rPr>
          <w:rFonts w:ascii="Times New Roman" w:eastAsia="Times New Roman" w:hAnsi="Times New Roman" w:cs="Times New Roman"/>
          <w:sz w:val="28"/>
          <w:szCs w:val="24"/>
          <w:lang w:eastAsia="ru-RU"/>
        </w:rPr>
        <w:t>a</w:t>
      </w:r>
      <w:r w:rsidRPr="00541474">
        <w:rPr>
          <w:rFonts w:ascii="Times New Roman" w:eastAsia="Times New Roman" w:hAnsi="Times New Roman" w:cs="Times New Roman"/>
          <w:sz w:val="28"/>
          <w:szCs w:val="24"/>
          <w:lang w:val="uk-UA" w:eastAsia="ru-RU"/>
        </w:rPr>
        <w:t>ук</w:t>
      </w:r>
      <w:r w:rsidRPr="00541474">
        <w:rPr>
          <w:rFonts w:ascii="Times New Roman" w:eastAsia="Times New Roman" w:hAnsi="Times New Roman" w:cs="Times New Roman"/>
          <w:sz w:val="28"/>
          <w:szCs w:val="24"/>
          <w:lang w:eastAsia="ru-RU"/>
        </w:rPr>
        <w:t>o</w:t>
      </w:r>
      <w:r w:rsidRPr="00541474">
        <w:rPr>
          <w:rFonts w:ascii="Times New Roman" w:eastAsia="Times New Roman" w:hAnsi="Times New Roman" w:cs="Times New Roman"/>
          <w:sz w:val="28"/>
          <w:szCs w:val="24"/>
          <w:lang w:val="uk-UA" w:eastAsia="ru-RU"/>
        </w:rPr>
        <w:t>в</w:t>
      </w:r>
      <w:r w:rsidRPr="00541474">
        <w:rPr>
          <w:rFonts w:ascii="Times New Roman" w:eastAsia="Times New Roman" w:hAnsi="Times New Roman" w:cs="Times New Roman"/>
          <w:sz w:val="28"/>
          <w:szCs w:val="24"/>
          <w:lang w:eastAsia="ru-RU"/>
        </w:rPr>
        <w:t>o</w:t>
      </w:r>
      <w:r>
        <w:rPr>
          <w:rFonts w:ascii="Times New Roman" w:eastAsia="Times New Roman" w:hAnsi="Times New Roman" w:cs="Times New Roman"/>
          <w:sz w:val="28"/>
          <w:szCs w:val="24"/>
          <w:lang w:val="uk-UA" w:eastAsia="ru-RU"/>
        </w:rPr>
        <w:t>-</w:t>
      </w:r>
      <w:r w:rsidRPr="00541474">
        <w:rPr>
          <w:rFonts w:ascii="Times New Roman" w:eastAsia="Times New Roman" w:hAnsi="Times New Roman" w:cs="Times New Roman"/>
          <w:sz w:val="28"/>
          <w:szCs w:val="24"/>
          <w:lang w:val="uk-UA" w:eastAsia="ru-RU"/>
        </w:rPr>
        <w:t>те</w:t>
      </w:r>
      <w:r w:rsidRPr="00541474">
        <w:rPr>
          <w:rFonts w:ascii="Times New Roman" w:eastAsia="Times New Roman" w:hAnsi="Times New Roman" w:cs="Times New Roman"/>
          <w:sz w:val="28"/>
          <w:szCs w:val="24"/>
          <w:lang w:eastAsia="ru-RU"/>
        </w:rPr>
        <w:t>o</w:t>
      </w:r>
      <w:r w:rsidRPr="00541474">
        <w:rPr>
          <w:rFonts w:ascii="Times New Roman" w:eastAsia="Times New Roman" w:hAnsi="Times New Roman" w:cs="Times New Roman"/>
          <w:sz w:val="28"/>
          <w:szCs w:val="24"/>
          <w:lang w:val="uk-UA" w:eastAsia="ru-RU"/>
        </w:rPr>
        <w:t>рет</w:t>
      </w:r>
      <w:r w:rsidR="001A3435">
        <w:rPr>
          <w:rFonts w:ascii="Times New Roman" w:eastAsia="Times New Roman" w:hAnsi="Times New Roman" w:cs="Times New Roman"/>
          <w:sz w:val="28"/>
          <w:szCs w:val="24"/>
          <w:lang w:val="uk-UA" w:eastAsia="ru-RU"/>
        </w:rPr>
        <w:t xml:space="preserve">ичних і експериментальних даних, </w:t>
      </w:r>
    </w:p>
    <w:p w:rsidR="002957DC" w:rsidRDefault="00541474" w:rsidP="00581043">
      <w:pPr>
        <w:widowControl w:val="0"/>
        <w:spacing w:after="0" w:line="360" w:lineRule="auto"/>
        <w:ind w:firstLine="709"/>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М</w:t>
      </w:r>
      <w:r w:rsidRPr="00541474">
        <w:rPr>
          <w:rFonts w:ascii="Times New Roman" w:eastAsia="Times New Roman" w:hAnsi="Times New Roman" w:cs="Times New Roman"/>
          <w:sz w:val="28"/>
          <w:szCs w:val="24"/>
          <w:lang w:val="uk-UA" w:eastAsia="ru-RU"/>
        </w:rPr>
        <w:t>ета р</w:t>
      </w:r>
      <w:r w:rsidRPr="00541474">
        <w:rPr>
          <w:rFonts w:ascii="Times New Roman" w:eastAsia="Times New Roman" w:hAnsi="Times New Roman" w:cs="Times New Roman"/>
          <w:sz w:val="28"/>
          <w:szCs w:val="24"/>
          <w:lang w:eastAsia="ru-RU"/>
        </w:rPr>
        <w:t>o</w:t>
      </w:r>
      <w:r w:rsidRPr="00541474">
        <w:rPr>
          <w:rFonts w:ascii="Times New Roman" w:eastAsia="Times New Roman" w:hAnsi="Times New Roman" w:cs="Times New Roman"/>
          <w:sz w:val="28"/>
          <w:szCs w:val="24"/>
          <w:lang w:val="uk-UA" w:eastAsia="ru-RU"/>
        </w:rPr>
        <w:t>б</w:t>
      </w:r>
      <w:r w:rsidRPr="00541474">
        <w:rPr>
          <w:rFonts w:ascii="Times New Roman" w:eastAsia="Times New Roman" w:hAnsi="Times New Roman" w:cs="Times New Roman"/>
          <w:sz w:val="28"/>
          <w:szCs w:val="24"/>
          <w:lang w:eastAsia="ru-RU"/>
        </w:rPr>
        <w:t>o</w:t>
      </w:r>
      <w:r>
        <w:rPr>
          <w:rFonts w:ascii="Times New Roman" w:eastAsia="Times New Roman" w:hAnsi="Times New Roman" w:cs="Times New Roman"/>
          <w:sz w:val="28"/>
          <w:szCs w:val="24"/>
          <w:lang w:val="uk-UA" w:eastAsia="ru-RU"/>
        </w:rPr>
        <w:t xml:space="preserve">ти: </w:t>
      </w:r>
      <w:r w:rsidRPr="00541474">
        <w:rPr>
          <w:rFonts w:ascii="Times New Roman" w:eastAsia="Times New Roman" w:hAnsi="Times New Roman" w:cs="Times New Roman"/>
          <w:sz w:val="28"/>
          <w:szCs w:val="24"/>
          <w:lang w:val="uk-UA" w:eastAsia="ru-RU"/>
        </w:rPr>
        <w:t xml:space="preserve">визначити сучасні аспекти </w:t>
      </w:r>
      <w:r>
        <w:rPr>
          <w:rFonts w:ascii="Times New Roman" w:eastAsia="Times New Roman" w:hAnsi="Times New Roman" w:cs="Times New Roman"/>
          <w:sz w:val="28"/>
          <w:szCs w:val="24"/>
          <w:lang w:val="uk-UA" w:eastAsia="ru-RU"/>
        </w:rPr>
        <w:t>медико-екологічної та санітарно-</w:t>
      </w:r>
      <w:r w:rsidRPr="00541474">
        <w:rPr>
          <w:rFonts w:ascii="Times New Roman" w:eastAsia="Times New Roman" w:hAnsi="Times New Roman" w:cs="Times New Roman"/>
          <w:sz w:val="28"/>
          <w:szCs w:val="24"/>
          <w:lang w:val="uk-UA" w:eastAsia="ru-RU"/>
        </w:rPr>
        <w:t>гігієнічної оцінки питної води в Україні.</w:t>
      </w:r>
    </w:p>
    <w:p w:rsidR="00541474" w:rsidRDefault="00541474" w:rsidP="00CB6D83">
      <w:pPr>
        <w:widowControl w:val="0"/>
        <w:spacing w:after="0" w:line="360" w:lineRule="auto"/>
        <w:ind w:firstLine="709"/>
        <w:jc w:val="both"/>
        <w:rPr>
          <w:rFonts w:ascii="Times New Roman" w:eastAsia="Times New Roman" w:hAnsi="Times New Roman" w:cs="Times New Roman"/>
          <w:sz w:val="28"/>
          <w:szCs w:val="24"/>
          <w:lang w:val="uk-UA" w:eastAsia="ru-RU"/>
        </w:rPr>
      </w:pPr>
      <w:r w:rsidRPr="00541474">
        <w:rPr>
          <w:rFonts w:ascii="Times New Roman" w:eastAsia="Times New Roman" w:hAnsi="Times New Roman" w:cs="Times New Roman"/>
          <w:sz w:val="28"/>
          <w:szCs w:val="24"/>
          <w:lang w:val="uk-UA" w:eastAsia="ru-RU"/>
        </w:rPr>
        <w:t>В дипломній р</w:t>
      </w:r>
      <w:r w:rsidRPr="00541474">
        <w:rPr>
          <w:rFonts w:ascii="Times New Roman" w:eastAsia="Times New Roman" w:hAnsi="Times New Roman" w:cs="Times New Roman"/>
          <w:sz w:val="28"/>
          <w:szCs w:val="24"/>
          <w:lang w:eastAsia="ru-RU"/>
        </w:rPr>
        <w:t>o</w:t>
      </w:r>
      <w:r w:rsidRPr="00541474">
        <w:rPr>
          <w:rFonts w:ascii="Times New Roman" w:eastAsia="Times New Roman" w:hAnsi="Times New Roman" w:cs="Times New Roman"/>
          <w:sz w:val="28"/>
          <w:szCs w:val="24"/>
          <w:lang w:val="uk-UA" w:eastAsia="ru-RU"/>
        </w:rPr>
        <w:t>б</w:t>
      </w:r>
      <w:r w:rsidRPr="00541474">
        <w:rPr>
          <w:rFonts w:ascii="Times New Roman" w:eastAsia="Times New Roman" w:hAnsi="Times New Roman" w:cs="Times New Roman"/>
          <w:sz w:val="28"/>
          <w:szCs w:val="24"/>
          <w:lang w:eastAsia="ru-RU"/>
        </w:rPr>
        <w:t>o</w:t>
      </w:r>
      <w:r w:rsidRPr="00541474">
        <w:rPr>
          <w:rFonts w:ascii="Times New Roman" w:eastAsia="Times New Roman" w:hAnsi="Times New Roman" w:cs="Times New Roman"/>
          <w:sz w:val="28"/>
          <w:szCs w:val="24"/>
          <w:lang w:val="uk-UA" w:eastAsia="ru-RU"/>
        </w:rPr>
        <w:t xml:space="preserve">ті систематизовано сучасні дані щодо якості питної води, зроблено оцінку впливу </w:t>
      </w:r>
      <w:r>
        <w:rPr>
          <w:rFonts w:ascii="Times New Roman" w:eastAsia="Times New Roman" w:hAnsi="Times New Roman" w:cs="Times New Roman"/>
          <w:sz w:val="28"/>
          <w:szCs w:val="24"/>
          <w:lang w:val="uk-UA" w:eastAsia="ru-RU"/>
        </w:rPr>
        <w:t>на здоров’я населення м. Запоріжжя</w:t>
      </w:r>
      <w:r w:rsidRPr="00541474">
        <w:rPr>
          <w:rFonts w:ascii="Times New Roman" w:eastAsia="Times New Roman" w:hAnsi="Times New Roman" w:cs="Times New Roman"/>
          <w:sz w:val="28"/>
          <w:szCs w:val="24"/>
          <w:lang w:val="uk-UA" w:eastAsia="ru-RU"/>
        </w:rPr>
        <w:t xml:space="preserve"> та обґрунтовано доцільність проведення доочищення питної води в побуті.</w:t>
      </w:r>
    </w:p>
    <w:p w:rsidR="00CB6D83" w:rsidRPr="002957DC" w:rsidRDefault="00CB6D83" w:rsidP="00CB6D83">
      <w:pPr>
        <w:widowControl w:val="0"/>
        <w:spacing w:after="0" w:line="360" w:lineRule="auto"/>
        <w:ind w:firstLine="709"/>
        <w:jc w:val="both"/>
        <w:rPr>
          <w:rFonts w:ascii="Times New Roman" w:eastAsia="Times New Roman" w:hAnsi="Times New Roman" w:cs="Times New Roman"/>
          <w:sz w:val="28"/>
          <w:szCs w:val="24"/>
          <w:lang w:val="uk-UA" w:eastAsia="ru-RU"/>
        </w:rPr>
      </w:pPr>
    </w:p>
    <w:p w:rsidR="002957DC" w:rsidRPr="00541474" w:rsidRDefault="00541474" w:rsidP="00581043">
      <w:pPr>
        <w:spacing w:after="0" w:line="360" w:lineRule="auto"/>
        <w:jc w:val="both"/>
        <w:rPr>
          <w:rFonts w:ascii="Times New Roman" w:hAnsi="Times New Roman" w:cs="Times New Roman"/>
          <w:sz w:val="28"/>
          <w:szCs w:val="28"/>
          <w:lang w:val="uk-UA"/>
        </w:rPr>
      </w:pPr>
      <w:r w:rsidRPr="00541474">
        <w:rPr>
          <w:rFonts w:ascii="Times New Roman" w:hAnsi="Times New Roman" w:cs="Times New Roman"/>
          <w:sz w:val="28"/>
          <w:szCs w:val="28"/>
          <w:lang w:val="uk-UA"/>
        </w:rPr>
        <w:t>ПИТНА</w:t>
      </w:r>
      <w:r>
        <w:rPr>
          <w:rFonts w:ascii="Times New Roman" w:hAnsi="Times New Roman" w:cs="Times New Roman"/>
          <w:sz w:val="28"/>
          <w:szCs w:val="28"/>
          <w:lang w:val="uk-UA"/>
        </w:rPr>
        <w:t xml:space="preserve"> </w:t>
      </w:r>
      <w:r w:rsidRPr="00541474">
        <w:rPr>
          <w:rFonts w:ascii="Times New Roman" w:hAnsi="Times New Roman" w:cs="Times New Roman"/>
          <w:sz w:val="28"/>
          <w:szCs w:val="28"/>
          <w:lang w:val="uk-UA"/>
        </w:rPr>
        <w:t xml:space="preserve"> ВОДА, ДЖЕРЕЛА ВОДОЗАБЕЗПЕЧЕННЯ, МЕДИКО-ЕКОЛОГІЧНІ ТА САНІТАРНО-ГІГЄНІЧНІ ОЦІНКИ, ЯКІСТЬ ВОДОПРОВІДНОЇ ВОДИ, ЗАБРУДНЕННЯ, ТЕХНОЛОГІЇ ОЧИШЕННЯ, ФІЛЬТРАЦІЯ, ОЦІНКА РИЗИКУ ЗДОРОВ’Я НАСЕЛЕННЯ.</w:t>
      </w:r>
    </w:p>
    <w:p w:rsidR="002957DC" w:rsidRDefault="002957DC">
      <w:pPr>
        <w:rPr>
          <w:rFonts w:ascii="Times New Roman" w:hAnsi="Times New Roman" w:cs="Times New Roman"/>
          <w:b/>
          <w:sz w:val="28"/>
          <w:szCs w:val="28"/>
          <w:lang w:val="uk-UA"/>
        </w:rPr>
      </w:pPr>
    </w:p>
    <w:p w:rsidR="002957DC" w:rsidRDefault="002957DC">
      <w:pPr>
        <w:rPr>
          <w:rFonts w:ascii="Times New Roman" w:hAnsi="Times New Roman" w:cs="Times New Roman"/>
          <w:b/>
          <w:sz w:val="28"/>
          <w:szCs w:val="28"/>
          <w:lang w:val="uk-UA"/>
        </w:rPr>
      </w:pPr>
    </w:p>
    <w:p w:rsidR="00541474" w:rsidRDefault="00541474" w:rsidP="00126C93">
      <w:pPr>
        <w:tabs>
          <w:tab w:val="left" w:pos="-1843"/>
          <w:tab w:val="left" w:pos="5529"/>
          <w:tab w:val="left" w:pos="9639"/>
        </w:tabs>
        <w:spacing w:after="0" w:line="360" w:lineRule="auto"/>
        <w:rPr>
          <w:rFonts w:ascii="Times New Roman" w:eastAsia="Times New Roman" w:hAnsi="Times New Roman" w:cs="Calibri"/>
          <w:b/>
          <w:caps/>
          <w:sz w:val="28"/>
          <w:szCs w:val="28"/>
          <w:lang w:val="uk-UA" w:eastAsia="ru-RU"/>
        </w:rPr>
      </w:pPr>
    </w:p>
    <w:p w:rsidR="00581043" w:rsidRDefault="00581043" w:rsidP="00126C93">
      <w:pPr>
        <w:tabs>
          <w:tab w:val="left" w:pos="-1843"/>
          <w:tab w:val="left" w:pos="5529"/>
          <w:tab w:val="left" w:pos="9639"/>
        </w:tabs>
        <w:spacing w:after="0" w:line="360" w:lineRule="auto"/>
        <w:rPr>
          <w:rFonts w:ascii="Times New Roman" w:eastAsia="Times New Roman" w:hAnsi="Times New Roman" w:cs="Calibri"/>
          <w:b/>
          <w:caps/>
          <w:sz w:val="28"/>
          <w:szCs w:val="28"/>
          <w:lang w:val="uk-UA" w:eastAsia="ru-RU"/>
        </w:rPr>
      </w:pPr>
    </w:p>
    <w:p w:rsidR="00581043" w:rsidRDefault="00581043" w:rsidP="00126C93">
      <w:pPr>
        <w:tabs>
          <w:tab w:val="left" w:pos="-1843"/>
          <w:tab w:val="left" w:pos="5529"/>
          <w:tab w:val="left" w:pos="9639"/>
        </w:tabs>
        <w:spacing w:after="0" w:line="360" w:lineRule="auto"/>
        <w:rPr>
          <w:rFonts w:ascii="Times New Roman" w:eastAsia="Times New Roman" w:hAnsi="Times New Roman" w:cs="Calibri"/>
          <w:b/>
          <w:caps/>
          <w:sz w:val="28"/>
          <w:szCs w:val="28"/>
          <w:lang w:val="uk-UA" w:eastAsia="ru-RU"/>
        </w:rPr>
      </w:pPr>
    </w:p>
    <w:p w:rsidR="00541474" w:rsidRDefault="00CB6D83" w:rsidP="00CB6D83">
      <w:pPr>
        <w:rPr>
          <w:rFonts w:ascii="Times New Roman" w:eastAsia="Times New Roman" w:hAnsi="Times New Roman" w:cs="Calibri"/>
          <w:b/>
          <w:caps/>
          <w:sz w:val="28"/>
          <w:szCs w:val="28"/>
          <w:lang w:val="uk-UA" w:eastAsia="ru-RU"/>
        </w:rPr>
      </w:pPr>
      <w:r>
        <w:rPr>
          <w:rFonts w:ascii="Times New Roman" w:eastAsia="Times New Roman" w:hAnsi="Times New Roman" w:cs="Calibri"/>
          <w:b/>
          <w:caps/>
          <w:sz w:val="28"/>
          <w:szCs w:val="28"/>
          <w:lang w:val="uk-UA" w:eastAsia="ru-RU"/>
        </w:rPr>
        <w:br w:type="page"/>
      </w:r>
    </w:p>
    <w:p w:rsidR="002957DC" w:rsidRPr="006F7978" w:rsidRDefault="002957DC" w:rsidP="00CB6D83">
      <w:pPr>
        <w:tabs>
          <w:tab w:val="left" w:pos="-1843"/>
          <w:tab w:val="left" w:pos="5529"/>
          <w:tab w:val="left" w:pos="9639"/>
        </w:tabs>
        <w:spacing w:after="0" w:line="360" w:lineRule="auto"/>
        <w:jc w:val="center"/>
        <w:rPr>
          <w:rFonts w:ascii="Times New Roman" w:eastAsia="Times New Roman" w:hAnsi="Times New Roman" w:cs="Calibri"/>
          <w:caps/>
          <w:sz w:val="28"/>
          <w:szCs w:val="28"/>
          <w:lang w:val="en-US" w:eastAsia="ru-RU"/>
        </w:rPr>
      </w:pPr>
      <w:r w:rsidRPr="00581043">
        <w:rPr>
          <w:rFonts w:ascii="Times New Roman" w:eastAsia="Times New Roman" w:hAnsi="Times New Roman" w:cs="Calibri"/>
          <w:caps/>
          <w:sz w:val="28"/>
          <w:szCs w:val="28"/>
          <w:lang w:val="en-US" w:eastAsia="ru-RU"/>
        </w:rPr>
        <w:lastRenderedPageBreak/>
        <w:t>abstract</w:t>
      </w:r>
    </w:p>
    <w:p w:rsidR="00CB6D83" w:rsidRPr="006F7978" w:rsidRDefault="00CB6D83" w:rsidP="00CB6D83">
      <w:pPr>
        <w:tabs>
          <w:tab w:val="left" w:pos="-1843"/>
          <w:tab w:val="left" w:pos="5529"/>
          <w:tab w:val="left" w:pos="9639"/>
        </w:tabs>
        <w:spacing w:after="0" w:line="360" w:lineRule="auto"/>
        <w:jc w:val="both"/>
        <w:rPr>
          <w:rFonts w:ascii="Times New Roman" w:eastAsia="Times New Roman" w:hAnsi="Times New Roman" w:cs="Calibri"/>
          <w:caps/>
          <w:sz w:val="28"/>
          <w:szCs w:val="28"/>
          <w:lang w:val="en-US" w:eastAsia="ru-RU"/>
        </w:rPr>
      </w:pPr>
    </w:p>
    <w:p w:rsidR="00CB6D83" w:rsidRPr="006F7978" w:rsidRDefault="00CB6D83" w:rsidP="00CB6D83">
      <w:pPr>
        <w:tabs>
          <w:tab w:val="left" w:pos="-1843"/>
          <w:tab w:val="left" w:pos="5529"/>
          <w:tab w:val="left" w:pos="9639"/>
        </w:tabs>
        <w:spacing w:after="0" w:line="360" w:lineRule="auto"/>
        <w:jc w:val="both"/>
        <w:rPr>
          <w:rFonts w:ascii="Times New Roman" w:eastAsia="Times New Roman" w:hAnsi="Times New Roman" w:cs="Calibri"/>
          <w:caps/>
          <w:sz w:val="28"/>
          <w:szCs w:val="28"/>
          <w:lang w:val="en-US" w:eastAsia="ru-RU"/>
        </w:rPr>
      </w:pPr>
    </w:p>
    <w:p w:rsidR="00541474" w:rsidRDefault="00373D5F" w:rsidP="00581043">
      <w:pPr>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In the work of </w:t>
      </w:r>
      <w:r>
        <w:rPr>
          <w:rFonts w:ascii="Times New Roman" w:hAnsi="Times New Roman" w:cs="Times New Roman"/>
          <w:sz w:val="28"/>
          <w:szCs w:val="28"/>
          <w:lang w:val="uk-UA"/>
        </w:rPr>
        <w:t xml:space="preserve"> </w:t>
      </w:r>
      <w:r w:rsidR="00C307B1">
        <w:rPr>
          <w:rFonts w:ascii="Times New Roman" w:hAnsi="Times New Roman" w:cs="Times New Roman"/>
          <w:sz w:val="28"/>
          <w:szCs w:val="28"/>
          <w:lang w:val="en"/>
        </w:rPr>
        <w:t>71  pages, 12 tables, 6</w:t>
      </w:r>
      <w:r>
        <w:rPr>
          <w:rFonts w:ascii="Times New Roman" w:hAnsi="Times New Roman" w:cs="Times New Roman"/>
          <w:sz w:val="28"/>
          <w:szCs w:val="28"/>
          <w:lang w:val="en"/>
        </w:rPr>
        <w:t xml:space="preserve"> figures, 50</w:t>
      </w:r>
      <w:r w:rsidR="00541474" w:rsidRPr="00541474">
        <w:rPr>
          <w:rFonts w:ascii="Times New Roman" w:hAnsi="Times New Roman" w:cs="Times New Roman"/>
          <w:sz w:val="28"/>
          <w:szCs w:val="28"/>
          <w:lang w:val="en"/>
        </w:rPr>
        <w:t xml:space="preserve"> literary</w:t>
      </w:r>
      <w:r>
        <w:rPr>
          <w:rFonts w:ascii="Times New Roman" w:hAnsi="Times New Roman" w:cs="Times New Roman"/>
          <w:sz w:val="28"/>
          <w:szCs w:val="28"/>
          <w:lang w:val="en"/>
        </w:rPr>
        <w:t xml:space="preserve"> sources were used, of which 5 </w:t>
      </w:r>
      <w:r w:rsidR="00541474" w:rsidRPr="00541474">
        <w:rPr>
          <w:rFonts w:ascii="Times New Roman" w:hAnsi="Times New Roman" w:cs="Times New Roman"/>
          <w:sz w:val="28"/>
          <w:szCs w:val="28"/>
          <w:lang w:val="en"/>
        </w:rPr>
        <w:t xml:space="preserve">in a foreign language. </w:t>
      </w:r>
    </w:p>
    <w:p w:rsidR="00541474" w:rsidRDefault="00541474" w:rsidP="00581043">
      <w:pPr>
        <w:spacing w:after="0" w:line="360" w:lineRule="auto"/>
        <w:jc w:val="both"/>
        <w:rPr>
          <w:rFonts w:ascii="Times New Roman" w:hAnsi="Times New Roman" w:cs="Times New Roman"/>
          <w:sz w:val="28"/>
          <w:szCs w:val="28"/>
          <w:lang w:val="en"/>
        </w:rPr>
      </w:pPr>
      <w:r w:rsidRPr="00541474">
        <w:rPr>
          <w:rFonts w:ascii="Times New Roman" w:hAnsi="Times New Roman" w:cs="Times New Roman"/>
          <w:sz w:val="28"/>
          <w:szCs w:val="28"/>
          <w:lang w:val="en"/>
        </w:rPr>
        <w:t xml:space="preserve">The object of research is drinking water of Ukraine </w:t>
      </w:r>
    </w:p>
    <w:p w:rsidR="00541474" w:rsidRDefault="00541474" w:rsidP="00581043">
      <w:pPr>
        <w:spacing w:after="0" w:line="360" w:lineRule="auto"/>
        <w:jc w:val="both"/>
        <w:rPr>
          <w:rFonts w:ascii="Times New Roman" w:hAnsi="Times New Roman" w:cs="Times New Roman"/>
          <w:sz w:val="28"/>
          <w:szCs w:val="28"/>
          <w:lang w:val="en"/>
        </w:rPr>
      </w:pPr>
      <w:r w:rsidRPr="00541474">
        <w:rPr>
          <w:rFonts w:ascii="Times New Roman" w:hAnsi="Times New Roman" w:cs="Times New Roman"/>
          <w:sz w:val="28"/>
          <w:szCs w:val="28"/>
          <w:lang w:val="en"/>
        </w:rPr>
        <w:t xml:space="preserve">The subject of the study is the impact of drinking water quality on human health </w:t>
      </w:r>
    </w:p>
    <w:p w:rsidR="00541474" w:rsidRDefault="00541474" w:rsidP="00581043">
      <w:pPr>
        <w:spacing w:after="0" w:line="360" w:lineRule="auto"/>
        <w:jc w:val="both"/>
        <w:rPr>
          <w:rFonts w:ascii="Times New Roman" w:hAnsi="Times New Roman" w:cs="Times New Roman"/>
          <w:sz w:val="28"/>
          <w:szCs w:val="28"/>
          <w:lang w:val="en"/>
        </w:rPr>
      </w:pPr>
      <w:r w:rsidRPr="00541474">
        <w:rPr>
          <w:rFonts w:ascii="Times New Roman" w:hAnsi="Times New Roman" w:cs="Times New Roman"/>
          <w:sz w:val="28"/>
          <w:szCs w:val="28"/>
          <w:lang w:val="en"/>
        </w:rPr>
        <w:t xml:space="preserve">Research methods: analysis of scientific literature and generalization of scientific-theoretical and experimental data. </w:t>
      </w:r>
    </w:p>
    <w:p w:rsidR="00541474" w:rsidRDefault="00541474" w:rsidP="00581043">
      <w:pPr>
        <w:spacing w:after="0" w:line="360" w:lineRule="auto"/>
        <w:jc w:val="both"/>
        <w:rPr>
          <w:rFonts w:ascii="Times New Roman" w:hAnsi="Times New Roman" w:cs="Times New Roman"/>
          <w:sz w:val="28"/>
          <w:szCs w:val="28"/>
          <w:lang w:val="en"/>
        </w:rPr>
      </w:pPr>
      <w:r w:rsidRPr="00541474">
        <w:rPr>
          <w:rFonts w:ascii="Times New Roman" w:hAnsi="Times New Roman" w:cs="Times New Roman"/>
          <w:sz w:val="28"/>
          <w:szCs w:val="28"/>
          <w:lang w:val="en"/>
        </w:rPr>
        <w:t xml:space="preserve">The purpose of the work: to determine modern aspects of medical-ecological and sanitary-hygienic assessment of drinking water in Ukraine. </w:t>
      </w:r>
    </w:p>
    <w:p w:rsidR="00541474" w:rsidRDefault="00541474" w:rsidP="00581043">
      <w:pPr>
        <w:spacing w:after="0" w:line="360" w:lineRule="auto"/>
        <w:jc w:val="both"/>
        <w:rPr>
          <w:rFonts w:ascii="Times New Roman" w:hAnsi="Times New Roman" w:cs="Times New Roman"/>
          <w:sz w:val="28"/>
          <w:szCs w:val="28"/>
          <w:lang w:val="en"/>
        </w:rPr>
      </w:pPr>
      <w:r w:rsidRPr="00541474">
        <w:rPr>
          <w:rFonts w:ascii="Times New Roman" w:hAnsi="Times New Roman" w:cs="Times New Roman"/>
          <w:sz w:val="28"/>
          <w:szCs w:val="28"/>
          <w:lang w:val="en"/>
        </w:rPr>
        <w:t xml:space="preserve">The dissertation systematizes modern data on the quality of drinking water, assesses the impact on the health of the population of Zaporozhye and substantiates the feasibility of additional treatment of drinking water in the home. </w:t>
      </w:r>
    </w:p>
    <w:p w:rsidR="00541474" w:rsidRDefault="00541474" w:rsidP="00581043">
      <w:pPr>
        <w:spacing w:after="0" w:line="360" w:lineRule="auto"/>
        <w:jc w:val="both"/>
        <w:rPr>
          <w:rFonts w:ascii="Times New Roman" w:hAnsi="Times New Roman" w:cs="Times New Roman"/>
          <w:sz w:val="28"/>
          <w:szCs w:val="28"/>
          <w:lang w:val="en"/>
        </w:rPr>
      </w:pPr>
    </w:p>
    <w:p w:rsidR="00541474" w:rsidRPr="00126C93" w:rsidRDefault="00541474" w:rsidP="00581043">
      <w:pPr>
        <w:spacing w:after="0" w:line="360" w:lineRule="auto"/>
        <w:jc w:val="both"/>
        <w:rPr>
          <w:rFonts w:ascii="Times New Roman" w:hAnsi="Times New Roman" w:cs="Times New Roman"/>
          <w:sz w:val="28"/>
          <w:szCs w:val="28"/>
          <w:lang w:val="en"/>
        </w:rPr>
      </w:pPr>
      <w:r w:rsidRPr="00541474">
        <w:rPr>
          <w:rFonts w:ascii="Times New Roman" w:hAnsi="Times New Roman" w:cs="Times New Roman"/>
          <w:sz w:val="28"/>
          <w:szCs w:val="28"/>
          <w:lang w:val="en"/>
        </w:rPr>
        <w:t>DRINKING WATER, SOURCES OF WATER SUPPLY, MEDICAL AND ENVIRONMENTAL AND SANITARY AND HYGIENIC ASSESSMENTS, QUALITY OF WATER WATER, POLLUTION, POLLUTION, TECHNOLOGY</w:t>
      </w:r>
      <w:bookmarkStart w:id="7" w:name="_Toc421657867"/>
      <w:bookmarkStart w:id="8" w:name="_Toc422084646"/>
      <w:bookmarkStart w:id="9" w:name="_Toc422507492"/>
      <w:bookmarkStart w:id="10" w:name="_Toc422507784"/>
      <w:bookmarkStart w:id="11" w:name="_Toc422507785"/>
      <w:bookmarkStart w:id="12" w:name="_Toc422507871"/>
      <w:bookmarkStart w:id="13" w:name="_Toc422507872"/>
      <w:bookmarkStart w:id="14" w:name="_Toc422508061"/>
      <w:bookmarkStart w:id="15" w:name="_Toc484377626"/>
      <w:bookmarkStart w:id="16" w:name="_Toc484378023"/>
      <w:bookmarkStart w:id="17" w:name="_Toc484440414"/>
    </w:p>
    <w:p w:rsidR="00541474" w:rsidRDefault="00541474" w:rsidP="00541474">
      <w:pPr>
        <w:rPr>
          <w:rFonts w:ascii="Times New Roman" w:hAnsi="Times New Roman" w:cs="Times New Roman"/>
          <w:b/>
          <w:sz w:val="28"/>
          <w:szCs w:val="28"/>
          <w:lang w:val="uk-UA"/>
        </w:rPr>
      </w:pPr>
    </w:p>
    <w:p w:rsidR="00541474" w:rsidRDefault="00541474" w:rsidP="00541474">
      <w:pPr>
        <w:rPr>
          <w:rFonts w:ascii="Times New Roman" w:hAnsi="Times New Roman" w:cs="Times New Roman"/>
          <w:b/>
          <w:sz w:val="28"/>
          <w:szCs w:val="28"/>
          <w:lang w:val="uk-UA"/>
        </w:rPr>
      </w:pPr>
    </w:p>
    <w:p w:rsidR="00541474" w:rsidRDefault="00541474" w:rsidP="00541474">
      <w:pPr>
        <w:rPr>
          <w:rFonts w:ascii="Times New Roman" w:hAnsi="Times New Roman" w:cs="Times New Roman"/>
          <w:b/>
          <w:sz w:val="28"/>
          <w:szCs w:val="28"/>
          <w:lang w:val="uk-UA"/>
        </w:rPr>
      </w:pPr>
    </w:p>
    <w:p w:rsidR="00541474" w:rsidRDefault="00541474" w:rsidP="00541474">
      <w:pPr>
        <w:rPr>
          <w:rFonts w:ascii="Times New Roman" w:hAnsi="Times New Roman" w:cs="Times New Roman"/>
          <w:b/>
          <w:sz w:val="28"/>
          <w:szCs w:val="28"/>
          <w:lang w:val="uk-UA"/>
        </w:rPr>
      </w:pPr>
    </w:p>
    <w:p w:rsidR="00541474" w:rsidRDefault="00541474" w:rsidP="00541474">
      <w:pPr>
        <w:rPr>
          <w:rFonts w:ascii="Times New Roman" w:hAnsi="Times New Roman" w:cs="Times New Roman"/>
          <w:b/>
          <w:sz w:val="28"/>
          <w:szCs w:val="28"/>
          <w:lang w:val="uk-UA"/>
        </w:rPr>
      </w:pPr>
    </w:p>
    <w:p w:rsidR="00541474" w:rsidRDefault="00541474" w:rsidP="00541474">
      <w:pPr>
        <w:rPr>
          <w:rFonts w:ascii="Times New Roman" w:hAnsi="Times New Roman" w:cs="Times New Roman"/>
          <w:b/>
          <w:sz w:val="28"/>
          <w:szCs w:val="28"/>
          <w:lang w:val="uk-UA"/>
        </w:rPr>
      </w:pPr>
    </w:p>
    <w:p w:rsidR="00551F24" w:rsidRPr="00551F24" w:rsidRDefault="00551F24" w:rsidP="00581043">
      <w:pPr>
        <w:pStyle w:val="ab"/>
        <w:spacing w:line="360" w:lineRule="auto"/>
        <w:jc w:val="center"/>
        <w:rPr>
          <w:rFonts w:ascii="Times New Roman" w:eastAsia="Times New Roman" w:hAnsi="Times New Roman" w:cs="Times New Roman"/>
          <w:bCs/>
          <w:spacing w:val="0"/>
          <w:kern w:val="0"/>
          <w:sz w:val="28"/>
          <w:szCs w:val="28"/>
          <w:lang w:val="uk-UA" w:eastAsia="ru-RU"/>
        </w:rPr>
      </w:pPr>
      <w:r>
        <w:rPr>
          <w:rFonts w:ascii="Times New Roman" w:eastAsia="Times New Roman" w:hAnsi="Times New Roman" w:cs="Times New Roman"/>
          <w:sz w:val="28"/>
          <w:szCs w:val="28"/>
          <w:lang w:val="uk-UA" w:eastAsia="ru-RU"/>
        </w:rPr>
        <w:br w:type="page"/>
      </w:r>
      <w:r w:rsidRPr="00551F24">
        <w:rPr>
          <w:rFonts w:ascii="Times New Roman" w:eastAsia="Times New Roman" w:hAnsi="Times New Roman" w:cs="Times New Roman"/>
          <w:bCs/>
          <w:spacing w:val="0"/>
          <w:kern w:val="0"/>
          <w:sz w:val="28"/>
          <w:szCs w:val="28"/>
          <w:lang w:val="uk-UA" w:eastAsia="ru-RU"/>
        </w:rPr>
        <w:lastRenderedPageBreak/>
        <w:t>ЗМІСТ</w:t>
      </w:r>
    </w:p>
    <w:p w:rsidR="00551F24" w:rsidRPr="00551F24" w:rsidRDefault="00551F24" w:rsidP="00126C93">
      <w:pPr>
        <w:spacing w:after="0" w:line="360" w:lineRule="auto"/>
        <w:jc w:val="center"/>
        <w:rPr>
          <w:rFonts w:ascii="Times New Roman" w:eastAsia="Times New Roman" w:hAnsi="Times New Roman" w:cs="Times New Roman"/>
          <w:b/>
          <w:sz w:val="28"/>
          <w:szCs w:val="28"/>
          <w:lang w:val="uk-UA" w:eastAsia="ru-RU"/>
        </w:rPr>
      </w:pPr>
    </w:p>
    <w:tbl>
      <w:tblPr>
        <w:tblW w:w="9462" w:type="dxa"/>
        <w:tblInd w:w="392" w:type="dxa"/>
        <w:tblLayout w:type="fixed"/>
        <w:tblLook w:val="04A0" w:firstRow="1" w:lastRow="0" w:firstColumn="1" w:lastColumn="0" w:noHBand="0" w:noVBand="1"/>
      </w:tblPr>
      <w:tblGrid>
        <w:gridCol w:w="8788"/>
        <w:gridCol w:w="674"/>
      </w:tblGrid>
      <w:tr w:rsidR="00445BC6" w:rsidRPr="00445BC6" w:rsidTr="008A5467">
        <w:tc>
          <w:tcPr>
            <w:tcW w:w="8788" w:type="dxa"/>
          </w:tcPr>
          <w:p w:rsidR="00445BC6" w:rsidRPr="00445BC6" w:rsidRDefault="00445BC6" w:rsidP="00445BC6">
            <w:pPr>
              <w:widowControl w:val="0"/>
              <w:suppressAutoHyphens/>
              <w:autoSpaceDN w:val="0"/>
              <w:spacing w:after="0" w:line="360" w:lineRule="auto"/>
              <w:jc w:val="both"/>
              <w:textAlignment w:val="baseline"/>
              <w:rPr>
                <w:rFonts w:ascii="Times New Roman" w:eastAsia="Calibri" w:hAnsi="Times New Roman" w:cs="Times New Roman"/>
                <w:kern w:val="3"/>
                <w:sz w:val="28"/>
                <w:szCs w:val="28"/>
                <w:lang w:val="uk-UA"/>
              </w:rPr>
            </w:pPr>
            <w:r w:rsidRPr="00445BC6">
              <w:rPr>
                <w:rFonts w:ascii="Times New Roman" w:eastAsia="Calibri" w:hAnsi="Times New Roman" w:cs="Times New Roman"/>
                <w:kern w:val="3"/>
                <w:sz w:val="28"/>
                <w:szCs w:val="28"/>
                <w:lang w:val="uk-UA"/>
              </w:rPr>
              <w:t>ПЕРЕЛІК УМОВНИХ ПОЗНАЧЕНЬ, СИМВОЛІВ, ОДИНИЦЬ, СКОРОЧЕНЬ І ТЕРМІНІВ…………………………………………………</w:t>
            </w:r>
          </w:p>
        </w:tc>
        <w:tc>
          <w:tcPr>
            <w:tcW w:w="674" w:type="dxa"/>
          </w:tcPr>
          <w:p w:rsidR="00445BC6" w:rsidRPr="00445BC6" w:rsidRDefault="00445BC6" w:rsidP="00445BC6">
            <w:pPr>
              <w:widowControl w:val="0"/>
              <w:suppressAutoHyphens/>
              <w:autoSpaceDN w:val="0"/>
              <w:spacing w:after="0" w:line="360" w:lineRule="auto"/>
              <w:jc w:val="center"/>
              <w:textAlignment w:val="baseline"/>
              <w:rPr>
                <w:rFonts w:ascii="Times New Roman" w:eastAsia="Calibri" w:hAnsi="Times New Roman" w:cs="Times New Roman"/>
                <w:bCs/>
                <w:caps/>
                <w:webHidden/>
                <w:kern w:val="3"/>
                <w:sz w:val="28"/>
                <w:szCs w:val="28"/>
                <w:lang w:val="uk-UA"/>
              </w:rPr>
            </w:pPr>
          </w:p>
          <w:p w:rsidR="00445BC6" w:rsidRPr="00445BC6" w:rsidRDefault="00445BC6" w:rsidP="00445BC6">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rPr>
            </w:pPr>
            <w:r w:rsidRPr="00445BC6">
              <w:rPr>
                <w:rFonts w:ascii="Times New Roman" w:eastAsia="Calibri" w:hAnsi="Times New Roman" w:cs="Times New Roman"/>
                <w:bCs/>
                <w:caps/>
                <w:webHidden/>
                <w:kern w:val="3"/>
                <w:sz w:val="28"/>
                <w:szCs w:val="28"/>
                <w:lang w:val="uk-UA"/>
              </w:rPr>
              <w:t>9</w:t>
            </w:r>
          </w:p>
        </w:tc>
      </w:tr>
      <w:tr w:rsidR="00445BC6" w:rsidRPr="00445BC6" w:rsidTr="008A5467">
        <w:tc>
          <w:tcPr>
            <w:tcW w:w="8788" w:type="dxa"/>
          </w:tcPr>
          <w:p w:rsidR="00445BC6" w:rsidRPr="00445BC6" w:rsidRDefault="00445BC6" w:rsidP="00445BC6">
            <w:pPr>
              <w:widowControl w:val="0"/>
              <w:suppressAutoHyphens/>
              <w:autoSpaceDN w:val="0"/>
              <w:spacing w:after="0" w:line="360" w:lineRule="auto"/>
              <w:textAlignment w:val="baseline"/>
              <w:rPr>
                <w:rFonts w:ascii="Times New Roman" w:eastAsia="Calibri" w:hAnsi="Times New Roman" w:cs="Times New Roman"/>
                <w:kern w:val="3"/>
                <w:sz w:val="28"/>
                <w:szCs w:val="28"/>
                <w:lang w:val="uk-UA"/>
              </w:rPr>
            </w:pPr>
            <w:r w:rsidRPr="00445BC6">
              <w:rPr>
                <w:rFonts w:ascii="Times New Roman" w:eastAsia="Calibri" w:hAnsi="Times New Roman" w:cs="Times New Roman"/>
                <w:kern w:val="3"/>
                <w:sz w:val="28"/>
                <w:szCs w:val="28"/>
                <w:lang w:val="uk-UA"/>
              </w:rPr>
              <w:t>ВСТУП………………………………………………………………………</w:t>
            </w:r>
          </w:p>
        </w:tc>
        <w:tc>
          <w:tcPr>
            <w:tcW w:w="674" w:type="dxa"/>
          </w:tcPr>
          <w:p w:rsidR="00445BC6" w:rsidRPr="00445BC6" w:rsidRDefault="00445BC6" w:rsidP="00445BC6">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rPr>
            </w:pPr>
            <w:r w:rsidRPr="00445BC6">
              <w:rPr>
                <w:rFonts w:ascii="Times New Roman" w:eastAsia="Calibri" w:hAnsi="Times New Roman" w:cs="Times New Roman"/>
                <w:kern w:val="3"/>
                <w:sz w:val="28"/>
                <w:szCs w:val="28"/>
                <w:lang w:val="uk-UA"/>
              </w:rPr>
              <w:t>10</w:t>
            </w:r>
          </w:p>
        </w:tc>
      </w:tr>
      <w:tr w:rsidR="00445BC6" w:rsidRPr="00445BC6" w:rsidTr="008A5467">
        <w:tc>
          <w:tcPr>
            <w:tcW w:w="8788" w:type="dxa"/>
          </w:tcPr>
          <w:p w:rsidR="00445BC6" w:rsidRPr="00445BC6" w:rsidRDefault="00445BC6" w:rsidP="00445BC6">
            <w:pPr>
              <w:widowControl w:val="0"/>
              <w:suppressAutoHyphens/>
              <w:autoSpaceDN w:val="0"/>
              <w:spacing w:after="0" w:line="360" w:lineRule="auto"/>
              <w:textAlignment w:val="baseline"/>
              <w:rPr>
                <w:rFonts w:ascii="Times New Roman" w:eastAsia="Calibri" w:hAnsi="Times New Roman" w:cs="Times New Roman"/>
                <w:kern w:val="3"/>
                <w:sz w:val="28"/>
                <w:szCs w:val="28"/>
                <w:lang w:val="uk-UA"/>
              </w:rPr>
            </w:pPr>
            <w:r w:rsidRPr="00445BC6">
              <w:rPr>
                <w:rFonts w:ascii="Times New Roman" w:eastAsia="Calibri" w:hAnsi="Times New Roman" w:cs="Times New Roman"/>
                <w:kern w:val="3"/>
                <w:sz w:val="28"/>
                <w:szCs w:val="28"/>
                <w:lang w:val="uk-UA"/>
              </w:rPr>
              <w:t>1 ОГЛЯД НАУКОВОЇ ЛІТЕРАТУРИ………………………………………</w:t>
            </w:r>
          </w:p>
        </w:tc>
        <w:tc>
          <w:tcPr>
            <w:tcW w:w="674" w:type="dxa"/>
          </w:tcPr>
          <w:p w:rsidR="00445BC6" w:rsidRPr="00445BC6" w:rsidRDefault="0067087D" w:rsidP="00445BC6">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13</w:t>
            </w:r>
          </w:p>
        </w:tc>
      </w:tr>
      <w:tr w:rsidR="00445BC6" w:rsidRPr="00445BC6" w:rsidTr="008A5467">
        <w:tc>
          <w:tcPr>
            <w:tcW w:w="8788" w:type="dxa"/>
          </w:tcPr>
          <w:p w:rsidR="00445BC6" w:rsidRPr="00445BC6" w:rsidRDefault="00445BC6" w:rsidP="00445BC6">
            <w:pPr>
              <w:widowControl w:val="0"/>
              <w:suppressAutoHyphens/>
              <w:autoSpaceDN w:val="0"/>
              <w:spacing w:after="0" w:line="360" w:lineRule="auto"/>
              <w:textAlignment w:val="baseline"/>
              <w:rPr>
                <w:rFonts w:ascii="Times New Roman" w:eastAsia="Calibri" w:hAnsi="Times New Roman" w:cs="Times New Roman"/>
                <w:kern w:val="3"/>
                <w:sz w:val="28"/>
                <w:szCs w:val="28"/>
                <w:lang w:val="uk-UA"/>
              </w:rPr>
            </w:pPr>
            <w:r w:rsidRPr="00445BC6">
              <w:rPr>
                <w:rFonts w:ascii="Times New Roman" w:eastAsia="Calibri" w:hAnsi="Times New Roman" w:cs="Times New Roman"/>
                <w:kern w:val="3"/>
                <w:sz w:val="28"/>
                <w:szCs w:val="28"/>
                <w:lang w:val="uk-UA"/>
              </w:rPr>
              <w:t>1.1</w:t>
            </w:r>
            <w:r w:rsidR="0067087D">
              <w:rPr>
                <w:rFonts w:ascii="Times New Roman" w:eastAsia="Calibri" w:hAnsi="Times New Roman" w:cs="Times New Roman"/>
                <w:kern w:val="3"/>
                <w:sz w:val="28"/>
                <w:szCs w:val="28"/>
                <w:lang w:val="uk-UA"/>
              </w:rPr>
              <w:t xml:space="preserve"> Джерела водопостачання питної води в Україні…………………...</w:t>
            </w:r>
            <w:r w:rsidRPr="00445BC6">
              <w:rPr>
                <w:rFonts w:ascii="Times New Roman" w:eastAsia="Calibri" w:hAnsi="Times New Roman" w:cs="Times New Roman"/>
                <w:kern w:val="3"/>
                <w:sz w:val="28"/>
                <w:szCs w:val="28"/>
                <w:lang w:val="uk-UA"/>
              </w:rPr>
              <w:t>…</w:t>
            </w:r>
          </w:p>
        </w:tc>
        <w:tc>
          <w:tcPr>
            <w:tcW w:w="674" w:type="dxa"/>
          </w:tcPr>
          <w:p w:rsidR="00445BC6" w:rsidRPr="00445BC6" w:rsidRDefault="0067087D" w:rsidP="00445BC6">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15</w:t>
            </w:r>
          </w:p>
        </w:tc>
      </w:tr>
      <w:tr w:rsidR="00445BC6" w:rsidRPr="00445BC6" w:rsidTr="008A5467">
        <w:tc>
          <w:tcPr>
            <w:tcW w:w="8788" w:type="dxa"/>
          </w:tcPr>
          <w:p w:rsidR="00445BC6" w:rsidRPr="00445BC6" w:rsidRDefault="0067087D" w:rsidP="00445BC6">
            <w:pPr>
              <w:widowControl w:val="0"/>
              <w:suppressAutoHyphens/>
              <w:autoSpaceDN w:val="0"/>
              <w:spacing w:after="0" w:line="360" w:lineRule="auto"/>
              <w:jc w:val="both"/>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1.2 Санітарно-гігієнічні вимоги</w:t>
            </w:r>
            <w:r w:rsidR="004B77EF">
              <w:rPr>
                <w:rFonts w:ascii="Times New Roman" w:eastAsia="Calibri" w:hAnsi="Times New Roman" w:cs="Times New Roman"/>
                <w:kern w:val="3"/>
                <w:sz w:val="28"/>
                <w:szCs w:val="28"/>
                <w:lang w:val="uk-UA"/>
              </w:rPr>
              <w:t xml:space="preserve"> до питної води……………………….</w:t>
            </w:r>
            <w:r w:rsidR="00445BC6" w:rsidRPr="00445BC6">
              <w:rPr>
                <w:rFonts w:ascii="Times New Roman" w:eastAsia="Calibri" w:hAnsi="Times New Roman" w:cs="Times New Roman"/>
                <w:kern w:val="3"/>
                <w:sz w:val="28"/>
                <w:szCs w:val="28"/>
                <w:lang w:val="uk-UA"/>
              </w:rPr>
              <w:t>.…</w:t>
            </w:r>
          </w:p>
        </w:tc>
        <w:tc>
          <w:tcPr>
            <w:tcW w:w="674" w:type="dxa"/>
          </w:tcPr>
          <w:p w:rsidR="00445BC6" w:rsidRPr="00445BC6" w:rsidRDefault="0067087D" w:rsidP="00445BC6">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23</w:t>
            </w:r>
          </w:p>
        </w:tc>
      </w:tr>
      <w:tr w:rsidR="00445BC6" w:rsidRPr="00445BC6" w:rsidTr="008A5467">
        <w:tc>
          <w:tcPr>
            <w:tcW w:w="8788" w:type="dxa"/>
          </w:tcPr>
          <w:p w:rsidR="00445BC6" w:rsidRPr="00445BC6" w:rsidRDefault="004B77EF" w:rsidP="00445BC6">
            <w:pPr>
              <w:widowControl w:val="0"/>
              <w:suppressAutoHyphens/>
              <w:autoSpaceDN w:val="0"/>
              <w:spacing w:after="0" w:line="360" w:lineRule="auto"/>
              <w:jc w:val="both"/>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1.3 Медико-екологічні вимоги……………</w:t>
            </w:r>
            <w:r w:rsidR="00445BC6" w:rsidRPr="00445BC6">
              <w:rPr>
                <w:rFonts w:ascii="Times New Roman" w:eastAsia="Calibri" w:hAnsi="Times New Roman" w:cs="Times New Roman"/>
                <w:kern w:val="3"/>
                <w:sz w:val="28"/>
                <w:szCs w:val="28"/>
                <w:lang w:val="uk-UA"/>
              </w:rPr>
              <w:t>……………………...…………</w:t>
            </w:r>
          </w:p>
        </w:tc>
        <w:tc>
          <w:tcPr>
            <w:tcW w:w="674" w:type="dxa"/>
          </w:tcPr>
          <w:p w:rsidR="00445BC6" w:rsidRPr="00445BC6" w:rsidRDefault="004B77EF" w:rsidP="00445BC6">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26</w:t>
            </w:r>
          </w:p>
        </w:tc>
      </w:tr>
      <w:tr w:rsidR="00445BC6" w:rsidRPr="00445BC6" w:rsidTr="008A5467">
        <w:tc>
          <w:tcPr>
            <w:tcW w:w="8788" w:type="dxa"/>
          </w:tcPr>
          <w:p w:rsidR="00445BC6" w:rsidRPr="00445BC6" w:rsidRDefault="009E7DE4" w:rsidP="00445BC6">
            <w:pPr>
              <w:widowControl w:val="0"/>
              <w:suppressAutoHyphens/>
              <w:autoSpaceDN w:val="0"/>
              <w:spacing w:after="0" w:line="360" w:lineRule="auto"/>
              <w:jc w:val="both"/>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1.4 Моніторинг якості питної води…………</w:t>
            </w:r>
            <w:r w:rsidR="00445BC6" w:rsidRPr="00445BC6">
              <w:rPr>
                <w:rFonts w:ascii="Times New Roman" w:eastAsia="Calibri" w:hAnsi="Times New Roman" w:cs="Times New Roman"/>
                <w:kern w:val="3"/>
                <w:sz w:val="28"/>
                <w:szCs w:val="28"/>
                <w:lang w:val="uk-UA"/>
              </w:rPr>
              <w:t>………………………..……</w:t>
            </w:r>
          </w:p>
        </w:tc>
        <w:tc>
          <w:tcPr>
            <w:tcW w:w="674" w:type="dxa"/>
          </w:tcPr>
          <w:p w:rsidR="00445BC6" w:rsidRPr="00445BC6" w:rsidRDefault="009E7DE4" w:rsidP="00445BC6">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30</w:t>
            </w:r>
          </w:p>
        </w:tc>
      </w:tr>
      <w:tr w:rsidR="00445BC6" w:rsidRPr="00445BC6" w:rsidTr="008A5467">
        <w:tc>
          <w:tcPr>
            <w:tcW w:w="8788" w:type="dxa"/>
          </w:tcPr>
          <w:p w:rsidR="00445BC6" w:rsidRPr="00445BC6" w:rsidRDefault="00445BC6" w:rsidP="00445BC6">
            <w:pPr>
              <w:widowControl w:val="0"/>
              <w:suppressAutoHyphens/>
              <w:autoSpaceDN w:val="0"/>
              <w:spacing w:after="0" w:line="360" w:lineRule="auto"/>
              <w:jc w:val="both"/>
              <w:textAlignment w:val="baseline"/>
              <w:rPr>
                <w:rFonts w:ascii="Times New Roman" w:eastAsia="Calibri" w:hAnsi="Times New Roman" w:cs="Times New Roman"/>
                <w:kern w:val="3"/>
                <w:sz w:val="28"/>
                <w:szCs w:val="28"/>
                <w:lang w:val="uk-UA"/>
              </w:rPr>
            </w:pPr>
            <w:r w:rsidRPr="00445BC6">
              <w:rPr>
                <w:rFonts w:ascii="Times New Roman" w:eastAsia="Calibri" w:hAnsi="Times New Roman" w:cs="Times New Roman"/>
                <w:kern w:val="3"/>
                <w:sz w:val="28"/>
                <w:szCs w:val="28"/>
                <w:lang w:val="uk-UA"/>
              </w:rPr>
              <w:t>2 МАТЕРІАЛИ ТА МЕТОДИ ДОСЛІДЖЕННЯ…………………………</w:t>
            </w:r>
          </w:p>
        </w:tc>
        <w:tc>
          <w:tcPr>
            <w:tcW w:w="674" w:type="dxa"/>
          </w:tcPr>
          <w:p w:rsidR="00445BC6" w:rsidRPr="00445BC6" w:rsidRDefault="009E7DE4" w:rsidP="00445BC6">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36</w:t>
            </w:r>
          </w:p>
        </w:tc>
      </w:tr>
      <w:tr w:rsidR="00445BC6" w:rsidRPr="00445BC6" w:rsidTr="008A5467">
        <w:tc>
          <w:tcPr>
            <w:tcW w:w="8788" w:type="dxa"/>
          </w:tcPr>
          <w:p w:rsidR="00445BC6" w:rsidRPr="00445BC6" w:rsidRDefault="00445BC6" w:rsidP="00445BC6">
            <w:pPr>
              <w:widowControl w:val="0"/>
              <w:suppressAutoHyphens/>
              <w:autoSpaceDN w:val="0"/>
              <w:spacing w:after="0" w:line="360" w:lineRule="auto"/>
              <w:jc w:val="both"/>
              <w:textAlignment w:val="baseline"/>
              <w:rPr>
                <w:rFonts w:ascii="Times New Roman" w:eastAsia="Calibri" w:hAnsi="Times New Roman" w:cs="Times New Roman"/>
                <w:kern w:val="3"/>
                <w:sz w:val="28"/>
                <w:szCs w:val="28"/>
                <w:lang w:val="uk-UA"/>
              </w:rPr>
            </w:pPr>
            <w:r w:rsidRPr="00445BC6">
              <w:rPr>
                <w:rFonts w:ascii="Times New Roman" w:eastAsia="Calibri" w:hAnsi="Times New Roman" w:cs="Times New Roman"/>
                <w:kern w:val="3"/>
                <w:sz w:val="28"/>
                <w:szCs w:val="28"/>
                <w:lang w:val="uk-UA"/>
              </w:rPr>
              <w:t>3 ЕКСПЕРИМЕНТАЛЬНА ЧАСТИНА……………………………………</w:t>
            </w:r>
          </w:p>
        </w:tc>
        <w:tc>
          <w:tcPr>
            <w:tcW w:w="674" w:type="dxa"/>
          </w:tcPr>
          <w:p w:rsidR="00445BC6" w:rsidRPr="00445BC6" w:rsidRDefault="00445BC6" w:rsidP="00445BC6">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rPr>
            </w:pPr>
            <w:r w:rsidRPr="00445BC6">
              <w:rPr>
                <w:rFonts w:ascii="Times New Roman" w:eastAsia="Calibri" w:hAnsi="Times New Roman" w:cs="Times New Roman"/>
                <w:kern w:val="3"/>
                <w:sz w:val="28"/>
                <w:szCs w:val="28"/>
                <w:lang w:val="uk-UA"/>
              </w:rPr>
              <w:t>41</w:t>
            </w:r>
          </w:p>
        </w:tc>
      </w:tr>
      <w:tr w:rsidR="00445BC6" w:rsidRPr="00445BC6" w:rsidTr="008A5467">
        <w:tc>
          <w:tcPr>
            <w:tcW w:w="8788" w:type="dxa"/>
          </w:tcPr>
          <w:p w:rsidR="00445BC6" w:rsidRPr="00445BC6" w:rsidRDefault="009E7DE4" w:rsidP="00445BC6">
            <w:pPr>
              <w:widowControl w:val="0"/>
              <w:suppressAutoHyphens/>
              <w:autoSpaceDN w:val="0"/>
              <w:spacing w:after="0" w:line="360" w:lineRule="auto"/>
              <w:jc w:val="both"/>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3.1</w:t>
            </w:r>
            <w:r w:rsidR="00134C1F">
              <w:rPr>
                <w:rFonts w:ascii="Times New Roman" w:eastAsia="Calibri" w:hAnsi="Times New Roman" w:cs="Times New Roman"/>
                <w:kern w:val="3"/>
                <w:sz w:val="28"/>
                <w:szCs w:val="28"/>
                <w:lang w:val="uk-UA"/>
              </w:rPr>
              <w:t xml:space="preserve"> </w:t>
            </w:r>
            <w:r>
              <w:rPr>
                <w:rFonts w:ascii="Times New Roman" w:eastAsia="Calibri" w:hAnsi="Times New Roman" w:cs="Times New Roman"/>
                <w:sz w:val="28"/>
                <w:szCs w:val="28"/>
              </w:rPr>
              <w:t>Вибір методу проведення аналізу…</w:t>
            </w:r>
            <w:r>
              <w:rPr>
                <w:rFonts w:ascii="Times New Roman" w:eastAsia="Calibri" w:hAnsi="Times New Roman" w:cs="Times New Roman"/>
                <w:sz w:val="28"/>
                <w:szCs w:val="28"/>
                <w:lang w:val="uk-UA"/>
              </w:rPr>
              <w:t>…………………</w:t>
            </w:r>
            <w:r w:rsidR="00134C1F">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r w:rsidR="00445BC6" w:rsidRPr="00445BC6">
              <w:rPr>
                <w:rFonts w:ascii="Times New Roman" w:eastAsia="Calibri" w:hAnsi="Times New Roman" w:cs="Times New Roman"/>
                <w:kern w:val="3"/>
                <w:sz w:val="28"/>
                <w:szCs w:val="28"/>
                <w:lang w:val="uk-UA"/>
              </w:rPr>
              <w:t>……….</w:t>
            </w:r>
          </w:p>
        </w:tc>
        <w:tc>
          <w:tcPr>
            <w:tcW w:w="674" w:type="dxa"/>
          </w:tcPr>
          <w:p w:rsidR="00445BC6" w:rsidRPr="00445BC6" w:rsidRDefault="009E7DE4" w:rsidP="00445BC6">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42</w:t>
            </w:r>
          </w:p>
        </w:tc>
      </w:tr>
      <w:tr w:rsidR="00134C1F" w:rsidRPr="00445BC6" w:rsidTr="008A5467">
        <w:tc>
          <w:tcPr>
            <w:tcW w:w="8788" w:type="dxa"/>
          </w:tcPr>
          <w:p w:rsidR="00134C1F" w:rsidRDefault="00134C1F" w:rsidP="00445BC6">
            <w:pPr>
              <w:widowControl w:val="0"/>
              <w:suppressAutoHyphens/>
              <w:autoSpaceDN w:val="0"/>
              <w:spacing w:after="0" w:line="360" w:lineRule="auto"/>
              <w:jc w:val="both"/>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 xml:space="preserve">3.2 </w:t>
            </w:r>
            <w:r w:rsidR="00A7396C">
              <w:rPr>
                <w:rFonts w:ascii="Times New Roman" w:eastAsia="Calibri" w:hAnsi="Times New Roman" w:cs="Times New Roman"/>
                <w:kern w:val="3"/>
                <w:sz w:val="28"/>
                <w:szCs w:val="28"/>
                <w:lang w:val="uk-UA"/>
              </w:rPr>
              <w:t>Визначення вмісту хлору у питній воді…………………………….......</w:t>
            </w:r>
          </w:p>
          <w:p w:rsidR="00A7396C" w:rsidRDefault="00A7396C" w:rsidP="00445BC6">
            <w:pPr>
              <w:widowControl w:val="0"/>
              <w:suppressAutoHyphens/>
              <w:autoSpaceDN w:val="0"/>
              <w:spacing w:after="0" w:line="360" w:lineRule="auto"/>
              <w:jc w:val="both"/>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 xml:space="preserve">4 </w:t>
            </w:r>
            <w:r w:rsidRPr="00A7396C">
              <w:rPr>
                <w:rFonts w:ascii="Times New Roman" w:eastAsia="Calibri" w:hAnsi="Times New Roman" w:cs="Times New Roman"/>
                <w:kern w:val="3"/>
                <w:sz w:val="28"/>
                <w:szCs w:val="28"/>
                <w:lang w:val="uk-UA"/>
              </w:rPr>
              <w:t>ОХОРОНА ПРАЦІ ТА БЕЗПЕКА В НАДЗВИЧАЙНИХ СИТУАЦІЯХ</w:t>
            </w:r>
            <w:r>
              <w:rPr>
                <w:rFonts w:ascii="Times New Roman" w:eastAsia="Calibri" w:hAnsi="Times New Roman" w:cs="Times New Roman"/>
                <w:kern w:val="3"/>
                <w:sz w:val="28"/>
                <w:szCs w:val="28"/>
                <w:lang w:val="uk-UA"/>
              </w:rPr>
              <w:t>..</w:t>
            </w:r>
          </w:p>
          <w:p w:rsidR="00A7396C" w:rsidRDefault="00A7396C" w:rsidP="00445BC6">
            <w:pPr>
              <w:widowControl w:val="0"/>
              <w:suppressAutoHyphens/>
              <w:autoSpaceDN w:val="0"/>
              <w:spacing w:after="0" w:line="360" w:lineRule="auto"/>
              <w:jc w:val="both"/>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4.1</w:t>
            </w:r>
            <w:r>
              <w:t xml:space="preserve"> </w:t>
            </w:r>
            <w:r w:rsidRPr="00A7396C">
              <w:rPr>
                <w:rFonts w:ascii="Times New Roman" w:eastAsia="Calibri" w:hAnsi="Times New Roman" w:cs="Times New Roman"/>
                <w:kern w:val="3"/>
                <w:sz w:val="28"/>
                <w:szCs w:val="28"/>
                <w:lang w:val="uk-UA"/>
              </w:rPr>
              <w:t>Перелік небезпечних і шкідливих виробничих факторів</w:t>
            </w:r>
            <w:r>
              <w:rPr>
                <w:rFonts w:ascii="Times New Roman" w:eastAsia="Calibri" w:hAnsi="Times New Roman" w:cs="Times New Roman"/>
                <w:kern w:val="3"/>
                <w:sz w:val="28"/>
                <w:szCs w:val="28"/>
                <w:lang w:val="uk-UA"/>
              </w:rPr>
              <w:t>……………..</w:t>
            </w:r>
          </w:p>
          <w:p w:rsidR="00A7396C" w:rsidRDefault="00A7396C" w:rsidP="00445BC6">
            <w:pPr>
              <w:widowControl w:val="0"/>
              <w:suppressAutoHyphens/>
              <w:autoSpaceDN w:val="0"/>
              <w:spacing w:after="0" w:line="360" w:lineRule="auto"/>
              <w:jc w:val="both"/>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 xml:space="preserve">4.2 </w:t>
            </w:r>
            <w:r w:rsidRPr="00A7396C">
              <w:rPr>
                <w:rFonts w:ascii="Times New Roman" w:eastAsia="Calibri" w:hAnsi="Times New Roman" w:cs="Times New Roman"/>
                <w:kern w:val="3"/>
                <w:sz w:val="28"/>
                <w:szCs w:val="28"/>
                <w:lang w:val="uk-UA"/>
              </w:rPr>
              <w:t>Пожежна безпека</w:t>
            </w:r>
            <w:r>
              <w:rPr>
                <w:rFonts w:ascii="Times New Roman" w:eastAsia="Calibri" w:hAnsi="Times New Roman" w:cs="Times New Roman"/>
                <w:kern w:val="3"/>
                <w:sz w:val="28"/>
                <w:szCs w:val="28"/>
                <w:lang w:val="uk-UA"/>
              </w:rPr>
              <w:t>………………………………………………………...</w:t>
            </w:r>
          </w:p>
        </w:tc>
        <w:tc>
          <w:tcPr>
            <w:tcW w:w="674" w:type="dxa"/>
          </w:tcPr>
          <w:p w:rsidR="00134C1F" w:rsidRDefault="00A7396C" w:rsidP="00445BC6">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46</w:t>
            </w:r>
          </w:p>
          <w:p w:rsidR="00A7396C" w:rsidRDefault="00A7396C" w:rsidP="00445BC6">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47</w:t>
            </w:r>
          </w:p>
          <w:p w:rsidR="00A7396C" w:rsidRDefault="00A7396C" w:rsidP="00445BC6">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47</w:t>
            </w:r>
          </w:p>
          <w:p w:rsidR="00A7396C" w:rsidRDefault="00A7396C" w:rsidP="00445BC6">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54</w:t>
            </w:r>
          </w:p>
        </w:tc>
      </w:tr>
      <w:tr w:rsidR="00445BC6" w:rsidRPr="00445BC6" w:rsidTr="008A5467">
        <w:tc>
          <w:tcPr>
            <w:tcW w:w="8788" w:type="dxa"/>
          </w:tcPr>
          <w:p w:rsidR="00445BC6" w:rsidRPr="00445BC6" w:rsidRDefault="00445BC6" w:rsidP="00445BC6">
            <w:pPr>
              <w:widowControl w:val="0"/>
              <w:tabs>
                <w:tab w:val="right" w:leader="dot" w:pos="9639"/>
              </w:tabs>
              <w:suppressAutoHyphens/>
              <w:autoSpaceDN w:val="0"/>
              <w:spacing w:after="0" w:line="360" w:lineRule="auto"/>
              <w:jc w:val="both"/>
              <w:textAlignment w:val="baseline"/>
              <w:rPr>
                <w:rFonts w:ascii="Times New Roman" w:eastAsia="Times New Roman" w:hAnsi="Times New Roman" w:cs="Times New Roman"/>
                <w:bCs/>
                <w:spacing w:val="-4"/>
                <w:kern w:val="32"/>
                <w:sz w:val="28"/>
                <w:szCs w:val="28"/>
                <w:lang w:val="uk-UA"/>
              </w:rPr>
            </w:pPr>
            <w:r w:rsidRPr="00445BC6">
              <w:rPr>
                <w:rFonts w:ascii="Times New Roman" w:eastAsia="Times New Roman" w:hAnsi="Times New Roman" w:cs="Times New Roman"/>
                <w:bCs/>
                <w:spacing w:val="-4"/>
                <w:kern w:val="32"/>
                <w:sz w:val="28"/>
                <w:szCs w:val="28"/>
                <w:lang w:val="uk-UA"/>
              </w:rPr>
              <w:t>ВИСНОВКИ…………………………………………………………………</w:t>
            </w:r>
          </w:p>
        </w:tc>
        <w:tc>
          <w:tcPr>
            <w:tcW w:w="674" w:type="dxa"/>
          </w:tcPr>
          <w:p w:rsidR="00445BC6" w:rsidRPr="00445BC6" w:rsidRDefault="00A7396C" w:rsidP="00445BC6">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rPr>
            </w:pPr>
            <w:r>
              <w:rPr>
                <w:rFonts w:ascii="Times New Roman" w:eastAsia="Calibri" w:hAnsi="Times New Roman" w:cs="Times New Roman"/>
                <w:kern w:val="3"/>
                <w:sz w:val="28"/>
                <w:szCs w:val="28"/>
                <w:lang w:val="uk-UA"/>
              </w:rPr>
              <w:t>56</w:t>
            </w:r>
          </w:p>
        </w:tc>
      </w:tr>
      <w:tr w:rsidR="00445BC6" w:rsidRPr="00445BC6" w:rsidTr="008A5467">
        <w:tc>
          <w:tcPr>
            <w:tcW w:w="8788" w:type="dxa"/>
          </w:tcPr>
          <w:p w:rsidR="00445BC6" w:rsidRPr="00445BC6" w:rsidRDefault="00445BC6" w:rsidP="00445BC6">
            <w:pPr>
              <w:widowControl w:val="0"/>
              <w:tabs>
                <w:tab w:val="right" w:leader="dot" w:pos="9639"/>
              </w:tabs>
              <w:suppressAutoHyphens/>
              <w:autoSpaceDN w:val="0"/>
              <w:spacing w:after="0" w:line="360" w:lineRule="auto"/>
              <w:jc w:val="both"/>
              <w:textAlignment w:val="baseline"/>
              <w:rPr>
                <w:rFonts w:ascii="Times New Roman" w:eastAsia="Times New Roman" w:hAnsi="Times New Roman" w:cs="Times New Roman"/>
                <w:bCs/>
                <w:spacing w:val="-4"/>
                <w:kern w:val="32"/>
                <w:sz w:val="28"/>
                <w:szCs w:val="28"/>
                <w:lang w:val="uk-UA"/>
              </w:rPr>
            </w:pPr>
            <w:r w:rsidRPr="00445BC6">
              <w:rPr>
                <w:rFonts w:ascii="Times New Roman" w:eastAsia="Times New Roman" w:hAnsi="Times New Roman" w:cs="Times New Roman"/>
                <w:bCs/>
                <w:spacing w:val="-4"/>
                <w:kern w:val="32"/>
                <w:sz w:val="28"/>
                <w:szCs w:val="28"/>
                <w:lang w:val="uk-UA"/>
              </w:rPr>
              <w:t>ПЕРЕЛІК ПОСИЛАНЬ………………………………………………………</w:t>
            </w:r>
          </w:p>
        </w:tc>
        <w:tc>
          <w:tcPr>
            <w:tcW w:w="674" w:type="dxa"/>
          </w:tcPr>
          <w:p w:rsidR="00445BC6" w:rsidRPr="00445BC6" w:rsidRDefault="00445BC6" w:rsidP="00445BC6">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rPr>
            </w:pPr>
            <w:r w:rsidRPr="00445BC6">
              <w:rPr>
                <w:rFonts w:ascii="Times New Roman" w:eastAsia="Calibri" w:hAnsi="Times New Roman" w:cs="Times New Roman"/>
                <w:kern w:val="3"/>
                <w:sz w:val="28"/>
                <w:szCs w:val="28"/>
                <w:lang w:val="uk-UA"/>
              </w:rPr>
              <w:t>56</w:t>
            </w:r>
          </w:p>
        </w:tc>
      </w:tr>
      <w:tr w:rsidR="00445BC6" w:rsidRPr="00445BC6" w:rsidTr="008A5467">
        <w:tc>
          <w:tcPr>
            <w:tcW w:w="8788" w:type="dxa"/>
          </w:tcPr>
          <w:p w:rsidR="00445BC6" w:rsidRPr="00445BC6" w:rsidRDefault="00445BC6" w:rsidP="00445BC6">
            <w:pPr>
              <w:widowControl w:val="0"/>
              <w:tabs>
                <w:tab w:val="right" w:leader="dot" w:pos="9639"/>
              </w:tabs>
              <w:suppressAutoHyphens/>
              <w:autoSpaceDN w:val="0"/>
              <w:spacing w:after="0" w:line="360" w:lineRule="auto"/>
              <w:jc w:val="both"/>
              <w:textAlignment w:val="baseline"/>
              <w:rPr>
                <w:rFonts w:ascii="Times New Roman" w:eastAsia="Times New Roman" w:hAnsi="Times New Roman" w:cs="Times New Roman"/>
                <w:bCs/>
                <w:spacing w:val="-4"/>
                <w:kern w:val="32"/>
                <w:sz w:val="28"/>
                <w:szCs w:val="28"/>
                <w:lang w:val="uk-UA"/>
              </w:rPr>
            </w:pPr>
            <w:r w:rsidRPr="00445BC6">
              <w:rPr>
                <w:rFonts w:ascii="Times New Roman" w:eastAsia="Times New Roman" w:hAnsi="Times New Roman" w:cs="Times New Roman"/>
                <w:bCs/>
                <w:spacing w:val="-4"/>
                <w:kern w:val="32"/>
                <w:sz w:val="28"/>
                <w:szCs w:val="28"/>
                <w:lang w:val="uk-UA"/>
              </w:rPr>
              <w:t>ДОДАТКИ……………………………………………………………………</w:t>
            </w:r>
          </w:p>
        </w:tc>
        <w:tc>
          <w:tcPr>
            <w:tcW w:w="674" w:type="dxa"/>
            <w:shd w:val="clear" w:color="auto" w:fill="auto"/>
          </w:tcPr>
          <w:p w:rsidR="00445BC6" w:rsidRPr="00445BC6" w:rsidRDefault="00445BC6" w:rsidP="00445BC6">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rPr>
            </w:pPr>
            <w:r w:rsidRPr="00445BC6">
              <w:rPr>
                <w:rFonts w:ascii="Times New Roman" w:eastAsia="Calibri" w:hAnsi="Times New Roman" w:cs="Times New Roman"/>
                <w:kern w:val="3"/>
                <w:sz w:val="28"/>
                <w:szCs w:val="28"/>
                <w:lang w:val="uk-UA"/>
              </w:rPr>
              <w:t>64</w:t>
            </w:r>
          </w:p>
        </w:tc>
      </w:tr>
    </w:tbl>
    <w:p w:rsidR="00581043" w:rsidRDefault="00581043" w:rsidP="00DE235F">
      <w:pPr>
        <w:spacing w:line="360" w:lineRule="auto"/>
        <w:rPr>
          <w:rFonts w:ascii="Times New Roman" w:eastAsia="Times New Roman" w:hAnsi="Times New Roman" w:cs="Times New Roman"/>
          <w:sz w:val="28"/>
          <w:szCs w:val="28"/>
          <w:lang w:val="uk-UA" w:eastAsia="ru-RU"/>
        </w:rPr>
      </w:pPr>
    </w:p>
    <w:p w:rsidR="008C417C" w:rsidRDefault="008C417C" w:rsidP="00DE235F">
      <w:pPr>
        <w:spacing w:line="360" w:lineRule="auto"/>
        <w:rPr>
          <w:rFonts w:ascii="Times New Roman" w:eastAsia="Times New Roman" w:hAnsi="Times New Roman" w:cs="Times New Roman"/>
          <w:sz w:val="28"/>
          <w:szCs w:val="28"/>
          <w:lang w:val="uk-UA" w:eastAsia="ru-RU"/>
        </w:rPr>
      </w:pPr>
    </w:p>
    <w:p w:rsidR="009E7DE4" w:rsidRDefault="009E7DE4" w:rsidP="00C307B1">
      <w:pPr>
        <w:rPr>
          <w:rFonts w:ascii="Times New Roman" w:eastAsia="Times New Roman" w:hAnsi="Times New Roman" w:cs="Times New Roman"/>
          <w:sz w:val="28"/>
          <w:szCs w:val="28"/>
          <w:lang w:val="uk-UA" w:eastAsia="ru-RU"/>
        </w:rPr>
      </w:pPr>
    </w:p>
    <w:p w:rsidR="00A7396C" w:rsidRDefault="00A7396C" w:rsidP="00DE235F">
      <w:pPr>
        <w:spacing w:line="360" w:lineRule="auto"/>
        <w:rPr>
          <w:rFonts w:ascii="Times New Roman" w:eastAsia="Times New Roman" w:hAnsi="Times New Roman" w:cs="Times New Roman"/>
          <w:sz w:val="28"/>
          <w:szCs w:val="28"/>
          <w:lang w:val="uk-UA" w:eastAsia="ru-RU"/>
        </w:rPr>
      </w:pPr>
    </w:p>
    <w:p w:rsidR="00C307B1" w:rsidRDefault="00C307B1" w:rsidP="00DE235F">
      <w:pPr>
        <w:spacing w:line="360" w:lineRule="auto"/>
        <w:rPr>
          <w:rFonts w:ascii="Times New Roman" w:eastAsia="Times New Roman" w:hAnsi="Times New Roman" w:cs="Times New Roman"/>
          <w:sz w:val="28"/>
          <w:szCs w:val="28"/>
          <w:lang w:val="uk-UA" w:eastAsia="ru-RU"/>
        </w:rPr>
      </w:pPr>
    </w:p>
    <w:p w:rsidR="00C307B1" w:rsidRDefault="00C307B1" w:rsidP="00DE235F">
      <w:pPr>
        <w:spacing w:line="360" w:lineRule="auto"/>
        <w:rPr>
          <w:rFonts w:ascii="Times New Roman" w:eastAsia="Times New Roman" w:hAnsi="Times New Roman" w:cs="Times New Roman"/>
          <w:sz w:val="28"/>
          <w:szCs w:val="28"/>
          <w:lang w:val="uk-UA" w:eastAsia="ru-RU"/>
        </w:rPr>
      </w:pPr>
    </w:p>
    <w:p w:rsidR="00C307B1" w:rsidRDefault="00C307B1" w:rsidP="00DE235F">
      <w:pPr>
        <w:spacing w:line="360" w:lineRule="auto"/>
        <w:rPr>
          <w:rFonts w:ascii="Times New Roman" w:eastAsia="Times New Roman" w:hAnsi="Times New Roman" w:cs="Times New Roman"/>
          <w:sz w:val="28"/>
          <w:szCs w:val="28"/>
          <w:lang w:val="uk-UA" w:eastAsia="ru-RU"/>
        </w:rPr>
      </w:pPr>
    </w:p>
    <w:p w:rsidR="00C307B1" w:rsidRDefault="00C307B1" w:rsidP="00DE235F">
      <w:pPr>
        <w:spacing w:line="360" w:lineRule="auto"/>
        <w:rPr>
          <w:rFonts w:ascii="Times New Roman" w:eastAsia="Times New Roman" w:hAnsi="Times New Roman" w:cs="Times New Roman"/>
          <w:sz w:val="28"/>
          <w:szCs w:val="28"/>
          <w:lang w:val="uk-UA" w:eastAsia="ru-RU"/>
        </w:rPr>
      </w:pPr>
    </w:p>
    <w:p w:rsidR="002957DC" w:rsidRPr="002957DC" w:rsidRDefault="002957DC" w:rsidP="00DE235F">
      <w:pPr>
        <w:spacing w:line="360" w:lineRule="auto"/>
        <w:jc w:val="center"/>
        <w:rPr>
          <w:rFonts w:ascii="Times New Roman" w:hAnsi="Times New Roman" w:cs="Times New Roman"/>
          <w:b/>
          <w:sz w:val="28"/>
          <w:szCs w:val="28"/>
          <w:lang w:val="uk-UA"/>
        </w:rPr>
      </w:pPr>
      <w:r w:rsidRPr="002957DC">
        <w:rPr>
          <w:rFonts w:ascii="Times New Roman" w:eastAsia="Times New Roman" w:hAnsi="Times New Roman" w:cs="Times New Roman"/>
          <w:sz w:val="28"/>
          <w:szCs w:val="28"/>
          <w:lang w:val="uk-UA" w:eastAsia="ru-RU"/>
        </w:rPr>
        <w:lastRenderedPageBreak/>
        <w:t>ПЕРЕЛІК УМОВНИХ ПОЗНАЧЕНЬ, СИМВОЛІВ,</w:t>
      </w:r>
      <w:bookmarkEnd w:id="7"/>
      <w:bookmarkEnd w:id="8"/>
      <w:bookmarkEnd w:id="9"/>
      <w:bookmarkEnd w:id="10"/>
      <w:bookmarkEnd w:id="11"/>
      <w:bookmarkEnd w:id="12"/>
      <w:bookmarkEnd w:id="13"/>
      <w:bookmarkEnd w:id="14"/>
      <w:bookmarkEnd w:id="15"/>
      <w:bookmarkEnd w:id="16"/>
      <w:bookmarkEnd w:id="17"/>
    </w:p>
    <w:p w:rsidR="002957DC" w:rsidRDefault="002957DC" w:rsidP="00DE235F">
      <w:pPr>
        <w:spacing w:after="0" w:line="360" w:lineRule="auto"/>
        <w:jc w:val="center"/>
        <w:outlineLvl w:val="0"/>
        <w:rPr>
          <w:rFonts w:ascii="Times New Roman" w:eastAsia="Times New Roman" w:hAnsi="Times New Roman" w:cs="Times New Roman"/>
          <w:sz w:val="28"/>
          <w:szCs w:val="28"/>
          <w:lang w:val="uk-UA" w:eastAsia="ru-RU"/>
        </w:rPr>
      </w:pPr>
      <w:bookmarkStart w:id="18" w:name="_Toc484377627"/>
      <w:bookmarkStart w:id="19" w:name="_Toc484378024"/>
      <w:bookmarkStart w:id="20" w:name="_Toc484440415"/>
      <w:r w:rsidRPr="002957DC">
        <w:rPr>
          <w:rFonts w:ascii="Times New Roman" w:eastAsia="Times New Roman" w:hAnsi="Times New Roman" w:cs="Times New Roman"/>
          <w:sz w:val="28"/>
          <w:szCs w:val="28"/>
          <w:lang w:val="uk-UA" w:eastAsia="ru-RU"/>
        </w:rPr>
        <w:t>ОДИНИЦЬ, СКОРОЧЕНЬ І ТЕРМІНІВ</w:t>
      </w:r>
      <w:bookmarkEnd w:id="18"/>
      <w:bookmarkEnd w:id="19"/>
      <w:bookmarkEnd w:id="20"/>
    </w:p>
    <w:p w:rsidR="00DE235F" w:rsidRDefault="00DE235F" w:rsidP="00DE235F">
      <w:pPr>
        <w:spacing w:after="0" w:line="360" w:lineRule="auto"/>
        <w:jc w:val="center"/>
        <w:outlineLvl w:val="0"/>
        <w:rPr>
          <w:rFonts w:ascii="Times New Roman" w:eastAsia="Times New Roman" w:hAnsi="Times New Roman" w:cs="Times New Roman"/>
          <w:sz w:val="28"/>
          <w:szCs w:val="28"/>
          <w:lang w:val="uk-UA" w:eastAsia="ru-RU"/>
        </w:rPr>
      </w:pPr>
    </w:p>
    <w:p w:rsidR="00DE235F" w:rsidRPr="00DE235F" w:rsidRDefault="00DE235F" w:rsidP="00DE235F">
      <w:pPr>
        <w:spacing w:after="0" w:line="360" w:lineRule="auto"/>
        <w:jc w:val="center"/>
        <w:outlineLvl w:val="0"/>
        <w:rPr>
          <w:rFonts w:ascii="Times New Roman" w:eastAsia="Times New Roman" w:hAnsi="Times New Roman" w:cs="Times New Roman"/>
          <w:sz w:val="28"/>
          <w:szCs w:val="28"/>
          <w:lang w:val="uk-UA" w:eastAsia="ru-RU"/>
        </w:rPr>
      </w:pPr>
    </w:p>
    <w:p w:rsidR="00DB3B00" w:rsidRPr="00DB3B00" w:rsidRDefault="002957DC" w:rsidP="00581043">
      <w:pPr>
        <w:spacing w:after="0" w:line="360" w:lineRule="auto"/>
        <w:jc w:val="both"/>
        <w:rPr>
          <w:rFonts w:ascii="Times New Roman" w:hAnsi="Times New Roman" w:cs="Times New Roman"/>
          <w:sz w:val="28"/>
          <w:szCs w:val="28"/>
          <w:lang w:val="uk-UA"/>
        </w:rPr>
      </w:pPr>
      <w:r w:rsidRPr="00DB3B00">
        <w:rPr>
          <w:rFonts w:ascii="Times New Roman" w:hAnsi="Times New Roman" w:cs="Times New Roman"/>
          <w:sz w:val="28"/>
          <w:szCs w:val="28"/>
          <w:lang w:val="uk-UA"/>
        </w:rPr>
        <w:t xml:space="preserve">ВООЗ – Всесвітня організація охорони здоров’я; </w:t>
      </w:r>
    </w:p>
    <w:p w:rsidR="00DB3B00" w:rsidRPr="00DB3B00" w:rsidRDefault="002957DC" w:rsidP="00581043">
      <w:pPr>
        <w:spacing w:after="0" w:line="360" w:lineRule="auto"/>
        <w:jc w:val="both"/>
        <w:rPr>
          <w:rFonts w:ascii="Times New Roman" w:hAnsi="Times New Roman" w:cs="Times New Roman"/>
          <w:sz w:val="28"/>
          <w:szCs w:val="28"/>
          <w:lang w:val="uk-UA"/>
        </w:rPr>
      </w:pPr>
      <w:r w:rsidRPr="00DB3B00">
        <w:rPr>
          <w:rFonts w:ascii="Times New Roman" w:hAnsi="Times New Roman" w:cs="Times New Roman"/>
          <w:sz w:val="28"/>
          <w:szCs w:val="28"/>
          <w:lang w:val="uk-UA"/>
        </w:rPr>
        <w:t xml:space="preserve">ООН – Організація Об’єднаних Націй; </w:t>
      </w:r>
    </w:p>
    <w:p w:rsidR="00DB3B00" w:rsidRPr="00DB3B00" w:rsidRDefault="002957DC" w:rsidP="00581043">
      <w:pPr>
        <w:spacing w:after="0" w:line="360" w:lineRule="auto"/>
        <w:jc w:val="both"/>
        <w:rPr>
          <w:rFonts w:ascii="Times New Roman" w:hAnsi="Times New Roman" w:cs="Times New Roman"/>
          <w:sz w:val="28"/>
          <w:szCs w:val="28"/>
          <w:lang w:val="uk-UA"/>
        </w:rPr>
      </w:pPr>
      <w:r w:rsidRPr="00DB3B00">
        <w:rPr>
          <w:rFonts w:ascii="Times New Roman" w:hAnsi="Times New Roman" w:cs="Times New Roman"/>
          <w:sz w:val="28"/>
          <w:szCs w:val="28"/>
          <w:lang w:val="uk-UA"/>
        </w:rPr>
        <w:t xml:space="preserve">ДСанПін – Державні санітарні правила і норми; </w:t>
      </w:r>
    </w:p>
    <w:p w:rsidR="00DB3B00" w:rsidRPr="00DB3B00" w:rsidRDefault="002957DC" w:rsidP="00581043">
      <w:pPr>
        <w:spacing w:after="0" w:line="360" w:lineRule="auto"/>
        <w:jc w:val="both"/>
        <w:rPr>
          <w:rFonts w:ascii="Times New Roman" w:hAnsi="Times New Roman" w:cs="Times New Roman"/>
          <w:sz w:val="28"/>
          <w:szCs w:val="28"/>
          <w:lang w:val="uk-UA"/>
        </w:rPr>
      </w:pPr>
      <w:r w:rsidRPr="00DB3B00">
        <w:rPr>
          <w:rFonts w:ascii="Times New Roman" w:hAnsi="Times New Roman" w:cs="Times New Roman"/>
          <w:sz w:val="28"/>
          <w:szCs w:val="28"/>
          <w:lang w:val="uk-UA"/>
        </w:rPr>
        <w:t xml:space="preserve">ЗМІ – засоби масової інформації; </w:t>
      </w:r>
    </w:p>
    <w:p w:rsidR="00DB3B00" w:rsidRPr="00DB3B00" w:rsidRDefault="002957DC" w:rsidP="00581043">
      <w:pPr>
        <w:spacing w:after="0" w:line="360" w:lineRule="auto"/>
        <w:jc w:val="both"/>
        <w:rPr>
          <w:rFonts w:ascii="Times New Roman" w:hAnsi="Times New Roman" w:cs="Times New Roman"/>
          <w:sz w:val="28"/>
          <w:szCs w:val="28"/>
          <w:lang w:val="uk-UA"/>
        </w:rPr>
      </w:pPr>
      <w:r w:rsidRPr="00DB3B00">
        <w:rPr>
          <w:rFonts w:ascii="Times New Roman" w:hAnsi="Times New Roman" w:cs="Times New Roman"/>
          <w:sz w:val="28"/>
          <w:szCs w:val="28"/>
          <w:lang w:val="uk-UA"/>
        </w:rPr>
        <w:t xml:space="preserve">ПВ – питна вода; </w:t>
      </w:r>
    </w:p>
    <w:p w:rsidR="00DB3B00" w:rsidRPr="00DB3B00" w:rsidRDefault="002957DC" w:rsidP="00581043">
      <w:pPr>
        <w:spacing w:after="0" w:line="360" w:lineRule="auto"/>
        <w:jc w:val="both"/>
        <w:rPr>
          <w:rFonts w:ascii="Times New Roman" w:hAnsi="Times New Roman" w:cs="Times New Roman"/>
          <w:sz w:val="28"/>
          <w:szCs w:val="28"/>
          <w:lang w:val="uk-UA"/>
        </w:rPr>
      </w:pPr>
      <w:r w:rsidRPr="00DB3B00">
        <w:rPr>
          <w:rFonts w:ascii="Times New Roman" w:hAnsi="Times New Roman" w:cs="Times New Roman"/>
          <w:sz w:val="28"/>
          <w:szCs w:val="28"/>
          <w:lang w:val="uk-UA"/>
        </w:rPr>
        <w:t xml:space="preserve">ГДК – гранично допустимі концентрації хімічних речовин для питних потреб; </w:t>
      </w:r>
    </w:p>
    <w:p w:rsidR="00DB3B00" w:rsidRPr="00DB3B00" w:rsidRDefault="002957DC" w:rsidP="00581043">
      <w:pPr>
        <w:spacing w:after="0" w:line="360" w:lineRule="auto"/>
        <w:jc w:val="both"/>
        <w:rPr>
          <w:rFonts w:ascii="Times New Roman" w:hAnsi="Times New Roman" w:cs="Times New Roman"/>
          <w:sz w:val="28"/>
          <w:szCs w:val="28"/>
          <w:lang w:val="uk-UA"/>
        </w:rPr>
      </w:pPr>
      <w:r w:rsidRPr="00DB3B00">
        <w:rPr>
          <w:rFonts w:ascii="Times New Roman" w:hAnsi="Times New Roman" w:cs="Times New Roman"/>
          <w:sz w:val="28"/>
          <w:szCs w:val="28"/>
          <w:lang w:val="uk-UA"/>
        </w:rPr>
        <w:t xml:space="preserve">ТГМ – тригаломстани; </w:t>
      </w:r>
    </w:p>
    <w:p w:rsidR="00DB3B00" w:rsidRPr="00DB3B00" w:rsidRDefault="002957DC" w:rsidP="00581043">
      <w:pPr>
        <w:spacing w:after="0" w:line="360" w:lineRule="auto"/>
        <w:jc w:val="both"/>
        <w:rPr>
          <w:rFonts w:ascii="Times New Roman" w:hAnsi="Times New Roman" w:cs="Times New Roman"/>
          <w:sz w:val="28"/>
          <w:szCs w:val="28"/>
          <w:lang w:val="uk-UA"/>
        </w:rPr>
      </w:pPr>
      <w:r w:rsidRPr="00DB3B00">
        <w:rPr>
          <w:rFonts w:ascii="Times New Roman" w:hAnsi="Times New Roman" w:cs="Times New Roman"/>
          <w:sz w:val="28"/>
          <w:szCs w:val="28"/>
          <w:lang w:val="uk-UA"/>
        </w:rPr>
        <w:t xml:space="preserve">ХФ – хлороформ; </w:t>
      </w:r>
    </w:p>
    <w:p w:rsidR="00DB3B00" w:rsidRPr="00DB3B00" w:rsidRDefault="002957DC" w:rsidP="00581043">
      <w:pPr>
        <w:spacing w:after="0" w:line="360" w:lineRule="auto"/>
        <w:jc w:val="both"/>
        <w:rPr>
          <w:rFonts w:ascii="Times New Roman" w:hAnsi="Times New Roman" w:cs="Times New Roman"/>
          <w:sz w:val="28"/>
          <w:szCs w:val="28"/>
          <w:lang w:val="uk-UA"/>
        </w:rPr>
      </w:pPr>
      <w:r w:rsidRPr="00DB3B00">
        <w:rPr>
          <w:rFonts w:ascii="Times New Roman" w:hAnsi="Times New Roman" w:cs="Times New Roman"/>
          <w:sz w:val="28"/>
          <w:szCs w:val="28"/>
          <w:lang w:val="uk-UA"/>
        </w:rPr>
        <w:t xml:space="preserve">ЗМЧ – загальне мікробне число; </w:t>
      </w:r>
    </w:p>
    <w:p w:rsidR="00DB3B00" w:rsidRPr="00DB3B00" w:rsidRDefault="002957DC" w:rsidP="00581043">
      <w:pPr>
        <w:spacing w:after="0" w:line="360" w:lineRule="auto"/>
        <w:jc w:val="both"/>
        <w:rPr>
          <w:rFonts w:ascii="Times New Roman" w:hAnsi="Times New Roman" w:cs="Times New Roman"/>
          <w:sz w:val="28"/>
          <w:szCs w:val="28"/>
          <w:lang w:val="uk-UA"/>
        </w:rPr>
      </w:pPr>
      <w:r w:rsidRPr="00DB3B00">
        <w:rPr>
          <w:rFonts w:ascii="Times New Roman" w:hAnsi="Times New Roman" w:cs="Times New Roman"/>
          <w:sz w:val="28"/>
          <w:szCs w:val="28"/>
          <w:lang w:val="uk-UA"/>
        </w:rPr>
        <w:t xml:space="preserve">БГКП – бактерії групи кишкової палички; </w:t>
      </w:r>
    </w:p>
    <w:p w:rsidR="00DB3B00" w:rsidRPr="00DB3B00" w:rsidRDefault="002957DC" w:rsidP="00581043">
      <w:pPr>
        <w:spacing w:after="0" w:line="360" w:lineRule="auto"/>
        <w:jc w:val="both"/>
        <w:rPr>
          <w:rFonts w:ascii="Times New Roman" w:hAnsi="Times New Roman" w:cs="Times New Roman"/>
          <w:sz w:val="28"/>
          <w:szCs w:val="28"/>
          <w:lang w:val="uk-UA"/>
        </w:rPr>
      </w:pPr>
      <w:r w:rsidRPr="00DB3B00">
        <w:rPr>
          <w:rFonts w:ascii="Times New Roman" w:hAnsi="Times New Roman" w:cs="Times New Roman"/>
          <w:sz w:val="28"/>
          <w:szCs w:val="28"/>
          <w:lang w:val="uk-UA"/>
        </w:rPr>
        <w:t xml:space="preserve">БП – біохімічні процеси; </w:t>
      </w:r>
    </w:p>
    <w:p w:rsidR="00DB3B00" w:rsidRPr="00DB3B00" w:rsidRDefault="002957DC" w:rsidP="00581043">
      <w:pPr>
        <w:spacing w:after="0" w:line="360" w:lineRule="auto"/>
        <w:jc w:val="both"/>
        <w:rPr>
          <w:rFonts w:ascii="Times New Roman" w:hAnsi="Times New Roman" w:cs="Times New Roman"/>
          <w:sz w:val="28"/>
          <w:szCs w:val="28"/>
          <w:lang w:val="uk-UA"/>
        </w:rPr>
      </w:pPr>
      <w:r w:rsidRPr="00DB3B00">
        <w:rPr>
          <w:rFonts w:ascii="Times New Roman" w:hAnsi="Times New Roman" w:cs="Times New Roman"/>
          <w:sz w:val="28"/>
          <w:szCs w:val="28"/>
          <w:lang w:val="uk-UA"/>
        </w:rPr>
        <w:t xml:space="preserve">ТЕС – теплові електростанції; </w:t>
      </w:r>
    </w:p>
    <w:p w:rsidR="00DB3B00" w:rsidRPr="00DB3B00" w:rsidRDefault="002957DC" w:rsidP="00581043">
      <w:pPr>
        <w:spacing w:after="0" w:line="360" w:lineRule="auto"/>
        <w:jc w:val="both"/>
        <w:rPr>
          <w:rFonts w:ascii="Times New Roman" w:hAnsi="Times New Roman" w:cs="Times New Roman"/>
          <w:sz w:val="28"/>
          <w:szCs w:val="28"/>
          <w:lang w:val="uk-UA"/>
        </w:rPr>
      </w:pPr>
      <w:r w:rsidRPr="00DB3B00">
        <w:rPr>
          <w:rFonts w:ascii="Times New Roman" w:hAnsi="Times New Roman" w:cs="Times New Roman"/>
          <w:sz w:val="28"/>
          <w:szCs w:val="28"/>
          <w:lang w:val="uk-UA"/>
        </w:rPr>
        <w:t xml:space="preserve">АЕС – атомні електростанції; </w:t>
      </w:r>
    </w:p>
    <w:p w:rsidR="00DB3B00" w:rsidRPr="00DB3B00" w:rsidRDefault="002957DC" w:rsidP="00581043">
      <w:pPr>
        <w:spacing w:after="0" w:line="360" w:lineRule="auto"/>
        <w:jc w:val="both"/>
        <w:rPr>
          <w:rFonts w:ascii="Times New Roman" w:hAnsi="Times New Roman" w:cs="Times New Roman"/>
          <w:sz w:val="28"/>
          <w:szCs w:val="28"/>
          <w:lang w:val="uk-UA"/>
        </w:rPr>
      </w:pPr>
      <w:r w:rsidRPr="00DB3B00">
        <w:rPr>
          <w:rFonts w:ascii="Times New Roman" w:hAnsi="Times New Roman" w:cs="Times New Roman"/>
          <w:sz w:val="28"/>
          <w:szCs w:val="28"/>
          <w:lang w:val="uk-UA"/>
        </w:rPr>
        <w:t xml:space="preserve">рН – водневий показник; </w:t>
      </w:r>
    </w:p>
    <w:p w:rsidR="00DB3B00" w:rsidRPr="00DB3B00" w:rsidRDefault="002957DC" w:rsidP="00581043">
      <w:pPr>
        <w:spacing w:after="0" w:line="360" w:lineRule="auto"/>
        <w:jc w:val="both"/>
        <w:rPr>
          <w:rFonts w:ascii="Times New Roman" w:hAnsi="Times New Roman" w:cs="Times New Roman"/>
          <w:sz w:val="28"/>
          <w:szCs w:val="28"/>
          <w:lang w:val="uk-UA"/>
        </w:rPr>
      </w:pPr>
      <w:r w:rsidRPr="00DB3B00">
        <w:rPr>
          <w:rFonts w:ascii="Times New Roman" w:hAnsi="Times New Roman" w:cs="Times New Roman"/>
          <w:sz w:val="28"/>
          <w:szCs w:val="28"/>
          <w:lang w:val="uk-UA"/>
        </w:rPr>
        <w:t xml:space="preserve">ПО - перманганатне окиснювання; </w:t>
      </w:r>
    </w:p>
    <w:p w:rsidR="00DB3B00" w:rsidRPr="00DB3B00" w:rsidRDefault="002957DC" w:rsidP="00581043">
      <w:pPr>
        <w:spacing w:after="0" w:line="360" w:lineRule="auto"/>
        <w:jc w:val="both"/>
        <w:rPr>
          <w:rFonts w:ascii="Times New Roman" w:hAnsi="Times New Roman" w:cs="Times New Roman"/>
          <w:sz w:val="28"/>
          <w:szCs w:val="28"/>
          <w:lang w:val="uk-UA"/>
        </w:rPr>
      </w:pPr>
      <w:r w:rsidRPr="00DB3B00">
        <w:rPr>
          <w:rFonts w:ascii="Times New Roman" w:hAnsi="Times New Roman" w:cs="Times New Roman"/>
          <w:sz w:val="28"/>
          <w:szCs w:val="28"/>
          <w:lang w:val="uk-UA"/>
        </w:rPr>
        <w:t xml:space="preserve">ХПК – хімічна потреба кисню; </w:t>
      </w:r>
    </w:p>
    <w:p w:rsidR="00DB3B00" w:rsidRPr="00DB3B00" w:rsidRDefault="002957DC" w:rsidP="00581043">
      <w:pPr>
        <w:spacing w:after="0" w:line="360" w:lineRule="auto"/>
        <w:jc w:val="both"/>
        <w:rPr>
          <w:rFonts w:ascii="Times New Roman" w:hAnsi="Times New Roman" w:cs="Times New Roman"/>
          <w:sz w:val="28"/>
          <w:szCs w:val="28"/>
          <w:lang w:val="uk-UA"/>
        </w:rPr>
      </w:pPr>
      <w:r w:rsidRPr="00DB3B00">
        <w:rPr>
          <w:rFonts w:ascii="Times New Roman" w:hAnsi="Times New Roman" w:cs="Times New Roman"/>
          <w:sz w:val="28"/>
          <w:szCs w:val="28"/>
          <w:lang w:val="uk-UA"/>
        </w:rPr>
        <w:t xml:space="preserve">БПК – біологічна потреба кисню: </w:t>
      </w:r>
    </w:p>
    <w:p w:rsidR="00CA05B8" w:rsidRDefault="00DE235F" w:rsidP="001A34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 – індекс небезпеки</w:t>
      </w:r>
    </w:p>
    <w:p w:rsidR="001A3435" w:rsidRDefault="001A3435" w:rsidP="00CA05B8">
      <w:pPr>
        <w:spacing w:line="360" w:lineRule="auto"/>
        <w:jc w:val="center"/>
        <w:rPr>
          <w:rFonts w:ascii="Times New Roman" w:hAnsi="Times New Roman" w:cs="Times New Roman"/>
          <w:sz w:val="28"/>
          <w:szCs w:val="28"/>
          <w:lang w:val="uk-UA"/>
        </w:rPr>
      </w:pPr>
    </w:p>
    <w:p w:rsidR="001A3435" w:rsidRDefault="001A3435" w:rsidP="00CA05B8">
      <w:pPr>
        <w:spacing w:line="360" w:lineRule="auto"/>
        <w:jc w:val="center"/>
        <w:rPr>
          <w:rFonts w:ascii="Times New Roman" w:hAnsi="Times New Roman" w:cs="Times New Roman"/>
          <w:sz w:val="28"/>
          <w:szCs w:val="28"/>
          <w:lang w:val="uk-UA"/>
        </w:rPr>
      </w:pPr>
    </w:p>
    <w:p w:rsidR="001A3435" w:rsidRDefault="001A3435" w:rsidP="00CA05B8">
      <w:pPr>
        <w:spacing w:line="360" w:lineRule="auto"/>
        <w:jc w:val="center"/>
        <w:rPr>
          <w:rFonts w:ascii="Times New Roman" w:hAnsi="Times New Roman" w:cs="Times New Roman"/>
          <w:sz w:val="28"/>
          <w:szCs w:val="28"/>
          <w:lang w:val="uk-UA"/>
        </w:rPr>
      </w:pPr>
    </w:p>
    <w:p w:rsidR="001A3435" w:rsidRDefault="001A3435" w:rsidP="00CA05B8">
      <w:pPr>
        <w:spacing w:line="360" w:lineRule="auto"/>
        <w:jc w:val="center"/>
        <w:rPr>
          <w:rFonts w:ascii="Times New Roman" w:hAnsi="Times New Roman" w:cs="Times New Roman"/>
          <w:sz w:val="28"/>
          <w:szCs w:val="28"/>
          <w:lang w:val="uk-UA"/>
        </w:rPr>
      </w:pPr>
    </w:p>
    <w:p w:rsidR="001A3435" w:rsidRDefault="001A3435" w:rsidP="00CA05B8">
      <w:pPr>
        <w:spacing w:line="360" w:lineRule="auto"/>
        <w:jc w:val="center"/>
        <w:rPr>
          <w:rFonts w:ascii="Times New Roman" w:hAnsi="Times New Roman" w:cs="Times New Roman"/>
          <w:sz w:val="28"/>
          <w:szCs w:val="28"/>
          <w:lang w:val="uk-UA"/>
        </w:rPr>
      </w:pPr>
    </w:p>
    <w:p w:rsidR="001A3435" w:rsidRDefault="001A3435" w:rsidP="00CA05B8">
      <w:pPr>
        <w:spacing w:line="360" w:lineRule="auto"/>
        <w:jc w:val="center"/>
        <w:rPr>
          <w:rFonts w:ascii="Times New Roman" w:hAnsi="Times New Roman" w:cs="Times New Roman"/>
          <w:sz w:val="28"/>
          <w:szCs w:val="28"/>
          <w:lang w:val="uk-UA"/>
        </w:rPr>
      </w:pPr>
    </w:p>
    <w:p w:rsidR="00CA05B8" w:rsidRPr="00DE235F" w:rsidRDefault="00CA05B8" w:rsidP="00CA05B8">
      <w:pPr>
        <w:spacing w:line="360" w:lineRule="auto"/>
        <w:jc w:val="center"/>
        <w:rPr>
          <w:rFonts w:ascii="Times New Roman" w:hAnsi="Times New Roman" w:cs="Times New Roman"/>
          <w:b/>
          <w:sz w:val="28"/>
          <w:szCs w:val="28"/>
          <w:lang w:val="uk-UA"/>
        </w:rPr>
      </w:pPr>
      <w:r w:rsidRPr="00D74375">
        <w:rPr>
          <w:rFonts w:ascii="Times New Roman" w:hAnsi="Times New Roman" w:cs="Times New Roman"/>
          <w:sz w:val="28"/>
          <w:szCs w:val="28"/>
          <w:lang w:val="uk-UA"/>
        </w:rPr>
        <w:lastRenderedPageBreak/>
        <w:t>ВСТУП</w:t>
      </w:r>
    </w:p>
    <w:p w:rsidR="00CA05B8" w:rsidRDefault="00CA05B8" w:rsidP="00CA05B8">
      <w:pPr>
        <w:rPr>
          <w:lang w:val="uk-UA"/>
        </w:rPr>
      </w:pPr>
    </w:p>
    <w:p w:rsidR="00CA05B8" w:rsidRPr="00930D50" w:rsidRDefault="00CA05B8" w:rsidP="00CA05B8">
      <w:pPr>
        <w:rPr>
          <w:lang w:val="uk-UA"/>
        </w:rPr>
      </w:pPr>
    </w:p>
    <w:p w:rsidR="00CA05B8" w:rsidRPr="00930D50" w:rsidRDefault="00CA05B8" w:rsidP="00CA05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Pr="00930D50">
        <w:rPr>
          <w:rFonts w:ascii="Times New Roman" w:hAnsi="Times New Roman" w:cs="Times New Roman"/>
          <w:sz w:val="28"/>
          <w:szCs w:val="28"/>
          <w:lang w:val="uk-UA"/>
        </w:rPr>
        <w:t>к</w:t>
      </w:r>
      <w:r>
        <w:rPr>
          <w:rFonts w:ascii="Times New Roman" w:hAnsi="Times New Roman" w:cs="Times New Roman"/>
          <w:sz w:val="28"/>
          <w:szCs w:val="28"/>
          <w:lang w:val="uk-UA"/>
        </w:rPr>
        <w:t>ість</w:t>
      </w:r>
      <w:r w:rsidRPr="00930D50">
        <w:rPr>
          <w:rFonts w:ascii="Times New Roman" w:hAnsi="Times New Roman" w:cs="Times New Roman"/>
          <w:sz w:val="28"/>
          <w:szCs w:val="28"/>
          <w:lang w:val="uk-UA"/>
        </w:rPr>
        <w:t xml:space="preserve"> </w:t>
      </w:r>
      <w:r>
        <w:rPr>
          <w:rFonts w:ascii="Times New Roman" w:hAnsi="Times New Roman" w:cs="Times New Roman"/>
          <w:sz w:val="28"/>
          <w:szCs w:val="28"/>
          <w:lang w:val="uk-UA"/>
        </w:rPr>
        <w:t>води для пиття</w:t>
      </w:r>
      <w:r w:rsidRPr="00930D50">
        <w:rPr>
          <w:rFonts w:ascii="Times New Roman" w:hAnsi="Times New Roman" w:cs="Times New Roman"/>
          <w:sz w:val="28"/>
          <w:szCs w:val="28"/>
          <w:lang w:val="uk-UA"/>
        </w:rPr>
        <w:t xml:space="preserve"> в Україні</w:t>
      </w:r>
      <w:r>
        <w:rPr>
          <w:rFonts w:ascii="Times New Roman" w:hAnsi="Times New Roman" w:cs="Times New Roman"/>
          <w:sz w:val="28"/>
          <w:szCs w:val="28"/>
          <w:lang w:val="uk-UA"/>
        </w:rPr>
        <w:t xml:space="preserve"> – одна з найважливіших в соціальному плані проблем.</w:t>
      </w:r>
      <w:r w:rsidRPr="00930D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Саме від води залежить статус екології та показник </w:t>
      </w:r>
      <w:r w:rsidRPr="00930D50">
        <w:rPr>
          <w:rFonts w:ascii="Times New Roman" w:hAnsi="Times New Roman" w:cs="Times New Roman"/>
          <w:sz w:val="28"/>
          <w:szCs w:val="28"/>
          <w:lang w:val="uk-UA"/>
        </w:rPr>
        <w:t>епідеміологічної безпеки</w:t>
      </w:r>
      <w:r>
        <w:rPr>
          <w:rFonts w:ascii="Times New Roman" w:hAnsi="Times New Roman" w:cs="Times New Roman"/>
          <w:sz w:val="28"/>
          <w:szCs w:val="28"/>
          <w:lang w:val="uk-UA"/>
        </w:rPr>
        <w:t>.</w:t>
      </w:r>
      <w:r w:rsidRPr="00930D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Ці два параметри безпосередньо впливають на </w:t>
      </w:r>
      <w:r>
        <w:rPr>
          <w:rFonts w:ascii="Times New Roman" w:hAnsi="Times New Roman" w:cs="Times New Roman"/>
          <w:sz w:val="28"/>
          <w:szCs w:val="28"/>
          <w:lang w:val="uk-UA"/>
        </w:rPr>
        <w:br/>
        <w:t>здоров</w:t>
      </w:r>
      <w:r w:rsidRPr="0051410A">
        <w:rPr>
          <w:rFonts w:ascii="Times New Roman" w:hAnsi="Times New Roman" w:cs="Times New Roman"/>
          <w:sz w:val="28"/>
          <w:szCs w:val="28"/>
          <w:lang w:val="uk-UA"/>
        </w:rPr>
        <w:t>’</w:t>
      </w:r>
      <w:r>
        <w:rPr>
          <w:rFonts w:ascii="Times New Roman" w:hAnsi="Times New Roman" w:cs="Times New Roman"/>
          <w:sz w:val="28"/>
          <w:szCs w:val="28"/>
          <w:lang w:val="uk-UA"/>
        </w:rPr>
        <w:t>я</w:t>
      </w:r>
      <w:r w:rsidRPr="00930D50">
        <w:rPr>
          <w:rFonts w:ascii="Times New Roman" w:hAnsi="Times New Roman" w:cs="Times New Roman"/>
          <w:sz w:val="28"/>
          <w:szCs w:val="28"/>
          <w:lang w:val="uk-UA"/>
        </w:rPr>
        <w:t xml:space="preserve"> </w:t>
      </w:r>
      <w:r>
        <w:rPr>
          <w:rFonts w:ascii="Times New Roman" w:hAnsi="Times New Roman" w:cs="Times New Roman"/>
          <w:sz w:val="28"/>
          <w:szCs w:val="28"/>
          <w:lang w:val="uk-UA"/>
        </w:rPr>
        <w:t>населення. Тому проблема є актуаьною на сьогодняшній день.</w:t>
      </w:r>
    </w:p>
    <w:p w:rsidR="00CA05B8" w:rsidRPr="00930D50" w:rsidRDefault="00CA05B8" w:rsidP="00CA0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Розповсюдження великою кількості інфекційних (мононуклеоз, герпес, кор) та неінфекційних (хвороби серця, діабет, рак тощо) захворюваннь безпосередньо пов</w:t>
      </w:r>
      <w:r w:rsidRPr="0051410A">
        <w:rPr>
          <w:rFonts w:ascii="Times New Roman" w:hAnsi="Times New Roman" w:cs="Times New Roman"/>
          <w:sz w:val="28"/>
          <w:szCs w:val="28"/>
          <w:lang w:val="uk-UA"/>
        </w:rPr>
        <w:t>’</w:t>
      </w:r>
      <w:r>
        <w:rPr>
          <w:rFonts w:ascii="Times New Roman" w:hAnsi="Times New Roman" w:cs="Times New Roman"/>
          <w:sz w:val="28"/>
          <w:szCs w:val="28"/>
          <w:lang w:val="uk-UA"/>
        </w:rPr>
        <w:t>язано з незадовільною якістю</w:t>
      </w:r>
      <w:r w:rsidRPr="008D074B">
        <w:rPr>
          <w:rFonts w:ascii="Times New Roman" w:hAnsi="Times New Roman" w:cs="Times New Roman"/>
          <w:sz w:val="28"/>
          <w:szCs w:val="28"/>
          <w:lang w:val="uk-UA"/>
        </w:rPr>
        <w:t xml:space="preserve"> </w:t>
      </w:r>
      <w:r>
        <w:rPr>
          <w:rFonts w:ascii="Times New Roman" w:hAnsi="Times New Roman" w:cs="Times New Roman"/>
          <w:sz w:val="28"/>
          <w:szCs w:val="28"/>
          <w:lang w:val="uk-UA"/>
        </w:rPr>
        <w:t>питної води (ПВ), її невідповідністю прийнятим нормам. ВООЗ вказує на те, що</w:t>
      </w:r>
      <w:r w:rsidRPr="0051410A">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основний удар по людському організму</w:t>
      </w:r>
      <w:r w:rsidRPr="0051410A">
        <w:rPr>
          <w:rFonts w:ascii="Times New Roman" w:hAnsi="Times New Roman" w:cs="Times New Roman"/>
          <w:sz w:val="28"/>
          <w:szCs w:val="28"/>
          <w:lang w:val="uk-UA"/>
        </w:rPr>
        <w:t xml:space="preserve"> </w:t>
      </w:r>
      <w:r>
        <w:rPr>
          <w:rFonts w:ascii="Times New Roman" w:hAnsi="Times New Roman" w:cs="Times New Roman"/>
          <w:sz w:val="28"/>
          <w:szCs w:val="28"/>
          <w:lang w:val="uk-UA"/>
        </w:rPr>
        <w:t>може нести низька якість ПВ</w:t>
      </w:r>
      <w:r w:rsidRPr="0051410A">
        <w:rPr>
          <w:rFonts w:ascii="Times New Roman" w:hAnsi="Times New Roman" w:cs="Times New Roman"/>
          <w:sz w:val="28"/>
          <w:szCs w:val="28"/>
          <w:lang w:val="uk-UA"/>
        </w:rPr>
        <w:t xml:space="preserve">. </w:t>
      </w:r>
      <w:r>
        <w:rPr>
          <w:rFonts w:ascii="Times New Roman" w:hAnsi="Times New Roman" w:cs="Times New Roman"/>
          <w:sz w:val="28"/>
          <w:szCs w:val="28"/>
          <w:lang w:val="uk-UA"/>
        </w:rPr>
        <w:t>За статистикою близько 20 % українців має високий ризик захворіти через таку воду.</w:t>
      </w:r>
      <w:r w:rsidRPr="00930D50">
        <w:rPr>
          <w:rFonts w:ascii="Times New Roman" w:hAnsi="Times New Roman" w:cs="Times New Roman"/>
          <w:sz w:val="28"/>
          <w:szCs w:val="28"/>
        </w:rPr>
        <w:t xml:space="preserve"> </w:t>
      </w:r>
    </w:p>
    <w:p w:rsidR="00CA05B8" w:rsidRDefault="00CA05B8" w:rsidP="00CA05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здоров</w:t>
      </w:r>
      <w:r w:rsidRPr="008D074B">
        <w:rPr>
          <w:rFonts w:ascii="Times New Roman" w:hAnsi="Times New Roman" w:cs="Times New Roman"/>
          <w:sz w:val="28"/>
          <w:szCs w:val="28"/>
        </w:rPr>
        <w:t>’</w:t>
      </w:r>
      <w:r>
        <w:rPr>
          <w:rFonts w:ascii="Times New Roman" w:hAnsi="Times New Roman" w:cs="Times New Roman"/>
          <w:sz w:val="28"/>
          <w:szCs w:val="28"/>
          <w:lang w:val="uk-UA"/>
        </w:rPr>
        <w:t>я людини впливає як гомеостаз організму, так і зовнішні фактори</w:t>
      </w:r>
      <w:r w:rsidRPr="008D074B">
        <w:rPr>
          <w:rFonts w:ascii="Times New Roman" w:hAnsi="Times New Roman" w:cs="Times New Roman"/>
          <w:sz w:val="28"/>
          <w:szCs w:val="28"/>
          <w:lang w:val="uk-UA"/>
        </w:rPr>
        <w:t xml:space="preserve">. </w:t>
      </w:r>
      <w:r w:rsidRPr="00930D50">
        <w:rPr>
          <w:rFonts w:ascii="Times New Roman" w:hAnsi="Times New Roman" w:cs="Times New Roman"/>
          <w:sz w:val="28"/>
          <w:szCs w:val="28"/>
        </w:rPr>
        <w:t>Окрему роль в ць</w:t>
      </w:r>
      <w:r>
        <w:rPr>
          <w:rFonts w:ascii="Times New Roman" w:hAnsi="Times New Roman" w:cs="Times New Roman"/>
          <w:sz w:val="28"/>
          <w:szCs w:val="28"/>
        </w:rPr>
        <w:t>ому процесі відіграє питна вода</w:t>
      </w:r>
      <w:r w:rsidRPr="00DA42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Людина  на </w:t>
      </w:r>
      <w:r w:rsidRPr="00DA42B4">
        <w:rPr>
          <w:rFonts w:ascii="Times New Roman" w:hAnsi="Times New Roman" w:cs="Times New Roman"/>
          <w:sz w:val="28"/>
          <w:szCs w:val="28"/>
          <w:lang w:val="uk-UA"/>
        </w:rPr>
        <w:t xml:space="preserve">65–70 % </w:t>
      </w:r>
      <w:r>
        <w:rPr>
          <w:rFonts w:ascii="Times New Roman" w:hAnsi="Times New Roman" w:cs="Times New Roman"/>
          <w:sz w:val="28"/>
          <w:szCs w:val="28"/>
          <w:lang w:val="uk-UA"/>
        </w:rPr>
        <w:t>від загальної маси чоловіка складається з неї.</w:t>
      </w:r>
      <w:r w:rsidRPr="00DA42B4">
        <w:rPr>
          <w:rFonts w:ascii="Times New Roman" w:hAnsi="Times New Roman" w:cs="Times New Roman"/>
          <w:sz w:val="28"/>
          <w:szCs w:val="28"/>
          <w:lang w:val="uk-UA"/>
        </w:rPr>
        <w:t xml:space="preserve"> </w:t>
      </w:r>
      <w:r>
        <w:rPr>
          <w:rFonts w:ascii="Times New Roman" w:hAnsi="Times New Roman" w:cs="Times New Roman"/>
          <w:sz w:val="28"/>
          <w:szCs w:val="28"/>
          <w:lang w:val="uk-UA"/>
        </w:rPr>
        <w:t>Ця рідина є основою</w:t>
      </w:r>
      <w:r w:rsidRPr="00DA42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w:t>
      </w:r>
      <w:r w:rsidRPr="00DA42B4">
        <w:rPr>
          <w:rFonts w:ascii="Times New Roman" w:hAnsi="Times New Roman" w:cs="Times New Roman"/>
          <w:sz w:val="28"/>
          <w:szCs w:val="28"/>
          <w:lang w:val="uk-UA"/>
        </w:rPr>
        <w:t xml:space="preserve">клітин, </w:t>
      </w:r>
      <w:r>
        <w:rPr>
          <w:rFonts w:ascii="Times New Roman" w:hAnsi="Times New Roman" w:cs="Times New Roman"/>
          <w:sz w:val="28"/>
          <w:szCs w:val="28"/>
          <w:lang w:val="uk-UA"/>
        </w:rPr>
        <w:t>плазми крові, лімфи. Є</w:t>
      </w:r>
      <w:r w:rsidRPr="00DA42B4">
        <w:rPr>
          <w:rFonts w:ascii="Times New Roman" w:hAnsi="Times New Roman" w:cs="Times New Roman"/>
          <w:sz w:val="28"/>
          <w:szCs w:val="28"/>
          <w:lang w:val="uk-UA"/>
        </w:rPr>
        <w:t xml:space="preserve"> </w:t>
      </w:r>
      <w:r>
        <w:rPr>
          <w:rFonts w:ascii="Times New Roman" w:hAnsi="Times New Roman" w:cs="Times New Roman"/>
          <w:sz w:val="28"/>
          <w:szCs w:val="28"/>
          <w:lang w:val="uk-UA"/>
        </w:rPr>
        <w:t>універсальним</w:t>
      </w:r>
      <w:r w:rsidRPr="00DA42B4">
        <w:rPr>
          <w:rFonts w:ascii="Times New Roman" w:hAnsi="Times New Roman" w:cs="Times New Roman"/>
          <w:sz w:val="28"/>
          <w:szCs w:val="28"/>
          <w:lang w:val="uk-UA"/>
        </w:rPr>
        <w:t xml:space="preserve"> розчинником,</w:t>
      </w:r>
      <w:r>
        <w:rPr>
          <w:rFonts w:ascii="Times New Roman" w:hAnsi="Times New Roman" w:cs="Times New Roman"/>
          <w:sz w:val="28"/>
          <w:szCs w:val="28"/>
          <w:lang w:val="uk-UA"/>
        </w:rPr>
        <w:t xml:space="preserve"> а також</w:t>
      </w:r>
      <w:r w:rsidRPr="00DA42B4">
        <w:rPr>
          <w:rFonts w:ascii="Times New Roman" w:hAnsi="Times New Roman" w:cs="Times New Roman"/>
          <w:sz w:val="28"/>
          <w:szCs w:val="28"/>
          <w:lang w:val="uk-UA"/>
        </w:rPr>
        <w:t xml:space="preserve"> </w:t>
      </w:r>
      <w:r>
        <w:rPr>
          <w:rFonts w:ascii="Times New Roman" w:hAnsi="Times New Roman" w:cs="Times New Roman"/>
          <w:sz w:val="28"/>
          <w:szCs w:val="28"/>
          <w:lang w:val="uk-UA"/>
        </w:rPr>
        <w:t>має регуляторну функцію в</w:t>
      </w:r>
      <w:r w:rsidRPr="00DA42B4">
        <w:rPr>
          <w:rFonts w:ascii="Times New Roman" w:hAnsi="Times New Roman" w:cs="Times New Roman"/>
          <w:sz w:val="28"/>
          <w:szCs w:val="28"/>
          <w:lang w:val="uk-UA"/>
        </w:rPr>
        <w:t xml:space="preserve"> біохімічних процес</w:t>
      </w:r>
      <w:r>
        <w:rPr>
          <w:rFonts w:ascii="Times New Roman" w:hAnsi="Times New Roman" w:cs="Times New Roman"/>
          <w:sz w:val="28"/>
          <w:szCs w:val="28"/>
          <w:lang w:val="uk-UA"/>
        </w:rPr>
        <w:t>ах</w:t>
      </w:r>
      <w:r w:rsidRPr="00DA42B4">
        <w:rPr>
          <w:rFonts w:ascii="Times New Roman" w:hAnsi="Times New Roman" w:cs="Times New Roman"/>
          <w:sz w:val="28"/>
          <w:szCs w:val="28"/>
          <w:lang w:val="uk-UA"/>
        </w:rPr>
        <w:t xml:space="preserve"> (далі – БП). </w:t>
      </w:r>
    </w:p>
    <w:p w:rsidR="00CA05B8" w:rsidRPr="00DA42B4" w:rsidRDefault="00CA05B8" w:rsidP="00CA05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Одною з основних проблем в нашій країні завжди була забеспечення якості ПВ. </w:t>
      </w:r>
      <w:r w:rsidRPr="00930D50">
        <w:rPr>
          <w:rFonts w:ascii="Times New Roman" w:hAnsi="Times New Roman" w:cs="Times New Roman"/>
          <w:sz w:val="28"/>
          <w:szCs w:val="28"/>
        </w:rPr>
        <w:t>Добов</w:t>
      </w:r>
      <w:r>
        <w:rPr>
          <w:rFonts w:ascii="Times New Roman" w:hAnsi="Times New Roman" w:cs="Times New Roman"/>
          <w:sz w:val="28"/>
          <w:szCs w:val="28"/>
          <w:lang w:val="uk-UA"/>
        </w:rPr>
        <w:t>ий</w:t>
      </w:r>
      <w:r w:rsidRPr="00930D50">
        <w:rPr>
          <w:rFonts w:ascii="Times New Roman" w:hAnsi="Times New Roman" w:cs="Times New Roman"/>
          <w:sz w:val="28"/>
          <w:szCs w:val="28"/>
        </w:rPr>
        <w:t xml:space="preserve"> </w:t>
      </w:r>
      <w:r>
        <w:rPr>
          <w:rFonts w:ascii="Times New Roman" w:hAnsi="Times New Roman" w:cs="Times New Roman"/>
          <w:sz w:val="28"/>
          <w:szCs w:val="28"/>
          <w:lang w:val="uk-UA"/>
        </w:rPr>
        <w:t>мінімум</w:t>
      </w:r>
      <w:r w:rsidRPr="00930D50">
        <w:rPr>
          <w:rFonts w:ascii="Times New Roman" w:hAnsi="Times New Roman" w:cs="Times New Roman"/>
          <w:sz w:val="28"/>
          <w:szCs w:val="28"/>
        </w:rPr>
        <w:t xml:space="preserve"> води </w:t>
      </w:r>
      <w:r>
        <w:rPr>
          <w:rFonts w:ascii="Times New Roman" w:hAnsi="Times New Roman" w:cs="Times New Roman"/>
          <w:sz w:val="28"/>
          <w:szCs w:val="28"/>
          <w:lang w:val="uk-UA"/>
        </w:rPr>
        <w:t>для дорослого чоловіка</w:t>
      </w:r>
      <w:r w:rsidRPr="00930D50">
        <w:rPr>
          <w:rFonts w:ascii="Times New Roman" w:hAnsi="Times New Roman" w:cs="Times New Roman"/>
          <w:sz w:val="28"/>
          <w:szCs w:val="28"/>
        </w:rPr>
        <w:t xml:space="preserve"> – 2,5–3,0</w:t>
      </w:r>
      <w:r>
        <w:rPr>
          <w:rFonts w:ascii="Times New Roman" w:hAnsi="Times New Roman" w:cs="Times New Roman"/>
          <w:sz w:val="28"/>
          <w:szCs w:val="28"/>
          <w:lang w:val="uk-UA"/>
        </w:rPr>
        <w:t xml:space="preserve"> літри</w:t>
      </w:r>
      <w:r w:rsidRPr="00930D50">
        <w:rPr>
          <w:rFonts w:ascii="Times New Roman" w:hAnsi="Times New Roman" w:cs="Times New Roman"/>
          <w:sz w:val="28"/>
          <w:szCs w:val="28"/>
        </w:rPr>
        <w:t xml:space="preserve"> </w:t>
      </w:r>
      <w:r>
        <w:rPr>
          <w:rFonts w:ascii="Times New Roman" w:hAnsi="Times New Roman" w:cs="Times New Roman"/>
          <w:sz w:val="28"/>
          <w:szCs w:val="28"/>
          <w:lang w:val="uk-UA"/>
        </w:rPr>
        <w:t>(</w:t>
      </w:r>
      <w:r w:rsidRPr="00930D50">
        <w:rPr>
          <w:rFonts w:ascii="Times New Roman" w:hAnsi="Times New Roman" w:cs="Times New Roman"/>
          <w:sz w:val="28"/>
          <w:szCs w:val="28"/>
        </w:rPr>
        <w:t>дм</w:t>
      </w:r>
      <w:r w:rsidRPr="00930D50">
        <w:rPr>
          <w:rFonts w:ascii="Times New Roman" w:hAnsi="Times New Roman" w:cs="Times New Roman"/>
          <w:sz w:val="28"/>
          <w:szCs w:val="28"/>
          <w:vertAlign w:val="superscript"/>
        </w:rPr>
        <w:t>3</w:t>
      </w:r>
      <w:r w:rsidRPr="00DA42B4">
        <w:rPr>
          <w:rFonts w:ascii="Times New Roman" w:hAnsi="Times New Roman" w:cs="Times New Roman"/>
          <w:sz w:val="28"/>
          <w:szCs w:val="28"/>
          <w:vertAlign w:val="subscript"/>
        </w:rPr>
        <w:softHyphen/>
      </w:r>
      <w:r>
        <w:rPr>
          <w:rFonts w:ascii="Times New Roman" w:hAnsi="Times New Roman" w:cs="Times New Roman"/>
          <w:sz w:val="28"/>
          <w:szCs w:val="28"/>
        </w:rPr>
        <w:t>)</w:t>
      </w:r>
      <w:r w:rsidRPr="00930D50">
        <w:rPr>
          <w:rFonts w:ascii="Times New Roman" w:hAnsi="Times New Roman" w:cs="Times New Roman"/>
          <w:sz w:val="28"/>
          <w:szCs w:val="28"/>
        </w:rPr>
        <w:t xml:space="preserve">. </w:t>
      </w:r>
      <w:r>
        <w:rPr>
          <w:rFonts w:ascii="Times New Roman" w:hAnsi="Times New Roman" w:cs="Times New Roman"/>
          <w:sz w:val="28"/>
          <w:szCs w:val="28"/>
          <w:lang w:val="uk-UA"/>
        </w:rPr>
        <w:t>Цей критерій змінюється в залежності від довкілля, в якому проживають люди</w:t>
      </w:r>
      <w:r w:rsidRPr="00930D50">
        <w:rPr>
          <w:rFonts w:ascii="Times New Roman" w:hAnsi="Times New Roman" w:cs="Times New Roman"/>
          <w:sz w:val="28"/>
          <w:szCs w:val="28"/>
        </w:rPr>
        <w:t xml:space="preserve">. </w:t>
      </w:r>
    </w:p>
    <w:p w:rsidR="00CA05B8" w:rsidRPr="00BA550F" w:rsidRDefault="00CA05B8" w:rsidP="00CA05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сили, що потрібні для</w:t>
      </w:r>
      <w:r w:rsidRPr="00733737">
        <w:rPr>
          <w:rFonts w:ascii="Times New Roman" w:hAnsi="Times New Roman" w:cs="Times New Roman"/>
          <w:sz w:val="28"/>
          <w:szCs w:val="28"/>
          <w:lang w:val="uk-UA"/>
        </w:rPr>
        <w:t xml:space="preserve"> п</w:t>
      </w:r>
      <w:r>
        <w:rPr>
          <w:rFonts w:ascii="Times New Roman" w:hAnsi="Times New Roman" w:cs="Times New Roman"/>
          <w:sz w:val="28"/>
          <w:szCs w:val="28"/>
          <w:lang w:val="uk-UA"/>
        </w:rPr>
        <w:t>ідвищення</w:t>
      </w:r>
      <w:r w:rsidRPr="00733737">
        <w:rPr>
          <w:rFonts w:ascii="Times New Roman" w:hAnsi="Times New Roman" w:cs="Times New Roman"/>
          <w:sz w:val="28"/>
          <w:szCs w:val="28"/>
          <w:lang w:val="uk-UA"/>
        </w:rPr>
        <w:t xml:space="preserve"> якості </w:t>
      </w:r>
      <w:r>
        <w:rPr>
          <w:rFonts w:ascii="Times New Roman" w:hAnsi="Times New Roman" w:cs="Times New Roman"/>
          <w:sz w:val="28"/>
          <w:szCs w:val="28"/>
          <w:lang w:val="uk-UA"/>
        </w:rPr>
        <w:t>цієї рідини</w:t>
      </w:r>
      <w:r w:rsidRPr="00733737">
        <w:rPr>
          <w:rFonts w:ascii="Times New Roman" w:hAnsi="Times New Roman" w:cs="Times New Roman"/>
          <w:sz w:val="28"/>
          <w:szCs w:val="28"/>
          <w:lang w:val="uk-UA"/>
        </w:rPr>
        <w:t xml:space="preserve"> є</w:t>
      </w:r>
      <w:r>
        <w:rPr>
          <w:rFonts w:ascii="Times New Roman" w:hAnsi="Times New Roman" w:cs="Times New Roman"/>
          <w:sz w:val="28"/>
          <w:szCs w:val="28"/>
          <w:lang w:val="uk-UA"/>
        </w:rPr>
        <w:t xml:space="preserve"> потрібно направити на</w:t>
      </w:r>
      <w:r w:rsidRPr="00733737">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переробка</w:t>
      </w:r>
      <w:r w:rsidRPr="00733737">
        <w:rPr>
          <w:rFonts w:ascii="Times New Roman" w:hAnsi="Times New Roman" w:cs="Times New Roman"/>
          <w:sz w:val="28"/>
          <w:szCs w:val="28"/>
          <w:lang w:val="uk-UA"/>
        </w:rPr>
        <w:t xml:space="preserve"> систем водопостачання, </w:t>
      </w:r>
      <w:r>
        <w:rPr>
          <w:rFonts w:ascii="Times New Roman" w:hAnsi="Times New Roman" w:cs="Times New Roman"/>
          <w:sz w:val="28"/>
          <w:szCs w:val="28"/>
          <w:lang w:val="uk-UA"/>
        </w:rPr>
        <w:t>реструктуризація</w:t>
      </w:r>
      <w:r w:rsidRPr="00733737">
        <w:rPr>
          <w:rFonts w:ascii="Times New Roman" w:hAnsi="Times New Roman" w:cs="Times New Roman"/>
          <w:sz w:val="28"/>
          <w:szCs w:val="28"/>
          <w:lang w:val="uk-UA"/>
        </w:rPr>
        <w:t xml:space="preserve"> зон сан</w:t>
      </w:r>
      <w:r>
        <w:rPr>
          <w:rFonts w:ascii="Times New Roman" w:hAnsi="Times New Roman" w:cs="Times New Roman"/>
          <w:sz w:val="28"/>
          <w:szCs w:val="28"/>
          <w:lang w:val="uk-UA"/>
        </w:rPr>
        <w:t>-</w:t>
      </w:r>
      <w:r w:rsidRPr="00733737">
        <w:rPr>
          <w:rFonts w:ascii="Times New Roman" w:hAnsi="Times New Roman" w:cs="Times New Roman"/>
          <w:sz w:val="28"/>
          <w:szCs w:val="28"/>
          <w:lang w:val="uk-UA"/>
        </w:rPr>
        <w:t xml:space="preserve">охорони джерел </w:t>
      </w:r>
      <w:r>
        <w:rPr>
          <w:rFonts w:ascii="Times New Roman" w:hAnsi="Times New Roman" w:cs="Times New Roman"/>
          <w:sz w:val="28"/>
          <w:szCs w:val="28"/>
          <w:lang w:val="uk-UA"/>
        </w:rPr>
        <w:t>ПВ</w:t>
      </w:r>
      <w:r w:rsidRPr="00733737">
        <w:rPr>
          <w:rFonts w:ascii="Times New Roman" w:hAnsi="Times New Roman" w:cs="Times New Roman"/>
          <w:sz w:val="28"/>
          <w:szCs w:val="28"/>
          <w:lang w:val="uk-UA"/>
        </w:rPr>
        <w:t xml:space="preserve"> на </w:t>
      </w:r>
      <w:r>
        <w:rPr>
          <w:rFonts w:ascii="Times New Roman" w:hAnsi="Times New Roman" w:cs="Times New Roman"/>
          <w:sz w:val="28"/>
          <w:szCs w:val="28"/>
          <w:lang w:val="uk-UA"/>
        </w:rPr>
        <w:t>місцях забора води</w:t>
      </w:r>
      <w:r w:rsidRPr="00733737">
        <w:rPr>
          <w:rFonts w:ascii="Times New Roman" w:hAnsi="Times New Roman" w:cs="Times New Roman"/>
          <w:sz w:val="28"/>
          <w:szCs w:val="28"/>
          <w:lang w:val="uk-UA"/>
        </w:rPr>
        <w:t xml:space="preserve">, будівництво і </w:t>
      </w:r>
      <w:r>
        <w:rPr>
          <w:rFonts w:ascii="Times New Roman" w:hAnsi="Times New Roman" w:cs="Times New Roman"/>
          <w:sz w:val="28"/>
          <w:szCs w:val="28"/>
          <w:lang w:val="uk-UA"/>
        </w:rPr>
        <w:t xml:space="preserve">відновлення </w:t>
      </w:r>
      <w:r w:rsidRPr="00733737">
        <w:rPr>
          <w:rFonts w:ascii="Times New Roman" w:hAnsi="Times New Roman" w:cs="Times New Roman"/>
          <w:sz w:val="28"/>
          <w:szCs w:val="28"/>
          <w:lang w:val="uk-UA"/>
        </w:rPr>
        <w:t>систем</w:t>
      </w:r>
      <w:r>
        <w:rPr>
          <w:rFonts w:ascii="Times New Roman" w:hAnsi="Times New Roman" w:cs="Times New Roman"/>
          <w:sz w:val="28"/>
          <w:szCs w:val="28"/>
          <w:lang w:val="uk-UA"/>
        </w:rPr>
        <w:t xml:space="preserve"> очистки води</w:t>
      </w:r>
      <w:r w:rsidRPr="00733737">
        <w:rPr>
          <w:rFonts w:ascii="Times New Roman" w:hAnsi="Times New Roman" w:cs="Times New Roman"/>
          <w:sz w:val="28"/>
          <w:szCs w:val="28"/>
          <w:lang w:val="uk-UA"/>
        </w:rPr>
        <w:t xml:space="preserve"> з використанням </w:t>
      </w:r>
      <w:r>
        <w:rPr>
          <w:rFonts w:ascii="Times New Roman" w:hAnsi="Times New Roman" w:cs="Times New Roman"/>
          <w:sz w:val="28"/>
          <w:szCs w:val="28"/>
          <w:lang w:val="uk-UA"/>
        </w:rPr>
        <w:t>іноваційних</w:t>
      </w:r>
      <w:r w:rsidRPr="00733737">
        <w:rPr>
          <w:rFonts w:ascii="Times New Roman" w:hAnsi="Times New Roman" w:cs="Times New Roman"/>
          <w:sz w:val="28"/>
          <w:szCs w:val="28"/>
          <w:lang w:val="uk-UA"/>
        </w:rPr>
        <w:t xml:space="preserve"> технологій, </w:t>
      </w:r>
      <w:r>
        <w:rPr>
          <w:rFonts w:ascii="Times New Roman" w:hAnsi="Times New Roman" w:cs="Times New Roman"/>
          <w:sz w:val="28"/>
          <w:szCs w:val="28"/>
          <w:lang w:val="uk-UA"/>
        </w:rPr>
        <w:t>фільтрації</w:t>
      </w:r>
      <w:r w:rsidRPr="00733737">
        <w:rPr>
          <w:rFonts w:ascii="Times New Roman" w:hAnsi="Times New Roman" w:cs="Times New Roman"/>
          <w:sz w:val="28"/>
          <w:szCs w:val="28"/>
          <w:lang w:val="uk-UA"/>
        </w:rPr>
        <w:t xml:space="preserve"> води в побуті. </w:t>
      </w:r>
      <w:r w:rsidRPr="00BA550F">
        <w:rPr>
          <w:rFonts w:ascii="Times New Roman" w:hAnsi="Times New Roman" w:cs="Times New Roman"/>
          <w:sz w:val="28"/>
          <w:szCs w:val="28"/>
          <w:lang w:val="uk-UA"/>
        </w:rPr>
        <w:t>[22].</w:t>
      </w:r>
    </w:p>
    <w:p w:rsidR="00CA05B8" w:rsidRPr="008A0CCB" w:rsidRDefault="00CA05B8" w:rsidP="00CA05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МОЗ нашої країни</w:t>
      </w:r>
      <w:r w:rsidRPr="00BA550F">
        <w:rPr>
          <w:rFonts w:ascii="Times New Roman" w:hAnsi="Times New Roman" w:cs="Times New Roman"/>
          <w:sz w:val="28"/>
          <w:szCs w:val="28"/>
          <w:lang w:val="uk-UA"/>
        </w:rPr>
        <w:t xml:space="preserve">, </w:t>
      </w:r>
      <w:r>
        <w:rPr>
          <w:rFonts w:ascii="Times New Roman" w:hAnsi="Times New Roman" w:cs="Times New Roman"/>
          <w:sz w:val="28"/>
          <w:szCs w:val="28"/>
          <w:lang w:val="uk-UA"/>
        </w:rPr>
        <w:t>наприкінці 10-х</w:t>
      </w:r>
      <w:r w:rsidRPr="00BA550F">
        <w:rPr>
          <w:rFonts w:ascii="Times New Roman" w:hAnsi="Times New Roman" w:cs="Times New Roman"/>
          <w:sz w:val="28"/>
          <w:szCs w:val="28"/>
          <w:lang w:val="uk-UA"/>
        </w:rPr>
        <w:t xml:space="preserve"> рок</w:t>
      </w:r>
      <w:r>
        <w:rPr>
          <w:rFonts w:ascii="Times New Roman" w:hAnsi="Times New Roman" w:cs="Times New Roman"/>
          <w:sz w:val="28"/>
          <w:szCs w:val="28"/>
          <w:lang w:val="uk-UA"/>
        </w:rPr>
        <w:t xml:space="preserve">ів </w:t>
      </w:r>
      <w:r>
        <w:rPr>
          <w:rFonts w:ascii="Times New Roman" w:hAnsi="Times New Roman" w:cs="Times New Roman"/>
          <w:sz w:val="28"/>
          <w:szCs w:val="28"/>
          <w:lang w:val="en-US"/>
        </w:rPr>
        <w:t>XXI</w:t>
      </w:r>
      <w:r>
        <w:rPr>
          <w:rFonts w:ascii="Times New Roman" w:hAnsi="Times New Roman" w:cs="Times New Roman"/>
          <w:sz w:val="28"/>
          <w:szCs w:val="28"/>
          <w:lang w:val="uk-UA"/>
        </w:rPr>
        <w:t xml:space="preserve"> століття</w:t>
      </w:r>
      <w:r w:rsidRPr="00BA550F">
        <w:rPr>
          <w:rFonts w:ascii="Times New Roman" w:hAnsi="Times New Roman" w:cs="Times New Roman"/>
          <w:sz w:val="28"/>
          <w:szCs w:val="28"/>
          <w:lang w:val="uk-UA"/>
        </w:rPr>
        <w:t xml:space="preserve"> </w:t>
      </w:r>
      <w:r>
        <w:rPr>
          <w:rFonts w:ascii="Times New Roman" w:hAnsi="Times New Roman" w:cs="Times New Roman"/>
          <w:sz w:val="28"/>
          <w:szCs w:val="28"/>
          <w:lang w:val="uk-UA"/>
        </w:rPr>
        <w:t>зниження</w:t>
      </w:r>
      <w:r w:rsidRPr="00BA550F">
        <w:rPr>
          <w:rFonts w:ascii="Times New Roman" w:hAnsi="Times New Roman" w:cs="Times New Roman"/>
          <w:sz w:val="28"/>
          <w:szCs w:val="28"/>
          <w:lang w:val="uk-UA"/>
        </w:rPr>
        <w:t xml:space="preserve"> якості ПВ </w:t>
      </w:r>
      <w:r>
        <w:rPr>
          <w:rFonts w:ascii="Times New Roman" w:hAnsi="Times New Roman" w:cs="Times New Roman"/>
          <w:sz w:val="28"/>
          <w:szCs w:val="28"/>
          <w:lang w:val="uk-UA"/>
        </w:rPr>
        <w:t xml:space="preserve">йде </w:t>
      </w:r>
      <w:r w:rsidRPr="00BA550F">
        <w:rPr>
          <w:rFonts w:ascii="Times New Roman" w:hAnsi="Times New Roman" w:cs="Times New Roman"/>
          <w:sz w:val="28"/>
          <w:szCs w:val="28"/>
          <w:lang w:val="uk-UA"/>
        </w:rPr>
        <w:t>за</w:t>
      </w:r>
      <w:r>
        <w:rPr>
          <w:rFonts w:ascii="Times New Roman" w:hAnsi="Times New Roman" w:cs="Times New Roman"/>
          <w:sz w:val="28"/>
          <w:szCs w:val="28"/>
          <w:lang w:val="uk-UA"/>
        </w:rPr>
        <w:t xml:space="preserve"> великою кількістю</w:t>
      </w:r>
      <w:r w:rsidRPr="00BA550F">
        <w:rPr>
          <w:rFonts w:ascii="Times New Roman" w:hAnsi="Times New Roman" w:cs="Times New Roman"/>
          <w:sz w:val="28"/>
          <w:szCs w:val="28"/>
          <w:lang w:val="uk-UA"/>
        </w:rPr>
        <w:t xml:space="preserve"> </w:t>
      </w:r>
      <w:r>
        <w:rPr>
          <w:rFonts w:ascii="Times New Roman" w:hAnsi="Times New Roman" w:cs="Times New Roman"/>
          <w:sz w:val="28"/>
          <w:szCs w:val="28"/>
          <w:lang w:val="uk-UA"/>
        </w:rPr>
        <w:t>критеріїв (</w:t>
      </w:r>
      <w:r w:rsidRPr="00BA550F">
        <w:rPr>
          <w:rFonts w:ascii="Times New Roman" w:hAnsi="Times New Roman" w:cs="Times New Roman"/>
          <w:sz w:val="28"/>
          <w:szCs w:val="28"/>
          <w:lang w:val="uk-UA"/>
        </w:rPr>
        <w:t>бактеріологічн</w:t>
      </w:r>
      <w:r>
        <w:rPr>
          <w:rFonts w:ascii="Times New Roman" w:hAnsi="Times New Roman" w:cs="Times New Roman"/>
          <w:sz w:val="28"/>
          <w:szCs w:val="28"/>
          <w:lang w:val="uk-UA"/>
        </w:rPr>
        <w:t>і</w:t>
      </w:r>
      <w:r w:rsidRPr="00BA550F">
        <w:rPr>
          <w:rFonts w:ascii="Times New Roman" w:hAnsi="Times New Roman" w:cs="Times New Roman"/>
          <w:sz w:val="28"/>
          <w:szCs w:val="28"/>
          <w:lang w:val="uk-UA"/>
        </w:rPr>
        <w:t>, санітарн</w:t>
      </w:r>
      <w:r>
        <w:rPr>
          <w:rFonts w:ascii="Times New Roman" w:hAnsi="Times New Roman" w:cs="Times New Roman"/>
          <w:sz w:val="28"/>
          <w:szCs w:val="28"/>
          <w:lang w:val="uk-UA"/>
        </w:rPr>
        <w:t xml:space="preserve">і, </w:t>
      </w:r>
      <w:r w:rsidRPr="00BA550F">
        <w:rPr>
          <w:rFonts w:ascii="Times New Roman" w:hAnsi="Times New Roman" w:cs="Times New Roman"/>
          <w:sz w:val="28"/>
          <w:szCs w:val="28"/>
          <w:lang w:val="uk-UA"/>
        </w:rPr>
        <w:t>хімічн</w:t>
      </w:r>
      <w:r>
        <w:rPr>
          <w:rFonts w:ascii="Times New Roman" w:hAnsi="Times New Roman" w:cs="Times New Roman"/>
          <w:sz w:val="28"/>
          <w:szCs w:val="28"/>
          <w:lang w:val="uk-UA"/>
        </w:rPr>
        <w:t>і тощо).</w:t>
      </w:r>
      <w:r w:rsidRPr="00BA55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Найбільш за все погіршився стан води у </w:t>
      </w:r>
      <w:r w:rsidRPr="00930D50">
        <w:rPr>
          <w:rFonts w:ascii="Times New Roman" w:hAnsi="Times New Roman" w:cs="Times New Roman"/>
          <w:sz w:val="28"/>
          <w:szCs w:val="28"/>
        </w:rPr>
        <w:t xml:space="preserve">водопроводах </w:t>
      </w:r>
      <w:r>
        <w:rPr>
          <w:rFonts w:ascii="Times New Roman" w:hAnsi="Times New Roman" w:cs="Times New Roman"/>
          <w:sz w:val="28"/>
          <w:szCs w:val="28"/>
          <w:lang w:val="uk-UA"/>
        </w:rPr>
        <w:t xml:space="preserve">сіл </w:t>
      </w:r>
      <w:r w:rsidRPr="00930D50">
        <w:rPr>
          <w:rFonts w:ascii="Times New Roman" w:hAnsi="Times New Roman" w:cs="Times New Roman"/>
          <w:sz w:val="28"/>
          <w:szCs w:val="28"/>
        </w:rPr>
        <w:t xml:space="preserve">та </w:t>
      </w:r>
      <w:r>
        <w:rPr>
          <w:rFonts w:ascii="Times New Roman" w:hAnsi="Times New Roman" w:cs="Times New Roman"/>
          <w:sz w:val="28"/>
          <w:szCs w:val="28"/>
          <w:lang w:val="uk-UA"/>
        </w:rPr>
        <w:t>точках</w:t>
      </w:r>
      <w:r w:rsidRPr="00930D50">
        <w:rPr>
          <w:rFonts w:ascii="Times New Roman" w:hAnsi="Times New Roman" w:cs="Times New Roman"/>
          <w:sz w:val="28"/>
          <w:szCs w:val="28"/>
        </w:rPr>
        <w:t xml:space="preserve"> </w:t>
      </w:r>
      <w:r w:rsidRPr="00930D50">
        <w:rPr>
          <w:rFonts w:ascii="Times New Roman" w:hAnsi="Times New Roman" w:cs="Times New Roman"/>
          <w:sz w:val="28"/>
          <w:szCs w:val="28"/>
        </w:rPr>
        <w:lastRenderedPageBreak/>
        <w:t xml:space="preserve">нецентралізованого водопостачання. </w:t>
      </w:r>
      <w:r>
        <w:rPr>
          <w:rFonts w:ascii="Times New Roman" w:hAnsi="Times New Roman" w:cs="Times New Roman"/>
          <w:sz w:val="28"/>
          <w:szCs w:val="28"/>
          <w:lang w:val="uk-UA"/>
        </w:rPr>
        <w:t xml:space="preserve">Аналіз нестандартних проб показує, що відхилення мікробіологічних критеріїв підвищилось </w:t>
      </w:r>
      <w:r w:rsidRPr="003C5762">
        <w:rPr>
          <w:rFonts w:ascii="Times New Roman" w:hAnsi="Times New Roman" w:cs="Times New Roman"/>
          <w:sz w:val="28"/>
          <w:szCs w:val="28"/>
          <w:lang w:val="uk-UA"/>
        </w:rPr>
        <w:t>(у 2.2 – 2.7 рази)</w:t>
      </w:r>
      <w:r>
        <w:rPr>
          <w:rFonts w:ascii="Times New Roman" w:hAnsi="Times New Roman" w:cs="Times New Roman"/>
          <w:sz w:val="28"/>
          <w:szCs w:val="28"/>
          <w:lang w:val="uk-UA"/>
        </w:rPr>
        <w:t xml:space="preserve"> у порівняння з </w:t>
      </w:r>
      <w:r w:rsidRPr="003C5762">
        <w:rPr>
          <w:rFonts w:ascii="Times New Roman" w:hAnsi="Times New Roman" w:cs="Times New Roman"/>
          <w:sz w:val="28"/>
          <w:szCs w:val="28"/>
          <w:lang w:val="uk-UA"/>
        </w:rPr>
        <w:t>санітарно-хімічними</w:t>
      </w:r>
      <w:r>
        <w:rPr>
          <w:rFonts w:ascii="Times New Roman" w:hAnsi="Times New Roman" w:cs="Times New Roman"/>
          <w:sz w:val="28"/>
          <w:szCs w:val="28"/>
          <w:lang w:val="uk-UA"/>
        </w:rPr>
        <w:t xml:space="preserve"> критеріями (зросли </w:t>
      </w:r>
      <w:r w:rsidRPr="003C5762">
        <w:rPr>
          <w:rFonts w:ascii="Times New Roman" w:hAnsi="Times New Roman" w:cs="Times New Roman"/>
          <w:sz w:val="28"/>
          <w:szCs w:val="28"/>
          <w:lang w:val="uk-UA"/>
        </w:rPr>
        <w:t>у 1.4 – 2.2 рази)</w:t>
      </w:r>
      <w:r>
        <w:rPr>
          <w:rFonts w:ascii="Times New Roman" w:hAnsi="Times New Roman" w:cs="Times New Roman"/>
          <w:sz w:val="28"/>
          <w:szCs w:val="28"/>
          <w:lang w:val="uk-UA"/>
        </w:rPr>
        <w:t xml:space="preserve"> за минулі 5 років.</w:t>
      </w:r>
      <w:r w:rsidRPr="003C5762">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3C5762">
        <w:rPr>
          <w:rFonts w:ascii="Times New Roman" w:hAnsi="Times New Roman" w:cs="Times New Roman"/>
          <w:sz w:val="28"/>
          <w:szCs w:val="28"/>
          <w:lang w:val="uk-UA"/>
        </w:rPr>
        <w:t xml:space="preserve">собливо </w:t>
      </w:r>
      <w:r>
        <w:rPr>
          <w:rFonts w:ascii="Times New Roman" w:hAnsi="Times New Roman" w:cs="Times New Roman"/>
          <w:sz w:val="28"/>
          <w:szCs w:val="28"/>
          <w:lang w:val="uk-UA"/>
        </w:rPr>
        <w:t>помітно</w:t>
      </w:r>
      <w:r w:rsidRPr="003C5762">
        <w:rPr>
          <w:rFonts w:ascii="Times New Roman" w:hAnsi="Times New Roman" w:cs="Times New Roman"/>
          <w:sz w:val="28"/>
          <w:szCs w:val="28"/>
          <w:lang w:val="uk-UA"/>
        </w:rPr>
        <w:t xml:space="preserve"> швидке </w:t>
      </w:r>
      <w:r>
        <w:rPr>
          <w:rFonts w:ascii="Times New Roman" w:hAnsi="Times New Roman" w:cs="Times New Roman"/>
          <w:sz w:val="28"/>
          <w:szCs w:val="28"/>
          <w:lang w:val="uk-UA"/>
        </w:rPr>
        <w:t>зниження</w:t>
      </w:r>
      <w:r w:rsidRPr="003C5762">
        <w:rPr>
          <w:rFonts w:ascii="Times New Roman" w:hAnsi="Times New Roman" w:cs="Times New Roman"/>
          <w:sz w:val="28"/>
          <w:szCs w:val="28"/>
          <w:lang w:val="uk-UA"/>
        </w:rPr>
        <w:t xml:space="preserve"> якості </w:t>
      </w:r>
      <w:r>
        <w:rPr>
          <w:rFonts w:ascii="Times New Roman" w:hAnsi="Times New Roman" w:cs="Times New Roman"/>
          <w:sz w:val="28"/>
          <w:szCs w:val="28"/>
          <w:lang w:val="uk-UA"/>
        </w:rPr>
        <w:t>води</w:t>
      </w:r>
      <w:r w:rsidRPr="003C5762">
        <w:rPr>
          <w:rFonts w:ascii="Times New Roman" w:hAnsi="Times New Roman" w:cs="Times New Roman"/>
          <w:sz w:val="28"/>
          <w:szCs w:val="28"/>
          <w:lang w:val="uk-UA"/>
        </w:rPr>
        <w:t xml:space="preserve"> (</w:t>
      </w:r>
      <w:r>
        <w:rPr>
          <w:rFonts w:ascii="Times New Roman" w:hAnsi="Times New Roman" w:cs="Times New Roman"/>
          <w:sz w:val="28"/>
          <w:szCs w:val="28"/>
          <w:lang w:val="uk-UA"/>
        </w:rPr>
        <w:t>великий зріст</w:t>
      </w:r>
      <w:r w:rsidRPr="003C5762">
        <w:rPr>
          <w:rFonts w:ascii="Times New Roman" w:hAnsi="Times New Roman" w:cs="Times New Roman"/>
          <w:sz w:val="28"/>
          <w:szCs w:val="28"/>
          <w:lang w:val="uk-UA"/>
        </w:rPr>
        <w:t xml:space="preserve"> нестандартних проб) з комунальних водопроводів та </w:t>
      </w:r>
      <w:r>
        <w:rPr>
          <w:rFonts w:ascii="Times New Roman" w:hAnsi="Times New Roman" w:cs="Times New Roman"/>
          <w:sz w:val="28"/>
          <w:szCs w:val="28"/>
          <w:lang w:val="uk-UA"/>
        </w:rPr>
        <w:t>мереж водопостачання</w:t>
      </w:r>
      <w:r w:rsidRPr="003C576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статистикою з 2018 по </w:t>
      </w:r>
      <w:r w:rsidRPr="008A0CCB">
        <w:rPr>
          <w:rFonts w:ascii="Times New Roman" w:hAnsi="Times New Roman" w:cs="Times New Roman"/>
          <w:sz w:val="28"/>
          <w:szCs w:val="28"/>
          <w:lang w:val="uk-UA"/>
        </w:rPr>
        <w:t>2019 рок</w:t>
      </w:r>
      <w:r>
        <w:rPr>
          <w:rFonts w:ascii="Times New Roman" w:hAnsi="Times New Roman" w:cs="Times New Roman"/>
          <w:sz w:val="28"/>
          <w:szCs w:val="28"/>
          <w:lang w:val="uk-UA"/>
        </w:rPr>
        <w:t>и</w:t>
      </w:r>
      <w:r w:rsidRPr="008A0CCB">
        <w:rPr>
          <w:rFonts w:ascii="Times New Roman" w:hAnsi="Times New Roman" w:cs="Times New Roman"/>
          <w:sz w:val="28"/>
          <w:szCs w:val="28"/>
          <w:lang w:val="uk-UA"/>
        </w:rPr>
        <w:t xml:space="preserve"> </w:t>
      </w:r>
      <w:r>
        <w:rPr>
          <w:rFonts w:ascii="Times New Roman" w:hAnsi="Times New Roman" w:cs="Times New Roman"/>
          <w:sz w:val="28"/>
          <w:szCs w:val="28"/>
          <w:lang w:val="uk-UA"/>
        </w:rPr>
        <w:t>можна зробити висновок, що</w:t>
      </w:r>
      <w:r w:rsidRPr="008A0C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показником </w:t>
      </w:r>
      <w:r w:rsidRPr="008A0CCB">
        <w:rPr>
          <w:rFonts w:ascii="Times New Roman" w:hAnsi="Times New Roman" w:cs="Times New Roman"/>
          <w:sz w:val="28"/>
          <w:szCs w:val="28"/>
          <w:lang w:val="uk-UA"/>
        </w:rPr>
        <w:t>нітратів і за мікробіологічними показниками</w:t>
      </w:r>
      <w:r>
        <w:rPr>
          <w:rFonts w:ascii="Times New Roman" w:hAnsi="Times New Roman" w:cs="Times New Roman"/>
          <w:sz w:val="28"/>
          <w:szCs w:val="28"/>
          <w:lang w:val="uk-UA"/>
        </w:rPr>
        <w:t xml:space="preserve"> помітні критичні зміни</w:t>
      </w:r>
      <w:r w:rsidRPr="008A0CCB">
        <w:rPr>
          <w:rFonts w:ascii="Times New Roman" w:hAnsi="Times New Roman" w:cs="Times New Roman"/>
          <w:sz w:val="28"/>
          <w:szCs w:val="28"/>
          <w:lang w:val="uk-UA"/>
        </w:rPr>
        <w:t xml:space="preserve">. </w:t>
      </w:r>
    </w:p>
    <w:p w:rsidR="00CA05B8" w:rsidRPr="00930D50" w:rsidRDefault="00CA05B8" w:rsidP="00CA05B8">
      <w:pPr>
        <w:spacing w:after="0" w:line="360" w:lineRule="auto"/>
        <w:ind w:firstLine="709"/>
        <w:jc w:val="both"/>
        <w:rPr>
          <w:rFonts w:ascii="Times New Roman" w:hAnsi="Times New Roman" w:cs="Times New Roman"/>
          <w:sz w:val="28"/>
          <w:szCs w:val="28"/>
        </w:rPr>
      </w:pPr>
      <w:r w:rsidRPr="00930D50">
        <w:rPr>
          <w:rFonts w:ascii="Times New Roman" w:hAnsi="Times New Roman" w:cs="Times New Roman"/>
          <w:sz w:val="28"/>
          <w:szCs w:val="28"/>
        </w:rPr>
        <w:t xml:space="preserve">Оцінка </w:t>
      </w:r>
      <w:r>
        <w:rPr>
          <w:rFonts w:ascii="Times New Roman" w:hAnsi="Times New Roman" w:cs="Times New Roman"/>
          <w:sz w:val="28"/>
          <w:szCs w:val="28"/>
          <w:lang w:val="uk-UA"/>
        </w:rPr>
        <w:t>теперішнього</w:t>
      </w:r>
      <w:r w:rsidRPr="00930D50">
        <w:rPr>
          <w:rFonts w:ascii="Times New Roman" w:hAnsi="Times New Roman" w:cs="Times New Roman"/>
          <w:sz w:val="28"/>
          <w:szCs w:val="28"/>
        </w:rPr>
        <w:t xml:space="preserve"> стану </w:t>
      </w:r>
      <w:r>
        <w:rPr>
          <w:rFonts w:ascii="Times New Roman" w:hAnsi="Times New Roman" w:cs="Times New Roman"/>
          <w:sz w:val="28"/>
          <w:szCs w:val="28"/>
          <w:lang w:val="uk-UA"/>
        </w:rPr>
        <w:t>питної</w:t>
      </w:r>
      <w:r w:rsidRPr="00930D50">
        <w:rPr>
          <w:rFonts w:ascii="Times New Roman" w:hAnsi="Times New Roman" w:cs="Times New Roman"/>
          <w:sz w:val="28"/>
          <w:szCs w:val="28"/>
        </w:rPr>
        <w:t xml:space="preserve"> води в </w:t>
      </w:r>
      <w:r>
        <w:rPr>
          <w:rFonts w:ascii="Times New Roman" w:hAnsi="Times New Roman" w:cs="Times New Roman"/>
          <w:sz w:val="28"/>
          <w:szCs w:val="28"/>
          <w:lang w:val="uk-UA"/>
        </w:rPr>
        <w:t>місцях</w:t>
      </w:r>
      <w:r w:rsidRPr="00930D50">
        <w:rPr>
          <w:rFonts w:ascii="Times New Roman" w:hAnsi="Times New Roman" w:cs="Times New Roman"/>
          <w:sz w:val="28"/>
          <w:szCs w:val="28"/>
        </w:rPr>
        <w:t xml:space="preserve"> водопостачання та </w:t>
      </w:r>
      <w:r>
        <w:rPr>
          <w:rFonts w:ascii="Times New Roman" w:hAnsi="Times New Roman" w:cs="Times New Roman"/>
          <w:sz w:val="28"/>
          <w:szCs w:val="28"/>
          <w:lang w:val="uk-UA"/>
        </w:rPr>
        <w:t>сучасних</w:t>
      </w:r>
      <w:r>
        <w:rPr>
          <w:rFonts w:ascii="Times New Roman" w:hAnsi="Times New Roman" w:cs="Times New Roman"/>
          <w:sz w:val="28"/>
          <w:szCs w:val="28"/>
        </w:rPr>
        <w:t xml:space="preserve"> технологій </w:t>
      </w:r>
      <w:r>
        <w:rPr>
          <w:rFonts w:ascii="Times New Roman" w:hAnsi="Times New Roman" w:cs="Times New Roman"/>
          <w:sz w:val="28"/>
          <w:szCs w:val="28"/>
          <w:lang w:val="uk-UA"/>
        </w:rPr>
        <w:t>разом з</w:t>
      </w:r>
      <w:r w:rsidRPr="00930D50">
        <w:rPr>
          <w:rFonts w:ascii="Times New Roman" w:hAnsi="Times New Roman" w:cs="Times New Roman"/>
          <w:sz w:val="28"/>
          <w:szCs w:val="28"/>
        </w:rPr>
        <w:t xml:space="preserve"> </w:t>
      </w:r>
      <w:r>
        <w:rPr>
          <w:rFonts w:ascii="Times New Roman" w:hAnsi="Times New Roman" w:cs="Times New Roman"/>
          <w:sz w:val="28"/>
          <w:szCs w:val="28"/>
        </w:rPr>
        <w:t>засоб</w:t>
      </w:r>
      <w:r>
        <w:rPr>
          <w:rFonts w:ascii="Times New Roman" w:hAnsi="Times New Roman" w:cs="Times New Roman"/>
          <w:sz w:val="28"/>
          <w:szCs w:val="28"/>
          <w:lang w:val="uk-UA"/>
        </w:rPr>
        <w:t>ами</w:t>
      </w:r>
      <w:r w:rsidRPr="00930D50">
        <w:rPr>
          <w:rFonts w:ascii="Times New Roman" w:hAnsi="Times New Roman" w:cs="Times New Roman"/>
          <w:sz w:val="28"/>
          <w:szCs w:val="28"/>
        </w:rPr>
        <w:t xml:space="preserve"> </w:t>
      </w:r>
      <w:r>
        <w:rPr>
          <w:rFonts w:ascii="Times New Roman" w:hAnsi="Times New Roman" w:cs="Times New Roman"/>
          <w:sz w:val="28"/>
          <w:szCs w:val="28"/>
          <w:lang w:val="uk-UA"/>
        </w:rPr>
        <w:t>тех-</w:t>
      </w:r>
      <w:r w:rsidRPr="00930D50">
        <w:rPr>
          <w:rFonts w:ascii="Times New Roman" w:hAnsi="Times New Roman" w:cs="Times New Roman"/>
          <w:sz w:val="28"/>
          <w:szCs w:val="28"/>
        </w:rPr>
        <w:t>очи</w:t>
      </w:r>
      <w:r>
        <w:rPr>
          <w:rFonts w:ascii="Times New Roman" w:hAnsi="Times New Roman" w:cs="Times New Roman"/>
          <w:sz w:val="28"/>
          <w:szCs w:val="28"/>
          <w:lang w:val="uk-UA"/>
        </w:rPr>
        <w:t>стки</w:t>
      </w:r>
      <w:r w:rsidRPr="00930D50">
        <w:rPr>
          <w:rFonts w:ascii="Times New Roman" w:hAnsi="Times New Roman" w:cs="Times New Roman"/>
          <w:sz w:val="28"/>
          <w:szCs w:val="28"/>
        </w:rPr>
        <w:t xml:space="preserve"> природних вод </w:t>
      </w:r>
      <w:r>
        <w:rPr>
          <w:rFonts w:ascii="Times New Roman" w:hAnsi="Times New Roman" w:cs="Times New Roman"/>
          <w:sz w:val="28"/>
          <w:szCs w:val="28"/>
          <w:lang w:val="uk-UA"/>
        </w:rPr>
        <w:t>вказує</w:t>
      </w:r>
      <w:r w:rsidRPr="00930D50">
        <w:rPr>
          <w:rFonts w:ascii="Times New Roman" w:hAnsi="Times New Roman" w:cs="Times New Roman"/>
          <w:sz w:val="28"/>
          <w:szCs w:val="28"/>
        </w:rPr>
        <w:t xml:space="preserve"> </w:t>
      </w:r>
      <w:r>
        <w:rPr>
          <w:rFonts w:ascii="Times New Roman" w:hAnsi="Times New Roman" w:cs="Times New Roman"/>
          <w:sz w:val="28"/>
          <w:szCs w:val="28"/>
          <w:lang w:val="uk-UA"/>
        </w:rPr>
        <w:t>на</w:t>
      </w:r>
      <w:r w:rsidRPr="00930D50">
        <w:rPr>
          <w:rFonts w:ascii="Times New Roman" w:hAnsi="Times New Roman" w:cs="Times New Roman"/>
          <w:sz w:val="28"/>
          <w:szCs w:val="28"/>
        </w:rPr>
        <w:t xml:space="preserve"> актуальність проблеми </w:t>
      </w:r>
      <w:r>
        <w:rPr>
          <w:rFonts w:ascii="Times New Roman" w:hAnsi="Times New Roman" w:cs="Times New Roman"/>
          <w:sz w:val="28"/>
          <w:szCs w:val="28"/>
          <w:lang w:val="uk-UA"/>
        </w:rPr>
        <w:t>модернізації</w:t>
      </w:r>
      <w:r w:rsidRPr="00930D50">
        <w:rPr>
          <w:rFonts w:ascii="Times New Roman" w:hAnsi="Times New Roman" w:cs="Times New Roman"/>
          <w:sz w:val="28"/>
          <w:szCs w:val="28"/>
        </w:rPr>
        <w:t xml:space="preserve"> технологій доочистки </w:t>
      </w:r>
      <w:r>
        <w:rPr>
          <w:rFonts w:ascii="Times New Roman" w:hAnsi="Times New Roman" w:cs="Times New Roman"/>
          <w:sz w:val="28"/>
          <w:szCs w:val="28"/>
          <w:lang w:val="uk-UA"/>
        </w:rPr>
        <w:t>ПВ</w:t>
      </w:r>
      <w:r w:rsidRPr="00930D50">
        <w:rPr>
          <w:rFonts w:ascii="Times New Roman" w:hAnsi="Times New Roman" w:cs="Times New Roman"/>
          <w:sz w:val="28"/>
          <w:szCs w:val="28"/>
        </w:rPr>
        <w:t xml:space="preserve"> в </w:t>
      </w:r>
      <w:r>
        <w:rPr>
          <w:rFonts w:ascii="Times New Roman" w:hAnsi="Times New Roman" w:cs="Times New Roman"/>
          <w:sz w:val="28"/>
          <w:szCs w:val="28"/>
          <w:lang w:val="uk-UA"/>
        </w:rPr>
        <w:t>сфері домашньої діяльності людини</w:t>
      </w:r>
      <w:r w:rsidRPr="00930D50">
        <w:rPr>
          <w:rFonts w:ascii="Times New Roman" w:hAnsi="Times New Roman" w:cs="Times New Roman"/>
          <w:sz w:val="28"/>
          <w:szCs w:val="28"/>
        </w:rPr>
        <w:t xml:space="preserve">. </w:t>
      </w:r>
    </w:p>
    <w:p w:rsidR="00CA05B8" w:rsidRPr="00930D50" w:rsidRDefault="00CA05B8" w:rsidP="00CA05B8">
      <w:pPr>
        <w:spacing w:after="0" w:line="360" w:lineRule="auto"/>
        <w:ind w:firstLine="709"/>
        <w:jc w:val="both"/>
        <w:rPr>
          <w:rFonts w:ascii="Times New Roman" w:hAnsi="Times New Roman" w:cs="Times New Roman"/>
          <w:sz w:val="28"/>
          <w:szCs w:val="28"/>
        </w:rPr>
      </w:pPr>
      <w:r w:rsidRPr="00930D50">
        <w:rPr>
          <w:rFonts w:ascii="Times New Roman" w:hAnsi="Times New Roman" w:cs="Times New Roman"/>
          <w:sz w:val="28"/>
          <w:szCs w:val="28"/>
        </w:rPr>
        <w:t xml:space="preserve">Мета </w:t>
      </w:r>
      <w:r>
        <w:rPr>
          <w:rFonts w:ascii="Times New Roman" w:hAnsi="Times New Roman" w:cs="Times New Roman"/>
          <w:sz w:val="28"/>
          <w:szCs w:val="28"/>
          <w:lang w:val="uk-UA"/>
        </w:rPr>
        <w:t xml:space="preserve">моєї </w:t>
      </w:r>
      <w:r w:rsidRPr="00930D50">
        <w:rPr>
          <w:rFonts w:ascii="Times New Roman" w:hAnsi="Times New Roman" w:cs="Times New Roman"/>
          <w:sz w:val="28"/>
          <w:szCs w:val="28"/>
        </w:rPr>
        <w:t>рoбoти – визначити с</w:t>
      </w:r>
      <w:r>
        <w:rPr>
          <w:rFonts w:ascii="Times New Roman" w:hAnsi="Times New Roman" w:cs="Times New Roman"/>
          <w:sz w:val="28"/>
          <w:szCs w:val="28"/>
          <w:lang w:val="uk-UA"/>
        </w:rPr>
        <w:t>ьогоден</w:t>
      </w:r>
      <w:r w:rsidRPr="00930D50">
        <w:rPr>
          <w:rFonts w:ascii="Times New Roman" w:hAnsi="Times New Roman" w:cs="Times New Roman"/>
          <w:sz w:val="28"/>
          <w:szCs w:val="28"/>
        </w:rPr>
        <w:t xml:space="preserve">ні </w:t>
      </w:r>
      <w:r>
        <w:rPr>
          <w:rFonts w:ascii="Times New Roman" w:hAnsi="Times New Roman" w:cs="Times New Roman"/>
          <w:sz w:val="28"/>
          <w:szCs w:val="28"/>
          <w:lang w:val="uk-UA"/>
        </w:rPr>
        <w:t>погляди на</w:t>
      </w:r>
      <w:r w:rsidRPr="00930D50">
        <w:rPr>
          <w:rFonts w:ascii="Times New Roman" w:hAnsi="Times New Roman" w:cs="Times New Roman"/>
          <w:sz w:val="28"/>
          <w:szCs w:val="28"/>
        </w:rPr>
        <w:t xml:space="preserve"> </w:t>
      </w:r>
      <w:r>
        <w:rPr>
          <w:rFonts w:ascii="Times New Roman" w:hAnsi="Times New Roman" w:cs="Times New Roman"/>
          <w:sz w:val="28"/>
          <w:szCs w:val="28"/>
          <w:lang w:val="uk-UA"/>
        </w:rPr>
        <w:t>оцінку</w:t>
      </w:r>
      <w:r w:rsidRPr="00930D50">
        <w:rPr>
          <w:rFonts w:ascii="Times New Roman" w:hAnsi="Times New Roman" w:cs="Times New Roman"/>
          <w:sz w:val="28"/>
          <w:szCs w:val="28"/>
        </w:rPr>
        <w:t xml:space="preserve"> </w:t>
      </w:r>
      <w:r>
        <w:rPr>
          <w:rFonts w:ascii="Times New Roman" w:hAnsi="Times New Roman" w:cs="Times New Roman"/>
          <w:sz w:val="28"/>
          <w:szCs w:val="28"/>
          <w:lang w:val="uk-UA"/>
        </w:rPr>
        <w:t>води для пиття</w:t>
      </w:r>
      <w:r w:rsidRPr="00930D50">
        <w:rPr>
          <w:rFonts w:ascii="Times New Roman" w:hAnsi="Times New Roman" w:cs="Times New Roman"/>
          <w:sz w:val="28"/>
          <w:szCs w:val="28"/>
        </w:rPr>
        <w:t xml:space="preserve"> в Україні</w:t>
      </w:r>
      <w:r>
        <w:rPr>
          <w:rFonts w:ascii="Times New Roman" w:hAnsi="Times New Roman" w:cs="Times New Roman"/>
          <w:sz w:val="28"/>
          <w:szCs w:val="28"/>
          <w:lang w:val="uk-UA"/>
        </w:rPr>
        <w:t xml:space="preserve"> в областях санітарії, гігієни, медицини і технології</w:t>
      </w:r>
      <w:r w:rsidRPr="00930D50">
        <w:rPr>
          <w:rFonts w:ascii="Times New Roman" w:hAnsi="Times New Roman" w:cs="Times New Roman"/>
          <w:sz w:val="28"/>
          <w:szCs w:val="28"/>
        </w:rPr>
        <w:t xml:space="preserve">. </w:t>
      </w:r>
    </w:p>
    <w:p w:rsidR="00CA05B8" w:rsidRPr="00930D50" w:rsidRDefault="00CA05B8" w:rsidP="00CA05B8">
      <w:pPr>
        <w:spacing w:after="0" w:line="360" w:lineRule="auto"/>
        <w:ind w:firstLine="709"/>
        <w:jc w:val="both"/>
        <w:rPr>
          <w:rFonts w:ascii="Times New Roman" w:hAnsi="Times New Roman" w:cs="Times New Roman"/>
          <w:sz w:val="28"/>
          <w:szCs w:val="28"/>
        </w:rPr>
      </w:pPr>
      <w:r w:rsidRPr="00930D50">
        <w:rPr>
          <w:rFonts w:ascii="Times New Roman" w:hAnsi="Times New Roman" w:cs="Times New Roman"/>
          <w:sz w:val="28"/>
          <w:szCs w:val="28"/>
        </w:rPr>
        <w:t xml:space="preserve">Зaвдaння </w:t>
      </w:r>
      <w:r>
        <w:rPr>
          <w:rFonts w:ascii="Times New Roman" w:hAnsi="Times New Roman" w:cs="Times New Roman"/>
          <w:sz w:val="28"/>
          <w:szCs w:val="28"/>
          <w:lang w:val="uk-UA"/>
        </w:rPr>
        <w:t xml:space="preserve">моєї </w:t>
      </w:r>
      <w:r w:rsidRPr="00930D50">
        <w:rPr>
          <w:rFonts w:ascii="Times New Roman" w:hAnsi="Times New Roman" w:cs="Times New Roman"/>
          <w:sz w:val="28"/>
          <w:szCs w:val="28"/>
        </w:rPr>
        <w:t xml:space="preserve">рoбoти: </w:t>
      </w:r>
    </w:p>
    <w:p w:rsidR="00CA05B8" w:rsidRPr="00930D50" w:rsidRDefault="00CA05B8" w:rsidP="00CA05B8">
      <w:pPr>
        <w:spacing w:after="0" w:line="360" w:lineRule="auto"/>
        <w:ind w:firstLine="709"/>
        <w:jc w:val="both"/>
        <w:rPr>
          <w:rFonts w:ascii="Times New Roman" w:hAnsi="Times New Roman" w:cs="Times New Roman"/>
          <w:sz w:val="28"/>
          <w:szCs w:val="28"/>
        </w:rPr>
      </w:pPr>
      <w:r w:rsidRPr="00930D50">
        <w:rPr>
          <w:rFonts w:ascii="Times New Roman" w:hAnsi="Times New Roman" w:cs="Times New Roman"/>
          <w:sz w:val="28"/>
          <w:szCs w:val="28"/>
        </w:rPr>
        <w:t xml:space="preserve">1. </w:t>
      </w:r>
      <w:r>
        <w:rPr>
          <w:rFonts w:ascii="Times New Roman" w:hAnsi="Times New Roman" w:cs="Times New Roman"/>
          <w:sz w:val="28"/>
          <w:szCs w:val="28"/>
          <w:lang w:val="uk-UA"/>
        </w:rPr>
        <w:t>Визначити</w:t>
      </w:r>
      <w:r w:rsidRPr="00930D50">
        <w:rPr>
          <w:rFonts w:ascii="Times New Roman" w:hAnsi="Times New Roman" w:cs="Times New Roman"/>
          <w:sz w:val="28"/>
          <w:szCs w:val="28"/>
        </w:rPr>
        <w:t xml:space="preserve"> стан </w:t>
      </w:r>
      <w:r>
        <w:rPr>
          <w:rFonts w:ascii="Times New Roman" w:hAnsi="Times New Roman" w:cs="Times New Roman"/>
          <w:sz w:val="28"/>
          <w:szCs w:val="28"/>
          <w:lang w:val="uk-UA"/>
        </w:rPr>
        <w:t>водопостачання та водозабеспечення</w:t>
      </w:r>
      <w:r w:rsidRPr="00930D50">
        <w:rPr>
          <w:rFonts w:ascii="Times New Roman" w:hAnsi="Times New Roman" w:cs="Times New Roman"/>
          <w:sz w:val="28"/>
          <w:szCs w:val="28"/>
        </w:rPr>
        <w:t xml:space="preserve"> в Україні. </w:t>
      </w:r>
    </w:p>
    <w:p w:rsidR="00CA05B8" w:rsidRPr="00930D50" w:rsidRDefault="00CA05B8" w:rsidP="00CA05B8">
      <w:pPr>
        <w:spacing w:after="0" w:line="360" w:lineRule="auto"/>
        <w:ind w:firstLine="709"/>
        <w:jc w:val="both"/>
        <w:rPr>
          <w:rFonts w:ascii="Times New Roman" w:hAnsi="Times New Roman" w:cs="Times New Roman"/>
          <w:sz w:val="28"/>
          <w:szCs w:val="28"/>
        </w:rPr>
      </w:pPr>
      <w:r w:rsidRPr="00930D50">
        <w:rPr>
          <w:rFonts w:ascii="Times New Roman" w:hAnsi="Times New Roman" w:cs="Times New Roman"/>
          <w:sz w:val="28"/>
          <w:szCs w:val="28"/>
        </w:rPr>
        <w:t xml:space="preserve">2. Охарактеризувати </w:t>
      </w:r>
      <w:r>
        <w:rPr>
          <w:rFonts w:ascii="Times New Roman" w:hAnsi="Times New Roman" w:cs="Times New Roman"/>
          <w:sz w:val="28"/>
          <w:szCs w:val="28"/>
          <w:lang w:val="uk-UA"/>
        </w:rPr>
        <w:t>екологічні, гігієнічні, санітарні та медичні</w:t>
      </w:r>
      <w:r w:rsidRPr="00930D50">
        <w:rPr>
          <w:rFonts w:ascii="Times New Roman" w:hAnsi="Times New Roman" w:cs="Times New Roman"/>
          <w:sz w:val="28"/>
          <w:szCs w:val="28"/>
        </w:rPr>
        <w:t xml:space="preserve"> вимоги до якості </w:t>
      </w:r>
      <w:r>
        <w:rPr>
          <w:rFonts w:ascii="Times New Roman" w:hAnsi="Times New Roman" w:cs="Times New Roman"/>
          <w:sz w:val="28"/>
          <w:szCs w:val="28"/>
          <w:lang w:val="uk-UA"/>
        </w:rPr>
        <w:t>ПВ</w:t>
      </w:r>
      <w:r w:rsidRPr="00930D50">
        <w:rPr>
          <w:rFonts w:ascii="Times New Roman" w:hAnsi="Times New Roman" w:cs="Times New Roman"/>
          <w:sz w:val="28"/>
          <w:szCs w:val="28"/>
        </w:rPr>
        <w:t xml:space="preserve">. </w:t>
      </w:r>
    </w:p>
    <w:p w:rsidR="00CA05B8" w:rsidRPr="00930D50" w:rsidRDefault="00CA05B8" w:rsidP="00CA05B8">
      <w:pPr>
        <w:spacing w:after="0" w:line="360" w:lineRule="auto"/>
        <w:ind w:firstLine="709"/>
        <w:jc w:val="both"/>
        <w:rPr>
          <w:rFonts w:ascii="Times New Roman" w:hAnsi="Times New Roman" w:cs="Times New Roman"/>
          <w:sz w:val="28"/>
          <w:szCs w:val="28"/>
        </w:rPr>
      </w:pPr>
      <w:r w:rsidRPr="00930D50">
        <w:rPr>
          <w:rFonts w:ascii="Times New Roman" w:hAnsi="Times New Roman" w:cs="Times New Roman"/>
          <w:sz w:val="28"/>
          <w:szCs w:val="28"/>
        </w:rPr>
        <w:t xml:space="preserve">3. </w:t>
      </w:r>
      <w:r>
        <w:rPr>
          <w:rFonts w:ascii="Times New Roman" w:hAnsi="Times New Roman" w:cs="Times New Roman"/>
          <w:sz w:val="28"/>
          <w:szCs w:val="28"/>
          <w:lang w:val="uk-UA"/>
        </w:rPr>
        <w:t>Зробити аналіз про вплив</w:t>
      </w:r>
      <w:r w:rsidRPr="00930D50">
        <w:rPr>
          <w:rFonts w:ascii="Times New Roman" w:hAnsi="Times New Roman" w:cs="Times New Roman"/>
          <w:sz w:val="28"/>
          <w:szCs w:val="28"/>
        </w:rPr>
        <w:t xml:space="preserve"> </w:t>
      </w:r>
      <w:r>
        <w:rPr>
          <w:rFonts w:ascii="Times New Roman" w:hAnsi="Times New Roman" w:cs="Times New Roman"/>
          <w:sz w:val="28"/>
          <w:szCs w:val="28"/>
        </w:rPr>
        <w:t>вживання</w:t>
      </w:r>
      <w:r w:rsidRPr="00930D50">
        <w:rPr>
          <w:rFonts w:ascii="Times New Roman" w:hAnsi="Times New Roman" w:cs="Times New Roman"/>
          <w:sz w:val="28"/>
          <w:szCs w:val="28"/>
        </w:rPr>
        <w:t xml:space="preserve"> питної води</w:t>
      </w:r>
      <w:r>
        <w:rPr>
          <w:rFonts w:ascii="Times New Roman" w:hAnsi="Times New Roman" w:cs="Times New Roman"/>
          <w:sz w:val="28"/>
          <w:szCs w:val="28"/>
          <w:lang w:val="uk-UA"/>
        </w:rPr>
        <w:t xml:space="preserve"> низької якості</w:t>
      </w:r>
      <w:r w:rsidRPr="00930D50">
        <w:rPr>
          <w:rFonts w:ascii="Times New Roman" w:hAnsi="Times New Roman" w:cs="Times New Roman"/>
          <w:sz w:val="28"/>
          <w:szCs w:val="28"/>
        </w:rPr>
        <w:t xml:space="preserve"> на здоров’я  </w:t>
      </w:r>
      <w:r>
        <w:rPr>
          <w:rFonts w:ascii="Times New Roman" w:hAnsi="Times New Roman" w:cs="Times New Roman"/>
          <w:sz w:val="28"/>
          <w:szCs w:val="28"/>
          <w:lang w:val="uk-UA"/>
        </w:rPr>
        <w:t>українціа</w:t>
      </w:r>
      <w:r w:rsidRPr="00930D50">
        <w:rPr>
          <w:rFonts w:ascii="Times New Roman" w:hAnsi="Times New Roman" w:cs="Times New Roman"/>
          <w:sz w:val="28"/>
          <w:szCs w:val="28"/>
        </w:rPr>
        <w:t xml:space="preserve">. </w:t>
      </w:r>
    </w:p>
    <w:p w:rsidR="00CA05B8" w:rsidRPr="00930D50" w:rsidRDefault="00CA05B8" w:rsidP="00CA05B8">
      <w:pPr>
        <w:spacing w:after="0" w:line="360" w:lineRule="auto"/>
        <w:ind w:firstLine="709"/>
        <w:jc w:val="both"/>
        <w:rPr>
          <w:rFonts w:ascii="Times New Roman" w:hAnsi="Times New Roman" w:cs="Times New Roman"/>
          <w:sz w:val="28"/>
          <w:szCs w:val="28"/>
        </w:rPr>
      </w:pPr>
      <w:r w:rsidRPr="00930D50">
        <w:rPr>
          <w:rFonts w:ascii="Times New Roman" w:hAnsi="Times New Roman" w:cs="Times New Roman"/>
          <w:sz w:val="28"/>
          <w:szCs w:val="28"/>
        </w:rPr>
        <w:t xml:space="preserve">4. </w:t>
      </w:r>
      <w:r>
        <w:rPr>
          <w:rFonts w:ascii="Times New Roman" w:hAnsi="Times New Roman" w:cs="Times New Roman"/>
          <w:sz w:val="28"/>
          <w:szCs w:val="28"/>
          <w:lang w:val="uk-UA"/>
        </w:rPr>
        <w:t>Оцінити</w:t>
      </w:r>
      <w:r>
        <w:rPr>
          <w:rFonts w:ascii="Times New Roman" w:hAnsi="Times New Roman" w:cs="Times New Roman"/>
          <w:sz w:val="28"/>
          <w:szCs w:val="28"/>
        </w:rPr>
        <w:t xml:space="preserve"> ризик</w:t>
      </w:r>
      <w:r w:rsidRPr="00930D50">
        <w:rPr>
          <w:rFonts w:ascii="Times New Roman" w:hAnsi="Times New Roman" w:cs="Times New Roman"/>
          <w:sz w:val="28"/>
          <w:szCs w:val="28"/>
        </w:rPr>
        <w:t xml:space="preserve"> </w:t>
      </w:r>
      <w:r>
        <w:rPr>
          <w:rFonts w:ascii="Times New Roman" w:hAnsi="Times New Roman" w:cs="Times New Roman"/>
          <w:sz w:val="28"/>
          <w:szCs w:val="28"/>
        </w:rPr>
        <w:t>вживанн</w:t>
      </w:r>
      <w:r>
        <w:rPr>
          <w:rFonts w:ascii="Times New Roman" w:hAnsi="Times New Roman" w:cs="Times New Roman"/>
          <w:sz w:val="28"/>
          <w:szCs w:val="28"/>
          <w:lang w:val="uk-UA"/>
        </w:rPr>
        <w:t>я</w:t>
      </w:r>
      <w:r w:rsidRPr="00930D50">
        <w:rPr>
          <w:rFonts w:ascii="Times New Roman" w:hAnsi="Times New Roman" w:cs="Times New Roman"/>
          <w:sz w:val="28"/>
          <w:szCs w:val="28"/>
        </w:rPr>
        <w:t xml:space="preserve"> питної води на здоров’я </w:t>
      </w:r>
      <w:r>
        <w:rPr>
          <w:rFonts w:ascii="Times New Roman" w:hAnsi="Times New Roman" w:cs="Times New Roman"/>
          <w:sz w:val="28"/>
          <w:szCs w:val="28"/>
          <w:lang w:val="uk-UA"/>
        </w:rPr>
        <w:t xml:space="preserve">людей </w:t>
      </w:r>
      <w:r w:rsidRPr="00930D50">
        <w:rPr>
          <w:rFonts w:ascii="Times New Roman" w:hAnsi="Times New Roman" w:cs="Times New Roman"/>
          <w:sz w:val="28"/>
          <w:szCs w:val="28"/>
        </w:rPr>
        <w:t xml:space="preserve"> </w:t>
      </w:r>
      <w:r>
        <w:rPr>
          <w:rFonts w:ascii="Times New Roman" w:hAnsi="Times New Roman" w:cs="Times New Roman"/>
          <w:sz w:val="28"/>
          <w:szCs w:val="28"/>
          <w:lang w:val="uk-UA"/>
        </w:rPr>
        <w:t>у</w:t>
      </w:r>
      <w:r w:rsidRPr="00930D50">
        <w:rPr>
          <w:rFonts w:ascii="Times New Roman" w:hAnsi="Times New Roman" w:cs="Times New Roman"/>
          <w:sz w:val="28"/>
          <w:szCs w:val="28"/>
        </w:rPr>
        <w:t xml:space="preserve"> Запор</w:t>
      </w:r>
      <w:r w:rsidRPr="00930D50">
        <w:rPr>
          <w:rFonts w:ascii="Times New Roman" w:hAnsi="Times New Roman" w:cs="Times New Roman"/>
          <w:sz w:val="28"/>
          <w:szCs w:val="28"/>
          <w:lang w:val="uk-UA"/>
        </w:rPr>
        <w:t>іжж</w:t>
      </w:r>
      <w:r>
        <w:rPr>
          <w:rFonts w:ascii="Times New Roman" w:hAnsi="Times New Roman" w:cs="Times New Roman"/>
          <w:sz w:val="28"/>
          <w:szCs w:val="28"/>
          <w:lang w:val="uk-UA"/>
        </w:rPr>
        <w:t>і</w:t>
      </w:r>
      <w:r w:rsidRPr="00930D50">
        <w:rPr>
          <w:rFonts w:ascii="Times New Roman" w:hAnsi="Times New Roman" w:cs="Times New Roman"/>
          <w:sz w:val="28"/>
          <w:szCs w:val="28"/>
          <w:lang w:val="uk-UA"/>
        </w:rPr>
        <w:t>.</w:t>
      </w:r>
      <w:r w:rsidRPr="00930D50">
        <w:rPr>
          <w:rFonts w:ascii="Times New Roman" w:hAnsi="Times New Roman" w:cs="Times New Roman"/>
          <w:sz w:val="28"/>
          <w:szCs w:val="28"/>
        </w:rPr>
        <w:t xml:space="preserve"> </w:t>
      </w:r>
    </w:p>
    <w:p w:rsidR="00CA05B8" w:rsidRPr="00930D50" w:rsidRDefault="00CA05B8" w:rsidP="00CA05B8">
      <w:pPr>
        <w:spacing w:after="0" w:line="360" w:lineRule="auto"/>
        <w:ind w:firstLine="709"/>
        <w:jc w:val="both"/>
        <w:rPr>
          <w:rFonts w:ascii="Times New Roman" w:hAnsi="Times New Roman" w:cs="Times New Roman"/>
          <w:sz w:val="28"/>
          <w:szCs w:val="28"/>
        </w:rPr>
      </w:pPr>
      <w:r w:rsidRPr="00930D50">
        <w:rPr>
          <w:rFonts w:ascii="Times New Roman" w:hAnsi="Times New Roman" w:cs="Times New Roman"/>
          <w:sz w:val="28"/>
          <w:szCs w:val="28"/>
        </w:rPr>
        <w:t xml:space="preserve">5. Визначити </w:t>
      </w:r>
      <w:r>
        <w:rPr>
          <w:rFonts w:ascii="Times New Roman" w:hAnsi="Times New Roman" w:cs="Times New Roman"/>
          <w:sz w:val="28"/>
          <w:szCs w:val="28"/>
          <w:lang w:val="uk-UA"/>
        </w:rPr>
        <w:t>які</w:t>
      </w:r>
      <w:r w:rsidRPr="00930D50">
        <w:rPr>
          <w:rFonts w:ascii="Times New Roman" w:hAnsi="Times New Roman" w:cs="Times New Roman"/>
          <w:sz w:val="28"/>
          <w:szCs w:val="28"/>
        </w:rPr>
        <w:t xml:space="preserve"> технології </w:t>
      </w:r>
      <w:r>
        <w:rPr>
          <w:rFonts w:ascii="Times New Roman" w:hAnsi="Times New Roman" w:cs="Times New Roman"/>
          <w:sz w:val="28"/>
          <w:szCs w:val="28"/>
          <w:lang w:val="uk-UA"/>
        </w:rPr>
        <w:t xml:space="preserve">сьогодення будуть більш адаптивними для </w:t>
      </w:r>
      <w:r w:rsidRPr="00930D50">
        <w:rPr>
          <w:rFonts w:ascii="Times New Roman" w:hAnsi="Times New Roman" w:cs="Times New Roman"/>
          <w:sz w:val="28"/>
          <w:szCs w:val="28"/>
        </w:rPr>
        <w:t xml:space="preserve">очищення питної води. </w:t>
      </w:r>
    </w:p>
    <w:p w:rsidR="00CA05B8" w:rsidRPr="00930D50" w:rsidRDefault="00CA05B8" w:rsidP="00CA05B8">
      <w:pPr>
        <w:spacing w:after="0" w:line="360" w:lineRule="auto"/>
        <w:ind w:firstLine="709"/>
        <w:jc w:val="both"/>
        <w:rPr>
          <w:rFonts w:ascii="Times New Roman" w:hAnsi="Times New Roman" w:cs="Times New Roman"/>
          <w:sz w:val="28"/>
          <w:szCs w:val="28"/>
        </w:rPr>
      </w:pPr>
      <w:r w:rsidRPr="00930D50">
        <w:rPr>
          <w:rFonts w:ascii="Times New Roman" w:hAnsi="Times New Roman" w:cs="Times New Roman"/>
          <w:sz w:val="28"/>
          <w:szCs w:val="28"/>
        </w:rPr>
        <w:t>Об’єкт</w:t>
      </w:r>
      <w:r>
        <w:rPr>
          <w:rFonts w:ascii="Times New Roman" w:hAnsi="Times New Roman" w:cs="Times New Roman"/>
          <w:sz w:val="28"/>
          <w:szCs w:val="28"/>
          <w:lang w:val="uk-UA"/>
        </w:rPr>
        <w:t xml:space="preserve"> мого досліду </w:t>
      </w:r>
      <w:r w:rsidRPr="00930D50">
        <w:rPr>
          <w:rFonts w:ascii="Times New Roman" w:hAnsi="Times New Roman" w:cs="Times New Roman"/>
          <w:sz w:val="28"/>
          <w:szCs w:val="28"/>
        </w:rPr>
        <w:t xml:space="preserve">– </w:t>
      </w:r>
      <w:r>
        <w:rPr>
          <w:rFonts w:ascii="Times New Roman" w:hAnsi="Times New Roman" w:cs="Times New Roman"/>
          <w:sz w:val="28"/>
          <w:szCs w:val="28"/>
          <w:lang w:val="uk-UA"/>
        </w:rPr>
        <w:t>вода питна</w:t>
      </w:r>
      <w:r w:rsidRPr="00930D50">
        <w:rPr>
          <w:rFonts w:ascii="Times New Roman" w:hAnsi="Times New Roman" w:cs="Times New Roman"/>
          <w:sz w:val="28"/>
          <w:szCs w:val="28"/>
        </w:rPr>
        <w:t xml:space="preserve">. </w:t>
      </w:r>
    </w:p>
    <w:p w:rsidR="00CA05B8" w:rsidRPr="00930D50" w:rsidRDefault="00CA05B8" w:rsidP="00CA05B8">
      <w:pPr>
        <w:spacing w:after="0" w:line="360" w:lineRule="auto"/>
        <w:ind w:firstLine="709"/>
        <w:jc w:val="both"/>
        <w:rPr>
          <w:rFonts w:ascii="Times New Roman" w:hAnsi="Times New Roman" w:cs="Times New Roman"/>
          <w:sz w:val="28"/>
          <w:szCs w:val="28"/>
        </w:rPr>
      </w:pPr>
      <w:r w:rsidRPr="00930D50">
        <w:rPr>
          <w:rFonts w:ascii="Times New Roman" w:hAnsi="Times New Roman" w:cs="Times New Roman"/>
          <w:sz w:val="28"/>
          <w:szCs w:val="28"/>
        </w:rPr>
        <w:t>Предмет</w:t>
      </w:r>
      <w:r>
        <w:rPr>
          <w:rFonts w:ascii="Times New Roman" w:hAnsi="Times New Roman" w:cs="Times New Roman"/>
          <w:sz w:val="28"/>
          <w:szCs w:val="28"/>
          <w:lang w:val="uk-UA"/>
        </w:rPr>
        <w:t xml:space="preserve"> мого</w:t>
      </w:r>
      <w:r w:rsidRPr="00930D50">
        <w:rPr>
          <w:rFonts w:ascii="Times New Roman" w:hAnsi="Times New Roman" w:cs="Times New Roman"/>
          <w:sz w:val="28"/>
          <w:szCs w:val="28"/>
        </w:rPr>
        <w:t xml:space="preserve"> дослідження – вплив якості питної води на здоров'я людини. </w:t>
      </w:r>
    </w:p>
    <w:p w:rsidR="00CA05B8" w:rsidRPr="001A3435" w:rsidRDefault="00CA05B8" w:rsidP="00CA05B8">
      <w:pPr>
        <w:spacing w:after="0" w:line="360" w:lineRule="auto"/>
        <w:ind w:firstLine="709"/>
        <w:jc w:val="both"/>
        <w:rPr>
          <w:rFonts w:ascii="Times New Roman" w:hAnsi="Times New Roman" w:cs="Times New Roman"/>
          <w:sz w:val="28"/>
          <w:szCs w:val="28"/>
          <w:lang w:val="uk-UA"/>
        </w:rPr>
      </w:pPr>
      <w:r w:rsidRPr="00930D50">
        <w:rPr>
          <w:rFonts w:ascii="Times New Roman" w:hAnsi="Times New Roman" w:cs="Times New Roman"/>
          <w:sz w:val="28"/>
          <w:szCs w:val="28"/>
        </w:rPr>
        <w:t xml:space="preserve">Методи </w:t>
      </w:r>
      <w:r>
        <w:rPr>
          <w:rFonts w:ascii="Times New Roman" w:hAnsi="Times New Roman" w:cs="Times New Roman"/>
          <w:sz w:val="28"/>
          <w:szCs w:val="28"/>
          <w:lang w:val="uk-UA"/>
        </w:rPr>
        <w:t xml:space="preserve">мого </w:t>
      </w:r>
      <w:r w:rsidRPr="00930D50">
        <w:rPr>
          <w:rFonts w:ascii="Times New Roman" w:hAnsi="Times New Roman" w:cs="Times New Roman"/>
          <w:sz w:val="28"/>
          <w:szCs w:val="28"/>
        </w:rPr>
        <w:t xml:space="preserve">дослідження – аналіз </w:t>
      </w:r>
      <w:r>
        <w:rPr>
          <w:rFonts w:ascii="Times New Roman" w:hAnsi="Times New Roman" w:cs="Times New Roman"/>
          <w:sz w:val="28"/>
          <w:szCs w:val="28"/>
          <w:lang w:val="uk-UA"/>
        </w:rPr>
        <w:t>літературних джерел</w:t>
      </w:r>
      <w:r w:rsidRPr="00930D50">
        <w:rPr>
          <w:rFonts w:ascii="Times New Roman" w:hAnsi="Times New Roman" w:cs="Times New Roman"/>
          <w:sz w:val="28"/>
          <w:szCs w:val="28"/>
        </w:rPr>
        <w:t xml:space="preserve"> тa узaгaльнення нaукoвo-теoретичних даних</w:t>
      </w:r>
      <w:r>
        <w:rPr>
          <w:rFonts w:ascii="Times New Roman" w:hAnsi="Times New Roman" w:cs="Times New Roman"/>
          <w:sz w:val="28"/>
          <w:szCs w:val="28"/>
          <w:lang w:val="uk-UA"/>
        </w:rPr>
        <w:t xml:space="preserve"> та даних експерименту</w:t>
      </w:r>
      <w:r w:rsidR="001A3435">
        <w:rPr>
          <w:rFonts w:ascii="Times New Roman" w:hAnsi="Times New Roman" w:cs="Times New Roman"/>
          <w:sz w:val="28"/>
          <w:szCs w:val="28"/>
          <w:lang w:val="uk-UA"/>
        </w:rPr>
        <w:t>, потенціометричний метод для визначення вмісту хлору у воді</w:t>
      </w:r>
    </w:p>
    <w:p w:rsidR="00CA05B8" w:rsidRPr="001A3435" w:rsidRDefault="00CA05B8" w:rsidP="001A3435">
      <w:pPr>
        <w:spacing w:after="0" w:line="360" w:lineRule="auto"/>
        <w:ind w:firstLine="709"/>
        <w:rPr>
          <w:bCs/>
          <w:i/>
          <w:sz w:val="28"/>
          <w:szCs w:val="28"/>
        </w:rPr>
      </w:pPr>
      <w:r w:rsidRPr="00930D50">
        <w:rPr>
          <w:rFonts w:ascii="Times New Roman" w:hAnsi="Times New Roman" w:cs="Times New Roman"/>
          <w:sz w:val="28"/>
          <w:szCs w:val="28"/>
        </w:rPr>
        <w:t xml:space="preserve">Наукова новизна отриманих </w:t>
      </w:r>
      <w:r>
        <w:rPr>
          <w:rFonts w:ascii="Times New Roman" w:hAnsi="Times New Roman" w:cs="Times New Roman"/>
          <w:sz w:val="28"/>
          <w:szCs w:val="28"/>
          <w:lang w:val="uk-UA"/>
        </w:rPr>
        <w:t xml:space="preserve">мною </w:t>
      </w:r>
      <w:r w:rsidRPr="00930D50">
        <w:rPr>
          <w:rFonts w:ascii="Times New Roman" w:hAnsi="Times New Roman" w:cs="Times New Roman"/>
          <w:sz w:val="28"/>
          <w:szCs w:val="28"/>
        </w:rPr>
        <w:t xml:space="preserve">результатів. Вперше систематизовано сучасні дані щодо якості питної води та зроблено оцінку впливу на здоров’я населення м. </w:t>
      </w:r>
      <w:r w:rsidRPr="00930D50">
        <w:rPr>
          <w:rFonts w:ascii="Times New Roman" w:hAnsi="Times New Roman" w:cs="Times New Roman"/>
          <w:sz w:val="28"/>
          <w:szCs w:val="28"/>
          <w:lang w:val="uk-UA"/>
        </w:rPr>
        <w:t>Запоріжжя</w:t>
      </w:r>
      <w:r w:rsidRPr="00930D50">
        <w:rPr>
          <w:rFonts w:ascii="Times New Roman" w:hAnsi="Times New Roman" w:cs="Times New Roman"/>
          <w:sz w:val="28"/>
          <w:szCs w:val="28"/>
        </w:rPr>
        <w:t xml:space="preserve"> і обґрунтовано доцільність проведення доочищення </w:t>
      </w:r>
      <w:r w:rsidRPr="00930D50">
        <w:rPr>
          <w:rFonts w:ascii="Times New Roman" w:hAnsi="Times New Roman" w:cs="Times New Roman"/>
          <w:sz w:val="28"/>
          <w:szCs w:val="28"/>
        </w:rPr>
        <w:lastRenderedPageBreak/>
        <w:t xml:space="preserve">питної води в побуті. </w:t>
      </w:r>
      <w:r w:rsidR="001A3435" w:rsidRPr="001A3435">
        <w:rPr>
          <w:rFonts w:ascii="Times New Roman" w:hAnsi="Times New Roman" w:cs="Times New Roman"/>
          <w:sz w:val="28"/>
          <w:szCs w:val="28"/>
          <w:lang w:val="uk-UA"/>
        </w:rPr>
        <w:t>У</w:t>
      </w:r>
      <w:r w:rsidR="001A3435" w:rsidRPr="001A3435">
        <w:rPr>
          <w:rFonts w:ascii="Times New Roman" w:hAnsi="Times New Roman" w:cs="Times New Roman"/>
          <w:sz w:val="28"/>
          <w:szCs w:val="28"/>
        </w:rPr>
        <w:t xml:space="preserve"> роботі</w:t>
      </w:r>
      <w:r w:rsidR="001A3435">
        <w:rPr>
          <w:rFonts w:ascii="Times New Roman" w:hAnsi="Times New Roman" w:cs="Times New Roman"/>
          <w:sz w:val="28"/>
          <w:szCs w:val="28"/>
          <w:lang w:val="uk-UA"/>
        </w:rPr>
        <w:t xml:space="preserve"> проведено розрахунки на</w:t>
      </w:r>
      <w:r w:rsidR="001A3435" w:rsidRPr="001A3435">
        <w:rPr>
          <w:rFonts w:ascii="Times New Roman" w:hAnsi="Times New Roman" w:cs="Times New Roman"/>
          <w:sz w:val="28"/>
          <w:szCs w:val="28"/>
          <w:lang w:val="uk-UA"/>
        </w:rPr>
        <w:t xml:space="preserve"> вміст</w:t>
      </w:r>
      <w:r w:rsidR="001A3435">
        <w:rPr>
          <w:rFonts w:ascii="Times New Roman" w:hAnsi="Times New Roman" w:cs="Times New Roman"/>
          <w:sz w:val="28"/>
          <w:szCs w:val="28"/>
          <w:lang w:val="uk-UA"/>
        </w:rPr>
        <w:t xml:space="preserve"> хлору</w:t>
      </w:r>
      <w:r w:rsidR="001A3435" w:rsidRPr="001A3435">
        <w:rPr>
          <w:rFonts w:ascii="Times New Roman" w:hAnsi="Times New Roman" w:cs="Times New Roman"/>
          <w:sz w:val="28"/>
          <w:szCs w:val="28"/>
          <w:lang w:val="uk-UA"/>
        </w:rPr>
        <w:t xml:space="preserve"> у питній воді.</w:t>
      </w:r>
      <w:r w:rsidR="001A3435" w:rsidRPr="001A3435">
        <w:rPr>
          <w:rFonts w:ascii="Times New Roman" w:hAnsi="Times New Roman" w:cs="Times New Roman"/>
          <w:sz w:val="28"/>
          <w:szCs w:val="28"/>
        </w:rPr>
        <w:t xml:space="preserve"> Проведено статистичну обробку результатів аналізу.</w:t>
      </w:r>
    </w:p>
    <w:p w:rsidR="00CA05B8" w:rsidRPr="00930D50" w:rsidRDefault="00CA05B8" w:rsidP="00CA05B8">
      <w:pPr>
        <w:spacing w:after="0" w:line="360" w:lineRule="auto"/>
        <w:ind w:firstLine="709"/>
        <w:jc w:val="both"/>
        <w:rPr>
          <w:rFonts w:ascii="Times New Roman" w:hAnsi="Times New Roman" w:cs="Times New Roman"/>
          <w:sz w:val="28"/>
          <w:szCs w:val="28"/>
        </w:rPr>
      </w:pPr>
      <w:r w:rsidRPr="00930D50">
        <w:rPr>
          <w:rFonts w:ascii="Times New Roman" w:hAnsi="Times New Roman" w:cs="Times New Roman"/>
          <w:sz w:val="28"/>
          <w:szCs w:val="28"/>
        </w:rPr>
        <w:t xml:space="preserve">Практичне значення </w:t>
      </w:r>
      <w:r>
        <w:rPr>
          <w:rFonts w:ascii="Times New Roman" w:hAnsi="Times New Roman" w:cs="Times New Roman"/>
          <w:sz w:val="28"/>
          <w:szCs w:val="28"/>
          <w:lang w:val="uk-UA"/>
        </w:rPr>
        <w:t xml:space="preserve">моєї </w:t>
      </w:r>
      <w:r w:rsidRPr="00930D50">
        <w:rPr>
          <w:rFonts w:ascii="Times New Roman" w:hAnsi="Times New Roman" w:cs="Times New Roman"/>
          <w:sz w:val="28"/>
          <w:szCs w:val="28"/>
        </w:rPr>
        <w:t>роботи. Результати досліджен</w:t>
      </w:r>
      <w:r>
        <w:rPr>
          <w:rFonts w:ascii="Times New Roman" w:hAnsi="Times New Roman" w:cs="Times New Roman"/>
          <w:sz w:val="28"/>
          <w:szCs w:val="28"/>
        </w:rPr>
        <w:t>ня можуть бути використані для</w:t>
      </w:r>
      <w:r w:rsidRPr="00930D50">
        <w:rPr>
          <w:rFonts w:ascii="Times New Roman" w:hAnsi="Times New Roman" w:cs="Times New Roman"/>
          <w:sz w:val="28"/>
          <w:szCs w:val="28"/>
        </w:rPr>
        <w:t xml:space="preserve"> процесу </w:t>
      </w:r>
      <w:r>
        <w:rPr>
          <w:rFonts w:ascii="Times New Roman" w:hAnsi="Times New Roman" w:cs="Times New Roman"/>
          <w:sz w:val="28"/>
          <w:szCs w:val="28"/>
          <w:lang w:val="uk-UA"/>
        </w:rPr>
        <w:t xml:space="preserve">навчання на біологічному факультеті ЗНУ </w:t>
      </w:r>
      <w:r w:rsidRPr="00930D50">
        <w:rPr>
          <w:rFonts w:ascii="Times New Roman" w:hAnsi="Times New Roman" w:cs="Times New Roman"/>
          <w:sz w:val="28"/>
          <w:szCs w:val="28"/>
        </w:rPr>
        <w:t xml:space="preserve">та подальшого </w:t>
      </w:r>
      <w:r>
        <w:rPr>
          <w:rFonts w:ascii="Times New Roman" w:hAnsi="Times New Roman" w:cs="Times New Roman"/>
          <w:sz w:val="28"/>
          <w:szCs w:val="28"/>
          <w:lang w:val="uk-UA"/>
        </w:rPr>
        <w:t>спостереження за</w:t>
      </w:r>
      <w:r w:rsidRPr="00930D50">
        <w:rPr>
          <w:rFonts w:ascii="Times New Roman" w:hAnsi="Times New Roman" w:cs="Times New Roman"/>
          <w:sz w:val="28"/>
          <w:szCs w:val="28"/>
        </w:rPr>
        <w:t xml:space="preserve"> </w:t>
      </w:r>
      <w:r>
        <w:rPr>
          <w:rFonts w:ascii="Times New Roman" w:hAnsi="Times New Roman" w:cs="Times New Roman"/>
          <w:sz w:val="28"/>
          <w:szCs w:val="28"/>
          <w:lang w:val="uk-UA"/>
        </w:rPr>
        <w:t>екологічною</w:t>
      </w:r>
      <w:r w:rsidRPr="00930D50">
        <w:rPr>
          <w:rFonts w:ascii="Times New Roman" w:hAnsi="Times New Roman" w:cs="Times New Roman"/>
          <w:sz w:val="28"/>
          <w:szCs w:val="28"/>
        </w:rPr>
        <w:t xml:space="preserve"> безпек</w:t>
      </w:r>
      <w:r>
        <w:rPr>
          <w:rFonts w:ascii="Times New Roman" w:hAnsi="Times New Roman" w:cs="Times New Roman"/>
          <w:sz w:val="28"/>
          <w:szCs w:val="28"/>
          <w:lang w:val="uk-UA"/>
        </w:rPr>
        <w:t>ою</w:t>
      </w:r>
      <w:r w:rsidRPr="00930D50">
        <w:rPr>
          <w:rFonts w:ascii="Times New Roman" w:hAnsi="Times New Roman" w:cs="Times New Roman"/>
          <w:sz w:val="28"/>
          <w:szCs w:val="28"/>
        </w:rPr>
        <w:t xml:space="preserve"> питного водоспоживання в Україні. </w:t>
      </w:r>
    </w:p>
    <w:p w:rsidR="00CA05B8" w:rsidRDefault="00CA05B8">
      <w:pPr>
        <w:rPr>
          <w:rFonts w:ascii="Times New Roman" w:hAnsi="Times New Roman" w:cs="Times New Roman"/>
          <w:sz w:val="28"/>
          <w:szCs w:val="28"/>
        </w:rPr>
      </w:pPr>
      <w:r>
        <w:rPr>
          <w:rFonts w:ascii="Times New Roman" w:hAnsi="Times New Roman" w:cs="Times New Roman"/>
          <w:sz w:val="28"/>
          <w:szCs w:val="28"/>
        </w:rPr>
        <w:br w:type="page"/>
      </w:r>
    </w:p>
    <w:p w:rsidR="00CA05B8" w:rsidRPr="002B68A2" w:rsidRDefault="002B68A2" w:rsidP="00CA05B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lastRenderedPageBreak/>
        <w:t xml:space="preserve">1 </w:t>
      </w:r>
      <w:r w:rsidR="008A5467">
        <w:rPr>
          <w:rFonts w:ascii="Times New Roman" w:hAnsi="Times New Roman" w:cs="Times New Roman"/>
          <w:sz w:val="28"/>
          <w:szCs w:val="28"/>
          <w:lang w:val="uk-UA"/>
        </w:rPr>
        <w:t xml:space="preserve">ОГЛЯД </w:t>
      </w:r>
      <w:r>
        <w:rPr>
          <w:rFonts w:ascii="Times New Roman" w:hAnsi="Times New Roman" w:cs="Times New Roman"/>
          <w:sz w:val="28"/>
          <w:szCs w:val="28"/>
          <w:lang w:val="uk-UA"/>
        </w:rPr>
        <w:t>НАУКОВОЇ ЛІТЕРАТУРИ</w:t>
      </w:r>
    </w:p>
    <w:p w:rsidR="00CA05B8" w:rsidRDefault="00CA05B8" w:rsidP="00CA05B8">
      <w:pPr>
        <w:spacing w:line="360" w:lineRule="auto"/>
        <w:jc w:val="center"/>
        <w:rPr>
          <w:rFonts w:ascii="Times New Roman" w:hAnsi="Times New Roman" w:cs="Times New Roman"/>
          <w:sz w:val="28"/>
          <w:szCs w:val="28"/>
          <w:lang w:val="uk-UA"/>
        </w:rPr>
      </w:pPr>
    </w:p>
    <w:p w:rsidR="00CA05B8" w:rsidRPr="00930D50" w:rsidRDefault="00CA05B8" w:rsidP="00CA05B8">
      <w:pPr>
        <w:spacing w:line="360" w:lineRule="auto"/>
        <w:jc w:val="center"/>
        <w:rPr>
          <w:rFonts w:ascii="Times New Roman" w:hAnsi="Times New Roman" w:cs="Times New Roman"/>
          <w:sz w:val="28"/>
          <w:szCs w:val="28"/>
          <w:lang w:val="uk-UA"/>
        </w:rPr>
      </w:pPr>
    </w:p>
    <w:p w:rsidR="00CA05B8" w:rsidRPr="00F50806" w:rsidRDefault="00CA05B8" w:rsidP="00CA05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Одна з найважливіших проблем українського сьогодення</w:t>
      </w:r>
      <w:r w:rsidRPr="00F50806">
        <w:rPr>
          <w:rFonts w:ascii="Times New Roman" w:hAnsi="Times New Roman" w:cs="Times New Roman"/>
          <w:sz w:val="28"/>
          <w:szCs w:val="28"/>
          <w:lang w:val="uk-UA"/>
        </w:rPr>
        <w:t xml:space="preserve">, </w:t>
      </w:r>
      <w:r>
        <w:rPr>
          <w:rFonts w:ascii="Times New Roman" w:hAnsi="Times New Roman" w:cs="Times New Roman"/>
          <w:sz w:val="28"/>
          <w:szCs w:val="28"/>
          <w:lang w:val="uk-UA"/>
        </w:rPr>
        <w:t>що беспосередньо стосується води та її ресурсів</w:t>
      </w:r>
      <w:r w:rsidRPr="00F50806">
        <w:rPr>
          <w:rFonts w:ascii="Times New Roman" w:hAnsi="Times New Roman" w:cs="Times New Roman"/>
          <w:sz w:val="28"/>
          <w:szCs w:val="28"/>
          <w:lang w:val="uk-UA"/>
        </w:rPr>
        <w:t xml:space="preserve">, які </w:t>
      </w:r>
      <w:r>
        <w:rPr>
          <w:rFonts w:ascii="Times New Roman" w:hAnsi="Times New Roman" w:cs="Times New Roman"/>
          <w:sz w:val="28"/>
          <w:szCs w:val="28"/>
          <w:lang w:val="uk-UA"/>
        </w:rPr>
        <w:t>сильно зажежать від</w:t>
      </w:r>
      <w:r w:rsidRPr="00F50806">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особливостей</w:t>
      </w:r>
      <w:r w:rsidRPr="00F50806">
        <w:rPr>
          <w:rFonts w:ascii="Times New Roman" w:hAnsi="Times New Roman" w:cs="Times New Roman"/>
          <w:sz w:val="28"/>
          <w:szCs w:val="28"/>
          <w:lang w:val="uk-UA"/>
        </w:rPr>
        <w:t xml:space="preserve"> </w:t>
      </w:r>
      <w:r>
        <w:rPr>
          <w:rFonts w:ascii="Times New Roman" w:hAnsi="Times New Roman" w:cs="Times New Roman"/>
          <w:sz w:val="28"/>
          <w:szCs w:val="28"/>
          <w:lang w:val="uk-UA"/>
        </w:rPr>
        <w:t>утворення</w:t>
      </w:r>
      <w:r w:rsidRPr="00F50806">
        <w:rPr>
          <w:rFonts w:ascii="Times New Roman" w:hAnsi="Times New Roman" w:cs="Times New Roman"/>
          <w:sz w:val="28"/>
          <w:szCs w:val="28"/>
          <w:lang w:val="uk-UA"/>
        </w:rPr>
        <w:t xml:space="preserve"> </w:t>
      </w:r>
      <w:r>
        <w:rPr>
          <w:rFonts w:ascii="Times New Roman" w:hAnsi="Times New Roman" w:cs="Times New Roman"/>
          <w:sz w:val="28"/>
          <w:szCs w:val="28"/>
          <w:lang w:val="uk-UA"/>
        </w:rPr>
        <w:t>ресурсів води</w:t>
      </w:r>
      <w:r w:rsidRPr="00F50806">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F50806">
        <w:rPr>
          <w:rFonts w:ascii="Times New Roman" w:hAnsi="Times New Roman" w:cs="Times New Roman"/>
          <w:sz w:val="28"/>
          <w:szCs w:val="28"/>
          <w:lang w:val="uk-UA"/>
        </w:rPr>
        <w:t xml:space="preserve"> України, є </w:t>
      </w:r>
      <w:r>
        <w:rPr>
          <w:rFonts w:ascii="Times New Roman" w:hAnsi="Times New Roman" w:cs="Times New Roman"/>
          <w:sz w:val="28"/>
          <w:szCs w:val="28"/>
          <w:lang w:val="uk-UA"/>
        </w:rPr>
        <w:t>відсутність балансу у</w:t>
      </w:r>
      <w:r w:rsidRPr="00F50806">
        <w:rPr>
          <w:rFonts w:ascii="Times New Roman" w:hAnsi="Times New Roman" w:cs="Times New Roman"/>
          <w:sz w:val="28"/>
          <w:szCs w:val="28"/>
          <w:lang w:val="uk-UA"/>
        </w:rPr>
        <w:t xml:space="preserve"> </w:t>
      </w:r>
      <w:r>
        <w:rPr>
          <w:rFonts w:ascii="Times New Roman" w:hAnsi="Times New Roman" w:cs="Times New Roman"/>
          <w:sz w:val="28"/>
          <w:szCs w:val="28"/>
          <w:lang w:val="uk-UA"/>
        </w:rPr>
        <w:t>плані</w:t>
      </w:r>
      <w:r w:rsidRPr="00F50806">
        <w:rPr>
          <w:rFonts w:ascii="Times New Roman" w:hAnsi="Times New Roman" w:cs="Times New Roman"/>
          <w:sz w:val="28"/>
          <w:szCs w:val="28"/>
          <w:lang w:val="uk-UA"/>
        </w:rPr>
        <w:t xml:space="preserve"> розміщення підприємств</w:t>
      </w:r>
      <w:r>
        <w:rPr>
          <w:rFonts w:ascii="Times New Roman" w:hAnsi="Times New Roman" w:cs="Times New Roman"/>
          <w:sz w:val="28"/>
          <w:szCs w:val="28"/>
          <w:lang w:val="uk-UA"/>
        </w:rPr>
        <w:t xml:space="preserve"> з дуже великою водоємністю</w:t>
      </w:r>
      <w:r w:rsidRPr="00F50806">
        <w:rPr>
          <w:rFonts w:ascii="Times New Roman" w:hAnsi="Times New Roman" w:cs="Times New Roman"/>
          <w:sz w:val="28"/>
          <w:szCs w:val="28"/>
          <w:lang w:val="uk-UA"/>
        </w:rPr>
        <w:t xml:space="preserve"> та </w:t>
      </w:r>
      <w:r>
        <w:rPr>
          <w:rFonts w:ascii="Times New Roman" w:hAnsi="Times New Roman" w:cs="Times New Roman"/>
          <w:sz w:val="28"/>
          <w:szCs w:val="28"/>
          <w:lang w:val="uk-UA"/>
        </w:rPr>
        <w:t>неякісної</w:t>
      </w:r>
      <w:r w:rsidRPr="00F50806">
        <w:rPr>
          <w:rFonts w:ascii="Times New Roman" w:hAnsi="Times New Roman" w:cs="Times New Roman"/>
          <w:sz w:val="28"/>
          <w:szCs w:val="28"/>
          <w:lang w:val="uk-UA"/>
        </w:rPr>
        <w:t xml:space="preserve"> </w:t>
      </w:r>
      <w:r>
        <w:rPr>
          <w:rFonts w:ascii="Times New Roman" w:hAnsi="Times New Roman" w:cs="Times New Roman"/>
          <w:sz w:val="28"/>
          <w:szCs w:val="28"/>
          <w:lang w:val="uk-UA"/>
        </w:rPr>
        <w:t>політики стосовно води, що дісталася нам як спадок</w:t>
      </w:r>
      <w:r w:rsidRPr="00F508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Основна частина території нашої </w:t>
      </w:r>
      <w:r w:rsidRPr="00F50806">
        <w:rPr>
          <w:rFonts w:ascii="Times New Roman" w:hAnsi="Times New Roman" w:cs="Times New Roman"/>
          <w:sz w:val="28"/>
          <w:szCs w:val="28"/>
          <w:lang w:val="uk-UA"/>
        </w:rPr>
        <w:t xml:space="preserve">країни </w:t>
      </w:r>
      <w:r>
        <w:rPr>
          <w:rFonts w:ascii="Times New Roman" w:hAnsi="Times New Roman" w:cs="Times New Roman"/>
          <w:sz w:val="28"/>
          <w:szCs w:val="28"/>
          <w:lang w:val="uk-UA"/>
        </w:rPr>
        <w:t>має невелику кількість води</w:t>
      </w:r>
      <w:r w:rsidRPr="00F50806">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Основна база</w:t>
      </w:r>
      <w:r w:rsidRPr="00F50806">
        <w:rPr>
          <w:rFonts w:ascii="Times New Roman" w:hAnsi="Times New Roman" w:cs="Times New Roman"/>
          <w:sz w:val="28"/>
          <w:szCs w:val="28"/>
          <w:lang w:val="uk-UA"/>
        </w:rPr>
        <w:t xml:space="preserve"> </w:t>
      </w:r>
      <w:r>
        <w:rPr>
          <w:rFonts w:ascii="Times New Roman" w:hAnsi="Times New Roman" w:cs="Times New Roman"/>
          <w:sz w:val="28"/>
          <w:szCs w:val="28"/>
          <w:lang w:val="uk-UA"/>
        </w:rPr>
        <w:t>постачання питної води що має стратегічне значення для населення України – це</w:t>
      </w:r>
      <w:r w:rsidRPr="00F50806">
        <w:rPr>
          <w:rFonts w:ascii="Times New Roman" w:hAnsi="Times New Roman" w:cs="Times New Roman"/>
          <w:sz w:val="28"/>
          <w:szCs w:val="28"/>
          <w:lang w:val="uk-UA"/>
        </w:rPr>
        <w:t xml:space="preserve"> 21 млрд. </w:t>
      </w:r>
      <w:r>
        <w:rPr>
          <w:rFonts w:ascii="Times New Roman" w:hAnsi="Times New Roman" w:cs="Times New Roman"/>
          <w:sz w:val="28"/>
          <w:szCs w:val="28"/>
          <w:lang w:val="uk-UA"/>
        </w:rPr>
        <w:t xml:space="preserve">тон на </w:t>
      </w:r>
      <w:r w:rsidRPr="00F50806">
        <w:rPr>
          <w:rFonts w:ascii="Times New Roman" w:hAnsi="Times New Roman" w:cs="Times New Roman"/>
          <w:sz w:val="28"/>
          <w:szCs w:val="28"/>
          <w:lang w:val="uk-UA"/>
        </w:rPr>
        <w:t>рік вод</w:t>
      </w:r>
      <w:r>
        <w:rPr>
          <w:rFonts w:ascii="Times New Roman" w:hAnsi="Times New Roman" w:cs="Times New Roman"/>
          <w:sz w:val="28"/>
          <w:szCs w:val="28"/>
          <w:lang w:val="uk-UA"/>
        </w:rPr>
        <w:t xml:space="preserve"> з-під землі, що можуть вживатися людьми</w:t>
      </w:r>
      <w:r w:rsidRPr="00F50806">
        <w:rPr>
          <w:rFonts w:ascii="Times New Roman" w:hAnsi="Times New Roman" w:cs="Times New Roman"/>
          <w:sz w:val="28"/>
          <w:szCs w:val="28"/>
          <w:lang w:val="uk-UA"/>
        </w:rPr>
        <w:t xml:space="preserve">, </w:t>
      </w:r>
      <w:r>
        <w:rPr>
          <w:rFonts w:ascii="Times New Roman" w:hAnsi="Times New Roman" w:cs="Times New Roman"/>
          <w:sz w:val="28"/>
          <w:szCs w:val="28"/>
          <w:lang w:val="uk-UA"/>
        </w:rPr>
        <w:t>і також мають сильний захист від антропогенного і техногенного впливу</w:t>
      </w:r>
      <w:r w:rsidRPr="00F50806">
        <w:rPr>
          <w:rFonts w:ascii="Times New Roman" w:hAnsi="Times New Roman" w:cs="Times New Roman"/>
          <w:sz w:val="28"/>
          <w:szCs w:val="28"/>
          <w:lang w:val="uk-UA"/>
        </w:rPr>
        <w:t xml:space="preserve">. </w:t>
      </w:r>
    </w:p>
    <w:p w:rsidR="00CA05B8" w:rsidRPr="00F50806" w:rsidRDefault="00CA05B8" w:rsidP="00CA0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За інтерннаціональними </w:t>
      </w:r>
      <w:r w:rsidRPr="00F50806">
        <w:rPr>
          <w:rFonts w:ascii="Times New Roman" w:hAnsi="Times New Roman" w:cs="Times New Roman"/>
          <w:sz w:val="28"/>
          <w:szCs w:val="28"/>
        </w:rPr>
        <w:t xml:space="preserve"> стандартами Україна </w:t>
      </w:r>
      <w:r>
        <w:rPr>
          <w:rFonts w:ascii="Times New Roman" w:hAnsi="Times New Roman" w:cs="Times New Roman"/>
          <w:sz w:val="28"/>
          <w:szCs w:val="28"/>
          <w:lang w:val="uk-UA"/>
        </w:rPr>
        <w:t>входить до складу країн з невеликою кількістю води</w:t>
      </w:r>
      <w:r w:rsidRPr="00F50806">
        <w:rPr>
          <w:rFonts w:ascii="Times New Roman" w:hAnsi="Times New Roman" w:cs="Times New Roman"/>
          <w:sz w:val="28"/>
          <w:szCs w:val="28"/>
        </w:rPr>
        <w:t xml:space="preserve"> (</w:t>
      </w:r>
      <w:r w:rsidRPr="002B2223">
        <w:rPr>
          <w:rFonts w:ascii="Times New Roman" w:hAnsi="Times New Roman" w:cs="Times New Roman"/>
          <w:sz w:val="28"/>
          <w:szCs w:val="28"/>
        </w:rPr>
        <w:t xml:space="preserve">&lt; </w:t>
      </w:r>
      <w:r w:rsidRPr="00F50806">
        <w:rPr>
          <w:rFonts w:ascii="Times New Roman" w:hAnsi="Times New Roman" w:cs="Times New Roman"/>
          <w:sz w:val="28"/>
          <w:szCs w:val="28"/>
        </w:rPr>
        <w:t xml:space="preserve">1,1 тис. </w:t>
      </w:r>
      <w:r>
        <w:rPr>
          <w:rFonts w:ascii="Times New Roman" w:hAnsi="Times New Roman" w:cs="Times New Roman"/>
          <w:sz w:val="28"/>
          <w:szCs w:val="28"/>
          <w:lang w:val="uk-UA"/>
        </w:rPr>
        <w:t xml:space="preserve">тон на </w:t>
      </w:r>
      <w:r w:rsidRPr="00F50806">
        <w:rPr>
          <w:rFonts w:ascii="Times New Roman" w:hAnsi="Times New Roman" w:cs="Times New Roman"/>
          <w:sz w:val="28"/>
          <w:szCs w:val="28"/>
        </w:rPr>
        <w:t xml:space="preserve">рік </w:t>
      </w:r>
      <w:r>
        <w:rPr>
          <w:rFonts w:ascii="Times New Roman" w:hAnsi="Times New Roman" w:cs="Times New Roman"/>
          <w:sz w:val="28"/>
          <w:szCs w:val="28"/>
          <w:lang w:val="uk-UA"/>
        </w:rPr>
        <w:t xml:space="preserve">для </w:t>
      </w:r>
      <w:r w:rsidRPr="00F50806">
        <w:rPr>
          <w:rFonts w:ascii="Times New Roman" w:hAnsi="Times New Roman" w:cs="Times New Roman"/>
          <w:sz w:val="28"/>
          <w:szCs w:val="28"/>
        </w:rPr>
        <w:t>людин</w:t>
      </w:r>
      <w:r>
        <w:rPr>
          <w:rFonts w:ascii="Times New Roman" w:hAnsi="Times New Roman" w:cs="Times New Roman"/>
          <w:sz w:val="28"/>
          <w:szCs w:val="28"/>
          <w:lang w:val="uk-UA"/>
        </w:rPr>
        <w:t>и</w:t>
      </w:r>
      <w:r>
        <w:rPr>
          <w:rFonts w:ascii="Times New Roman" w:hAnsi="Times New Roman" w:cs="Times New Roman"/>
          <w:sz w:val="28"/>
          <w:szCs w:val="28"/>
        </w:rPr>
        <w:t>)</w:t>
      </w:r>
      <w:r w:rsidRPr="00F50806">
        <w:rPr>
          <w:rFonts w:ascii="Times New Roman" w:hAnsi="Times New Roman" w:cs="Times New Roman"/>
          <w:sz w:val="28"/>
          <w:szCs w:val="28"/>
        </w:rPr>
        <w:t>.</w:t>
      </w:r>
      <w:r w:rsidRPr="002B2223">
        <w:rPr>
          <w:rFonts w:ascii="Times New Roman" w:hAnsi="Times New Roman" w:cs="Times New Roman"/>
          <w:sz w:val="28"/>
          <w:szCs w:val="28"/>
        </w:rPr>
        <w:t xml:space="preserve"> </w:t>
      </w:r>
      <w:r>
        <w:rPr>
          <w:rFonts w:ascii="Times New Roman" w:hAnsi="Times New Roman" w:cs="Times New Roman"/>
          <w:sz w:val="28"/>
          <w:szCs w:val="28"/>
          <w:lang w:val="uk-UA"/>
        </w:rPr>
        <w:t>Розподіл води по території нашої країни є нерівним.</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Р</w:t>
      </w:r>
      <w:r w:rsidRPr="00F50806">
        <w:rPr>
          <w:rFonts w:ascii="Times New Roman" w:hAnsi="Times New Roman" w:cs="Times New Roman"/>
          <w:sz w:val="28"/>
          <w:szCs w:val="28"/>
        </w:rPr>
        <w:t xml:space="preserve">есурси підземних вод </w:t>
      </w:r>
      <w:r>
        <w:rPr>
          <w:rFonts w:ascii="Times New Roman" w:hAnsi="Times New Roman" w:cs="Times New Roman"/>
          <w:sz w:val="28"/>
          <w:szCs w:val="28"/>
          <w:lang w:val="uk-UA"/>
        </w:rPr>
        <w:t>нашої країни за прогнозами</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мають кількість</w:t>
      </w:r>
      <w:r w:rsidRPr="00F50806">
        <w:rPr>
          <w:rFonts w:ascii="Times New Roman" w:hAnsi="Times New Roman" w:cs="Times New Roman"/>
          <w:sz w:val="28"/>
          <w:szCs w:val="28"/>
        </w:rPr>
        <w:t xml:space="preserve"> 61689,2 тис.</w:t>
      </w:r>
      <w:r>
        <w:rPr>
          <w:rFonts w:ascii="Times New Roman" w:hAnsi="Times New Roman" w:cs="Times New Roman"/>
          <w:sz w:val="28"/>
          <w:szCs w:val="28"/>
          <w:lang w:val="uk-UA"/>
        </w:rPr>
        <w:t>тон</w:t>
      </w:r>
      <w:r w:rsidRPr="00F50806">
        <w:rPr>
          <w:rFonts w:ascii="Times New Roman" w:hAnsi="Times New Roman" w:cs="Times New Roman"/>
          <w:sz w:val="28"/>
          <w:szCs w:val="28"/>
          <w:vertAlign w:val="superscript"/>
        </w:rPr>
        <w:t xml:space="preserve"> </w:t>
      </w:r>
      <w:r w:rsidRPr="00F50806">
        <w:rPr>
          <w:rFonts w:ascii="Times New Roman" w:hAnsi="Times New Roman" w:cs="Times New Roman"/>
          <w:sz w:val="28"/>
          <w:szCs w:val="28"/>
        </w:rPr>
        <w:t xml:space="preserve">/добу. </w:t>
      </w:r>
      <w:r>
        <w:rPr>
          <w:rFonts w:ascii="Times New Roman" w:hAnsi="Times New Roman" w:cs="Times New Roman"/>
          <w:sz w:val="28"/>
          <w:szCs w:val="28"/>
          <w:lang w:val="uk-UA"/>
        </w:rPr>
        <w:t>Основна</w:t>
      </w:r>
      <w:r w:rsidRPr="00F50806">
        <w:rPr>
          <w:rFonts w:ascii="Times New Roman" w:hAnsi="Times New Roman" w:cs="Times New Roman"/>
          <w:sz w:val="28"/>
          <w:szCs w:val="28"/>
        </w:rPr>
        <w:t xml:space="preserve"> частина </w:t>
      </w:r>
      <w:r>
        <w:rPr>
          <w:rFonts w:ascii="Times New Roman" w:hAnsi="Times New Roman" w:cs="Times New Roman"/>
          <w:sz w:val="28"/>
          <w:szCs w:val="28"/>
          <w:lang w:val="uk-UA"/>
        </w:rPr>
        <w:t xml:space="preserve">цих ресурсів </w:t>
      </w:r>
      <w:r w:rsidRPr="00F50806">
        <w:rPr>
          <w:rFonts w:ascii="Times New Roman" w:hAnsi="Times New Roman" w:cs="Times New Roman"/>
          <w:sz w:val="28"/>
          <w:szCs w:val="28"/>
        </w:rPr>
        <w:t>з</w:t>
      </w:r>
      <w:r>
        <w:rPr>
          <w:rFonts w:ascii="Times New Roman" w:hAnsi="Times New Roman" w:cs="Times New Roman"/>
          <w:sz w:val="28"/>
          <w:szCs w:val="28"/>
          <w:lang w:val="uk-UA"/>
        </w:rPr>
        <w:t>находиться</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на півночі і заході У</w:t>
      </w:r>
      <w:r w:rsidRPr="00F50806">
        <w:rPr>
          <w:rFonts w:ascii="Times New Roman" w:hAnsi="Times New Roman" w:cs="Times New Roman"/>
          <w:sz w:val="28"/>
          <w:szCs w:val="28"/>
        </w:rPr>
        <w:t xml:space="preserve">країни. </w:t>
      </w:r>
      <w:r>
        <w:rPr>
          <w:rFonts w:ascii="Times New Roman" w:hAnsi="Times New Roman" w:cs="Times New Roman"/>
          <w:sz w:val="28"/>
          <w:szCs w:val="28"/>
        </w:rPr>
        <w:t>[1</w:t>
      </w:r>
      <w:r w:rsidRPr="003D667C">
        <w:rPr>
          <w:rFonts w:ascii="Times New Roman" w:hAnsi="Times New Roman" w:cs="Times New Roman"/>
          <w:sz w:val="28"/>
          <w:szCs w:val="28"/>
        </w:rPr>
        <w:t>].</w:t>
      </w:r>
    </w:p>
    <w:p w:rsidR="00CA05B8" w:rsidRPr="00F50806" w:rsidRDefault="00CA05B8" w:rsidP="00CA0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Водні ресурси</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мають широкий спектр використання: вони йдути</w:t>
      </w:r>
      <w:r w:rsidRPr="00F50806">
        <w:rPr>
          <w:rFonts w:ascii="Times New Roman" w:hAnsi="Times New Roman" w:cs="Times New Roman"/>
          <w:sz w:val="28"/>
          <w:szCs w:val="28"/>
        </w:rPr>
        <w:t xml:space="preserve"> на </w:t>
      </w:r>
      <w:r>
        <w:rPr>
          <w:rFonts w:ascii="Times New Roman" w:hAnsi="Times New Roman" w:cs="Times New Roman"/>
          <w:sz w:val="28"/>
          <w:szCs w:val="28"/>
          <w:lang w:val="uk-UA"/>
        </w:rPr>
        <w:t xml:space="preserve">потреби </w:t>
      </w:r>
      <w:r>
        <w:rPr>
          <w:rFonts w:ascii="Times New Roman" w:hAnsi="Times New Roman" w:cs="Times New Roman"/>
          <w:sz w:val="28"/>
          <w:szCs w:val="28"/>
        </w:rPr>
        <w:t>виробничі, сільськогосподарські</w:t>
      </w:r>
      <w:r>
        <w:rPr>
          <w:rFonts w:ascii="Times New Roman" w:hAnsi="Times New Roman" w:cs="Times New Roman"/>
          <w:sz w:val="28"/>
          <w:szCs w:val="28"/>
          <w:lang w:val="uk-UA"/>
        </w:rPr>
        <w:t xml:space="preserve">, побутові, звичайні питні, </w:t>
      </w:r>
      <w:r w:rsidRPr="00F50806">
        <w:rPr>
          <w:rFonts w:ascii="Times New Roman" w:hAnsi="Times New Roman" w:cs="Times New Roman"/>
          <w:sz w:val="28"/>
          <w:szCs w:val="28"/>
        </w:rPr>
        <w:t>на зрошення земель</w:t>
      </w:r>
      <w:r>
        <w:rPr>
          <w:rFonts w:ascii="Times New Roman" w:hAnsi="Times New Roman" w:cs="Times New Roman"/>
          <w:sz w:val="28"/>
          <w:szCs w:val="28"/>
          <w:lang w:val="uk-UA"/>
        </w:rPr>
        <w:t>,</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заводах</w:t>
      </w:r>
      <w:r w:rsidRPr="00F50806">
        <w:rPr>
          <w:rFonts w:ascii="Times New Roman" w:hAnsi="Times New Roman" w:cs="Times New Roman"/>
          <w:sz w:val="28"/>
          <w:szCs w:val="28"/>
        </w:rPr>
        <w:t xml:space="preserve"> та</w:t>
      </w:r>
      <w:r>
        <w:rPr>
          <w:rFonts w:ascii="Times New Roman" w:hAnsi="Times New Roman" w:cs="Times New Roman"/>
          <w:sz w:val="28"/>
          <w:szCs w:val="28"/>
          <w:lang w:val="uk-UA"/>
        </w:rPr>
        <w:t xml:space="preserve"> для</w:t>
      </w:r>
      <w:r w:rsidRPr="00F50806">
        <w:rPr>
          <w:rFonts w:ascii="Times New Roman" w:hAnsi="Times New Roman" w:cs="Times New Roman"/>
          <w:sz w:val="28"/>
          <w:szCs w:val="28"/>
        </w:rPr>
        <w:t xml:space="preserve"> ви</w:t>
      </w:r>
      <w:r>
        <w:rPr>
          <w:rFonts w:ascii="Times New Roman" w:hAnsi="Times New Roman" w:cs="Times New Roman"/>
          <w:sz w:val="28"/>
          <w:szCs w:val="28"/>
          <w:lang w:val="uk-UA"/>
        </w:rPr>
        <w:t>робництва</w:t>
      </w:r>
      <w:r w:rsidRPr="00F50806">
        <w:rPr>
          <w:rFonts w:ascii="Times New Roman" w:hAnsi="Times New Roman" w:cs="Times New Roman"/>
          <w:sz w:val="28"/>
          <w:szCs w:val="28"/>
        </w:rPr>
        <w:t xml:space="preserve"> напоїв. Частина </w:t>
      </w:r>
      <w:r>
        <w:rPr>
          <w:rFonts w:ascii="Times New Roman" w:hAnsi="Times New Roman" w:cs="Times New Roman"/>
          <w:sz w:val="28"/>
          <w:szCs w:val="28"/>
          <w:lang w:val="uk-UA"/>
        </w:rPr>
        <w:t>відкачених</w:t>
      </w:r>
      <w:r w:rsidRPr="00F50806">
        <w:rPr>
          <w:rFonts w:ascii="Times New Roman" w:hAnsi="Times New Roman" w:cs="Times New Roman"/>
          <w:sz w:val="28"/>
          <w:szCs w:val="28"/>
        </w:rPr>
        <w:t xml:space="preserve"> підземних вод, що </w:t>
      </w:r>
      <w:r>
        <w:rPr>
          <w:rFonts w:ascii="Times New Roman" w:hAnsi="Times New Roman" w:cs="Times New Roman"/>
          <w:sz w:val="28"/>
          <w:szCs w:val="28"/>
          <w:lang w:val="uk-UA"/>
        </w:rPr>
        <w:t>добули</w:t>
      </w:r>
      <w:r w:rsidRPr="00F50806">
        <w:rPr>
          <w:rFonts w:ascii="Times New Roman" w:hAnsi="Times New Roman" w:cs="Times New Roman"/>
          <w:sz w:val="28"/>
          <w:szCs w:val="28"/>
        </w:rPr>
        <w:t xml:space="preserve"> з </w:t>
      </w:r>
      <w:r>
        <w:rPr>
          <w:rFonts w:ascii="Times New Roman" w:hAnsi="Times New Roman" w:cs="Times New Roman"/>
          <w:sz w:val="28"/>
          <w:szCs w:val="28"/>
          <w:lang w:val="uk-UA"/>
        </w:rPr>
        <w:t xml:space="preserve">гірських </w:t>
      </w:r>
      <w:r w:rsidRPr="00F50806">
        <w:rPr>
          <w:rFonts w:ascii="Times New Roman" w:hAnsi="Times New Roman" w:cs="Times New Roman"/>
          <w:sz w:val="28"/>
          <w:szCs w:val="28"/>
        </w:rPr>
        <w:t>надр</w:t>
      </w:r>
      <w:r>
        <w:rPr>
          <w:rFonts w:ascii="Times New Roman" w:hAnsi="Times New Roman" w:cs="Times New Roman"/>
          <w:sz w:val="28"/>
          <w:szCs w:val="28"/>
          <w:lang w:val="uk-UA"/>
        </w:rPr>
        <w:t xml:space="preserve"> у час добутку копалин</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не</w:t>
      </w:r>
      <w:r w:rsidRPr="00F50806">
        <w:rPr>
          <w:rFonts w:ascii="Times New Roman" w:hAnsi="Times New Roman" w:cs="Times New Roman"/>
          <w:sz w:val="28"/>
          <w:szCs w:val="28"/>
        </w:rPr>
        <w:t xml:space="preserve"> використ</w:t>
      </w:r>
      <w:r>
        <w:rPr>
          <w:rFonts w:ascii="Times New Roman" w:hAnsi="Times New Roman" w:cs="Times New Roman"/>
          <w:sz w:val="28"/>
          <w:szCs w:val="28"/>
          <w:lang w:val="uk-UA"/>
        </w:rPr>
        <w:t>овується взагалі та зливається</w:t>
      </w:r>
      <w:r w:rsidRPr="00F50806">
        <w:rPr>
          <w:rFonts w:ascii="Times New Roman" w:hAnsi="Times New Roman" w:cs="Times New Roman"/>
          <w:sz w:val="28"/>
          <w:szCs w:val="28"/>
        </w:rPr>
        <w:t xml:space="preserve">. У 2018 році </w:t>
      </w:r>
      <w:r>
        <w:rPr>
          <w:rFonts w:ascii="Times New Roman" w:hAnsi="Times New Roman" w:cs="Times New Roman"/>
          <w:sz w:val="28"/>
          <w:szCs w:val="28"/>
          <w:lang w:val="uk-UA"/>
        </w:rPr>
        <w:t xml:space="preserve">спостерігалося зниження </w:t>
      </w:r>
      <w:r w:rsidRPr="00F50806">
        <w:rPr>
          <w:rFonts w:ascii="Times New Roman" w:hAnsi="Times New Roman" w:cs="Times New Roman"/>
          <w:sz w:val="28"/>
          <w:szCs w:val="28"/>
        </w:rPr>
        <w:t xml:space="preserve">використання </w:t>
      </w:r>
      <w:r>
        <w:rPr>
          <w:rFonts w:ascii="Times New Roman" w:hAnsi="Times New Roman" w:cs="Times New Roman"/>
          <w:sz w:val="28"/>
          <w:szCs w:val="28"/>
          <w:lang w:val="uk-UA"/>
        </w:rPr>
        <w:t>води для побуту і пиття, що добули з-під землі,</w:t>
      </w:r>
      <w:r w:rsidRPr="00F50806">
        <w:rPr>
          <w:rFonts w:ascii="Times New Roman" w:hAnsi="Times New Roman" w:cs="Times New Roman"/>
          <w:sz w:val="28"/>
          <w:szCs w:val="28"/>
        </w:rPr>
        <w:t xml:space="preserve"> на 4,2% </w:t>
      </w:r>
      <w:r>
        <w:rPr>
          <w:rFonts w:ascii="Times New Roman" w:hAnsi="Times New Roman" w:cs="Times New Roman"/>
          <w:sz w:val="28"/>
          <w:szCs w:val="28"/>
          <w:lang w:val="uk-UA"/>
        </w:rPr>
        <w:t xml:space="preserve">але </w:t>
      </w:r>
      <w:r w:rsidRPr="00F50806">
        <w:rPr>
          <w:rFonts w:ascii="Times New Roman" w:hAnsi="Times New Roman" w:cs="Times New Roman"/>
          <w:sz w:val="28"/>
          <w:szCs w:val="28"/>
        </w:rPr>
        <w:t>збільшил</w:t>
      </w:r>
      <w:r>
        <w:rPr>
          <w:rFonts w:ascii="Times New Roman" w:hAnsi="Times New Roman" w:cs="Times New Roman"/>
          <w:sz w:val="28"/>
          <w:szCs w:val="28"/>
          <w:lang w:val="uk-UA"/>
        </w:rPr>
        <w:t>о</w:t>
      </w:r>
      <w:r w:rsidRPr="00F50806">
        <w:rPr>
          <w:rFonts w:ascii="Times New Roman" w:hAnsi="Times New Roman" w:cs="Times New Roman"/>
          <w:sz w:val="28"/>
          <w:szCs w:val="28"/>
        </w:rPr>
        <w:t>сь на 6,6%</w:t>
      </w:r>
      <w:r>
        <w:rPr>
          <w:rFonts w:ascii="Times New Roman" w:hAnsi="Times New Roman" w:cs="Times New Roman"/>
          <w:sz w:val="28"/>
          <w:szCs w:val="28"/>
          <w:lang w:val="uk-UA"/>
        </w:rPr>
        <w:t xml:space="preserve"> цих підземних вод</w:t>
      </w:r>
      <w:r w:rsidRPr="00F50806">
        <w:rPr>
          <w:rFonts w:ascii="Times New Roman" w:hAnsi="Times New Roman" w:cs="Times New Roman"/>
          <w:sz w:val="28"/>
          <w:szCs w:val="28"/>
        </w:rPr>
        <w:t xml:space="preserve"> для технічних потреб</w:t>
      </w:r>
      <w:r>
        <w:rPr>
          <w:rFonts w:ascii="Times New Roman" w:hAnsi="Times New Roman" w:cs="Times New Roman"/>
          <w:sz w:val="28"/>
          <w:szCs w:val="28"/>
          <w:lang w:val="uk-UA"/>
        </w:rPr>
        <w:t xml:space="preserve"> та виробництва</w:t>
      </w:r>
      <w:r w:rsidRPr="00F50806">
        <w:rPr>
          <w:rFonts w:ascii="Times New Roman" w:hAnsi="Times New Roman" w:cs="Times New Roman"/>
          <w:sz w:val="28"/>
          <w:szCs w:val="28"/>
        </w:rPr>
        <w:t xml:space="preserve">. </w:t>
      </w:r>
    </w:p>
    <w:p w:rsidR="00CA05B8" w:rsidRPr="00323A12" w:rsidRDefault="00CA05B8" w:rsidP="00CA05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 всій</w:t>
      </w:r>
      <w:r w:rsidRPr="00F50806">
        <w:rPr>
          <w:rFonts w:ascii="Times New Roman" w:hAnsi="Times New Roman" w:cs="Times New Roman"/>
          <w:sz w:val="28"/>
          <w:szCs w:val="28"/>
        </w:rPr>
        <w:t xml:space="preserve"> України </w:t>
      </w:r>
      <w:r>
        <w:rPr>
          <w:rFonts w:ascii="Times New Roman" w:hAnsi="Times New Roman" w:cs="Times New Roman"/>
          <w:sz w:val="28"/>
          <w:szCs w:val="28"/>
          <w:lang w:val="uk-UA"/>
        </w:rPr>
        <w:t xml:space="preserve">відсоток </w:t>
      </w:r>
      <w:r w:rsidRPr="00F50806">
        <w:rPr>
          <w:rFonts w:ascii="Times New Roman" w:hAnsi="Times New Roman" w:cs="Times New Roman"/>
          <w:sz w:val="28"/>
          <w:szCs w:val="28"/>
        </w:rPr>
        <w:t>розвід</w:t>
      </w:r>
      <w:r>
        <w:rPr>
          <w:rFonts w:ascii="Times New Roman" w:hAnsi="Times New Roman" w:cs="Times New Roman"/>
          <w:sz w:val="28"/>
          <w:szCs w:val="28"/>
          <w:lang w:val="uk-UA"/>
        </w:rPr>
        <w:t>ки</w:t>
      </w:r>
      <w:r w:rsidRPr="00F50806">
        <w:rPr>
          <w:rFonts w:ascii="Times New Roman" w:hAnsi="Times New Roman" w:cs="Times New Roman"/>
          <w:sz w:val="28"/>
          <w:szCs w:val="28"/>
        </w:rPr>
        <w:t xml:space="preserve"> запасів води</w:t>
      </w:r>
      <w:r>
        <w:rPr>
          <w:rFonts w:ascii="Times New Roman" w:hAnsi="Times New Roman" w:cs="Times New Roman"/>
          <w:sz w:val="28"/>
          <w:szCs w:val="28"/>
          <w:lang w:val="uk-UA"/>
        </w:rPr>
        <w:t xml:space="preserve"> з-під землі</w:t>
      </w:r>
      <w:r w:rsidRPr="00F50806">
        <w:rPr>
          <w:rFonts w:ascii="Times New Roman" w:hAnsi="Times New Roman" w:cs="Times New Roman"/>
          <w:sz w:val="28"/>
          <w:szCs w:val="28"/>
        </w:rPr>
        <w:t xml:space="preserve"> с</w:t>
      </w:r>
      <w:r>
        <w:rPr>
          <w:rFonts w:ascii="Times New Roman" w:hAnsi="Times New Roman" w:cs="Times New Roman"/>
          <w:sz w:val="28"/>
          <w:szCs w:val="28"/>
          <w:lang w:val="uk-UA"/>
        </w:rPr>
        <w:t>остовля</w:t>
      </w:r>
      <w:r w:rsidRPr="00F50806">
        <w:rPr>
          <w:rFonts w:ascii="Times New Roman" w:hAnsi="Times New Roman" w:cs="Times New Roman"/>
          <w:sz w:val="28"/>
          <w:szCs w:val="28"/>
        </w:rPr>
        <w:t>є від 90 до 14%.</w:t>
      </w:r>
      <w:r>
        <w:rPr>
          <w:rFonts w:ascii="Times New Roman" w:hAnsi="Times New Roman" w:cs="Times New Roman"/>
          <w:sz w:val="28"/>
          <w:szCs w:val="28"/>
          <w:lang w:val="uk-UA"/>
        </w:rPr>
        <w:t xml:space="preserve"> В </w:t>
      </w:r>
      <w:r w:rsidRPr="00323A12">
        <w:rPr>
          <w:rFonts w:ascii="Times New Roman" w:hAnsi="Times New Roman" w:cs="Times New Roman"/>
          <w:sz w:val="28"/>
          <w:szCs w:val="28"/>
          <w:lang w:val="uk-UA"/>
        </w:rPr>
        <w:t>басейні Дніпра</w:t>
      </w:r>
      <w:r>
        <w:rPr>
          <w:rFonts w:ascii="Times New Roman" w:hAnsi="Times New Roman" w:cs="Times New Roman"/>
          <w:sz w:val="28"/>
          <w:szCs w:val="28"/>
          <w:lang w:val="uk-UA"/>
        </w:rPr>
        <w:t>, що є найбільшим на нашій території</w:t>
      </w:r>
      <w:r w:rsidRPr="00323A12">
        <w:rPr>
          <w:rFonts w:ascii="Times New Roman" w:hAnsi="Times New Roman" w:cs="Times New Roman"/>
          <w:sz w:val="28"/>
          <w:szCs w:val="28"/>
          <w:lang w:val="uk-UA"/>
        </w:rPr>
        <w:t xml:space="preserve"> підземні води розвідані лише на 20%, </w:t>
      </w:r>
      <w:r>
        <w:rPr>
          <w:rFonts w:ascii="Times New Roman" w:hAnsi="Times New Roman" w:cs="Times New Roman"/>
          <w:sz w:val="28"/>
          <w:szCs w:val="28"/>
          <w:lang w:val="uk-UA"/>
        </w:rPr>
        <w:t>навкруги</w:t>
      </w:r>
      <w:r w:rsidRPr="00323A12">
        <w:rPr>
          <w:rFonts w:ascii="Times New Roman" w:hAnsi="Times New Roman" w:cs="Times New Roman"/>
          <w:sz w:val="28"/>
          <w:szCs w:val="28"/>
          <w:lang w:val="uk-UA"/>
        </w:rPr>
        <w:t xml:space="preserve"> Дністра – 27%; </w:t>
      </w:r>
      <w:r>
        <w:rPr>
          <w:rFonts w:ascii="Times New Roman" w:hAnsi="Times New Roman" w:cs="Times New Roman"/>
          <w:sz w:val="28"/>
          <w:szCs w:val="28"/>
          <w:lang w:val="uk-UA"/>
        </w:rPr>
        <w:t xml:space="preserve">навкруги </w:t>
      </w:r>
      <w:r w:rsidRPr="00323A12">
        <w:rPr>
          <w:rFonts w:ascii="Times New Roman" w:hAnsi="Times New Roman" w:cs="Times New Roman"/>
          <w:sz w:val="28"/>
          <w:szCs w:val="28"/>
          <w:lang w:val="uk-UA"/>
        </w:rPr>
        <w:t xml:space="preserve">Південного Бугу – 30%. </w:t>
      </w:r>
    </w:p>
    <w:p w:rsidR="00CA05B8" w:rsidRPr="00F50806" w:rsidRDefault="00CA05B8" w:rsidP="00CA0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Повністю водою</w:t>
      </w:r>
      <w:r w:rsidRPr="00C124BA">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нашій </w:t>
      </w:r>
      <w:r w:rsidRPr="00C124BA">
        <w:rPr>
          <w:rFonts w:ascii="Times New Roman" w:hAnsi="Times New Roman" w:cs="Times New Roman"/>
          <w:sz w:val="28"/>
          <w:szCs w:val="28"/>
          <w:lang w:val="uk-UA"/>
        </w:rPr>
        <w:t xml:space="preserve">країні забезпечено 450 міст, 783 з </w:t>
      </w:r>
      <w:r>
        <w:rPr>
          <w:rFonts w:ascii="Times New Roman" w:hAnsi="Times New Roman" w:cs="Times New Roman"/>
          <w:sz w:val="28"/>
          <w:szCs w:val="28"/>
          <w:lang w:val="uk-UA"/>
        </w:rPr>
        <w:t>СМТ (селищ міського типу)</w:t>
      </w:r>
      <w:r w:rsidRPr="00C124BA">
        <w:rPr>
          <w:rFonts w:ascii="Times New Roman" w:hAnsi="Times New Roman" w:cs="Times New Roman"/>
          <w:sz w:val="28"/>
          <w:szCs w:val="28"/>
          <w:lang w:val="uk-UA"/>
        </w:rPr>
        <w:t>, а також 6‚490 із 28‚</w:t>
      </w:r>
      <w:r>
        <w:rPr>
          <w:rFonts w:ascii="Times New Roman" w:hAnsi="Times New Roman" w:cs="Times New Roman"/>
          <w:sz w:val="28"/>
          <w:szCs w:val="28"/>
          <w:lang w:val="uk-UA"/>
        </w:rPr>
        <w:t>584 сільських населених пунктів.</w:t>
      </w:r>
      <w:r w:rsidRPr="00C124BA">
        <w:rPr>
          <w:rFonts w:ascii="Times New Roman" w:hAnsi="Times New Roman" w:cs="Times New Roman"/>
          <w:sz w:val="28"/>
          <w:szCs w:val="28"/>
          <w:lang w:val="uk-UA"/>
        </w:rPr>
        <w:t xml:space="preserve"> </w:t>
      </w:r>
      <w:r>
        <w:rPr>
          <w:rFonts w:ascii="Times New Roman" w:hAnsi="Times New Roman" w:cs="Times New Roman"/>
          <w:sz w:val="28"/>
          <w:szCs w:val="28"/>
          <w:lang w:val="uk-UA"/>
        </w:rPr>
        <w:t>За кількістю забеспеченого населення це складає</w:t>
      </w:r>
      <w:r w:rsidRPr="00C124BA">
        <w:rPr>
          <w:rFonts w:ascii="Times New Roman" w:hAnsi="Times New Roman" w:cs="Times New Roman"/>
          <w:sz w:val="28"/>
          <w:szCs w:val="28"/>
          <w:lang w:val="uk-UA"/>
        </w:rPr>
        <w:t xml:space="preserve"> понад 70 %. </w:t>
      </w:r>
      <w:r>
        <w:rPr>
          <w:rFonts w:ascii="Times New Roman" w:hAnsi="Times New Roman" w:cs="Times New Roman"/>
          <w:sz w:val="28"/>
          <w:szCs w:val="28"/>
          <w:lang w:val="uk-UA"/>
        </w:rPr>
        <w:t>Основна кількість ПВ</w:t>
      </w:r>
      <w:r>
        <w:rPr>
          <w:rFonts w:ascii="Times New Roman" w:hAnsi="Times New Roman" w:cs="Times New Roman"/>
          <w:sz w:val="28"/>
          <w:szCs w:val="28"/>
        </w:rPr>
        <w:t xml:space="preserve"> </w:t>
      </w:r>
      <w:r>
        <w:rPr>
          <w:rFonts w:ascii="Times New Roman" w:hAnsi="Times New Roman" w:cs="Times New Roman"/>
          <w:sz w:val="28"/>
          <w:szCs w:val="28"/>
          <w:lang w:val="uk-UA"/>
        </w:rPr>
        <w:t>по</w:t>
      </w:r>
      <w:r w:rsidRPr="00F50806">
        <w:rPr>
          <w:rFonts w:ascii="Times New Roman" w:hAnsi="Times New Roman" w:cs="Times New Roman"/>
          <w:sz w:val="28"/>
          <w:szCs w:val="28"/>
        </w:rPr>
        <w:t xml:space="preserve"> Україні на 80 % </w:t>
      </w:r>
      <w:r>
        <w:rPr>
          <w:rFonts w:ascii="Times New Roman" w:hAnsi="Times New Roman" w:cs="Times New Roman"/>
          <w:sz w:val="28"/>
          <w:szCs w:val="28"/>
          <w:lang w:val="uk-UA"/>
        </w:rPr>
        <w:t>іде від</w:t>
      </w:r>
      <w:r w:rsidRPr="00F50806">
        <w:rPr>
          <w:rFonts w:ascii="Times New Roman" w:hAnsi="Times New Roman" w:cs="Times New Roman"/>
          <w:sz w:val="28"/>
          <w:szCs w:val="28"/>
        </w:rPr>
        <w:t xml:space="preserve"> </w:t>
      </w:r>
      <w:r>
        <w:rPr>
          <w:rFonts w:ascii="Times New Roman" w:hAnsi="Times New Roman" w:cs="Times New Roman"/>
          <w:sz w:val="28"/>
          <w:szCs w:val="28"/>
        </w:rPr>
        <w:t>поверхневих вод</w:t>
      </w:r>
      <w:r>
        <w:rPr>
          <w:rFonts w:ascii="Times New Roman" w:hAnsi="Times New Roman" w:cs="Times New Roman"/>
          <w:sz w:val="28"/>
          <w:szCs w:val="28"/>
          <w:lang w:val="uk-UA"/>
        </w:rPr>
        <w:t>.</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Основна точка постачання такої води є вода річки Дніпро</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Через</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постійні</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викиди</w:t>
      </w:r>
      <w:r w:rsidRPr="00F50806">
        <w:rPr>
          <w:rFonts w:ascii="Times New Roman" w:hAnsi="Times New Roman" w:cs="Times New Roman"/>
          <w:sz w:val="28"/>
          <w:szCs w:val="28"/>
        </w:rPr>
        <w:t xml:space="preserve"> у водойми </w:t>
      </w:r>
      <w:r>
        <w:rPr>
          <w:rFonts w:ascii="Times New Roman" w:hAnsi="Times New Roman" w:cs="Times New Roman"/>
          <w:sz w:val="28"/>
          <w:szCs w:val="28"/>
          <w:lang w:val="uk-UA"/>
        </w:rPr>
        <w:t xml:space="preserve">використаних (стічних) вод від </w:t>
      </w:r>
      <w:r w:rsidRPr="00F50806">
        <w:rPr>
          <w:rFonts w:ascii="Times New Roman" w:hAnsi="Times New Roman" w:cs="Times New Roman"/>
          <w:sz w:val="28"/>
          <w:szCs w:val="28"/>
        </w:rPr>
        <w:t>господарсько</w:t>
      </w:r>
      <w:r>
        <w:rPr>
          <w:rFonts w:ascii="Times New Roman" w:hAnsi="Times New Roman" w:cs="Times New Roman"/>
          <w:sz w:val="28"/>
          <w:szCs w:val="28"/>
          <w:lang w:val="uk-UA"/>
        </w:rPr>
        <w:t xml:space="preserve">ї, </w:t>
      </w:r>
      <w:r>
        <w:rPr>
          <w:rFonts w:ascii="Times New Roman" w:hAnsi="Times New Roman" w:cs="Times New Roman"/>
          <w:sz w:val="28"/>
          <w:szCs w:val="28"/>
        </w:rPr>
        <w:t>побутов</w:t>
      </w:r>
      <w:r>
        <w:rPr>
          <w:rFonts w:ascii="Times New Roman" w:hAnsi="Times New Roman" w:cs="Times New Roman"/>
          <w:sz w:val="28"/>
          <w:szCs w:val="28"/>
          <w:lang w:val="uk-UA"/>
        </w:rPr>
        <w:t>ої</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діяльності</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 xml:space="preserve">підприємств </w:t>
      </w:r>
      <w:r w:rsidRPr="00F50806">
        <w:rPr>
          <w:rFonts w:ascii="Times New Roman" w:hAnsi="Times New Roman" w:cs="Times New Roman"/>
          <w:sz w:val="28"/>
          <w:szCs w:val="28"/>
        </w:rPr>
        <w:t xml:space="preserve">промислових </w:t>
      </w:r>
      <w:r>
        <w:rPr>
          <w:rFonts w:ascii="Times New Roman" w:hAnsi="Times New Roman" w:cs="Times New Roman"/>
          <w:sz w:val="28"/>
          <w:szCs w:val="28"/>
          <w:lang w:val="uk-UA"/>
        </w:rPr>
        <w:t xml:space="preserve">знижуються показники </w:t>
      </w:r>
      <w:r w:rsidRPr="00F50806">
        <w:rPr>
          <w:rFonts w:ascii="Times New Roman" w:hAnsi="Times New Roman" w:cs="Times New Roman"/>
          <w:sz w:val="28"/>
          <w:szCs w:val="28"/>
        </w:rPr>
        <w:t>як</w:t>
      </w:r>
      <w:r>
        <w:rPr>
          <w:rFonts w:ascii="Times New Roman" w:hAnsi="Times New Roman" w:cs="Times New Roman"/>
          <w:sz w:val="28"/>
          <w:szCs w:val="28"/>
          <w:lang w:val="uk-UA"/>
        </w:rPr>
        <w:t>о</w:t>
      </w:r>
      <w:r w:rsidRPr="00F50806">
        <w:rPr>
          <w:rFonts w:ascii="Times New Roman" w:hAnsi="Times New Roman" w:cs="Times New Roman"/>
          <w:sz w:val="28"/>
          <w:szCs w:val="28"/>
        </w:rPr>
        <w:t>ст</w:t>
      </w:r>
      <w:r>
        <w:rPr>
          <w:rFonts w:ascii="Times New Roman" w:hAnsi="Times New Roman" w:cs="Times New Roman"/>
          <w:sz w:val="28"/>
          <w:szCs w:val="28"/>
          <w:lang w:val="uk-UA"/>
        </w:rPr>
        <w:t>і</w:t>
      </w:r>
      <w:r w:rsidRPr="00F50806">
        <w:rPr>
          <w:rFonts w:ascii="Times New Roman" w:hAnsi="Times New Roman" w:cs="Times New Roman"/>
          <w:sz w:val="28"/>
          <w:szCs w:val="28"/>
        </w:rPr>
        <w:t xml:space="preserve"> поверхневих вод. </w:t>
      </w:r>
      <w:r>
        <w:rPr>
          <w:rFonts w:ascii="Times New Roman" w:hAnsi="Times New Roman" w:cs="Times New Roman"/>
          <w:sz w:val="28"/>
          <w:szCs w:val="28"/>
          <w:lang w:val="uk-UA"/>
        </w:rPr>
        <w:t>Вода з найбільшими проблемами в критеріях якості</w:t>
      </w:r>
      <w:r w:rsidRPr="00F50806">
        <w:rPr>
          <w:rFonts w:ascii="Times New Roman" w:hAnsi="Times New Roman" w:cs="Times New Roman"/>
          <w:sz w:val="28"/>
          <w:szCs w:val="28"/>
        </w:rPr>
        <w:t xml:space="preserve"> виявлен</w:t>
      </w:r>
      <w:r>
        <w:rPr>
          <w:rFonts w:ascii="Times New Roman" w:hAnsi="Times New Roman" w:cs="Times New Roman"/>
          <w:sz w:val="28"/>
          <w:szCs w:val="28"/>
          <w:lang w:val="uk-UA"/>
        </w:rPr>
        <w:t>а</w:t>
      </w:r>
      <w:r w:rsidRPr="00F50806">
        <w:rPr>
          <w:rFonts w:ascii="Times New Roman" w:hAnsi="Times New Roman" w:cs="Times New Roman"/>
          <w:sz w:val="28"/>
          <w:szCs w:val="28"/>
        </w:rPr>
        <w:t xml:space="preserve"> в </w:t>
      </w:r>
      <w:r>
        <w:rPr>
          <w:rFonts w:ascii="Times New Roman" w:hAnsi="Times New Roman" w:cs="Times New Roman"/>
          <w:sz w:val="28"/>
          <w:szCs w:val="28"/>
          <w:lang w:val="uk-UA"/>
        </w:rPr>
        <w:t>південних та східних областях України</w:t>
      </w:r>
      <w:r w:rsidRPr="00F50806">
        <w:rPr>
          <w:rFonts w:ascii="Times New Roman" w:hAnsi="Times New Roman" w:cs="Times New Roman"/>
          <w:sz w:val="28"/>
          <w:szCs w:val="28"/>
        </w:rPr>
        <w:t xml:space="preserve">. </w:t>
      </w:r>
    </w:p>
    <w:p w:rsidR="00CA05B8" w:rsidRPr="00F50806" w:rsidRDefault="00CA05B8" w:rsidP="00CA05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Постачання питної води залежить від</w:t>
      </w:r>
      <w:r w:rsidRPr="00F50806">
        <w:rPr>
          <w:rFonts w:ascii="Times New Roman" w:hAnsi="Times New Roman" w:cs="Times New Roman"/>
          <w:sz w:val="28"/>
          <w:szCs w:val="28"/>
        </w:rPr>
        <w:t xml:space="preserve"> підземн</w:t>
      </w:r>
      <w:r>
        <w:rPr>
          <w:rFonts w:ascii="Times New Roman" w:hAnsi="Times New Roman" w:cs="Times New Roman"/>
          <w:sz w:val="28"/>
          <w:szCs w:val="28"/>
          <w:lang w:val="uk-UA"/>
        </w:rPr>
        <w:t>их</w:t>
      </w:r>
      <w:r w:rsidRPr="00F50806">
        <w:rPr>
          <w:rFonts w:ascii="Times New Roman" w:hAnsi="Times New Roman" w:cs="Times New Roman"/>
          <w:sz w:val="28"/>
          <w:szCs w:val="28"/>
        </w:rPr>
        <w:t xml:space="preserve"> джерел. </w:t>
      </w:r>
      <w:r>
        <w:rPr>
          <w:rFonts w:ascii="Times New Roman" w:hAnsi="Times New Roman" w:cs="Times New Roman"/>
          <w:sz w:val="28"/>
          <w:szCs w:val="28"/>
          <w:lang w:val="uk-UA"/>
        </w:rPr>
        <w:t>Десь</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50%</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усіх</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вод з-під землі</w:t>
      </w:r>
      <w:r w:rsidRPr="00F50806">
        <w:rPr>
          <w:rFonts w:ascii="Times New Roman" w:hAnsi="Times New Roman" w:cs="Times New Roman"/>
          <w:sz w:val="28"/>
          <w:szCs w:val="28"/>
        </w:rPr>
        <w:t xml:space="preserve">, що </w:t>
      </w:r>
      <w:r>
        <w:rPr>
          <w:rFonts w:ascii="Times New Roman" w:hAnsi="Times New Roman" w:cs="Times New Roman"/>
          <w:sz w:val="28"/>
          <w:szCs w:val="28"/>
          <w:lang w:val="uk-UA"/>
        </w:rPr>
        <w:t>доходить до людей через</w:t>
      </w:r>
      <w:r w:rsidRPr="00F50806">
        <w:rPr>
          <w:rFonts w:ascii="Times New Roman" w:hAnsi="Times New Roman" w:cs="Times New Roman"/>
          <w:sz w:val="28"/>
          <w:szCs w:val="28"/>
        </w:rPr>
        <w:t xml:space="preserve"> водопровод</w:t>
      </w:r>
      <w:r>
        <w:rPr>
          <w:rFonts w:ascii="Times New Roman" w:hAnsi="Times New Roman" w:cs="Times New Roman"/>
          <w:sz w:val="28"/>
          <w:szCs w:val="28"/>
          <w:lang w:val="uk-UA"/>
        </w:rPr>
        <w:t xml:space="preserve">и </w:t>
      </w:r>
      <w:r w:rsidRPr="00F50806">
        <w:rPr>
          <w:rFonts w:ascii="Times New Roman" w:hAnsi="Times New Roman" w:cs="Times New Roman"/>
          <w:sz w:val="28"/>
          <w:szCs w:val="28"/>
        </w:rPr>
        <w:t>комунальн</w:t>
      </w:r>
      <w:r>
        <w:rPr>
          <w:rFonts w:ascii="Times New Roman" w:hAnsi="Times New Roman" w:cs="Times New Roman"/>
          <w:sz w:val="28"/>
          <w:szCs w:val="28"/>
          <w:lang w:val="uk-UA"/>
        </w:rPr>
        <w:t>і</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відхілено від</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прийнятих</w:t>
      </w:r>
      <w:r w:rsidRPr="00F50806">
        <w:rPr>
          <w:rFonts w:ascii="Times New Roman" w:hAnsi="Times New Roman" w:cs="Times New Roman"/>
          <w:sz w:val="28"/>
          <w:szCs w:val="28"/>
        </w:rPr>
        <w:t xml:space="preserve"> стандарт</w:t>
      </w:r>
      <w:r>
        <w:rPr>
          <w:rFonts w:ascii="Times New Roman" w:hAnsi="Times New Roman" w:cs="Times New Roman"/>
          <w:sz w:val="28"/>
          <w:szCs w:val="28"/>
          <w:lang w:val="uk-UA"/>
        </w:rPr>
        <w:t>ів</w:t>
      </w:r>
      <w:r>
        <w:rPr>
          <w:rFonts w:ascii="Times New Roman" w:hAnsi="Times New Roman" w:cs="Times New Roman"/>
          <w:sz w:val="28"/>
          <w:szCs w:val="28"/>
        </w:rPr>
        <w:t xml:space="preserve"> ПВ</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Причиною є</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підвищенний</w:t>
      </w:r>
      <w:r>
        <w:rPr>
          <w:rFonts w:ascii="Times New Roman" w:hAnsi="Times New Roman" w:cs="Times New Roman"/>
          <w:sz w:val="28"/>
          <w:szCs w:val="28"/>
        </w:rPr>
        <w:t xml:space="preserve"> вміст</w:t>
      </w:r>
      <w:r w:rsidRPr="00F50806">
        <w:rPr>
          <w:rFonts w:ascii="Times New Roman" w:hAnsi="Times New Roman" w:cs="Times New Roman"/>
          <w:sz w:val="28"/>
          <w:szCs w:val="28"/>
        </w:rPr>
        <w:t xml:space="preserve"> речовин мінеральних у ґрунтах, де </w:t>
      </w:r>
      <w:r>
        <w:rPr>
          <w:rFonts w:ascii="Times New Roman" w:hAnsi="Times New Roman" w:cs="Times New Roman"/>
          <w:sz w:val="28"/>
          <w:szCs w:val="28"/>
          <w:lang w:val="uk-UA"/>
        </w:rPr>
        <w:t>утворюються</w:t>
      </w:r>
      <w:r w:rsidRPr="00F50806">
        <w:rPr>
          <w:rFonts w:ascii="Times New Roman" w:hAnsi="Times New Roman" w:cs="Times New Roman"/>
          <w:sz w:val="28"/>
          <w:szCs w:val="28"/>
        </w:rPr>
        <w:t xml:space="preserve"> води підземні. </w:t>
      </w:r>
      <w:r>
        <w:rPr>
          <w:rFonts w:ascii="Times New Roman" w:hAnsi="Times New Roman" w:cs="Times New Roman"/>
          <w:sz w:val="28"/>
          <w:szCs w:val="28"/>
          <w:lang w:val="uk-UA"/>
        </w:rPr>
        <w:t>Д</w:t>
      </w:r>
      <w:r w:rsidRPr="00F50806">
        <w:rPr>
          <w:rFonts w:ascii="Times New Roman" w:hAnsi="Times New Roman" w:cs="Times New Roman"/>
          <w:sz w:val="28"/>
          <w:szCs w:val="28"/>
        </w:rPr>
        <w:t xml:space="preserve">ержспроживпродслужби </w:t>
      </w:r>
      <w:r>
        <w:rPr>
          <w:rFonts w:ascii="Times New Roman" w:hAnsi="Times New Roman" w:cs="Times New Roman"/>
          <w:sz w:val="28"/>
          <w:szCs w:val="28"/>
          <w:lang w:val="uk-UA"/>
        </w:rPr>
        <w:t xml:space="preserve">займається </w:t>
      </w:r>
      <w:r w:rsidRPr="00F50806">
        <w:rPr>
          <w:rFonts w:ascii="Times New Roman" w:hAnsi="Times New Roman" w:cs="Times New Roman"/>
          <w:sz w:val="28"/>
          <w:szCs w:val="28"/>
        </w:rPr>
        <w:t xml:space="preserve">наглядом 19‚139 централізованих систем </w:t>
      </w:r>
      <w:r>
        <w:rPr>
          <w:rFonts w:ascii="Times New Roman" w:hAnsi="Times New Roman" w:cs="Times New Roman"/>
          <w:sz w:val="28"/>
          <w:szCs w:val="28"/>
          <w:lang w:val="uk-UA"/>
        </w:rPr>
        <w:t>постачання питної води</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 xml:space="preserve">Але доля </w:t>
      </w:r>
      <w:r w:rsidRPr="00F50806">
        <w:rPr>
          <w:rFonts w:ascii="Times New Roman" w:hAnsi="Times New Roman" w:cs="Times New Roman"/>
          <w:sz w:val="28"/>
          <w:szCs w:val="28"/>
        </w:rPr>
        <w:t xml:space="preserve">водопроводів, </w:t>
      </w:r>
      <w:r>
        <w:rPr>
          <w:rFonts w:ascii="Times New Roman" w:hAnsi="Times New Roman" w:cs="Times New Roman"/>
          <w:sz w:val="28"/>
          <w:szCs w:val="28"/>
          <w:lang w:val="uk-UA"/>
        </w:rPr>
        <w:t>що</w:t>
      </w:r>
      <w:r w:rsidRPr="00F50806">
        <w:rPr>
          <w:rFonts w:ascii="Times New Roman" w:hAnsi="Times New Roman" w:cs="Times New Roman"/>
          <w:sz w:val="28"/>
          <w:szCs w:val="28"/>
        </w:rPr>
        <w:t xml:space="preserve"> не </w:t>
      </w:r>
      <w:r>
        <w:rPr>
          <w:rFonts w:ascii="Times New Roman" w:hAnsi="Times New Roman" w:cs="Times New Roman"/>
          <w:sz w:val="28"/>
          <w:szCs w:val="28"/>
          <w:lang w:val="uk-UA"/>
        </w:rPr>
        <w:t>підпорядковуються</w:t>
      </w:r>
      <w:r w:rsidRPr="00F50806">
        <w:rPr>
          <w:rFonts w:ascii="Times New Roman" w:hAnsi="Times New Roman" w:cs="Times New Roman"/>
          <w:sz w:val="28"/>
          <w:szCs w:val="28"/>
        </w:rPr>
        <w:t xml:space="preserve"> санітарно-гігієнічним </w:t>
      </w:r>
      <w:r>
        <w:rPr>
          <w:rFonts w:ascii="Times New Roman" w:hAnsi="Times New Roman" w:cs="Times New Roman"/>
          <w:sz w:val="28"/>
          <w:szCs w:val="28"/>
          <w:lang w:val="uk-UA"/>
        </w:rPr>
        <w:t>критеріям поступово збільшується</w:t>
      </w:r>
      <w:r w:rsidRPr="00F50806">
        <w:rPr>
          <w:rFonts w:ascii="Times New Roman" w:hAnsi="Times New Roman" w:cs="Times New Roman"/>
          <w:sz w:val="28"/>
          <w:szCs w:val="28"/>
        </w:rPr>
        <w:t xml:space="preserve">. </w:t>
      </w:r>
    </w:p>
    <w:p w:rsidR="00CA05B8" w:rsidRPr="00ED351A" w:rsidRDefault="00CA05B8" w:rsidP="00CA05B8">
      <w:pPr>
        <w:spacing w:after="0" w:line="360" w:lineRule="auto"/>
        <w:ind w:firstLine="709"/>
        <w:jc w:val="both"/>
        <w:rPr>
          <w:rFonts w:ascii="Times New Roman" w:hAnsi="Times New Roman" w:cs="Times New Roman"/>
          <w:sz w:val="28"/>
          <w:szCs w:val="28"/>
          <w:lang w:val="uk-UA"/>
        </w:rPr>
      </w:pPr>
      <w:r w:rsidRPr="00F50806">
        <w:rPr>
          <w:rFonts w:ascii="Times New Roman" w:hAnsi="Times New Roman" w:cs="Times New Roman"/>
          <w:sz w:val="28"/>
          <w:szCs w:val="28"/>
        </w:rPr>
        <w:t>Держ</w:t>
      </w:r>
      <w:r>
        <w:rPr>
          <w:rFonts w:ascii="Times New Roman" w:hAnsi="Times New Roman" w:cs="Times New Roman"/>
          <w:sz w:val="28"/>
          <w:szCs w:val="28"/>
          <w:lang w:val="uk-UA"/>
        </w:rPr>
        <w:t>-</w:t>
      </w:r>
      <w:r w:rsidRPr="00F50806">
        <w:rPr>
          <w:rFonts w:ascii="Times New Roman" w:hAnsi="Times New Roman" w:cs="Times New Roman"/>
          <w:sz w:val="28"/>
          <w:szCs w:val="28"/>
        </w:rPr>
        <w:t xml:space="preserve">агентство </w:t>
      </w:r>
      <w:r>
        <w:rPr>
          <w:rFonts w:ascii="Times New Roman" w:hAnsi="Times New Roman" w:cs="Times New Roman"/>
          <w:sz w:val="28"/>
          <w:szCs w:val="28"/>
          <w:lang w:val="uk-UA"/>
        </w:rPr>
        <w:t>ресурсів води</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розроби</w:t>
      </w:r>
      <w:r w:rsidRPr="00F50806">
        <w:rPr>
          <w:rFonts w:ascii="Times New Roman" w:hAnsi="Times New Roman" w:cs="Times New Roman"/>
          <w:sz w:val="28"/>
          <w:szCs w:val="28"/>
        </w:rPr>
        <w:t>ло мапу річок</w:t>
      </w:r>
      <w:r>
        <w:rPr>
          <w:rFonts w:ascii="Times New Roman" w:hAnsi="Times New Roman" w:cs="Times New Roman"/>
          <w:sz w:val="28"/>
          <w:szCs w:val="28"/>
          <w:lang w:val="uk-UA"/>
        </w:rPr>
        <w:t xml:space="preserve"> та їх </w:t>
      </w:r>
      <w:r w:rsidRPr="00F50806">
        <w:rPr>
          <w:rFonts w:ascii="Times New Roman" w:hAnsi="Times New Roman" w:cs="Times New Roman"/>
          <w:sz w:val="28"/>
          <w:szCs w:val="28"/>
        </w:rPr>
        <w:t>забрудненості в Україні</w:t>
      </w:r>
      <w:r>
        <w:rPr>
          <w:rFonts w:ascii="Times New Roman" w:hAnsi="Times New Roman" w:cs="Times New Roman"/>
          <w:sz w:val="28"/>
          <w:szCs w:val="28"/>
          <w:lang w:val="uk-UA"/>
        </w:rPr>
        <w:t>, що називається</w:t>
      </w:r>
      <w:r>
        <w:rPr>
          <w:rFonts w:ascii="Times New Roman" w:hAnsi="Times New Roman" w:cs="Times New Roman"/>
          <w:sz w:val="28"/>
          <w:szCs w:val="28"/>
        </w:rPr>
        <w:t xml:space="preserve"> «Чиста вода» (рис. 1.1.)</w:t>
      </w:r>
      <w:r>
        <w:rPr>
          <w:rFonts w:ascii="Times New Roman" w:hAnsi="Times New Roman" w:cs="Times New Roman"/>
          <w:sz w:val="28"/>
          <w:szCs w:val="28"/>
          <w:lang w:val="uk-UA"/>
        </w:rPr>
        <w:t>.</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Розроблена вона</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з допомогою</w:t>
      </w:r>
      <w:r w:rsidRPr="00F50806">
        <w:rPr>
          <w:rFonts w:ascii="Times New Roman" w:hAnsi="Times New Roman" w:cs="Times New Roman"/>
          <w:sz w:val="28"/>
          <w:szCs w:val="28"/>
        </w:rPr>
        <w:t xml:space="preserve"> відкритих даних про </w:t>
      </w:r>
      <w:r>
        <w:rPr>
          <w:rFonts w:ascii="Times New Roman" w:hAnsi="Times New Roman" w:cs="Times New Roman"/>
          <w:sz w:val="28"/>
          <w:szCs w:val="28"/>
          <w:lang w:val="uk-UA"/>
        </w:rPr>
        <w:t>стан</w:t>
      </w:r>
      <w:r w:rsidRPr="00F50806">
        <w:rPr>
          <w:rFonts w:ascii="Times New Roman" w:hAnsi="Times New Roman" w:cs="Times New Roman"/>
          <w:sz w:val="28"/>
          <w:szCs w:val="28"/>
        </w:rPr>
        <w:t xml:space="preserve"> вод поверхневих з</w:t>
      </w:r>
      <w:r>
        <w:rPr>
          <w:rFonts w:ascii="Times New Roman" w:hAnsi="Times New Roman" w:cs="Times New Roman"/>
          <w:sz w:val="28"/>
          <w:szCs w:val="28"/>
          <w:lang w:val="uk-UA"/>
        </w:rPr>
        <w:t>а</w:t>
      </w:r>
      <w:r w:rsidRPr="00F50806">
        <w:rPr>
          <w:rFonts w:ascii="Times New Roman" w:hAnsi="Times New Roman" w:cs="Times New Roman"/>
          <w:sz w:val="28"/>
          <w:szCs w:val="28"/>
        </w:rPr>
        <w:t xml:space="preserve">  загальнодержавною системою автоматизованою «Відкрите довкілля». </w:t>
      </w:r>
      <w:r>
        <w:rPr>
          <w:rFonts w:ascii="Times New Roman" w:hAnsi="Times New Roman" w:cs="Times New Roman"/>
          <w:sz w:val="28"/>
          <w:szCs w:val="28"/>
          <w:lang w:val="uk-UA"/>
        </w:rPr>
        <w:t>Зараз</w:t>
      </w:r>
      <w:r w:rsidRPr="00F50806">
        <w:rPr>
          <w:rFonts w:ascii="Times New Roman" w:hAnsi="Times New Roman" w:cs="Times New Roman"/>
          <w:sz w:val="28"/>
          <w:szCs w:val="28"/>
        </w:rPr>
        <w:t xml:space="preserve"> громадяни матимуть легкий доступ до важливої інформації про </w:t>
      </w:r>
      <w:r>
        <w:rPr>
          <w:rFonts w:ascii="Times New Roman" w:hAnsi="Times New Roman" w:cs="Times New Roman"/>
          <w:sz w:val="28"/>
          <w:szCs w:val="28"/>
        </w:rPr>
        <w:t>якысть</w:t>
      </w:r>
      <w:r w:rsidRPr="00F50806">
        <w:rPr>
          <w:rFonts w:ascii="Times New Roman" w:hAnsi="Times New Roman" w:cs="Times New Roman"/>
          <w:sz w:val="28"/>
          <w:szCs w:val="28"/>
        </w:rPr>
        <w:t xml:space="preserve"> води у річках України</w:t>
      </w:r>
      <w:r>
        <w:rPr>
          <w:rFonts w:ascii="Times New Roman" w:hAnsi="Times New Roman" w:cs="Times New Roman"/>
          <w:sz w:val="28"/>
          <w:szCs w:val="28"/>
          <w:lang w:val="uk-UA"/>
        </w:rPr>
        <w:t>. Більше</w:t>
      </w:r>
      <w:r w:rsidRPr="00ED351A">
        <w:rPr>
          <w:rFonts w:ascii="Times New Roman" w:hAnsi="Times New Roman" w:cs="Times New Roman"/>
          <w:sz w:val="28"/>
          <w:szCs w:val="28"/>
          <w:lang w:val="uk-UA"/>
        </w:rPr>
        <w:t xml:space="preserve"> 400 пунктів контролю</w:t>
      </w:r>
      <w:r>
        <w:rPr>
          <w:rFonts w:ascii="Times New Roman" w:hAnsi="Times New Roman" w:cs="Times New Roman"/>
          <w:sz w:val="28"/>
          <w:szCs w:val="28"/>
          <w:lang w:val="uk-UA"/>
        </w:rPr>
        <w:t>вання</w:t>
      </w:r>
      <w:r w:rsidRPr="00ED351A">
        <w:rPr>
          <w:rFonts w:ascii="Times New Roman" w:hAnsi="Times New Roman" w:cs="Times New Roman"/>
          <w:sz w:val="28"/>
          <w:szCs w:val="28"/>
          <w:lang w:val="uk-UA"/>
        </w:rPr>
        <w:t xml:space="preserve"> </w:t>
      </w:r>
      <w:r>
        <w:rPr>
          <w:rFonts w:ascii="Times New Roman" w:hAnsi="Times New Roman" w:cs="Times New Roman"/>
          <w:sz w:val="28"/>
          <w:szCs w:val="28"/>
          <w:lang w:val="uk-UA"/>
        </w:rPr>
        <w:t>стану</w:t>
      </w:r>
      <w:r w:rsidRPr="00ED351A">
        <w:rPr>
          <w:rFonts w:ascii="Times New Roman" w:hAnsi="Times New Roman" w:cs="Times New Roman"/>
          <w:sz w:val="28"/>
          <w:szCs w:val="28"/>
          <w:lang w:val="uk-UA"/>
        </w:rPr>
        <w:t xml:space="preserve"> води в Україні </w:t>
      </w:r>
      <w:r>
        <w:rPr>
          <w:rFonts w:ascii="Times New Roman" w:hAnsi="Times New Roman" w:cs="Times New Roman"/>
          <w:sz w:val="28"/>
          <w:szCs w:val="28"/>
          <w:lang w:val="uk-UA"/>
        </w:rPr>
        <w:t>стали основою цього</w:t>
      </w:r>
      <w:r w:rsidRPr="00ED351A">
        <w:rPr>
          <w:rFonts w:ascii="Times New Roman" w:hAnsi="Times New Roman" w:cs="Times New Roman"/>
          <w:sz w:val="28"/>
          <w:szCs w:val="28"/>
          <w:lang w:val="uk-UA"/>
        </w:rPr>
        <w:t xml:space="preserve"> інструменту, який дозволяє оцінити якість води у найбільших річкових басейнах України.</w:t>
      </w:r>
    </w:p>
    <w:p w:rsidR="0067087D" w:rsidRPr="00F50806" w:rsidRDefault="00CA05B8" w:rsidP="00CA05B8">
      <w:pPr>
        <w:jc w:val="both"/>
        <w:rPr>
          <w:rFonts w:ascii="Times New Roman" w:hAnsi="Times New Roman" w:cs="Times New Roman"/>
          <w:b/>
          <w:sz w:val="28"/>
          <w:szCs w:val="28"/>
          <w:lang w:val="uk-UA"/>
        </w:rPr>
      </w:pPr>
      <w:r w:rsidRPr="00F50806">
        <w:rPr>
          <w:rFonts w:ascii="Times New Roman" w:hAnsi="Times New Roman" w:cs="Times New Roman"/>
          <w:noProof/>
          <w:sz w:val="28"/>
          <w:szCs w:val="28"/>
          <w:lang w:eastAsia="ru-RU"/>
        </w:rPr>
        <w:lastRenderedPageBreak/>
        <w:drawing>
          <wp:inline distT="0" distB="0" distL="0" distR="0" wp14:anchorId="5FC9A579" wp14:editId="55DE0585">
            <wp:extent cx="5609431" cy="2811780"/>
            <wp:effectExtent l="0" t="0" r="0" b="7620"/>
            <wp:docPr id="2" name="Рисунок 2" descr="ДИПЛОМНА РО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ПЛОМНА РОБО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4917" cy="2819543"/>
                    </a:xfrm>
                    <a:prstGeom prst="rect">
                      <a:avLst/>
                    </a:prstGeom>
                    <a:noFill/>
                    <a:ln>
                      <a:noFill/>
                    </a:ln>
                  </pic:spPr>
                </pic:pic>
              </a:graphicData>
            </a:graphic>
          </wp:inline>
        </w:drawing>
      </w:r>
    </w:p>
    <w:p w:rsidR="00CA05B8" w:rsidRDefault="00CA05B8" w:rsidP="00CA05B8">
      <w:pPr>
        <w:jc w:val="center"/>
        <w:rPr>
          <w:rFonts w:ascii="Times New Roman" w:hAnsi="Times New Roman" w:cs="Times New Roman"/>
          <w:sz w:val="28"/>
          <w:szCs w:val="28"/>
          <w:lang w:val="uk-UA"/>
        </w:rPr>
      </w:pPr>
      <w:r w:rsidRPr="00F50806">
        <w:rPr>
          <w:rFonts w:ascii="Times New Roman" w:hAnsi="Times New Roman" w:cs="Times New Roman"/>
          <w:sz w:val="28"/>
          <w:szCs w:val="28"/>
        </w:rPr>
        <w:t>Рис.1.2. Інтерактивна мапа забрудненості річок в Україні «Чиста вода</w:t>
      </w:r>
      <w:r w:rsidRPr="00F50806">
        <w:rPr>
          <w:rFonts w:ascii="Times New Roman" w:hAnsi="Times New Roman" w:cs="Times New Roman"/>
          <w:sz w:val="28"/>
          <w:szCs w:val="28"/>
          <w:lang w:val="uk-UA"/>
        </w:rPr>
        <w:t>»</w:t>
      </w:r>
    </w:p>
    <w:p w:rsidR="002B68A2" w:rsidRDefault="002B68A2" w:rsidP="00CA05B8">
      <w:pPr>
        <w:jc w:val="center"/>
        <w:rPr>
          <w:rFonts w:ascii="Times New Roman" w:hAnsi="Times New Roman" w:cs="Times New Roman"/>
          <w:sz w:val="28"/>
          <w:szCs w:val="28"/>
          <w:lang w:val="uk-UA"/>
        </w:rPr>
      </w:pPr>
    </w:p>
    <w:p w:rsidR="002B68A2" w:rsidRDefault="002B68A2" w:rsidP="00CA05B8">
      <w:pPr>
        <w:jc w:val="center"/>
        <w:rPr>
          <w:rFonts w:ascii="Times New Roman" w:hAnsi="Times New Roman" w:cs="Times New Roman"/>
          <w:sz w:val="28"/>
          <w:szCs w:val="28"/>
          <w:lang w:val="uk-UA"/>
        </w:rPr>
      </w:pPr>
    </w:p>
    <w:p w:rsidR="00CA05B8" w:rsidRDefault="00CA05B8" w:rsidP="00CA05B8">
      <w:pPr>
        <w:jc w:val="both"/>
        <w:rPr>
          <w:rFonts w:ascii="Times New Roman" w:hAnsi="Times New Roman" w:cs="Times New Roman"/>
          <w:sz w:val="28"/>
          <w:szCs w:val="28"/>
          <w:lang w:val="uk-UA"/>
        </w:rPr>
      </w:pPr>
      <w:r w:rsidRPr="00257D61">
        <w:rPr>
          <w:rFonts w:ascii="Times New Roman" w:hAnsi="Times New Roman" w:cs="Times New Roman"/>
          <w:sz w:val="28"/>
          <w:szCs w:val="28"/>
          <w:lang w:val="uk-UA"/>
        </w:rPr>
        <w:t>1.1. Джерела водопостачання питної води в Україні</w:t>
      </w:r>
    </w:p>
    <w:p w:rsidR="00CA05B8" w:rsidRDefault="00CA05B8" w:rsidP="00CA05B8">
      <w:pPr>
        <w:spacing w:line="360" w:lineRule="auto"/>
        <w:jc w:val="both"/>
        <w:rPr>
          <w:rFonts w:ascii="Times New Roman" w:hAnsi="Times New Roman" w:cs="Times New Roman"/>
          <w:sz w:val="28"/>
          <w:szCs w:val="28"/>
          <w:lang w:val="uk-UA"/>
        </w:rPr>
      </w:pPr>
    </w:p>
    <w:p w:rsidR="00CA05B8" w:rsidRPr="00930D50" w:rsidRDefault="00CA05B8" w:rsidP="00CA05B8">
      <w:pPr>
        <w:spacing w:line="360" w:lineRule="auto"/>
        <w:jc w:val="both"/>
        <w:rPr>
          <w:rFonts w:ascii="Times New Roman" w:hAnsi="Times New Roman" w:cs="Times New Roman"/>
          <w:sz w:val="28"/>
          <w:szCs w:val="28"/>
          <w:lang w:val="uk-UA"/>
        </w:rPr>
      </w:pPr>
    </w:p>
    <w:p w:rsidR="00CA05B8" w:rsidRPr="00F50806" w:rsidRDefault="00CA05B8" w:rsidP="00CA05B8">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lang w:val="uk-UA"/>
        </w:rPr>
        <w:t xml:space="preserve">Система </w:t>
      </w:r>
      <w:r>
        <w:rPr>
          <w:rFonts w:ascii="Times New Roman" w:hAnsi="Times New Roman" w:cs="Times New Roman"/>
          <w:sz w:val="28"/>
          <w:szCs w:val="28"/>
          <w:lang w:val="uk-UA"/>
        </w:rPr>
        <w:t>постачання води для пиття та господарства</w:t>
      </w:r>
      <w:r w:rsidRPr="00F50806">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розроби</w:t>
      </w:r>
      <w:r w:rsidRPr="00F50806">
        <w:rPr>
          <w:rFonts w:ascii="Times New Roman" w:hAnsi="Times New Roman" w:cs="Times New Roman"/>
          <w:sz w:val="28"/>
          <w:szCs w:val="28"/>
          <w:lang w:val="uk-UA"/>
        </w:rPr>
        <w:t xml:space="preserve">лась </w:t>
      </w:r>
      <w:r>
        <w:rPr>
          <w:rFonts w:ascii="Times New Roman" w:hAnsi="Times New Roman" w:cs="Times New Roman"/>
          <w:sz w:val="28"/>
          <w:szCs w:val="28"/>
          <w:lang w:val="uk-UA"/>
        </w:rPr>
        <w:t>у</w:t>
      </w:r>
      <w:r w:rsidRPr="00F50806">
        <w:rPr>
          <w:rFonts w:ascii="Times New Roman" w:hAnsi="Times New Roman" w:cs="Times New Roman"/>
          <w:sz w:val="28"/>
          <w:szCs w:val="28"/>
          <w:lang w:val="uk-UA"/>
        </w:rPr>
        <w:t xml:space="preserve"> час</w:t>
      </w:r>
      <w:r>
        <w:rPr>
          <w:rFonts w:ascii="Times New Roman" w:hAnsi="Times New Roman" w:cs="Times New Roman"/>
          <w:sz w:val="28"/>
          <w:szCs w:val="28"/>
          <w:lang w:val="uk-UA"/>
        </w:rPr>
        <w:t>и</w:t>
      </w:r>
      <w:r w:rsidRPr="00F50806">
        <w:rPr>
          <w:rFonts w:ascii="Times New Roman" w:hAnsi="Times New Roman" w:cs="Times New Roman"/>
          <w:sz w:val="28"/>
          <w:szCs w:val="28"/>
          <w:lang w:val="uk-UA"/>
        </w:rPr>
        <w:t xml:space="preserve"> колишнього СРСР і </w:t>
      </w:r>
      <w:r>
        <w:rPr>
          <w:rFonts w:ascii="Times New Roman" w:hAnsi="Times New Roman" w:cs="Times New Roman"/>
          <w:sz w:val="28"/>
          <w:szCs w:val="28"/>
          <w:lang w:val="uk-UA"/>
        </w:rPr>
        <w:t>більш за все</w:t>
      </w:r>
      <w:r w:rsidRPr="00F50806">
        <w:rPr>
          <w:rFonts w:ascii="Times New Roman" w:hAnsi="Times New Roman" w:cs="Times New Roman"/>
          <w:sz w:val="28"/>
          <w:szCs w:val="28"/>
          <w:lang w:val="uk-UA"/>
        </w:rPr>
        <w:t xml:space="preserve"> ґрунтуєт</w:t>
      </w:r>
      <w:r>
        <w:rPr>
          <w:rFonts w:ascii="Times New Roman" w:hAnsi="Times New Roman" w:cs="Times New Roman"/>
          <w:sz w:val="28"/>
          <w:szCs w:val="28"/>
          <w:lang w:val="uk-UA"/>
        </w:rPr>
        <w:t xml:space="preserve">ься на використанні </w:t>
      </w:r>
      <w:r w:rsidRPr="00F50806">
        <w:rPr>
          <w:rFonts w:ascii="Times New Roman" w:hAnsi="Times New Roman" w:cs="Times New Roman"/>
          <w:sz w:val="28"/>
          <w:szCs w:val="28"/>
          <w:lang w:val="uk-UA"/>
        </w:rPr>
        <w:t>вод поверхневих</w:t>
      </w:r>
      <w:r>
        <w:rPr>
          <w:rFonts w:ascii="Times New Roman" w:hAnsi="Times New Roman" w:cs="Times New Roman"/>
          <w:sz w:val="28"/>
          <w:szCs w:val="28"/>
          <w:lang w:val="uk-UA"/>
        </w:rPr>
        <w:t xml:space="preserve">, що не мають захисту </w:t>
      </w:r>
      <w:r w:rsidRPr="00F50806">
        <w:rPr>
          <w:rFonts w:ascii="Times New Roman" w:hAnsi="Times New Roman" w:cs="Times New Roman"/>
          <w:sz w:val="28"/>
          <w:szCs w:val="28"/>
          <w:lang w:val="uk-UA"/>
        </w:rPr>
        <w:t>від</w:t>
      </w:r>
      <w:r w:rsidRPr="00ED351A">
        <w:rPr>
          <w:rFonts w:ascii="Times New Roman" w:hAnsi="Times New Roman" w:cs="Times New Roman"/>
          <w:sz w:val="28"/>
          <w:szCs w:val="28"/>
          <w:lang w:val="uk-UA"/>
        </w:rPr>
        <w:t xml:space="preserve"> </w:t>
      </w:r>
      <w:r w:rsidRPr="00F50806">
        <w:rPr>
          <w:rFonts w:ascii="Times New Roman" w:hAnsi="Times New Roman" w:cs="Times New Roman"/>
          <w:sz w:val="28"/>
          <w:szCs w:val="28"/>
          <w:lang w:val="uk-UA"/>
        </w:rPr>
        <w:t>забруднення</w:t>
      </w:r>
      <w:r>
        <w:rPr>
          <w:rFonts w:ascii="Times New Roman" w:hAnsi="Times New Roman" w:cs="Times New Roman"/>
          <w:sz w:val="28"/>
          <w:szCs w:val="28"/>
          <w:lang w:val="uk-UA"/>
        </w:rPr>
        <w:t>.</w:t>
      </w:r>
      <w:r w:rsidRPr="00F50806">
        <w:rPr>
          <w:rFonts w:ascii="Times New Roman" w:hAnsi="Times New Roman" w:cs="Times New Roman"/>
          <w:sz w:val="28"/>
          <w:szCs w:val="28"/>
          <w:lang w:val="uk-UA"/>
        </w:rPr>
        <w:t xml:space="preserve"> </w:t>
      </w:r>
      <w:r>
        <w:rPr>
          <w:rFonts w:ascii="Times New Roman" w:hAnsi="Times New Roman" w:cs="Times New Roman"/>
          <w:sz w:val="28"/>
          <w:szCs w:val="28"/>
          <w:lang w:val="uk-UA"/>
        </w:rPr>
        <w:t>Це все через</w:t>
      </w:r>
      <w:r w:rsidRPr="00F50806">
        <w:rPr>
          <w:rFonts w:ascii="Times New Roman" w:hAnsi="Times New Roman" w:cs="Times New Roman"/>
          <w:sz w:val="28"/>
          <w:szCs w:val="28"/>
          <w:lang w:val="uk-UA"/>
        </w:rPr>
        <w:t xml:space="preserve"> їх </w:t>
      </w:r>
      <w:r>
        <w:rPr>
          <w:rFonts w:ascii="Times New Roman" w:hAnsi="Times New Roman" w:cs="Times New Roman"/>
          <w:sz w:val="28"/>
          <w:szCs w:val="28"/>
          <w:lang w:val="uk-UA"/>
        </w:rPr>
        <w:t xml:space="preserve">легку </w:t>
      </w:r>
      <w:r w:rsidRPr="00F50806">
        <w:rPr>
          <w:rFonts w:ascii="Times New Roman" w:hAnsi="Times New Roman" w:cs="Times New Roman"/>
          <w:sz w:val="28"/>
          <w:szCs w:val="28"/>
          <w:lang w:val="uk-UA"/>
        </w:rPr>
        <w:t>доступн</w:t>
      </w:r>
      <w:r>
        <w:rPr>
          <w:rFonts w:ascii="Times New Roman" w:hAnsi="Times New Roman" w:cs="Times New Roman"/>
          <w:sz w:val="28"/>
          <w:szCs w:val="28"/>
          <w:lang w:val="uk-UA"/>
        </w:rPr>
        <w:t>і</w:t>
      </w:r>
      <w:r w:rsidRPr="00F50806">
        <w:rPr>
          <w:rFonts w:ascii="Times New Roman" w:hAnsi="Times New Roman" w:cs="Times New Roman"/>
          <w:sz w:val="28"/>
          <w:szCs w:val="28"/>
          <w:lang w:val="uk-UA"/>
        </w:rPr>
        <w:t>ст</w:t>
      </w:r>
      <w:r>
        <w:rPr>
          <w:rFonts w:ascii="Times New Roman" w:hAnsi="Times New Roman" w:cs="Times New Roman"/>
          <w:sz w:val="28"/>
          <w:szCs w:val="28"/>
          <w:lang w:val="uk-UA"/>
        </w:rPr>
        <w:t>ь</w:t>
      </w:r>
      <w:r w:rsidRPr="00F50806">
        <w:rPr>
          <w:rFonts w:ascii="Times New Roman" w:hAnsi="Times New Roman" w:cs="Times New Roman"/>
          <w:sz w:val="28"/>
          <w:szCs w:val="28"/>
          <w:lang w:val="uk-UA"/>
        </w:rPr>
        <w:t xml:space="preserve">, </w:t>
      </w:r>
      <w:r>
        <w:rPr>
          <w:rFonts w:ascii="Times New Roman" w:hAnsi="Times New Roman" w:cs="Times New Roman"/>
          <w:sz w:val="28"/>
          <w:szCs w:val="28"/>
          <w:lang w:val="uk-UA"/>
        </w:rPr>
        <w:t>невелику</w:t>
      </w:r>
      <w:r w:rsidRPr="00F50806">
        <w:rPr>
          <w:rFonts w:ascii="Times New Roman" w:hAnsi="Times New Roman" w:cs="Times New Roman"/>
          <w:sz w:val="28"/>
          <w:szCs w:val="28"/>
          <w:lang w:val="uk-UA"/>
        </w:rPr>
        <w:t xml:space="preserve"> собівартість відбору 1 </w:t>
      </w:r>
      <w:r>
        <w:rPr>
          <w:rFonts w:ascii="Times New Roman" w:hAnsi="Times New Roman" w:cs="Times New Roman"/>
          <w:sz w:val="28"/>
          <w:szCs w:val="28"/>
          <w:lang w:val="uk-UA"/>
        </w:rPr>
        <w:t>тони</w:t>
      </w:r>
      <w:r w:rsidRPr="00F50806">
        <w:rPr>
          <w:rFonts w:ascii="Times New Roman" w:hAnsi="Times New Roman" w:cs="Times New Roman"/>
          <w:sz w:val="28"/>
          <w:szCs w:val="28"/>
          <w:lang w:val="uk-UA"/>
        </w:rPr>
        <w:t xml:space="preserve"> води і </w:t>
      </w:r>
      <w:r>
        <w:rPr>
          <w:rFonts w:ascii="Times New Roman" w:hAnsi="Times New Roman" w:cs="Times New Roman"/>
          <w:sz w:val="28"/>
          <w:szCs w:val="28"/>
          <w:lang w:val="uk-UA"/>
        </w:rPr>
        <w:t>спроможності</w:t>
      </w:r>
      <w:r w:rsidRPr="00F50806">
        <w:rPr>
          <w:rFonts w:ascii="Times New Roman" w:hAnsi="Times New Roman" w:cs="Times New Roman"/>
          <w:sz w:val="28"/>
          <w:szCs w:val="28"/>
          <w:lang w:val="uk-UA"/>
        </w:rPr>
        <w:t xml:space="preserve"> </w:t>
      </w:r>
      <w:r>
        <w:rPr>
          <w:rFonts w:ascii="Times New Roman" w:hAnsi="Times New Roman" w:cs="Times New Roman"/>
          <w:sz w:val="28"/>
          <w:szCs w:val="28"/>
          <w:lang w:val="uk-UA"/>
        </w:rPr>
        <w:t>побудови</w:t>
      </w:r>
      <w:r w:rsidRPr="00F50806">
        <w:rPr>
          <w:rFonts w:ascii="Times New Roman" w:hAnsi="Times New Roman" w:cs="Times New Roman"/>
          <w:sz w:val="28"/>
          <w:szCs w:val="28"/>
          <w:lang w:val="uk-UA"/>
        </w:rPr>
        <w:t xml:space="preserve"> великих водозаборів. </w:t>
      </w:r>
      <w:r>
        <w:rPr>
          <w:rFonts w:ascii="Times New Roman" w:hAnsi="Times New Roman" w:cs="Times New Roman"/>
          <w:sz w:val="28"/>
          <w:szCs w:val="28"/>
          <w:lang w:val="uk-UA"/>
        </w:rPr>
        <w:t>Щоб повністю</w:t>
      </w:r>
      <w:r w:rsidRPr="00F50806">
        <w:rPr>
          <w:rFonts w:ascii="Times New Roman" w:hAnsi="Times New Roman" w:cs="Times New Roman"/>
          <w:sz w:val="28"/>
          <w:szCs w:val="28"/>
        </w:rPr>
        <w:t xml:space="preserve"> забезпече</w:t>
      </w:r>
      <w:r>
        <w:rPr>
          <w:rFonts w:ascii="Times New Roman" w:hAnsi="Times New Roman" w:cs="Times New Roman"/>
          <w:sz w:val="28"/>
          <w:szCs w:val="28"/>
          <w:lang w:val="uk-UA"/>
        </w:rPr>
        <w:t>ти</w:t>
      </w:r>
      <w:r w:rsidRPr="00F50806">
        <w:rPr>
          <w:rFonts w:ascii="Times New Roman" w:hAnsi="Times New Roman" w:cs="Times New Roman"/>
          <w:sz w:val="28"/>
          <w:szCs w:val="28"/>
        </w:rPr>
        <w:t xml:space="preserve"> населення і </w:t>
      </w:r>
      <w:r>
        <w:rPr>
          <w:rFonts w:ascii="Times New Roman" w:hAnsi="Times New Roman" w:cs="Times New Roman"/>
          <w:sz w:val="28"/>
          <w:szCs w:val="28"/>
          <w:lang w:val="uk-UA"/>
        </w:rPr>
        <w:t>економічні області</w:t>
      </w:r>
      <w:r w:rsidRPr="00F50806">
        <w:rPr>
          <w:rFonts w:ascii="Times New Roman" w:hAnsi="Times New Roman" w:cs="Times New Roman"/>
          <w:sz w:val="28"/>
          <w:szCs w:val="28"/>
        </w:rPr>
        <w:t xml:space="preserve"> водою </w:t>
      </w:r>
      <w:r>
        <w:rPr>
          <w:rFonts w:ascii="Times New Roman" w:hAnsi="Times New Roman" w:cs="Times New Roman"/>
          <w:sz w:val="28"/>
          <w:szCs w:val="28"/>
          <w:lang w:val="uk-UA"/>
        </w:rPr>
        <w:t>постійно</w:t>
      </w:r>
      <w:r w:rsidRPr="00F50806">
        <w:rPr>
          <w:rFonts w:ascii="Times New Roman" w:hAnsi="Times New Roman" w:cs="Times New Roman"/>
          <w:sz w:val="28"/>
          <w:szCs w:val="28"/>
        </w:rPr>
        <w:t xml:space="preserve"> </w:t>
      </w:r>
      <w:r>
        <w:rPr>
          <w:rFonts w:ascii="Times New Roman" w:hAnsi="Times New Roman" w:cs="Times New Roman"/>
          <w:sz w:val="28"/>
          <w:szCs w:val="28"/>
          <w:lang w:val="uk-UA"/>
        </w:rPr>
        <w:t>викорис</w:t>
      </w:r>
      <w:r w:rsidRPr="00F50806">
        <w:rPr>
          <w:rFonts w:ascii="Times New Roman" w:hAnsi="Times New Roman" w:cs="Times New Roman"/>
          <w:sz w:val="28"/>
          <w:szCs w:val="28"/>
        </w:rPr>
        <w:t xml:space="preserve">тосовували регулювання річкового стоку. </w:t>
      </w:r>
      <w:r>
        <w:rPr>
          <w:rFonts w:ascii="Times New Roman" w:hAnsi="Times New Roman" w:cs="Times New Roman"/>
          <w:sz w:val="28"/>
          <w:szCs w:val="28"/>
          <w:lang w:val="uk-UA"/>
        </w:rPr>
        <w:t>Фору</w:t>
      </w:r>
      <w:r w:rsidRPr="00F50806">
        <w:rPr>
          <w:rFonts w:ascii="Times New Roman" w:hAnsi="Times New Roman" w:cs="Times New Roman"/>
          <w:sz w:val="28"/>
          <w:szCs w:val="28"/>
        </w:rPr>
        <w:t xml:space="preserve"> водам поверхневим давали навіть </w:t>
      </w:r>
      <w:r>
        <w:rPr>
          <w:rFonts w:ascii="Times New Roman" w:hAnsi="Times New Roman" w:cs="Times New Roman"/>
          <w:sz w:val="28"/>
          <w:szCs w:val="28"/>
          <w:lang w:val="uk-UA"/>
        </w:rPr>
        <w:t>коли</w:t>
      </w:r>
      <w:r w:rsidRPr="00F50806">
        <w:rPr>
          <w:rFonts w:ascii="Times New Roman" w:hAnsi="Times New Roman" w:cs="Times New Roman"/>
          <w:sz w:val="28"/>
          <w:szCs w:val="28"/>
        </w:rPr>
        <w:t xml:space="preserve"> для їх використання </w:t>
      </w:r>
      <w:r>
        <w:rPr>
          <w:rFonts w:ascii="Times New Roman" w:hAnsi="Times New Roman" w:cs="Times New Roman"/>
          <w:sz w:val="28"/>
          <w:szCs w:val="28"/>
          <w:lang w:val="uk-UA"/>
        </w:rPr>
        <w:t>треба</w:t>
      </w:r>
      <w:r w:rsidRPr="00F50806">
        <w:rPr>
          <w:rFonts w:ascii="Times New Roman" w:hAnsi="Times New Roman" w:cs="Times New Roman"/>
          <w:sz w:val="28"/>
          <w:szCs w:val="28"/>
        </w:rPr>
        <w:t xml:space="preserve"> було </w:t>
      </w:r>
      <w:r>
        <w:rPr>
          <w:rFonts w:ascii="Times New Roman" w:hAnsi="Times New Roman" w:cs="Times New Roman"/>
          <w:sz w:val="28"/>
          <w:szCs w:val="28"/>
          <w:lang w:val="uk-UA"/>
        </w:rPr>
        <w:t>строїти</w:t>
      </w:r>
      <w:r w:rsidRPr="00F50806">
        <w:rPr>
          <w:rFonts w:ascii="Times New Roman" w:hAnsi="Times New Roman" w:cs="Times New Roman"/>
          <w:sz w:val="28"/>
          <w:szCs w:val="28"/>
        </w:rPr>
        <w:t xml:space="preserve"> водоводи з </w:t>
      </w:r>
      <w:r>
        <w:rPr>
          <w:rFonts w:ascii="Times New Roman" w:hAnsi="Times New Roman" w:cs="Times New Roman"/>
          <w:sz w:val="28"/>
          <w:szCs w:val="28"/>
          <w:lang w:val="uk-UA"/>
        </w:rPr>
        <w:t>дуже великою</w:t>
      </w:r>
      <w:r w:rsidRPr="00F50806">
        <w:rPr>
          <w:rFonts w:ascii="Times New Roman" w:hAnsi="Times New Roman" w:cs="Times New Roman"/>
          <w:sz w:val="28"/>
          <w:szCs w:val="28"/>
        </w:rPr>
        <w:t xml:space="preserve"> відстанню, коли в той </w:t>
      </w:r>
      <w:r>
        <w:rPr>
          <w:rFonts w:ascii="Times New Roman" w:hAnsi="Times New Roman" w:cs="Times New Roman"/>
          <w:sz w:val="28"/>
          <w:szCs w:val="28"/>
          <w:lang w:val="uk-UA"/>
        </w:rPr>
        <w:t>самий</w:t>
      </w:r>
      <w:r w:rsidRPr="00F50806">
        <w:rPr>
          <w:rFonts w:ascii="Times New Roman" w:hAnsi="Times New Roman" w:cs="Times New Roman"/>
          <w:sz w:val="28"/>
          <w:szCs w:val="28"/>
        </w:rPr>
        <w:t xml:space="preserve"> час </w:t>
      </w:r>
      <w:r>
        <w:rPr>
          <w:rFonts w:ascii="Times New Roman" w:hAnsi="Times New Roman" w:cs="Times New Roman"/>
          <w:sz w:val="28"/>
          <w:szCs w:val="28"/>
          <w:lang w:val="uk-UA"/>
        </w:rPr>
        <w:t>неподалеку були</w:t>
      </w:r>
      <w:r w:rsidRPr="00F50806">
        <w:rPr>
          <w:rFonts w:ascii="Times New Roman" w:hAnsi="Times New Roman" w:cs="Times New Roman"/>
          <w:sz w:val="28"/>
          <w:szCs w:val="28"/>
        </w:rPr>
        <w:t xml:space="preserve"> родовища вод</w:t>
      </w:r>
      <w:r>
        <w:rPr>
          <w:rFonts w:ascii="Times New Roman" w:hAnsi="Times New Roman" w:cs="Times New Roman"/>
          <w:sz w:val="28"/>
          <w:szCs w:val="28"/>
          <w:lang w:val="uk-UA"/>
        </w:rPr>
        <w:t xml:space="preserve"> </w:t>
      </w:r>
      <w:r w:rsidRPr="00F50806">
        <w:rPr>
          <w:rFonts w:ascii="Times New Roman" w:hAnsi="Times New Roman" w:cs="Times New Roman"/>
          <w:sz w:val="28"/>
          <w:szCs w:val="28"/>
        </w:rPr>
        <w:t>підземних з запасами</w:t>
      </w:r>
      <w:r>
        <w:rPr>
          <w:rFonts w:ascii="Times New Roman" w:hAnsi="Times New Roman" w:cs="Times New Roman"/>
          <w:sz w:val="28"/>
          <w:szCs w:val="28"/>
          <w:lang w:val="uk-UA"/>
        </w:rPr>
        <w:t xml:space="preserve"> на достатньому рівні</w:t>
      </w:r>
      <w:r w:rsidRPr="00F50806">
        <w:rPr>
          <w:rFonts w:ascii="Times New Roman" w:hAnsi="Times New Roman" w:cs="Times New Roman"/>
          <w:sz w:val="28"/>
          <w:szCs w:val="28"/>
        </w:rPr>
        <w:t xml:space="preserve"> (Донбас, Київ, Чернівці,Харків). </w:t>
      </w:r>
      <w:r>
        <w:rPr>
          <w:rFonts w:ascii="Times New Roman" w:hAnsi="Times New Roman" w:cs="Times New Roman"/>
          <w:sz w:val="28"/>
          <w:szCs w:val="28"/>
        </w:rPr>
        <w:t>[3</w:t>
      </w:r>
      <w:r w:rsidRPr="003D667C">
        <w:rPr>
          <w:rFonts w:ascii="Times New Roman" w:hAnsi="Times New Roman" w:cs="Times New Roman"/>
          <w:sz w:val="28"/>
          <w:szCs w:val="28"/>
        </w:rPr>
        <w:t>].</w:t>
      </w:r>
    </w:p>
    <w:p w:rsidR="00CA05B8" w:rsidRDefault="00CA05B8" w:rsidP="00CA05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50806">
        <w:rPr>
          <w:rFonts w:ascii="Times New Roman" w:hAnsi="Times New Roman" w:cs="Times New Roman"/>
          <w:sz w:val="28"/>
          <w:szCs w:val="28"/>
        </w:rPr>
        <w:t xml:space="preserve">одопостачання </w:t>
      </w:r>
      <w:r>
        <w:rPr>
          <w:rFonts w:ascii="Times New Roman" w:hAnsi="Times New Roman" w:cs="Times New Roman"/>
          <w:sz w:val="28"/>
          <w:szCs w:val="28"/>
          <w:lang w:val="uk-UA"/>
        </w:rPr>
        <w:t>п</w:t>
      </w:r>
      <w:r w:rsidRPr="00F50806">
        <w:rPr>
          <w:rFonts w:ascii="Times New Roman" w:hAnsi="Times New Roman" w:cs="Times New Roman"/>
          <w:sz w:val="28"/>
          <w:szCs w:val="28"/>
        </w:rPr>
        <w:t>итне в Україні забезпечується на 80 % з джерел поверхневих, а в</w:t>
      </w:r>
      <w:r w:rsidRPr="00634022">
        <w:rPr>
          <w:rFonts w:ascii="Times New Roman" w:hAnsi="Times New Roman" w:cs="Times New Roman"/>
          <w:sz w:val="28"/>
          <w:szCs w:val="28"/>
        </w:rPr>
        <w:t xml:space="preserve"> </w:t>
      </w:r>
      <w:r>
        <w:rPr>
          <w:rFonts w:ascii="Times New Roman" w:hAnsi="Times New Roman" w:cs="Times New Roman"/>
          <w:sz w:val="28"/>
          <w:szCs w:val="28"/>
        </w:rPr>
        <w:t>окемих регі</w:t>
      </w:r>
      <w:r>
        <w:rPr>
          <w:rFonts w:ascii="Times New Roman" w:hAnsi="Times New Roman" w:cs="Times New Roman"/>
          <w:sz w:val="28"/>
          <w:szCs w:val="28"/>
          <w:lang w:val="uk-UA"/>
        </w:rPr>
        <w:t xml:space="preserve">онах майже повністю </w:t>
      </w:r>
      <w:r>
        <w:rPr>
          <w:rFonts w:ascii="Times New Roman" w:hAnsi="Times New Roman" w:cs="Times New Roman"/>
          <w:sz w:val="28"/>
          <w:szCs w:val="28"/>
        </w:rPr>
        <w:t xml:space="preserve">(додаток </w:t>
      </w:r>
      <w:r>
        <w:rPr>
          <w:rFonts w:ascii="Times New Roman" w:hAnsi="Times New Roman" w:cs="Times New Roman"/>
          <w:sz w:val="28"/>
          <w:szCs w:val="28"/>
          <w:lang w:val="uk-UA"/>
        </w:rPr>
        <w:t>А</w:t>
      </w:r>
      <w:r w:rsidRPr="00F50806">
        <w:rPr>
          <w:rFonts w:ascii="Times New Roman" w:hAnsi="Times New Roman" w:cs="Times New Roman"/>
          <w:sz w:val="28"/>
          <w:szCs w:val="28"/>
        </w:rPr>
        <w:t xml:space="preserve">). Сьогодні ставки </w:t>
      </w:r>
      <w:r>
        <w:rPr>
          <w:rFonts w:ascii="Times New Roman" w:hAnsi="Times New Roman" w:cs="Times New Roman"/>
          <w:sz w:val="28"/>
          <w:szCs w:val="28"/>
          <w:lang w:val="uk-UA"/>
        </w:rPr>
        <w:t xml:space="preserve">і </w:t>
      </w:r>
      <w:r>
        <w:rPr>
          <w:rFonts w:ascii="Times New Roman" w:hAnsi="Times New Roman" w:cs="Times New Roman"/>
          <w:sz w:val="28"/>
          <w:szCs w:val="28"/>
        </w:rPr>
        <w:t>водосховища</w:t>
      </w:r>
      <w:r>
        <w:rPr>
          <w:rFonts w:ascii="Times New Roman" w:hAnsi="Times New Roman" w:cs="Times New Roman"/>
          <w:sz w:val="28"/>
          <w:szCs w:val="28"/>
          <w:lang w:val="uk-UA"/>
        </w:rPr>
        <w:t xml:space="preserve"> </w:t>
      </w:r>
      <w:r w:rsidRPr="00F50806">
        <w:rPr>
          <w:rFonts w:ascii="Times New Roman" w:hAnsi="Times New Roman" w:cs="Times New Roman"/>
          <w:sz w:val="28"/>
          <w:szCs w:val="28"/>
        </w:rPr>
        <w:t xml:space="preserve">сумарно містять </w:t>
      </w:r>
      <w:r>
        <w:rPr>
          <w:rFonts w:ascii="Times New Roman" w:hAnsi="Times New Roman" w:cs="Times New Roman"/>
          <w:sz w:val="28"/>
          <w:szCs w:val="28"/>
          <w:lang w:val="uk-UA"/>
        </w:rPr>
        <w:t xml:space="preserve">десь </w:t>
      </w:r>
      <w:r w:rsidRPr="00F50806">
        <w:rPr>
          <w:rFonts w:ascii="Times New Roman" w:hAnsi="Times New Roman" w:cs="Times New Roman"/>
          <w:sz w:val="28"/>
          <w:szCs w:val="28"/>
        </w:rPr>
        <w:t xml:space="preserve">58 млрд </w:t>
      </w:r>
      <w:r>
        <w:rPr>
          <w:rFonts w:ascii="Times New Roman" w:hAnsi="Times New Roman" w:cs="Times New Roman"/>
          <w:sz w:val="28"/>
          <w:szCs w:val="28"/>
          <w:lang w:val="uk-UA"/>
        </w:rPr>
        <w:t>тон</w:t>
      </w:r>
      <w:r w:rsidRPr="00F50806">
        <w:rPr>
          <w:rFonts w:ascii="Times New Roman" w:hAnsi="Times New Roman" w:cs="Times New Roman"/>
          <w:sz w:val="28"/>
          <w:szCs w:val="28"/>
        </w:rPr>
        <w:t xml:space="preserve"> води</w:t>
      </w:r>
      <w:r>
        <w:rPr>
          <w:rFonts w:ascii="Times New Roman" w:hAnsi="Times New Roman" w:cs="Times New Roman"/>
          <w:sz w:val="28"/>
          <w:szCs w:val="28"/>
          <w:lang w:val="uk-UA"/>
        </w:rPr>
        <w:t>. Цей</w:t>
      </w:r>
      <w:r w:rsidRPr="00634022">
        <w:rPr>
          <w:rFonts w:ascii="Times New Roman" w:hAnsi="Times New Roman" w:cs="Times New Roman"/>
          <w:sz w:val="28"/>
          <w:szCs w:val="28"/>
          <w:lang w:val="uk-UA"/>
        </w:rPr>
        <w:t xml:space="preserve"> місцевий стік річний </w:t>
      </w:r>
      <w:r w:rsidRPr="00634022">
        <w:rPr>
          <w:rFonts w:ascii="Times New Roman" w:hAnsi="Times New Roman" w:cs="Times New Roman"/>
          <w:sz w:val="28"/>
          <w:szCs w:val="28"/>
          <w:lang w:val="uk-UA"/>
        </w:rPr>
        <w:lastRenderedPageBreak/>
        <w:t>перевищує усіх країни річок. У зв’язку з вище</w:t>
      </w:r>
      <w:r>
        <w:rPr>
          <w:rFonts w:ascii="Times New Roman" w:hAnsi="Times New Roman" w:cs="Times New Roman"/>
          <w:sz w:val="28"/>
          <w:szCs w:val="28"/>
          <w:lang w:val="uk-UA"/>
        </w:rPr>
        <w:t>сказаним</w:t>
      </w:r>
      <w:r w:rsidRPr="00634022">
        <w:rPr>
          <w:rFonts w:ascii="Times New Roman" w:hAnsi="Times New Roman" w:cs="Times New Roman"/>
          <w:sz w:val="28"/>
          <w:szCs w:val="28"/>
          <w:lang w:val="uk-UA"/>
        </w:rPr>
        <w:t>, зарегулювання більшості річок д</w:t>
      </w:r>
      <w:r>
        <w:rPr>
          <w:rFonts w:ascii="Times New Roman" w:hAnsi="Times New Roman" w:cs="Times New Roman"/>
          <w:sz w:val="28"/>
          <w:szCs w:val="28"/>
          <w:lang w:val="uk-UA"/>
        </w:rPr>
        <w:t>ійшл</w:t>
      </w:r>
      <w:r w:rsidRPr="00634022">
        <w:rPr>
          <w:rFonts w:ascii="Times New Roman" w:hAnsi="Times New Roman" w:cs="Times New Roman"/>
          <w:sz w:val="28"/>
          <w:szCs w:val="28"/>
          <w:lang w:val="uk-UA"/>
        </w:rPr>
        <w:t>о або навіть пере</w:t>
      </w:r>
      <w:r>
        <w:rPr>
          <w:rFonts w:ascii="Times New Roman" w:hAnsi="Times New Roman" w:cs="Times New Roman"/>
          <w:sz w:val="28"/>
          <w:szCs w:val="28"/>
          <w:lang w:val="uk-UA"/>
        </w:rPr>
        <w:t>йшло</w:t>
      </w:r>
      <w:r w:rsidRPr="00634022">
        <w:rPr>
          <w:rFonts w:ascii="Times New Roman" w:hAnsi="Times New Roman" w:cs="Times New Roman"/>
          <w:sz w:val="28"/>
          <w:szCs w:val="28"/>
          <w:lang w:val="uk-UA"/>
        </w:rPr>
        <w:t xml:space="preserve"> верхню межу</w:t>
      </w:r>
      <w:r>
        <w:rPr>
          <w:rFonts w:ascii="Times New Roman" w:hAnsi="Times New Roman" w:cs="Times New Roman"/>
          <w:sz w:val="28"/>
          <w:szCs w:val="28"/>
          <w:lang w:val="uk-UA"/>
        </w:rPr>
        <w:t xml:space="preserve">, </w:t>
      </w:r>
      <w:r w:rsidRPr="00634022">
        <w:rPr>
          <w:rFonts w:ascii="Times New Roman" w:hAnsi="Times New Roman" w:cs="Times New Roman"/>
          <w:sz w:val="28"/>
          <w:szCs w:val="28"/>
          <w:lang w:val="uk-UA"/>
        </w:rPr>
        <w:t>економічно й екологічно обґрунтовану</w:t>
      </w:r>
      <w:r>
        <w:rPr>
          <w:rFonts w:ascii="Times New Roman" w:hAnsi="Times New Roman" w:cs="Times New Roman"/>
          <w:sz w:val="28"/>
          <w:szCs w:val="28"/>
          <w:lang w:val="uk-UA"/>
        </w:rPr>
        <w:t>,</w:t>
      </w:r>
      <w:r w:rsidRPr="006340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стосується </w:t>
      </w:r>
      <w:r w:rsidRPr="00634022">
        <w:rPr>
          <w:rFonts w:ascii="Times New Roman" w:hAnsi="Times New Roman" w:cs="Times New Roman"/>
          <w:sz w:val="28"/>
          <w:szCs w:val="28"/>
          <w:lang w:val="uk-UA"/>
        </w:rPr>
        <w:t xml:space="preserve">водно-екологічного руйнування (&gt; </w:t>
      </w:r>
      <w:r>
        <w:rPr>
          <w:rFonts w:ascii="Times New Roman" w:hAnsi="Times New Roman" w:cs="Times New Roman"/>
          <w:sz w:val="28"/>
          <w:szCs w:val="28"/>
          <w:lang w:val="uk-UA"/>
        </w:rPr>
        <w:t>75 % сумарної довжини</w:t>
      </w:r>
      <w:r w:rsidRPr="00634022">
        <w:rPr>
          <w:rFonts w:ascii="Times New Roman" w:hAnsi="Times New Roman" w:cs="Times New Roman"/>
          <w:sz w:val="28"/>
          <w:szCs w:val="28"/>
          <w:lang w:val="uk-UA"/>
        </w:rPr>
        <w:t xml:space="preserve"> при </w:t>
      </w:r>
      <w:r>
        <w:rPr>
          <w:rFonts w:ascii="Times New Roman" w:hAnsi="Times New Roman" w:cs="Times New Roman"/>
          <w:sz w:val="28"/>
          <w:szCs w:val="28"/>
          <w:lang w:val="uk-UA"/>
        </w:rPr>
        <w:t>оптимальних</w:t>
      </w:r>
      <w:r w:rsidRPr="00634022">
        <w:rPr>
          <w:rFonts w:ascii="Times New Roman" w:hAnsi="Times New Roman" w:cs="Times New Roman"/>
          <w:sz w:val="28"/>
          <w:szCs w:val="28"/>
          <w:lang w:val="uk-UA"/>
        </w:rPr>
        <w:t xml:space="preserve"> 25-30 %), що різко зменшило, а </w:t>
      </w:r>
      <w:r>
        <w:rPr>
          <w:rFonts w:ascii="Times New Roman" w:hAnsi="Times New Roman" w:cs="Times New Roman"/>
          <w:sz w:val="28"/>
          <w:szCs w:val="28"/>
          <w:lang w:val="uk-UA"/>
        </w:rPr>
        <w:t>бувало</w:t>
      </w:r>
      <w:r w:rsidRPr="00634022">
        <w:rPr>
          <w:rFonts w:ascii="Times New Roman" w:hAnsi="Times New Roman" w:cs="Times New Roman"/>
          <w:sz w:val="28"/>
          <w:szCs w:val="28"/>
          <w:lang w:val="uk-UA"/>
        </w:rPr>
        <w:t xml:space="preserve"> повністю з</w:t>
      </w:r>
      <w:r>
        <w:rPr>
          <w:rFonts w:ascii="Times New Roman" w:hAnsi="Times New Roman" w:cs="Times New Roman"/>
          <w:sz w:val="28"/>
          <w:szCs w:val="28"/>
          <w:lang w:val="uk-UA"/>
        </w:rPr>
        <w:t>нищи</w:t>
      </w:r>
      <w:r w:rsidRPr="00634022">
        <w:rPr>
          <w:rFonts w:ascii="Times New Roman" w:hAnsi="Times New Roman" w:cs="Times New Roman"/>
          <w:sz w:val="28"/>
          <w:szCs w:val="28"/>
          <w:lang w:val="uk-UA"/>
        </w:rPr>
        <w:t>ло їхню спроможність</w:t>
      </w:r>
      <w:r>
        <w:rPr>
          <w:rFonts w:ascii="Times New Roman" w:hAnsi="Times New Roman" w:cs="Times New Roman"/>
          <w:sz w:val="28"/>
          <w:szCs w:val="28"/>
          <w:lang w:val="uk-UA"/>
        </w:rPr>
        <w:t xml:space="preserve"> </w:t>
      </w:r>
      <w:r w:rsidRPr="00634022">
        <w:rPr>
          <w:rFonts w:ascii="Times New Roman" w:hAnsi="Times New Roman" w:cs="Times New Roman"/>
          <w:sz w:val="28"/>
          <w:szCs w:val="28"/>
          <w:lang w:val="uk-UA"/>
        </w:rPr>
        <w:t xml:space="preserve">самоочисну. </w:t>
      </w:r>
      <w:r>
        <w:rPr>
          <w:rFonts w:ascii="Times New Roman" w:hAnsi="Times New Roman" w:cs="Times New Roman"/>
          <w:sz w:val="28"/>
          <w:szCs w:val="28"/>
          <w:lang w:val="uk-UA"/>
        </w:rPr>
        <w:t>Через</w:t>
      </w:r>
      <w:r w:rsidRPr="00634022">
        <w:rPr>
          <w:rFonts w:ascii="Times New Roman" w:hAnsi="Times New Roman" w:cs="Times New Roman"/>
          <w:sz w:val="28"/>
          <w:szCs w:val="28"/>
          <w:lang w:val="uk-UA"/>
        </w:rPr>
        <w:t xml:space="preserve"> будівництва великої кіл</w:t>
      </w:r>
      <w:r>
        <w:rPr>
          <w:rFonts w:ascii="Times New Roman" w:hAnsi="Times New Roman" w:cs="Times New Roman"/>
          <w:sz w:val="28"/>
          <w:szCs w:val="28"/>
          <w:lang w:val="uk-UA"/>
        </w:rPr>
        <w:t>-</w:t>
      </w:r>
      <w:r w:rsidRPr="00634022">
        <w:rPr>
          <w:rFonts w:ascii="Times New Roman" w:hAnsi="Times New Roman" w:cs="Times New Roman"/>
          <w:sz w:val="28"/>
          <w:szCs w:val="28"/>
          <w:lang w:val="uk-UA"/>
        </w:rPr>
        <w:t xml:space="preserve">ті ставків, </w:t>
      </w:r>
      <w:r>
        <w:rPr>
          <w:rFonts w:ascii="Times New Roman" w:hAnsi="Times New Roman" w:cs="Times New Roman"/>
          <w:sz w:val="28"/>
          <w:szCs w:val="28"/>
          <w:lang w:val="uk-UA"/>
        </w:rPr>
        <w:t>різних за розмірами</w:t>
      </w:r>
      <w:r w:rsidRPr="00634022">
        <w:rPr>
          <w:rFonts w:ascii="Times New Roman" w:hAnsi="Times New Roman" w:cs="Times New Roman"/>
          <w:sz w:val="28"/>
          <w:szCs w:val="28"/>
          <w:lang w:val="uk-UA"/>
        </w:rPr>
        <w:t xml:space="preserve"> водосховищ (&gt; 30 тис.) втрачено комплекс 23 тис. </w:t>
      </w:r>
      <w:r>
        <w:rPr>
          <w:rFonts w:ascii="Times New Roman" w:hAnsi="Times New Roman" w:cs="Times New Roman"/>
          <w:sz w:val="28"/>
          <w:szCs w:val="28"/>
          <w:lang w:val="uk-UA"/>
        </w:rPr>
        <w:t>невеликих</w:t>
      </w:r>
      <w:r w:rsidRPr="00634022">
        <w:rPr>
          <w:rFonts w:ascii="Times New Roman" w:hAnsi="Times New Roman" w:cs="Times New Roman"/>
          <w:sz w:val="28"/>
          <w:szCs w:val="28"/>
          <w:lang w:val="uk-UA"/>
        </w:rPr>
        <w:t xml:space="preserve"> річок, що </w:t>
      </w:r>
      <w:r>
        <w:rPr>
          <w:rFonts w:ascii="Times New Roman" w:hAnsi="Times New Roman" w:cs="Times New Roman"/>
          <w:sz w:val="28"/>
          <w:szCs w:val="28"/>
          <w:lang w:val="uk-UA"/>
        </w:rPr>
        <w:t>є</w:t>
      </w:r>
      <w:r w:rsidRPr="00634022">
        <w:rPr>
          <w:rFonts w:ascii="Times New Roman" w:hAnsi="Times New Roman" w:cs="Times New Roman"/>
          <w:sz w:val="28"/>
          <w:szCs w:val="28"/>
          <w:lang w:val="uk-UA"/>
        </w:rPr>
        <w:t xml:space="preserve"> </w:t>
      </w:r>
      <w:r>
        <w:rPr>
          <w:rFonts w:ascii="Times New Roman" w:hAnsi="Times New Roman" w:cs="Times New Roman"/>
          <w:sz w:val="28"/>
          <w:szCs w:val="28"/>
          <w:lang w:val="uk-UA"/>
        </w:rPr>
        <w:t>приблизно</w:t>
      </w:r>
      <w:r w:rsidRPr="00634022">
        <w:rPr>
          <w:rFonts w:ascii="Times New Roman" w:hAnsi="Times New Roman" w:cs="Times New Roman"/>
          <w:sz w:val="28"/>
          <w:szCs w:val="28"/>
          <w:lang w:val="uk-UA"/>
        </w:rPr>
        <w:t xml:space="preserve"> 36 % їх загальної кількості. </w:t>
      </w:r>
      <w:r w:rsidRPr="00205A0F">
        <w:rPr>
          <w:rFonts w:ascii="Times New Roman" w:hAnsi="Times New Roman" w:cs="Times New Roman"/>
          <w:sz w:val="28"/>
          <w:szCs w:val="28"/>
          <w:lang w:val="uk-UA"/>
        </w:rPr>
        <w:t xml:space="preserve">Ця </w:t>
      </w:r>
      <w:r>
        <w:rPr>
          <w:rFonts w:ascii="Times New Roman" w:hAnsi="Times New Roman" w:cs="Times New Roman"/>
          <w:sz w:val="28"/>
          <w:szCs w:val="28"/>
          <w:lang w:val="uk-UA"/>
        </w:rPr>
        <w:t>неприємна</w:t>
      </w:r>
      <w:r w:rsidRPr="00205A0F">
        <w:rPr>
          <w:rFonts w:ascii="Times New Roman" w:hAnsi="Times New Roman" w:cs="Times New Roman"/>
          <w:sz w:val="28"/>
          <w:szCs w:val="28"/>
          <w:lang w:val="uk-UA"/>
        </w:rPr>
        <w:t xml:space="preserve"> тенденція </w:t>
      </w:r>
      <w:r>
        <w:rPr>
          <w:rFonts w:ascii="Times New Roman" w:hAnsi="Times New Roman" w:cs="Times New Roman"/>
          <w:sz w:val="28"/>
          <w:szCs w:val="28"/>
          <w:lang w:val="uk-UA"/>
        </w:rPr>
        <w:t>все ще існує</w:t>
      </w:r>
      <w:r w:rsidRPr="00205A0F">
        <w:rPr>
          <w:rFonts w:ascii="Times New Roman" w:hAnsi="Times New Roman" w:cs="Times New Roman"/>
          <w:sz w:val="28"/>
          <w:szCs w:val="28"/>
          <w:lang w:val="uk-UA"/>
        </w:rPr>
        <w:t xml:space="preserve"> і це </w:t>
      </w:r>
      <w:r>
        <w:rPr>
          <w:rFonts w:ascii="Times New Roman" w:hAnsi="Times New Roman" w:cs="Times New Roman"/>
          <w:sz w:val="28"/>
          <w:szCs w:val="28"/>
          <w:lang w:val="uk-UA"/>
        </w:rPr>
        <w:t>враховуючи те</w:t>
      </w:r>
      <w:r w:rsidRPr="00205A0F">
        <w:rPr>
          <w:rFonts w:ascii="Times New Roman" w:hAnsi="Times New Roman" w:cs="Times New Roman"/>
          <w:sz w:val="28"/>
          <w:szCs w:val="28"/>
          <w:lang w:val="uk-UA"/>
        </w:rPr>
        <w:t xml:space="preserve">, що лише 25 % </w:t>
      </w:r>
      <w:r>
        <w:rPr>
          <w:rFonts w:ascii="Times New Roman" w:hAnsi="Times New Roman" w:cs="Times New Roman"/>
          <w:sz w:val="28"/>
          <w:szCs w:val="28"/>
          <w:lang w:val="uk-UA"/>
        </w:rPr>
        <w:t>води, що наповерхні,</w:t>
      </w:r>
      <w:r w:rsidRPr="00205A0F">
        <w:rPr>
          <w:rFonts w:ascii="Times New Roman" w:hAnsi="Times New Roman" w:cs="Times New Roman"/>
          <w:sz w:val="28"/>
          <w:szCs w:val="28"/>
          <w:lang w:val="uk-UA"/>
        </w:rPr>
        <w:t xml:space="preserve"> формується </w:t>
      </w:r>
      <w:r>
        <w:rPr>
          <w:rFonts w:ascii="Times New Roman" w:hAnsi="Times New Roman" w:cs="Times New Roman"/>
          <w:sz w:val="28"/>
          <w:szCs w:val="28"/>
          <w:lang w:val="uk-UA"/>
        </w:rPr>
        <w:t>на землі нашої країни</w:t>
      </w:r>
      <w:r w:rsidRPr="00205A0F">
        <w:rPr>
          <w:rFonts w:ascii="Times New Roman" w:hAnsi="Times New Roman" w:cs="Times New Roman"/>
          <w:sz w:val="28"/>
          <w:szCs w:val="28"/>
          <w:lang w:val="uk-UA"/>
        </w:rPr>
        <w:t xml:space="preserve">. </w:t>
      </w:r>
      <w:r w:rsidRPr="00BA550F">
        <w:rPr>
          <w:rFonts w:ascii="Times New Roman" w:hAnsi="Times New Roman" w:cs="Times New Roman"/>
          <w:sz w:val="28"/>
          <w:szCs w:val="28"/>
          <w:lang w:val="uk-UA"/>
        </w:rPr>
        <w:t xml:space="preserve">Велика кількість гідротехнічних споруд уповільнила поверхневий стік і зумовила довгострокове підвищення рівня ґрунтових вод на значних територіях, що активізувало розвиток регіонального підтоплення земель з </w:t>
      </w:r>
      <w:r w:rsidRPr="00CA05B8">
        <w:rPr>
          <w:rFonts w:ascii="Times New Roman" w:hAnsi="Times New Roman" w:cs="Times New Roman"/>
          <w:sz w:val="28"/>
          <w:szCs w:val="28"/>
          <w:lang w:val="uk-UA"/>
        </w:rPr>
        <w:t>одночасним розвитком ділянок забруднення ґрунтових і поверхневих вод.</w:t>
      </w:r>
    </w:p>
    <w:p w:rsidR="0037029F" w:rsidRPr="0037029F" w:rsidRDefault="0037029F" w:rsidP="0037029F">
      <w:pPr>
        <w:spacing w:after="0" w:line="360" w:lineRule="auto"/>
        <w:ind w:firstLine="709"/>
        <w:jc w:val="both"/>
        <w:rPr>
          <w:rFonts w:ascii="Times New Roman" w:hAnsi="Times New Roman" w:cs="Times New Roman"/>
          <w:sz w:val="28"/>
          <w:szCs w:val="28"/>
        </w:rPr>
      </w:pPr>
      <w:r w:rsidRPr="002B68A2">
        <w:rPr>
          <w:rFonts w:ascii="Times New Roman" w:hAnsi="Times New Roman" w:cs="Times New Roman"/>
          <w:sz w:val="28"/>
          <w:szCs w:val="28"/>
          <w:lang w:val="uk-UA"/>
        </w:rPr>
        <w:t>Водозабезпечення</w:t>
      </w:r>
      <w:r w:rsidRPr="002B68A2">
        <w:rPr>
          <w:rFonts w:ascii="Times New Roman" w:hAnsi="Times New Roman" w:cs="Times New Roman"/>
          <w:sz w:val="28"/>
          <w:szCs w:val="28"/>
        </w:rPr>
        <w:t xml:space="preserve"> населення Українии пов</w:t>
      </w:r>
      <w:r w:rsidRPr="002B68A2">
        <w:rPr>
          <w:rFonts w:ascii="Times New Roman" w:hAnsi="Times New Roman" w:cs="Times New Roman"/>
          <w:sz w:val="28"/>
          <w:szCs w:val="28"/>
          <w:lang w:val="uk-UA"/>
        </w:rPr>
        <w:t>ністю</w:t>
      </w:r>
      <w:r w:rsidRPr="002B68A2">
        <w:rPr>
          <w:rFonts w:ascii="Times New Roman" w:hAnsi="Times New Roman" w:cs="Times New Roman"/>
          <w:sz w:val="28"/>
          <w:szCs w:val="28"/>
        </w:rPr>
        <w:t xml:space="preserve"> ускладнюється через</w:t>
      </w:r>
      <w:r w:rsidRPr="00F50806">
        <w:rPr>
          <w:rFonts w:ascii="Times New Roman" w:hAnsi="Times New Roman" w:cs="Times New Roman"/>
          <w:sz w:val="28"/>
          <w:szCs w:val="28"/>
        </w:rPr>
        <w:t xml:space="preserve"> незадовільну якість</w:t>
      </w:r>
      <w:r>
        <w:rPr>
          <w:rFonts w:ascii="Times New Roman" w:hAnsi="Times New Roman" w:cs="Times New Roman"/>
          <w:sz w:val="28"/>
          <w:szCs w:val="28"/>
        </w:rPr>
        <w:t xml:space="preserve"> води водних об’єктів (додаток </w:t>
      </w:r>
      <w:r>
        <w:rPr>
          <w:rFonts w:ascii="Times New Roman" w:hAnsi="Times New Roman" w:cs="Times New Roman"/>
          <w:sz w:val="28"/>
          <w:szCs w:val="28"/>
          <w:lang w:val="uk-UA"/>
        </w:rPr>
        <w:t>Б</w:t>
      </w:r>
      <w:r w:rsidRPr="00F50806">
        <w:rPr>
          <w:rFonts w:ascii="Times New Roman" w:hAnsi="Times New Roman" w:cs="Times New Roman"/>
          <w:sz w:val="28"/>
          <w:szCs w:val="28"/>
        </w:rPr>
        <w:t>). Практично всі поверхневі джерела водопос</w:t>
      </w:r>
      <w:r>
        <w:rPr>
          <w:rFonts w:ascii="Times New Roman" w:hAnsi="Times New Roman" w:cs="Times New Roman"/>
          <w:sz w:val="28"/>
          <w:szCs w:val="28"/>
        </w:rPr>
        <w:t xml:space="preserve">тачання України останні </w:t>
      </w:r>
      <w:r>
        <w:rPr>
          <w:rFonts w:ascii="Times New Roman" w:hAnsi="Times New Roman" w:cs="Times New Roman"/>
          <w:sz w:val="28"/>
          <w:szCs w:val="28"/>
          <w:lang w:val="uk-UA"/>
        </w:rPr>
        <w:t>роки</w:t>
      </w:r>
      <w:r w:rsidRPr="00F50806">
        <w:rPr>
          <w:rFonts w:ascii="Times New Roman" w:hAnsi="Times New Roman" w:cs="Times New Roman"/>
          <w:sz w:val="28"/>
          <w:szCs w:val="28"/>
        </w:rPr>
        <w:t xml:space="preserve"> інтенсивно</w:t>
      </w:r>
      <w:r w:rsidRPr="00F50806">
        <w:rPr>
          <w:rFonts w:ascii="Times New Roman" w:hAnsi="Times New Roman" w:cs="Times New Roman"/>
          <w:sz w:val="28"/>
          <w:szCs w:val="28"/>
          <w:lang w:val="uk-UA"/>
        </w:rPr>
        <w:t xml:space="preserve"> </w:t>
      </w:r>
      <w:r w:rsidRPr="00F50806">
        <w:rPr>
          <w:rFonts w:ascii="Times New Roman" w:hAnsi="Times New Roman" w:cs="Times New Roman"/>
          <w:sz w:val="28"/>
          <w:szCs w:val="28"/>
        </w:rPr>
        <w:t>забруднювалися. Через низьку якість очищення стічних вод надходження забруднених стоків у пове</w:t>
      </w:r>
      <w:r>
        <w:rPr>
          <w:rFonts w:ascii="Times New Roman" w:hAnsi="Times New Roman" w:cs="Times New Roman"/>
          <w:sz w:val="28"/>
          <w:szCs w:val="28"/>
        </w:rPr>
        <w:t xml:space="preserve">рхневі водойми не зменшується. </w:t>
      </w:r>
    </w:p>
    <w:p w:rsidR="006D4F84" w:rsidRPr="00F50806" w:rsidRDefault="006D4F84" w:rsidP="002B40E7">
      <w:pPr>
        <w:spacing w:after="0" w:line="360" w:lineRule="auto"/>
        <w:ind w:firstLine="709"/>
        <w:jc w:val="both"/>
        <w:rPr>
          <w:rFonts w:ascii="Times New Roman" w:hAnsi="Times New Roman" w:cs="Times New Roman"/>
          <w:sz w:val="28"/>
          <w:szCs w:val="28"/>
        </w:rPr>
      </w:pPr>
      <w:r w:rsidRPr="0037029F">
        <w:rPr>
          <w:rFonts w:ascii="Times New Roman" w:hAnsi="Times New Roman" w:cs="Times New Roman"/>
          <w:sz w:val="28"/>
          <w:szCs w:val="28"/>
          <w:lang w:val="uk-UA"/>
        </w:rPr>
        <w:t>Катастрофічний екологічний стан водних ресурсів і кризовий с</w:t>
      </w:r>
      <w:r w:rsidR="00911D5C">
        <w:rPr>
          <w:rFonts w:ascii="Times New Roman" w:hAnsi="Times New Roman" w:cs="Times New Roman"/>
          <w:sz w:val="28"/>
          <w:szCs w:val="28"/>
          <w:lang w:val="uk-UA"/>
        </w:rPr>
        <w:t xml:space="preserve">тан водокористування </w:t>
      </w:r>
      <w:r w:rsidR="00F26F27">
        <w:rPr>
          <w:rFonts w:ascii="Times New Roman" w:hAnsi="Times New Roman" w:cs="Times New Roman"/>
          <w:sz w:val="28"/>
          <w:szCs w:val="28"/>
          <w:lang w:val="uk-UA"/>
        </w:rPr>
        <w:t>збільшується</w:t>
      </w:r>
      <w:r w:rsidR="00911D5C">
        <w:rPr>
          <w:rFonts w:ascii="Times New Roman" w:hAnsi="Times New Roman" w:cs="Times New Roman"/>
          <w:sz w:val="28"/>
          <w:szCs w:val="28"/>
          <w:lang w:val="uk-UA"/>
        </w:rPr>
        <w:t xml:space="preserve"> </w:t>
      </w:r>
      <w:r w:rsidRPr="0037029F">
        <w:rPr>
          <w:rFonts w:ascii="Times New Roman" w:hAnsi="Times New Roman" w:cs="Times New Roman"/>
          <w:sz w:val="28"/>
          <w:szCs w:val="28"/>
          <w:lang w:val="uk-UA"/>
        </w:rPr>
        <w:t>наявністю в Ук</w:t>
      </w:r>
      <w:r w:rsidR="00911D5C">
        <w:rPr>
          <w:rFonts w:ascii="Times New Roman" w:hAnsi="Times New Roman" w:cs="Times New Roman"/>
          <w:sz w:val="28"/>
          <w:szCs w:val="28"/>
          <w:lang w:val="uk-UA"/>
        </w:rPr>
        <w:t>раїні виробництв, які використовують</w:t>
      </w:r>
      <w:r w:rsidRPr="0037029F">
        <w:rPr>
          <w:rFonts w:ascii="Times New Roman" w:hAnsi="Times New Roman" w:cs="Times New Roman"/>
          <w:sz w:val="28"/>
          <w:szCs w:val="28"/>
          <w:lang w:val="uk-UA"/>
        </w:rPr>
        <w:t xml:space="preserve"> води у 2–6 разів більше, ніж технології розвинених країн Європи і Америки. </w:t>
      </w:r>
      <w:r w:rsidRPr="00F50806">
        <w:rPr>
          <w:rFonts w:ascii="Times New Roman" w:hAnsi="Times New Roman" w:cs="Times New Roman"/>
          <w:sz w:val="28"/>
          <w:szCs w:val="28"/>
        </w:rPr>
        <w:t xml:space="preserve">Перевищує показники розвинутих країн і об’єми централізованого водопостачання для населення України. </w:t>
      </w:r>
    </w:p>
    <w:p w:rsidR="006D4F84" w:rsidRPr="00F50806" w:rsidRDefault="006D4F84"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Не ві</w:t>
      </w:r>
      <w:r w:rsidR="00911D5C">
        <w:rPr>
          <w:rFonts w:ascii="Times New Roman" w:hAnsi="Times New Roman" w:cs="Times New Roman"/>
          <w:sz w:val="28"/>
          <w:szCs w:val="28"/>
        </w:rPr>
        <w:t>дповідає встановленим вимогам</w:t>
      </w:r>
      <w:r w:rsidRPr="00F50806">
        <w:rPr>
          <w:rFonts w:ascii="Times New Roman" w:hAnsi="Times New Roman" w:cs="Times New Roman"/>
          <w:sz w:val="28"/>
          <w:szCs w:val="28"/>
        </w:rPr>
        <w:t xml:space="preserve"> гранично допустимих</w:t>
      </w:r>
      <w:r w:rsidR="00911D5C">
        <w:rPr>
          <w:rFonts w:ascii="Times New Roman" w:hAnsi="Times New Roman" w:cs="Times New Roman"/>
          <w:sz w:val="28"/>
          <w:szCs w:val="28"/>
        </w:rPr>
        <w:t xml:space="preserve"> скидів стан зворотних</w:t>
      </w:r>
      <w:r w:rsidRPr="00F50806">
        <w:rPr>
          <w:rFonts w:ascii="Times New Roman" w:hAnsi="Times New Roman" w:cs="Times New Roman"/>
          <w:sz w:val="28"/>
          <w:szCs w:val="28"/>
        </w:rPr>
        <w:t xml:space="preserve"> вод. У районах питних водозаборів близь</w:t>
      </w:r>
      <w:r w:rsidR="00911D5C">
        <w:rPr>
          <w:rFonts w:ascii="Times New Roman" w:hAnsi="Times New Roman" w:cs="Times New Roman"/>
          <w:sz w:val="28"/>
          <w:szCs w:val="28"/>
        </w:rPr>
        <w:t>ко 79 % проб за одним або декількома</w:t>
      </w:r>
      <w:r w:rsidRPr="00F50806">
        <w:rPr>
          <w:rFonts w:ascii="Times New Roman" w:hAnsi="Times New Roman" w:cs="Times New Roman"/>
          <w:sz w:val="28"/>
          <w:szCs w:val="28"/>
        </w:rPr>
        <w:t xml:space="preserve"> по</w:t>
      </w:r>
      <w:r w:rsidR="00911D5C">
        <w:rPr>
          <w:rFonts w:ascii="Times New Roman" w:hAnsi="Times New Roman" w:cs="Times New Roman"/>
          <w:sz w:val="28"/>
          <w:szCs w:val="28"/>
        </w:rPr>
        <w:t>казниками не відповідали санітарним</w:t>
      </w:r>
      <w:r w:rsidRPr="00F50806">
        <w:rPr>
          <w:rFonts w:ascii="Times New Roman" w:hAnsi="Times New Roman" w:cs="Times New Roman"/>
          <w:sz w:val="28"/>
          <w:szCs w:val="28"/>
        </w:rPr>
        <w:t xml:space="preserve"> норм</w:t>
      </w:r>
      <w:r w:rsidR="00911D5C">
        <w:rPr>
          <w:rFonts w:ascii="Times New Roman" w:hAnsi="Times New Roman" w:cs="Times New Roman"/>
          <w:sz w:val="28"/>
          <w:szCs w:val="28"/>
          <w:lang w:val="uk-UA"/>
        </w:rPr>
        <w:t xml:space="preserve">ам </w:t>
      </w:r>
      <w:r w:rsidRPr="00F50806">
        <w:rPr>
          <w:rFonts w:ascii="Times New Roman" w:hAnsi="Times New Roman" w:cs="Times New Roman"/>
          <w:sz w:val="28"/>
          <w:szCs w:val="28"/>
        </w:rPr>
        <w:t xml:space="preserve"> і правил</w:t>
      </w:r>
      <w:r w:rsidR="00911D5C">
        <w:rPr>
          <w:rFonts w:ascii="Times New Roman" w:hAnsi="Times New Roman" w:cs="Times New Roman"/>
          <w:sz w:val="28"/>
          <w:szCs w:val="28"/>
          <w:lang w:val="uk-UA"/>
        </w:rPr>
        <w:t>ам</w:t>
      </w:r>
      <w:r w:rsidRPr="00F50806">
        <w:rPr>
          <w:rFonts w:ascii="Times New Roman" w:hAnsi="Times New Roman" w:cs="Times New Roman"/>
          <w:sz w:val="28"/>
          <w:szCs w:val="28"/>
        </w:rPr>
        <w:t xml:space="preserve"> для водойм, що використовуються для централізо</w:t>
      </w:r>
      <w:r w:rsidR="003E53B5">
        <w:rPr>
          <w:rFonts w:ascii="Times New Roman" w:hAnsi="Times New Roman" w:cs="Times New Roman"/>
          <w:sz w:val="28"/>
          <w:szCs w:val="28"/>
        </w:rPr>
        <w:t xml:space="preserve">ваного водопостачання (додаток </w:t>
      </w:r>
      <w:r w:rsidR="003E53B5">
        <w:rPr>
          <w:rFonts w:ascii="Times New Roman" w:hAnsi="Times New Roman" w:cs="Times New Roman"/>
          <w:sz w:val="28"/>
          <w:szCs w:val="28"/>
          <w:lang w:val="uk-UA"/>
        </w:rPr>
        <w:t>В</w:t>
      </w:r>
      <w:r w:rsidR="00911D5C">
        <w:rPr>
          <w:rFonts w:ascii="Times New Roman" w:hAnsi="Times New Roman" w:cs="Times New Roman"/>
          <w:sz w:val="28"/>
          <w:szCs w:val="28"/>
        </w:rPr>
        <w:t xml:space="preserve">). </w:t>
      </w:r>
      <w:r w:rsidR="00911D5C">
        <w:rPr>
          <w:rFonts w:ascii="Times New Roman" w:hAnsi="Times New Roman" w:cs="Times New Roman"/>
          <w:sz w:val="28"/>
          <w:szCs w:val="28"/>
          <w:lang w:val="uk-UA"/>
        </w:rPr>
        <w:t>Здебільшого якість води характеризується</w:t>
      </w:r>
      <w:r w:rsidRPr="00F50806">
        <w:rPr>
          <w:rFonts w:ascii="Times New Roman" w:hAnsi="Times New Roman" w:cs="Times New Roman"/>
          <w:sz w:val="28"/>
          <w:szCs w:val="28"/>
        </w:rPr>
        <w:t xml:space="preserve"> як забруднена та брудна (ІІІ та ІV клас якості). За висновками Міністерства регіонального будівництва України </w:t>
      </w:r>
      <w:r w:rsidRPr="00F50806">
        <w:rPr>
          <w:rFonts w:ascii="Times New Roman" w:hAnsi="Times New Roman" w:cs="Times New Roman"/>
          <w:sz w:val="28"/>
          <w:szCs w:val="28"/>
        </w:rPr>
        <w:lastRenderedPageBreak/>
        <w:t xml:space="preserve">екологічний стан водойм, які є джерелами питного водопостачання, незадовільний. </w:t>
      </w:r>
    </w:p>
    <w:p w:rsidR="006D4F84" w:rsidRPr="00F50806" w:rsidRDefault="006D4F84"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Найск</w:t>
      </w:r>
      <w:r w:rsidR="00911D5C">
        <w:rPr>
          <w:rFonts w:ascii="Times New Roman" w:hAnsi="Times New Roman" w:cs="Times New Roman"/>
          <w:sz w:val="28"/>
          <w:szCs w:val="28"/>
        </w:rPr>
        <w:t>ладніша ситуація сп</w:t>
      </w:r>
      <w:r w:rsidR="00911D5C">
        <w:rPr>
          <w:rFonts w:ascii="Times New Roman" w:hAnsi="Times New Roman" w:cs="Times New Roman"/>
          <w:sz w:val="28"/>
          <w:szCs w:val="28"/>
          <w:lang w:val="uk-UA"/>
        </w:rPr>
        <w:t>остерігається</w:t>
      </w:r>
      <w:r w:rsidRPr="00F50806">
        <w:rPr>
          <w:rFonts w:ascii="Times New Roman" w:hAnsi="Times New Roman" w:cs="Times New Roman"/>
          <w:sz w:val="28"/>
          <w:szCs w:val="28"/>
        </w:rPr>
        <w:t xml:space="preserve"> в басейнах річок Сіверського Донця, Дніпра та Приазов’я, окремих притоках Західного Бугу, Дністра. </w:t>
      </w:r>
    </w:p>
    <w:p w:rsidR="006D4F84" w:rsidRPr="00F50806" w:rsidRDefault="00911D5C" w:rsidP="002B40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Особливої уваги потребкє</w:t>
      </w:r>
      <w:r w:rsidR="006D4F84" w:rsidRPr="00F50806">
        <w:rPr>
          <w:rFonts w:ascii="Times New Roman" w:hAnsi="Times New Roman" w:cs="Times New Roman"/>
          <w:sz w:val="28"/>
          <w:szCs w:val="28"/>
        </w:rPr>
        <w:t xml:space="preserve"> екологічний стан Дніпра, що є основною річковою системою України, водозбір якої охоп</w:t>
      </w:r>
      <w:r>
        <w:rPr>
          <w:rFonts w:ascii="Times New Roman" w:hAnsi="Times New Roman" w:cs="Times New Roman"/>
          <w:sz w:val="28"/>
          <w:szCs w:val="28"/>
        </w:rPr>
        <w:t xml:space="preserve">лює 48 % площі території </w:t>
      </w:r>
      <w:r>
        <w:rPr>
          <w:rFonts w:ascii="Times New Roman" w:hAnsi="Times New Roman" w:cs="Times New Roman"/>
          <w:sz w:val="28"/>
          <w:szCs w:val="28"/>
          <w:lang w:val="uk-UA"/>
        </w:rPr>
        <w:t>України</w:t>
      </w:r>
      <w:r w:rsidR="002F506B">
        <w:rPr>
          <w:rFonts w:ascii="Times New Roman" w:hAnsi="Times New Roman" w:cs="Times New Roman"/>
          <w:sz w:val="28"/>
          <w:szCs w:val="28"/>
        </w:rPr>
        <w:t>. Його стік забезпечує</w:t>
      </w:r>
      <w:r w:rsidR="002F506B">
        <w:rPr>
          <w:rFonts w:ascii="Times New Roman" w:hAnsi="Times New Roman" w:cs="Times New Roman"/>
          <w:sz w:val="28"/>
          <w:szCs w:val="28"/>
          <w:lang w:val="uk-UA"/>
        </w:rPr>
        <w:t xml:space="preserve"> бідбшість</w:t>
      </w:r>
      <w:r w:rsidR="002F506B">
        <w:rPr>
          <w:rFonts w:ascii="Times New Roman" w:hAnsi="Times New Roman" w:cs="Times New Roman"/>
          <w:sz w:val="28"/>
          <w:szCs w:val="28"/>
        </w:rPr>
        <w:t xml:space="preserve"> питних та </w:t>
      </w:r>
      <w:r w:rsidR="006D4F84" w:rsidRPr="00F50806">
        <w:rPr>
          <w:rFonts w:ascii="Times New Roman" w:hAnsi="Times New Roman" w:cs="Times New Roman"/>
          <w:sz w:val="28"/>
          <w:szCs w:val="28"/>
        </w:rPr>
        <w:t>господарських потреб.</w:t>
      </w:r>
      <w:r w:rsidR="002F506B">
        <w:rPr>
          <w:rFonts w:ascii="Times New Roman" w:hAnsi="Times New Roman" w:cs="Times New Roman"/>
          <w:sz w:val="28"/>
          <w:szCs w:val="28"/>
        </w:rPr>
        <w:t xml:space="preserve"> </w:t>
      </w:r>
      <w:r w:rsidR="002F506B">
        <w:rPr>
          <w:rFonts w:ascii="Times New Roman" w:hAnsi="Times New Roman" w:cs="Times New Roman"/>
          <w:sz w:val="28"/>
          <w:szCs w:val="28"/>
          <w:lang w:val="uk-UA"/>
        </w:rPr>
        <w:t>Більшість фахівців у данній галузі</w:t>
      </w:r>
      <w:r w:rsidR="006D4F84" w:rsidRPr="00F50806">
        <w:rPr>
          <w:rFonts w:ascii="Times New Roman" w:hAnsi="Times New Roman" w:cs="Times New Roman"/>
          <w:sz w:val="28"/>
          <w:szCs w:val="28"/>
        </w:rPr>
        <w:t xml:space="preserve"> визнають, що екологічний стан Дніпра має стійку тенденцію до погіршення з можливістю його де</w:t>
      </w:r>
      <w:r w:rsidR="002F506B">
        <w:rPr>
          <w:rFonts w:ascii="Times New Roman" w:hAnsi="Times New Roman" w:cs="Times New Roman"/>
          <w:sz w:val="28"/>
          <w:szCs w:val="28"/>
        </w:rPr>
        <w:t>градації найближчим часом</w:t>
      </w:r>
      <w:r w:rsidR="006D4F84" w:rsidRPr="00F50806">
        <w:rPr>
          <w:rFonts w:ascii="Times New Roman" w:hAnsi="Times New Roman" w:cs="Times New Roman"/>
          <w:sz w:val="28"/>
          <w:szCs w:val="28"/>
        </w:rPr>
        <w:t>. Заходи з</w:t>
      </w:r>
      <w:r w:rsidR="002F506B">
        <w:rPr>
          <w:rFonts w:ascii="Times New Roman" w:hAnsi="Times New Roman" w:cs="Times New Roman"/>
          <w:sz w:val="28"/>
          <w:szCs w:val="28"/>
        </w:rPr>
        <w:t xml:space="preserve"> нормалізації ситуації відрізняються, а деякі</w:t>
      </w:r>
      <w:r w:rsidR="006D4F84" w:rsidRPr="00F50806">
        <w:rPr>
          <w:rFonts w:ascii="Times New Roman" w:hAnsi="Times New Roman" w:cs="Times New Roman"/>
          <w:sz w:val="28"/>
          <w:szCs w:val="28"/>
        </w:rPr>
        <w:t xml:space="preserve"> з них пропонують поступово спустити водосховища і прибрати греблі. Відсутня обґрунтована та узгоджена позиція щодо оцінки стану екологічної системи річки та стратегій її стабілізації і покращення на національному і міждержавному рів</w:t>
      </w:r>
      <w:r w:rsidR="002F506B">
        <w:rPr>
          <w:rFonts w:ascii="Times New Roman" w:hAnsi="Times New Roman" w:cs="Times New Roman"/>
          <w:sz w:val="28"/>
          <w:szCs w:val="28"/>
        </w:rPr>
        <w:t>нях.</w:t>
      </w:r>
      <w:r w:rsidR="002F506B">
        <w:rPr>
          <w:rFonts w:ascii="Times New Roman" w:hAnsi="Times New Roman" w:cs="Times New Roman"/>
          <w:sz w:val="28"/>
          <w:szCs w:val="28"/>
          <w:lang w:val="uk-UA"/>
        </w:rPr>
        <w:t xml:space="preserve"> Необхідно переводити</w:t>
      </w:r>
      <w:r w:rsidR="002F506B">
        <w:rPr>
          <w:rFonts w:ascii="Times New Roman" w:hAnsi="Times New Roman" w:cs="Times New Roman"/>
          <w:sz w:val="28"/>
          <w:szCs w:val="28"/>
        </w:rPr>
        <w:t xml:space="preserve"> екологічну систему</w:t>
      </w:r>
      <w:r w:rsidR="006D4F84" w:rsidRPr="00F50806">
        <w:rPr>
          <w:rFonts w:ascii="Times New Roman" w:hAnsi="Times New Roman" w:cs="Times New Roman"/>
          <w:sz w:val="28"/>
          <w:szCs w:val="28"/>
        </w:rPr>
        <w:t xml:space="preserve"> Дніпра до сталого функціонування. </w:t>
      </w:r>
    </w:p>
    <w:p w:rsidR="006D4F84" w:rsidRPr="00F50806" w:rsidRDefault="006D4F84"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Відповідно до стану поверхневих</w:t>
      </w:r>
      <w:r w:rsidR="00DC2FDD">
        <w:rPr>
          <w:rFonts w:ascii="Times New Roman" w:hAnsi="Times New Roman" w:cs="Times New Roman"/>
          <w:sz w:val="28"/>
          <w:szCs w:val="28"/>
        </w:rPr>
        <w:t xml:space="preserve"> джерел водопостачання в нашій державі </w:t>
      </w:r>
      <w:r w:rsidRPr="00F50806">
        <w:rPr>
          <w:rFonts w:ascii="Times New Roman" w:hAnsi="Times New Roman" w:cs="Times New Roman"/>
          <w:sz w:val="28"/>
          <w:szCs w:val="28"/>
        </w:rPr>
        <w:t xml:space="preserve"> актуальною є проблема еколого-ресурсної оптимізації системи питно-господарського водопостачання.</w:t>
      </w:r>
      <w:r w:rsidR="00DC2FDD">
        <w:rPr>
          <w:rFonts w:ascii="Times New Roman" w:hAnsi="Times New Roman" w:cs="Times New Roman"/>
          <w:sz w:val="28"/>
          <w:szCs w:val="28"/>
        </w:rPr>
        <w:t xml:space="preserve"> Ресурси підземних вод в </w:t>
      </w:r>
      <w:r w:rsidR="00DC2FDD">
        <w:rPr>
          <w:rFonts w:ascii="Times New Roman" w:hAnsi="Times New Roman" w:cs="Times New Roman"/>
          <w:sz w:val="28"/>
          <w:szCs w:val="28"/>
          <w:lang w:val="uk-UA"/>
        </w:rPr>
        <w:t>Україні</w:t>
      </w:r>
      <w:r w:rsidRPr="00F50806">
        <w:rPr>
          <w:rFonts w:ascii="Times New Roman" w:hAnsi="Times New Roman" w:cs="Times New Roman"/>
          <w:sz w:val="28"/>
          <w:szCs w:val="28"/>
        </w:rPr>
        <w:t xml:space="preserve"> обмежені й</w:t>
      </w:r>
      <w:r w:rsidRPr="00F50806">
        <w:rPr>
          <w:rFonts w:ascii="Times New Roman" w:hAnsi="Times New Roman" w:cs="Times New Roman"/>
          <w:sz w:val="28"/>
          <w:szCs w:val="28"/>
          <w:lang w:val="uk-UA"/>
        </w:rPr>
        <w:t xml:space="preserve"> </w:t>
      </w:r>
      <w:r w:rsidR="00DC2FDD">
        <w:rPr>
          <w:rFonts w:ascii="Times New Roman" w:hAnsi="Times New Roman" w:cs="Times New Roman"/>
          <w:sz w:val="28"/>
          <w:szCs w:val="28"/>
        </w:rPr>
        <w:t>нерівномірно розподілені</w:t>
      </w:r>
      <w:r w:rsidRPr="00F50806">
        <w:rPr>
          <w:rFonts w:ascii="Times New Roman" w:hAnsi="Times New Roman" w:cs="Times New Roman"/>
          <w:sz w:val="28"/>
          <w:szCs w:val="28"/>
        </w:rPr>
        <w:t>, тому у більшості р</w:t>
      </w:r>
      <w:r w:rsidR="00DC2FDD">
        <w:rPr>
          <w:rFonts w:ascii="Times New Roman" w:hAnsi="Times New Roman" w:cs="Times New Roman"/>
          <w:sz w:val="28"/>
          <w:szCs w:val="28"/>
        </w:rPr>
        <w:t>егіонів є раціоальним</w:t>
      </w:r>
      <w:r w:rsidRPr="00F50806">
        <w:rPr>
          <w:rFonts w:ascii="Times New Roman" w:hAnsi="Times New Roman" w:cs="Times New Roman"/>
          <w:sz w:val="28"/>
          <w:szCs w:val="28"/>
        </w:rPr>
        <w:t xml:space="preserve"> розвиток підземного питного водопостачання (наприклад, Київ, Львів, Харків та і</w:t>
      </w:r>
      <w:r w:rsidR="00EC2FF4">
        <w:rPr>
          <w:rFonts w:ascii="Times New Roman" w:hAnsi="Times New Roman" w:cs="Times New Roman"/>
          <w:sz w:val="28"/>
          <w:szCs w:val="28"/>
        </w:rPr>
        <w:t>нші міста)</w:t>
      </w:r>
      <w:r w:rsidRPr="00F50806">
        <w:rPr>
          <w:rFonts w:ascii="Times New Roman" w:hAnsi="Times New Roman" w:cs="Times New Roman"/>
          <w:sz w:val="28"/>
          <w:szCs w:val="28"/>
        </w:rPr>
        <w:t xml:space="preserve"> </w:t>
      </w:r>
      <w:r w:rsidR="003D667C">
        <w:rPr>
          <w:rFonts w:ascii="Times New Roman" w:hAnsi="Times New Roman" w:cs="Times New Roman"/>
          <w:sz w:val="28"/>
          <w:szCs w:val="28"/>
        </w:rPr>
        <w:t>[2</w:t>
      </w:r>
      <w:r w:rsidR="003D667C" w:rsidRPr="003D667C">
        <w:rPr>
          <w:rFonts w:ascii="Times New Roman" w:hAnsi="Times New Roman" w:cs="Times New Roman"/>
          <w:sz w:val="28"/>
          <w:szCs w:val="28"/>
        </w:rPr>
        <w:t>].</w:t>
      </w:r>
    </w:p>
    <w:p w:rsidR="006D4F84" w:rsidRPr="00F50806" w:rsidRDefault="006D4F84"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Великі проблеми з цілодобовим постачанням ПВ. Найгіршою ситуація залишається в Одеській області та на</w:t>
      </w:r>
      <w:r w:rsidR="00DC2FDD">
        <w:rPr>
          <w:rFonts w:ascii="Times New Roman" w:hAnsi="Times New Roman" w:cs="Times New Roman"/>
          <w:sz w:val="28"/>
          <w:szCs w:val="28"/>
        </w:rPr>
        <w:t xml:space="preserve"> Донеччині, де вода </w:t>
      </w:r>
      <w:r w:rsidRPr="00F50806">
        <w:rPr>
          <w:rFonts w:ascii="Times New Roman" w:hAnsi="Times New Roman" w:cs="Times New Roman"/>
          <w:sz w:val="28"/>
          <w:szCs w:val="28"/>
        </w:rPr>
        <w:t>подається</w:t>
      </w:r>
      <w:r w:rsidR="00DC2FDD">
        <w:rPr>
          <w:rFonts w:ascii="Times New Roman" w:hAnsi="Times New Roman" w:cs="Times New Roman"/>
          <w:sz w:val="28"/>
          <w:szCs w:val="28"/>
          <w:lang w:val="uk-UA"/>
        </w:rPr>
        <w:t xml:space="preserve"> за грфіком</w:t>
      </w:r>
      <w:r w:rsidRPr="00F50806">
        <w:rPr>
          <w:rFonts w:ascii="Times New Roman" w:hAnsi="Times New Roman" w:cs="Times New Roman"/>
          <w:sz w:val="28"/>
          <w:szCs w:val="28"/>
        </w:rPr>
        <w:t xml:space="preserve"> у 95 % населених пунктів і</w:t>
      </w:r>
      <w:r w:rsidR="00DC2FDD">
        <w:rPr>
          <w:rFonts w:ascii="Times New Roman" w:hAnsi="Times New Roman" w:cs="Times New Roman"/>
          <w:sz w:val="28"/>
          <w:szCs w:val="28"/>
        </w:rPr>
        <w:t xml:space="preserve"> для 41 % населення, що збідбшує</w:t>
      </w:r>
      <w:r w:rsidRPr="00F50806">
        <w:rPr>
          <w:rFonts w:ascii="Times New Roman" w:hAnsi="Times New Roman" w:cs="Times New Roman"/>
          <w:sz w:val="28"/>
          <w:szCs w:val="28"/>
        </w:rPr>
        <w:t xml:space="preserve"> ризики хімічного і бактеріол</w:t>
      </w:r>
      <w:r w:rsidR="00DC2FDD">
        <w:rPr>
          <w:rFonts w:ascii="Times New Roman" w:hAnsi="Times New Roman" w:cs="Times New Roman"/>
          <w:sz w:val="28"/>
          <w:szCs w:val="28"/>
        </w:rPr>
        <w:t xml:space="preserve">огічного забруднення </w:t>
      </w:r>
      <w:r w:rsidR="00DC2FDD">
        <w:rPr>
          <w:rFonts w:ascii="Times New Roman" w:hAnsi="Times New Roman" w:cs="Times New Roman"/>
          <w:sz w:val="28"/>
          <w:szCs w:val="28"/>
          <w:lang w:val="uk-UA"/>
        </w:rPr>
        <w:t>ПВ</w:t>
      </w:r>
      <w:r w:rsidRPr="00F50806">
        <w:rPr>
          <w:rFonts w:ascii="Times New Roman" w:hAnsi="Times New Roman" w:cs="Times New Roman"/>
          <w:sz w:val="28"/>
          <w:szCs w:val="28"/>
        </w:rPr>
        <w:t xml:space="preserve">, особливо в умовах кородованих та підтоплених водопровідних і каналізаційних мереж. </w:t>
      </w:r>
    </w:p>
    <w:p w:rsidR="006D4F84" w:rsidRPr="00F50806" w:rsidRDefault="006D4F84"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Технічна база системи централізованого питного во</w:t>
      </w:r>
      <w:r w:rsidR="00DC2FDD">
        <w:rPr>
          <w:rFonts w:ascii="Times New Roman" w:hAnsi="Times New Roman" w:cs="Times New Roman"/>
          <w:sz w:val="28"/>
          <w:szCs w:val="28"/>
        </w:rPr>
        <w:t>допостачання дуже давно не оновлювалась</w:t>
      </w:r>
      <w:r w:rsidRPr="00F50806">
        <w:rPr>
          <w:rFonts w:ascii="Times New Roman" w:hAnsi="Times New Roman" w:cs="Times New Roman"/>
          <w:sz w:val="28"/>
          <w:szCs w:val="28"/>
        </w:rPr>
        <w:t xml:space="preserve">. Понад чверті обладнання насосних станцій централізованих систем питного водопостачання потребують заміни. В Тернопільській області, зокрема, - 65 %. Процес заміни відбувається надто повільно. </w:t>
      </w:r>
    </w:p>
    <w:p w:rsidR="006D4F84" w:rsidRPr="00F50806" w:rsidRDefault="00DC2FDD" w:rsidP="002B40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Відновлювальні</w:t>
      </w:r>
      <w:r w:rsidR="006D4F84" w:rsidRPr="00F50806">
        <w:rPr>
          <w:rFonts w:ascii="Times New Roman" w:hAnsi="Times New Roman" w:cs="Times New Roman"/>
          <w:sz w:val="28"/>
          <w:szCs w:val="28"/>
        </w:rPr>
        <w:t xml:space="preserve"> роботи на водопровідних мер</w:t>
      </w:r>
      <w:r>
        <w:rPr>
          <w:rFonts w:ascii="Times New Roman" w:hAnsi="Times New Roman" w:cs="Times New Roman"/>
          <w:sz w:val="28"/>
          <w:szCs w:val="28"/>
        </w:rPr>
        <w:t>ежах у більшості областей майже</w:t>
      </w:r>
      <w:r w:rsidR="006D4F84" w:rsidRPr="00F50806">
        <w:rPr>
          <w:rFonts w:ascii="Times New Roman" w:hAnsi="Times New Roman" w:cs="Times New Roman"/>
          <w:sz w:val="28"/>
          <w:szCs w:val="28"/>
        </w:rPr>
        <w:t xml:space="preserve"> не проводилися. Аварійність на водопровідних мережах залишається </w:t>
      </w:r>
      <w:r>
        <w:rPr>
          <w:rFonts w:ascii="Times New Roman" w:hAnsi="Times New Roman" w:cs="Times New Roman"/>
          <w:sz w:val="28"/>
          <w:szCs w:val="28"/>
        </w:rPr>
        <w:t>стабільно високою.</w:t>
      </w:r>
      <w:r>
        <w:rPr>
          <w:rFonts w:ascii="Times New Roman" w:hAnsi="Times New Roman" w:cs="Times New Roman"/>
          <w:sz w:val="28"/>
          <w:szCs w:val="28"/>
          <w:lang w:val="uk-UA"/>
        </w:rPr>
        <w:t xml:space="preserve"> Найбільше ця</w:t>
      </w:r>
      <w:r w:rsidR="006D4F84" w:rsidRPr="00F50806">
        <w:rPr>
          <w:rFonts w:ascii="Times New Roman" w:hAnsi="Times New Roman" w:cs="Times New Roman"/>
          <w:sz w:val="28"/>
          <w:szCs w:val="28"/>
        </w:rPr>
        <w:t xml:space="preserve"> проблема актуальна для Миколаївської (до 5 аварій на 1 км водопровідної мережі), Львівської, Харківської областей. </w:t>
      </w:r>
    </w:p>
    <w:p w:rsidR="006D4F84" w:rsidRPr="00F50806" w:rsidRDefault="006D4F84"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В Україні переважно використовуються застарілі енергоємні технології з</w:t>
      </w:r>
      <w:r w:rsidR="00601112">
        <w:rPr>
          <w:rFonts w:ascii="Times New Roman" w:hAnsi="Times New Roman" w:cs="Times New Roman"/>
          <w:sz w:val="28"/>
          <w:szCs w:val="28"/>
        </w:rPr>
        <w:t xml:space="preserve"> очищення ПВ, що не дають змоги вилучити з неї нові техногенні забруднююі компоненти</w:t>
      </w:r>
      <w:r w:rsidRPr="00F50806">
        <w:rPr>
          <w:rFonts w:ascii="Times New Roman" w:hAnsi="Times New Roman" w:cs="Times New Roman"/>
          <w:sz w:val="28"/>
          <w:szCs w:val="28"/>
        </w:rPr>
        <w:t xml:space="preserve">. На жаль, відсутні оцінки економічних збитків та отримання можливих економічних ефектів від вирішення водогосподарських проблем у реальному секторі економіки. </w:t>
      </w:r>
    </w:p>
    <w:p w:rsidR="006D4F84" w:rsidRPr="00F50806" w:rsidRDefault="006D4F84"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При проблемах з ПВ, близьк</w:t>
      </w:r>
      <w:r w:rsidR="00601112">
        <w:rPr>
          <w:rFonts w:ascii="Times New Roman" w:hAnsi="Times New Roman" w:cs="Times New Roman"/>
          <w:sz w:val="28"/>
          <w:szCs w:val="28"/>
        </w:rPr>
        <w:t>о 20 % її</w:t>
      </w:r>
      <w:r w:rsidRPr="00F50806">
        <w:rPr>
          <w:rFonts w:ascii="Times New Roman" w:hAnsi="Times New Roman" w:cs="Times New Roman"/>
          <w:sz w:val="28"/>
          <w:szCs w:val="28"/>
        </w:rPr>
        <w:t xml:space="preserve"> йде на виробничі потреби і ще 15 % втрачається при транспортуванні. Понад половину цих втрат припадає на житлово-комунальну галузь. У окремих регіонах втрати води сягають до 60 %, що впливає на собівартість послуг централізованого питного водопостачання й тарифи для населення. </w:t>
      </w:r>
    </w:p>
    <w:p w:rsidR="006D4F84" w:rsidRPr="00F50806" w:rsidRDefault="006D4F84"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Продовжує мати місце високий відсоток проб ПВ з централізованих систем водопостачання, що не відповідають вимогам Держстандарту. До 30 % досліджених проб ПВ з джерел децентралізованого водопостачання не відповідає санітарним нормам за санітарно-хімічними показниками й до 20 % за бактеріологічними. Таке</w:t>
      </w:r>
      <w:r w:rsidRPr="00F50806">
        <w:rPr>
          <w:rFonts w:ascii="Times New Roman" w:hAnsi="Times New Roman" w:cs="Times New Roman"/>
          <w:sz w:val="28"/>
          <w:szCs w:val="28"/>
          <w:lang w:val="uk-UA"/>
        </w:rPr>
        <w:t xml:space="preserve"> </w:t>
      </w:r>
      <w:r w:rsidRPr="00F50806">
        <w:rPr>
          <w:rFonts w:ascii="Times New Roman" w:hAnsi="Times New Roman" w:cs="Times New Roman"/>
          <w:sz w:val="28"/>
          <w:szCs w:val="28"/>
        </w:rPr>
        <w:t>становище призводить до зростання як інфекційної, так і неінфекц</w:t>
      </w:r>
      <w:r w:rsidR="00EC2FF4">
        <w:rPr>
          <w:rFonts w:ascii="Times New Roman" w:hAnsi="Times New Roman" w:cs="Times New Roman"/>
          <w:sz w:val="28"/>
          <w:szCs w:val="28"/>
        </w:rPr>
        <w:t>ійної захворюваності населення [5</w:t>
      </w:r>
      <w:r w:rsidR="00EC2FF4" w:rsidRPr="00EC2FF4">
        <w:rPr>
          <w:rFonts w:ascii="Times New Roman" w:hAnsi="Times New Roman" w:cs="Times New Roman"/>
          <w:sz w:val="28"/>
          <w:szCs w:val="28"/>
        </w:rPr>
        <w:t>].</w:t>
      </w:r>
    </w:p>
    <w:p w:rsidR="006D4F84" w:rsidRPr="00F50806" w:rsidRDefault="00601112" w:rsidP="002B40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межах нашої держави</w:t>
      </w:r>
      <w:r w:rsidR="006D4F84" w:rsidRPr="00F50806">
        <w:rPr>
          <w:rFonts w:ascii="Times New Roman" w:hAnsi="Times New Roman" w:cs="Times New Roman"/>
          <w:sz w:val="28"/>
          <w:szCs w:val="28"/>
        </w:rPr>
        <w:t xml:space="preserve"> виділені Волино-Подільський, Дніпровсько-Донецький, Причорноморський артезіанські басейни, басейни тріщінних вод Українського щита, а також Донецька, Карпатська, Кримська і гідрогеологічні складчасті області з не</w:t>
      </w:r>
      <w:r>
        <w:rPr>
          <w:rFonts w:ascii="Times New Roman" w:hAnsi="Times New Roman" w:cs="Times New Roman"/>
          <w:sz w:val="28"/>
          <w:szCs w:val="28"/>
        </w:rPr>
        <w:t>великими синклінальними</w:t>
      </w:r>
      <w:r w:rsidR="00EC2FF4">
        <w:rPr>
          <w:rFonts w:ascii="Times New Roman" w:hAnsi="Times New Roman" w:cs="Times New Roman"/>
          <w:sz w:val="28"/>
          <w:szCs w:val="28"/>
        </w:rPr>
        <w:t xml:space="preserve"> артезіанськими басейнами</w:t>
      </w:r>
      <w:r w:rsidR="003D667C" w:rsidRPr="003D667C">
        <w:rPr>
          <w:rFonts w:ascii="Times New Roman" w:hAnsi="Times New Roman" w:cs="Times New Roman"/>
          <w:sz w:val="28"/>
          <w:szCs w:val="28"/>
        </w:rPr>
        <w:t>.</w:t>
      </w:r>
    </w:p>
    <w:p w:rsidR="006D4F84" w:rsidRPr="00F50806" w:rsidRDefault="006D4F84"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 xml:space="preserve">Волино-Подільський артезіанський басейн характеризується широким розповсюдженням маломінералізованих (до 1 г/л) прісних вод, гідрокарбонатно-кальцієвих вод тріщинного типу у відкладах крейди. </w:t>
      </w:r>
    </w:p>
    <w:p w:rsidR="006D4F84" w:rsidRPr="00F50806" w:rsidRDefault="006D4F84"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Дніпровсько-Донецький артезіанський басейн відрізняється поверховим розвитком водоносних горизонтів і комплексів, для водопостачання найбільше значення мають четвертинні, палеогенові, крейдові та юрські</w:t>
      </w:r>
      <w:r w:rsidR="00601112">
        <w:rPr>
          <w:rFonts w:ascii="Times New Roman" w:hAnsi="Times New Roman" w:cs="Times New Roman"/>
          <w:sz w:val="28"/>
          <w:szCs w:val="28"/>
          <w:lang w:val="uk-UA"/>
        </w:rPr>
        <w:t xml:space="preserve"> відкладення</w:t>
      </w:r>
      <w:r w:rsidRPr="00F50806">
        <w:rPr>
          <w:rFonts w:ascii="Times New Roman" w:hAnsi="Times New Roman" w:cs="Times New Roman"/>
          <w:sz w:val="28"/>
          <w:szCs w:val="28"/>
        </w:rPr>
        <w:t xml:space="preserve">. </w:t>
      </w:r>
      <w:r w:rsidRPr="00F50806">
        <w:rPr>
          <w:rFonts w:ascii="Times New Roman" w:hAnsi="Times New Roman" w:cs="Times New Roman"/>
          <w:sz w:val="28"/>
          <w:szCs w:val="28"/>
        </w:rPr>
        <w:lastRenderedPageBreak/>
        <w:t>Гідродинамічні умови визначаються як глибинними так і поверхневими факторами живлення та розвантажування підземних вод. Склад вод різноманітний – від гідрокарбонатно-кальцієвих (магнієвих), прісних (мінералізація до 1–3 г/л) до хлоридно-натрієвих (кальцієвих) розсолів з мінералізацією понад 30–100 г/л, що характерні для глибоких горизонтів п</w:t>
      </w:r>
      <w:r w:rsidR="00EC2FF4">
        <w:rPr>
          <w:rFonts w:ascii="Times New Roman" w:hAnsi="Times New Roman" w:cs="Times New Roman"/>
          <w:sz w:val="28"/>
          <w:szCs w:val="28"/>
        </w:rPr>
        <w:t>алеозою та зон розвантажування в</w:t>
      </w:r>
      <w:r w:rsidRPr="00F50806">
        <w:rPr>
          <w:rFonts w:ascii="Times New Roman" w:hAnsi="Times New Roman" w:cs="Times New Roman"/>
          <w:sz w:val="28"/>
          <w:szCs w:val="28"/>
        </w:rPr>
        <w:t xml:space="preserve"> межах тектонічних розломів. </w:t>
      </w:r>
    </w:p>
    <w:p w:rsidR="006D4F84" w:rsidRPr="00F50806" w:rsidRDefault="006D4F84"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 xml:space="preserve">Причорноморський артезіанський басейн, підземні води якого знаходяться у відкладах антропогену, неогену, палеогену і крейди має складну гідрогеологічну структуру. Часто спостерігається формування солоних вод і розсолів (мінералізація понад 10–30 г/л). Води хлоридного складу з високим вмістом брому і йоду. Для господарсько-питного водопостачання найбільше використовують неогеновий горизонт. </w:t>
      </w:r>
    </w:p>
    <w:p w:rsidR="006D4F84" w:rsidRPr="00F50806" w:rsidRDefault="006D4F84"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Гідрогеологічні особливості України визнача</w:t>
      </w:r>
      <w:r w:rsidR="00601112">
        <w:rPr>
          <w:rFonts w:ascii="Times New Roman" w:hAnsi="Times New Roman" w:cs="Times New Roman"/>
          <w:sz w:val="28"/>
          <w:szCs w:val="28"/>
        </w:rPr>
        <w:t>ються як природними</w:t>
      </w:r>
      <w:r w:rsidR="00601112">
        <w:rPr>
          <w:rFonts w:ascii="Times New Roman" w:hAnsi="Times New Roman" w:cs="Times New Roman"/>
          <w:sz w:val="28"/>
          <w:szCs w:val="28"/>
          <w:lang w:val="uk-UA"/>
        </w:rPr>
        <w:t xml:space="preserve">, так і </w:t>
      </w:r>
      <w:r w:rsidRPr="00F50806">
        <w:rPr>
          <w:rFonts w:ascii="Times New Roman" w:hAnsi="Times New Roman" w:cs="Times New Roman"/>
          <w:sz w:val="28"/>
          <w:szCs w:val="28"/>
        </w:rPr>
        <w:t>техногенними факторами, наслідком яких є зміна ум</w:t>
      </w:r>
      <w:r w:rsidR="00601112">
        <w:rPr>
          <w:rFonts w:ascii="Times New Roman" w:hAnsi="Times New Roman" w:cs="Times New Roman"/>
          <w:sz w:val="28"/>
          <w:szCs w:val="28"/>
        </w:rPr>
        <w:t>ов формування підземних вод, внаслідок чого їх хімічний склад погіршується</w:t>
      </w:r>
      <w:r w:rsidRPr="00F50806">
        <w:rPr>
          <w:rFonts w:ascii="Times New Roman" w:hAnsi="Times New Roman" w:cs="Times New Roman"/>
          <w:sz w:val="28"/>
          <w:szCs w:val="28"/>
        </w:rPr>
        <w:t xml:space="preserve">. </w:t>
      </w:r>
    </w:p>
    <w:p w:rsidR="00502F71" w:rsidRPr="00F50806" w:rsidRDefault="006D4F84"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Поклади артезіанської води знаходяться на глибині від 100 до 300 метрів. Артезіанський басейн залягає між двома шарами водонепроникної породи, щ</w:t>
      </w:r>
      <w:r w:rsidRPr="00F50806">
        <w:rPr>
          <w:rFonts w:ascii="Times New Roman" w:hAnsi="Times New Roman" w:cs="Times New Roman"/>
          <w:sz w:val="28"/>
          <w:szCs w:val="28"/>
          <w:lang w:val="uk-UA"/>
        </w:rPr>
        <w:t xml:space="preserve">о </w:t>
      </w:r>
      <w:r w:rsidR="00502F71" w:rsidRPr="00F50806">
        <w:rPr>
          <w:rFonts w:ascii="Times New Roman" w:hAnsi="Times New Roman" w:cs="Times New Roman"/>
          <w:sz w:val="28"/>
          <w:szCs w:val="28"/>
        </w:rPr>
        <w:t>створює високий тиск води. Велика глибина заля</w:t>
      </w:r>
      <w:r w:rsidR="00601112">
        <w:rPr>
          <w:rFonts w:ascii="Times New Roman" w:hAnsi="Times New Roman" w:cs="Times New Roman"/>
          <w:sz w:val="28"/>
          <w:szCs w:val="28"/>
        </w:rPr>
        <w:t>гання артезіанських вод робить неможливим</w:t>
      </w:r>
      <w:r w:rsidR="00502F71" w:rsidRPr="00F50806">
        <w:rPr>
          <w:rFonts w:ascii="Times New Roman" w:hAnsi="Times New Roman" w:cs="Times New Roman"/>
          <w:sz w:val="28"/>
          <w:szCs w:val="28"/>
        </w:rPr>
        <w:t xml:space="preserve"> їх участь в круговороті води на поверхні землі. </w:t>
      </w:r>
    </w:p>
    <w:p w:rsidR="00502F71" w:rsidRPr="00F50806" w:rsidRDefault="00502F71"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Буріння артезіанських свердловин дає можливість воді самій виходити н</w:t>
      </w:r>
      <w:r w:rsidR="00601112">
        <w:rPr>
          <w:rFonts w:ascii="Times New Roman" w:hAnsi="Times New Roman" w:cs="Times New Roman"/>
          <w:sz w:val="28"/>
          <w:szCs w:val="28"/>
        </w:rPr>
        <w:t>а поверхню земної кори завдяки високому</w:t>
      </w:r>
      <w:r w:rsidRPr="00F50806">
        <w:rPr>
          <w:rFonts w:ascii="Times New Roman" w:hAnsi="Times New Roman" w:cs="Times New Roman"/>
          <w:sz w:val="28"/>
          <w:szCs w:val="28"/>
        </w:rPr>
        <w:t xml:space="preserve"> тиску. Однак з кожного джерела а</w:t>
      </w:r>
      <w:r w:rsidR="00601112">
        <w:rPr>
          <w:rFonts w:ascii="Times New Roman" w:hAnsi="Times New Roman" w:cs="Times New Roman"/>
          <w:sz w:val="28"/>
          <w:szCs w:val="28"/>
        </w:rPr>
        <w:t>ртезіанської води отримують</w:t>
      </w:r>
      <w:r w:rsidRPr="00F50806">
        <w:rPr>
          <w:rFonts w:ascii="Times New Roman" w:hAnsi="Times New Roman" w:cs="Times New Roman"/>
          <w:sz w:val="28"/>
          <w:szCs w:val="28"/>
        </w:rPr>
        <w:t xml:space="preserve"> різну за хімічним складом і смаковими якостями воду. На ці якості впливає процес формування водного басейну: </w:t>
      </w:r>
    </w:p>
    <w:p w:rsidR="00502F71" w:rsidRPr="00F50806" w:rsidRDefault="00502F71"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 xml:space="preserve">- вода, яка проходить через породи залізної руди, має високий рівень заліза; </w:t>
      </w:r>
    </w:p>
    <w:p w:rsidR="00502F71" w:rsidRPr="00F50806" w:rsidRDefault="00502F71"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 xml:space="preserve">- вода, яка проходить через поклади вапняку, має високий рівень кальцію, магнію і карбонату; </w:t>
      </w:r>
    </w:p>
    <w:p w:rsidR="00502F71" w:rsidRPr="00F50806" w:rsidRDefault="00502F71"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 xml:space="preserve">- вода також може насичуватися марганцем і калієм. </w:t>
      </w:r>
    </w:p>
    <w:p w:rsidR="00502F71" w:rsidRPr="00F50806" w:rsidRDefault="00502F71"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 xml:space="preserve">Джерела артезіанської води захищені від бактеріологічного і гідросферного забруднення, </w:t>
      </w:r>
      <w:r w:rsidR="00601112">
        <w:rPr>
          <w:rFonts w:ascii="Times New Roman" w:hAnsi="Times New Roman" w:cs="Times New Roman"/>
          <w:sz w:val="28"/>
          <w:szCs w:val="28"/>
          <w:lang w:val="uk-UA"/>
        </w:rPr>
        <w:t xml:space="preserve">але </w:t>
      </w:r>
      <w:r w:rsidR="00601112">
        <w:rPr>
          <w:rFonts w:ascii="Times New Roman" w:hAnsi="Times New Roman" w:cs="Times New Roman"/>
          <w:sz w:val="28"/>
          <w:szCs w:val="28"/>
        </w:rPr>
        <w:t>ця</w:t>
      </w:r>
      <w:r w:rsidR="008B7A7D">
        <w:rPr>
          <w:rFonts w:ascii="Times New Roman" w:hAnsi="Times New Roman" w:cs="Times New Roman"/>
          <w:sz w:val="28"/>
          <w:szCs w:val="28"/>
        </w:rPr>
        <w:t xml:space="preserve"> вода все одно має відправлятися на хімічний </w:t>
      </w:r>
      <w:r w:rsidR="008B7A7D">
        <w:rPr>
          <w:rFonts w:ascii="Times New Roman" w:hAnsi="Times New Roman" w:cs="Times New Roman"/>
          <w:sz w:val="28"/>
          <w:szCs w:val="28"/>
        </w:rPr>
        <w:lastRenderedPageBreak/>
        <w:t>аналіз</w:t>
      </w:r>
      <w:r w:rsidRPr="00F50806">
        <w:rPr>
          <w:rFonts w:ascii="Times New Roman" w:hAnsi="Times New Roman" w:cs="Times New Roman"/>
          <w:sz w:val="28"/>
          <w:szCs w:val="28"/>
        </w:rPr>
        <w:t>. З його допомогою визначають рівень</w:t>
      </w:r>
      <w:r w:rsidR="008B7A7D">
        <w:rPr>
          <w:rFonts w:ascii="Times New Roman" w:hAnsi="Times New Roman" w:cs="Times New Roman"/>
          <w:sz w:val="28"/>
          <w:szCs w:val="28"/>
          <w:lang w:val="uk-UA"/>
        </w:rPr>
        <w:t xml:space="preserve"> багатьох сполук у воді, а саме</w:t>
      </w:r>
      <w:r w:rsidRPr="00F50806">
        <w:rPr>
          <w:rFonts w:ascii="Times New Roman" w:hAnsi="Times New Roman" w:cs="Times New Roman"/>
          <w:sz w:val="28"/>
          <w:szCs w:val="28"/>
        </w:rPr>
        <w:t xml:space="preserve"> заліз</w:t>
      </w:r>
      <w:r w:rsidR="008B7A7D">
        <w:rPr>
          <w:rFonts w:ascii="Times New Roman" w:hAnsi="Times New Roman" w:cs="Times New Roman"/>
          <w:sz w:val="28"/>
          <w:szCs w:val="28"/>
        </w:rPr>
        <w:t>а, магнію, фтору, кальцію</w:t>
      </w:r>
      <w:r w:rsidRPr="00F50806">
        <w:rPr>
          <w:rFonts w:ascii="Times New Roman" w:hAnsi="Times New Roman" w:cs="Times New Roman"/>
          <w:sz w:val="28"/>
          <w:szCs w:val="28"/>
        </w:rPr>
        <w:t xml:space="preserve"> та м'якість води. </w:t>
      </w:r>
    </w:p>
    <w:p w:rsidR="00502F71" w:rsidRPr="00F50806" w:rsidRDefault="00502F71"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 xml:space="preserve">Про хімічний склад тієї чи іншої артезіанської води можна прочитати на етикетці або на сайті виробника. Якщо вживати воду з підвищеним вмістом солей, можна отримати хронічне захворювання. </w:t>
      </w:r>
    </w:p>
    <w:p w:rsidR="00502F71" w:rsidRPr="00F50806" w:rsidRDefault="00502F71"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 xml:space="preserve">Проблеми погіршення якісного складу ПВ з підземних свердловин торкаються джерел, глибиною до 50 м, в яких питна вода потрапляє з ґрунтових вод, тож без доочистки та знезараження її не можливо використовувати для споживання. Більшість колодязів, криниць та свердловин не глибокі. Вода в них містить високі концентрації заліза, марганцю, хлоридів, сульфатів, нітратів та підвищену жорсткість. Часто така вода взагалі не придатна для пиття і шкідлива для здоров'я людей. Безпека криничної води залежить від багатьох факторів, включаючи поверхневу і підземну геологію, глибину та багато іншого. </w:t>
      </w:r>
    </w:p>
    <w:p w:rsidR="00502F71" w:rsidRPr="00F50806" w:rsidRDefault="00502F71"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Приватні водозабори для ПВ (криниці/колодязі) дуже часто містять воду низької якості, що</w:t>
      </w:r>
      <w:r w:rsidR="008B7A7D">
        <w:rPr>
          <w:rFonts w:ascii="Times New Roman" w:hAnsi="Times New Roman" w:cs="Times New Roman"/>
          <w:sz w:val="28"/>
          <w:szCs w:val="28"/>
        </w:rPr>
        <w:t xml:space="preserve"> загрожує здоров'ю населення</w:t>
      </w:r>
      <w:r w:rsidRPr="00F50806">
        <w:rPr>
          <w:rFonts w:ascii="Times New Roman" w:hAnsi="Times New Roman" w:cs="Times New Roman"/>
          <w:sz w:val="28"/>
          <w:szCs w:val="28"/>
        </w:rPr>
        <w:t>. Перед використанням води потрібно провести аналіз води на пестициди, важкі метали та неорганічні суміші.</w:t>
      </w:r>
      <w:r w:rsidRPr="00F50806">
        <w:rPr>
          <w:rFonts w:ascii="Times New Roman" w:hAnsi="Times New Roman" w:cs="Times New Roman"/>
          <w:sz w:val="28"/>
          <w:szCs w:val="28"/>
          <w:lang w:val="uk-UA"/>
        </w:rPr>
        <w:t xml:space="preserve"> </w:t>
      </w:r>
      <w:r w:rsidRPr="00F50806">
        <w:rPr>
          <w:rFonts w:ascii="Times New Roman" w:hAnsi="Times New Roman" w:cs="Times New Roman"/>
          <w:sz w:val="28"/>
          <w:szCs w:val="28"/>
        </w:rPr>
        <w:t>Вміст шкідливих речовин в такій воді можна визначити в спеціал</w:t>
      </w:r>
      <w:r w:rsidR="007068AD">
        <w:rPr>
          <w:rFonts w:ascii="Times New Roman" w:hAnsi="Times New Roman" w:cs="Times New Roman"/>
          <w:sz w:val="28"/>
          <w:szCs w:val="28"/>
        </w:rPr>
        <w:t xml:space="preserve">ьно акредитованих лабораторіях </w:t>
      </w:r>
      <w:r w:rsidR="003D667C">
        <w:rPr>
          <w:rFonts w:ascii="Times New Roman" w:hAnsi="Times New Roman" w:cs="Times New Roman"/>
          <w:sz w:val="28"/>
          <w:szCs w:val="28"/>
        </w:rPr>
        <w:t>[5</w:t>
      </w:r>
      <w:r w:rsidR="003D667C" w:rsidRPr="003D667C">
        <w:rPr>
          <w:rFonts w:ascii="Times New Roman" w:hAnsi="Times New Roman" w:cs="Times New Roman"/>
          <w:sz w:val="28"/>
          <w:szCs w:val="28"/>
        </w:rPr>
        <w:t>].</w:t>
      </w:r>
    </w:p>
    <w:p w:rsidR="00502F71" w:rsidRPr="00F50806" w:rsidRDefault="00502F71"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Найбільш поширеними забрудненнями криничної води є на</w:t>
      </w:r>
      <w:r w:rsidR="008B7A7D">
        <w:rPr>
          <w:rFonts w:ascii="Times New Roman" w:hAnsi="Times New Roman" w:cs="Times New Roman"/>
          <w:sz w:val="28"/>
          <w:szCs w:val="28"/>
        </w:rPr>
        <w:t>длишок заліза та марганцю, але</w:t>
      </w:r>
      <w:r w:rsidRPr="00F50806">
        <w:rPr>
          <w:rFonts w:ascii="Times New Roman" w:hAnsi="Times New Roman" w:cs="Times New Roman"/>
          <w:sz w:val="28"/>
          <w:szCs w:val="28"/>
        </w:rPr>
        <w:t xml:space="preserve"> ці хімічні елементи відносно легко видаляютьс</w:t>
      </w:r>
      <w:r w:rsidR="008B7A7D">
        <w:rPr>
          <w:rFonts w:ascii="Times New Roman" w:hAnsi="Times New Roman" w:cs="Times New Roman"/>
          <w:sz w:val="28"/>
          <w:szCs w:val="28"/>
        </w:rPr>
        <w:t>я.</w:t>
      </w:r>
      <w:r w:rsidR="008B7A7D">
        <w:rPr>
          <w:rFonts w:ascii="Times New Roman" w:hAnsi="Times New Roman" w:cs="Times New Roman"/>
          <w:sz w:val="28"/>
          <w:szCs w:val="28"/>
          <w:lang w:val="uk-UA"/>
        </w:rPr>
        <w:t xml:space="preserve"> Якщо використовувати високоякісні фільтри</w:t>
      </w:r>
      <w:r w:rsidRPr="00F50806">
        <w:rPr>
          <w:rFonts w:ascii="Times New Roman" w:hAnsi="Times New Roman" w:cs="Times New Roman"/>
          <w:sz w:val="28"/>
          <w:szCs w:val="28"/>
        </w:rPr>
        <w:t>, ми м</w:t>
      </w:r>
      <w:r w:rsidR="008B7A7D">
        <w:rPr>
          <w:rFonts w:ascii="Times New Roman" w:hAnsi="Times New Roman" w:cs="Times New Roman"/>
          <w:sz w:val="28"/>
          <w:szCs w:val="28"/>
        </w:rPr>
        <w:t>ожемо їх повністю прибрати</w:t>
      </w:r>
      <w:r w:rsidRPr="00F50806">
        <w:rPr>
          <w:rFonts w:ascii="Times New Roman" w:hAnsi="Times New Roman" w:cs="Times New Roman"/>
          <w:sz w:val="28"/>
          <w:szCs w:val="28"/>
        </w:rPr>
        <w:t>. Найгіршим у криниці є</w:t>
      </w:r>
      <w:r w:rsidR="008B7A7D">
        <w:rPr>
          <w:rFonts w:ascii="Times New Roman" w:hAnsi="Times New Roman" w:cs="Times New Roman"/>
          <w:sz w:val="28"/>
          <w:szCs w:val="28"/>
          <w:lang w:val="uk-UA"/>
        </w:rPr>
        <w:t xml:space="preserve"> забруднення</w:t>
      </w:r>
      <w:r w:rsidRPr="00F50806">
        <w:rPr>
          <w:rFonts w:ascii="Times New Roman" w:hAnsi="Times New Roman" w:cs="Times New Roman"/>
          <w:sz w:val="28"/>
          <w:szCs w:val="28"/>
        </w:rPr>
        <w:t xml:space="preserve"> азот</w:t>
      </w:r>
      <w:r w:rsidR="008B7A7D">
        <w:rPr>
          <w:rFonts w:ascii="Times New Roman" w:hAnsi="Times New Roman" w:cs="Times New Roman"/>
          <w:sz w:val="28"/>
          <w:szCs w:val="28"/>
          <w:lang w:val="uk-UA"/>
        </w:rPr>
        <w:t>ом</w:t>
      </w:r>
      <w:r w:rsidRPr="00F50806">
        <w:rPr>
          <w:rFonts w:ascii="Times New Roman" w:hAnsi="Times New Roman" w:cs="Times New Roman"/>
          <w:sz w:val="28"/>
          <w:szCs w:val="28"/>
        </w:rPr>
        <w:t xml:space="preserve"> або аміак</w:t>
      </w:r>
      <w:r w:rsidR="008B7A7D">
        <w:rPr>
          <w:rFonts w:ascii="Times New Roman" w:hAnsi="Times New Roman" w:cs="Times New Roman"/>
          <w:sz w:val="28"/>
          <w:szCs w:val="28"/>
          <w:lang w:val="uk-UA"/>
        </w:rPr>
        <w:t>ом</w:t>
      </w:r>
      <w:r w:rsidRPr="00F50806">
        <w:rPr>
          <w:rFonts w:ascii="Times New Roman" w:hAnsi="Times New Roman" w:cs="Times New Roman"/>
          <w:sz w:val="28"/>
          <w:szCs w:val="28"/>
        </w:rPr>
        <w:t xml:space="preserve">, які потрапляють до водойм з очисних споруд стічних вод і відходів тваринного походження, забрудненого повітря і стоків сільськогосподарських угідь. Питну воду, насичену цими домішками, не можна вживати. </w:t>
      </w:r>
    </w:p>
    <w:p w:rsidR="00502F71" w:rsidRPr="00F50806" w:rsidRDefault="00502F71"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У сільській місцевості небезпека для навколишн</w:t>
      </w:r>
      <w:r w:rsidR="008B7A7D">
        <w:rPr>
          <w:rFonts w:ascii="Times New Roman" w:hAnsi="Times New Roman" w:cs="Times New Roman"/>
          <w:sz w:val="28"/>
          <w:szCs w:val="28"/>
        </w:rPr>
        <w:t>ього середовища зана</w:t>
      </w:r>
      <w:r w:rsidR="008B7A7D">
        <w:rPr>
          <w:rFonts w:ascii="Times New Roman" w:hAnsi="Times New Roman" w:cs="Times New Roman"/>
          <w:sz w:val="28"/>
          <w:szCs w:val="28"/>
          <w:lang w:val="uk-UA"/>
        </w:rPr>
        <w:t>дто висока</w:t>
      </w:r>
      <w:r w:rsidRPr="00F50806">
        <w:rPr>
          <w:rFonts w:ascii="Times New Roman" w:hAnsi="Times New Roman" w:cs="Times New Roman"/>
          <w:sz w:val="28"/>
          <w:szCs w:val="28"/>
        </w:rPr>
        <w:t xml:space="preserve">. На зміни хімічного і фізичного складу підземних вод можуть впливати використання </w:t>
      </w:r>
      <w:r w:rsidR="008B7A7D">
        <w:rPr>
          <w:rFonts w:ascii="Times New Roman" w:hAnsi="Times New Roman" w:cs="Times New Roman"/>
          <w:sz w:val="28"/>
          <w:szCs w:val="28"/>
          <w:lang w:val="uk-UA"/>
        </w:rPr>
        <w:t xml:space="preserve">різноманітних </w:t>
      </w:r>
      <w:r w:rsidRPr="00F50806">
        <w:rPr>
          <w:rFonts w:ascii="Times New Roman" w:hAnsi="Times New Roman" w:cs="Times New Roman"/>
          <w:sz w:val="28"/>
          <w:szCs w:val="28"/>
        </w:rPr>
        <w:t xml:space="preserve">добрив. Це пояснюється проникненням цих сполук через землю. Джерелом небажаного забруднення води та ґрунтів є сільськогосподарське виробництво і фермерське господарство, особливо </w:t>
      </w:r>
      <w:r w:rsidRPr="00F50806">
        <w:rPr>
          <w:rFonts w:ascii="Times New Roman" w:hAnsi="Times New Roman" w:cs="Times New Roman"/>
          <w:sz w:val="28"/>
          <w:szCs w:val="28"/>
        </w:rPr>
        <w:lastRenderedPageBreak/>
        <w:t>навколо сховищ і складів гною тварин. Основною причиною помітного забруднення води у колодязях становлять шкідливі сполуки від виробництва фільтрату, що виникає при виготовленні кормів, силосу та промислових стічних вод. Стічні та газоподібні викиди промислових підприємств також є джерелом забруднення, яке у вигляді кислот потрапляє разом з атмосферними опадами в ґрунтові води. На якість підземних вод впливають атмосферні та кліматичні умов</w:t>
      </w:r>
      <w:r w:rsidR="008B7A7D">
        <w:rPr>
          <w:rFonts w:ascii="Times New Roman" w:hAnsi="Times New Roman" w:cs="Times New Roman"/>
          <w:sz w:val="28"/>
          <w:szCs w:val="28"/>
        </w:rPr>
        <w:t>и. Сильні дощі можуть стати причиною</w:t>
      </w:r>
      <w:r w:rsidRPr="00F50806">
        <w:rPr>
          <w:rFonts w:ascii="Times New Roman" w:hAnsi="Times New Roman" w:cs="Times New Roman"/>
          <w:sz w:val="28"/>
          <w:szCs w:val="28"/>
        </w:rPr>
        <w:t xml:space="preserve"> повені</w:t>
      </w:r>
      <w:r w:rsidR="008B7A7D">
        <w:rPr>
          <w:rFonts w:ascii="Times New Roman" w:hAnsi="Times New Roman" w:cs="Times New Roman"/>
          <w:sz w:val="28"/>
          <w:szCs w:val="28"/>
          <w:lang w:val="uk-UA"/>
        </w:rPr>
        <w:t>в</w:t>
      </w:r>
      <w:r w:rsidRPr="00F50806">
        <w:rPr>
          <w:rFonts w:ascii="Times New Roman" w:hAnsi="Times New Roman" w:cs="Times New Roman"/>
          <w:sz w:val="28"/>
          <w:szCs w:val="28"/>
        </w:rPr>
        <w:t xml:space="preserve"> та підвищити мутність поверхневих вод. </w:t>
      </w:r>
    </w:p>
    <w:p w:rsidR="00502F71" w:rsidRPr="00F50806" w:rsidRDefault="00502F71"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Показник забезпеченості централізованим водопостачанням населення, покращення якого є однією з Цілей тися</w:t>
      </w:r>
      <w:r w:rsidR="008B7A7D">
        <w:rPr>
          <w:rFonts w:ascii="Times New Roman" w:hAnsi="Times New Roman" w:cs="Times New Roman"/>
          <w:sz w:val="28"/>
          <w:szCs w:val="28"/>
        </w:rPr>
        <w:t>чоліття для України, дуже різниться.</w:t>
      </w:r>
      <w:r w:rsidR="008B7A7D">
        <w:rPr>
          <w:rFonts w:ascii="Times New Roman" w:hAnsi="Times New Roman" w:cs="Times New Roman"/>
          <w:sz w:val="28"/>
          <w:szCs w:val="28"/>
          <w:lang w:val="uk-UA"/>
        </w:rPr>
        <w:t xml:space="preserve"> Він коливається</w:t>
      </w:r>
      <w:r w:rsidRPr="00F50806">
        <w:rPr>
          <w:rFonts w:ascii="Times New Roman" w:hAnsi="Times New Roman" w:cs="Times New Roman"/>
          <w:sz w:val="28"/>
          <w:szCs w:val="28"/>
        </w:rPr>
        <w:t xml:space="preserve"> від 97 % у Херсонській до близько 10 % у Івано-Франківській області. Ситуація в Україні з водопостачанням сільських населених пунктів є однією з на</w:t>
      </w:r>
      <w:r w:rsidR="008B7A7D">
        <w:rPr>
          <w:rFonts w:ascii="Times New Roman" w:hAnsi="Times New Roman" w:cs="Times New Roman"/>
          <w:sz w:val="28"/>
          <w:szCs w:val="28"/>
        </w:rPr>
        <w:t>йгірших у Європі. Нині в нашій державі</w:t>
      </w:r>
      <w:r w:rsidRPr="00F50806">
        <w:rPr>
          <w:rFonts w:ascii="Times New Roman" w:hAnsi="Times New Roman" w:cs="Times New Roman"/>
          <w:sz w:val="28"/>
          <w:szCs w:val="28"/>
        </w:rPr>
        <w:t xml:space="preserve"> тільки чверть сільського населення користуються послугами централізованих систем водопостачання. </w:t>
      </w:r>
    </w:p>
    <w:p w:rsidR="00502F71" w:rsidRPr="00F50806" w:rsidRDefault="00502F71"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У 2012 році прийнято Закон України «Про затвердження Загальнодержавної цільової програми розвитку водного господарства та екологічного оздоровлення басейну річки Дніпро на період до 2021 року». Заходами з першочергового</w:t>
      </w:r>
      <w:r w:rsidRPr="00F50806">
        <w:rPr>
          <w:rFonts w:ascii="Times New Roman" w:hAnsi="Times New Roman" w:cs="Times New Roman"/>
          <w:sz w:val="28"/>
          <w:szCs w:val="28"/>
          <w:lang w:val="uk-UA"/>
        </w:rPr>
        <w:t xml:space="preserve"> </w:t>
      </w:r>
      <w:r w:rsidRPr="00F50806">
        <w:rPr>
          <w:rFonts w:ascii="Times New Roman" w:hAnsi="Times New Roman" w:cs="Times New Roman"/>
          <w:sz w:val="28"/>
          <w:szCs w:val="28"/>
        </w:rPr>
        <w:t>забезпечення централізованим водопостачанням сільських населених пунктів, що користуються привізною водою, які увійшли до Загальнодержавної цільової програми розвитку водного господарства, передбачено у сільській місцевості маловодних регіонів спорудження систем питного водопостачання (будівництво та реконструкція групових водопроводів, очисних споруд, магістральних водоводів, розвідних мереж), забезпечення розвитку систем водовідведення (будівництво каналізаційних мереж водовідведення), а також проведення паспортизації джерел водопостачання та об’єктів в</w:t>
      </w:r>
      <w:r w:rsidR="009A5EEC">
        <w:rPr>
          <w:rFonts w:ascii="Times New Roman" w:hAnsi="Times New Roman" w:cs="Times New Roman"/>
          <w:sz w:val="28"/>
          <w:szCs w:val="28"/>
        </w:rPr>
        <w:t>одовідведення, пошук</w:t>
      </w:r>
      <w:r w:rsidRPr="00F50806">
        <w:rPr>
          <w:rFonts w:ascii="Times New Roman" w:hAnsi="Times New Roman" w:cs="Times New Roman"/>
          <w:sz w:val="28"/>
          <w:szCs w:val="28"/>
        </w:rPr>
        <w:t xml:space="preserve"> джерел підземних вод і штучного поповнення їх запасів, створення та реконструкція виробничих баз для експлуатації групових водопроводів, розроблення наукової документації та нормативних актів з питань водопостачання і водовідведення у сільських населених пунктах. </w:t>
      </w:r>
    </w:p>
    <w:p w:rsidR="00502F71" w:rsidRPr="00F50806" w:rsidRDefault="00502F71"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lastRenderedPageBreak/>
        <w:t>За даними місцевих органів виконавчої влади та водогосподарс</w:t>
      </w:r>
      <w:r w:rsidR="009A5EEC">
        <w:rPr>
          <w:rFonts w:ascii="Times New Roman" w:hAnsi="Times New Roman" w:cs="Times New Roman"/>
          <w:sz w:val="28"/>
          <w:szCs w:val="28"/>
        </w:rPr>
        <w:t>ьких організацій, станом на 2019</w:t>
      </w:r>
      <w:r w:rsidRPr="00F50806">
        <w:rPr>
          <w:rFonts w:ascii="Times New Roman" w:hAnsi="Times New Roman" w:cs="Times New Roman"/>
          <w:sz w:val="28"/>
          <w:szCs w:val="28"/>
        </w:rPr>
        <w:t xml:space="preserve"> рік зареєстровано 1.3 тис. сільських населених пунктів, які користуються привізною водою з населенням 950 тис. осіб в 16 регіонах України. </w:t>
      </w:r>
    </w:p>
    <w:p w:rsidR="00502F71" w:rsidRPr="00F50806" w:rsidRDefault="00502F71"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 xml:space="preserve">Ситуація із водозабезпеченням сільських населених пунктів, які користуються привозною водою, залишається складною. </w:t>
      </w:r>
    </w:p>
    <w:p w:rsidR="00502F71" w:rsidRPr="00F50806" w:rsidRDefault="00502F71" w:rsidP="002B40E7">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Доступ до ПВ ускладнився на територіях, які постраждали від війни на сході і є підконтрольними або непідконтрольними уряду України. До 4.2 млн. населення Донецької та Луганської областей з 2014 року постійно знаходиться під ризиком переривання водопостачання. Проблеми з якістю ПВ є однією з причин стрімкого зростання обсягів використання н</w:t>
      </w:r>
      <w:r w:rsidR="00EC2FF4">
        <w:rPr>
          <w:rFonts w:ascii="Times New Roman" w:hAnsi="Times New Roman" w:cs="Times New Roman"/>
          <w:sz w:val="28"/>
          <w:szCs w:val="28"/>
        </w:rPr>
        <w:t>аселенням фасованої питної води</w:t>
      </w:r>
      <w:r w:rsidRPr="00F50806">
        <w:rPr>
          <w:rFonts w:ascii="Times New Roman" w:hAnsi="Times New Roman" w:cs="Times New Roman"/>
          <w:sz w:val="28"/>
          <w:szCs w:val="28"/>
        </w:rPr>
        <w:t xml:space="preserve"> </w:t>
      </w:r>
      <w:r w:rsidR="003D667C">
        <w:rPr>
          <w:rFonts w:ascii="Times New Roman" w:hAnsi="Times New Roman" w:cs="Times New Roman"/>
          <w:sz w:val="28"/>
          <w:szCs w:val="28"/>
        </w:rPr>
        <w:t>[6</w:t>
      </w:r>
      <w:r w:rsidR="003D667C" w:rsidRPr="003D667C">
        <w:rPr>
          <w:rFonts w:ascii="Times New Roman" w:hAnsi="Times New Roman" w:cs="Times New Roman"/>
          <w:sz w:val="28"/>
          <w:szCs w:val="28"/>
        </w:rPr>
        <w:t>].</w:t>
      </w:r>
    </w:p>
    <w:p w:rsidR="0070212D" w:rsidRPr="00F50806" w:rsidRDefault="009A5EEC" w:rsidP="002B40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Купівля бутильованої води є </w:t>
      </w:r>
      <w:r>
        <w:rPr>
          <w:rFonts w:ascii="Times New Roman" w:hAnsi="Times New Roman" w:cs="Times New Roman"/>
          <w:sz w:val="28"/>
          <w:szCs w:val="28"/>
        </w:rPr>
        <w:t>о</w:t>
      </w:r>
      <w:r w:rsidR="00502F71" w:rsidRPr="00F50806">
        <w:rPr>
          <w:rFonts w:ascii="Times New Roman" w:hAnsi="Times New Roman" w:cs="Times New Roman"/>
          <w:sz w:val="28"/>
          <w:szCs w:val="28"/>
        </w:rPr>
        <w:t>птимальним і популярним способом поповнювати запаси ПВ доступно та надій</w:t>
      </w:r>
      <w:r>
        <w:rPr>
          <w:rFonts w:ascii="Times New Roman" w:hAnsi="Times New Roman" w:cs="Times New Roman"/>
          <w:sz w:val="28"/>
          <w:szCs w:val="28"/>
        </w:rPr>
        <w:t>но є придбання</w:t>
      </w:r>
      <w:r w:rsidR="00502F71" w:rsidRPr="00F50806">
        <w:rPr>
          <w:rFonts w:ascii="Times New Roman" w:hAnsi="Times New Roman" w:cs="Times New Roman"/>
          <w:sz w:val="28"/>
          <w:szCs w:val="28"/>
        </w:rPr>
        <w:t xml:space="preserve">. ПВ в пляшках очищається після видобування з природного артезіанського джерела або центрального водогону і відповідає Європейським стандартам виробництва. Розрізняють газовану, мало газовану або негазовану, дистильовану або мінеральну бутильовану воду. Розливається </w:t>
      </w:r>
      <w:r>
        <w:rPr>
          <w:rFonts w:ascii="Times New Roman" w:hAnsi="Times New Roman" w:cs="Times New Roman"/>
          <w:sz w:val="28"/>
          <w:szCs w:val="28"/>
          <w:lang w:val="uk-UA"/>
        </w:rPr>
        <w:t xml:space="preserve">вона </w:t>
      </w:r>
      <w:r w:rsidR="00502F71" w:rsidRPr="00F50806">
        <w:rPr>
          <w:rFonts w:ascii="Times New Roman" w:hAnsi="Times New Roman" w:cs="Times New Roman"/>
          <w:sz w:val="28"/>
          <w:szCs w:val="28"/>
        </w:rPr>
        <w:t>в невеликі пляшки місткістю від 0,33 мл до 19-літрових бутлів зі скла або пластику. Кількість спо</w:t>
      </w:r>
      <w:r>
        <w:rPr>
          <w:rFonts w:ascii="Times New Roman" w:hAnsi="Times New Roman" w:cs="Times New Roman"/>
          <w:sz w:val="28"/>
          <w:szCs w:val="28"/>
        </w:rPr>
        <w:t>живачів бутильованої води в 2019</w:t>
      </w:r>
      <w:r w:rsidR="00502F71" w:rsidRPr="00F50806">
        <w:rPr>
          <w:rFonts w:ascii="Times New Roman" w:hAnsi="Times New Roman" w:cs="Times New Roman"/>
          <w:sz w:val="28"/>
          <w:szCs w:val="28"/>
        </w:rPr>
        <w:t xml:space="preserve"> році вперше перевищила кількість споживачів соків та інших напоїв на 12%.</w:t>
      </w:r>
    </w:p>
    <w:p w:rsidR="002B68A2" w:rsidRDefault="00502F71" w:rsidP="0067087D">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 xml:space="preserve">Бутильована вода проходить кілька ступенів очищення, тому не містить шкідливих домішок та неприємним присмаків. У бутильованій воді міститься велика кількість корисних мікроелементів, таких як магній, іони кальцію. </w:t>
      </w:r>
    </w:p>
    <w:p w:rsidR="0067087D" w:rsidRDefault="0067087D" w:rsidP="0067087D">
      <w:pPr>
        <w:spacing w:after="0" w:line="360" w:lineRule="auto"/>
        <w:ind w:firstLine="709"/>
        <w:jc w:val="both"/>
        <w:rPr>
          <w:rFonts w:ascii="Times New Roman" w:hAnsi="Times New Roman" w:cs="Times New Roman"/>
          <w:sz w:val="28"/>
          <w:szCs w:val="28"/>
        </w:rPr>
      </w:pPr>
    </w:p>
    <w:p w:rsidR="0067087D" w:rsidRDefault="0067087D" w:rsidP="0067087D">
      <w:pPr>
        <w:spacing w:after="0" w:line="360" w:lineRule="auto"/>
        <w:ind w:firstLine="709"/>
        <w:jc w:val="both"/>
        <w:rPr>
          <w:rFonts w:ascii="Times New Roman" w:hAnsi="Times New Roman" w:cs="Times New Roman"/>
          <w:sz w:val="28"/>
          <w:szCs w:val="28"/>
        </w:rPr>
      </w:pPr>
    </w:p>
    <w:p w:rsidR="0067087D" w:rsidRDefault="0067087D" w:rsidP="0067087D">
      <w:pPr>
        <w:spacing w:after="0" w:line="360" w:lineRule="auto"/>
        <w:ind w:firstLine="709"/>
        <w:jc w:val="both"/>
        <w:rPr>
          <w:rFonts w:ascii="Times New Roman" w:hAnsi="Times New Roman" w:cs="Times New Roman"/>
          <w:sz w:val="28"/>
          <w:szCs w:val="28"/>
        </w:rPr>
      </w:pPr>
    </w:p>
    <w:p w:rsidR="0067087D" w:rsidRDefault="0067087D" w:rsidP="0067087D">
      <w:pPr>
        <w:spacing w:after="0" w:line="360" w:lineRule="auto"/>
        <w:ind w:firstLine="709"/>
        <w:jc w:val="both"/>
        <w:rPr>
          <w:rFonts w:ascii="Times New Roman" w:hAnsi="Times New Roman" w:cs="Times New Roman"/>
          <w:sz w:val="28"/>
          <w:szCs w:val="28"/>
        </w:rPr>
      </w:pPr>
    </w:p>
    <w:p w:rsidR="0067087D" w:rsidRDefault="0067087D" w:rsidP="0067087D">
      <w:pPr>
        <w:spacing w:after="0" w:line="360" w:lineRule="auto"/>
        <w:ind w:firstLine="709"/>
        <w:jc w:val="both"/>
        <w:rPr>
          <w:rFonts w:ascii="Times New Roman" w:hAnsi="Times New Roman" w:cs="Times New Roman"/>
          <w:sz w:val="28"/>
          <w:szCs w:val="28"/>
        </w:rPr>
      </w:pPr>
    </w:p>
    <w:p w:rsidR="0067087D" w:rsidRDefault="0067087D" w:rsidP="0067087D">
      <w:pPr>
        <w:spacing w:after="0" w:line="360" w:lineRule="auto"/>
        <w:ind w:firstLine="709"/>
        <w:jc w:val="both"/>
        <w:rPr>
          <w:rFonts w:ascii="Times New Roman" w:hAnsi="Times New Roman" w:cs="Times New Roman"/>
          <w:sz w:val="28"/>
          <w:szCs w:val="28"/>
        </w:rPr>
      </w:pPr>
    </w:p>
    <w:p w:rsidR="008F79DC" w:rsidRPr="004B77EF" w:rsidRDefault="002B68A2" w:rsidP="002B68A2">
      <w:pPr>
        <w:spacing w:line="360" w:lineRule="auto"/>
        <w:rPr>
          <w:rFonts w:ascii="Times New Roman" w:hAnsi="Times New Roman" w:cs="Times New Roman"/>
          <w:sz w:val="28"/>
          <w:szCs w:val="28"/>
          <w:lang w:val="uk-UA"/>
        </w:rPr>
      </w:pPr>
      <w:r>
        <w:rPr>
          <w:rFonts w:ascii="Times New Roman" w:hAnsi="Times New Roman" w:cs="Times New Roman"/>
          <w:sz w:val="28"/>
          <w:szCs w:val="28"/>
        </w:rPr>
        <w:lastRenderedPageBreak/>
        <w:t>1.2</w:t>
      </w:r>
      <w:r w:rsidR="008F79D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8F79DC">
        <w:rPr>
          <w:rFonts w:ascii="Times New Roman" w:hAnsi="Times New Roman" w:cs="Times New Roman"/>
          <w:sz w:val="28"/>
          <w:szCs w:val="28"/>
        </w:rPr>
        <w:t xml:space="preserve">Санітарно-гігієнічні вимоги </w:t>
      </w:r>
      <w:r w:rsidR="004B77EF">
        <w:rPr>
          <w:rFonts w:ascii="Times New Roman" w:hAnsi="Times New Roman" w:cs="Times New Roman"/>
          <w:sz w:val="28"/>
          <w:szCs w:val="28"/>
          <w:lang w:val="uk-UA"/>
        </w:rPr>
        <w:t>до питної води</w:t>
      </w:r>
    </w:p>
    <w:p w:rsidR="001279C8" w:rsidRDefault="001279C8" w:rsidP="001279C8">
      <w:pPr>
        <w:spacing w:line="360" w:lineRule="auto"/>
        <w:ind w:firstLine="709"/>
        <w:jc w:val="both"/>
        <w:rPr>
          <w:rFonts w:ascii="Times New Roman" w:hAnsi="Times New Roman" w:cs="Times New Roman"/>
          <w:sz w:val="28"/>
          <w:szCs w:val="28"/>
        </w:rPr>
      </w:pPr>
    </w:p>
    <w:p w:rsidR="001279C8" w:rsidRPr="008F79DC" w:rsidRDefault="001279C8" w:rsidP="001279C8">
      <w:pPr>
        <w:spacing w:line="360" w:lineRule="auto"/>
        <w:ind w:firstLine="709"/>
        <w:jc w:val="both"/>
        <w:rPr>
          <w:rFonts w:ascii="Times New Roman" w:hAnsi="Times New Roman" w:cs="Times New Roman"/>
          <w:sz w:val="28"/>
          <w:szCs w:val="28"/>
        </w:rPr>
      </w:pPr>
    </w:p>
    <w:p w:rsidR="003E526C" w:rsidRPr="00F50806" w:rsidRDefault="003E526C" w:rsidP="001279C8">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 xml:space="preserve">Важливим є споживання води в достатній кількості і відповідної якості. Питна вода повинна бути безпечна в епідеміологічному і радіаційному відношеннях, нешкідлива за хімічним складом і мати сприятливі органолептичні властивості. </w:t>
      </w:r>
      <w:r w:rsidR="00AE441E">
        <w:rPr>
          <w:rFonts w:ascii="Times New Roman" w:hAnsi="Times New Roman" w:cs="Times New Roman"/>
          <w:sz w:val="28"/>
          <w:szCs w:val="28"/>
          <w:lang w:val="uk-UA"/>
        </w:rPr>
        <w:t>В</w:t>
      </w:r>
      <w:r w:rsidRPr="00F50806">
        <w:rPr>
          <w:rFonts w:ascii="Times New Roman" w:hAnsi="Times New Roman" w:cs="Times New Roman"/>
          <w:sz w:val="28"/>
          <w:szCs w:val="28"/>
        </w:rPr>
        <w:t xml:space="preserve">міст домішок у воді, а також мікробіологічні показники не повинні перевищувати чинні санітарні норми. Постійне споживання недоброякісної води вкорочує життя людини на 5-10 років. Середня </w:t>
      </w:r>
      <w:r w:rsidR="00AE441E">
        <w:rPr>
          <w:rFonts w:ascii="Times New Roman" w:hAnsi="Times New Roman" w:cs="Times New Roman"/>
          <w:sz w:val="28"/>
          <w:szCs w:val="28"/>
        </w:rPr>
        <w:t>тривалість життя українців 71,9</w:t>
      </w:r>
      <w:r w:rsidR="00AE441E">
        <w:rPr>
          <w:rFonts w:ascii="Times New Roman" w:hAnsi="Times New Roman" w:cs="Times New Roman"/>
          <w:sz w:val="28"/>
          <w:szCs w:val="28"/>
          <w:lang w:val="uk-UA"/>
        </w:rPr>
        <w:t xml:space="preserve"> </w:t>
      </w:r>
      <w:r w:rsidRPr="00F50806">
        <w:rPr>
          <w:rFonts w:ascii="Times New Roman" w:hAnsi="Times New Roman" w:cs="Times New Roman"/>
          <w:sz w:val="28"/>
          <w:szCs w:val="28"/>
        </w:rPr>
        <w:t>р. (67,02 р. чолові</w:t>
      </w:r>
      <w:r w:rsidR="00EC2FF4">
        <w:rPr>
          <w:rFonts w:ascii="Times New Roman" w:hAnsi="Times New Roman" w:cs="Times New Roman"/>
          <w:sz w:val="28"/>
          <w:szCs w:val="28"/>
        </w:rPr>
        <w:t>ки, 76,78 р. жінки)</w:t>
      </w:r>
      <w:r w:rsidRPr="00F50806">
        <w:rPr>
          <w:rFonts w:ascii="Times New Roman" w:hAnsi="Times New Roman" w:cs="Times New Roman"/>
          <w:sz w:val="28"/>
          <w:szCs w:val="28"/>
        </w:rPr>
        <w:t xml:space="preserve"> </w:t>
      </w:r>
      <w:r w:rsidR="003D667C">
        <w:rPr>
          <w:rFonts w:ascii="Times New Roman" w:hAnsi="Times New Roman" w:cs="Times New Roman"/>
          <w:sz w:val="28"/>
          <w:szCs w:val="28"/>
        </w:rPr>
        <w:t>[11</w:t>
      </w:r>
      <w:r w:rsidR="003D667C" w:rsidRPr="003D667C">
        <w:rPr>
          <w:rFonts w:ascii="Times New Roman" w:hAnsi="Times New Roman" w:cs="Times New Roman"/>
          <w:sz w:val="28"/>
          <w:szCs w:val="28"/>
        </w:rPr>
        <w:t>].</w:t>
      </w:r>
    </w:p>
    <w:p w:rsidR="003E526C" w:rsidRPr="00F50806" w:rsidRDefault="003E526C" w:rsidP="001279C8">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Вимоги до якості ПВ встановлені ДСанПіН 2.2.4-171-10 і поширюються на воду, що подається централізованими системами господарсько-питного водопостачання і використовуєть</w:t>
      </w:r>
      <w:r w:rsidR="00AE441E">
        <w:rPr>
          <w:rFonts w:ascii="Times New Roman" w:hAnsi="Times New Roman" w:cs="Times New Roman"/>
          <w:sz w:val="28"/>
          <w:szCs w:val="28"/>
        </w:rPr>
        <w:t>ся для питних та побутових потреб людини</w:t>
      </w:r>
      <w:r w:rsidRPr="00F50806">
        <w:rPr>
          <w:rFonts w:ascii="Times New Roman" w:hAnsi="Times New Roman" w:cs="Times New Roman"/>
          <w:sz w:val="28"/>
          <w:szCs w:val="28"/>
        </w:rPr>
        <w:t>, виробницт</w:t>
      </w:r>
      <w:r w:rsidR="00D06D1D">
        <w:rPr>
          <w:rFonts w:ascii="Times New Roman" w:hAnsi="Times New Roman" w:cs="Times New Roman"/>
          <w:sz w:val="28"/>
          <w:szCs w:val="28"/>
        </w:rPr>
        <w:t>ва харчових продуктів</w:t>
      </w:r>
      <w:r w:rsidRPr="00F50806">
        <w:rPr>
          <w:rFonts w:ascii="Times New Roman" w:hAnsi="Times New Roman" w:cs="Times New Roman"/>
          <w:sz w:val="28"/>
          <w:szCs w:val="28"/>
        </w:rPr>
        <w:t xml:space="preserve">. Обов’язковою складовою таких вимог є нешкідливий хімічний склад води. </w:t>
      </w:r>
    </w:p>
    <w:p w:rsidR="003E526C" w:rsidRPr="00F50806" w:rsidRDefault="003E526C" w:rsidP="001279C8">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Вміст у ПВ шкідливих речовин, не зазначених у Санітарних нормах, не повинен перевищувати їх ГДК, визначених санітарними нормами для підземних і поверхневих вод. Під час гігієнічної оцінки радіаційн</w:t>
      </w:r>
      <w:r w:rsidR="0048713D">
        <w:rPr>
          <w:rFonts w:ascii="Times New Roman" w:hAnsi="Times New Roman" w:cs="Times New Roman"/>
          <w:sz w:val="28"/>
          <w:szCs w:val="28"/>
        </w:rPr>
        <w:t>ої безпечн</w:t>
      </w:r>
      <w:r w:rsidR="004B77EF">
        <w:rPr>
          <w:rFonts w:ascii="Times New Roman" w:hAnsi="Times New Roman" w:cs="Times New Roman"/>
          <w:sz w:val="28"/>
          <w:szCs w:val="28"/>
        </w:rPr>
        <w:t>ості ПВ (таблиця 1</w:t>
      </w:r>
      <w:r w:rsidR="0048713D">
        <w:rPr>
          <w:rFonts w:ascii="Times New Roman" w:hAnsi="Times New Roman" w:cs="Times New Roman"/>
          <w:sz w:val="28"/>
          <w:szCs w:val="28"/>
        </w:rPr>
        <w:t>.1.</w:t>
      </w:r>
      <w:r w:rsidRPr="00F50806">
        <w:rPr>
          <w:rFonts w:ascii="Times New Roman" w:hAnsi="Times New Roman" w:cs="Times New Roman"/>
          <w:sz w:val="28"/>
          <w:szCs w:val="28"/>
        </w:rPr>
        <w:t xml:space="preserve">) у місцях водозаборів поверхневих та підземних джерел питного водопостачання </w:t>
      </w:r>
      <w:r w:rsidR="00F65F97">
        <w:rPr>
          <w:rFonts w:ascii="Times New Roman" w:hAnsi="Times New Roman" w:cs="Times New Roman"/>
          <w:sz w:val="28"/>
          <w:szCs w:val="28"/>
        </w:rPr>
        <w:t>спочатку</w:t>
      </w:r>
      <w:r w:rsidRPr="00F50806">
        <w:rPr>
          <w:rFonts w:ascii="Times New Roman" w:hAnsi="Times New Roman" w:cs="Times New Roman"/>
          <w:sz w:val="28"/>
          <w:szCs w:val="28"/>
        </w:rPr>
        <w:t xml:space="preserve"> визначаються питомі сумарні альфа- </w:t>
      </w:r>
      <w:r w:rsidR="004B77EF">
        <w:rPr>
          <w:rFonts w:ascii="Times New Roman" w:hAnsi="Times New Roman" w:cs="Times New Roman"/>
          <w:sz w:val="28"/>
          <w:szCs w:val="28"/>
        </w:rPr>
        <w:t>і бета-активності (таблиця 1</w:t>
      </w:r>
      <w:r w:rsidR="000D08CF">
        <w:rPr>
          <w:rFonts w:ascii="Times New Roman" w:hAnsi="Times New Roman" w:cs="Times New Roman"/>
          <w:sz w:val="28"/>
          <w:szCs w:val="28"/>
        </w:rPr>
        <w:t>.2</w:t>
      </w:r>
      <w:r w:rsidR="0048713D">
        <w:rPr>
          <w:rFonts w:ascii="Times New Roman" w:hAnsi="Times New Roman" w:cs="Times New Roman"/>
          <w:sz w:val="28"/>
          <w:szCs w:val="28"/>
        </w:rPr>
        <w:t>.</w:t>
      </w:r>
      <w:r w:rsidRPr="00F50806">
        <w:rPr>
          <w:rFonts w:ascii="Times New Roman" w:hAnsi="Times New Roman" w:cs="Times New Roman"/>
          <w:sz w:val="28"/>
          <w:szCs w:val="28"/>
        </w:rPr>
        <w:t xml:space="preserve">). </w:t>
      </w:r>
    </w:p>
    <w:p w:rsidR="003E526C" w:rsidRPr="00F50806" w:rsidRDefault="003E526C" w:rsidP="001279C8">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Органолепти</w:t>
      </w:r>
      <w:r w:rsidR="00F65F97">
        <w:rPr>
          <w:rFonts w:ascii="Times New Roman" w:hAnsi="Times New Roman" w:cs="Times New Roman"/>
          <w:sz w:val="28"/>
          <w:szCs w:val="28"/>
        </w:rPr>
        <w:t>чні властивості води можна поділити</w:t>
      </w:r>
      <w:r w:rsidRPr="00F50806">
        <w:rPr>
          <w:rFonts w:ascii="Times New Roman" w:hAnsi="Times New Roman" w:cs="Times New Roman"/>
          <w:sz w:val="28"/>
          <w:szCs w:val="28"/>
        </w:rPr>
        <w:t xml:space="preserve"> на 2 підгрупи: фізико-органолептичні (запах, смак і присмак, кольоровість, каламутність, температура) та хіміко-органолептичні (сухий залишок, водневий показник, хлориди, сульфати, загальна мінералізація). </w:t>
      </w:r>
    </w:p>
    <w:p w:rsidR="003E526C" w:rsidRDefault="00F65F97" w:rsidP="00127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У </w:t>
      </w:r>
      <w:r w:rsidR="003E526C" w:rsidRPr="00F50806">
        <w:rPr>
          <w:rFonts w:ascii="Times New Roman" w:hAnsi="Times New Roman" w:cs="Times New Roman"/>
          <w:sz w:val="28"/>
          <w:szCs w:val="28"/>
        </w:rPr>
        <w:t xml:space="preserve">воду внаслідок промислового, сільськогосподарського і побутового забруднення </w:t>
      </w:r>
      <w:r>
        <w:rPr>
          <w:rFonts w:ascii="Times New Roman" w:hAnsi="Times New Roman" w:cs="Times New Roman"/>
          <w:sz w:val="28"/>
          <w:szCs w:val="28"/>
          <w:lang w:val="uk-UA"/>
        </w:rPr>
        <w:t xml:space="preserve">надходить безліч шкідливих елементів, до яких </w:t>
      </w:r>
      <w:r w:rsidR="003E526C" w:rsidRPr="00F50806">
        <w:rPr>
          <w:rFonts w:ascii="Times New Roman" w:hAnsi="Times New Roman" w:cs="Times New Roman"/>
          <w:sz w:val="28"/>
          <w:szCs w:val="28"/>
        </w:rPr>
        <w:t xml:space="preserve">належать важкі метали (кадмій,ртуть, нікель, вісмут, сурма, олово, хром тощо), детергенти (синтетичні миючі засоби або поверхнево активні речовини), пестициди (ДДТ, </w:t>
      </w:r>
      <w:r w:rsidR="003E526C" w:rsidRPr="00F50806">
        <w:rPr>
          <w:rFonts w:ascii="Times New Roman" w:hAnsi="Times New Roman" w:cs="Times New Roman"/>
          <w:sz w:val="28"/>
          <w:szCs w:val="28"/>
        </w:rPr>
        <w:lastRenderedPageBreak/>
        <w:t>ГХЦГ, хлорофос, метафос, 2,4- Д, атразин тощо), синтетичні полімери та їх мономери (фенол, формальдегід, капролакт</w:t>
      </w:r>
      <w:r>
        <w:rPr>
          <w:rFonts w:ascii="Times New Roman" w:hAnsi="Times New Roman" w:cs="Times New Roman"/>
          <w:sz w:val="28"/>
          <w:szCs w:val="28"/>
        </w:rPr>
        <w:t>ам тощо). Їх вміст у воді має</w:t>
      </w:r>
      <w:r w:rsidR="003E526C" w:rsidRPr="00F50806">
        <w:rPr>
          <w:rFonts w:ascii="Times New Roman" w:hAnsi="Times New Roman" w:cs="Times New Roman"/>
          <w:sz w:val="28"/>
          <w:szCs w:val="28"/>
        </w:rPr>
        <w:t xml:space="preserve"> бути безпечним для здоров’я людей та їх нащадків протягом усього життя. Він повинен гарантувати не тільки відсутність гострих та хронічних отруєнь, і відсутність неспецифічної шкідливої дії, пов’язаної з пригніченням загальної резистентності організму. Він має забезпечувати збереження репродуктивного здоров’я, гарантувати відсутність мутагенної, канцерогенної, ем</w:t>
      </w:r>
      <w:r>
        <w:rPr>
          <w:rFonts w:ascii="Times New Roman" w:hAnsi="Times New Roman" w:cs="Times New Roman"/>
          <w:sz w:val="28"/>
          <w:szCs w:val="28"/>
        </w:rPr>
        <w:t xml:space="preserve">бріотоксичної, тератогенної, </w:t>
      </w:r>
      <w:r w:rsidR="003E526C" w:rsidRPr="00F50806">
        <w:rPr>
          <w:rFonts w:ascii="Times New Roman" w:hAnsi="Times New Roman" w:cs="Times New Roman"/>
          <w:sz w:val="28"/>
          <w:szCs w:val="28"/>
        </w:rPr>
        <w:t>гонадотоксичної дії та інших віддалених наслідків.</w:t>
      </w:r>
    </w:p>
    <w:p w:rsidR="007068AD" w:rsidRPr="00F50806" w:rsidRDefault="007068AD" w:rsidP="001279C8">
      <w:pPr>
        <w:spacing w:after="0" w:line="360" w:lineRule="auto"/>
        <w:ind w:firstLine="709"/>
        <w:jc w:val="both"/>
        <w:rPr>
          <w:rFonts w:ascii="Times New Roman" w:hAnsi="Times New Roman" w:cs="Times New Roman"/>
          <w:sz w:val="28"/>
          <w:szCs w:val="28"/>
        </w:rPr>
      </w:pPr>
    </w:p>
    <w:p w:rsidR="007068AD" w:rsidRDefault="004B77EF" w:rsidP="007068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 1</w:t>
      </w:r>
      <w:r w:rsidR="00DA4DF9">
        <w:rPr>
          <w:rFonts w:ascii="Times New Roman" w:hAnsi="Times New Roman" w:cs="Times New Roman"/>
          <w:sz w:val="28"/>
          <w:szCs w:val="28"/>
        </w:rPr>
        <w:t xml:space="preserve">.1 </w:t>
      </w:r>
      <w:r w:rsidR="00DA4DF9" w:rsidRPr="00DA4DF9">
        <w:rPr>
          <w:rFonts w:ascii="Times New Roman" w:hAnsi="Times New Roman" w:cs="Times New Roman"/>
          <w:sz w:val="28"/>
          <w:szCs w:val="28"/>
          <w:lang w:val="uk-UA"/>
        </w:rPr>
        <w:t>–</w:t>
      </w:r>
      <w:r w:rsidR="008F79DC">
        <w:rPr>
          <w:rFonts w:ascii="Times New Roman" w:hAnsi="Times New Roman" w:cs="Times New Roman"/>
          <w:sz w:val="28"/>
          <w:szCs w:val="28"/>
        </w:rPr>
        <w:t xml:space="preserve"> </w:t>
      </w:r>
      <w:r w:rsidR="00257D61">
        <w:rPr>
          <w:rFonts w:ascii="Times New Roman" w:hAnsi="Times New Roman" w:cs="Times New Roman"/>
          <w:sz w:val="28"/>
          <w:szCs w:val="28"/>
        </w:rPr>
        <w:t>Радіаційні показники безпеки питної води</w:t>
      </w:r>
    </w:p>
    <w:p w:rsidR="0015043A" w:rsidRDefault="0015043A" w:rsidP="007068AD">
      <w:pPr>
        <w:spacing w:after="0" w:line="360" w:lineRule="auto"/>
        <w:ind w:firstLine="709"/>
        <w:jc w:val="both"/>
        <w:rPr>
          <w:rFonts w:ascii="Times New Roman" w:hAnsi="Times New Roman" w:cs="Times New Roman"/>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3826"/>
        <w:gridCol w:w="2336"/>
        <w:gridCol w:w="2337"/>
      </w:tblGrid>
      <w:tr w:rsidR="0015043A" w:rsidRPr="00C1203F" w:rsidTr="0015043A">
        <w:tc>
          <w:tcPr>
            <w:tcW w:w="1193" w:type="dxa"/>
            <w:shd w:val="clear" w:color="auto" w:fill="auto"/>
          </w:tcPr>
          <w:p w:rsidR="0015043A" w:rsidRPr="00C1203F" w:rsidRDefault="0015043A" w:rsidP="00EB14EE">
            <w:pPr>
              <w:spacing w:after="0" w:line="360" w:lineRule="auto"/>
              <w:ind w:firstLine="709"/>
              <w:jc w:val="both"/>
              <w:rPr>
                <w:rFonts w:ascii="Times New Roman" w:hAnsi="Times New Roman"/>
                <w:sz w:val="28"/>
                <w:szCs w:val="28"/>
                <w:lang w:val="uk-UA"/>
              </w:rPr>
            </w:pPr>
            <w:r w:rsidRPr="00C1203F">
              <w:rPr>
                <w:rFonts w:ascii="Times New Roman" w:hAnsi="Times New Roman"/>
                <w:sz w:val="28"/>
                <w:szCs w:val="28"/>
              </w:rPr>
              <w:t>№ з/п</w:t>
            </w:r>
          </w:p>
        </w:tc>
        <w:tc>
          <w:tcPr>
            <w:tcW w:w="3826" w:type="dxa"/>
            <w:shd w:val="clear" w:color="auto" w:fill="auto"/>
          </w:tcPr>
          <w:p w:rsidR="0015043A" w:rsidRPr="0015043A" w:rsidRDefault="0015043A" w:rsidP="00EB14EE">
            <w:pPr>
              <w:spacing w:after="0" w:line="360" w:lineRule="auto"/>
              <w:jc w:val="center"/>
              <w:rPr>
                <w:rFonts w:ascii="Times New Roman" w:hAnsi="Times New Roman"/>
                <w:sz w:val="28"/>
                <w:szCs w:val="28"/>
                <w:lang w:val="uk-UA"/>
              </w:rPr>
            </w:pPr>
            <w:r w:rsidRPr="0015043A">
              <w:rPr>
                <w:rFonts w:ascii="Times New Roman" w:hAnsi="Times New Roman"/>
                <w:sz w:val="28"/>
                <w:szCs w:val="28"/>
              </w:rPr>
              <w:t>Найменування показників</w:t>
            </w:r>
          </w:p>
        </w:tc>
        <w:tc>
          <w:tcPr>
            <w:tcW w:w="2336" w:type="dxa"/>
            <w:shd w:val="clear" w:color="auto" w:fill="auto"/>
          </w:tcPr>
          <w:p w:rsidR="0015043A" w:rsidRPr="0015043A" w:rsidRDefault="0015043A" w:rsidP="00EB14EE">
            <w:pPr>
              <w:spacing w:after="0" w:line="276" w:lineRule="auto"/>
              <w:jc w:val="center"/>
              <w:rPr>
                <w:rFonts w:ascii="Times New Roman" w:hAnsi="Times New Roman"/>
                <w:sz w:val="28"/>
                <w:szCs w:val="28"/>
                <w:lang w:val="uk-UA"/>
              </w:rPr>
            </w:pPr>
            <w:r w:rsidRPr="0015043A">
              <w:rPr>
                <w:rFonts w:ascii="Times New Roman" w:hAnsi="Times New Roman"/>
                <w:sz w:val="28"/>
                <w:szCs w:val="28"/>
              </w:rPr>
              <w:t>Одиниця вимірювання</w:t>
            </w:r>
          </w:p>
        </w:tc>
        <w:tc>
          <w:tcPr>
            <w:tcW w:w="2337" w:type="dxa"/>
            <w:shd w:val="clear" w:color="auto" w:fill="auto"/>
          </w:tcPr>
          <w:p w:rsidR="0015043A" w:rsidRPr="0015043A" w:rsidRDefault="0015043A" w:rsidP="00EB14EE">
            <w:pPr>
              <w:spacing w:after="0" w:line="360" w:lineRule="auto"/>
              <w:jc w:val="center"/>
              <w:rPr>
                <w:rFonts w:ascii="Times New Roman" w:hAnsi="Times New Roman"/>
                <w:sz w:val="28"/>
                <w:szCs w:val="28"/>
                <w:lang w:val="uk-UA"/>
              </w:rPr>
            </w:pPr>
            <w:r w:rsidRPr="0015043A">
              <w:rPr>
                <w:rFonts w:ascii="Times New Roman" w:hAnsi="Times New Roman"/>
                <w:sz w:val="28"/>
                <w:szCs w:val="28"/>
                <w:lang w:val="uk-UA"/>
              </w:rPr>
              <w:t>Нормативи</w:t>
            </w:r>
          </w:p>
        </w:tc>
      </w:tr>
      <w:tr w:rsidR="0015043A" w:rsidRPr="00C1203F" w:rsidTr="0015043A">
        <w:tc>
          <w:tcPr>
            <w:tcW w:w="1193" w:type="dxa"/>
            <w:shd w:val="clear" w:color="auto" w:fill="auto"/>
          </w:tcPr>
          <w:p w:rsidR="0015043A" w:rsidRPr="00C1203F" w:rsidRDefault="0015043A" w:rsidP="00EB14EE">
            <w:pPr>
              <w:spacing w:after="0" w:line="360" w:lineRule="auto"/>
              <w:ind w:firstLine="709"/>
              <w:jc w:val="both"/>
              <w:rPr>
                <w:rFonts w:ascii="Times New Roman" w:hAnsi="Times New Roman"/>
                <w:sz w:val="28"/>
                <w:szCs w:val="28"/>
                <w:lang w:val="uk-UA"/>
              </w:rPr>
            </w:pPr>
            <w:r w:rsidRPr="00C1203F">
              <w:rPr>
                <w:rFonts w:ascii="Times New Roman" w:hAnsi="Times New Roman"/>
                <w:sz w:val="28"/>
                <w:szCs w:val="28"/>
                <w:lang w:val="uk-UA"/>
              </w:rPr>
              <w:t>1</w:t>
            </w:r>
          </w:p>
        </w:tc>
        <w:tc>
          <w:tcPr>
            <w:tcW w:w="3826" w:type="dxa"/>
            <w:shd w:val="clear" w:color="auto" w:fill="auto"/>
          </w:tcPr>
          <w:p w:rsidR="0015043A" w:rsidRPr="0015043A" w:rsidRDefault="0015043A" w:rsidP="00EB14EE">
            <w:pPr>
              <w:spacing w:after="0" w:line="360" w:lineRule="auto"/>
              <w:jc w:val="both"/>
              <w:rPr>
                <w:rFonts w:ascii="Times New Roman" w:hAnsi="Times New Roman"/>
                <w:sz w:val="28"/>
                <w:szCs w:val="28"/>
                <w:lang w:val="uk-UA"/>
              </w:rPr>
            </w:pPr>
            <w:r w:rsidRPr="0015043A">
              <w:rPr>
                <w:rFonts w:ascii="Times New Roman" w:hAnsi="Times New Roman"/>
                <w:sz w:val="28"/>
                <w:szCs w:val="28"/>
              </w:rPr>
              <w:t>Сумарна активність природної суміші ізотопів U</w:t>
            </w:r>
          </w:p>
        </w:tc>
        <w:tc>
          <w:tcPr>
            <w:tcW w:w="2336" w:type="dxa"/>
            <w:shd w:val="clear" w:color="auto" w:fill="auto"/>
          </w:tcPr>
          <w:p w:rsidR="0015043A" w:rsidRPr="0015043A" w:rsidRDefault="0015043A" w:rsidP="00EB14EE">
            <w:pPr>
              <w:spacing w:after="0" w:line="360" w:lineRule="auto"/>
              <w:ind w:firstLine="709"/>
              <w:jc w:val="both"/>
              <w:rPr>
                <w:rFonts w:ascii="Times New Roman" w:hAnsi="Times New Roman"/>
                <w:sz w:val="28"/>
                <w:szCs w:val="28"/>
                <w:lang w:val="uk-UA"/>
              </w:rPr>
            </w:pPr>
            <w:r w:rsidRPr="0015043A">
              <w:rPr>
                <w:rFonts w:ascii="Times New Roman" w:hAnsi="Times New Roman"/>
                <w:sz w:val="28"/>
                <w:szCs w:val="28"/>
              </w:rPr>
              <w:t>Бк/дм</w:t>
            </w:r>
            <w:r w:rsidRPr="0015043A">
              <w:rPr>
                <w:rFonts w:ascii="Times New Roman" w:hAnsi="Times New Roman"/>
                <w:sz w:val="28"/>
                <w:szCs w:val="28"/>
                <w:vertAlign w:val="superscript"/>
              </w:rPr>
              <w:t>3</w:t>
            </w:r>
          </w:p>
        </w:tc>
        <w:tc>
          <w:tcPr>
            <w:tcW w:w="2337" w:type="dxa"/>
            <w:shd w:val="clear" w:color="auto" w:fill="auto"/>
          </w:tcPr>
          <w:p w:rsidR="0015043A" w:rsidRPr="0015043A" w:rsidRDefault="0015043A" w:rsidP="00EB14EE">
            <w:pPr>
              <w:spacing w:after="0" w:line="360" w:lineRule="auto"/>
              <w:ind w:firstLine="709"/>
              <w:jc w:val="both"/>
              <w:rPr>
                <w:rFonts w:ascii="Times New Roman" w:hAnsi="Times New Roman"/>
                <w:sz w:val="28"/>
                <w:szCs w:val="28"/>
                <w:lang w:val="uk-UA"/>
              </w:rPr>
            </w:pPr>
            <w:r w:rsidRPr="0015043A">
              <w:rPr>
                <w:rFonts w:ascii="Times New Roman" w:hAnsi="Times New Roman"/>
                <w:sz w:val="28"/>
                <w:szCs w:val="28"/>
                <w:lang w:val="uk-UA"/>
              </w:rPr>
              <w:t>≤1</w:t>
            </w:r>
          </w:p>
        </w:tc>
      </w:tr>
      <w:tr w:rsidR="0015043A" w:rsidRPr="00C1203F" w:rsidTr="0015043A">
        <w:tc>
          <w:tcPr>
            <w:tcW w:w="1193" w:type="dxa"/>
            <w:shd w:val="clear" w:color="auto" w:fill="auto"/>
          </w:tcPr>
          <w:p w:rsidR="0015043A" w:rsidRPr="00C1203F" w:rsidRDefault="0015043A" w:rsidP="00EB14EE">
            <w:pPr>
              <w:spacing w:after="0" w:line="360" w:lineRule="auto"/>
              <w:ind w:firstLine="709"/>
              <w:jc w:val="both"/>
              <w:rPr>
                <w:rFonts w:ascii="Times New Roman" w:hAnsi="Times New Roman"/>
                <w:sz w:val="28"/>
                <w:szCs w:val="28"/>
                <w:lang w:val="uk-UA"/>
              </w:rPr>
            </w:pPr>
            <w:r w:rsidRPr="00C1203F">
              <w:rPr>
                <w:rFonts w:ascii="Times New Roman" w:hAnsi="Times New Roman"/>
                <w:sz w:val="28"/>
                <w:szCs w:val="28"/>
                <w:lang w:val="uk-UA"/>
              </w:rPr>
              <w:t>2</w:t>
            </w:r>
          </w:p>
        </w:tc>
        <w:tc>
          <w:tcPr>
            <w:tcW w:w="3826" w:type="dxa"/>
            <w:shd w:val="clear" w:color="auto" w:fill="auto"/>
          </w:tcPr>
          <w:p w:rsidR="0015043A" w:rsidRPr="0015043A" w:rsidRDefault="0015043A" w:rsidP="00EB14EE">
            <w:pPr>
              <w:spacing w:after="0" w:line="360" w:lineRule="auto"/>
              <w:jc w:val="both"/>
              <w:rPr>
                <w:rFonts w:ascii="Times New Roman" w:hAnsi="Times New Roman"/>
                <w:sz w:val="28"/>
                <w:szCs w:val="28"/>
                <w:lang w:val="uk-UA"/>
              </w:rPr>
            </w:pPr>
            <w:r w:rsidRPr="0015043A">
              <w:rPr>
                <w:rFonts w:ascii="Times New Roman" w:hAnsi="Times New Roman"/>
                <w:sz w:val="28"/>
                <w:szCs w:val="28"/>
              </w:rPr>
              <w:t>Питома активність 226Ra</w:t>
            </w:r>
          </w:p>
        </w:tc>
        <w:tc>
          <w:tcPr>
            <w:tcW w:w="2336" w:type="dxa"/>
            <w:shd w:val="clear" w:color="auto" w:fill="auto"/>
          </w:tcPr>
          <w:p w:rsidR="0015043A" w:rsidRPr="0015043A" w:rsidRDefault="0015043A" w:rsidP="00EB14EE">
            <w:pPr>
              <w:spacing w:after="0" w:line="360" w:lineRule="auto"/>
              <w:ind w:firstLine="709"/>
              <w:jc w:val="both"/>
              <w:rPr>
                <w:rFonts w:ascii="Times New Roman" w:hAnsi="Times New Roman"/>
                <w:sz w:val="28"/>
                <w:szCs w:val="28"/>
                <w:lang w:val="uk-UA"/>
              </w:rPr>
            </w:pPr>
            <w:r w:rsidRPr="0015043A">
              <w:rPr>
                <w:rFonts w:ascii="Times New Roman" w:hAnsi="Times New Roman"/>
                <w:sz w:val="28"/>
                <w:szCs w:val="28"/>
                <w:lang w:val="uk-UA"/>
              </w:rPr>
              <w:t>Бк/дм</w:t>
            </w:r>
            <w:r w:rsidRPr="0015043A">
              <w:rPr>
                <w:rFonts w:ascii="Times New Roman" w:hAnsi="Times New Roman"/>
                <w:sz w:val="28"/>
                <w:szCs w:val="28"/>
                <w:vertAlign w:val="superscript"/>
                <w:lang w:val="uk-UA"/>
              </w:rPr>
              <w:t>3</w:t>
            </w:r>
          </w:p>
        </w:tc>
        <w:tc>
          <w:tcPr>
            <w:tcW w:w="2337" w:type="dxa"/>
            <w:shd w:val="clear" w:color="auto" w:fill="auto"/>
          </w:tcPr>
          <w:p w:rsidR="0015043A" w:rsidRPr="0015043A" w:rsidRDefault="0015043A" w:rsidP="00EB14EE">
            <w:pPr>
              <w:spacing w:after="0" w:line="360" w:lineRule="auto"/>
              <w:ind w:firstLine="709"/>
              <w:jc w:val="both"/>
              <w:rPr>
                <w:rFonts w:ascii="Times New Roman" w:hAnsi="Times New Roman"/>
                <w:sz w:val="28"/>
                <w:szCs w:val="28"/>
                <w:lang w:val="uk-UA"/>
              </w:rPr>
            </w:pPr>
            <w:r w:rsidRPr="0015043A">
              <w:rPr>
                <w:rFonts w:ascii="Times New Roman" w:hAnsi="Times New Roman"/>
                <w:sz w:val="28"/>
                <w:szCs w:val="28"/>
                <w:lang w:val="uk-UA"/>
              </w:rPr>
              <w:t>≤1</w:t>
            </w:r>
          </w:p>
        </w:tc>
      </w:tr>
      <w:tr w:rsidR="0015043A" w:rsidRPr="00C1203F" w:rsidTr="0015043A">
        <w:tc>
          <w:tcPr>
            <w:tcW w:w="1193" w:type="dxa"/>
            <w:shd w:val="clear" w:color="auto" w:fill="auto"/>
          </w:tcPr>
          <w:p w:rsidR="0015043A" w:rsidRPr="00C1203F" w:rsidRDefault="0015043A" w:rsidP="00EB14EE">
            <w:pPr>
              <w:spacing w:after="0" w:line="360" w:lineRule="auto"/>
              <w:ind w:firstLine="709"/>
              <w:jc w:val="both"/>
              <w:rPr>
                <w:rFonts w:ascii="Times New Roman" w:hAnsi="Times New Roman"/>
                <w:sz w:val="28"/>
                <w:szCs w:val="28"/>
                <w:lang w:val="uk-UA"/>
              </w:rPr>
            </w:pPr>
            <w:r w:rsidRPr="00C1203F">
              <w:rPr>
                <w:rFonts w:ascii="Times New Roman" w:hAnsi="Times New Roman"/>
                <w:sz w:val="28"/>
                <w:szCs w:val="28"/>
                <w:lang w:val="uk-UA"/>
              </w:rPr>
              <w:t>3</w:t>
            </w:r>
          </w:p>
        </w:tc>
        <w:tc>
          <w:tcPr>
            <w:tcW w:w="3826" w:type="dxa"/>
            <w:shd w:val="clear" w:color="auto" w:fill="auto"/>
          </w:tcPr>
          <w:p w:rsidR="0015043A" w:rsidRPr="0015043A" w:rsidRDefault="0015043A" w:rsidP="00EB14EE">
            <w:pPr>
              <w:spacing w:after="0" w:line="360" w:lineRule="auto"/>
              <w:jc w:val="both"/>
              <w:rPr>
                <w:rFonts w:ascii="Times New Roman" w:hAnsi="Times New Roman"/>
                <w:sz w:val="28"/>
                <w:szCs w:val="28"/>
                <w:lang w:val="uk-UA"/>
              </w:rPr>
            </w:pPr>
            <w:r w:rsidRPr="0015043A">
              <w:rPr>
                <w:rFonts w:ascii="Times New Roman" w:hAnsi="Times New Roman"/>
                <w:sz w:val="28"/>
                <w:szCs w:val="28"/>
              </w:rPr>
              <w:t>Питома активність 228Ra</w:t>
            </w:r>
          </w:p>
        </w:tc>
        <w:tc>
          <w:tcPr>
            <w:tcW w:w="2336" w:type="dxa"/>
            <w:shd w:val="clear" w:color="auto" w:fill="auto"/>
          </w:tcPr>
          <w:p w:rsidR="0015043A" w:rsidRPr="0015043A" w:rsidRDefault="0015043A" w:rsidP="00EB14EE">
            <w:pPr>
              <w:spacing w:after="0" w:line="360" w:lineRule="auto"/>
              <w:ind w:firstLine="709"/>
              <w:jc w:val="both"/>
              <w:rPr>
                <w:rFonts w:ascii="Times New Roman" w:hAnsi="Times New Roman"/>
                <w:sz w:val="28"/>
                <w:szCs w:val="28"/>
                <w:lang w:val="uk-UA"/>
              </w:rPr>
            </w:pPr>
            <w:r w:rsidRPr="0015043A">
              <w:rPr>
                <w:rFonts w:ascii="Times New Roman" w:hAnsi="Times New Roman"/>
                <w:sz w:val="28"/>
                <w:szCs w:val="28"/>
                <w:lang w:val="uk-UA"/>
              </w:rPr>
              <w:t>Бк/дм</w:t>
            </w:r>
            <w:r w:rsidRPr="0015043A">
              <w:rPr>
                <w:rFonts w:ascii="Times New Roman" w:hAnsi="Times New Roman"/>
                <w:sz w:val="28"/>
                <w:szCs w:val="28"/>
                <w:vertAlign w:val="superscript"/>
                <w:lang w:val="uk-UA"/>
              </w:rPr>
              <w:t>3</w:t>
            </w:r>
          </w:p>
        </w:tc>
        <w:tc>
          <w:tcPr>
            <w:tcW w:w="2337" w:type="dxa"/>
            <w:shd w:val="clear" w:color="auto" w:fill="auto"/>
          </w:tcPr>
          <w:p w:rsidR="0015043A" w:rsidRPr="0015043A" w:rsidRDefault="0015043A" w:rsidP="00EB14EE">
            <w:pPr>
              <w:spacing w:after="0" w:line="360" w:lineRule="auto"/>
              <w:ind w:firstLine="709"/>
              <w:jc w:val="both"/>
              <w:rPr>
                <w:rFonts w:ascii="Times New Roman" w:hAnsi="Times New Roman"/>
                <w:sz w:val="28"/>
                <w:szCs w:val="28"/>
                <w:lang w:val="uk-UA"/>
              </w:rPr>
            </w:pPr>
            <w:r w:rsidRPr="0015043A">
              <w:rPr>
                <w:rFonts w:ascii="Times New Roman" w:hAnsi="Times New Roman"/>
                <w:sz w:val="28"/>
                <w:szCs w:val="28"/>
                <w:lang w:val="uk-UA"/>
              </w:rPr>
              <w:t>≤1</w:t>
            </w:r>
          </w:p>
        </w:tc>
      </w:tr>
      <w:tr w:rsidR="0015043A" w:rsidRPr="00C1203F" w:rsidTr="0015043A">
        <w:tc>
          <w:tcPr>
            <w:tcW w:w="1193" w:type="dxa"/>
            <w:shd w:val="clear" w:color="auto" w:fill="auto"/>
          </w:tcPr>
          <w:p w:rsidR="0015043A" w:rsidRPr="00C1203F" w:rsidRDefault="0015043A" w:rsidP="00EB14EE">
            <w:pPr>
              <w:spacing w:after="0" w:line="360" w:lineRule="auto"/>
              <w:ind w:firstLine="709"/>
              <w:jc w:val="both"/>
              <w:rPr>
                <w:rFonts w:ascii="Times New Roman" w:hAnsi="Times New Roman"/>
                <w:sz w:val="28"/>
                <w:szCs w:val="28"/>
                <w:lang w:val="uk-UA"/>
              </w:rPr>
            </w:pPr>
            <w:r w:rsidRPr="00C1203F">
              <w:rPr>
                <w:rFonts w:ascii="Times New Roman" w:hAnsi="Times New Roman"/>
                <w:sz w:val="28"/>
                <w:szCs w:val="28"/>
                <w:lang w:val="uk-UA"/>
              </w:rPr>
              <w:t>4</w:t>
            </w:r>
          </w:p>
        </w:tc>
        <w:tc>
          <w:tcPr>
            <w:tcW w:w="3826" w:type="dxa"/>
            <w:shd w:val="clear" w:color="auto" w:fill="auto"/>
          </w:tcPr>
          <w:p w:rsidR="0015043A" w:rsidRPr="0015043A" w:rsidRDefault="0015043A" w:rsidP="00EB14EE">
            <w:pPr>
              <w:spacing w:after="0" w:line="360" w:lineRule="auto"/>
              <w:jc w:val="both"/>
              <w:rPr>
                <w:rFonts w:ascii="Times New Roman" w:hAnsi="Times New Roman"/>
                <w:sz w:val="28"/>
                <w:szCs w:val="28"/>
                <w:lang w:val="uk-UA"/>
              </w:rPr>
            </w:pPr>
            <w:r w:rsidRPr="0015043A">
              <w:rPr>
                <w:rFonts w:ascii="Times New Roman" w:hAnsi="Times New Roman"/>
                <w:sz w:val="28"/>
                <w:szCs w:val="28"/>
                <w:lang w:val="uk-UA"/>
              </w:rPr>
              <w:t>Питома активність 222Rn</w:t>
            </w:r>
          </w:p>
        </w:tc>
        <w:tc>
          <w:tcPr>
            <w:tcW w:w="2336" w:type="dxa"/>
            <w:shd w:val="clear" w:color="auto" w:fill="auto"/>
          </w:tcPr>
          <w:p w:rsidR="0015043A" w:rsidRPr="0015043A" w:rsidRDefault="0015043A" w:rsidP="00EB14EE">
            <w:pPr>
              <w:spacing w:after="0" w:line="360" w:lineRule="auto"/>
              <w:ind w:firstLine="709"/>
              <w:jc w:val="both"/>
              <w:rPr>
                <w:rFonts w:ascii="Times New Roman" w:hAnsi="Times New Roman"/>
                <w:sz w:val="28"/>
                <w:szCs w:val="28"/>
                <w:lang w:val="uk-UA"/>
              </w:rPr>
            </w:pPr>
            <w:r w:rsidRPr="0015043A">
              <w:rPr>
                <w:rFonts w:ascii="Times New Roman" w:hAnsi="Times New Roman"/>
                <w:sz w:val="28"/>
                <w:szCs w:val="28"/>
                <w:lang w:val="uk-UA"/>
              </w:rPr>
              <w:t>Бк/дм</w:t>
            </w:r>
            <w:r w:rsidRPr="0015043A">
              <w:rPr>
                <w:rFonts w:ascii="Times New Roman" w:hAnsi="Times New Roman"/>
                <w:sz w:val="28"/>
                <w:szCs w:val="28"/>
                <w:vertAlign w:val="superscript"/>
                <w:lang w:val="uk-UA"/>
              </w:rPr>
              <w:t>3</w:t>
            </w:r>
          </w:p>
        </w:tc>
        <w:tc>
          <w:tcPr>
            <w:tcW w:w="2337" w:type="dxa"/>
            <w:shd w:val="clear" w:color="auto" w:fill="auto"/>
          </w:tcPr>
          <w:p w:rsidR="0015043A" w:rsidRPr="0015043A" w:rsidRDefault="0015043A" w:rsidP="00EB14EE">
            <w:pPr>
              <w:spacing w:after="0" w:line="360" w:lineRule="auto"/>
              <w:ind w:firstLine="709"/>
              <w:jc w:val="both"/>
              <w:rPr>
                <w:rFonts w:ascii="Times New Roman" w:hAnsi="Times New Roman"/>
                <w:sz w:val="28"/>
                <w:szCs w:val="28"/>
                <w:lang w:val="uk-UA"/>
              </w:rPr>
            </w:pPr>
            <w:r w:rsidRPr="0015043A">
              <w:rPr>
                <w:rFonts w:ascii="Times New Roman" w:hAnsi="Times New Roman"/>
                <w:sz w:val="28"/>
                <w:szCs w:val="28"/>
                <w:lang w:val="uk-UA"/>
              </w:rPr>
              <w:t>≤100</w:t>
            </w:r>
          </w:p>
        </w:tc>
      </w:tr>
      <w:tr w:rsidR="0015043A" w:rsidRPr="00C1203F" w:rsidTr="0015043A">
        <w:tc>
          <w:tcPr>
            <w:tcW w:w="1193" w:type="dxa"/>
            <w:shd w:val="clear" w:color="auto" w:fill="auto"/>
          </w:tcPr>
          <w:p w:rsidR="0015043A" w:rsidRPr="00C1203F" w:rsidRDefault="0015043A" w:rsidP="00EB14EE">
            <w:pPr>
              <w:spacing w:after="0" w:line="360" w:lineRule="auto"/>
              <w:ind w:firstLine="709"/>
              <w:jc w:val="both"/>
              <w:rPr>
                <w:rFonts w:ascii="Times New Roman" w:hAnsi="Times New Roman"/>
                <w:sz w:val="28"/>
                <w:szCs w:val="28"/>
                <w:lang w:val="uk-UA"/>
              </w:rPr>
            </w:pPr>
            <w:r w:rsidRPr="00C1203F">
              <w:rPr>
                <w:rFonts w:ascii="Times New Roman" w:hAnsi="Times New Roman"/>
                <w:sz w:val="28"/>
                <w:szCs w:val="28"/>
                <w:lang w:val="uk-UA"/>
              </w:rPr>
              <w:t>5</w:t>
            </w:r>
          </w:p>
        </w:tc>
        <w:tc>
          <w:tcPr>
            <w:tcW w:w="3826" w:type="dxa"/>
            <w:shd w:val="clear" w:color="auto" w:fill="auto"/>
          </w:tcPr>
          <w:p w:rsidR="0015043A" w:rsidRPr="0015043A" w:rsidRDefault="0015043A" w:rsidP="00EB14EE">
            <w:pPr>
              <w:spacing w:after="0" w:line="360" w:lineRule="auto"/>
              <w:jc w:val="both"/>
              <w:rPr>
                <w:rFonts w:ascii="Times New Roman" w:hAnsi="Times New Roman"/>
                <w:sz w:val="28"/>
                <w:szCs w:val="28"/>
                <w:lang w:val="uk-UA"/>
              </w:rPr>
            </w:pPr>
            <w:r w:rsidRPr="0015043A">
              <w:rPr>
                <w:rFonts w:ascii="Times New Roman" w:hAnsi="Times New Roman"/>
                <w:sz w:val="28"/>
                <w:szCs w:val="28"/>
                <w:lang w:val="uk-UA"/>
              </w:rPr>
              <w:t>Питома активність 137Cs</w:t>
            </w:r>
          </w:p>
        </w:tc>
        <w:tc>
          <w:tcPr>
            <w:tcW w:w="2336" w:type="dxa"/>
            <w:shd w:val="clear" w:color="auto" w:fill="auto"/>
          </w:tcPr>
          <w:p w:rsidR="0015043A" w:rsidRPr="0015043A" w:rsidRDefault="0015043A" w:rsidP="00EB14EE">
            <w:pPr>
              <w:spacing w:after="0" w:line="360" w:lineRule="auto"/>
              <w:ind w:firstLine="709"/>
              <w:jc w:val="both"/>
              <w:rPr>
                <w:rFonts w:ascii="Times New Roman" w:hAnsi="Times New Roman"/>
                <w:sz w:val="28"/>
                <w:szCs w:val="28"/>
                <w:lang w:val="uk-UA"/>
              </w:rPr>
            </w:pPr>
            <w:r w:rsidRPr="0015043A">
              <w:rPr>
                <w:rFonts w:ascii="Times New Roman" w:hAnsi="Times New Roman"/>
                <w:sz w:val="28"/>
                <w:szCs w:val="28"/>
                <w:lang w:val="uk-UA"/>
              </w:rPr>
              <w:t>Бк/дм</w:t>
            </w:r>
            <w:r w:rsidRPr="0015043A">
              <w:rPr>
                <w:rFonts w:ascii="Times New Roman" w:hAnsi="Times New Roman"/>
                <w:sz w:val="28"/>
                <w:szCs w:val="28"/>
                <w:vertAlign w:val="superscript"/>
                <w:lang w:val="uk-UA"/>
              </w:rPr>
              <w:t>3</w:t>
            </w:r>
          </w:p>
        </w:tc>
        <w:tc>
          <w:tcPr>
            <w:tcW w:w="2337" w:type="dxa"/>
            <w:shd w:val="clear" w:color="auto" w:fill="auto"/>
          </w:tcPr>
          <w:p w:rsidR="0015043A" w:rsidRPr="0015043A" w:rsidRDefault="0015043A" w:rsidP="00EB14EE">
            <w:pPr>
              <w:spacing w:after="0" w:line="360" w:lineRule="auto"/>
              <w:ind w:firstLine="709"/>
              <w:jc w:val="both"/>
              <w:rPr>
                <w:rFonts w:ascii="Times New Roman" w:hAnsi="Times New Roman"/>
                <w:sz w:val="28"/>
                <w:szCs w:val="28"/>
                <w:lang w:val="uk-UA"/>
              </w:rPr>
            </w:pPr>
            <w:r w:rsidRPr="0015043A">
              <w:rPr>
                <w:rFonts w:ascii="Times New Roman" w:hAnsi="Times New Roman"/>
                <w:sz w:val="28"/>
                <w:szCs w:val="28"/>
                <w:lang w:val="uk-UA"/>
              </w:rPr>
              <w:t>≤2</w:t>
            </w:r>
          </w:p>
        </w:tc>
      </w:tr>
      <w:tr w:rsidR="0015043A" w:rsidRPr="00C1203F" w:rsidTr="0015043A">
        <w:tc>
          <w:tcPr>
            <w:tcW w:w="1193" w:type="dxa"/>
            <w:shd w:val="clear" w:color="auto" w:fill="auto"/>
          </w:tcPr>
          <w:p w:rsidR="0015043A" w:rsidRPr="00C1203F" w:rsidRDefault="0015043A" w:rsidP="00EB14EE">
            <w:pPr>
              <w:spacing w:after="0" w:line="360" w:lineRule="auto"/>
              <w:ind w:firstLine="709"/>
              <w:jc w:val="both"/>
              <w:rPr>
                <w:rFonts w:ascii="Times New Roman" w:hAnsi="Times New Roman"/>
                <w:sz w:val="28"/>
                <w:szCs w:val="28"/>
                <w:lang w:val="uk-UA"/>
              </w:rPr>
            </w:pPr>
            <w:r w:rsidRPr="00C1203F">
              <w:rPr>
                <w:rFonts w:ascii="Times New Roman" w:hAnsi="Times New Roman"/>
                <w:sz w:val="28"/>
                <w:szCs w:val="28"/>
                <w:lang w:val="uk-UA"/>
              </w:rPr>
              <w:t>6</w:t>
            </w:r>
          </w:p>
        </w:tc>
        <w:tc>
          <w:tcPr>
            <w:tcW w:w="3826" w:type="dxa"/>
            <w:shd w:val="clear" w:color="auto" w:fill="auto"/>
          </w:tcPr>
          <w:p w:rsidR="0015043A" w:rsidRPr="0015043A" w:rsidRDefault="0015043A" w:rsidP="00EB14EE">
            <w:pPr>
              <w:spacing w:after="0" w:line="360" w:lineRule="auto"/>
              <w:jc w:val="both"/>
              <w:rPr>
                <w:rFonts w:ascii="Times New Roman" w:hAnsi="Times New Roman"/>
                <w:sz w:val="28"/>
                <w:szCs w:val="28"/>
                <w:lang w:val="uk-UA"/>
              </w:rPr>
            </w:pPr>
            <w:r w:rsidRPr="0015043A">
              <w:rPr>
                <w:rFonts w:ascii="Times New Roman" w:hAnsi="Times New Roman"/>
                <w:sz w:val="28"/>
                <w:szCs w:val="28"/>
                <w:lang w:val="uk-UA"/>
              </w:rPr>
              <w:t>Питома активність 90Sr</w:t>
            </w:r>
          </w:p>
        </w:tc>
        <w:tc>
          <w:tcPr>
            <w:tcW w:w="2336" w:type="dxa"/>
            <w:shd w:val="clear" w:color="auto" w:fill="auto"/>
          </w:tcPr>
          <w:p w:rsidR="0015043A" w:rsidRPr="0015043A" w:rsidRDefault="0015043A" w:rsidP="00EB14EE">
            <w:pPr>
              <w:spacing w:after="0" w:line="360" w:lineRule="auto"/>
              <w:ind w:firstLine="709"/>
              <w:jc w:val="both"/>
              <w:rPr>
                <w:rFonts w:ascii="Times New Roman" w:hAnsi="Times New Roman"/>
                <w:sz w:val="28"/>
                <w:szCs w:val="28"/>
                <w:lang w:val="uk-UA"/>
              </w:rPr>
            </w:pPr>
            <w:r w:rsidRPr="0015043A">
              <w:rPr>
                <w:rFonts w:ascii="Times New Roman" w:hAnsi="Times New Roman"/>
                <w:sz w:val="28"/>
                <w:szCs w:val="28"/>
                <w:lang w:val="uk-UA"/>
              </w:rPr>
              <w:t>Бк/дм</w:t>
            </w:r>
            <w:r w:rsidRPr="0015043A">
              <w:rPr>
                <w:rFonts w:ascii="Times New Roman" w:hAnsi="Times New Roman"/>
                <w:sz w:val="28"/>
                <w:szCs w:val="28"/>
                <w:vertAlign w:val="superscript"/>
                <w:lang w:val="uk-UA"/>
              </w:rPr>
              <w:t>3</w:t>
            </w:r>
          </w:p>
        </w:tc>
        <w:tc>
          <w:tcPr>
            <w:tcW w:w="2337" w:type="dxa"/>
            <w:shd w:val="clear" w:color="auto" w:fill="auto"/>
          </w:tcPr>
          <w:p w:rsidR="0015043A" w:rsidRPr="0015043A" w:rsidRDefault="0015043A" w:rsidP="00EB14EE">
            <w:pPr>
              <w:spacing w:after="0" w:line="360" w:lineRule="auto"/>
              <w:ind w:firstLine="709"/>
              <w:jc w:val="both"/>
              <w:rPr>
                <w:rFonts w:ascii="Times New Roman" w:hAnsi="Times New Roman"/>
                <w:sz w:val="28"/>
                <w:szCs w:val="28"/>
                <w:lang w:val="uk-UA"/>
              </w:rPr>
            </w:pPr>
            <w:r w:rsidRPr="0015043A">
              <w:rPr>
                <w:rFonts w:ascii="Times New Roman" w:hAnsi="Times New Roman"/>
                <w:sz w:val="28"/>
                <w:szCs w:val="28"/>
                <w:lang w:val="uk-UA"/>
              </w:rPr>
              <w:t>≤2</w:t>
            </w:r>
          </w:p>
        </w:tc>
      </w:tr>
    </w:tbl>
    <w:p w:rsidR="001279C8" w:rsidRDefault="001279C8" w:rsidP="001279C8">
      <w:pPr>
        <w:spacing w:after="0" w:line="360" w:lineRule="auto"/>
        <w:ind w:firstLine="709"/>
        <w:jc w:val="both"/>
        <w:rPr>
          <w:rFonts w:ascii="Times New Roman" w:hAnsi="Times New Roman" w:cs="Times New Roman"/>
          <w:sz w:val="28"/>
          <w:szCs w:val="28"/>
        </w:rPr>
      </w:pPr>
    </w:p>
    <w:p w:rsidR="0015043A" w:rsidRDefault="0015043A" w:rsidP="00F65F97">
      <w:pPr>
        <w:spacing w:after="0" w:line="360" w:lineRule="auto"/>
        <w:ind w:firstLine="709"/>
        <w:jc w:val="both"/>
        <w:rPr>
          <w:rFonts w:ascii="Times New Roman" w:hAnsi="Times New Roman" w:cs="Times New Roman"/>
          <w:sz w:val="28"/>
          <w:szCs w:val="28"/>
          <w:lang w:val="uk-UA"/>
        </w:rPr>
      </w:pPr>
      <w:r w:rsidRPr="0015043A">
        <w:rPr>
          <w:rFonts w:ascii="Times New Roman" w:hAnsi="Times New Roman" w:cs="Times New Roman"/>
          <w:sz w:val="28"/>
          <w:szCs w:val="28"/>
          <w:lang w:val="uk-UA"/>
        </w:rPr>
        <w:t xml:space="preserve">Токсичні хімічні речовини при одночасній наявності у воді здатні чинити на організм людини комбіновану дію, наслідком якої найчастіше є сумація негативних ефектів (адитивна дія), сума співвідношень фактичних концентрацій речовин у воді до їх ГДК не повинна перевищувати 1. </w:t>
      </w:r>
    </w:p>
    <w:p w:rsidR="002B68A2" w:rsidRDefault="002B68A2" w:rsidP="00F65F97">
      <w:pPr>
        <w:spacing w:after="0" w:line="360" w:lineRule="auto"/>
        <w:ind w:firstLine="709"/>
        <w:jc w:val="both"/>
        <w:rPr>
          <w:rFonts w:ascii="Times New Roman" w:hAnsi="Times New Roman" w:cs="Times New Roman"/>
          <w:sz w:val="28"/>
          <w:szCs w:val="28"/>
          <w:lang w:val="uk-UA"/>
        </w:rPr>
      </w:pPr>
    </w:p>
    <w:p w:rsidR="002B68A2" w:rsidRDefault="002B68A2" w:rsidP="00F65F97">
      <w:pPr>
        <w:spacing w:after="0" w:line="360" w:lineRule="auto"/>
        <w:ind w:firstLine="709"/>
        <w:jc w:val="both"/>
        <w:rPr>
          <w:rFonts w:ascii="Times New Roman" w:hAnsi="Times New Roman" w:cs="Times New Roman"/>
          <w:sz w:val="28"/>
          <w:szCs w:val="28"/>
          <w:lang w:val="uk-UA"/>
        </w:rPr>
      </w:pPr>
    </w:p>
    <w:p w:rsidR="002B68A2" w:rsidRDefault="002B68A2" w:rsidP="00F65F97">
      <w:pPr>
        <w:spacing w:after="0" w:line="360" w:lineRule="auto"/>
        <w:ind w:firstLine="709"/>
        <w:jc w:val="both"/>
        <w:rPr>
          <w:rFonts w:ascii="Times New Roman" w:hAnsi="Times New Roman" w:cs="Times New Roman"/>
          <w:sz w:val="28"/>
          <w:szCs w:val="28"/>
          <w:lang w:val="uk-UA"/>
        </w:rPr>
      </w:pPr>
    </w:p>
    <w:p w:rsidR="002B68A2" w:rsidRPr="0015043A" w:rsidRDefault="002B68A2" w:rsidP="00F65F97">
      <w:pPr>
        <w:spacing w:after="0" w:line="360" w:lineRule="auto"/>
        <w:ind w:firstLine="709"/>
        <w:jc w:val="both"/>
        <w:rPr>
          <w:rFonts w:ascii="Times New Roman" w:hAnsi="Times New Roman" w:cs="Times New Roman"/>
          <w:sz w:val="28"/>
          <w:szCs w:val="28"/>
          <w:lang w:val="uk-UA"/>
        </w:rPr>
      </w:pPr>
    </w:p>
    <w:p w:rsidR="0064428B" w:rsidRDefault="004B77EF" w:rsidP="001279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Таблиця 1</w:t>
      </w:r>
      <w:r w:rsidR="000D08CF">
        <w:rPr>
          <w:rFonts w:ascii="Times New Roman" w:hAnsi="Times New Roman" w:cs="Times New Roman"/>
          <w:sz w:val="28"/>
          <w:szCs w:val="28"/>
        </w:rPr>
        <w:t>.2</w:t>
      </w:r>
      <w:r w:rsidR="00257D61">
        <w:rPr>
          <w:rFonts w:ascii="Times New Roman" w:hAnsi="Times New Roman" w:cs="Times New Roman"/>
          <w:sz w:val="28"/>
          <w:szCs w:val="28"/>
        </w:rPr>
        <w:t xml:space="preserve"> </w:t>
      </w:r>
      <w:r w:rsidR="00DA4DF9" w:rsidRPr="00DA4DF9">
        <w:rPr>
          <w:rFonts w:ascii="Times New Roman" w:hAnsi="Times New Roman" w:cs="Times New Roman"/>
          <w:sz w:val="28"/>
          <w:szCs w:val="28"/>
          <w:lang w:val="uk-UA"/>
        </w:rPr>
        <w:t>–</w:t>
      </w:r>
      <w:r w:rsidR="00DA4DF9">
        <w:rPr>
          <w:rFonts w:ascii="Times New Roman" w:hAnsi="Times New Roman" w:cs="Times New Roman"/>
          <w:sz w:val="28"/>
          <w:szCs w:val="28"/>
          <w:lang w:val="uk-UA"/>
        </w:rPr>
        <w:t xml:space="preserve"> </w:t>
      </w:r>
      <w:r w:rsidR="00257D61">
        <w:rPr>
          <w:rFonts w:ascii="Times New Roman" w:hAnsi="Times New Roman" w:cs="Times New Roman"/>
          <w:sz w:val="28"/>
          <w:szCs w:val="28"/>
          <w:lang w:val="uk-UA"/>
        </w:rPr>
        <w:t>Показники питомої альфа- і бета-активності питної води</w:t>
      </w:r>
    </w:p>
    <w:p w:rsidR="0015043A" w:rsidRPr="00257D61" w:rsidRDefault="0015043A" w:rsidP="001279C8">
      <w:pPr>
        <w:spacing w:after="0" w:line="360" w:lineRule="auto"/>
        <w:ind w:firstLine="709"/>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3789"/>
        <w:gridCol w:w="2325"/>
        <w:gridCol w:w="2321"/>
      </w:tblGrid>
      <w:tr w:rsidR="0015043A" w:rsidRPr="0015043A" w:rsidTr="00EB14EE">
        <w:tc>
          <w:tcPr>
            <w:tcW w:w="846" w:type="dxa"/>
            <w:shd w:val="clear" w:color="auto" w:fill="auto"/>
          </w:tcPr>
          <w:p w:rsidR="0015043A" w:rsidRPr="0015043A" w:rsidRDefault="0015043A" w:rsidP="0015043A">
            <w:pPr>
              <w:spacing w:after="0" w:line="360" w:lineRule="auto"/>
              <w:ind w:firstLine="709"/>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 з/п</w:t>
            </w:r>
          </w:p>
        </w:tc>
        <w:tc>
          <w:tcPr>
            <w:tcW w:w="3826"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Найменування показників</w:t>
            </w:r>
          </w:p>
        </w:tc>
        <w:tc>
          <w:tcPr>
            <w:tcW w:w="2336"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Одиниця вимірювання</w:t>
            </w:r>
          </w:p>
        </w:tc>
        <w:tc>
          <w:tcPr>
            <w:tcW w:w="2337"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Нормативи</w:t>
            </w:r>
          </w:p>
        </w:tc>
      </w:tr>
      <w:tr w:rsidR="0015043A" w:rsidRPr="0015043A" w:rsidTr="00EB14EE">
        <w:tc>
          <w:tcPr>
            <w:tcW w:w="846" w:type="dxa"/>
            <w:shd w:val="clear" w:color="auto" w:fill="auto"/>
          </w:tcPr>
          <w:p w:rsidR="0015043A" w:rsidRPr="0015043A" w:rsidRDefault="0015043A" w:rsidP="0015043A">
            <w:pPr>
              <w:spacing w:after="0" w:line="360" w:lineRule="auto"/>
              <w:ind w:firstLine="709"/>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w:t>
            </w:r>
          </w:p>
        </w:tc>
        <w:tc>
          <w:tcPr>
            <w:tcW w:w="3826" w:type="dxa"/>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Сумарна альфа-активність</w:t>
            </w:r>
          </w:p>
        </w:tc>
        <w:tc>
          <w:tcPr>
            <w:tcW w:w="2336" w:type="dxa"/>
            <w:shd w:val="clear" w:color="auto" w:fill="auto"/>
          </w:tcPr>
          <w:p w:rsidR="0015043A" w:rsidRPr="0015043A" w:rsidRDefault="0015043A" w:rsidP="0015043A">
            <w:pPr>
              <w:spacing w:after="0" w:line="360" w:lineRule="auto"/>
              <w:ind w:firstLine="709"/>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Бк/дм</w:t>
            </w:r>
            <w:r w:rsidRPr="0015043A">
              <w:rPr>
                <w:rFonts w:ascii="Times New Roman" w:eastAsia="Calibri" w:hAnsi="Times New Roman" w:cs="Times New Roman"/>
                <w:sz w:val="28"/>
                <w:szCs w:val="28"/>
                <w:vertAlign w:val="superscript"/>
                <w:lang w:val="uk-UA"/>
              </w:rPr>
              <w:t>3</w:t>
            </w:r>
          </w:p>
        </w:tc>
        <w:tc>
          <w:tcPr>
            <w:tcW w:w="2337" w:type="dxa"/>
            <w:shd w:val="clear" w:color="auto" w:fill="auto"/>
          </w:tcPr>
          <w:p w:rsidR="0015043A" w:rsidRPr="0015043A" w:rsidRDefault="0015043A" w:rsidP="0015043A">
            <w:pPr>
              <w:spacing w:after="0" w:line="360" w:lineRule="auto"/>
              <w:ind w:firstLine="709"/>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≤0,1</w:t>
            </w:r>
          </w:p>
        </w:tc>
      </w:tr>
      <w:tr w:rsidR="0015043A" w:rsidRPr="0015043A" w:rsidTr="00EB14EE">
        <w:tc>
          <w:tcPr>
            <w:tcW w:w="846" w:type="dxa"/>
            <w:shd w:val="clear" w:color="auto" w:fill="auto"/>
          </w:tcPr>
          <w:p w:rsidR="0015043A" w:rsidRPr="0015043A" w:rsidRDefault="0015043A" w:rsidP="0015043A">
            <w:pPr>
              <w:spacing w:after="0" w:line="360" w:lineRule="auto"/>
              <w:ind w:firstLine="709"/>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w:t>
            </w:r>
          </w:p>
        </w:tc>
        <w:tc>
          <w:tcPr>
            <w:tcW w:w="3826" w:type="dxa"/>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Сумарна бета-активність</w:t>
            </w:r>
          </w:p>
        </w:tc>
        <w:tc>
          <w:tcPr>
            <w:tcW w:w="2336" w:type="dxa"/>
            <w:shd w:val="clear" w:color="auto" w:fill="auto"/>
          </w:tcPr>
          <w:p w:rsidR="0015043A" w:rsidRPr="0015043A" w:rsidRDefault="0015043A" w:rsidP="0015043A">
            <w:pPr>
              <w:spacing w:after="0" w:line="360" w:lineRule="auto"/>
              <w:ind w:firstLine="709"/>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Бк/дм</w:t>
            </w:r>
            <w:r w:rsidRPr="0015043A">
              <w:rPr>
                <w:rFonts w:ascii="Times New Roman" w:eastAsia="Calibri" w:hAnsi="Times New Roman" w:cs="Times New Roman"/>
                <w:sz w:val="28"/>
                <w:szCs w:val="28"/>
                <w:vertAlign w:val="superscript"/>
                <w:lang w:val="uk-UA"/>
              </w:rPr>
              <w:t>3</w:t>
            </w:r>
          </w:p>
        </w:tc>
        <w:tc>
          <w:tcPr>
            <w:tcW w:w="2337" w:type="dxa"/>
            <w:shd w:val="clear" w:color="auto" w:fill="auto"/>
          </w:tcPr>
          <w:p w:rsidR="0015043A" w:rsidRPr="0015043A" w:rsidRDefault="0015043A" w:rsidP="0015043A">
            <w:pPr>
              <w:spacing w:after="0" w:line="360" w:lineRule="auto"/>
              <w:ind w:firstLine="709"/>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≤1,0</w:t>
            </w:r>
          </w:p>
        </w:tc>
      </w:tr>
    </w:tbl>
    <w:p w:rsidR="0064428B" w:rsidRPr="00F50806" w:rsidRDefault="0064428B" w:rsidP="001279C8">
      <w:pPr>
        <w:spacing w:after="0" w:line="360" w:lineRule="auto"/>
        <w:jc w:val="both"/>
        <w:rPr>
          <w:rFonts w:ascii="Times New Roman" w:hAnsi="Times New Roman" w:cs="Times New Roman"/>
          <w:b/>
          <w:sz w:val="28"/>
          <w:szCs w:val="28"/>
          <w:lang w:val="uk-UA"/>
        </w:rPr>
      </w:pPr>
    </w:p>
    <w:p w:rsidR="00101576" w:rsidRPr="00F50806" w:rsidRDefault="00F65F97" w:rsidP="001279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загальних гігієнічних вимог до ПВ можна віднести</w:t>
      </w:r>
      <w:r w:rsidR="0064428B" w:rsidRPr="00F50806">
        <w:rPr>
          <w:rFonts w:ascii="Times New Roman" w:hAnsi="Times New Roman" w:cs="Times New Roman"/>
          <w:sz w:val="28"/>
          <w:szCs w:val="28"/>
          <w:lang w:val="uk-UA"/>
        </w:rPr>
        <w:t xml:space="preserve">: </w:t>
      </w:r>
    </w:p>
    <w:p w:rsidR="00101576" w:rsidRPr="00F50806" w:rsidRDefault="0064428B" w:rsidP="001279C8">
      <w:pPr>
        <w:spacing w:after="0" w:line="360" w:lineRule="auto"/>
        <w:ind w:firstLine="709"/>
        <w:jc w:val="both"/>
        <w:rPr>
          <w:rFonts w:ascii="Times New Roman" w:hAnsi="Times New Roman" w:cs="Times New Roman"/>
          <w:sz w:val="28"/>
          <w:szCs w:val="28"/>
          <w:lang w:val="uk-UA"/>
        </w:rPr>
      </w:pPr>
      <w:r w:rsidRPr="00F50806">
        <w:rPr>
          <w:rFonts w:ascii="Times New Roman" w:hAnsi="Times New Roman" w:cs="Times New Roman"/>
          <w:sz w:val="28"/>
          <w:szCs w:val="28"/>
          <w:lang w:val="uk-UA"/>
        </w:rPr>
        <w:t xml:space="preserve">- хороші органолептичні властивості (прозорість, відносно низька температура, хороший освіжаючий смак, відсутність запахів, неприємних присмаків, забарвлень, видимих неозброєним оком включень та ін.); </w:t>
      </w:r>
    </w:p>
    <w:p w:rsidR="00F65F97" w:rsidRDefault="0064428B" w:rsidP="001279C8">
      <w:pPr>
        <w:spacing w:after="0" w:line="360" w:lineRule="auto"/>
        <w:ind w:firstLine="709"/>
        <w:jc w:val="both"/>
        <w:rPr>
          <w:rFonts w:ascii="Times New Roman" w:hAnsi="Times New Roman" w:cs="Times New Roman"/>
          <w:sz w:val="28"/>
          <w:szCs w:val="28"/>
          <w:lang w:val="uk-UA"/>
        </w:rPr>
      </w:pPr>
      <w:r w:rsidRPr="00F50806">
        <w:rPr>
          <w:rFonts w:ascii="Times New Roman" w:hAnsi="Times New Roman" w:cs="Times New Roman"/>
          <w:sz w:val="28"/>
          <w:szCs w:val="28"/>
          <w:lang w:val="uk-UA"/>
        </w:rPr>
        <w:t xml:space="preserve">- оптимальний природний мінеральний склад, який забезпечує хороші смакові якості води, отримання деяких необхідних організму макро- і мікроелементів; </w:t>
      </w:r>
    </w:p>
    <w:p w:rsidR="00101576" w:rsidRPr="00F50806" w:rsidRDefault="0064428B" w:rsidP="001279C8">
      <w:pPr>
        <w:spacing w:after="0" w:line="360" w:lineRule="auto"/>
        <w:ind w:firstLine="709"/>
        <w:jc w:val="both"/>
        <w:rPr>
          <w:rFonts w:ascii="Times New Roman" w:hAnsi="Times New Roman" w:cs="Times New Roman"/>
          <w:sz w:val="28"/>
          <w:szCs w:val="28"/>
          <w:lang w:val="uk-UA"/>
        </w:rPr>
      </w:pPr>
      <w:r w:rsidRPr="00F50806">
        <w:rPr>
          <w:rFonts w:ascii="Times New Roman" w:hAnsi="Times New Roman" w:cs="Times New Roman"/>
          <w:sz w:val="28"/>
          <w:szCs w:val="28"/>
          <w:lang w:val="uk-UA"/>
        </w:rPr>
        <w:t xml:space="preserve">- токсикологічна нешкідливість; </w:t>
      </w:r>
    </w:p>
    <w:p w:rsidR="00101576" w:rsidRPr="00F50806" w:rsidRDefault="00F65F97" w:rsidP="001279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епідеміологічна безпечність</w:t>
      </w:r>
      <w:r w:rsidR="0064428B" w:rsidRPr="00F50806">
        <w:rPr>
          <w:rFonts w:ascii="Times New Roman" w:hAnsi="Times New Roman" w:cs="Times New Roman"/>
          <w:sz w:val="28"/>
          <w:szCs w:val="28"/>
          <w:lang w:val="uk-UA"/>
        </w:rPr>
        <w:t xml:space="preserve">; </w:t>
      </w:r>
    </w:p>
    <w:p w:rsidR="00101576" w:rsidRPr="00F50806" w:rsidRDefault="0064428B" w:rsidP="001279C8">
      <w:pPr>
        <w:spacing w:after="0" w:line="360" w:lineRule="auto"/>
        <w:ind w:firstLine="709"/>
        <w:jc w:val="both"/>
        <w:rPr>
          <w:rFonts w:ascii="Times New Roman" w:hAnsi="Times New Roman" w:cs="Times New Roman"/>
          <w:sz w:val="28"/>
          <w:szCs w:val="28"/>
          <w:lang w:val="uk-UA"/>
        </w:rPr>
      </w:pPr>
      <w:r w:rsidRPr="00F50806">
        <w:rPr>
          <w:rFonts w:ascii="Times New Roman" w:hAnsi="Times New Roman" w:cs="Times New Roman"/>
          <w:sz w:val="28"/>
          <w:szCs w:val="28"/>
          <w:lang w:val="uk-UA"/>
        </w:rPr>
        <w:t xml:space="preserve">- радіоактивність води – в межах встановлених рівнів. </w:t>
      </w:r>
    </w:p>
    <w:p w:rsidR="00101576" w:rsidRPr="00F50806" w:rsidRDefault="0064428B" w:rsidP="001279C8">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Санітарний нагляд за централізованим водопостачання</w:t>
      </w:r>
      <w:r w:rsidR="00F65F97">
        <w:rPr>
          <w:rFonts w:ascii="Times New Roman" w:hAnsi="Times New Roman" w:cs="Times New Roman"/>
          <w:sz w:val="28"/>
          <w:szCs w:val="28"/>
        </w:rPr>
        <w:t>м буває</w:t>
      </w:r>
      <w:r w:rsidRPr="00F50806">
        <w:rPr>
          <w:rFonts w:ascii="Times New Roman" w:hAnsi="Times New Roman" w:cs="Times New Roman"/>
          <w:sz w:val="28"/>
          <w:szCs w:val="28"/>
        </w:rPr>
        <w:t xml:space="preserve"> запобіжний і поточний. Запобіжний нагляд включає санітарну експертизу проекту водопроводу і всіх його складових елементів, нагляд за ходом його будівни</w:t>
      </w:r>
      <w:r w:rsidR="0015043A">
        <w:rPr>
          <w:rFonts w:ascii="Times New Roman" w:hAnsi="Times New Roman" w:cs="Times New Roman"/>
          <w:sz w:val="28"/>
          <w:szCs w:val="28"/>
        </w:rPr>
        <w:t>цтва та введення в експлуатацію</w:t>
      </w:r>
      <w:r w:rsidRPr="00F50806">
        <w:rPr>
          <w:rFonts w:ascii="Times New Roman" w:hAnsi="Times New Roman" w:cs="Times New Roman"/>
          <w:sz w:val="28"/>
          <w:szCs w:val="28"/>
        </w:rPr>
        <w:t xml:space="preserve"> </w:t>
      </w:r>
      <w:r w:rsidR="003D667C">
        <w:rPr>
          <w:rFonts w:ascii="Times New Roman" w:hAnsi="Times New Roman" w:cs="Times New Roman"/>
          <w:sz w:val="28"/>
          <w:szCs w:val="28"/>
        </w:rPr>
        <w:t>[13</w:t>
      </w:r>
      <w:r w:rsidR="003D667C" w:rsidRPr="003D667C">
        <w:rPr>
          <w:rFonts w:ascii="Times New Roman" w:hAnsi="Times New Roman" w:cs="Times New Roman"/>
          <w:sz w:val="28"/>
          <w:szCs w:val="28"/>
        </w:rPr>
        <w:t>].</w:t>
      </w:r>
    </w:p>
    <w:p w:rsidR="00F65F97" w:rsidRDefault="0064428B" w:rsidP="004B77EF">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Поточний санітарний нагляд проводиться шляхом поглибленого планового періодичного, спорадичного, а інколи і екстреного санітарного обстеження з обов’язковим відбором проб води для лабораторних досліджень.</w:t>
      </w:r>
    </w:p>
    <w:p w:rsidR="004B77EF" w:rsidRDefault="004B77EF" w:rsidP="004B77EF">
      <w:pPr>
        <w:spacing w:after="0" w:line="360" w:lineRule="auto"/>
        <w:ind w:firstLine="709"/>
        <w:jc w:val="both"/>
        <w:rPr>
          <w:rFonts w:ascii="Times New Roman" w:hAnsi="Times New Roman" w:cs="Times New Roman"/>
          <w:sz w:val="28"/>
          <w:szCs w:val="28"/>
        </w:rPr>
      </w:pPr>
    </w:p>
    <w:p w:rsidR="004B77EF" w:rsidRDefault="004B77EF" w:rsidP="004B77EF">
      <w:pPr>
        <w:spacing w:after="0" w:line="360" w:lineRule="auto"/>
        <w:ind w:firstLine="709"/>
        <w:jc w:val="both"/>
        <w:rPr>
          <w:rFonts w:ascii="Times New Roman" w:hAnsi="Times New Roman" w:cs="Times New Roman"/>
          <w:sz w:val="28"/>
          <w:szCs w:val="28"/>
        </w:rPr>
      </w:pPr>
    </w:p>
    <w:p w:rsidR="004B77EF" w:rsidRDefault="004B77EF" w:rsidP="004B77EF">
      <w:pPr>
        <w:spacing w:after="0" w:line="360" w:lineRule="auto"/>
        <w:ind w:firstLine="709"/>
        <w:jc w:val="both"/>
        <w:rPr>
          <w:rFonts w:ascii="Times New Roman" w:hAnsi="Times New Roman" w:cs="Times New Roman"/>
          <w:sz w:val="28"/>
          <w:szCs w:val="28"/>
        </w:rPr>
      </w:pPr>
    </w:p>
    <w:p w:rsidR="004B77EF" w:rsidRDefault="004B77EF" w:rsidP="004B77EF">
      <w:pPr>
        <w:spacing w:after="0" w:line="360" w:lineRule="auto"/>
        <w:ind w:firstLine="709"/>
        <w:jc w:val="both"/>
        <w:rPr>
          <w:rFonts w:ascii="Times New Roman" w:hAnsi="Times New Roman" w:cs="Times New Roman"/>
          <w:sz w:val="28"/>
          <w:szCs w:val="28"/>
        </w:rPr>
      </w:pPr>
    </w:p>
    <w:p w:rsidR="004B77EF" w:rsidRDefault="004B77EF" w:rsidP="004B77EF">
      <w:pPr>
        <w:spacing w:after="0" w:line="360" w:lineRule="auto"/>
        <w:ind w:firstLine="709"/>
        <w:jc w:val="both"/>
        <w:rPr>
          <w:rFonts w:ascii="Times New Roman" w:hAnsi="Times New Roman" w:cs="Times New Roman"/>
          <w:sz w:val="28"/>
          <w:szCs w:val="28"/>
        </w:rPr>
      </w:pPr>
    </w:p>
    <w:p w:rsidR="004B77EF" w:rsidRPr="00F50806" w:rsidRDefault="004B77EF" w:rsidP="004B77EF">
      <w:pPr>
        <w:spacing w:after="0" w:line="360" w:lineRule="auto"/>
        <w:ind w:firstLine="709"/>
        <w:jc w:val="both"/>
        <w:rPr>
          <w:rFonts w:ascii="Times New Roman" w:hAnsi="Times New Roman" w:cs="Times New Roman"/>
          <w:sz w:val="28"/>
          <w:szCs w:val="28"/>
        </w:rPr>
      </w:pPr>
    </w:p>
    <w:p w:rsidR="00101576" w:rsidRDefault="002B68A2" w:rsidP="008F79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8F79DC" w:rsidRPr="002B68A2">
        <w:rPr>
          <w:rFonts w:ascii="Times New Roman" w:hAnsi="Times New Roman" w:cs="Times New Roman"/>
          <w:sz w:val="28"/>
          <w:szCs w:val="28"/>
        </w:rPr>
        <w:t>. Медико-екологічні вимоги</w:t>
      </w:r>
      <w:r w:rsidR="008F79DC">
        <w:rPr>
          <w:rFonts w:ascii="Times New Roman" w:hAnsi="Times New Roman" w:cs="Times New Roman"/>
          <w:sz w:val="28"/>
          <w:szCs w:val="28"/>
        </w:rPr>
        <w:t xml:space="preserve"> </w:t>
      </w:r>
    </w:p>
    <w:p w:rsidR="008F79DC" w:rsidRDefault="008F79DC" w:rsidP="008F79DC">
      <w:pPr>
        <w:spacing w:line="360" w:lineRule="auto"/>
        <w:ind w:firstLine="709"/>
        <w:jc w:val="both"/>
        <w:rPr>
          <w:rFonts w:ascii="Times New Roman" w:hAnsi="Times New Roman" w:cs="Times New Roman"/>
          <w:sz w:val="28"/>
          <w:szCs w:val="28"/>
        </w:rPr>
      </w:pPr>
    </w:p>
    <w:p w:rsidR="008F79DC" w:rsidRPr="00F50806" w:rsidRDefault="008F79DC" w:rsidP="008F79DC">
      <w:pPr>
        <w:spacing w:line="360" w:lineRule="auto"/>
        <w:ind w:firstLine="709"/>
        <w:jc w:val="both"/>
        <w:rPr>
          <w:rFonts w:ascii="Times New Roman" w:hAnsi="Times New Roman" w:cs="Times New Roman"/>
          <w:sz w:val="28"/>
          <w:szCs w:val="28"/>
        </w:rPr>
      </w:pPr>
    </w:p>
    <w:p w:rsidR="00101576" w:rsidRPr="00F50806" w:rsidRDefault="00101576" w:rsidP="001279C8">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 xml:space="preserve">Всесвітня організація охорони </w:t>
      </w:r>
      <w:r w:rsidR="001B174F">
        <w:rPr>
          <w:rFonts w:ascii="Times New Roman" w:hAnsi="Times New Roman" w:cs="Times New Roman"/>
          <w:sz w:val="28"/>
          <w:szCs w:val="28"/>
        </w:rPr>
        <w:t>здоров’я (ВООЗ)</w:t>
      </w:r>
      <w:r w:rsidR="001B174F">
        <w:rPr>
          <w:rFonts w:ascii="Times New Roman" w:hAnsi="Times New Roman" w:cs="Times New Roman"/>
          <w:sz w:val="28"/>
          <w:szCs w:val="28"/>
          <w:lang w:val="uk-UA"/>
        </w:rPr>
        <w:t xml:space="preserve"> особливо займається вивченням хвороб</w:t>
      </w:r>
      <w:r w:rsidRPr="00F50806">
        <w:rPr>
          <w:rFonts w:ascii="Times New Roman" w:hAnsi="Times New Roman" w:cs="Times New Roman"/>
          <w:sz w:val="28"/>
          <w:szCs w:val="28"/>
        </w:rPr>
        <w:t>, які пов’язані з використанням або вживанням неякісної води та відсут</w:t>
      </w:r>
      <w:r w:rsidR="001B174F">
        <w:rPr>
          <w:rFonts w:ascii="Times New Roman" w:hAnsi="Times New Roman" w:cs="Times New Roman"/>
          <w:sz w:val="28"/>
          <w:szCs w:val="28"/>
        </w:rPr>
        <w:t>ністю відповідних санітарних умов. За даними ВООЗ, чверть населення має ризик</w:t>
      </w:r>
      <w:r w:rsidRPr="00F50806">
        <w:rPr>
          <w:rFonts w:ascii="Times New Roman" w:hAnsi="Times New Roman" w:cs="Times New Roman"/>
          <w:sz w:val="28"/>
          <w:szCs w:val="28"/>
        </w:rPr>
        <w:t xml:space="preserve"> захворіти хворобами, пов'язаними із споживанням недоброякісної ПВ. До таких хвороб належать інфекційні захворювання (вірусний гепатит А, черевний тиф, дизентерія, холера, ротавірусні інфекції, лептоспіроз) і хвороби, що пов’язані з хімічним забрудненням води (водно-нітратна метгемоглобінемія, флюорози, отруєння токсинами синьо-зелених водоростей). Міністерство охорони здоров’я повідомляє про спалахи тих чи інших захворюван</w:t>
      </w:r>
      <w:r w:rsidR="0015043A">
        <w:rPr>
          <w:rFonts w:ascii="Times New Roman" w:hAnsi="Times New Roman" w:cs="Times New Roman"/>
          <w:sz w:val="28"/>
          <w:szCs w:val="28"/>
        </w:rPr>
        <w:t>ь в Україні, пов’язаних з водою</w:t>
      </w:r>
      <w:r w:rsidRPr="00F50806">
        <w:rPr>
          <w:rFonts w:ascii="Times New Roman" w:hAnsi="Times New Roman" w:cs="Times New Roman"/>
          <w:sz w:val="28"/>
          <w:szCs w:val="28"/>
        </w:rPr>
        <w:t xml:space="preserve"> </w:t>
      </w:r>
      <w:r w:rsidR="003D667C">
        <w:rPr>
          <w:rFonts w:ascii="Times New Roman" w:hAnsi="Times New Roman" w:cs="Times New Roman"/>
          <w:sz w:val="28"/>
          <w:szCs w:val="28"/>
        </w:rPr>
        <w:t>[14</w:t>
      </w:r>
      <w:r w:rsidR="003D667C" w:rsidRPr="003D667C">
        <w:rPr>
          <w:rFonts w:ascii="Times New Roman" w:hAnsi="Times New Roman" w:cs="Times New Roman"/>
          <w:sz w:val="28"/>
          <w:szCs w:val="28"/>
        </w:rPr>
        <w:t>].</w:t>
      </w:r>
    </w:p>
    <w:p w:rsidR="00101576" w:rsidRPr="00F50806" w:rsidRDefault="00101576" w:rsidP="001279C8">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 xml:space="preserve">За останні 50 років в Україні антропогенне навантаження на водні об’єкти </w:t>
      </w:r>
      <w:r w:rsidR="001B174F">
        <w:rPr>
          <w:rFonts w:ascii="Times New Roman" w:hAnsi="Times New Roman" w:cs="Times New Roman"/>
          <w:sz w:val="28"/>
          <w:szCs w:val="28"/>
          <w:lang w:val="uk-UA"/>
        </w:rPr>
        <w:t xml:space="preserve">збільшилось </w:t>
      </w:r>
      <w:r w:rsidRPr="00F50806">
        <w:rPr>
          <w:rFonts w:ascii="Times New Roman" w:hAnsi="Times New Roman" w:cs="Times New Roman"/>
          <w:sz w:val="28"/>
          <w:szCs w:val="28"/>
        </w:rPr>
        <w:t>в 2 рази,</w:t>
      </w:r>
      <w:r w:rsidR="001B174F">
        <w:rPr>
          <w:rFonts w:ascii="Times New Roman" w:hAnsi="Times New Roman" w:cs="Times New Roman"/>
          <w:sz w:val="28"/>
          <w:szCs w:val="28"/>
          <w:lang w:val="uk-UA"/>
        </w:rPr>
        <w:t xml:space="preserve"> а в деяких регіонах в декілька разів.</w:t>
      </w:r>
      <w:r w:rsidRPr="00F50806">
        <w:rPr>
          <w:rFonts w:ascii="Times New Roman" w:hAnsi="Times New Roman" w:cs="Times New Roman"/>
          <w:sz w:val="28"/>
          <w:szCs w:val="28"/>
        </w:rPr>
        <w:t xml:space="preserve"> </w:t>
      </w:r>
      <w:r w:rsidR="001B174F">
        <w:rPr>
          <w:rFonts w:ascii="Times New Roman" w:hAnsi="Times New Roman" w:cs="Times New Roman"/>
          <w:sz w:val="28"/>
          <w:szCs w:val="28"/>
          <w:lang w:val="uk-UA"/>
        </w:rPr>
        <w:t>А причиною цього є те, що</w:t>
      </w:r>
      <w:r w:rsidR="001B174F">
        <w:rPr>
          <w:rFonts w:ascii="Times New Roman" w:hAnsi="Times New Roman" w:cs="Times New Roman"/>
          <w:sz w:val="28"/>
          <w:szCs w:val="28"/>
        </w:rPr>
        <w:t xml:space="preserve"> </w:t>
      </w:r>
      <w:r w:rsidR="001B174F" w:rsidRPr="001B174F">
        <w:rPr>
          <w:rFonts w:ascii="Times New Roman" w:hAnsi="Times New Roman" w:cs="Times New Roman"/>
          <w:sz w:val="28"/>
          <w:szCs w:val="28"/>
        </w:rPr>
        <w:t>населення в містах</w:t>
      </w:r>
      <w:r w:rsidR="001B174F">
        <w:rPr>
          <w:rFonts w:ascii="Times New Roman" w:hAnsi="Times New Roman" w:cs="Times New Roman"/>
          <w:sz w:val="28"/>
          <w:szCs w:val="28"/>
          <w:lang w:val="uk-UA"/>
        </w:rPr>
        <w:t xml:space="preserve"> збільшується, а це в свою чергу призводить</w:t>
      </w:r>
      <w:r w:rsidR="001B174F">
        <w:rPr>
          <w:rFonts w:ascii="Times New Roman" w:hAnsi="Times New Roman" w:cs="Times New Roman"/>
          <w:sz w:val="28"/>
          <w:szCs w:val="28"/>
        </w:rPr>
        <w:t xml:space="preserve"> до</w:t>
      </w:r>
      <w:r w:rsidR="001B174F" w:rsidRPr="001B174F">
        <w:rPr>
          <w:rFonts w:ascii="Times New Roman" w:hAnsi="Times New Roman" w:cs="Times New Roman"/>
          <w:sz w:val="28"/>
          <w:szCs w:val="28"/>
        </w:rPr>
        <w:t xml:space="preserve"> розширення промислового будівницт</w:t>
      </w:r>
      <w:r w:rsidR="001B174F">
        <w:rPr>
          <w:rFonts w:ascii="Times New Roman" w:hAnsi="Times New Roman" w:cs="Times New Roman"/>
          <w:sz w:val="28"/>
          <w:szCs w:val="28"/>
        </w:rPr>
        <w:t xml:space="preserve">ва. </w:t>
      </w:r>
      <w:r w:rsidRPr="00F50806">
        <w:rPr>
          <w:rFonts w:ascii="Times New Roman" w:hAnsi="Times New Roman" w:cs="Times New Roman"/>
          <w:sz w:val="28"/>
          <w:szCs w:val="28"/>
        </w:rPr>
        <w:t xml:space="preserve">Більшість населення використовує джерела водопостачання, які відносяться до 3 або 4 класу якості. Наявність в ПВ токсичних речовин різного походження за концентрацією, яка суттєво перевищує ГДК, стає причиною розповсюдження захворювань серед населення. Показники фізіологічної повноцінності питної води визначають відповідність мінерального складу біологічним потребам організму. </w:t>
      </w:r>
    </w:p>
    <w:p w:rsidR="00101576" w:rsidRPr="001B174F" w:rsidRDefault="00101576" w:rsidP="001279C8">
      <w:pPr>
        <w:spacing w:after="0" w:line="360" w:lineRule="auto"/>
        <w:ind w:firstLine="709"/>
        <w:jc w:val="both"/>
        <w:rPr>
          <w:rFonts w:ascii="Times New Roman" w:hAnsi="Times New Roman" w:cs="Times New Roman"/>
          <w:sz w:val="28"/>
          <w:szCs w:val="28"/>
          <w:lang w:val="uk-UA"/>
        </w:rPr>
      </w:pPr>
      <w:r w:rsidRPr="00F50806">
        <w:rPr>
          <w:rFonts w:ascii="Times New Roman" w:hAnsi="Times New Roman" w:cs="Times New Roman"/>
          <w:sz w:val="28"/>
          <w:szCs w:val="28"/>
        </w:rPr>
        <w:t>Токсиканти та ксенобіотики спричиняють токсикоінфекцію води. З кожним роком перелік хімічних речовин, що надходять до наземних та водних екосистем, збільшується. Забруднення ПВ сп</w:t>
      </w:r>
      <w:r w:rsidR="001B174F">
        <w:rPr>
          <w:rFonts w:ascii="Times New Roman" w:hAnsi="Times New Roman" w:cs="Times New Roman"/>
          <w:sz w:val="28"/>
          <w:szCs w:val="28"/>
        </w:rPr>
        <w:t>олуками азоту (нітрати)-це розповсюджене явище</w:t>
      </w:r>
      <w:r w:rsidRPr="00F50806">
        <w:rPr>
          <w:rFonts w:ascii="Times New Roman" w:hAnsi="Times New Roman" w:cs="Times New Roman"/>
          <w:sz w:val="28"/>
          <w:szCs w:val="28"/>
        </w:rPr>
        <w:t xml:space="preserve"> в населених пунктах сільськогосподарських регіонів</w:t>
      </w:r>
      <w:r w:rsidR="001B174F">
        <w:rPr>
          <w:rFonts w:ascii="Times New Roman" w:hAnsi="Times New Roman" w:cs="Times New Roman"/>
          <w:sz w:val="28"/>
          <w:szCs w:val="28"/>
          <w:lang w:val="uk-UA"/>
        </w:rPr>
        <w:t>. Воно відбувається</w:t>
      </w:r>
      <w:r w:rsidRPr="00F50806">
        <w:rPr>
          <w:rFonts w:ascii="Times New Roman" w:hAnsi="Times New Roman" w:cs="Times New Roman"/>
          <w:sz w:val="28"/>
          <w:szCs w:val="28"/>
        </w:rPr>
        <w:t xml:space="preserve"> внаслідок ненормованого та неконтрольованого використання мінеральних та органічних добрив. Забруднення води понад нормативні концентрації нітратів призводить до виникнення захворювань на </w:t>
      </w:r>
      <w:r w:rsidRPr="00F50806">
        <w:rPr>
          <w:rFonts w:ascii="Times New Roman" w:hAnsi="Times New Roman" w:cs="Times New Roman"/>
          <w:sz w:val="28"/>
          <w:szCs w:val="28"/>
        </w:rPr>
        <w:lastRenderedPageBreak/>
        <w:t>водно-нітратну метгемоглобінемію у д</w:t>
      </w:r>
      <w:r w:rsidR="001B174F">
        <w:rPr>
          <w:rFonts w:ascii="Times New Roman" w:hAnsi="Times New Roman" w:cs="Times New Roman"/>
          <w:sz w:val="28"/>
          <w:szCs w:val="28"/>
        </w:rPr>
        <w:t>ітей</w:t>
      </w:r>
      <w:r w:rsidRPr="00F50806">
        <w:rPr>
          <w:rFonts w:ascii="Times New Roman" w:hAnsi="Times New Roman" w:cs="Times New Roman"/>
          <w:sz w:val="28"/>
          <w:szCs w:val="28"/>
        </w:rPr>
        <w:t>, зниження загальної резистентності організму, що сприяє збільшенню рівня загальної захворюваності. Гостре нітратне отруєння у дітей в 7-8 % випадків закінчується летально. В багатьох країнах світу досліджували медичні наслідки нітратного забруднення довкілля на</w:t>
      </w:r>
      <w:r w:rsidRPr="00F50806">
        <w:rPr>
          <w:rFonts w:ascii="Times New Roman" w:hAnsi="Times New Roman" w:cs="Times New Roman"/>
          <w:sz w:val="28"/>
          <w:szCs w:val="28"/>
          <w:lang w:val="uk-UA"/>
        </w:rPr>
        <w:t xml:space="preserve"> </w:t>
      </w:r>
      <w:r w:rsidRPr="00F50806">
        <w:rPr>
          <w:rFonts w:ascii="Times New Roman" w:hAnsi="Times New Roman" w:cs="Times New Roman"/>
          <w:sz w:val="28"/>
          <w:szCs w:val="28"/>
        </w:rPr>
        <w:t>здоров’я дітей. Ці токсиканти викликають серйозні метаболічні порушення, є обтяжуючим фоном для розвитку онкогематологічних захворювань, а також інсулінозалежного цукрового діабету у дітей.</w:t>
      </w:r>
      <w:r w:rsidR="001B174F">
        <w:rPr>
          <w:rFonts w:ascii="Times New Roman" w:hAnsi="Times New Roman" w:cs="Times New Roman"/>
          <w:sz w:val="28"/>
          <w:szCs w:val="28"/>
          <w:lang w:val="uk-UA"/>
        </w:rPr>
        <w:t xml:space="preserve"> Українські вчені довели негативну</w:t>
      </w:r>
      <w:r w:rsidRPr="001B174F">
        <w:rPr>
          <w:rFonts w:ascii="Times New Roman" w:hAnsi="Times New Roman" w:cs="Times New Roman"/>
          <w:sz w:val="28"/>
          <w:szCs w:val="28"/>
          <w:lang w:val="uk-UA"/>
        </w:rPr>
        <w:t xml:space="preserve"> роль нітратів у патогенезі виникнення без симптомної метгемоглобінемії, вродженої гіпоксії, хвороб органів травлення, і порушення стану</w:t>
      </w:r>
      <w:r w:rsidR="0015043A" w:rsidRPr="001B174F">
        <w:rPr>
          <w:rFonts w:ascii="Times New Roman" w:hAnsi="Times New Roman" w:cs="Times New Roman"/>
          <w:sz w:val="28"/>
          <w:szCs w:val="28"/>
          <w:lang w:val="uk-UA"/>
        </w:rPr>
        <w:t xml:space="preserve"> вегетативної нервової системи </w:t>
      </w:r>
      <w:r w:rsidR="003D667C" w:rsidRPr="001B174F">
        <w:rPr>
          <w:rFonts w:ascii="Times New Roman" w:hAnsi="Times New Roman" w:cs="Times New Roman"/>
          <w:sz w:val="28"/>
          <w:szCs w:val="28"/>
          <w:lang w:val="uk-UA"/>
        </w:rPr>
        <w:t>[16].</w:t>
      </w:r>
    </w:p>
    <w:p w:rsidR="00101576" w:rsidRPr="00171D2C" w:rsidRDefault="00101576" w:rsidP="001279C8">
      <w:pPr>
        <w:spacing w:after="0" w:line="360" w:lineRule="auto"/>
        <w:ind w:firstLine="709"/>
        <w:jc w:val="both"/>
        <w:rPr>
          <w:rFonts w:ascii="Times New Roman" w:hAnsi="Times New Roman" w:cs="Times New Roman"/>
          <w:sz w:val="28"/>
          <w:szCs w:val="28"/>
          <w:lang w:val="uk-UA"/>
        </w:rPr>
      </w:pPr>
      <w:r w:rsidRPr="00171D2C">
        <w:rPr>
          <w:rFonts w:ascii="Times New Roman" w:hAnsi="Times New Roman" w:cs="Times New Roman"/>
          <w:sz w:val="28"/>
          <w:szCs w:val="28"/>
          <w:lang w:val="uk-UA"/>
        </w:rPr>
        <w:t>Для оцінки епідемічної безпечності води використовують два непрямих сані</w:t>
      </w:r>
      <w:r w:rsidR="00171D2C" w:rsidRPr="00171D2C">
        <w:rPr>
          <w:rFonts w:ascii="Times New Roman" w:hAnsi="Times New Roman" w:cs="Times New Roman"/>
          <w:sz w:val="28"/>
          <w:szCs w:val="28"/>
          <w:lang w:val="uk-UA"/>
        </w:rPr>
        <w:t>тарно-мікробіологічних показника</w:t>
      </w:r>
      <w:r w:rsidRPr="00171D2C">
        <w:rPr>
          <w:rFonts w:ascii="Times New Roman" w:hAnsi="Times New Roman" w:cs="Times New Roman"/>
          <w:sz w:val="28"/>
          <w:szCs w:val="28"/>
          <w:lang w:val="uk-UA"/>
        </w:rPr>
        <w:t xml:space="preserve"> – загальне мікробне число (ЗМЧ) і вміст санітарно-показови</w:t>
      </w:r>
      <w:r w:rsidR="0048713D" w:rsidRPr="00171D2C">
        <w:rPr>
          <w:rFonts w:ascii="Times New Roman" w:hAnsi="Times New Roman" w:cs="Times New Roman"/>
          <w:sz w:val="28"/>
          <w:szCs w:val="28"/>
          <w:lang w:val="uk-UA"/>
        </w:rPr>
        <w:t>х мікроорганізмів (таблиця 2.2.</w:t>
      </w:r>
      <w:r w:rsidRPr="00171D2C">
        <w:rPr>
          <w:rFonts w:ascii="Times New Roman" w:hAnsi="Times New Roman" w:cs="Times New Roman"/>
          <w:sz w:val="28"/>
          <w:szCs w:val="28"/>
          <w:lang w:val="uk-UA"/>
        </w:rPr>
        <w:t xml:space="preserve">). </w:t>
      </w:r>
    </w:p>
    <w:p w:rsidR="0015043A" w:rsidRPr="008F79DC" w:rsidRDefault="0015043A" w:rsidP="001279C8">
      <w:pPr>
        <w:spacing w:after="0" w:line="360" w:lineRule="auto"/>
        <w:ind w:firstLine="709"/>
        <w:jc w:val="both"/>
        <w:rPr>
          <w:rFonts w:ascii="Times New Roman" w:hAnsi="Times New Roman" w:cs="Times New Roman"/>
          <w:sz w:val="28"/>
          <w:szCs w:val="28"/>
          <w:lang w:val="uk-UA"/>
        </w:rPr>
      </w:pPr>
    </w:p>
    <w:p w:rsidR="00101576" w:rsidRDefault="004B77EF" w:rsidP="001279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Таблиця 1.</w:t>
      </w:r>
      <w:r>
        <w:rPr>
          <w:rFonts w:ascii="Times New Roman" w:hAnsi="Times New Roman" w:cs="Times New Roman"/>
          <w:sz w:val="28"/>
          <w:szCs w:val="28"/>
          <w:lang w:val="uk-UA"/>
        </w:rPr>
        <w:t>3</w:t>
      </w:r>
      <w:r w:rsidR="00DA4DF9">
        <w:rPr>
          <w:rFonts w:ascii="Times New Roman" w:hAnsi="Times New Roman" w:cs="Times New Roman"/>
          <w:sz w:val="28"/>
          <w:szCs w:val="28"/>
        </w:rPr>
        <w:t xml:space="preserve"> </w:t>
      </w:r>
      <w:r w:rsidR="00DA4DF9" w:rsidRPr="00DA4DF9">
        <w:rPr>
          <w:rFonts w:ascii="Times New Roman" w:hAnsi="Times New Roman" w:cs="Times New Roman"/>
          <w:sz w:val="28"/>
          <w:szCs w:val="28"/>
          <w:lang w:val="uk-UA"/>
        </w:rPr>
        <w:t>–</w:t>
      </w:r>
      <w:r w:rsidR="008F79DC">
        <w:rPr>
          <w:rFonts w:ascii="Times New Roman" w:hAnsi="Times New Roman" w:cs="Times New Roman"/>
          <w:sz w:val="28"/>
          <w:szCs w:val="28"/>
          <w:lang w:val="uk-UA"/>
        </w:rPr>
        <w:t xml:space="preserve"> </w:t>
      </w:r>
      <w:r w:rsidR="0048713D">
        <w:rPr>
          <w:rFonts w:ascii="Times New Roman" w:hAnsi="Times New Roman" w:cs="Times New Roman"/>
          <w:sz w:val="28"/>
          <w:szCs w:val="28"/>
          <w:lang w:val="uk-UA"/>
        </w:rPr>
        <w:t>Показники епідемічної безпеки питної води</w:t>
      </w:r>
    </w:p>
    <w:p w:rsidR="0015043A" w:rsidRPr="0048713D" w:rsidRDefault="0015043A" w:rsidP="001279C8">
      <w:pPr>
        <w:spacing w:after="0" w:line="360" w:lineRule="auto"/>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956"/>
        <w:gridCol w:w="1729"/>
        <w:gridCol w:w="1412"/>
      </w:tblGrid>
      <w:tr w:rsidR="0015043A" w:rsidRPr="0015043A" w:rsidTr="00EB14EE">
        <w:tc>
          <w:tcPr>
            <w:tcW w:w="2405" w:type="dxa"/>
            <w:vMerge w:val="restart"/>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Найменування</w:t>
            </w:r>
          </w:p>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показників</w:t>
            </w:r>
          </w:p>
        </w:tc>
        <w:tc>
          <w:tcPr>
            <w:tcW w:w="1843" w:type="dxa"/>
            <w:vMerge w:val="restart"/>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Одиниця вимірювання</w:t>
            </w:r>
          </w:p>
        </w:tc>
        <w:tc>
          <w:tcPr>
            <w:tcW w:w="5097" w:type="dxa"/>
            <w:gridSpan w:val="3"/>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Нормативи для питної води ДCанПіН 2.2.4-171-10</w:t>
            </w:r>
          </w:p>
        </w:tc>
      </w:tr>
      <w:tr w:rsidR="0015043A" w:rsidRPr="0015043A" w:rsidTr="00EB14EE">
        <w:tc>
          <w:tcPr>
            <w:tcW w:w="2405" w:type="dxa"/>
            <w:vMerge/>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p>
        </w:tc>
        <w:tc>
          <w:tcPr>
            <w:tcW w:w="1843" w:type="dxa"/>
            <w:vMerge/>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p>
        </w:tc>
        <w:tc>
          <w:tcPr>
            <w:tcW w:w="1956"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водопровідної, з пунктів розливу та бюветів</w:t>
            </w:r>
          </w:p>
        </w:tc>
        <w:tc>
          <w:tcPr>
            <w:tcW w:w="1729"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з колодязів і каптажів джерел</w:t>
            </w:r>
          </w:p>
        </w:tc>
        <w:tc>
          <w:tcPr>
            <w:tcW w:w="1412" w:type="dxa"/>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фасованої</w:t>
            </w:r>
          </w:p>
        </w:tc>
      </w:tr>
      <w:tr w:rsidR="0015043A" w:rsidRPr="0015043A" w:rsidTr="00EB14EE">
        <w:tc>
          <w:tcPr>
            <w:tcW w:w="2405"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Загальне мікробне число при t = 37 °C – 24 год.</w:t>
            </w:r>
          </w:p>
        </w:tc>
        <w:tc>
          <w:tcPr>
            <w:tcW w:w="1843"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КОЕ/см</w:t>
            </w:r>
            <w:r w:rsidRPr="0015043A">
              <w:rPr>
                <w:rFonts w:ascii="Times New Roman" w:eastAsia="Calibri" w:hAnsi="Times New Roman" w:cs="Times New Roman"/>
                <w:sz w:val="28"/>
                <w:szCs w:val="28"/>
                <w:vertAlign w:val="superscript"/>
              </w:rPr>
              <w:t>3</w:t>
            </w:r>
          </w:p>
        </w:tc>
        <w:tc>
          <w:tcPr>
            <w:tcW w:w="1956"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 100 (≤ 50)</w:t>
            </w:r>
          </w:p>
        </w:tc>
        <w:tc>
          <w:tcPr>
            <w:tcW w:w="1729"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6"/>
                <w:szCs w:val="26"/>
                <w:lang w:val="uk-UA"/>
              </w:rPr>
            </w:pPr>
            <w:r w:rsidRPr="0015043A">
              <w:rPr>
                <w:rFonts w:ascii="Times New Roman" w:eastAsia="Calibri" w:hAnsi="Times New Roman" w:cs="Times New Roman"/>
                <w:sz w:val="26"/>
                <w:szCs w:val="26"/>
              </w:rPr>
              <w:t>не визначається</w:t>
            </w:r>
          </w:p>
        </w:tc>
        <w:tc>
          <w:tcPr>
            <w:tcW w:w="1412"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 20</w:t>
            </w:r>
          </w:p>
        </w:tc>
      </w:tr>
      <w:tr w:rsidR="0015043A" w:rsidRPr="0015043A" w:rsidTr="00EB14EE">
        <w:tc>
          <w:tcPr>
            <w:tcW w:w="2405"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Загальне мікробне число при t = 22 °C – 72 год.</w:t>
            </w:r>
          </w:p>
        </w:tc>
        <w:tc>
          <w:tcPr>
            <w:tcW w:w="1843"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КОЕ/см</w:t>
            </w:r>
            <w:r w:rsidRPr="0015043A">
              <w:rPr>
                <w:rFonts w:ascii="Times New Roman" w:eastAsia="Calibri" w:hAnsi="Times New Roman" w:cs="Times New Roman"/>
                <w:sz w:val="28"/>
                <w:szCs w:val="28"/>
                <w:vertAlign w:val="superscript"/>
              </w:rPr>
              <w:t>3</w:t>
            </w:r>
          </w:p>
        </w:tc>
        <w:tc>
          <w:tcPr>
            <w:tcW w:w="1956"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не визначається</w:t>
            </w:r>
          </w:p>
        </w:tc>
        <w:tc>
          <w:tcPr>
            <w:tcW w:w="1729"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6"/>
                <w:szCs w:val="26"/>
                <w:lang w:val="uk-UA"/>
              </w:rPr>
            </w:pPr>
            <w:r w:rsidRPr="0015043A">
              <w:rPr>
                <w:rFonts w:ascii="Times New Roman" w:eastAsia="Calibri" w:hAnsi="Times New Roman" w:cs="Times New Roman"/>
                <w:sz w:val="26"/>
                <w:szCs w:val="26"/>
              </w:rPr>
              <w:t>не визначається</w:t>
            </w:r>
          </w:p>
        </w:tc>
        <w:tc>
          <w:tcPr>
            <w:tcW w:w="1412"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 100</w:t>
            </w:r>
          </w:p>
        </w:tc>
      </w:tr>
      <w:tr w:rsidR="0015043A" w:rsidRPr="0015043A" w:rsidTr="00EB14EE">
        <w:tc>
          <w:tcPr>
            <w:tcW w:w="2405"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Загальні коліформи</w:t>
            </w:r>
          </w:p>
        </w:tc>
        <w:tc>
          <w:tcPr>
            <w:tcW w:w="1843"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КОЕ/100 см</w:t>
            </w:r>
            <w:r w:rsidRPr="0015043A">
              <w:rPr>
                <w:rFonts w:ascii="Times New Roman" w:eastAsia="Calibri" w:hAnsi="Times New Roman" w:cs="Times New Roman"/>
                <w:sz w:val="28"/>
                <w:szCs w:val="28"/>
                <w:vertAlign w:val="superscript"/>
              </w:rPr>
              <w:t>3</w:t>
            </w:r>
          </w:p>
        </w:tc>
        <w:tc>
          <w:tcPr>
            <w:tcW w:w="1956"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відсутність</w:t>
            </w:r>
          </w:p>
        </w:tc>
        <w:tc>
          <w:tcPr>
            <w:tcW w:w="1729"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6"/>
                <w:szCs w:val="26"/>
                <w:lang w:val="uk-UA"/>
              </w:rPr>
            </w:pPr>
            <w:r w:rsidRPr="0015043A">
              <w:rPr>
                <w:rFonts w:ascii="Times New Roman" w:eastAsia="Calibri" w:hAnsi="Times New Roman" w:cs="Times New Roman"/>
                <w:sz w:val="26"/>
                <w:szCs w:val="26"/>
              </w:rPr>
              <w:t>≤ 1</w:t>
            </w:r>
          </w:p>
        </w:tc>
        <w:tc>
          <w:tcPr>
            <w:tcW w:w="1412"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rPr>
            </w:pPr>
            <w:r w:rsidRPr="0015043A">
              <w:rPr>
                <w:rFonts w:ascii="Times New Roman" w:eastAsia="Calibri" w:hAnsi="Times New Roman" w:cs="Times New Roman"/>
                <w:sz w:val="28"/>
                <w:szCs w:val="28"/>
              </w:rPr>
              <w:t>Відсут</w:t>
            </w:r>
            <w:r w:rsidRPr="0015043A">
              <w:rPr>
                <w:rFonts w:ascii="Times New Roman" w:eastAsia="Calibri" w:hAnsi="Times New Roman" w:cs="Times New Roman"/>
                <w:sz w:val="28"/>
                <w:szCs w:val="28"/>
                <w:lang w:val="uk-UA"/>
              </w:rPr>
              <w:t>-</w:t>
            </w:r>
            <w:r w:rsidRPr="0015043A">
              <w:rPr>
                <w:rFonts w:ascii="Times New Roman" w:eastAsia="Calibri" w:hAnsi="Times New Roman" w:cs="Times New Roman"/>
                <w:sz w:val="28"/>
                <w:szCs w:val="28"/>
              </w:rPr>
              <w:t>ність</w:t>
            </w:r>
          </w:p>
        </w:tc>
      </w:tr>
      <w:tr w:rsidR="0015043A" w:rsidRPr="0015043A" w:rsidTr="00EB14EE">
        <w:tc>
          <w:tcPr>
            <w:tcW w:w="2405" w:type="dxa"/>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E.coli</w:t>
            </w:r>
          </w:p>
        </w:tc>
        <w:tc>
          <w:tcPr>
            <w:tcW w:w="1843"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КОЕ/100 см</w:t>
            </w:r>
            <w:r w:rsidRPr="0015043A">
              <w:rPr>
                <w:rFonts w:ascii="Times New Roman" w:eastAsia="Calibri" w:hAnsi="Times New Roman" w:cs="Times New Roman"/>
                <w:sz w:val="28"/>
                <w:szCs w:val="28"/>
                <w:vertAlign w:val="superscript"/>
              </w:rPr>
              <w:t>3</w:t>
            </w:r>
          </w:p>
        </w:tc>
        <w:tc>
          <w:tcPr>
            <w:tcW w:w="1956"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відсутність</w:t>
            </w:r>
          </w:p>
        </w:tc>
        <w:tc>
          <w:tcPr>
            <w:tcW w:w="1729"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6"/>
                <w:szCs w:val="26"/>
                <w:lang w:val="uk-UA"/>
              </w:rPr>
            </w:pPr>
            <w:r w:rsidRPr="0015043A">
              <w:rPr>
                <w:rFonts w:ascii="Times New Roman" w:eastAsia="Calibri" w:hAnsi="Times New Roman" w:cs="Times New Roman"/>
                <w:sz w:val="26"/>
                <w:szCs w:val="26"/>
              </w:rPr>
              <w:t>відсутність</w:t>
            </w:r>
          </w:p>
        </w:tc>
        <w:tc>
          <w:tcPr>
            <w:tcW w:w="1412"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w:t>
            </w:r>
            <w:r w:rsidRPr="0015043A">
              <w:rPr>
                <w:rFonts w:ascii="Times New Roman" w:eastAsia="Calibri" w:hAnsi="Times New Roman" w:cs="Times New Roman"/>
                <w:sz w:val="28"/>
                <w:szCs w:val="28"/>
                <w:lang w:val="uk-UA"/>
              </w:rPr>
              <w:t>-</w:t>
            </w:r>
            <w:r w:rsidRPr="0015043A">
              <w:rPr>
                <w:rFonts w:ascii="Times New Roman" w:eastAsia="Calibri" w:hAnsi="Times New Roman" w:cs="Times New Roman"/>
                <w:sz w:val="28"/>
                <w:szCs w:val="28"/>
              </w:rPr>
              <w:t>ність</w:t>
            </w:r>
          </w:p>
        </w:tc>
      </w:tr>
      <w:tr w:rsidR="0015043A" w:rsidRPr="0015043A" w:rsidTr="00EB14EE">
        <w:tc>
          <w:tcPr>
            <w:tcW w:w="2405" w:type="dxa"/>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lastRenderedPageBreak/>
              <w:t>Ентерококи</w:t>
            </w:r>
          </w:p>
        </w:tc>
        <w:tc>
          <w:tcPr>
            <w:tcW w:w="1843"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КОЕ/100 см</w:t>
            </w:r>
            <w:r w:rsidRPr="0015043A">
              <w:rPr>
                <w:rFonts w:ascii="Times New Roman" w:eastAsia="Calibri" w:hAnsi="Times New Roman" w:cs="Times New Roman"/>
                <w:sz w:val="28"/>
                <w:szCs w:val="28"/>
                <w:vertAlign w:val="superscript"/>
              </w:rPr>
              <w:t>3</w:t>
            </w:r>
          </w:p>
        </w:tc>
        <w:tc>
          <w:tcPr>
            <w:tcW w:w="1956"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відсутність</w:t>
            </w:r>
          </w:p>
        </w:tc>
        <w:tc>
          <w:tcPr>
            <w:tcW w:w="1729"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6"/>
                <w:szCs w:val="26"/>
                <w:lang w:val="uk-UA"/>
              </w:rPr>
            </w:pPr>
            <w:r w:rsidRPr="0015043A">
              <w:rPr>
                <w:rFonts w:ascii="Times New Roman" w:eastAsia="Calibri" w:hAnsi="Times New Roman" w:cs="Times New Roman"/>
                <w:sz w:val="26"/>
                <w:szCs w:val="26"/>
              </w:rPr>
              <w:t>не визначається</w:t>
            </w:r>
          </w:p>
        </w:tc>
        <w:tc>
          <w:tcPr>
            <w:tcW w:w="1412"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w:t>
            </w:r>
            <w:r w:rsidRPr="0015043A">
              <w:rPr>
                <w:rFonts w:ascii="Times New Roman" w:eastAsia="Calibri" w:hAnsi="Times New Roman" w:cs="Times New Roman"/>
                <w:sz w:val="28"/>
                <w:szCs w:val="28"/>
                <w:lang w:val="uk-UA"/>
              </w:rPr>
              <w:t>-</w:t>
            </w:r>
            <w:r w:rsidRPr="0015043A">
              <w:rPr>
                <w:rFonts w:ascii="Times New Roman" w:eastAsia="Calibri" w:hAnsi="Times New Roman" w:cs="Times New Roman"/>
                <w:sz w:val="28"/>
                <w:szCs w:val="28"/>
              </w:rPr>
              <w:t>ність</w:t>
            </w:r>
          </w:p>
        </w:tc>
      </w:tr>
      <w:tr w:rsidR="0015043A" w:rsidRPr="0015043A" w:rsidTr="00EB14EE">
        <w:tc>
          <w:tcPr>
            <w:tcW w:w="2405"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Синьогнійна паличка (Pseudomonas aeruginosa)</w:t>
            </w:r>
          </w:p>
        </w:tc>
        <w:tc>
          <w:tcPr>
            <w:tcW w:w="1843" w:type="dxa"/>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КОЕ/100 см</w:t>
            </w:r>
            <w:r w:rsidRPr="0015043A">
              <w:rPr>
                <w:rFonts w:ascii="Times New Roman" w:eastAsia="Calibri" w:hAnsi="Times New Roman" w:cs="Times New Roman"/>
                <w:sz w:val="28"/>
                <w:szCs w:val="28"/>
                <w:vertAlign w:val="superscript"/>
              </w:rPr>
              <w:t>3</w:t>
            </w:r>
          </w:p>
        </w:tc>
        <w:tc>
          <w:tcPr>
            <w:tcW w:w="1956"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не визначається</w:t>
            </w:r>
          </w:p>
        </w:tc>
        <w:tc>
          <w:tcPr>
            <w:tcW w:w="1729"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6"/>
                <w:szCs w:val="26"/>
                <w:lang w:val="uk-UA"/>
              </w:rPr>
            </w:pPr>
            <w:r w:rsidRPr="0015043A">
              <w:rPr>
                <w:rFonts w:ascii="Times New Roman" w:eastAsia="Calibri" w:hAnsi="Times New Roman" w:cs="Times New Roman"/>
                <w:sz w:val="26"/>
                <w:szCs w:val="26"/>
              </w:rPr>
              <w:t>не визначається</w:t>
            </w:r>
          </w:p>
        </w:tc>
        <w:tc>
          <w:tcPr>
            <w:tcW w:w="1412"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w:t>
            </w:r>
            <w:r w:rsidRPr="0015043A">
              <w:rPr>
                <w:rFonts w:ascii="Times New Roman" w:eastAsia="Calibri" w:hAnsi="Times New Roman" w:cs="Times New Roman"/>
                <w:sz w:val="28"/>
                <w:szCs w:val="28"/>
                <w:lang w:val="uk-UA"/>
              </w:rPr>
              <w:t>-</w:t>
            </w:r>
            <w:r w:rsidRPr="0015043A">
              <w:rPr>
                <w:rFonts w:ascii="Times New Roman" w:eastAsia="Calibri" w:hAnsi="Times New Roman" w:cs="Times New Roman"/>
                <w:sz w:val="28"/>
                <w:szCs w:val="28"/>
              </w:rPr>
              <w:t>ність</w:t>
            </w:r>
          </w:p>
        </w:tc>
      </w:tr>
      <w:tr w:rsidR="0015043A" w:rsidRPr="0015043A" w:rsidTr="00EB14EE">
        <w:tc>
          <w:tcPr>
            <w:tcW w:w="2405" w:type="dxa"/>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Патогенні ентеробактерії</w:t>
            </w:r>
          </w:p>
        </w:tc>
        <w:tc>
          <w:tcPr>
            <w:tcW w:w="1843" w:type="dxa"/>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наявність в 1 дм</w:t>
            </w:r>
            <w:r w:rsidRPr="0015043A">
              <w:rPr>
                <w:rFonts w:ascii="Times New Roman" w:eastAsia="Calibri" w:hAnsi="Times New Roman" w:cs="Times New Roman"/>
                <w:sz w:val="28"/>
                <w:szCs w:val="28"/>
                <w:vertAlign w:val="superscript"/>
                <w:lang w:val="uk-UA"/>
              </w:rPr>
              <w:t>3</w:t>
            </w:r>
          </w:p>
        </w:tc>
        <w:tc>
          <w:tcPr>
            <w:tcW w:w="1956" w:type="dxa"/>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відсутність</w:t>
            </w:r>
          </w:p>
        </w:tc>
        <w:tc>
          <w:tcPr>
            <w:tcW w:w="1729" w:type="dxa"/>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відсутність</w:t>
            </w:r>
          </w:p>
        </w:tc>
        <w:tc>
          <w:tcPr>
            <w:tcW w:w="1412" w:type="dxa"/>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w:t>
            </w:r>
            <w:r w:rsidRPr="0015043A">
              <w:rPr>
                <w:rFonts w:ascii="Times New Roman" w:eastAsia="Calibri" w:hAnsi="Times New Roman" w:cs="Times New Roman"/>
                <w:sz w:val="28"/>
                <w:szCs w:val="28"/>
                <w:lang w:val="uk-UA"/>
              </w:rPr>
              <w:t>-</w:t>
            </w:r>
            <w:r w:rsidRPr="0015043A">
              <w:rPr>
                <w:rFonts w:ascii="Times New Roman" w:eastAsia="Calibri" w:hAnsi="Times New Roman" w:cs="Times New Roman"/>
                <w:sz w:val="28"/>
                <w:szCs w:val="28"/>
              </w:rPr>
              <w:t>ність</w:t>
            </w:r>
          </w:p>
        </w:tc>
      </w:tr>
      <w:tr w:rsidR="0015043A" w:rsidRPr="0015043A" w:rsidTr="00EB14EE">
        <w:tc>
          <w:tcPr>
            <w:tcW w:w="2405" w:type="dxa"/>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Коліфаги</w:t>
            </w:r>
          </w:p>
        </w:tc>
        <w:tc>
          <w:tcPr>
            <w:tcW w:w="1843" w:type="dxa"/>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БОЕ/дм</w:t>
            </w:r>
            <w:r w:rsidRPr="0015043A">
              <w:rPr>
                <w:rFonts w:ascii="Times New Roman" w:eastAsia="Calibri" w:hAnsi="Times New Roman" w:cs="Times New Roman"/>
                <w:sz w:val="28"/>
                <w:szCs w:val="28"/>
                <w:vertAlign w:val="superscript"/>
              </w:rPr>
              <w:t>3</w:t>
            </w:r>
          </w:p>
        </w:tc>
        <w:tc>
          <w:tcPr>
            <w:tcW w:w="1956" w:type="dxa"/>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відсутність</w:t>
            </w:r>
          </w:p>
        </w:tc>
        <w:tc>
          <w:tcPr>
            <w:tcW w:w="1729" w:type="dxa"/>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відсутність</w:t>
            </w:r>
          </w:p>
        </w:tc>
        <w:tc>
          <w:tcPr>
            <w:tcW w:w="1412"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w:t>
            </w:r>
            <w:r w:rsidRPr="0015043A">
              <w:rPr>
                <w:rFonts w:ascii="Times New Roman" w:eastAsia="Calibri" w:hAnsi="Times New Roman" w:cs="Times New Roman"/>
                <w:sz w:val="28"/>
                <w:szCs w:val="28"/>
                <w:lang w:val="uk-UA"/>
              </w:rPr>
              <w:t>-</w:t>
            </w:r>
            <w:r w:rsidRPr="0015043A">
              <w:rPr>
                <w:rFonts w:ascii="Times New Roman" w:eastAsia="Calibri" w:hAnsi="Times New Roman" w:cs="Times New Roman"/>
                <w:sz w:val="28"/>
                <w:szCs w:val="28"/>
              </w:rPr>
              <w:t>ність</w:t>
            </w:r>
          </w:p>
        </w:tc>
      </w:tr>
      <w:tr w:rsidR="0015043A" w:rsidRPr="0015043A" w:rsidTr="00EB14EE">
        <w:tc>
          <w:tcPr>
            <w:tcW w:w="2405"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Ентеровіруси, аденовіруси, антигени ротавірусів, реовірусів, вірусу гепатиту А та інші</w:t>
            </w:r>
          </w:p>
        </w:tc>
        <w:tc>
          <w:tcPr>
            <w:tcW w:w="1843"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наявність в 10 дм</w:t>
            </w:r>
            <w:r w:rsidRPr="0015043A">
              <w:rPr>
                <w:rFonts w:ascii="Times New Roman" w:eastAsia="Calibri" w:hAnsi="Times New Roman" w:cs="Times New Roman"/>
                <w:sz w:val="28"/>
                <w:szCs w:val="28"/>
                <w:vertAlign w:val="superscript"/>
              </w:rPr>
              <w:t>3</w:t>
            </w:r>
          </w:p>
        </w:tc>
        <w:tc>
          <w:tcPr>
            <w:tcW w:w="1956"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відсутність</w:t>
            </w:r>
          </w:p>
        </w:tc>
        <w:tc>
          <w:tcPr>
            <w:tcW w:w="1729"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відсутність</w:t>
            </w:r>
          </w:p>
        </w:tc>
        <w:tc>
          <w:tcPr>
            <w:tcW w:w="1412"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w:t>
            </w:r>
            <w:r w:rsidRPr="0015043A">
              <w:rPr>
                <w:rFonts w:ascii="Times New Roman" w:eastAsia="Calibri" w:hAnsi="Times New Roman" w:cs="Times New Roman"/>
                <w:sz w:val="28"/>
                <w:szCs w:val="28"/>
                <w:lang w:val="uk-UA"/>
              </w:rPr>
              <w:t>-</w:t>
            </w:r>
            <w:r w:rsidRPr="0015043A">
              <w:rPr>
                <w:rFonts w:ascii="Times New Roman" w:eastAsia="Calibri" w:hAnsi="Times New Roman" w:cs="Times New Roman"/>
                <w:sz w:val="28"/>
                <w:szCs w:val="28"/>
              </w:rPr>
              <w:t>ність</w:t>
            </w:r>
          </w:p>
        </w:tc>
      </w:tr>
      <w:tr w:rsidR="0015043A" w:rsidRPr="0015043A" w:rsidTr="00EB14EE">
        <w:tc>
          <w:tcPr>
            <w:tcW w:w="2405"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Патогенні кишкові найпростіші: цисти криптоспоридій, ізоспор,цисти лямблій,дизентерійних амеб,балантидія кишкового та інші</w:t>
            </w:r>
          </w:p>
        </w:tc>
        <w:tc>
          <w:tcPr>
            <w:tcW w:w="1843"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клітини, цисти в 50 дм</w:t>
            </w:r>
            <w:r w:rsidRPr="0015043A">
              <w:rPr>
                <w:rFonts w:ascii="Times New Roman" w:eastAsia="Calibri" w:hAnsi="Times New Roman" w:cs="Times New Roman"/>
                <w:sz w:val="28"/>
                <w:szCs w:val="28"/>
                <w:vertAlign w:val="superscript"/>
              </w:rPr>
              <w:t>3</w:t>
            </w:r>
          </w:p>
        </w:tc>
        <w:tc>
          <w:tcPr>
            <w:tcW w:w="1956"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відсутність</w:t>
            </w:r>
          </w:p>
        </w:tc>
        <w:tc>
          <w:tcPr>
            <w:tcW w:w="1729"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відсутність</w:t>
            </w:r>
          </w:p>
        </w:tc>
        <w:tc>
          <w:tcPr>
            <w:tcW w:w="1412"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w:t>
            </w:r>
            <w:r w:rsidRPr="0015043A">
              <w:rPr>
                <w:rFonts w:ascii="Times New Roman" w:eastAsia="Calibri" w:hAnsi="Times New Roman" w:cs="Times New Roman"/>
                <w:sz w:val="28"/>
                <w:szCs w:val="28"/>
                <w:lang w:val="uk-UA"/>
              </w:rPr>
              <w:t>-</w:t>
            </w:r>
            <w:r w:rsidRPr="0015043A">
              <w:rPr>
                <w:rFonts w:ascii="Times New Roman" w:eastAsia="Calibri" w:hAnsi="Times New Roman" w:cs="Times New Roman"/>
                <w:sz w:val="28"/>
                <w:szCs w:val="28"/>
              </w:rPr>
              <w:t>ність</w:t>
            </w:r>
          </w:p>
        </w:tc>
      </w:tr>
      <w:tr w:rsidR="0015043A" w:rsidRPr="0015043A" w:rsidTr="00EB14EE">
        <w:tc>
          <w:tcPr>
            <w:tcW w:w="2405"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Кишкові гельмінти</w:t>
            </w:r>
          </w:p>
        </w:tc>
        <w:tc>
          <w:tcPr>
            <w:tcW w:w="1843"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клітини,</w:t>
            </w:r>
            <w:r w:rsidRPr="0015043A">
              <w:rPr>
                <w:rFonts w:ascii="Times New Roman" w:eastAsia="Calibri" w:hAnsi="Times New Roman" w:cs="Times New Roman"/>
                <w:sz w:val="28"/>
                <w:szCs w:val="28"/>
                <w:lang w:val="uk-UA"/>
              </w:rPr>
              <w:t xml:space="preserve"> </w:t>
            </w:r>
            <w:r w:rsidRPr="0015043A">
              <w:rPr>
                <w:rFonts w:ascii="Times New Roman" w:eastAsia="Calibri" w:hAnsi="Times New Roman" w:cs="Times New Roman"/>
                <w:sz w:val="28"/>
                <w:szCs w:val="28"/>
              </w:rPr>
              <w:t>яйця, личинки, в 50 дм</w:t>
            </w:r>
            <w:r w:rsidRPr="0015043A">
              <w:rPr>
                <w:rFonts w:ascii="Times New Roman" w:eastAsia="Calibri" w:hAnsi="Times New Roman" w:cs="Times New Roman"/>
                <w:sz w:val="28"/>
                <w:szCs w:val="28"/>
                <w:vertAlign w:val="superscript"/>
              </w:rPr>
              <w:t>3</w:t>
            </w:r>
          </w:p>
        </w:tc>
        <w:tc>
          <w:tcPr>
            <w:tcW w:w="1956"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відсутність</w:t>
            </w:r>
          </w:p>
        </w:tc>
        <w:tc>
          <w:tcPr>
            <w:tcW w:w="1729"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відсутність</w:t>
            </w:r>
          </w:p>
        </w:tc>
        <w:tc>
          <w:tcPr>
            <w:tcW w:w="1412"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Відсут</w:t>
            </w:r>
            <w:r w:rsidRPr="0015043A">
              <w:rPr>
                <w:rFonts w:ascii="Times New Roman" w:eastAsia="Calibri" w:hAnsi="Times New Roman" w:cs="Times New Roman"/>
                <w:sz w:val="28"/>
                <w:szCs w:val="28"/>
                <w:lang w:val="uk-UA"/>
              </w:rPr>
              <w:t>-</w:t>
            </w:r>
            <w:r w:rsidRPr="0015043A">
              <w:rPr>
                <w:rFonts w:ascii="Times New Roman" w:eastAsia="Calibri" w:hAnsi="Times New Roman" w:cs="Times New Roman"/>
                <w:sz w:val="28"/>
                <w:szCs w:val="28"/>
              </w:rPr>
              <w:t>ність</w:t>
            </w:r>
          </w:p>
        </w:tc>
      </w:tr>
    </w:tbl>
    <w:p w:rsidR="00101576" w:rsidRDefault="00101576" w:rsidP="001279C8">
      <w:pPr>
        <w:spacing w:after="0" w:line="360" w:lineRule="auto"/>
        <w:ind w:firstLine="709"/>
        <w:jc w:val="both"/>
        <w:rPr>
          <w:rFonts w:ascii="Times New Roman" w:hAnsi="Times New Roman" w:cs="Times New Roman"/>
          <w:b/>
          <w:sz w:val="28"/>
          <w:szCs w:val="28"/>
          <w:lang w:val="uk-UA"/>
        </w:rPr>
      </w:pPr>
    </w:p>
    <w:p w:rsidR="00171D2C" w:rsidRPr="00F50806" w:rsidRDefault="00171D2C" w:rsidP="00171D2C">
      <w:pPr>
        <w:spacing w:after="0" w:line="360" w:lineRule="auto"/>
        <w:ind w:firstLine="709"/>
        <w:jc w:val="both"/>
        <w:rPr>
          <w:rFonts w:ascii="Times New Roman" w:hAnsi="Times New Roman" w:cs="Times New Roman"/>
          <w:sz w:val="28"/>
          <w:szCs w:val="28"/>
        </w:rPr>
      </w:pPr>
      <w:r w:rsidRPr="00171D2C">
        <w:rPr>
          <w:rFonts w:ascii="Times New Roman" w:hAnsi="Times New Roman" w:cs="Times New Roman"/>
          <w:sz w:val="28"/>
          <w:szCs w:val="28"/>
          <w:lang w:val="uk-UA"/>
        </w:rPr>
        <w:t xml:space="preserve">ЗМЧ являється індикатором загального бактеріологічного забруднення води і свідчить про високу ймовірність наявності патогенних мікроорганізмів. </w:t>
      </w:r>
      <w:r w:rsidRPr="00F50806">
        <w:rPr>
          <w:rFonts w:ascii="Times New Roman" w:hAnsi="Times New Roman" w:cs="Times New Roman"/>
          <w:sz w:val="28"/>
          <w:szCs w:val="28"/>
        </w:rPr>
        <w:t xml:space="preserve">Коліфаги запропоновані як індикатори якості води за рахунок подібності до ентеровірусів людини та легкості виявлення. Коліфаги можуть бути присутні в ґрунтових водах, тому їх наявність або відсутність у воді може служити </w:t>
      </w:r>
      <w:r w:rsidRPr="00F50806">
        <w:rPr>
          <w:rFonts w:ascii="Times New Roman" w:hAnsi="Times New Roman" w:cs="Times New Roman"/>
          <w:sz w:val="28"/>
          <w:szCs w:val="28"/>
        </w:rPr>
        <w:lastRenderedPageBreak/>
        <w:t>додатковим критерієм стану ґрунтових вод і якості їх очищення. При дослідженні бактеріального забруднення природних джерел в місцях рекреації індикаторною формою є бактерії виду E. faecium. Проблема в тому, що ці бактерії мешкають в кишечнику як людей, так і тварин і визначити їх джерело методами</w:t>
      </w:r>
      <w:r>
        <w:rPr>
          <w:rFonts w:ascii="Times New Roman" w:hAnsi="Times New Roman" w:cs="Times New Roman"/>
          <w:sz w:val="28"/>
          <w:szCs w:val="28"/>
        </w:rPr>
        <w:t xml:space="preserve"> мікроскопії дуже складно</w:t>
      </w:r>
      <w:r w:rsidRPr="00F50806">
        <w:rPr>
          <w:rFonts w:ascii="Times New Roman" w:hAnsi="Times New Roman" w:cs="Times New Roman"/>
          <w:sz w:val="28"/>
          <w:szCs w:val="28"/>
        </w:rPr>
        <w:t xml:space="preserve">. При обстеження більш 400 очисних споруд визначався вміст ентерококів, як індикаторних форм, всього в дослідженнях міжнародного масштабу було виділено понад 20000 тис. форм ентерококів. В більшості проб переважали види ентерококів, стійкі до антибіотиків. </w:t>
      </w:r>
    </w:p>
    <w:p w:rsidR="00171D2C" w:rsidRPr="00F50806" w:rsidRDefault="00171D2C" w:rsidP="00171D2C">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При штучному перекритті водних магістралей</w:t>
      </w:r>
      <w:r>
        <w:rPr>
          <w:rFonts w:ascii="Times New Roman" w:hAnsi="Times New Roman" w:cs="Times New Roman"/>
          <w:sz w:val="28"/>
          <w:szCs w:val="28"/>
          <w:lang w:val="uk-UA"/>
        </w:rPr>
        <w:t xml:space="preserve"> відбулося багато змін, а саме:</w:t>
      </w:r>
      <w:r w:rsidRPr="00F50806">
        <w:rPr>
          <w:rFonts w:ascii="Times New Roman" w:hAnsi="Times New Roman" w:cs="Times New Roman"/>
          <w:sz w:val="28"/>
          <w:szCs w:val="28"/>
        </w:rPr>
        <w:t xml:space="preserve"> змінилися русла рік, порушилися гідрологічні характеристики і режим природної самоочисної системи, утворюються вод</w:t>
      </w:r>
      <w:r>
        <w:rPr>
          <w:rFonts w:ascii="Times New Roman" w:hAnsi="Times New Roman" w:cs="Times New Roman"/>
          <w:sz w:val="28"/>
          <w:szCs w:val="28"/>
        </w:rPr>
        <w:t>оймища і канали, які часто</w:t>
      </w:r>
      <w:r w:rsidRPr="00F50806">
        <w:rPr>
          <w:rFonts w:ascii="Times New Roman" w:hAnsi="Times New Roman" w:cs="Times New Roman"/>
          <w:sz w:val="28"/>
          <w:szCs w:val="28"/>
        </w:rPr>
        <w:t xml:space="preserve"> стають основним джерелом </w:t>
      </w:r>
      <w:r>
        <w:rPr>
          <w:rFonts w:ascii="Times New Roman" w:hAnsi="Times New Roman" w:cs="Times New Roman"/>
          <w:sz w:val="28"/>
          <w:szCs w:val="28"/>
        </w:rPr>
        <w:t>централізованого водопостачання</w:t>
      </w:r>
      <w:r w:rsidRPr="00F50806">
        <w:rPr>
          <w:rFonts w:ascii="Times New Roman" w:hAnsi="Times New Roman" w:cs="Times New Roman"/>
          <w:sz w:val="28"/>
          <w:szCs w:val="28"/>
        </w:rPr>
        <w:t xml:space="preserve"> в місцях затоплень територій з високим антропогенним навантаженням. </w:t>
      </w:r>
    </w:p>
    <w:p w:rsidR="00171D2C" w:rsidRPr="00171D2C" w:rsidRDefault="00171D2C" w:rsidP="00171D2C">
      <w:pPr>
        <w:spacing w:after="0" w:line="360" w:lineRule="auto"/>
        <w:ind w:firstLine="709"/>
        <w:jc w:val="both"/>
        <w:rPr>
          <w:rFonts w:ascii="Times New Roman" w:hAnsi="Times New Roman" w:cs="Times New Roman"/>
          <w:sz w:val="28"/>
          <w:szCs w:val="28"/>
          <w:lang w:val="uk-UA"/>
        </w:rPr>
      </w:pPr>
      <w:r w:rsidRPr="00F163F4">
        <w:rPr>
          <w:rFonts w:ascii="Times New Roman" w:hAnsi="Times New Roman" w:cs="Times New Roman"/>
          <w:sz w:val="28"/>
          <w:szCs w:val="28"/>
        </w:rPr>
        <w:t>В при</w:t>
      </w:r>
      <w:r w:rsidR="00F163F4">
        <w:rPr>
          <w:rFonts w:ascii="Times New Roman" w:hAnsi="Times New Roman" w:cs="Times New Roman"/>
          <w:sz w:val="28"/>
          <w:szCs w:val="28"/>
        </w:rPr>
        <w:t xml:space="preserve">родних гідробіоценозах </w:t>
      </w:r>
      <w:r w:rsidR="00F163F4">
        <w:rPr>
          <w:rFonts w:ascii="Times New Roman" w:hAnsi="Times New Roman" w:cs="Times New Roman"/>
          <w:sz w:val="28"/>
          <w:szCs w:val="28"/>
          <w:lang w:val="uk-UA"/>
        </w:rPr>
        <w:t>спостерігаємо</w:t>
      </w:r>
      <w:r w:rsidRPr="00F163F4">
        <w:rPr>
          <w:rFonts w:ascii="Times New Roman" w:hAnsi="Times New Roman" w:cs="Times New Roman"/>
          <w:sz w:val="28"/>
          <w:szCs w:val="28"/>
        </w:rPr>
        <w:t xml:space="preserve"> формування мікробної</w:t>
      </w:r>
      <w:r>
        <w:rPr>
          <w:rFonts w:ascii="Times New Roman" w:hAnsi="Times New Roman" w:cs="Times New Roman"/>
          <w:sz w:val="28"/>
          <w:szCs w:val="28"/>
        </w:rPr>
        <w:t xml:space="preserve"> компонентної сполуки, яка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може </w:t>
      </w:r>
      <w:r w:rsidRPr="00F50806">
        <w:rPr>
          <w:rFonts w:ascii="Times New Roman" w:hAnsi="Times New Roman" w:cs="Times New Roman"/>
          <w:sz w:val="28"/>
          <w:szCs w:val="28"/>
        </w:rPr>
        <w:t>адаптуватися до анаеробного типу метаболізму при колонізації трофічних джерел з високим вмістом різних органічних речовин</w:t>
      </w:r>
      <w:r w:rsidRPr="00F50806">
        <w:rPr>
          <w:rFonts w:ascii="Times New Roman" w:hAnsi="Times New Roman" w:cs="Times New Roman"/>
          <w:sz w:val="28"/>
          <w:szCs w:val="28"/>
          <w:lang w:val="uk-UA"/>
        </w:rPr>
        <w:t>.</w:t>
      </w:r>
    </w:p>
    <w:p w:rsidR="00A510A4" w:rsidRPr="00F50806" w:rsidRDefault="00F163F4" w:rsidP="001279C8">
      <w:pPr>
        <w:spacing w:after="0" w:line="360" w:lineRule="auto"/>
        <w:ind w:firstLine="709"/>
        <w:jc w:val="both"/>
        <w:rPr>
          <w:rFonts w:ascii="Times New Roman" w:hAnsi="Times New Roman" w:cs="Times New Roman"/>
          <w:sz w:val="28"/>
          <w:szCs w:val="28"/>
        </w:rPr>
      </w:pPr>
      <w:r w:rsidRPr="00F163F4">
        <w:rPr>
          <w:rFonts w:ascii="Times New Roman" w:hAnsi="Times New Roman" w:cs="Times New Roman"/>
          <w:sz w:val="28"/>
          <w:szCs w:val="28"/>
          <w:lang w:val="uk-UA"/>
        </w:rPr>
        <w:t>У донних відкладеннях наявні</w:t>
      </w:r>
      <w:r w:rsidR="00A510A4" w:rsidRPr="00F163F4">
        <w:rPr>
          <w:rFonts w:ascii="Times New Roman" w:hAnsi="Times New Roman" w:cs="Times New Roman"/>
          <w:sz w:val="28"/>
          <w:szCs w:val="28"/>
          <w:lang w:val="uk-UA"/>
        </w:rPr>
        <w:t xml:space="preserve"> </w:t>
      </w:r>
      <w:r w:rsidRPr="00F163F4">
        <w:rPr>
          <w:rFonts w:ascii="Times New Roman" w:hAnsi="Times New Roman" w:cs="Times New Roman"/>
          <w:sz w:val="28"/>
          <w:szCs w:val="28"/>
          <w:lang w:val="uk-UA"/>
        </w:rPr>
        <w:t>ґрунти, к</w:t>
      </w:r>
      <w:r>
        <w:rPr>
          <w:rFonts w:ascii="Times New Roman" w:hAnsi="Times New Roman" w:cs="Times New Roman"/>
          <w:sz w:val="28"/>
          <w:szCs w:val="28"/>
          <w:lang w:val="uk-UA"/>
        </w:rPr>
        <w:t>о</w:t>
      </w:r>
      <w:r w:rsidRPr="00F163F4">
        <w:rPr>
          <w:rFonts w:ascii="Times New Roman" w:hAnsi="Times New Roman" w:cs="Times New Roman"/>
          <w:sz w:val="28"/>
          <w:szCs w:val="28"/>
          <w:lang w:val="uk-UA"/>
        </w:rPr>
        <w:t>трі</w:t>
      </w:r>
      <w:r>
        <w:rPr>
          <w:rFonts w:ascii="Times New Roman" w:hAnsi="Times New Roman" w:cs="Times New Roman"/>
          <w:sz w:val="28"/>
          <w:szCs w:val="28"/>
          <w:lang w:val="uk-UA"/>
        </w:rPr>
        <w:t xml:space="preserve"> </w:t>
      </w:r>
      <w:r w:rsidRPr="00F163F4">
        <w:rPr>
          <w:rFonts w:ascii="Times New Roman" w:hAnsi="Times New Roman" w:cs="Times New Roman"/>
          <w:sz w:val="28"/>
          <w:szCs w:val="28"/>
          <w:lang w:val="uk-UA"/>
        </w:rPr>
        <w:t>населяють</w:t>
      </w:r>
      <w:r>
        <w:rPr>
          <w:rFonts w:ascii="Times New Roman" w:hAnsi="Times New Roman" w:cs="Times New Roman"/>
          <w:sz w:val="28"/>
          <w:szCs w:val="28"/>
          <w:lang w:val="uk-UA"/>
        </w:rPr>
        <w:t xml:space="preserve"> звичайні ґрунтові гриби</w:t>
      </w:r>
      <w:r w:rsidR="00A510A4" w:rsidRPr="00F163F4">
        <w:rPr>
          <w:rFonts w:ascii="Times New Roman" w:hAnsi="Times New Roman" w:cs="Times New Roman"/>
          <w:sz w:val="28"/>
          <w:szCs w:val="28"/>
          <w:lang w:val="uk-UA"/>
        </w:rPr>
        <w:t>, що мають здатність освоювати нові субстрати різного походження, у тому числі і тваринного, завдяки чому вони виживають в екстремальних умовах. У звичайних водних</w:t>
      </w:r>
      <w:r w:rsidRPr="00F163F4">
        <w:rPr>
          <w:rFonts w:ascii="Times New Roman" w:hAnsi="Times New Roman" w:cs="Times New Roman"/>
          <w:sz w:val="28"/>
          <w:szCs w:val="28"/>
          <w:lang w:val="uk-UA"/>
        </w:rPr>
        <w:t xml:space="preserve"> сукцесіях мікроорганізмів почали</w:t>
      </w:r>
      <w:r w:rsidR="00A510A4" w:rsidRPr="00F163F4">
        <w:rPr>
          <w:rFonts w:ascii="Times New Roman" w:hAnsi="Times New Roman" w:cs="Times New Roman"/>
          <w:sz w:val="28"/>
          <w:szCs w:val="28"/>
          <w:lang w:val="uk-UA"/>
        </w:rPr>
        <w:t xml:space="preserve"> переважати нові агресивні компоненти – міксоміцети з високим ступенем потенційної небезпеки для людини і для навколишнього середовища. </w:t>
      </w:r>
      <w:r w:rsidR="00A510A4" w:rsidRPr="00F50806">
        <w:rPr>
          <w:rFonts w:ascii="Times New Roman" w:hAnsi="Times New Roman" w:cs="Times New Roman"/>
          <w:sz w:val="28"/>
          <w:szCs w:val="28"/>
        </w:rPr>
        <w:t>Зміна екологічної обстановки під впливом антропогенного навантаження призвела до зміни мікробного фону</w:t>
      </w:r>
      <w:r w:rsidR="0015043A">
        <w:rPr>
          <w:rFonts w:ascii="Times New Roman" w:hAnsi="Times New Roman" w:cs="Times New Roman"/>
          <w:sz w:val="28"/>
          <w:szCs w:val="28"/>
        </w:rPr>
        <w:t xml:space="preserve"> навколишнього середовища</w:t>
      </w:r>
      <w:r w:rsidR="00A510A4" w:rsidRPr="00F50806">
        <w:rPr>
          <w:rFonts w:ascii="Times New Roman" w:hAnsi="Times New Roman" w:cs="Times New Roman"/>
          <w:sz w:val="28"/>
          <w:szCs w:val="28"/>
        </w:rPr>
        <w:t xml:space="preserve"> </w:t>
      </w:r>
      <w:r w:rsidR="003D667C">
        <w:rPr>
          <w:rFonts w:ascii="Times New Roman" w:hAnsi="Times New Roman" w:cs="Times New Roman"/>
          <w:sz w:val="28"/>
          <w:szCs w:val="28"/>
        </w:rPr>
        <w:t>[15</w:t>
      </w:r>
      <w:r w:rsidR="003D667C" w:rsidRPr="003D667C">
        <w:rPr>
          <w:rFonts w:ascii="Times New Roman" w:hAnsi="Times New Roman" w:cs="Times New Roman"/>
          <w:sz w:val="28"/>
          <w:szCs w:val="28"/>
        </w:rPr>
        <w:t>].</w:t>
      </w:r>
    </w:p>
    <w:p w:rsidR="00A510A4" w:rsidRPr="00F50806" w:rsidRDefault="00A510A4" w:rsidP="001279C8">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В усьому світі спостерігається заміна патогенного бактеріального компонента більш</w:t>
      </w:r>
      <w:r w:rsidR="00F163F4">
        <w:rPr>
          <w:rFonts w:ascii="Times New Roman" w:hAnsi="Times New Roman" w:cs="Times New Roman"/>
          <w:sz w:val="28"/>
          <w:szCs w:val="28"/>
        </w:rPr>
        <w:t xml:space="preserve"> агресивним грибним, який прийнято</w:t>
      </w:r>
      <w:r w:rsidRPr="00F50806">
        <w:rPr>
          <w:rFonts w:ascii="Times New Roman" w:hAnsi="Times New Roman" w:cs="Times New Roman"/>
          <w:sz w:val="28"/>
          <w:szCs w:val="28"/>
        </w:rPr>
        <w:t xml:space="preserve"> вважати умовно-патогенним,</w:t>
      </w:r>
      <w:r w:rsidR="00F163F4">
        <w:rPr>
          <w:rFonts w:ascii="Times New Roman" w:hAnsi="Times New Roman" w:cs="Times New Roman"/>
          <w:sz w:val="28"/>
          <w:szCs w:val="28"/>
        </w:rPr>
        <w:t xml:space="preserve"> не враховуючи </w:t>
      </w:r>
      <w:r w:rsidRPr="00F50806">
        <w:rPr>
          <w:rFonts w:ascii="Times New Roman" w:hAnsi="Times New Roman" w:cs="Times New Roman"/>
          <w:sz w:val="28"/>
          <w:szCs w:val="28"/>
        </w:rPr>
        <w:t>його потенційних агресивних можливостей. При оцінці інфекційної небезпеки навколишнього середовища збільшення кіл</w:t>
      </w:r>
      <w:r w:rsidR="00F163F4">
        <w:rPr>
          <w:rFonts w:ascii="Times New Roman" w:hAnsi="Times New Roman" w:cs="Times New Roman"/>
          <w:sz w:val="28"/>
          <w:szCs w:val="28"/>
        </w:rPr>
        <w:t xml:space="preserve">ькості хворих на мікози, зумовлює необхідність </w:t>
      </w:r>
      <w:r w:rsidRPr="00F50806">
        <w:rPr>
          <w:rFonts w:ascii="Times New Roman" w:hAnsi="Times New Roman" w:cs="Times New Roman"/>
          <w:sz w:val="28"/>
          <w:szCs w:val="28"/>
        </w:rPr>
        <w:t xml:space="preserve">приділяти цій проблемі максимум уваги і більш серйозно відноситися до виявлення окремих видів міксоміцетів. </w:t>
      </w:r>
      <w:r w:rsidRPr="00F50806">
        <w:rPr>
          <w:rFonts w:ascii="Times New Roman" w:hAnsi="Times New Roman" w:cs="Times New Roman"/>
          <w:sz w:val="28"/>
          <w:szCs w:val="28"/>
        </w:rPr>
        <w:lastRenderedPageBreak/>
        <w:t xml:space="preserve">Гриби викликають ураження шкіри, практично всіх органів і систем людини, тварин, птахів, риб, комах. Мікотичні захворювання містять у собі не тільки мікози, але й інтоксикації токсичними компонентами грибів – мікотоксикози, міцетизм, мікоалергози. Продукти метаболізму грибів, надходячи в кровоносні і лімфатичні судини, надають сенсибілізуючу дію, викликаючи розвиток зазначених станів. </w:t>
      </w:r>
    </w:p>
    <w:p w:rsidR="001279C8" w:rsidRPr="00734A95" w:rsidRDefault="00A510A4" w:rsidP="0032747A">
      <w:pPr>
        <w:spacing w:after="0" w:line="360" w:lineRule="auto"/>
        <w:ind w:firstLine="709"/>
        <w:jc w:val="both"/>
        <w:rPr>
          <w:rFonts w:ascii="Times New Roman" w:hAnsi="Times New Roman" w:cs="Times New Roman"/>
          <w:sz w:val="28"/>
          <w:szCs w:val="28"/>
        </w:rPr>
      </w:pPr>
      <w:r w:rsidRPr="00F50806">
        <w:rPr>
          <w:rFonts w:ascii="Times New Roman" w:hAnsi="Times New Roman" w:cs="Times New Roman"/>
          <w:sz w:val="28"/>
          <w:szCs w:val="28"/>
        </w:rPr>
        <w:t xml:space="preserve">Деякі мікотоксини (особливо афлатоксини), що продукуються аспергилами, виявляють канцерогенну дію, викликаючи розвиток первинного раку печінки, аденом і аденокарцином у легенях, шлунку, нирках. </w:t>
      </w:r>
    </w:p>
    <w:p w:rsidR="00D31FDD" w:rsidRDefault="00D31FDD" w:rsidP="002B68A2">
      <w:pPr>
        <w:spacing w:line="360" w:lineRule="auto"/>
        <w:jc w:val="both"/>
        <w:rPr>
          <w:rFonts w:ascii="Times New Roman" w:hAnsi="Times New Roman" w:cs="Times New Roman"/>
          <w:sz w:val="28"/>
          <w:szCs w:val="28"/>
        </w:rPr>
      </w:pPr>
    </w:p>
    <w:p w:rsidR="0032747A" w:rsidRPr="0048713D" w:rsidRDefault="0032747A" w:rsidP="002B68A2">
      <w:pPr>
        <w:spacing w:line="360" w:lineRule="auto"/>
        <w:jc w:val="both"/>
        <w:rPr>
          <w:rFonts w:ascii="Times New Roman" w:hAnsi="Times New Roman" w:cs="Times New Roman"/>
          <w:sz w:val="28"/>
          <w:szCs w:val="28"/>
        </w:rPr>
      </w:pPr>
    </w:p>
    <w:p w:rsidR="008F79DC" w:rsidRDefault="008F79DC" w:rsidP="008F79D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68A2">
        <w:rPr>
          <w:rFonts w:ascii="Times New Roman" w:hAnsi="Times New Roman" w:cs="Times New Roman"/>
          <w:sz w:val="28"/>
          <w:szCs w:val="28"/>
          <w:lang w:val="uk-UA"/>
        </w:rPr>
        <w:t>1.4</w:t>
      </w:r>
      <w:r w:rsidR="00D31FDD" w:rsidRPr="003E53B5">
        <w:rPr>
          <w:rFonts w:ascii="Times New Roman" w:hAnsi="Times New Roman" w:cs="Times New Roman"/>
          <w:sz w:val="28"/>
          <w:szCs w:val="28"/>
          <w:lang w:val="uk-UA"/>
        </w:rPr>
        <w:t>.</w:t>
      </w:r>
      <w:r w:rsidR="0015043A">
        <w:rPr>
          <w:rFonts w:ascii="Times New Roman" w:hAnsi="Times New Roman" w:cs="Times New Roman"/>
          <w:sz w:val="28"/>
          <w:szCs w:val="28"/>
          <w:lang w:val="uk-UA"/>
        </w:rPr>
        <w:t xml:space="preserve"> Моніторинг якості питної води</w:t>
      </w:r>
    </w:p>
    <w:p w:rsidR="0015043A" w:rsidRDefault="0015043A" w:rsidP="008F79DC">
      <w:pPr>
        <w:spacing w:line="360" w:lineRule="auto"/>
        <w:jc w:val="both"/>
        <w:rPr>
          <w:rFonts w:ascii="Times New Roman" w:hAnsi="Times New Roman" w:cs="Times New Roman"/>
          <w:sz w:val="28"/>
          <w:szCs w:val="28"/>
          <w:lang w:val="uk-UA"/>
        </w:rPr>
      </w:pPr>
    </w:p>
    <w:p w:rsidR="0015043A" w:rsidRPr="003E53B5" w:rsidRDefault="0015043A" w:rsidP="008F79DC">
      <w:pPr>
        <w:spacing w:line="360" w:lineRule="auto"/>
        <w:jc w:val="both"/>
        <w:rPr>
          <w:rFonts w:ascii="Times New Roman" w:hAnsi="Times New Roman" w:cs="Times New Roman"/>
          <w:sz w:val="28"/>
          <w:szCs w:val="28"/>
          <w:lang w:val="uk-UA"/>
        </w:rPr>
      </w:pPr>
    </w:p>
    <w:p w:rsidR="00D31FDD" w:rsidRDefault="005E7C74" w:rsidP="001279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Профілактичні заходи</w:t>
      </w:r>
      <w:r w:rsidR="00D31FDD" w:rsidRPr="003E53B5">
        <w:rPr>
          <w:rFonts w:ascii="Times New Roman" w:hAnsi="Times New Roman" w:cs="Times New Roman"/>
          <w:sz w:val="28"/>
          <w:szCs w:val="28"/>
          <w:lang w:val="uk-UA"/>
        </w:rPr>
        <w:t xml:space="preserve"> з охорони навколишнього </w:t>
      </w:r>
      <w:r>
        <w:rPr>
          <w:rFonts w:ascii="Times New Roman" w:hAnsi="Times New Roman" w:cs="Times New Roman"/>
          <w:sz w:val="28"/>
          <w:szCs w:val="28"/>
          <w:lang w:val="uk-UA"/>
        </w:rPr>
        <w:t>середовища і здоров’я населення різноманітні. Одним з таких завдань є проведення моніторингу якості ПВ.  Якість природної води</w:t>
      </w:r>
      <w:r w:rsidR="00D31FDD" w:rsidRPr="003E53B5">
        <w:rPr>
          <w:rFonts w:ascii="Times New Roman" w:hAnsi="Times New Roman" w:cs="Times New Roman"/>
          <w:sz w:val="28"/>
          <w:szCs w:val="28"/>
          <w:lang w:val="uk-UA"/>
        </w:rPr>
        <w:t xml:space="preserve"> контролюють з певною періодичністю залежно від кількості абонентів та виду постачання (централізоване, нецентралізоване), відповідно до вимог ДСанПіН 2.2.4-171-10 (т</w:t>
      </w:r>
      <w:r w:rsidR="0048713D" w:rsidRPr="003E53B5">
        <w:rPr>
          <w:rFonts w:ascii="Times New Roman" w:hAnsi="Times New Roman" w:cs="Times New Roman"/>
          <w:sz w:val="28"/>
          <w:szCs w:val="28"/>
          <w:lang w:val="uk-UA"/>
        </w:rPr>
        <w:t>аблиця 3.1</w:t>
      </w:r>
      <w:r w:rsidR="00D31FDD" w:rsidRPr="003E53B5">
        <w:rPr>
          <w:rFonts w:ascii="Times New Roman" w:hAnsi="Times New Roman" w:cs="Times New Roman"/>
          <w:sz w:val="28"/>
          <w:szCs w:val="28"/>
          <w:lang w:val="uk-UA"/>
        </w:rPr>
        <w:t>).</w:t>
      </w:r>
    </w:p>
    <w:p w:rsidR="003D1D4C" w:rsidRPr="003E53B5" w:rsidRDefault="003D1D4C" w:rsidP="001279C8">
      <w:pPr>
        <w:spacing w:after="0" w:line="360" w:lineRule="auto"/>
        <w:ind w:firstLine="709"/>
        <w:jc w:val="both"/>
        <w:rPr>
          <w:rFonts w:ascii="Times New Roman" w:hAnsi="Times New Roman" w:cs="Times New Roman"/>
          <w:sz w:val="28"/>
          <w:szCs w:val="28"/>
          <w:lang w:val="uk-UA"/>
        </w:rPr>
      </w:pPr>
    </w:p>
    <w:p w:rsidR="00F50806" w:rsidRDefault="00F50806" w:rsidP="0032040E">
      <w:pPr>
        <w:spacing w:after="0" w:line="360" w:lineRule="auto"/>
        <w:ind w:firstLine="709"/>
        <w:jc w:val="both"/>
        <w:rPr>
          <w:rFonts w:ascii="Times New Roman" w:hAnsi="Times New Roman" w:cs="Times New Roman"/>
          <w:sz w:val="28"/>
          <w:szCs w:val="28"/>
          <w:lang w:val="uk-UA"/>
        </w:rPr>
      </w:pPr>
      <w:r w:rsidRPr="00F50806">
        <w:rPr>
          <w:rFonts w:ascii="Times New Roman" w:hAnsi="Times New Roman" w:cs="Times New Roman"/>
          <w:sz w:val="28"/>
          <w:szCs w:val="28"/>
          <w:lang w:val="uk-UA"/>
        </w:rPr>
        <w:t>Т</w:t>
      </w:r>
      <w:r w:rsidR="002B68A2">
        <w:rPr>
          <w:rFonts w:ascii="Times New Roman" w:hAnsi="Times New Roman" w:cs="Times New Roman"/>
          <w:sz w:val="28"/>
          <w:szCs w:val="28"/>
          <w:lang w:val="uk-UA"/>
        </w:rPr>
        <w:t>аблиця 1</w:t>
      </w:r>
      <w:r w:rsidR="004B77EF">
        <w:rPr>
          <w:rFonts w:ascii="Times New Roman" w:hAnsi="Times New Roman" w:cs="Times New Roman"/>
          <w:sz w:val="28"/>
          <w:szCs w:val="28"/>
          <w:lang w:val="uk-UA"/>
        </w:rPr>
        <w:t>.4</w:t>
      </w:r>
      <w:r w:rsidR="0048713D" w:rsidRPr="005E7C74">
        <w:rPr>
          <w:rFonts w:ascii="Times New Roman" w:hAnsi="Times New Roman" w:cs="Times New Roman"/>
          <w:sz w:val="28"/>
          <w:szCs w:val="28"/>
          <w:lang w:val="uk-UA"/>
        </w:rPr>
        <w:t xml:space="preserve"> </w:t>
      </w:r>
      <w:r w:rsidR="00DA4DF9" w:rsidRPr="00DA4DF9">
        <w:rPr>
          <w:rFonts w:ascii="Times New Roman" w:hAnsi="Times New Roman" w:cs="Times New Roman"/>
          <w:sz w:val="28"/>
          <w:szCs w:val="28"/>
          <w:lang w:val="uk-UA"/>
        </w:rPr>
        <w:t>–</w:t>
      </w:r>
      <w:r w:rsidR="008F79DC">
        <w:rPr>
          <w:rFonts w:ascii="Times New Roman" w:hAnsi="Times New Roman" w:cs="Times New Roman"/>
          <w:sz w:val="28"/>
          <w:szCs w:val="28"/>
          <w:lang w:val="uk-UA"/>
        </w:rPr>
        <w:t xml:space="preserve"> </w:t>
      </w:r>
      <w:r w:rsidR="0048713D">
        <w:rPr>
          <w:rFonts w:ascii="Times New Roman" w:hAnsi="Times New Roman" w:cs="Times New Roman"/>
          <w:sz w:val="28"/>
          <w:szCs w:val="28"/>
          <w:lang w:val="uk-UA"/>
        </w:rPr>
        <w:t>Кількість нестандартних проб за мікробіологічними та санітарно-хімічними показниками</w:t>
      </w:r>
    </w:p>
    <w:p w:rsidR="003D1D4C" w:rsidRPr="0048713D" w:rsidRDefault="003D1D4C" w:rsidP="001279C8">
      <w:pPr>
        <w:spacing w:after="0" w:line="360" w:lineRule="auto"/>
        <w:ind w:firstLine="709"/>
        <w:jc w:val="center"/>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134"/>
        <w:gridCol w:w="993"/>
        <w:gridCol w:w="1134"/>
        <w:gridCol w:w="1134"/>
        <w:gridCol w:w="986"/>
      </w:tblGrid>
      <w:tr w:rsidR="0015043A" w:rsidRPr="0015043A" w:rsidTr="00EB14EE">
        <w:tc>
          <w:tcPr>
            <w:tcW w:w="3964" w:type="dxa"/>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p>
        </w:tc>
        <w:tc>
          <w:tcPr>
            <w:tcW w:w="5381" w:type="dxa"/>
            <w:gridSpan w:val="5"/>
            <w:shd w:val="clear" w:color="auto" w:fill="auto"/>
          </w:tcPr>
          <w:p w:rsidR="0015043A" w:rsidRPr="0015043A" w:rsidRDefault="0015043A" w:rsidP="0015043A">
            <w:pPr>
              <w:spacing w:after="0" w:line="360"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Кількість (%) нестандартних проб</w:t>
            </w:r>
          </w:p>
        </w:tc>
      </w:tr>
      <w:tr w:rsidR="0015043A" w:rsidRPr="0015043A" w:rsidTr="00EB14EE">
        <w:trPr>
          <w:trHeight w:val="804"/>
        </w:trPr>
        <w:tc>
          <w:tcPr>
            <w:tcW w:w="3964"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Нестандартні проби води з</w:t>
            </w:r>
          </w:p>
        </w:tc>
        <w:tc>
          <w:tcPr>
            <w:tcW w:w="1134"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2016</w:t>
            </w:r>
          </w:p>
        </w:tc>
        <w:tc>
          <w:tcPr>
            <w:tcW w:w="993"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2017</w:t>
            </w:r>
          </w:p>
        </w:tc>
        <w:tc>
          <w:tcPr>
            <w:tcW w:w="1134"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2018</w:t>
            </w:r>
          </w:p>
        </w:tc>
        <w:tc>
          <w:tcPr>
            <w:tcW w:w="1134"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2019</w:t>
            </w:r>
          </w:p>
        </w:tc>
        <w:tc>
          <w:tcPr>
            <w:tcW w:w="986" w:type="dxa"/>
            <w:shd w:val="clear" w:color="auto" w:fill="auto"/>
          </w:tcPr>
          <w:p w:rsidR="0015043A" w:rsidRPr="0015043A" w:rsidRDefault="0015043A" w:rsidP="0015043A">
            <w:pPr>
              <w:spacing w:after="0" w:line="360"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2020</w:t>
            </w:r>
          </w:p>
        </w:tc>
      </w:tr>
      <w:tr w:rsidR="0015043A" w:rsidRPr="0015043A" w:rsidTr="00EB14EE">
        <w:trPr>
          <w:trHeight w:val="411"/>
        </w:trPr>
        <w:tc>
          <w:tcPr>
            <w:tcW w:w="9345" w:type="dxa"/>
            <w:gridSpan w:val="6"/>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джерел централізованого водопостачання, в т.ч.водогони за:</w:t>
            </w:r>
          </w:p>
        </w:tc>
      </w:tr>
      <w:tr w:rsidR="0015043A" w:rsidRPr="0015043A" w:rsidTr="00EB14EE">
        <w:tc>
          <w:tcPr>
            <w:tcW w:w="3964"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мікробіологічними показниками</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2,9</w:t>
            </w:r>
          </w:p>
        </w:tc>
        <w:tc>
          <w:tcPr>
            <w:tcW w:w="993"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4,6</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6,4</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6,7</w:t>
            </w:r>
          </w:p>
        </w:tc>
        <w:tc>
          <w:tcPr>
            <w:tcW w:w="986"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7,7</w:t>
            </w:r>
          </w:p>
        </w:tc>
      </w:tr>
      <w:tr w:rsidR="0015043A" w:rsidRPr="0015043A" w:rsidTr="00EB14EE">
        <w:tc>
          <w:tcPr>
            <w:tcW w:w="3964"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lastRenderedPageBreak/>
              <w:t>санітарно-хімічними показниками</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14,7</w:t>
            </w:r>
          </w:p>
        </w:tc>
        <w:tc>
          <w:tcPr>
            <w:tcW w:w="993"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15,7</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18,4</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20,0</w:t>
            </w:r>
          </w:p>
        </w:tc>
        <w:tc>
          <w:tcPr>
            <w:tcW w:w="986"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22,7</w:t>
            </w:r>
          </w:p>
        </w:tc>
      </w:tr>
      <w:tr w:rsidR="0015043A" w:rsidRPr="0015043A" w:rsidTr="00EB14EE">
        <w:tc>
          <w:tcPr>
            <w:tcW w:w="9345" w:type="dxa"/>
            <w:gridSpan w:val="6"/>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в тому числі з комунальних водопроводів</w:t>
            </w:r>
          </w:p>
        </w:tc>
      </w:tr>
      <w:tr w:rsidR="0015043A" w:rsidRPr="0015043A" w:rsidTr="00EB14EE">
        <w:tc>
          <w:tcPr>
            <w:tcW w:w="3964"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мікробіологічними показниками</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2,2</w:t>
            </w:r>
          </w:p>
        </w:tc>
        <w:tc>
          <w:tcPr>
            <w:tcW w:w="993"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3,1</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4,3</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4,6</w:t>
            </w:r>
          </w:p>
        </w:tc>
        <w:tc>
          <w:tcPr>
            <w:tcW w:w="986"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5,1</w:t>
            </w:r>
          </w:p>
        </w:tc>
      </w:tr>
      <w:tr w:rsidR="0015043A" w:rsidRPr="0015043A" w:rsidTr="00EB14EE">
        <w:tc>
          <w:tcPr>
            <w:tcW w:w="3964"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санітарно-хімічними показниками</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8,4</w:t>
            </w:r>
          </w:p>
        </w:tc>
        <w:tc>
          <w:tcPr>
            <w:tcW w:w="993"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12,4</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13,7</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16,2</w:t>
            </w:r>
          </w:p>
        </w:tc>
        <w:tc>
          <w:tcPr>
            <w:tcW w:w="986"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18,5</w:t>
            </w:r>
          </w:p>
        </w:tc>
      </w:tr>
      <w:tr w:rsidR="0015043A" w:rsidRPr="0015043A" w:rsidTr="00EB14EE">
        <w:tc>
          <w:tcPr>
            <w:tcW w:w="9345" w:type="dxa"/>
            <w:gridSpan w:val="6"/>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з водопровідної мережі</w:t>
            </w:r>
          </w:p>
        </w:tc>
      </w:tr>
      <w:tr w:rsidR="0015043A" w:rsidRPr="0015043A" w:rsidTr="00EB14EE">
        <w:tc>
          <w:tcPr>
            <w:tcW w:w="3964"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мікробіологічними показниками</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2,9</w:t>
            </w:r>
          </w:p>
        </w:tc>
        <w:tc>
          <w:tcPr>
            <w:tcW w:w="993"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4,4</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6,5</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6,7</w:t>
            </w:r>
          </w:p>
        </w:tc>
        <w:tc>
          <w:tcPr>
            <w:tcW w:w="986"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7,8</w:t>
            </w:r>
          </w:p>
        </w:tc>
      </w:tr>
      <w:tr w:rsidR="0015043A" w:rsidRPr="0015043A" w:rsidTr="00EB14EE">
        <w:tc>
          <w:tcPr>
            <w:tcW w:w="3964"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санітарно-хімічними показниками</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11,5</w:t>
            </w:r>
          </w:p>
        </w:tc>
        <w:tc>
          <w:tcPr>
            <w:tcW w:w="993"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13,5</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16,2</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17,8</w:t>
            </w:r>
          </w:p>
        </w:tc>
        <w:tc>
          <w:tcPr>
            <w:tcW w:w="986"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18,5</w:t>
            </w:r>
          </w:p>
        </w:tc>
      </w:tr>
      <w:tr w:rsidR="0015043A" w:rsidRPr="0015043A" w:rsidTr="00EB14EE">
        <w:tc>
          <w:tcPr>
            <w:tcW w:w="9345" w:type="dxa"/>
            <w:gridSpan w:val="6"/>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з сільських водоводів</w:t>
            </w:r>
          </w:p>
        </w:tc>
      </w:tr>
      <w:tr w:rsidR="0015043A" w:rsidRPr="0015043A" w:rsidTr="00EB14EE">
        <w:tc>
          <w:tcPr>
            <w:tcW w:w="3964"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мікробіологічними показниками</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5,5</w:t>
            </w:r>
          </w:p>
        </w:tc>
        <w:tc>
          <w:tcPr>
            <w:tcW w:w="993"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7,6</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7,6</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11,2</w:t>
            </w:r>
          </w:p>
        </w:tc>
        <w:tc>
          <w:tcPr>
            <w:tcW w:w="986"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11,8</w:t>
            </w:r>
          </w:p>
        </w:tc>
      </w:tr>
      <w:tr w:rsidR="0015043A" w:rsidRPr="0015043A" w:rsidTr="00EB14EE">
        <w:tc>
          <w:tcPr>
            <w:tcW w:w="3964"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санітарно-хімічними показниками</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21,0</w:t>
            </w:r>
          </w:p>
        </w:tc>
        <w:tc>
          <w:tcPr>
            <w:tcW w:w="993"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22,5</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22</w:t>
            </w:r>
            <w:r w:rsidRPr="0015043A">
              <w:rPr>
                <w:rFonts w:ascii="Times New Roman" w:eastAsia="Calibri" w:hAnsi="Times New Roman" w:cs="Times New Roman"/>
                <w:sz w:val="28"/>
                <w:szCs w:val="28"/>
                <w:lang w:val="uk-UA"/>
              </w:rPr>
              <w:t>,5</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27,4</w:t>
            </w:r>
          </w:p>
        </w:tc>
        <w:tc>
          <w:tcPr>
            <w:tcW w:w="986"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29</w:t>
            </w:r>
            <w:r w:rsidRPr="0015043A">
              <w:rPr>
                <w:rFonts w:ascii="Times New Roman" w:eastAsia="Calibri" w:hAnsi="Times New Roman" w:cs="Times New Roman"/>
                <w:sz w:val="28"/>
                <w:szCs w:val="28"/>
                <w:lang w:val="uk-UA"/>
              </w:rPr>
              <w:t>,8</w:t>
            </w:r>
          </w:p>
        </w:tc>
      </w:tr>
      <w:tr w:rsidR="0015043A" w:rsidRPr="0015043A" w:rsidTr="00EB14EE">
        <w:tc>
          <w:tcPr>
            <w:tcW w:w="9345" w:type="dxa"/>
            <w:gridSpan w:val="6"/>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джерел нецентралізованого водопостачання</w:t>
            </w:r>
          </w:p>
        </w:tc>
      </w:tr>
      <w:tr w:rsidR="0015043A" w:rsidRPr="0015043A" w:rsidTr="00EB14EE">
        <w:tc>
          <w:tcPr>
            <w:tcW w:w="3964"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мікробіологічними показниками</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15,5</w:t>
            </w:r>
          </w:p>
        </w:tc>
        <w:tc>
          <w:tcPr>
            <w:tcW w:w="993"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18,0</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23,1</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20,4</w:t>
            </w:r>
          </w:p>
        </w:tc>
        <w:tc>
          <w:tcPr>
            <w:tcW w:w="986"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23,4</w:t>
            </w:r>
          </w:p>
        </w:tc>
      </w:tr>
      <w:tr w:rsidR="0015043A" w:rsidRPr="0015043A" w:rsidTr="00EB14EE">
        <w:tc>
          <w:tcPr>
            <w:tcW w:w="3964"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санітарно-хімічними показниками</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31,4</w:t>
            </w:r>
          </w:p>
        </w:tc>
        <w:tc>
          <w:tcPr>
            <w:tcW w:w="993"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32,7</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33,2</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32,6</w:t>
            </w:r>
          </w:p>
        </w:tc>
        <w:tc>
          <w:tcPr>
            <w:tcW w:w="986"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34,4</w:t>
            </w:r>
          </w:p>
        </w:tc>
      </w:tr>
      <w:tr w:rsidR="0015043A" w:rsidRPr="0015043A" w:rsidTr="00EB14EE">
        <w:tc>
          <w:tcPr>
            <w:tcW w:w="9345" w:type="dxa"/>
            <w:gridSpan w:val="6"/>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в т.ч.з шахтних колодязів</w:t>
            </w:r>
          </w:p>
        </w:tc>
      </w:tr>
      <w:tr w:rsidR="0015043A" w:rsidRPr="0015043A" w:rsidTr="00EB14EE">
        <w:tc>
          <w:tcPr>
            <w:tcW w:w="3964"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мікробіологічними показниками</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16,8</w:t>
            </w:r>
          </w:p>
        </w:tc>
        <w:tc>
          <w:tcPr>
            <w:tcW w:w="993"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19,8</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24,9</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23,8</w:t>
            </w:r>
          </w:p>
        </w:tc>
        <w:tc>
          <w:tcPr>
            <w:tcW w:w="986"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27,9</w:t>
            </w:r>
          </w:p>
        </w:tc>
      </w:tr>
      <w:tr w:rsidR="0015043A" w:rsidRPr="0015043A" w:rsidTr="00EB14EE">
        <w:tc>
          <w:tcPr>
            <w:tcW w:w="3964" w:type="dxa"/>
            <w:shd w:val="clear" w:color="auto" w:fill="auto"/>
          </w:tcPr>
          <w:p w:rsidR="0015043A" w:rsidRPr="0015043A" w:rsidRDefault="0015043A" w:rsidP="0015043A">
            <w:pPr>
              <w:spacing w:after="0" w:line="276" w:lineRule="auto"/>
              <w:jc w:val="both"/>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санітарно-хімічними показниками</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lang w:val="uk-UA"/>
              </w:rPr>
              <w:t>32,1</w:t>
            </w:r>
          </w:p>
        </w:tc>
        <w:tc>
          <w:tcPr>
            <w:tcW w:w="993"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33,4</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33,7</w:t>
            </w:r>
          </w:p>
        </w:tc>
        <w:tc>
          <w:tcPr>
            <w:tcW w:w="1134"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34,3</w:t>
            </w:r>
          </w:p>
        </w:tc>
        <w:tc>
          <w:tcPr>
            <w:tcW w:w="986" w:type="dxa"/>
            <w:shd w:val="clear" w:color="auto" w:fill="auto"/>
          </w:tcPr>
          <w:p w:rsidR="0015043A" w:rsidRPr="0015043A" w:rsidRDefault="0015043A" w:rsidP="0015043A">
            <w:pPr>
              <w:spacing w:after="0" w:line="276" w:lineRule="auto"/>
              <w:jc w:val="center"/>
              <w:rPr>
                <w:rFonts w:ascii="Times New Roman" w:eastAsia="Calibri" w:hAnsi="Times New Roman" w:cs="Times New Roman"/>
                <w:sz w:val="28"/>
                <w:szCs w:val="28"/>
                <w:lang w:val="uk-UA"/>
              </w:rPr>
            </w:pPr>
            <w:r w:rsidRPr="0015043A">
              <w:rPr>
                <w:rFonts w:ascii="Times New Roman" w:eastAsia="Calibri" w:hAnsi="Times New Roman" w:cs="Times New Roman"/>
                <w:sz w:val="28"/>
                <w:szCs w:val="28"/>
              </w:rPr>
              <w:t>35,6</w:t>
            </w:r>
          </w:p>
        </w:tc>
      </w:tr>
    </w:tbl>
    <w:p w:rsidR="008F79DC" w:rsidRDefault="008F79DC" w:rsidP="001279C8">
      <w:pPr>
        <w:spacing w:after="0" w:line="360" w:lineRule="auto"/>
        <w:ind w:firstLine="709"/>
        <w:jc w:val="both"/>
        <w:rPr>
          <w:rFonts w:ascii="Times New Roman" w:hAnsi="Times New Roman" w:cs="Times New Roman"/>
          <w:sz w:val="28"/>
          <w:szCs w:val="24"/>
          <w:lang w:val="uk-UA"/>
        </w:rPr>
      </w:pPr>
    </w:p>
    <w:p w:rsidR="008F79DC" w:rsidRDefault="003E2B7B" w:rsidP="00405265">
      <w:pPr>
        <w:spacing w:after="0" w:line="360" w:lineRule="auto"/>
        <w:ind w:firstLine="709"/>
        <w:jc w:val="both"/>
        <w:rPr>
          <w:rFonts w:ascii="Times New Roman" w:hAnsi="Times New Roman" w:cs="Times New Roman"/>
          <w:sz w:val="28"/>
          <w:szCs w:val="24"/>
        </w:rPr>
      </w:pPr>
      <w:r w:rsidRPr="003E2B7B">
        <w:rPr>
          <w:rFonts w:ascii="Times New Roman" w:hAnsi="Times New Roman" w:cs="Times New Roman"/>
          <w:sz w:val="28"/>
          <w:szCs w:val="24"/>
          <w:lang w:val="uk-UA"/>
        </w:rPr>
        <w:t xml:space="preserve">Контроль хімічного складу водних об`єктів дозволяє ідентифікувати забруднювачі, зафіксувати ступінь забрудненості того чи іншого об’єкта, визначити джерело забруднення та локалізувати його, оцінити ефективність застосованого методу чи заходу по очищенню </w:t>
      </w:r>
      <w:r w:rsidR="0048713D">
        <w:rPr>
          <w:rFonts w:ascii="Times New Roman" w:hAnsi="Times New Roman" w:cs="Times New Roman"/>
          <w:sz w:val="28"/>
          <w:szCs w:val="24"/>
        </w:rPr>
        <w:t>(таблиця 3.</w:t>
      </w:r>
      <w:r w:rsidRPr="003E2B7B">
        <w:rPr>
          <w:rFonts w:ascii="Times New Roman" w:hAnsi="Times New Roman" w:cs="Times New Roman"/>
          <w:sz w:val="28"/>
          <w:szCs w:val="24"/>
        </w:rPr>
        <w:t>2</w:t>
      </w:r>
      <w:r w:rsidR="0048713D">
        <w:rPr>
          <w:rFonts w:ascii="Times New Roman" w:hAnsi="Times New Roman" w:cs="Times New Roman"/>
          <w:sz w:val="28"/>
          <w:szCs w:val="24"/>
        </w:rPr>
        <w:t>.</w:t>
      </w:r>
      <w:r w:rsidRPr="003E2B7B">
        <w:rPr>
          <w:rFonts w:ascii="Times New Roman" w:hAnsi="Times New Roman" w:cs="Times New Roman"/>
          <w:sz w:val="28"/>
          <w:szCs w:val="24"/>
        </w:rPr>
        <w:t>).</w:t>
      </w:r>
    </w:p>
    <w:p w:rsidR="003D1D4C" w:rsidRDefault="003D1D4C" w:rsidP="00405265">
      <w:pPr>
        <w:spacing w:after="0" w:line="360" w:lineRule="auto"/>
        <w:ind w:firstLine="709"/>
        <w:jc w:val="both"/>
        <w:rPr>
          <w:rFonts w:ascii="Times New Roman" w:hAnsi="Times New Roman" w:cs="Times New Roman"/>
          <w:sz w:val="28"/>
          <w:szCs w:val="24"/>
        </w:rPr>
      </w:pPr>
    </w:p>
    <w:p w:rsidR="0032747A" w:rsidRDefault="0032747A" w:rsidP="00405265">
      <w:pPr>
        <w:spacing w:after="0" w:line="360" w:lineRule="auto"/>
        <w:ind w:firstLine="709"/>
        <w:jc w:val="both"/>
        <w:rPr>
          <w:rFonts w:ascii="Times New Roman" w:hAnsi="Times New Roman" w:cs="Times New Roman"/>
          <w:sz w:val="28"/>
          <w:szCs w:val="24"/>
        </w:rPr>
      </w:pPr>
    </w:p>
    <w:p w:rsidR="0032747A" w:rsidRDefault="0032747A" w:rsidP="00405265">
      <w:pPr>
        <w:spacing w:after="0" w:line="360" w:lineRule="auto"/>
        <w:ind w:firstLine="709"/>
        <w:jc w:val="both"/>
        <w:rPr>
          <w:rFonts w:ascii="Times New Roman" w:hAnsi="Times New Roman" w:cs="Times New Roman"/>
          <w:sz w:val="28"/>
          <w:szCs w:val="24"/>
        </w:rPr>
      </w:pPr>
    </w:p>
    <w:p w:rsidR="0032747A" w:rsidRDefault="0032747A" w:rsidP="00405265">
      <w:pPr>
        <w:spacing w:after="0" w:line="360" w:lineRule="auto"/>
        <w:ind w:firstLine="709"/>
        <w:jc w:val="both"/>
        <w:rPr>
          <w:rFonts w:ascii="Times New Roman" w:hAnsi="Times New Roman" w:cs="Times New Roman"/>
          <w:sz w:val="28"/>
          <w:szCs w:val="24"/>
        </w:rPr>
      </w:pPr>
    </w:p>
    <w:p w:rsidR="003E2B7B" w:rsidRDefault="002B68A2" w:rsidP="001279C8">
      <w:pPr>
        <w:spacing w:after="0" w:line="360" w:lineRule="auto"/>
        <w:jc w:val="center"/>
        <w:rPr>
          <w:rFonts w:ascii="Times New Roman" w:hAnsi="Times New Roman" w:cs="Times New Roman"/>
          <w:sz w:val="28"/>
          <w:szCs w:val="24"/>
          <w:lang w:val="uk-UA"/>
        </w:rPr>
      </w:pPr>
      <w:r>
        <w:rPr>
          <w:rFonts w:ascii="Times New Roman" w:hAnsi="Times New Roman" w:cs="Times New Roman"/>
          <w:sz w:val="28"/>
          <w:szCs w:val="24"/>
        </w:rPr>
        <w:lastRenderedPageBreak/>
        <w:t>Таблиця 1</w:t>
      </w:r>
      <w:r w:rsidR="0048713D">
        <w:rPr>
          <w:rFonts w:ascii="Times New Roman" w:hAnsi="Times New Roman" w:cs="Times New Roman"/>
          <w:sz w:val="28"/>
          <w:szCs w:val="24"/>
        </w:rPr>
        <w:t>.</w:t>
      </w:r>
      <w:r w:rsidR="004B77EF">
        <w:rPr>
          <w:rFonts w:ascii="Times New Roman" w:hAnsi="Times New Roman" w:cs="Times New Roman"/>
          <w:sz w:val="28"/>
          <w:szCs w:val="24"/>
          <w:lang w:val="uk-UA"/>
        </w:rPr>
        <w:t>5</w:t>
      </w:r>
      <w:r w:rsidR="0048713D">
        <w:rPr>
          <w:rFonts w:ascii="Times New Roman" w:hAnsi="Times New Roman" w:cs="Times New Roman"/>
          <w:sz w:val="28"/>
          <w:szCs w:val="24"/>
        </w:rPr>
        <w:t xml:space="preserve"> </w:t>
      </w:r>
      <w:r w:rsidR="00DA4DF9" w:rsidRPr="00DA4DF9">
        <w:rPr>
          <w:rFonts w:ascii="Times New Roman" w:hAnsi="Times New Roman" w:cs="Times New Roman"/>
          <w:sz w:val="28"/>
          <w:szCs w:val="24"/>
        </w:rPr>
        <w:t>–</w:t>
      </w:r>
      <w:r w:rsidR="00DA4DF9">
        <w:rPr>
          <w:rFonts w:ascii="Times New Roman" w:hAnsi="Times New Roman" w:cs="Times New Roman"/>
          <w:sz w:val="28"/>
          <w:szCs w:val="24"/>
          <w:lang w:val="uk-UA"/>
        </w:rPr>
        <w:t xml:space="preserve"> </w:t>
      </w:r>
      <w:r w:rsidR="0048713D">
        <w:rPr>
          <w:rFonts w:ascii="Times New Roman" w:hAnsi="Times New Roman" w:cs="Times New Roman"/>
          <w:sz w:val="28"/>
          <w:szCs w:val="24"/>
        </w:rPr>
        <w:t>К</w:t>
      </w:r>
      <w:r w:rsidR="000D08CF">
        <w:rPr>
          <w:rFonts w:ascii="Times New Roman" w:hAnsi="Times New Roman" w:cs="Times New Roman"/>
          <w:sz w:val="28"/>
          <w:szCs w:val="24"/>
        </w:rPr>
        <w:t>ількі</w:t>
      </w:r>
      <w:r w:rsidR="0048713D">
        <w:rPr>
          <w:rFonts w:ascii="Times New Roman" w:hAnsi="Times New Roman" w:cs="Times New Roman"/>
          <w:sz w:val="28"/>
          <w:szCs w:val="24"/>
        </w:rPr>
        <w:t xml:space="preserve">сть нестандартних проб за </w:t>
      </w:r>
      <w:r w:rsidR="0048713D">
        <w:rPr>
          <w:rFonts w:ascii="Times New Roman" w:hAnsi="Times New Roman" w:cs="Times New Roman"/>
          <w:sz w:val="28"/>
          <w:szCs w:val="24"/>
          <w:lang w:val="uk-UA"/>
        </w:rPr>
        <w:t>хімічними показниками</w:t>
      </w:r>
    </w:p>
    <w:p w:rsidR="003D1D4C" w:rsidRPr="000D08CF" w:rsidRDefault="003D1D4C" w:rsidP="001279C8">
      <w:pPr>
        <w:spacing w:after="0" w:line="360" w:lineRule="auto"/>
        <w:jc w:val="center"/>
        <w:rPr>
          <w:rFonts w:ascii="Times New Roman" w:hAnsi="Times New Roman" w:cs="Times New Roman"/>
          <w:sz w:val="28"/>
          <w:szCs w:val="24"/>
          <w:lang w:val="uk-UA"/>
        </w:rPr>
      </w:pPr>
    </w:p>
    <w:tbl>
      <w:tblPr>
        <w:tblStyle w:val="a3"/>
        <w:tblW w:w="0" w:type="auto"/>
        <w:tblLook w:val="04A0" w:firstRow="1" w:lastRow="0" w:firstColumn="1" w:lastColumn="0" w:noHBand="0" w:noVBand="1"/>
      </w:tblPr>
      <w:tblGrid>
        <w:gridCol w:w="4348"/>
        <w:gridCol w:w="892"/>
        <w:gridCol w:w="992"/>
        <w:gridCol w:w="1006"/>
        <w:gridCol w:w="1121"/>
        <w:gridCol w:w="986"/>
      </w:tblGrid>
      <w:tr w:rsidR="003E2B7B" w:rsidTr="003E2B7B">
        <w:tc>
          <w:tcPr>
            <w:tcW w:w="4348" w:type="dxa"/>
          </w:tcPr>
          <w:p w:rsidR="003E2B7B" w:rsidRPr="003E2B7B" w:rsidRDefault="003E2B7B" w:rsidP="001279C8">
            <w:pPr>
              <w:spacing w:line="360" w:lineRule="auto"/>
              <w:jc w:val="both"/>
              <w:rPr>
                <w:rFonts w:ascii="Times New Roman" w:hAnsi="Times New Roman" w:cs="Times New Roman"/>
                <w:sz w:val="28"/>
                <w:szCs w:val="24"/>
                <w:lang w:val="uk-UA"/>
              </w:rPr>
            </w:pPr>
          </w:p>
        </w:tc>
        <w:tc>
          <w:tcPr>
            <w:tcW w:w="4997" w:type="dxa"/>
            <w:gridSpan w:val="5"/>
          </w:tcPr>
          <w:p w:rsidR="003E2B7B" w:rsidRPr="003E2B7B" w:rsidRDefault="003E2B7B" w:rsidP="001279C8">
            <w:pPr>
              <w:spacing w:line="360" w:lineRule="auto"/>
              <w:jc w:val="both"/>
              <w:rPr>
                <w:rFonts w:ascii="Times New Roman" w:hAnsi="Times New Roman" w:cs="Times New Roman"/>
                <w:sz w:val="28"/>
                <w:szCs w:val="24"/>
                <w:lang w:val="uk-UA"/>
              </w:rPr>
            </w:pPr>
            <w:r w:rsidRPr="003E2B7B">
              <w:rPr>
                <w:rFonts w:ascii="Times New Roman" w:hAnsi="Times New Roman" w:cs="Times New Roman"/>
                <w:sz w:val="28"/>
                <w:szCs w:val="24"/>
              </w:rPr>
              <w:t>Кількість (%) нестандартних проб</w:t>
            </w:r>
          </w:p>
        </w:tc>
      </w:tr>
      <w:tr w:rsidR="003E2B7B" w:rsidTr="003E2B7B">
        <w:tc>
          <w:tcPr>
            <w:tcW w:w="4348"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Н</w:t>
            </w:r>
            <w:r w:rsidRPr="003E2B7B">
              <w:rPr>
                <w:rFonts w:ascii="Times New Roman" w:hAnsi="Times New Roman" w:cs="Times New Roman"/>
                <w:sz w:val="28"/>
                <w:szCs w:val="24"/>
                <w:lang w:val="uk-UA"/>
              </w:rPr>
              <w:t>естандартні проби води з</w:t>
            </w:r>
            <w:r>
              <w:rPr>
                <w:rFonts w:ascii="Times New Roman" w:hAnsi="Times New Roman" w:cs="Times New Roman"/>
                <w:sz w:val="28"/>
                <w:szCs w:val="24"/>
                <w:lang w:val="uk-UA"/>
              </w:rPr>
              <w:t xml:space="preserve"> </w:t>
            </w:r>
            <w:r w:rsidRPr="003E2B7B">
              <w:rPr>
                <w:rFonts w:ascii="Times New Roman" w:hAnsi="Times New Roman" w:cs="Times New Roman"/>
                <w:sz w:val="28"/>
                <w:szCs w:val="24"/>
                <w:lang w:val="uk-UA"/>
              </w:rPr>
              <w:t xml:space="preserve">джерел централізованого та </w:t>
            </w:r>
          </w:p>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нецентралізованого </w:t>
            </w:r>
            <w:r w:rsidRPr="003E2B7B">
              <w:rPr>
                <w:rFonts w:ascii="Times New Roman" w:hAnsi="Times New Roman" w:cs="Times New Roman"/>
                <w:sz w:val="28"/>
                <w:szCs w:val="24"/>
                <w:lang w:val="uk-UA"/>
              </w:rPr>
              <w:t xml:space="preserve">водопостачання за </w:t>
            </w:r>
          </w:p>
          <w:p w:rsidR="003E2B7B" w:rsidRPr="003E2B7B" w:rsidRDefault="003E2B7B" w:rsidP="001279C8">
            <w:pPr>
              <w:spacing w:line="360" w:lineRule="auto"/>
              <w:jc w:val="both"/>
              <w:rPr>
                <w:rFonts w:ascii="Times New Roman" w:hAnsi="Times New Roman" w:cs="Times New Roman"/>
                <w:sz w:val="28"/>
                <w:szCs w:val="24"/>
                <w:lang w:val="uk-UA"/>
              </w:rPr>
            </w:pPr>
            <w:r w:rsidRPr="003E2B7B">
              <w:rPr>
                <w:rFonts w:ascii="Times New Roman" w:hAnsi="Times New Roman" w:cs="Times New Roman"/>
                <w:sz w:val="28"/>
                <w:szCs w:val="24"/>
                <w:lang w:val="uk-UA"/>
              </w:rPr>
              <w:t>показниками вмісту</w:t>
            </w:r>
          </w:p>
        </w:tc>
        <w:tc>
          <w:tcPr>
            <w:tcW w:w="892"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2016</w:t>
            </w:r>
          </w:p>
        </w:tc>
        <w:tc>
          <w:tcPr>
            <w:tcW w:w="992"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2017</w:t>
            </w:r>
          </w:p>
        </w:tc>
        <w:tc>
          <w:tcPr>
            <w:tcW w:w="1006"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2018</w:t>
            </w:r>
          </w:p>
        </w:tc>
        <w:tc>
          <w:tcPr>
            <w:tcW w:w="1121"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2019</w:t>
            </w:r>
          </w:p>
        </w:tc>
        <w:tc>
          <w:tcPr>
            <w:tcW w:w="986" w:type="dxa"/>
          </w:tcPr>
          <w:p w:rsidR="003E2B7B" w:rsidRPr="003E2B7B" w:rsidRDefault="003E2B7B" w:rsidP="001279C8">
            <w:pPr>
              <w:spacing w:line="360" w:lineRule="auto"/>
              <w:jc w:val="both"/>
              <w:rPr>
                <w:rFonts w:ascii="Times New Roman" w:hAnsi="Times New Roman" w:cs="Times New Roman"/>
                <w:sz w:val="28"/>
                <w:szCs w:val="24"/>
                <w:lang w:val="uk-UA"/>
              </w:rPr>
            </w:pPr>
            <w:r w:rsidRPr="003E2B7B">
              <w:rPr>
                <w:rFonts w:ascii="Times New Roman" w:hAnsi="Times New Roman" w:cs="Times New Roman"/>
                <w:sz w:val="28"/>
                <w:szCs w:val="24"/>
                <w:lang w:val="uk-UA"/>
              </w:rPr>
              <w:t>2020</w:t>
            </w:r>
          </w:p>
        </w:tc>
      </w:tr>
      <w:tr w:rsidR="003E2B7B" w:rsidTr="003E2B7B">
        <w:tc>
          <w:tcPr>
            <w:tcW w:w="4348" w:type="dxa"/>
          </w:tcPr>
          <w:p w:rsidR="003E2B7B" w:rsidRPr="003E2B7B" w:rsidRDefault="003E2B7B" w:rsidP="001279C8">
            <w:pPr>
              <w:spacing w:line="360" w:lineRule="auto"/>
              <w:jc w:val="both"/>
              <w:rPr>
                <w:rFonts w:ascii="Times New Roman" w:hAnsi="Times New Roman" w:cs="Times New Roman"/>
                <w:sz w:val="28"/>
                <w:szCs w:val="24"/>
                <w:lang w:val="uk-UA"/>
              </w:rPr>
            </w:pPr>
            <w:r w:rsidRPr="003E2B7B">
              <w:rPr>
                <w:rFonts w:ascii="Times New Roman" w:hAnsi="Times New Roman" w:cs="Times New Roman"/>
                <w:sz w:val="28"/>
                <w:szCs w:val="24"/>
                <w:lang w:val="uk-UA"/>
              </w:rPr>
              <w:t>свинець</w:t>
            </w:r>
          </w:p>
        </w:tc>
        <w:tc>
          <w:tcPr>
            <w:tcW w:w="892"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1,3</w:t>
            </w:r>
          </w:p>
        </w:tc>
        <w:tc>
          <w:tcPr>
            <w:tcW w:w="992"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0,8</w:t>
            </w:r>
          </w:p>
        </w:tc>
        <w:tc>
          <w:tcPr>
            <w:tcW w:w="1006"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0,6</w:t>
            </w:r>
          </w:p>
        </w:tc>
        <w:tc>
          <w:tcPr>
            <w:tcW w:w="1121"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1,2</w:t>
            </w:r>
          </w:p>
        </w:tc>
        <w:tc>
          <w:tcPr>
            <w:tcW w:w="986"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0,9</w:t>
            </w:r>
          </w:p>
        </w:tc>
      </w:tr>
      <w:tr w:rsidR="003E2B7B" w:rsidTr="003E2B7B">
        <w:tc>
          <w:tcPr>
            <w:tcW w:w="4348" w:type="dxa"/>
          </w:tcPr>
          <w:p w:rsidR="003E2B7B" w:rsidRPr="003E2B7B" w:rsidRDefault="003E2B7B" w:rsidP="001279C8">
            <w:pPr>
              <w:spacing w:line="360" w:lineRule="auto"/>
              <w:jc w:val="both"/>
              <w:rPr>
                <w:rFonts w:ascii="Times New Roman" w:hAnsi="Times New Roman" w:cs="Times New Roman"/>
                <w:sz w:val="28"/>
                <w:szCs w:val="24"/>
                <w:lang w:val="uk-UA"/>
              </w:rPr>
            </w:pPr>
            <w:r w:rsidRPr="003E2B7B">
              <w:rPr>
                <w:rFonts w:ascii="Times New Roman" w:hAnsi="Times New Roman" w:cs="Times New Roman"/>
                <w:sz w:val="28"/>
                <w:szCs w:val="24"/>
                <w:lang w:val="uk-UA"/>
              </w:rPr>
              <w:t>залізо</w:t>
            </w:r>
          </w:p>
        </w:tc>
        <w:tc>
          <w:tcPr>
            <w:tcW w:w="892"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3,8</w:t>
            </w:r>
          </w:p>
        </w:tc>
        <w:tc>
          <w:tcPr>
            <w:tcW w:w="992"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5,5</w:t>
            </w:r>
          </w:p>
        </w:tc>
        <w:tc>
          <w:tcPr>
            <w:tcW w:w="1006"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7,0</w:t>
            </w:r>
          </w:p>
        </w:tc>
        <w:tc>
          <w:tcPr>
            <w:tcW w:w="1121"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4,1</w:t>
            </w:r>
          </w:p>
        </w:tc>
        <w:tc>
          <w:tcPr>
            <w:tcW w:w="986"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3,3</w:t>
            </w:r>
          </w:p>
        </w:tc>
      </w:tr>
      <w:tr w:rsidR="003E2B7B" w:rsidTr="003E2B7B">
        <w:tc>
          <w:tcPr>
            <w:tcW w:w="4348" w:type="dxa"/>
          </w:tcPr>
          <w:p w:rsidR="003E2B7B" w:rsidRPr="003E2B7B" w:rsidRDefault="003E2B7B" w:rsidP="001279C8">
            <w:pPr>
              <w:spacing w:line="360" w:lineRule="auto"/>
              <w:jc w:val="both"/>
              <w:rPr>
                <w:rFonts w:ascii="Times New Roman" w:hAnsi="Times New Roman" w:cs="Times New Roman"/>
                <w:sz w:val="28"/>
                <w:szCs w:val="24"/>
                <w:lang w:val="uk-UA"/>
              </w:rPr>
            </w:pPr>
            <w:r w:rsidRPr="003E2B7B">
              <w:rPr>
                <w:rFonts w:ascii="Times New Roman" w:hAnsi="Times New Roman" w:cs="Times New Roman"/>
                <w:sz w:val="28"/>
                <w:szCs w:val="24"/>
              </w:rPr>
              <w:t>марганець</w:t>
            </w:r>
          </w:p>
        </w:tc>
        <w:tc>
          <w:tcPr>
            <w:tcW w:w="892"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1,1</w:t>
            </w:r>
          </w:p>
        </w:tc>
        <w:tc>
          <w:tcPr>
            <w:tcW w:w="992"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2,1</w:t>
            </w:r>
          </w:p>
        </w:tc>
        <w:tc>
          <w:tcPr>
            <w:tcW w:w="1006"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2,7</w:t>
            </w:r>
          </w:p>
        </w:tc>
        <w:tc>
          <w:tcPr>
            <w:tcW w:w="1121"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1,7</w:t>
            </w:r>
          </w:p>
        </w:tc>
        <w:tc>
          <w:tcPr>
            <w:tcW w:w="986"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3,7</w:t>
            </w:r>
          </w:p>
        </w:tc>
      </w:tr>
      <w:tr w:rsidR="003E2B7B" w:rsidTr="003E2B7B">
        <w:tc>
          <w:tcPr>
            <w:tcW w:w="4348" w:type="dxa"/>
          </w:tcPr>
          <w:p w:rsidR="003E2B7B" w:rsidRPr="003E2B7B" w:rsidRDefault="003E2B7B" w:rsidP="001279C8">
            <w:pPr>
              <w:spacing w:line="360" w:lineRule="auto"/>
              <w:jc w:val="both"/>
              <w:rPr>
                <w:rFonts w:ascii="Times New Roman" w:hAnsi="Times New Roman" w:cs="Times New Roman"/>
                <w:sz w:val="28"/>
                <w:szCs w:val="24"/>
                <w:lang w:val="uk-UA"/>
              </w:rPr>
            </w:pPr>
            <w:r w:rsidRPr="003E2B7B">
              <w:rPr>
                <w:rFonts w:ascii="Times New Roman" w:hAnsi="Times New Roman" w:cs="Times New Roman"/>
                <w:sz w:val="28"/>
                <w:szCs w:val="24"/>
                <w:lang w:val="uk-UA"/>
              </w:rPr>
              <w:t>кадмій</w:t>
            </w:r>
          </w:p>
        </w:tc>
        <w:tc>
          <w:tcPr>
            <w:tcW w:w="892"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0,6</w:t>
            </w:r>
          </w:p>
        </w:tc>
        <w:tc>
          <w:tcPr>
            <w:tcW w:w="992"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1,1</w:t>
            </w:r>
          </w:p>
        </w:tc>
        <w:tc>
          <w:tcPr>
            <w:tcW w:w="1006"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0,7</w:t>
            </w:r>
          </w:p>
        </w:tc>
        <w:tc>
          <w:tcPr>
            <w:tcW w:w="1121"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0,9</w:t>
            </w:r>
          </w:p>
        </w:tc>
        <w:tc>
          <w:tcPr>
            <w:tcW w:w="986"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0,7</w:t>
            </w:r>
          </w:p>
        </w:tc>
      </w:tr>
      <w:tr w:rsidR="003E2B7B" w:rsidTr="003E2B7B">
        <w:tc>
          <w:tcPr>
            <w:tcW w:w="4348" w:type="dxa"/>
          </w:tcPr>
          <w:p w:rsidR="003E2B7B" w:rsidRPr="003E2B7B" w:rsidRDefault="003E2B7B" w:rsidP="001279C8">
            <w:pPr>
              <w:spacing w:line="360" w:lineRule="auto"/>
              <w:jc w:val="both"/>
              <w:rPr>
                <w:rFonts w:ascii="Times New Roman" w:hAnsi="Times New Roman" w:cs="Times New Roman"/>
                <w:sz w:val="28"/>
                <w:szCs w:val="24"/>
                <w:lang w:val="uk-UA"/>
              </w:rPr>
            </w:pPr>
            <w:r w:rsidRPr="003E2B7B">
              <w:rPr>
                <w:rFonts w:ascii="Times New Roman" w:hAnsi="Times New Roman" w:cs="Times New Roman"/>
                <w:sz w:val="28"/>
                <w:szCs w:val="24"/>
              </w:rPr>
              <w:t>вуглецю 4-хлористому</w:t>
            </w:r>
          </w:p>
        </w:tc>
        <w:tc>
          <w:tcPr>
            <w:tcW w:w="892"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0</w:t>
            </w:r>
          </w:p>
        </w:tc>
        <w:tc>
          <w:tcPr>
            <w:tcW w:w="992"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0</w:t>
            </w:r>
          </w:p>
        </w:tc>
        <w:tc>
          <w:tcPr>
            <w:tcW w:w="1006"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0</w:t>
            </w:r>
          </w:p>
        </w:tc>
        <w:tc>
          <w:tcPr>
            <w:tcW w:w="1121"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0,5</w:t>
            </w:r>
          </w:p>
        </w:tc>
        <w:tc>
          <w:tcPr>
            <w:tcW w:w="986"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0,3</w:t>
            </w:r>
          </w:p>
        </w:tc>
      </w:tr>
      <w:tr w:rsidR="003E2B7B" w:rsidTr="003E2B7B">
        <w:tc>
          <w:tcPr>
            <w:tcW w:w="4348" w:type="dxa"/>
          </w:tcPr>
          <w:p w:rsidR="003E2B7B" w:rsidRPr="003E2B7B" w:rsidRDefault="003E2B7B" w:rsidP="001279C8">
            <w:pPr>
              <w:spacing w:line="360" w:lineRule="auto"/>
              <w:jc w:val="both"/>
              <w:rPr>
                <w:rFonts w:ascii="Times New Roman" w:hAnsi="Times New Roman" w:cs="Times New Roman"/>
                <w:sz w:val="28"/>
                <w:szCs w:val="24"/>
                <w:lang w:val="uk-UA"/>
              </w:rPr>
            </w:pPr>
            <w:r w:rsidRPr="003E2B7B">
              <w:rPr>
                <w:rFonts w:ascii="Times New Roman" w:hAnsi="Times New Roman" w:cs="Times New Roman"/>
                <w:sz w:val="28"/>
                <w:szCs w:val="24"/>
              </w:rPr>
              <w:t>хлороформу</w:t>
            </w:r>
          </w:p>
        </w:tc>
        <w:tc>
          <w:tcPr>
            <w:tcW w:w="892"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1,1</w:t>
            </w:r>
          </w:p>
        </w:tc>
        <w:tc>
          <w:tcPr>
            <w:tcW w:w="992"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36,4</w:t>
            </w:r>
          </w:p>
        </w:tc>
        <w:tc>
          <w:tcPr>
            <w:tcW w:w="1006"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32,4</w:t>
            </w:r>
          </w:p>
        </w:tc>
        <w:tc>
          <w:tcPr>
            <w:tcW w:w="1121"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28,7</w:t>
            </w:r>
          </w:p>
        </w:tc>
        <w:tc>
          <w:tcPr>
            <w:tcW w:w="986" w:type="dxa"/>
          </w:tcPr>
          <w:p w:rsidR="003E2B7B" w:rsidRPr="003E2B7B" w:rsidRDefault="003E2B7B" w:rsidP="001279C8">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23,3</w:t>
            </w:r>
          </w:p>
        </w:tc>
      </w:tr>
    </w:tbl>
    <w:p w:rsidR="003E2B7B" w:rsidRDefault="003E2B7B" w:rsidP="001279C8">
      <w:pPr>
        <w:spacing w:after="0" w:line="360" w:lineRule="auto"/>
        <w:jc w:val="both"/>
        <w:rPr>
          <w:rFonts w:ascii="Times New Roman" w:hAnsi="Times New Roman" w:cs="Times New Roman"/>
          <w:b/>
          <w:sz w:val="28"/>
          <w:szCs w:val="24"/>
          <w:lang w:val="uk-UA"/>
        </w:rPr>
      </w:pPr>
    </w:p>
    <w:p w:rsidR="003E2B7B" w:rsidRDefault="005E7C74" w:rsidP="001279C8">
      <w:pPr>
        <w:spacing w:after="0" w:line="360" w:lineRule="auto"/>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Існують </w:t>
      </w:r>
      <w:r w:rsidR="003E2B7B" w:rsidRPr="003E2B7B">
        <w:rPr>
          <w:rFonts w:ascii="Times New Roman" w:hAnsi="Times New Roman" w:cs="Times New Roman"/>
          <w:sz w:val="28"/>
          <w:szCs w:val="24"/>
          <w:lang w:val="uk-UA"/>
        </w:rPr>
        <w:t xml:space="preserve">такі види контролю: </w:t>
      </w:r>
    </w:p>
    <w:p w:rsidR="003E2B7B" w:rsidRDefault="005E7C74" w:rsidP="001279C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lang w:val="uk-UA"/>
        </w:rPr>
        <w:t>- повний. Він здійсню</w:t>
      </w:r>
      <w:r w:rsidR="003E2B7B" w:rsidRPr="003E2B7B">
        <w:rPr>
          <w:rFonts w:ascii="Times New Roman" w:hAnsi="Times New Roman" w:cs="Times New Roman"/>
          <w:sz w:val="28"/>
          <w:szCs w:val="24"/>
          <w:lang w:val="uk-UA"/>
        </w:rPr>
        <w:t>ть</w:t>
      </w:r>
      <w:r>
        <w:rPr>
          <w:rFonts w:ascii="Times New Roman" w:hAnsi="Times New Roman" w:cs="Times New Roman"/>
          <w:sz w:val="28"/>
          <w:szCs w:val="24"/>
          <w:lang w:val="uk-UA"/>
        </w:rPr>
        <w:t>ся</w:t>
      </w:r>
      <w:r w:rsidR="003E2B7B" w:rsidRPr="003E2B7B">
        <w:rPr>
          <w:rFonts w:ascii="Times New Roman" w:hAnsi="Times New Roman" w:cs="Times New Roman"/>
          <w:sz w:val="28"/>
          <w:szCs w:val="24"/>
          <w:lang w:val="uk-UA"/>
        </w:rPr>
        <w:t xml:space="preserve"> 1–4 рази на рік. </w:t>
      </w:r>
      <w:r w:rsidR="003E2B7B" w:rsidRPr="003E2B7B">
        <w:rPr>
          <w:rFonts w:ascii="Times New Roman" w:hAnsi="Times New Roman" w:cs="Times New Roman"/>
          <w:sz w:val="28"/>
          <w:szCs w:val="24"/>
        </w:rPr>
        <w:t xml:space="preserve">Впродовж першого року експлуатації аналіз води проводять чотири рази на рік (за сезонами), а надалі – один раз на рік у найбільш несприятливий період року за результатами спостережень попередніх років; </w:t>
      </w:r>
    </w:p>
    <w:p w:rsidR="003E2B7B" w:rsidRDefault="003E2B7B" w:rsidP="001279C8">
      <w:pPr>
        <w:spacing w:after="0" w:line="360" w:lineRule="auto"/>
        <w:ind w:firstLine="709"/>
        <w:jc w:val="both"/>
        <w:rPr>
          <w:rFonts w:ascii="Times New Roman" w:hAnsi="Times New Roman" w:cs="Times New Roman"/>
          <w:sz w:val="28"/>
          <w:szCs w:val="24"/>
        </w:rPr>
      </w:pPr>
      <w:r w:rsidRPr="003E2B7B">
        <w:rPr>
          <w:rFonts w:ascii="Times New Roman" w:hAnsi="Times New Roman" w:cs="Times New Roman"/>
          <w:sz w:val="28"/>
          <w:szCs w:val="24"/>
        </w:rPr>
        <w:t xml:space="preserve">- скорочений періодичний (амоній, показник pH, перманганатна окиснюваність, сухий залишок, формальдегід, хлороформ; для підземних джерел наступні показники контролюють в окремих випадках: хлорфеноли, феноли легкі, поверхнево-активні речовини, нафтопродукти та реагенти, які застосовують для очищення) здійснюють від 12 до 36 разів і додатково 3 рази на кожні 10 тис. населення на рік; </w:t>
      </w:r>
    </w:p>
    <w:p w:rsidR="003D1D4C" w:rsidRDefault="003E2B7B" w:rsidP="001279C8">
      <w:pPr>
        <w:spacing w:after="0" w:line="360" w:lineRule="auto"/>
        <w:ind w:firstLine="709"/>
        <w:jc w:val="both"/>
        <w:rPr>
          <w:rFonts w:ascii="Times New Roman" w:hAnsi="Times New Roman" w:cs="Times New Roman"/>
          <w:sz w:val="28"/>
          <w:szCs w:val="24"/>
        </w:rPr>
      </w:pPr>
      <w:r w:rsidRPr="003E2B7B">
        <w:rPr>
          <w:rFonts w:ascii="Times New Roman" w:hAnsi="Times New Roman" w:cs="Times New Roman"/>
          <w:sz w:val="28"/>
          <w:szCs w:val="24"/>
        </w:rPr>
        <w:t>- скорочений виробничий контроль (мікробіологічні, паразитологічні, органолептичні показники) здійснюють від одного разу на місяць до одного разу на добу (від 12 до 365 разів на рік)</w:t>
      </w:r>
      <w:r>
        <w:rPr>
          <w:rFonts w:ascii="Times New Roman" w:hAnsi="Times New Roman" w:cs="Times New Roman"/>
          <w:sz w:val="28"/>
          <w:szCs w:val="24"/>
          <w:lang w:val="uk-UA"/>
        </w:rPr>
        <w:t>;</w:t>
      </w:r>
      <w:r w:rsidR="003D667C" w:rsidRPr="003D667C">
        <w:rPr>
          <w:rFonts w:ascii="Times New Roman" w:hAnsi="Times New Roman" w:cs="Times New Roman"/>
          <w:sz w:val="28"/>
          <w:szCs w:val="28"/>
        </w:rPr>
        <w:t xml:space="preserve"> </w:t>
      </w:r>
    </w:p>
    <w:p w:rsidR="003E2B7B" w:rsidRPr="003D1D4C" w:rsidRDefault="003E2B7B" w:rsidP="003D1D4C">
      <w:pPr>
        <w:spacing w:after="0" w:line="360" w:lineRule="auto"/>
        <w:ind w:firstLine="709"/>
        <w:jc w:val="both"/>
        <w:rPr>
          <w:rFonts w:ascii="Times New Roman" w:hAnsi="Times New Roman" w:cs="Times New Roman"/>
          <w:sz w:val="28"/>
          <w:szCs w:val="24"/>
        </w:rPr>
      </w:pPr>
      <w:r w:rsidRPr="003E2B7B">
        <w:rPr>
          <w:rFonts w:ascii="Times New Roman" w:hAnsi="Times New Roman" w:cs="Times New Roman"/>
          <w:sz w:val="28"/>
          <w:szCs w:val="24"/>
        </w:rPr>
        <w:lastRenderedPageBreak/>
        <w:t>Для децентралізованого</w:t>
      </w:r>
      <w:r w:rsidR="005E7C74">
        <w:rPr>
          <w:rFonts w:ascii="Times New Roman" w:hAnsi="Times New Roman" w:cs="Times New Roman"/>
          <w:sz w:val="28"/>
          <w:szCs w:val="24"/>
          <w:lang w:val="uk-UA"/>
        </w:rPr>
        <w:t xml:space="preserve"> і централізованого</w:t>
      </w:r>
      <w:r w:rsidRPr="003E2B7B">
        <w:rPr>
          <w:rFonts w:ascii="Times New Roman" w:hAnsi="Times New Roman" w:cs="Times New Roman"/>
          <w:sz w:val="28"/>
          <w:szCs w:val="24"/>
        </w:rPr>
        <w:t xml:space="preserve"> водопостачання контроль вимог до якості води</w:t>
      </w:r>
      <w:r w:rsidR="005E7C74">
        <w:rPr>
          <w:rFonts w:ascii="Times New Roman" w:hAnsi="Times New Roman" w:cs="Times New Roman"/>
          <w:sz w:val="28"/>
          <w:szCs w:val="24"/>
          <w:lang w:val="uk-UA"/>
        </w:rPr>
        <w:t xml:space="preserve"> однаковий</w:t>
      </w:r>
      <w:r w:rsidRPr="003E2B7B">
        <w:rPr>
          <w:rFonts w:ascii="Times New Roman" w:hAnsi="Times New Roman" w:cs="Times New Roman"/>
          <w:sz w:val="28"/>
          <w:szCs w:val="24"/>
        </w:rPr>
        <w:t>. Виключенням є фасована вода, для якої скорочений контроль здійснюють у кожній партії продукції. У</w:t>
      </w:r>
      <w:r w:rsidR="005E7C74">
        <w:rPr>
          <w:rFonts w:ascii="Times New Roman" w:hAnsi="Times New Roman" w:cs="Times New Roman"/>
          <w:sz w:val="28"/>
          <w:szCs w:val="24"/>
        </w:rPr>
        <w:t xml:space="preserve"> підземних артезіанських та між</w:t>
      </w:r>
      <w:r w:rsidRPr="003E2B7B">
        <w:rPr>
          <w:rFonts w:ascii="Times New Roman" w:hAnsi="Times New Roman" w:cs="Times New Roman"/>
          <w:sz w:val="28"/>
          <w:szCs w:val="24"/>
        </w:rPr>
        <w:t xml:space="preserve">шарових безнапірних водах </w:t>
      </w:r>
      <w:r w:rsidR="005E7C74">
        <w:rPr>
          <w:rFonts w:ascii="Times New Roman" w:hAnsi="Times New Roman" w:cs="Times New Roman"/>
          <w:sz w:val="28"/>
          <w:szCs w:val="24"/>
          <w:lang w:val="uk-UA"/>
        </w:rPr>
        <w:t xml:space="preserve">визначення </w:t>
      </w:r>
      <w:r w:rsidR="005E7C74">
        <w:rPr>
          <w:rFonts w:ascii="Times New Roman" w:hAnsi="Times New Roman" w:cs="Times New Roman"/>
          <w:sz w:val="28"/>
          <w:szCs w:val="24"/>
        </w:rPr>
        <w:t>патогенн</w:t>
      </w:r>
      <w:r w:rsidR="005E7C74">
        <w:rPr>
          <w:rFonts w:ascii="Times New Roman" w:hAnsi="Times New Roman" w:cs="Times New Roman"/>
          <w:sz w:val="28"/>
          <w:szCs w:val="24"/>
          <w:lang w:val="uk-UA"/>
        </w:rPr>
        <w:t>их</w:t>
      </w:r>
      <w:r w:rsidR="005E7C74">
        <w:rPr>
          <w:rFonts w:ascii="Times New Roman" w:hAnsi="Times New Roman" w:cs="Times New Roman"/>
          <w:sz w:val="28"/>
          <w:szCs w:val="24"/>
        </w:rPr>
        <w:t xml:space="preserve"> ентеробактерій (сальмонели, шигели), вірусів та паразитів</w:t>
      </w:r>
      <w:r w:rsidRPr="003E2B7B">
        <w:rPr>
          <w:rFonts w:ascii="Times New Roman" w:hAnsi="Times New Roman" w:cs="Times New Roman"/>
          <w:sz w:val="28"/>
          <w:szCs w:val="24"/>
        </w:rPr>
        <w:t xml:space="preserve"> під час проведенн</w:t>
      </w:r>
      <w:r w:rsidR="005E7C74">
        <w:rPr>
          <w:rFonts w:ascii="Times New Roman" w:hAnsi="Times New Roman" w:cs="Times New Roman"/>
          <w:sz w:val="28"/>
          <w:szCs w:val="24"/>
        </w:rPr>
        <w:t>я повного контролю не відбувається</w:t>
      </w:r>
      <w:r w:rsidRPr="003E2B7B">
        <w:rPr>
          <w:rFonts w:ascii="Times New Roman" w:hAnsi="Times New Roman" w:cs="Times New Roman"/>
          <w:sz w:val="28"/>
          <w:szCs w:val="24"/>
        </w:rPr>
        <w:t>. Скорочений контроль безпечності та якості ПВ здійснюється впродовж перших трьох місяців експлуатації бюветів, колодязів та каптажів джерел за мікробіологічними та органолептичними показниками один раз на міся</w:t>
      </w:r>
      <w:r w:rsidR="005E7C74">
        <w:rPr>
          <w:rFonts w:ascii="Times New Roman" w:hAnsi="Times New Roman" w:cs="Times New Roman"/>
          <w:sz w:val="28"/>
          <w:szCs w:val="24"/>
        </w:rPr>
        <w:t>ць, а потім</w:t>
      </w:r>
      <w:r w:rsidRPr="003E2B7B">
        <w:rPr>
          <w:rFonts w:ascii="Times New Roman" w:hAnsi="Times New Roman" w:cs="Times New Roman"/>
          <w:sz w:val="28"/>
          <w:szCs w:val="24"/>
        </w:rPr>
        <w:t xml:space="preserve"> – один раз на с</w:t>
      </w:r>
      <w:r w:rsidR="003D1D4C">
        <w:rPr>
          <w:rFonts w:ascii="Times New Roman" w:hAnsi="Times New Roman" w:cs="Times New Roman"/>
          <w:sz w:val="28"/>
          <w:szCs w:val="24"/>
        </w:rPr>
        <w:t xml:space="preserve">езон </w:t>
      </w:r>
      <w:r w:rsidR="003D1D4C" w:rsidRPr="003D1D4C">
        <w:rPr>
          <w:rFonts w:ascii="Times New Roman" w:hAnsi="Times New Roman" w:cs="Times New Roman"/>
          <w:sz w:val="28"/>
          <w:szCs w:val="24"/>
        </w:rPr>
        <w:t>[19].</w:t>
      </w:r>
    </w:p>
    <w:p w:rsidR="003E2B7B" w:rsidRDefault="003E2B7B" w:rsidP="001279C8">
      <w:pPr>
        <w:spacing w:after="0" w:line="360" w:lineRule="auto"/>
        <w:ind w:firstLine="709"/>
        <w:jc w:val="both"/>
        <w:rPr>
          <w:rFonts w:ascii="Times New Roman" w:hAnsi="Times New Roman" w:cs="Times New Roman"/>
          <w:sz w:val="28"/>
          <w:szCs w:val="24"/>
        </w:rPr>
      </w:pPr>
      <w:r w:rsidRPr="003E2B7B">
        <w:rPr>
          <w:rFonts w:ascii="Times New Roman" w:hAnsi="Times New Roman" w:cs="Times New Roman"/>
          <w:sz w:val="28"/>
          <w:szCs w:val="24"/>
        </w:rPr>
        <w:t xml:space="preserve">Моніторинг, що проводиться у сфері питного водопостачання, </w:t>
      </w:r>
      <w:r w:rsidR="005E7C74">
        <w:rPr>
          <w:rFonts w:ascii="Times New Roman" w:hAnsi="Times New Roman" w:cs="Times New Roman"/>
          <w:sz w:val="28"/>
          <w:szCs w:val="24"/>
          <w:lang w:val="uk-UA"/>
        </w:rPr>
        <w:t>дає підстави зробити висновки</w:t>
      </w:r>
      <w:r w:rsidRPr="003E2B7B">
        <w:rPr>
          <w:rFonts w:ascii="Times New Roman" w:hAnsi="Times New Roman" w:cs="Times New Roman"/>
          <w:sz w:val="28"/>
          <w:szCs w:val="24"/>
        </w:rPr>
        <w:t xml:space="preserve"> про незадовільну які</w:t>
      </w:r>
      <w:r w:rsidR="005E7C74">
        <w:rPr>
          <w:rFonts w:ascii="Times New Roman" w:hAnsi="Times New Roman" w:cs="Times New Roman"/>
          <w:sz w:val="28"/>
          <w:szCs w:val="24"/>
        </w:rPr>
        <w:t>сть водопровідної ПВ в цілому в</w:t>
      </w:r>
      <w:r w:rsidRPr="003E2B7B">
        <w:rPr>
          <w:rFonts w:ascii="Times New Roman" w:hAnsi="Times New Roman" w:cs="Times New Roman"/>
          <w:sz w:val="28"/>
          <w:szCs w:val="24"/>
        </w:rPr>
        <w:t xml:space="preserve"> </w:t>
      </w:r>
      <w:r w:rsidR="005E7C74">
        <w:rPr>
          <w:rFonts w:ascii="Times New Roman" w:hAnsi="Times New Roman" w:cs="Times New Roman"/>
          <w:sz w:val="28"/>
          <w:szCs w:val="24"/>
          <w:lang w:val="uk-UA"/>
        </w:rPr>
        <w:t>У</w:t>
      </w:r>
      <w:r w:rsidRPr="003E2B7B">
        <w:rPr>
          <w:rFonts w:ascii="Times New Roman" w:hAnsi="Times New Roman" w:cs="Times New Roman"/>
          <w:sz w:val="28"/>
          <w:szCs w:val="24"/>
        </w:rPr>
        <w:t xml:space="preserve">країні і критичний її стан в окремих регіонах півдня та південного сходу. </w:t>
      </w:r>
    </w:p>
    <w:p w:rsidR="003E2B7B" w:rsidRDefault="003E2B7B" w:rsidP="001279C8">
      <w:pPr>
        <w:spacing w:after="0" w:line="360" w:lineRule="auto"/>
        <w:ind w:firstLine="709"/>
        <w:jc w:val="both"/>
        <w:rPr>
          <w:rFonts w:ascii="Times New Roman" w:hAnsi="Times New Roman" w:cs="Times New Roman"/>
          <w:sz w:val="28"/>
          <w:szCs w:val="24"/>
          <w:lang w:val="uk-UA"/>
        </w:rPr>
      </w:pPr>
      <w:r w:rsidRPr="003E2B7B">
        <w:rPr>
          <w:rFonts w:ascii="Times New Roman" w:hAnsi="Times New Roman" w:cs="Times New Roman"/>
          <w:sz w:val="28"/>
          <w:szCs w:val="24"/>
        </w:rPr>
        <w:t>В середньому за 2014-</w:t>
      </w:r>
      <w:r w:rsidR="005E7C74">
        <w:rPr>
          <w:rFonts w:ascii="Times New Roman" w:hAnsi="Times New Roman" w:cs="Times New Roman"/>
          <w:sz w:val="28"/>
          <w:szCs w:val="24"/>
        </w:rPr>
        <w:t>2019</w:t>
      </w:r>
      <w:r w:rsidRPr="003E2B7B">
        <w:rPr>
          <w:rFonts w:ascii="Times New Roman" w:hAnsi="Times New Roman" w:cs="Times New Roman"/>
          <w:sz w:val="28"/>
          <w:szCs w:val="24"/>
        </w:rPr>
        <w:t xml:space="preserve"> рр. п</w:t>
      </w:r>
      <w:r>
        <w:rPr>
          <w:rFonts w:ascii="Times New Roman" w:hAnsi="Times New Roman" w:cs="Times New Roman"/>
          <w:sz w:val="28"/>
          <w:szCs w:val="24"/>
        </w:rPr>
        <w:t xml:space="preserve">итна водопровідна вода м. </w:t>
      </w:r>
      <w:r>
        <w:rPr>
          <w:rFonts w:ascii="Times New Roman" w:hAnsi="Times New Roman" w:cs="Times New Roman"/>
          <w:sz w:val="28"/>
          <w:szCs w:val="24"/>
          <w:lang w:val="uk-UA"/>
        </w:rPr>
        <w:t>Запоріжжя</w:t>
      </w:r>
      <w:r w:rsidRPr="003E2B7B">
        <w:rPr>
          <w:rFonts w:ascii="Times New Roman" w:hAnsi="Times New Roman" w:cs="Times New Roman"/>
          <w:sz w:val="28"/>
          <w:szCs w:val="24"/>
        </w:rPr>
        <w:t xml:space="preserve"> не відповідала вимогам чинного санітарного законо</w:t>
      </w:r>
      <w:r>
        <w:rPr>
          <w:rFonts w:ascii="Times New Roman" w:hAnsi="Times New Roman" w:cs="Times New Roman"/>
          <w:sz w:val="28"/>
          <w:szCs w:val="24"/>
        </w:rPr>
        <w:t xml:space="preserve">давства за </w:t>
      </w:r>
      <w:r w:rsidR="005E7C74">
        <w:rPr>
          <w:rFonts w:ascii="Times New Roman" w:hAnsi="Times New Roman" w:cs="Times New Roman"/>
          <w:sz w:val="28"/>
          <w:szCs w:val="24"/>
          <w:lang w:val="uk-UA"/>
        </w:rPr>
        <w:t xml:space="preserve">різноманітними </w:t>
      </w:r>
      <w:r>
        <w:rPr>
          <w:rFonts w:ascii="Times New Roman" w:hAnsi="Times New Roman" w:cs="Times New Roman"/>
          <w:sz w:val="28"/>
          <w:szCs w:val="24"/>
        </w:rPr>
        <w:t>показниками</w:t>
      </w:r>
      <w:r w:rsidR="005E7C74">
        <w:rPr>
          <w:rFonts w:ascii="Times New Roman" w:hAnsi="Times New Roman" w:cs="Times New Roman"/>
          <w:sz w:val="28"/>
          <w:szCs w:val="24"/>
          <w:lang w:val="uk-UA"/>
        </w:rPr>
        <w:t>, а саме за вмістом</w:t>
      </w:r>
      <w:r>
        <w:rPr>
          <w:rFonts w:ascii="Times New Roman" w:hAnsi="Times New Roman" w:cs="Times New Roman"/>
          <w:sz w:val="28"/>
          <w:szCs w:val="24"/>
        </w:rPr>
        <w:t xml:space="preserve"> нікелю (р&lt;0,05)</w:t>
      </w:r>
      <w:r>
        <w:rPr>
          <w:rFonts w:ascii="Times New Roman" w:hAnsi="Times New Roman" w:cs="Times New Roman"/>
          <w:sz w:val="28"/>
          <w:szCs w:val="24"/>
          <w:lang w:val="uk-UA"/>
        </w:rPr>
        <w:t xml:space="preserve"> </w:t>
      </w:r>
      <w:r w:rsidRPr="003E2B7B">
        <w:rPr>
          <w:rFonts w:ascii="Times New Roman" w:hAnsi="Times New Roman" w:cs="Times New Roman"/>
          <w:sz w:val="28"/>
          <w:szCs w:val="24"/>
          <w:lang w:val="uk-UA"/>
        </w:rPr>
        <w:t>алюмінію (р&lt;0,05) та перманганатної о</w:t>
      </w:r>
      <w:r>
        <w:rPr>
          <w:rFonts w:ascii="Times New Roman" w:hAnsi="Times New Roman" w:cs="Times New Roman"/>
          <w:sz w:val="28"/>
          <w:szCs w:val="24"/>
          <w:lang w:val="uk-UA"/>
        </w:rPr>
        <w:t xml:space="preserve">киснюваності (р&lt;0,05), а вміст </w:t>
      </w:r>
      <w:r w:rsidRPr="003E2B7B">
        <w:rPr>
          <w:rFonts w:ascii="Times New Roman" w:hAnsi="Times New Roman" w:cs="Times New Roman"/>
          <w:sz w:val="28"/>
          <w:szCs w:val="24"/>
          <w:lang w:val="uk-UA"/>
        </w:rPr>
        <w:t>хлороформу у питній водопровідній воді, в середньому, за пері</w:t>
      </w:r>
      <w:r w:rsidR="005E7C74">
        <w:rPr>
          <w:rFonts w:ascii="Times New Roman" w:hAnsi="Times New Roman" w:cs="Times New Roman"/>
          <w:sz w:val="28"/>
          <w:szCs w:val="24"/>
          <w:lang w:val="uk-UA"/>
        </w:rPr>
        <w:t>од спостереження</w:t>
      </w:r>
      <w:r w:rsidRPr="003E2B7B">
        <w:rPr>
          <w:rFonts w:ascii="Times New Roman" w:hAnsi="Times New Roman" w:cs="Times New Roman"/>
          <w:sz w:val="28"/>
          <w:szCs w:val="24"/>
          <w:lang w:val="uk-UA"/>
        </w:rPr>
        <w:t>, перевищував встановлений гігієнічний норматив у 1,63-2,1 рази (р&lt;0,05)</w:t>
      </w:r>
      <w:r w:rsidR="003D1D4C">
        <w:rPr>
          <w:rFonts w:ascii="Times New Roman" w:hAnsi="Times New Roman" w:cs="Times New Roman"/>
          <w:sz w:val="28"/>
          <w:szCs w:val="28"/>
        </w:rPr>
        <w:t xml:space="preserve"> </w:t>
      </w:r>
      <w:r w:rsidR="003D667C" w:rsidRPr="003D667C">
        <w:rPr>
          <w:rFonts w:ascii="Times New Roman" w:hAnsi="Times New Roman" w:cs="Times New Roman"/>
          <w:sz w:val="28"/>
          <w:szCs w:val="24"/>
        </w:rPr>
        <w:t>[22].</w:t>
      </w:r>
    </w:p>
    <w:p w:rsidR="003E2B7B" w:rsidRDefault="003E2B7B" w:rsidP="001279C8">
      <w:pPr>
        <w:spacing w:after="0" w:line="360" w:lineRule="auto"/>
        <w:ind w:firstLine="709"/>
        <w:jc w:val="both"/>
        <w:rPr>
          <w:rFonts w:ascii="Times New Roman" w:hAnsi="Times New Roman" w:cs="Times New Roman"/>
          <w:sz w:val="28"/>
          <w:szCs w:val="24"/>
          <w:lang w:val="uk-UA"/>
        </w:rPr>
      </w:pPr>
      <w:r w:rsidRPr="003E2B7B">
        <w:rPr>
          <w:rFonts w:ascii="Times New Roman" w:hAnsi="Times New Roman" w:cs="Times New Roman"/>
          <w:sz w:val="28"/>
          <w:szCs w:val="24"/>
          <w:lang w:val="uk-UA"/>
        </w:rPr>
        <w:t>Встано</w:t>
      </w:r>
      <w:r w:rsidR="0099158A">
        <w:rPr>
          <w:rFonts w:ascii="Times New Roman" w:hAnsi="Times New Roman" w:cs="Times New Roman"/>
          <w:sz w:val="28"/>
          <w:szCs w:val="24"/>
          <w:lang w:val="uk-UA"/>
        </w:rPr>
        <w:t>влено, що доочищена ПВ, яка подається</w:t>
      </w:r>
      <w:r>
        <w:rPr>
          <w:rFonts w:ascii="Times New Roman" w:hAnsi="Times New Roman" w:cs="Times New Roman"/>
          <w:sz w:val="28"/>
          <w:szCs w:val="24"/>
          <w:lang w:val="uk-UA"/>
        </w:rPr>
        <w:t xml:space="preserve"> з пунктів розливу, не </w:t>
      </w:r>
      <w:r w:rsidRPr="003E2B7B">
        <w:rPr>
          <w:rFonts w:ascii="Times New Roman" w:hAnsi="Times New Roman" w:cs="Times New Roman"/>
          <w:sz w:val="28"/>
          <w:szCs w:val="24"/>
          <w:lang w:val="uk-UA"/>
        </w:rPr>
        <w:t>відповідає діючим гігієнічним вимогам за вмістом хлороформу (ГДК перевищує у</w:t>
      </w:r>
      <w:r>
        <w:rPr>
          <w:rFonts w:ascii="Times New Roman" w:hAnsi="Times New Roman" w:cs="Times New Roman"/>
          <w:sz w:val="28"/>
          <w:szCs w:val="24"/>
          <w:lang w:val="uk-UA"/>
        </w:rPr>
        <w:t xml:space="preserve"> </w:t>
      </w:r>
      <w:r w:rsidRPr="003E2B7B">
        <w:rPr>
          <w:rFonts w:ascii="Times New Roman" w:hAnsi="Times New Roman" w:cs="Times New Roman"/>
          <w:sz w:val="28"/>
          <w:szCs w:val="24"/>
          <w:lang w:val="uk-UA"/>
        </w:rPr>
        <w:t>2,5-9,2 рази). При доочищенні водопровідної питної води на підприємствах з доочищення, рівень хлороформу знижується у 2,16-6,52 рази. Ефективність доочищення питної водопровідної води за вмістом сульфатів, хлоридів, загального заліза, свинцю та миш’яку становить 1,43-2,61 рази. Загальна жорсткість, сухий залишок, вміст міді та цинку зменшуються внаслідок доочищення в 1,38-2 рази.</w:t>
      </w:r>
      <w:r>
        <w:rPr>
          <w:rFonts w:ascii="Times New Roman" w:hAnsi="Times New Roman" w:cs="Times New Roman"/>
          <w:sz w:val="28"/>
          <w:szCs w:val="24"/>
          <w:lang w:val="uk-UA"/>
        </w:rPr>
        <w:t xml:space="preserve"> </w:t>
      </w:r>
    </w:p>
    <w:p w:rsidR="003E2B7B" w:rsidRDefault="003E2B7B" w:rsidP="001279C8">
      <w:pPr>
        <w:spacing w:after="0" w:line="360" w:lineRule="auto"/>
        <w:ind w:firstLine="709"/>
        <w:jc w:val="both"/>
        <w:rPr>
          <w:rFonts w:ascii="Times New Roman" w:hAnsi="Times New Roman" w:cs="Times New Roman"/>
          <w:sz w:val="28"/>
          <w:szCs w:val="24"/>
          <w:lang w:val="uk-UA"/>
        </w:rPr>
      </w:pPr>
      <w:r w:rsidRPr="003E2B7B">
        <w:rPr>
          <w:rFonts w:ascii="Times New Roman" w:hAnsi="Times New Roman" w:cs="Times New Roman"/>
          <w:sz w:val="28"/>
          <w:szCs w:val="24"/>
          <w:lang w:val="uk-UA"/>
        </w:rPr>
        <w:t>Ризик для здоров'я при споживанні водо</w:t>
      </w:r>
      <w:r>
        <w:rPr>
          <w:rFonts w:ascii="Times New Roman" w:hAnsi="Times New Roman" w:cs="Times New Roman"/>
          <w:sz w:val="28"/>
          <w:szCs w:val="24"/>
          <w:lang w:val="uk-UA"/>
        </w:rPr>
        <w:t xml:space="preserve">провідної ПВ, яка надходить до </w:t>
      </w:r>
      <w:r w:rsidRPr="003E2B7B">
        <w:rPr>
          <w:rFonts w:ascii="Times New Roman" w:hAnsi="Times New Roman" w:cs="Times New Roman"/>
          <w:sz w:val="28"/>
          <w:szCs w:val="24"/>
          <w:lang w:val="uk-UA"/>
        </w:rPr>
        <w:t>водоспоживачів</w:t>
      </w:r>
      <w:r>
        <w:rPr>
          <w:rFonts w:ascii="Times New Roman" w:hAnsi="Times New Roman" w:cs="Times New Roman"/>
          <w:sz w:val="28"/>
          <w:szCs w:val="24"/>
          <w:lang w:val="uk-UA"/>
        </w:rPr>
        <w:t xml:space="preserve"> з розподільчої мережі м. Запоріжжя</w:t>
      </w:r>
      <w:r w:rsidRPr="003E2B7B">
        <w:rPr>
          <w:rFonts w:ascii="Times New Roman" w:hAnsi="Times New Roman" w:cs="Times New Roman"/>
          <w:sz w:val="28"/>
          <w:szCs w:val="24"/>
          <w:lang w:val="uk-UA"/>
        </w:rPr>
        <w:t xml:space="preserve"> становить 130 - 167 прогнозних додаткових випадків захворювання на рак, при споживанні доочищеної ПВ – 20-74 додаткових прогнозних випадків захворювання на рак у </w:t>
      </w:r>
      <w:r w:rsidRPr="003E2B7B">
        <w:rPr>
          <w:rFonts w:ascii="Times New Roman" w:hAnsi="Times New Roman" w:cs="Times New Roman"/>
          <w:sz w:val="28"/>
          <w:szCs w:val="24"/>
          <w:lang w:val="uk-UA"/>
        </w:rPr>
        <w:lastRenderedPageBreak/>
        <w:t xml:space="preserve">когорті населення чисельністю 1 млн., що у 2,16 - 6,5 рази </w:t>
      </w:r>
      <w:r w:rsidR="0099158A">
        <w:rPr>
          <w:rFonts w:ascii="Times New Roman" w:hAnsi="Times New Roman" w:cs="Times New Roman"/>
          <w:sz w:val="28"/>
          <w:szCs w:val="24"/>
          <w:lang w:val="uk-UA"/>
        </w:rPr>
        <w:t>менше, ніж при споживанні водопровідної води</w:t>
      </w:r>
      <w:r>
        <w:rPr>
          <w:rFonts w:ascii="Times New Roman" w:hAnsi="Times New Roman" w:cs="Times New Roman"/>
          <w:sz w:val="28"/>
          <w:szCs w:val="24"/>
          <w:lang w:val="uk-UA"/>
        </w:rPr>
        <w:t>.</w:t>
      </w:r>
    </w:p>
    <w:p w:rsidR="003E2B7B" w:rsidRDefault="003E2B7B" w:rsidP="001279C8">
      <w:pPr>
        <w:spacing w:after="0" w:line="360" w:lineRule="auto"/>
        <w:ind w:firstLine="709"/>
        <w:jc w:val="both"/>
        <w:rPr>
          <w:rFonts w:ascii="Times New Roman" w:hAnsi="Times New Roman" w:cs="Times New Roman"/>
          <w:sz w:val="28"/>
          <w:szCs w:val="24"/>
        </w:rPr>
      </w:pPr>
      <w:r w:rsidRPr="003E2B7B">
        <w:rPr>
          <w:rFonts w:ascii="Times New Roman" w:hAnsi="Times New Roman" w:cs="Times New Roman"/>
          <w:sz w:val="28"/>
          <w:szCs w:val="24"/>
        </w:rPr>
        <w:t xml:space="preserve">Держводагентство, як суб’єкт державного моніторингу вод, проводить моніторинг якості вод водогосподарських систем міжгалузевого та сільськогосподарського водопостачання, водних об’єктів за радіологічними показниками на територіях, що зазнали радіоактивного забруднення, меліоративного стану зрошуваних та осушуваних земель, а також ґрунтів у зонах впливу меліоративних систем, якості вод на транскордонних ділянках водотоків, визначених відповідно до міждержавних угод про співробітництво на транскордонних </w:t>
      </w:r>
      <w:r w:rsidR="0099158A">
        <w:rPr>
          <w:rFonts w:ascii="Times New Roman" w:hAnsi="Times New Roman" w:cs="Times New Roman"/>
          <w:sz w:val="28"/>
          <w:szCs w:val="24"/>
        </w:rPr>
        <w:t>водних об’єктах. За затвердженим</w:t>
      </w:r>
      <w:r w:rsidRPr="003E2B7B">
        <w:rPr>
          <w:rFonts w:ascii="Times New Roman" w:hAnsi="Times New Roman" w:cs="Times New Roman"/>
          <w:sz w:val="28"/>
          <w:szCs w:val="24"/>
        </w:rPr>
        <w:t xml:space="preserve"> наказом Держводагентства програмою державного моніторингу поверхневих вод у 2019 році спостереження за станом поверхневих вод здійснювались у 436 створах спостережень. У районі басейну Дніпра спостереження здійснювались по 145 пунктах моніторингу, з них 33 – у місцях питни</w:t>
      </w:r>
      <w:r w:rsidR="0099158A">
        <w:rPr>
          <w:rFonts w:ascii="Times New Roman" w:hAnsi="Times New Roman" w:cs="Times New Roman"/>
          <w:sz w:val="28"/>
          <w:szCs w:val="24"/>
        </w:rPr>
        <w:t>х водозаборів. Найгірші показники</w:t>
      </w:r>
      <w:r w:rsidRPr="003E2B7B">
        <w:rPr>
          <w:rFonts w:ascii="Times New Roman" w:hAnsi="Times New Roman" w:cs="Times New Roman"/>
          <w:sz w:val="28"/>
          <w:szCs w:val="24"/>
        </w:rPr>
        <w:t xml:space="preserve"> якості вод</w:t>
      </w:r>
      <w:r w:rsidR="0099158A">
        <w:rPr>
          <w:rFonts w:ascii="Times New Roman" w:hAnsi="Times New Roman" w:cs="Times New Roman"/>
          <w:sz w:val="28"/>
          <w:szCs w:val="24"/>
          <w:lang w:val="uk-UA"/>
        </w:rPr>
        <w:t>и</w:t>
      </w:r>
      <w:r w:rsidRPr="003E2B7B">
        <w:rPr>
          <w:rFonts w:ascii="Times New Roman" w:hAnsi="Times New Roman" w:cs="Times New Roman"/>
          <w:sz w:val="28"/>
          <w:szCs w:val="24"/>
        </w:rPr>
        <w:t xml:space="preserve"> фіксувались у пунктах спостережень каналу Бортни</w:t>
      </w:r>
      <w:r w:rsidR="0099158A">
        <w:rPr>
          <w:rFonts w:ascii="Times New Roman" w:hAnsi="Times New Roman" w:cs="Times New Roman"/>
          <w:sz w:val="28"/>
          <w:szCs w:val="24"/>
        </w:rPr>
        <w:t xml:space="preserve">цької станції аерації. </w:t>
      </w:r>
      <w:r w:rsidR="0099158A">
        <w:rPr>
          <w:rFonts w:ascii="Times New Roman" w:hAnsi="Times New Roman" w:cs="Times New Roman"/>
          <w:sz w:val="28"/>
          <w:szCs w:val="24"/>
          <w:lang w:val="uk-UA"/>
        </w:rPr>
        <w:t xml:space="preserve">На основі </w:t>
      </w:r>
      <w:r>
        <w:rPr>
          <w:rFonts w:ascii="Times New Roman" w:hAnsi="Times New Roman" w:cs="Times New Roman"/>
          <w:sz w:val="28"/>
          <w:szCs w:val="24"/>
        </w:rPr>
        <w:t xml:space="preserve"> проведених інструментально</w:t>
      </w:r>
      <w:r>
        <w:rPr>
          <w:rFonts w:ascii="Times New Roman" w:hAnsi="Times New Roman" w:cs="Times New Roman"/>
          <w:sz w:val="28"/>
          <w:szCs w:val="24"/>
          <w:lang w:val="uk-UA"/>
        </w:rPr>
        <w:t>-</w:t>
      </w:r>
      <w:r w:rsidRPr="003E2B7B">
        <w:rPr>
          <w:rFonts w:ascii="Times New Roman" w:hAnsi="Times New Roman" w:cs="Times New Roman"/>
          <w:sz w:val="28"/>
          <w:szCs w:val="24"/>
        </w:rPr>
        <w:t>лабораторних вимірювань показників якісного стану вод водосховищ та основних водотоків басейну Дніпра у місцях розташування питних водоз</w:t>
      </w:r>
      <w:r w:rsidR="0099158A">
        <w:rPr>
          <w:rFonts w:ascii="Times New Roman" w:hAnsi="Times New Roman" w:cs="Times New Roman"/>
          <w:sz w:val="28"/>
          <w:szCs w:val="24"/>
        </w:rPr>
        <w:t>аборів можно зробити висновки</w:t>
      </w:r>
      <w:r w:rsidRPr="003E2B7B">
        <w:rPr>
          <w:rFonts w:ascii="Times New Roman" w:hAnsi="Times New Roman" w:cs="Times New Roman"/>
          <w:sz w:val="28"/>
          <w:szCs w:val="24"/>
        </w:rPr>
        <w:t xml:space="preserve"> про інтенсивність забруднення водних об’єктів легко окисними та важко </w:t>
      </w:r>
      <w:r w:rsidR="003D1D4C">
        <w:rPr>
          <w:rFonts w:ascii="Times New Roman" w:hAnsi="Times New Roman" w:cs="Times New Roman"/>
          <w:sz w:val="28"/>
          <w:szCs w:val="24"/>
        </w:rPr>
        <w:t xml:space="preserve">окисними органічними сполуками </w:t>
      </w:r>
      <w:r w:rsidR="003D667C">
        <w:rPr>
          <w:rFonts w:ascii="Times New Roman" w:hAnsi="Times New Roman" w:cs="Times New Roman"/>
          <w:sz w:val="28"/>
          <w:szCs w:val="24"/>
        </w:rPr>
        <w:t>[21</w:t>
      </w:r>
      <w:r w:rsidR="003D667C" w:rsidRPr="003D667C">
        <w:rPr>
          <w:rFonts w:ascii="Times New Roman" w:hAnsi="Times New Roman" w:cs="Times New Roman"/>
          <w:sz w:val="28"/>
          <w:szCs w:val="24"/>
        </w:rPr>
        <w:t>].</w:t>
      </w:r>
    </w:p>
    <w:p w:rsidR="004B77EF" w:rsidRPr="004B77EF" w:rsidRDefault="0099158A" w:rsidP="004B77E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lang w:val="uk-UA"/>
        </w:rPr>
        <w:t>Приблизно</w:t>
      </w:r>
      <w:r w:rsidR="003E2B7B" w:rsidRPr="003E2B7B">
        <w:rPr>
          <w:rFonts w:ascii="Times New Roman" w:hAnsi="Times New Roman" w:cs="Times New Roman"/>
          <w:sz w:val="28"/>
          <w:szCs w:val="24"/>
        </w:rPr>
        <w:t xml:space="preserve"> 19 тисяч централізованих систем питного водопостачання контролюються державними лабораторними центрами. За 9 місяців 2019 року під контроль потрапили 198 водопровідних споруд, з них не відповідали нормативам щонайменше 42 (21%). З 127.398 досліджень ПВ за бактеріологічними показниками відхилення встановлено у 6,4% досліджень. Із 151.432 санітарно-хімічних досліджень відхилення були у 9,3%, ці цифри в 2-3 рази вищі при дослідження води децентралізованого водопостачання. Кожна 4 проба мала перевищен</w:t>
      </w:r>
      <w:r>
        <w:rPr>
          <w:rFonts w:ascii="Times New Roman" w:hAnsi="Times New Roman" w:cs="Times New Roman"/>
          <w:sz w:val="28"/>
          <w:szCs w:val="24"/>
        </w:rPr>
        <w:t>ий вміст нітратів, а вони</w:t>
      </w:r>
      <w:r w:rsidR="003E2B7B" w:rsidRPr="003E2B7B">
        <w:rPr>
          <w:rFonts w:ascii="Times New Roman" w:hAnsi="Times New Roman" w:cs="Times New Roman"/>
          <w:sz w:val="28"/>
          <w:szCs w:val="24"/>
        </w:rPr>
        <w:t xml:space="preserve"> сприяють утворенню злоякісних пухлин. За офіційними даними після очищення українська вода відповідає стандартам ЄС.</w:t>
      </w:r>
    </w:p>
    <w:p w:rsidR="00FA6696" w:rsidRPr="00FA6696" w:rsidRDefault="00FA6696" w:rsidP="003D1D4C">
      <w:pPr>
        <w:spacing w:line="360" w:lineRule="auto"/>
        <w:ind w:firstLine="709"/>
        <w:jc w:val="both"/>
        <w:rPr>
          <w:rFonts w:ascii="Times New Roman" w:hAnsi="Times New Roman" w:cs="Times New Roman"/>
          <w:sz w:val="28"/>
          <w:szCs w:val="24"/>
        </w:rPr>
      </w:pPr>
      <w:r w:rsidRPr="00FA6696">
        <w:rPr>
          <w:rFonts w:ascii="Times New Roman" w:hAnsi="Times New Roman" w:cs="Times New Roman"/>
          <w:bCs/>
          <w:sz w:val="28"/>
          <w:szCs w:val="24"/>
        </w:rPr>
        <w:lastRenderedPageBreak/>
        <w:t>Методи очищення питної води в домашніх умовах бувають різні. Найвідомішими і часто використовуваними є:</w:t>
      </w:r>
    </w:p>
    <w:p w:rsidR="00FA6696" w:rsidRPr="00FA6696" w:rsidRDefault="00FA6696" w:rsidP="00FA6696">
      <w:pPr>
        <w:spacing w:after="0" w:line="360" w:lineRule="auto"/>
        <w:ind w:firstLine="709"/>
        <w:jc w:val="both"/>
        <w:rPr>
          <w:rFonts w:ascii="Times New Roman" w:hAnsi="Times New Roman" w:cs="Times New Roman"/>
          <w:sz w:val="28"/>
          <w:szCs w:val="24"/>
        </w:rPr>
      </w:pPr>
      <w:r w:rsidRPr="00FA6696">
        <w:rPr>
          <w:rFonts w:ascii="Times New Roman" w:hAnsi="Times New Roman" w:cs="Times New Roman"/>
          <w:sz w:val="28"/>
          <w:szCs w:val="24"/>
        </w:rPr>
        <w:t>1. Виморожування.</w:t>
      </w:r>
    </w:p>
    <w:p w:rsidR="00FA6696" w:rsidRPr="00FA6696" w:rsidRDefault="00FA6696" w:rsidP="00FA6696">
      <w:pPr>
        <w:spacing w:after="0" w:line="360" w:lineRule="auto"/>
        <w:ind w:firstLine="709"/>
        <w:jc w:val="both"/>
        <w:rPr>
          <w:rFonts w:ascii="Times New Roman" w:hAnsi="Times New Roman" w:cs="Times New Roman"/>
          <w:sz w:val="28"/>
          <w:szCs w:val="24"/>
        </w:rPr>
      </w:pPr>
      <w:r w:rsidRPr="00FA6696">
        <w:rPr>
          <w:rFonts w:ascii="Times New Roman" w:hAnsi="Times New Roman" w:cs="Times New Roman"/>
          <w:sz w:val="28"/>
          <w:szCs w:val="24"/>
        </w:rPr>
        <w:t>2. Кип'ятіння.</w:t>
      </w:r>
    </w:p>
    <w:p w:rsidR="00FA6696" w:rsidRPr="00FA6696" w:rsidRDefault="00FA6696" w:rsidP="00FA6696">
      <w:pPr>
        <w:spacing w:after="0" w:line="360" w:lineRule="auto"/>
        <w:ind w:firstLine="709"/>
        <w:jc w:val="both"/>
        <w:rPr>
          <w:rFonts w:ascii="Times New Roman" w:hAnsi="Times New Roman" w:cs="Times New Roman"/>
          <w:sz w:val="28"/>
          <w:szCs w:val="24"/>
        </w:rPr>
      </w:pPr>
      <w:r w:rsidRPr="00FA6696">
        <w:rPr>
          <w:rFonts w:ascii="Times New Roman" w:hAnsi="Times New Roman" w:cs="Times New Roman"/>
          <w:sz w:val="28"/>
          <w:szCs w:val="24"/>
        </w:rPr>
        <w:t>3. Відстоювання.</w:t>
      </w:r>
    </w:p>
    <w:p w:rsidR="00FA6696" w:rsidRPr="00FA6696" w:rsidRDefault="00FA6696" w:rsidP="00FA6696">
      <w:pPr>
        <w:spacing w:after="0" w:line="360" w:lineRule="auto"/>
        <w:ind w:firstLine="709"/>
        <w:jc w:val="both"/>
        <w:rPr>
          <w:rFonts w:ascii="Times New Roman" w:hAnsi="Times New Roman" w:cs="Times New Roman"/>
          <w:sz w:val="28"/>
          <w:szCs w:val="24"/>
        </w:rPr>
      </w:pPr>
      <w:r w:rsidRPr="00FA6696">
        <w:rPr>
          <w:rFonts w:ascii="Times New Roman" w:hAnsi="Times New Roman" w:cs="Times New Roman"/>
          <w:sz w:val="28"/>
          <w:szCs w:val="24"/>
        </w:rPr>
        <w:t>4. Очищення активованим вугіллям.</w:t>
      </w:r>
    </w:p>
    <w:p w:rsidR="00FA6696" w:rsidRPr="00FA6696" w:rsidRDefault="00FA6696" w:rsidP="00FA6696">
      <w:pPr>
        <w:spacing w:after="0" w:line="360" w:lineRule="auto"/>
        <w:ind w:firstLine="709"/>
        <w:jc w:val="both"/>
        <w:rPr>
          <w:rFonts w:ascii="Times New Roman" w:hAnsi="Times New Roman" w:cs="Times New Roman"/>
          <w:sz w:val="28"/>
          <w:szCs w:val="24"/>
        </w:rPr>
      </w:pPr>
      <w:r w:rsidRPr="00FA6696">
        <w:rPr>
          <w:rFonts w:ascii="Times New Roman" w:hAnsi="Times New Roman" w:cs="Times New Roman"/>
          <w:sz w:val="28"/>
          <w:szCs w:val="24"/>
        </w:rPr>
        <w:t>5. Очищення води сріблом.</w:t>
      </w:r>
    </w:p>
    <w:p w:rsidR="00FA6696" w:rsidRPr="00FA6696" w:rsidRDefault="00FA6696" w:rsidP="00FA6696">
      <w:pPr>
        <w:spacing w:after="0" w:line="360" w:lineRule="auto"/>
        <w:ind w:firstLine="709"/>
        <w:jc w:val="both"/>
        <w:rPr>
          <w:rFonts w:ascii="Times New Roman" w:hAnsi="Times New Roman" w:cs="Times New Roman"/>
          <w:sz w:val="28"/>
          <w:szCs w:val="24"/>
        </w:rPr>
      </w:pPr>
      <w:r w:rsidRPr="00FA6696">
        <w:rPr>
          <w:rFonts w:ascii="Times New Roman" w:hAnsi="Times New Roman" w:cs="Times New Roman"/>
          <w:sz w:val="28"/>
          <w:szCs w:val="24"/>
        </w:rPr>
        <w:t>6. Оригінальний спосіб очищення води</w:t>
      </w:r>
    </w:p>
    <w:p w:rsidR="00CE6EBF" w:rsidRDefault="00CE6EBF" w:rsidP="00742D65">
      <w:pPr>
        <w:spacing w:after="0" w:line="360" w:lineRule="auto"/>
        <w:ind w:firstLine="709"/>
        <w:jc w:val="both"/>
        <w:rPr>
          <w:rFonts w:ascii="Times New Roman" w:hAnsi="Times New Roman" w:cs="Times New Roman"/>
          <w:sz w:val="28"/>
          <w:szCs w:val="24"/>
          <w:lang w:val="uk-UA"/>
        </w:rPr>
      </w:pPr>
      <w:r w:rsidRPr="00CE6EBF">
        <w:rPr>
          <w:rFonts w:ascii="Times New Roman" w:hAnsi="Times New Roman" w:cs="Times New Roman"/>
          <w:sz w:val="28"/>
          <w:szCs w:val="24"/>
        </w:rPr>
        <w:t>При виборі системи очистки води потрібно в</w:t>
      </w:r>
      <w:r>
        <w:rPr>
          <w:rFonts w:ascii="Times New Roman" w:hAnsi="Times New Roman" w:cs="Times New Roman"/>
          <w:sz w:val="28"/>
          <w:szCs w:val="24"/>
        </w:rPr>
        <w:t>раховувати дані санітарно</w:t>
      </w:r>
      <w:r>
        <w:rPr>
          <w:rFonts w:ascii="Times New Roman" w:hAnsi="Times New Roman" w:cs="Times New Roman"/>
          <w:sz w:val="28"/>
          <w:szCs w:val="24"/>
          <w:lang w:val="uk-UA"/>
        </w:rPr>
        <w:t>-</w:t>
      </w:r>
      <w:r w:rsidRPr="00CE6EBF">
        <w:rPr>
          <w:rFonts w:ascii="Times New Roman" w:hAnsi="Times New Roman" w:cs="Times New Roman"/>
          <w:sz w:val="28"/>
          <w:szCs w:val="24"/>
        </w:rPr>
        <w:t>гігієнічного аналізу вихідної води, якості кінцевого продукту а</w:t>
      </w:r>
      <w:r w:rsidR="00DA4DF9">
        <w:rPr>
          <w:rFonts w:ascii="Times New Roman" w:hAnsi="Times New Roman" w:cs="Times New Roman"/>
          <w:sz w:val="28"/>
          <w:szCs w:val="24"/>
        </w:rPr>
        <w:t xml:space="preserve">бо вартості пристрою </w:t>
      </w:r>
      <w:r w:rsidR="00DA4DF9">
        <w:rPr>
          <w:rFonts w:ascii="Times New Roman" w:hAnsi="Times New Roman" w:cs="Times New Roman"/>
          <w:sz w:val="28"/>
          <w:szCs w:val="24"/>
          <w:lang w:val="uk-UA"/>
        </w:rPr>
        <w:t>(Додаток Г)</w:t>
      </w:r>
      <w:r w:rsidRPr="00CE6EBF">
        <w:rPr>
          <w:rFonts w:ascii="Times New Roman" w:hAnsi="Times New Roman" w:cs="Times New Roman"/>
          <w:sz w:val="28"/>
          <w:szCs w:val="24"/>
        </w:rPr>
        <w:t xml:space="preserve">. Найбільш комплексний підхід та найкращий результат поєднує система зворотного осмосу. Пристрій не забезпечить належною водою душ чи регулярне прання (це занадто дорого таким способом), але здатний нейтралізувати весь спектр небезпеки у питній рідині. </w:t>
      </w:r>
    </w:p>
    <w:p w:rsidR="00CE6EBF" w:rsidRDefault="00CE6EBF" w:rsidP="00742D65">
      <w:pPr>
        <w:spacing w:after="0" w:line="360" w:lineRule="auto"/>
        <w:ind w:firstLine="709"/>
        <w:jc w:val="both"/>
        <w:rPr>
          <w:rFonts w:ascii="Times New Roman" w:hAnsi="Times New Roman" w:cs="Times New Roman"/>
          <w:sz w:val="28"/>
          <w:szCs w:val="24"/>
        </w:rPr>
      </w:pPr>
      <w:r w:rsidRPr="00CE6EBF">
        <w:rPr>
          <w:rFonts w:ascii="Times New Roman" w:hAnsi="Times New Roman" w:cs="Times New Roman"/>
          <w:sz w:val="28"/>
          <w:szCs w:val="24"/>
        </w:rPr>
        <w:t xml:space="preserve">Пурифайєр – зручне вирішення питання питної води в побуті. Знищує 99,99% відомих бактерій і вірусів. Зовні пурифайєр схожий на звичайний кулер, але підключається безпосередньо до водопроводу і очищує воду для споживання. Стандартний набір включає 4 фільтра, підібраних з урахуванням стану водопровідних мереж в Україні. Використання пурифайера дозволить ефективно очищати воду від шкідливих домішок і бактерій, зберігаючи корисні мінерали і мікроелементи. </w:t>
      </w:r>
    </w:p>
    <w:p w:rsidR="00CE6EBF" w:rsidRDefault="00CE6EBF" w:rsidP="009E7DE4">
      <w:pPr>
        <w:spacing w:after="0" w:line="360" w:lineRule="auto"/>
        <w:ind w:firstLine="709"/>
        <w:jc w:val="both"/>
        <w:rPr>
          <w:rFonts w:ascii="Times New Roman" w:hAnsi="Times New Roman" w:cs="Times New Roman"/>
          <w:sz w:val="28"/>
          <w:szCs w:val="24"/>
          <w:lang w:val="uk-UA"/>
        </w:rPr>
      </w:pPr>
      <w:r w:rsidRPr="00CE6EBF">
        <w:rPr>
          <w:rFonts w:ascii="Times New Roman" w:hAnsi="Times New Roman" w:cs="Times New Roman"/>
          <w:sz w:val="28"/>
          <w:szCs w:val="24"/>
        </w:rPr>
        <w:t>Якість питної води з використанням пурифайєрів Waterlogic (технологія FIREWALL) підтверджена численними дослідженнями в незалежних лабораторіях 52 країнах світу та Інститутом колоїдної хімії та хімії води ім. А. В. Думанського</w:t>
      </w:r>
      <w:r w:rsidR="00DA4DF9">
        <w:rPr>
          <w:rFonts w:ascii="Times New Roman" w:hAnsi="Times New Roman" w:cs="Times New Roman"/>
          <w:sz w:val="28"/>
          <w:szCs w:val="24"/>
        </w:rPr>
        <w:t xml:space="preserve"> НАН України (додаток </w:t>
      </w:r>
      <w:r w:rsidR="00DA4DF9">
        <w:rPr>
          <w:rFonts w:ascii="Times New Roman" w:hAnsi="Times New Roman" w:cs="Times New Roman"/>
          <w:sz w:val="28"/>
          <w:szCs w:val="24"/>
          <w:lang w:val="uk-UA"/>
        </w:rPr>
        <w:t>Д</w:t>
      </w:r>
      <w:r w:rsidRPr="00CE6EBF">
        <w:rPr>
          <w:rFonts w:ascii="Times New Roman" w:hAnsi="Times New Roman" w:cs="Times New Roman"/>
          <w:sz w:val="28"/>
          <w:szCs w:val="24"/>
        </w:rPr>
        <w:t>)</w:t>
      </w:r>
      <w:r w:rsidR="00DA4DF9">
        <w:rPr>
          <w:rFonts w:ascii="Times New Roman" w:hAnsi="Times New Roman" w:cs="Times New Roman"/>
          <w:sz w:val="28"/>
          <w:szCs w:val="24"/>
          <w:lang w:val="uk-UA"/>
        </w:rPr>
        <w:t xml:space="preserve">. </w:t>
      </w:r>
    </w:p>
    <w:p w:rsidR="00742D65" w:rsidRDefault="00742D65" w:rsidP="00742D65">
      <w:pPr>
        <w:spacing w:line="360" w:lineRule="auto"/>
        <w:rPr>
          <w:rFonts w:ascii="Times New Roman" w:hAnsi="Times New Roman" w:cs="Times New Roman"/>
          <w:sz w:val="28"/>
          <w:szCs w:val="24"/>
          <w:lang w:val="uk-UA"/>
        </w:rPr>
      </w:pPr>
    </w:p>
    <w:p w:rsidR="00405265" w:rsidRDefault="00405265" w:rsidP="00742D65">
      <w:pPr>
        <w:spacing w:line="360" w:lineRule="auto"/>
        <w:jc w:val="center"/>
        <w:rPr>
          <w:rFonts w:ascii="Times New Roman" w:hAnsi="Times New Roman" w:cs="Times New Roman"/>
          <w:sz w:val="28"/>
          <w:szCs w:val="24"/>
          <w:lang w:val="uk-UA"/>
        </w:rPr>
      </w:pPr>
    </w:p>
    <w:p w:rsidR="008C417C" w:rsidRDefault="008C417C" w:rsidP="002B68A2">
      <w:pPr>
        <w:widowControl w:val="0"/>
        <w:suppressAutoHyphens/>
        <w:overflowPunct w:val="0"/>
        <w:autoSpaceDE w:val="0"/>
        <w:autoSpaceDN w:val="0"/>
        <w:adjustRightInd w:val="0"/>
        <w:spacing w:after="0" w:line="240" w:lineRule="auto"/>
        <w:textAlignment w:val="baseline"/>
        <w:rPr>
          <w:rFonts w:ascii="Times New Roman" w:hAnsi="Times New Roman" w:cs="Times New Roman"/>
          <w:sz w:val="28"/>
          <w:szCs w:val="24"/>
          <w:lang w:val="uk-UA"/>
        </w:rPr>
      </w:pPr>
    </w:p>
    <w:p w:rsidR="009E7DE4" w:rsidRDefault="009E7DE4" w:rsidP="002B68A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8"/>
          <w:szCs w:val="20"/>
          <w:lang w:val="uk-UA" w:eastAsia="ru-RU"/>
        </w:rPr>
      </w:pPr>
    </w:p>
    <w:p w:rsidR="00734A95" w:rsidRDefault="00445BC6" w:rsidP="00445BC6">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0"/>
          <w:lang w:val="uk-UA" w:eastAsia="ru-RU"/>
        </w:rPr>
      </w:pPr>
      <w:r>
        <w:rPr>
          <w:rFonts w:ascii="Times New Roman" w:eastAsia="Times New Roman" w:hAnsi="Times New Roman" w:cs="Times New Roman"/>
          <w:color w:val="000000"/>
          <w:kern w:val="1"/>
          <w:sz w:val="28"/>
          <w:szCs w:val="20"/>
          <w:lang w:val="uk-UA" w:eastAsia="ru-RU"/>
        </w:rPr>
        <w:lastRenderedPageBreak/>
        <w:t xml:space="preserve">2  МАТЕРІАЛИ ТА МЕТОДИ ДОСЛІДЖЕННЯ </w:t>
      </w:r>
    </w:p>
    <w:p w:rsidR="002B68A2" w:rsidRDefault="002B68A2" w:rsidP="00445BC6">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0"/>
          <w:lang w:val="uk-UA" w:eastAsia="ru-RU"/>
        </w:rPr>
      </w:pPr>
    </w:p>
    <w:p w:rsidR="002B68A2" w:rsidRPr="00734A95" w:rsidRDefault="002B68A2" w:rsidP="008A546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kern w:val="1"/>
          <w:sz w:val="28"/>
          <w:szCs w:val="20"/>
          <w:lang w:val="uk-UA" w:eastAsia="ru-RU"/>
        </w:rPr>
      </w:pPr>
    </w:p>
    <w:p w:rsidR="00734A95" w:rsidRPr="00734A95" w:rsidRDefault="008A5467" w:rsidP="00445BC6">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Pr>
          <w:rFonts w:ascii="Times New Roman" w:eastAsia="Times New Roman" w:hAnsi="Times New Roman" w:cs="Times New Roman"/>
          <w:color w:val="000000"/>
          <w:kern w:val="1"/>
          <w:sz w:val="28"/>
          <w:szCs w:val="28"/>
          <w:lang w:val="uk-UA" w:eastAsia="ru-RU"/>
        </w:rPr>
        <w:t xml:space="preserve">Зараз </w:t>
      </w:r>
      <w:r w:rsidR="00734A95" w:rsidRPr="00734A95">
        <w:rPr>
          <w:rFonts w:ascii="Times New Roman" w:eastAsia="Times New Roman" w:hAnsi="Times New Roman" w:cs="Times New Roman"/>
          <w:color w:val="000000"/>
          <w:kern w:val="1"/>
          <w:sz w:val="28"/>
          <w:szCs w:val="28"/>
          <w:lang w:val="uk-UA" w:eastAsia="ru-RU"/>
        </w:rPr>
        <w:t>в Україні залишається чинним стандарт часів Радянського Союзу  ГОСТ 2874 - 82 “Вода питьевая. Гигиенические требования и контроль за качеством”. Даним нормативним документом передбачено контроль за вмістом залишкового хлору з періодичністю не менше 1 разу на годину. Таким чином, на станціях во</w:t>
      </w:r>
      <w:r>
        <w:rPr>
          <w:rFonts w:ascii="Times New Roman" w:eastAsia="Times New Roman" w:hAnsi="Times New Roman" w:cs="Times New Roman"/>
          <w:color w:val="000000"/>
          <w:kern w:val="1"/>
          <w:sz w:val="28"/>
          <w:szCs w:val="28"/>
          <w:lang w:val="uk-UA" w:eastAsia="ru-RU"/>
        </w:rPr>
        <w:t>допідготовки  нашої держави</w:t>
      </w:r>
      <w:r w:rsidR="00734A95" w:rsidRPr="00734A95">
        <w:rPr>
          <w:rFonts w:ascii="Times New Roman" w:eastAsia="Times New Roman" w:hAnsi="Times New Roman" w:cs="Times New Roman"/>
          <w:color w:val="000000"/>
          <w:kern w:val="1"/>
          <w:sz w:val="28"/>
          <w:szCs w:val="28"/>
          <w:lang w:val="uk-UA" w:eastAsia="ru-RU"/>
        </w:rPr>
        <w:t xml:space="preserve"> вміст хлору контролюється не менше  24 раз</w:t>
      </w:r>
      <w:r>
        <w:rPr>
          <w:rFonts w:ascii="Times New Roman" w:eastAsia="Times New Roman" w:hAnsi="Times New Roman" w:cs="Times New Roman"/>
          <w:color w:val="000000"/>
          <w:kern w:val="1"/>
          <w:sz w:val="28"/>
          <w:szCs w:val="28"/>
          <w:lang w:val="uk-UA" w:eastAsia="ru-RU"/>
        </w:rPr>
        <w:t>ів</w:t>
      </w:r>
      <w:r w:rsidR="00734A95" w:rsidRPr="00734A95">
        <w:rPr>
          <w:rFonts w:ascii="Times New Roman" w:eastAsia="Times New Roman" w:hAnsi="Times New Roman" w:cs="Times New Roman"/>
          <w:color w:val="000000"/>
          <w:kern w:val="1"/>
          <w:sz w:val="28"/>
          <w:szCs w:val="28"/>
          <w:lang w:val="uk-UA" w:eastAsia="ru-RU"/>
        </w:rPr>
        <w:t xml:space="preserve"> на добу</w:t>
      </w:r>
      <w:r w:rsidR="00734A95" w:rsidRPr="00734A95">
        <w:rPr>
          <w:rFonts w:ascii="Times New Roman" w:eastAsia="Times New Roman" w:hAnsi="Times New Roman" w:cs="Times New Roman"/>
          <w:color w:val="000000"/>
          <w:kern w:val="1"/>
          <w:sz w:val="28"/>
          <w:szCs w:val="28"/>
          <w:lang w:eastAsia="ru-RU"/>
        </w:rPr>
        <w:t>.</w:t>
      </w:r>
      <w:r w:rsidR="00734A95" w:rsidRPr="00734A95">
        <w:rPr>
          <w:rFonts w:ascii="Times New Roman" w:eastAsia="Times New Roman" w:hAnsi="Times New Roman" w:cs="Times New Roman"/>
          <w:color w:val="000000"/>
          <w:kern w:val="1"/>
          <w:sz w:val="28"/>
          <w:szCs w:val="28"/>
          <w:lang w:val="uk-UA" w:eastAsia="ru-RU"/>
        </w:rPr>
        <w:t xml:space="preserve"> </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Згідно п. 2.4.3. ГОСТ 2874 - 82 “Вода питьевая. Гигиенические требования и контроль за качеством” вміст хлору в резервуарах чистої води повинен становити 0,3 - 0,5 мг/дм</w:t>
      </w:r>
      <w:r w:rsidRPr="00734A95">
        <w:rPr>
          <w:rFonts w:ascii="Times New Roman" w:eastAsia="Times New Roman" w:hAnsi="Times New Roman" w:cs="Times New Roman"/>
          <w:color w:val="000000"/>
          <w:kern w:val="1"/>
          <w:sz w:val="28"/>
          <w:szCs w:val="28"/>
          <w:vertAlign w:val="superscript"/>
          <w:lang w:val="uk-UA" w:eastAsia="ru-RU"/>
        </w:rPr>
        <w:t>3</w:t>
      </w:r>
      <w:r w:rsidRPr="00734A95">
        <w:rPr>
          <w:rFonts w:ascii="Times New Roman" w:eastAsia="Times New Roman" w:hAnsi="Times New Roman" w:cs="Times New Roman"/>
          <w:color w:val="000000"/>
          <w:kern w:val="1"/>
          <w:sz w:val="28"/>
          <w:szCs w:val="28"/>
          <w:lang w:val="uk-UA" w:eastAsia="ru-RU"/>
        </w:rPr>
        <w:t xml:space="preserve"> вільного хлору або 0,8 - 1,2 мг/дм</w:t>
      </w:r>
      <w:r w:rsidRPr="00734A95">
        <w:rPr>
          <w:rFonts w:ascii="Times New Roman" w:eastAsia="Times New Roman" w:hAnsi="Times New Roman" w:cs="Times New Roman"/>
          <w:color w:val="000000"/>
          <w:kern w:val="1"/>
          <w:sz w:val="28"/>
          <w:szCs w:val="28"/>
          <w:vertAlign w:val="superscript"/>
          <w:lang w:val="uk-UA" w:eastAsia="ru-RU"/>
        </w:rPr>
        <w:t>3</w:t>
      </w:r>
      <w:r w:rsidRPr="00734A95">
        <w:rPr>
          <w:rFonts w:ascii="Times New Roman" w:eastAsia="Times New Roman" w:hAnsi="Times New Roman" w:cs="Times New Roman"/>
          <w:color w:val="000000"/>
          <w:kern w:val="1"/>
          <w:sz w:val="28"/>
          <w:szCs w:val="28"/>
          <w:lang w:val="uk-UA" w:eastAsia="ru-RU"/>
        </w:rPr>
        <w:t xml:space="preserve"> зв</w:t>
      </w:r>
      <w:r w:rsidRPr="00734A95">
        <w:rPr>
          <w:rFonts w:ascii="Times New Roman" w:eastAsia="Times New Roman" w:hAnsi="Times New Roman" w:cs="Times New Roman"/>
          <w:color w:val="000000"/>
          <w:kern w:val="1"/>
          <w:sz w:val="28"/>
          <w:szCs w:val="28"/>
          <w:lang w:eastAsia="ru-RU"/>
        </w:rPr>
        <w:t>’</w:t>
      </w:r>
      <w:r w:rsidRPr="00734A95">
        <w:rPr>
          <w:rFonts w:ascii="Times New Roman" w:eastAsia="Times New Roman" w:hAnsi="Times New Roman" w:cs="Times New Roman"/>
          <w:color w:val="000000"/>
          <w:kern w:val="1"/>
          <w:sz w:val="28"/>
          <w:szCs w:val="28"/>
          <w:lang w:val="uk-UA" w:eastAsia="ru-RU"/>
        </w:rPr>
        <w:t>язаного хлору.</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Вміст хлору визначається за ГОСТ 18190 - 72 “Вода питьевая. Методы содержания остаточного активного хлора”</w:t>
      </w:r>
      <w:r w:rsidRPr="00734A95">
        <w:rPr>
          <w:rFonts w:ascii="Times New Roman" w:eastAsia="Times New Roman" w:hAnsi="Times New Roman" w:cs="Times New Roman"/>
          <w:color w:val="000000"/>
          <w:kern w:val="1"/>
          <w:sz w:val="28"/>
          <w:szCs w:val="28"/>
          <w:lang w:eastAsia="ru-RU"/>
        </w:rPr>
        <w:t xml:space="preserve">. </w:t>
      </w:r>
      <w:r w:rsidRPr="00734A95">
        <w:rPr>
          <w:rFonts w:ascii="Times New Roman" w:eastAsia="Times New Roman" w:hAnsi="Times New Roman" w:cs="Times New Roman"/>
          <w:color w:val="000000"/>
          <w:kern w:val="1"/>
          <w:sz w:val="28"/>
          <w:szCs w:val="28"/>
          <w:lang w:val="uk-UA" w:eastAsia="ru-RU"/>
        </w:rPr>
        <w:t xml:space="preserve">Даний стандарт залишаються чинним, так як внесений до офіційного реєстру Держспоживстандарту України. </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0"/>
          <w:lang w:eastAsia="ru-RU"/>
        </w:rPr>
      </w:pPr>
      <w:r w:rsidRPr="00734A95">
        <w:rPr>
          <w:rFonts w:ascii="Times New Roman" w:eastAsia="Times New Roman" w:hAnsi="Times New Roman" w:cs="Times New Roman"/>
          <w:color w:val="000000"/>
          <w:kern w:val="1"/>
          <w:sz w:val="28"/>
          <w:szCs w:val="20"/>
          <w:lang w:val="uk-UA" w:eastAsia="ru-RU"/>
        </w:rPr>
        <w:t>ГОСТ 18190 - 72 “Вода питьевая. Методы содержания остаточного активного хлора” передбачає визначення всіх видів хлору кількома методами. Розглянемо йодометричний метод</w:t>
      </w:r>
      <w:r w:rsidRPr="00734A95">
        <w:rPr>
          <w:rFonts w:ascii="Times New Roman" w:eastAsia="Times New Roman" w:hAnsi="Times New Roman" w:cs="Times New Roman"/>
          <w:color w:val="000000"/>
          <w:kern w:val="1"/>
          <w:sz w:val="28"/>
          <w:szCs w:val="20"/>
          <w:lang w:eastAsia="ru-RU"/>
        </w:rPr>
        <w:t>.</w:t>
      </w:r>
      <w:r w:rsidRPr="00734A95">
        <w:rPr>
          <w:rFonts w:ascii="Times New Roman" w:eastAsia="Times New Roman" w:hAnsi="Times New Roman" w:cs="Times New Roman"/>
          <w:b/>
          <w:bCs/>
          <w:color w:val="000000"/>
          <w:spacing w:val="-19"/>
          <w:kern w:val="1"/>
          <w:sz w:val="28"/>
          <w:szCs w:val="28"/>
          <w:lang w:eastAsia="ru-RU"/>
        </w:rPr>
        <w:tab/>
      </w:r>
    </w:p>
    <w:p w:rsidR="00734A95" w:rsidRPr="00734A95" w:rsidRDefault="008A5467" w:rsidP="008C417C">
      <w:pPr>
        <w:widowControl w:val="0"/>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Pr>
          <w:rFonts w:ascii="Times New Roman" w:eastAsia="Times New Roman" w:hAnsi="Times New Roman" w:cs="Times New Roman"/>
          <w:color w:val="000000"/>
          <w:spacing w:val="-7"/>
          <w:kern w:val="1"/>
          <w:sz w:val="28"/>
          <w:szCs w:val="28"/>
          <w:lang w:eastAsia="ru-RU"/>
        </w:rPr>
        <w:t>Метод полягає в тому</w:t>
      </w:r>
      <w:r>
        <w:rPr>
          <w:rFonts w:ascii="Times New Roman" w:eastAsia="Times New Roman" w:hAnsi="Times New Roman" w:cs="Times New Roman"/>
          <w:color w:val="000000"/>
          <w:spacing w:val="-7"/>
          <w:kern w:val="1"/>
          <w:sz w:val="28"/>
          <w:szCs w:val="28"/>
          <w:lang w:val="uk-UA" w:eastAsia="ru-RU"/>
        </w:rPr>
        <w:t>, що відбуваєься</w:t>
      </w:r>
      <w:r>
        <w:rPr>
          <w:rFonts w:ascii="Times New Roman" w:eastAsia="Times New Roman" w:hAnsi="Times New Roman" w:cs="Times New Roman"/>
          <w:color w:val="000000"/>
          <w:spacing w:val="-7"/>
          <w:kern w:val="1"/>
          <w:sz w:val="28"/>
          <w:szCs w:val="28"/>
          <w:lang w:eastAsia="ru-RU"/>
        </w:rPr>
        <w:t xml:space="preserve"> окислення</w:t>
      </w:r>
      <w:r w:rsidR="00734A95" w:rsidRPr="00734A95">
        <w:rPr>
          <w:rFonts w:ascii="Times New Roman" w:eastAsia="Times New Roman" w:hAnsi="Times New Roman" w:cs="Times New Roman"/>
          <w:color w:val="000000"/>
          <w:spacing w:val="-7"/>
          <w:kern w:val="1"/>
          <w:sz w:val="28"/>
          <w:szCs w:val="28"/>
          <w:lang w:eastAsia="ru-RU"/>
        </w:rPr>
        <w:t xml:space="preserve"> йодиду активним хлором до йоду, який титрують тіосульфатом натрію. </w:t>
      </w:r>
      <w:r w:rsidR="00734A95" w:rsidRPr="00734A95">
        <w:rPr>
          <w:rFonts w:ascii="Times New Roman" w:eastAsia="Times New Roman" w:hAnsi="Times New Roman" w:cs="Times New Roman"/>
          <w:color w:val="000000"/>
          <w:kern w:val="1"/>
          <w:sz w:val="28"/>
          <w:szCs w:val="20"/>
          <w:lang w:val="uk-UA" w:eastAsia="ru-RU"/>
        </w:rPr>
        <w:t>Заважають визначенню хлору озон, нітрити, оксид заліза. З метою усунення впливу даних сполук на результат, пробу води підкислюють з допомогою буферного розчину з рН 4,5.</w:t>
      </w:r>
    </w:p>
    <w:p w:rsidR="00734A95" w:rsidRPr="00734A95" w:rsidRDefault="00734A95" w:rsidP="008C417C">
      <w:pPr>
        <w:widowControl w:val="0"/>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eastAsia="ru-RU"/>
        </w:rPr>
      </w:pPr>
      <w:r w:rsidRPr="00734A95">
        <w:rPr>
          <w:rFonts w:ascii="Times New Roman" w:eastAsia="Times New Roman" w:hAnsi="Times New Roman" w:cs="Times New Roman"/>
          <w:color w:val="000000"/>
          <w:spacing w:val="-9"/>
          <w:kern w:val="1"/>
          <w:sz w:val="28"/>
          <w:szCs w:val="28"/>
          <w:lang w:eastAsia="ru-RU"/>
        </w:rPr>
        <w:t>Йодометричний метод призначений для аналізу води з вмістом активного хлору більше 0,3 мг/л при об'ємі проби 250 мл</w:t>
      </w:r>
      <w:r w:rsidRPr="00734A95">
        <w:rPr>
          <w:rFonts w:ascii="Times New Roman" w:eastAsia="Times New Roman" w:hAnsi="Times New Roman" w:cs="Times New Roman"/>
          <w:color w:val="000000"/>
          <w:spacing w:val="-9"/>
          <w:kern w:val="1"/>
          <w:sz w:val="28"/>
          <w:szCs w:val="28"/>
          <w:lang w:val="uk-UA" w:eastAsia="ru-RU"/>
        </w:rPr>
        <w:t>.</w:t>
      </w:r>
      <w:r w:rsidRPr="00734A95">
        <w:rPr>
          <w:rFonts w:ascii="Times New Roman" w:eastAsia="Times New Roman" w:hAnsi="Times New Roman" w:cs="Times New Roman"/>
          <w:color w:val="000000"/>
          <w:spacing w:val="-9"/>
          <w:kern w:val="1"/>
          <w:sz w:val="28"/>
          <w:szCs w:val="28"/>
          <w:lang w:eastAsia="ru-RU"/>
        </w:rPr>
        <w:t xml:space="preserve"> Метод може бути рекомендований також для забарвлених і каламутних вод.</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0"/>
          <w:lang w:val="uk-UA" w:eastAsia="ru-RU"/>
        </w:rPr>
      </w:pPr>
      <w:r w:rsidRPr="00734A95">
        <w:rPr>
          <w:rFonts w:ascii="Times New Roman" w:eastAsia="Times New Roman" w:hAnsi="Times New Roman" w:cs="Times New Roman"/>
          <w:color w:val="000000"/>
          <w:kern w:val="1"/>
          <w:sz w:val="28"/>
          <w:szCs w:val="20"/>
          <w:lang w:val="uk-UA" w:eastAsia="ru-RU"/>
        </w:rPr>
        <w:t xml:space="preserve">Чутливість методу — від 0,3 мг/л в об’ємі  250 мл.  </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0"/>
          <w:lang w:val="uk-UA" w:eastAsia="ru-RU"/>
        </w:rPr>
      </w:pPr>
      <w:r w:rsidRPr="00734A95">
        <w:rPr>
          <w:rFonts w:ascii="Times New Roman" w:eastAsia="Times New Roman" w:hAnsi="Times New Roman" w:cs="Times New Roman"/>
          <w:color w:val="000000"/>
          <w:kern w:val="1"/>
          <w:sz w:val="28"/>
          <w:szCs w:val="20"/>
          <w:lang w:val="uk-UA" w:eastAsia="ru-RU"/>
        </w:rPr>
        <w:t>Метод визначення титрометричний, тому  потребує лише мірного посуду  та реа</w:t>
      </w:r>
      <w:r w:rsidR="008A5467">
        <w:rPr>
          <w:rFonts w:ascii="Times New Roman" w:eastAsia="Times New Roman" w:hAnsi="Times New Roman" w:cs="Times New Roman"/>
          <w:color w:val="000000"/>
          <w:kern w:val="1"/>
          <w:sz w:val="28"/>
          <w:szCs w:val="20"/>
          <w:lang w:val="uk-UA" w:eastAsia="ru-RU"/>
        </w:rPr>
        <w:t xml:space="preserve">ктивів відповідної кваліфікації. </w:t>
      </w:r>
      <w:r w:rsidRPr="00734A95">
        <w:rPr>
          <w:rFonts w:ascii="Times New Roman" w:eastAsia="Times New Roman" w:hAnsi="Times New Roman" w:cs="Times New Roman"/>
          <w:color w:val="000000"/>
          <w:kern w:val="1"/>
          <w:sz w:val="28"/>
          <w:szCs w:val="20"/>
          <w:lang w:val="uk-UA" w:eastAsia="ru-RU"/>
        </w:rPr>
        <w:t>Перелік матеріалів, реактивів та посуду визначено в п. 2.2  ГОСТ 18190 - 72.  Зас</w:t>
      </w:r>
      <w:r w:rsidR="008A5467">
        <w:rPr>
          <w:rFonts w:ascii="Times New Roman" w:eastAsia="Times New Roman" w:hAnsi="Times New Roman" w:cs="Times New Roman"/>
          <w:color w:val="000000"/>
          <w:kern w:val="1"/>
          <w:sz w:val="28"/>
          <w:szCs w:val="20"/>
          <w:lang w:val="uk-UA" w:eastAsia="ru-RU"/>
        </w:rPr>
        <w:t xml:space="preserve">оби вимірювальної техніки </w:t>
      </w:r>
      <w:r w:rsidRPr="00734A95">
        <w:rPr>
          <w:rFonts w:ascii="Times New Roman" w:eastAsia="Times New Roman" w:hAnsi="Times New Roman" w:cs="Times New Roman"/>
          <w:color w:val="000000"/>
          <w:kern w:val="1"/>
          <w:sz w:val="28"/>
          <w:szCs w:val="20"/>
          <w:lang w:val="uk-UA" w:eastAsia="ru-RU"/>
        </w:rPr>
        <w:t>та допо</w:t>
      </w:r>
      <w:r w:rsidR="008A5467">
        <w:rPr>
          <w:rFonts w:ascii="Times New Roman" w:eastAsia="Times New Roman" w:hAnsi="Times New Roman" w:cs="Times New Roman"/>
          <w:color w:val="000000"/>
          <w:kern w:val="1"/>
          <w:sz w:val="28"/>
          <w:szCs w:val="20"/>
          <w:lang w:val="uk-UA" w:eastAsia="ru-RU"/>
        </w:rPr>
        <w:t>міжне обладнання</w:t>
      </w:r>
      <w:r w:rsidRPr="00734A95">
        <w:rPr>
          <w:rFonts w:ascii="Times New Roman" w:eastAsia="Times New Roman" w:hAnsi="Times New Roman" w:cs="Times New Roman"/>
          <w:color w:val="000000"/>
          <w:kern w:val="1"/>
          <w:sz w:val="28"/>
          <w:szCs w:val="20"/>
          <w:lang w:val="uk-UA" w:eastAsia="ru-RU"/>
        </w:rPr>
        <w:t xml:space="preserve"> в процесі визначення вмісту хлору не застосовуються. Проте для </w:t>
      </w:r>
      <w:r w:rsidRPr="00734A95">
        <w:rPr>
          <w:rFonts w:ascii="Times New Roman" w:eastAsia="Times New Roman" w:hAnsi="Times New Roman" w:cs="Times New Roman"/>
          <w:color w:val="000000"/>
          <w:kern w:val="1"/>
          <w:sz w:val="28"/>
          <w:szCs w:val="20"/>
          <w:lang w:val="uk-UA" w:eastAsia="ru-RU"/>
        </w:rPr>
        <w:lastRenderedPageBreak/>
        <w:t>приготування реактивів необхідна наявність аналітичної ваги другого класу точності з свідоцтвом про державну повірку.</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0"/>
          <w:lang w:eastAsia="ru-RU"/>
        </w:rPr>
      </w:pPr>
      <w:r w:rsidRPr="00734A95">
        <w:rPr>
          <w:rFonts w:ascii="Times New Roman" w:eastAsia="Times New Roman" w:hAnsi="Times New Roman" w:cs="Times New Roman"/>
          <w:color w:val="000000"/>
          <w:kern w:val="1"/>
          <w:sz w:val="28"/>
          <w:szCs w:val="20"/>
          <w:lang w:val="uk-UA" w:eastAsia="ru-RU"/>
        </w:rPr>
        <w:t>Даний метод дозволяє  визначити лише загальний хлор (суму вільного та зв’язаного хлору), тому отриманий результат не дозволяє нам оцінити якість води на відповідність державному стандарту. Саме тому після визначення загальної кількості хлору, необхідно перейти до визначення частки вільного хлору згідно п. 3 ГОСТ 18190 - 72 “Вода питьевая. Методы содержания остаточного активного хлора”</w:t>
      </w:r>
      <w:r w:rsidRPr="00734A95">
        <w:rPr>
          <w:rFonts w:ascii="Times New Roman" w:eastAsia="Times New Roman" w:hAnsi="Times New Roman" w:cs="Times New Roman"/>
          <w:color w:val="000000"/>
          <w:kern w:val="1"/>
          <w:sz w:val="28"/>
          <w:szCs w:val="20"/>
          <w:lang w:eastAsia="ru-RU"/>
        </w:rPr>
        <w:t>.</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0"/>
          <w:lang w:val="uk-UA" w:eastAsia="ru-RU"/>
        </w:rPr>
      </w:pPr>
      <w:r w:rsidRPr="00734A95">
        <w:rPr>
          <w:rFonts w:ascii="Times New Roman" w:eastAsia="Times New Roman" w:hAnsi="Times New Roman" w:cs="Times New Roman"/>
          <w:color w:val="000000"/>
          <w:kern w:val="1"/>
          <w:sz w:val="28"/>
          <w:szCs w:val="20"/>
          <w:lang w:val="uk-UA" w:eastAsia="ru-RU"/>
        </w:rPr>
        <w:t>Вільний хлор визначають титриметричним методом з використанням метилового оранжевого. Сутність методу полягає в окисленні вільним хлором метилового оранжевого.</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0"/>
          <w:lang w:eastAsia="ru-RU"/>
        </w:rPr>
      </w:pPr>
      <w:r w:rsidRPr="00734A95">
        <w:rPr>
          <w:rFonts w:ascii="Times New Roman" w:eastAsia="Times New Roman" w:hAnsi="Times New Roman" w:cs="Times New Roman"/>
          <w:color w:val="000000"/>
          <w:kern w:val="1"/>
          <w:sz w:val="28"/>
          <w:szCs w:val="20"/>
          <w:lang w:val="uk-UA" w:eastAsia="ru-RU"/>
        </w:rPr>
        <w:t>Таким чином, для визначення якості води за вмістом хлору на відповідність ГОСТ 2874 - 82, необхідно провести два дослідження. Спочатку визначити вміст загального хлору йодометричним методом, потім — вміст вільного хлору титриметричним методом з метиловим оранжевим. За різницею між сумарним (загальним)  хлором та вільним визначають вміст зв’язаного (хлорамінного) хлору</w:t>
      </w:r>
      <w:r w:rsidRPr="00734A95">
        <w:rPr>
          <w:rFonts w:ascii="Times New Roman" w:eastAsia="Times New Roman" w:hAnsi="Times New Roman" w:cs="Times New Roman"/>
          <w:color w:val="000000"/>
          <w:kern w:val="1"/>
          <w:sz w:val="28"/>
          <w:szCs w:val="20"/>
          <w:lang w:eastAsia="ru-RU"/>
        </w:rPr>
        <w:t>.</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0"/>
          <w:lang w:val="uk-UA" w:eastAsia="ru-RU"/>
        </w:rPr>
      </w:pPr>
      <w:r w:rsidRPr="00734A95">
        <w:rPr>
          <w:rFonts w:ascii="Times New Roman" w:eastAsia="Times New Roman" w:hAnsi="Times New Roman" w:cs="Times New Roman"/>
          <w:color w:val="000000"/>
          <w:kern w:val="1"/>
          <w:sz w:val="28"/>
          <w:szCs w:val="20"/>
          <w:lang w:val="uk-UA" w:eastAsia="ru-RU"/>
        </w:rPr>
        <w:t>ГОСТ 18190 - 72 “Вода питьевая. Методы содержания остаточного активного хлора” передбачає визначення   хлору ще одним способом. Це “Метод  раздельного определения свободного хлора, связанного монохлорамина и дихлорамина по методу Пейлина”.</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0"/>
          <w:lang w:val="uk-UA" w:eastAsia="ru-RU"/>
        </w:rPr>
      </w:pPr>
      <w:r w:rsidRPr="00734A95">
        <w:rPr>
          <w:rFonts w:ascii="Times New Roman" w:eastAsia="Times New Roman" w:hAnsi="Times New Roman" w:cs="Times New Roman"/>
          <w:color w:val="000000"/>
          <w:kern w:val="1"/>
          <w:sz w:val="28"/>
          <w:szCs w:val="20"/>
          <w:lang w:val="uk-UA" w:eastAsia="ru-RU"/>
        </w:rPr>
        <w:t xml:space="preserve">Метод базується на здатності різних видів хлору перетворювати в певних умовах відновлену безбарвну форму диетилпарафенілендіаміну в напівокислену забарвлену форму, яку далі відновлюють назад до безбарвної форми з допомогою іонів двохвалентного заліза. Метод пердбачає проведення серії титрувань розчином солі Мора для визначення вільного хлору, монохлораміна та дихлораміна в присутності диетилпарафенілдіаміна в якості індикатора. Вільний хлор утворює забарвлення індикатора при відсутності йодистого калію, монохлорамін дає забарвлення  в присутності дуже малої кількості йодистого калію (КІ) (близько 2 - 3 мг), а дихлорамін утворює забарвлення лише в </w:t>
      </w:r>
      <w:r w:rsidRPr="00734A95">
        <w:rPr>
          <w:rFonts w:ascii="Times New Roman" w:eastAsia="Times New Roman" w:hAnsi="Times New Roman" w:cs="Times New Roman"/>
          <w:color w:val="000000"/>
          <w:kern w:val="1"/>
          <w:sz w:val="28"/>
          <w:szCs w:val="20"/>
          <w:lang w:val="uk-UA" w:eastAsia="ru-RU"/>
        </w:rPr>
        <w:lastRenderedPageBreak/>
        <w:t xml:space="preserve">присутності значної кількості КІ  (близько 1 г) та при стоянні цього розчину напротязі двох хвилин. За кількістю розчину солі Мора, витраченій на титрування, визначають вміст того різновиду хлору, за рахунок якого утворилась забарвлена форма індикатора. </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0"/>
          <w:lang w:val="uk-UA" w:eastAsia="ru-RU"/>
        </w:rPr>
      </w:pPr>
      <w:r w:rsidRPr="00734A95">
        <w:rPr>
          <w:rFonts w:ascii="Times New Roman" w:eastAsia="Times New Roman" w:hAnsi="Times New Roman" w:cs="Times New Roman"/>
          <w:color w:val="000000"/>
          <w:kern w:val="1"/>
          <w:sz w:val="28"/>
          <w:szCs w:val="20"/>
          <w:lang w:val="uk-UA" w:eastAsia="ru-RU"/>
        </w:rPr>
        <w:t>Так як метод визначення титрометричний, то ЗВТ та ДО не використовуються. Перелік реактивів та посуду, що застосовуються для визначення всіх видів хлору,  визначено в п. 4.2  ГОСТ 18190 - 72. Вимога до всіх реактивів — кваліфікація “ч.д.а”</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0"/>
          <w:lang w:val="uk-UA" w:eastAsia="ru-RU"/>
        </w:rPr>
      </w:pPr>
      <w:r w:rsidRPr="00734A95">
        <w:rPr>
          <w:rFonts w:ascii="Times New Roman" w:eastAsia="Times New Roman" w:hAnsi="Times New Roman" w:cs="Times New Roman"/>
          <w:color w:val="000000"/>
          <w:kern w:val="1"/>
          <w:sz w:val="28"/>
          <w:szCs w:val="20"/>
          <w:lang w:val="uk-UA" w:eastAsia="ru-RU"/>
        </w:rPr>
        <w:t>На практиці більшість лабораторій використовують методи йодометричний та титриметричний з метиловим оранжевим. Метод Пейлина немає особливої популярності [9].</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Проте лабораторії водопровідних станцій країни можуть використовувати і інші стандарти, розроблені в зв</w:t>
      </w:r>
      <w:r w:rsidRPr="00734A95">
        <w:rPr>
          <w:rFonts w:ascii="Times New Roman" w:eastAsia="Times New Roman" w:hAnsi="Times New Roman" w:cs="Times New Roman"/>
          <w:color w:val="000000"/>
          <w:kern w:val="1"/>
          <w:sz w:val="28"/>
          <w:szCs w:val="28"/>
          <w:vertAlign w:val="superscript"/>
          <w:lang w:val="uk-UA" w:eastAsia="ru-RU"/>
        </w:rPr>
        <w:t>’</w:t>
      </w:r>
      <w:r w:rsidRPr="00734A95">
        <w:rPr>
          <w:rFonts w:ascii="Times New Roman" w:eastAsia="Times New Roman" w:hAnsi="Times New Roman" w:cs="Times New Roman"/>
          <w:color w:val="000000"/>
          <w:kern w:val="1"/>
          <w:sz w:val="28"/>
          <w:szCs w:val="28"/>
          <w:lang w:val="uk-UA" w:eastAsia="ru-RU"/>
        </w:rPr>
        <w:t>язку з гармонізацією української нормативної бази до європейських вимог. До цих стандартів відносяться:</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1. ДСТУ ІSО 7393 - 1: 2003. Якість води. Визначення незв</w:t>
      </w:r>
      <w:r w:rsidRPr="00734A95">
        <w:rPr>
          <w:rFonts w:ascii="Times New Roman" w:eastAsia="Times New Roman" w:hAnsi="Times New Roman" w:cs="Times New Roman"/>
          <w:color w:val="000000"/>
          <w:kern w:val="1"/>
          <w:sz w:val="28"/>
          <w:szCs w:val="28"/>
          <w:vertAlign w:val="superscript"/>
          <w:lang w:eastAsia="ru-RU"/>
        </w:rPr>
        <w:t>’</w:t>
      </w:r>
      <w:r w:rsidRPr="00734A95">
        <w:rPr>
          <w:rFonts w:ascii="Times New Roman" w:eastAsia="Times New Roman" w:hAnsi="Times New Roman" w:cs="Times New Roman"/>
          <w:color w:val="000000"/>
          <w:kern w:val="1"/>
          <w:sz w:val="28"/>
          <w:szCs w:val="28"/>
          <w:lang w:val="uk-UA" w:eastAsia="ru-RU"/>
        </w:rPr>
        <w:t>язаного хлору та загального хлору. Частина 1: „Титриметричний метод із застосуванням N,N-діетил-1,4-фенілендіаміну (ІSО  7393/1 - 1985, ІDТ)”.</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pacing w:val="-11"/>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Метод дозволяє визначити незв’</w:t>
      </w:r>
      <w:r w:rsidRPr="00734A95">
        <w:rPr>
          <w:rFonts w:ascii="Times New Roman" w:eastAsia="Times New Roman" w:hAnsi="Times New Roman" w:cs="Times New Roman"/>
          <w:color w:val="000000"/>
          <w:kern w:val="1"/>
          <w:sz w:val="28"/>
          <w:szCs w:val="28"/>
          <w:lang w:eastAsia="ru-RU"/>
        </w:rPr>
        <w:t>язаний хлор та загальний хлор</w:t>
      </w:r>
      <w:r w:rsidRPr="00734A95">
        <w:rPr>
          <w:rFonts w:ascii="Times New Roman" w:eastAsia="Times New Roman" w:hAnsi="Times New Roman" w:cs="Times New Roman"/>
          <w:color w:val="000000"/>
          <w:kern w:val="1"/>
          <w:sz w:val="28"/>
          <w:szCs w:val="28"/>
          <w:lang w:val="uk-UA" w:eastAsia="ru-RU"/>
        </w:rPr>
        <w:t>, який міститься</w:t>
      </w:r>
      <w:r w:rsidRPr="00734A95">
        <w:rPr>
          <w:rFonts w:ascii="Times New Roman" w:eastAsia="Times New Roman" w:hAnsi="Times New Roman" w:cs="Times New Roman"/>
          <w:color w:val="000000"/>
          <w:kern w:val="1"/>
          <w:sz w:val="28"/>
          <w:szCs w:val="28"/>
          <w:lang w:eastAsia="ru-RU"/>
        </w:rPr>
        <w:t xml:space="preserve"> у воді.</w:t>
      </w:r>
      <w:r w:rsidRPr="00734A95">
        <w:rPr>
          <w:rFonts w:ascii="Times New Roman" w:eastAsia="Times New Roman" w:hAnsi="Times New Roman" w:cs="Times New Roman"/>
          <w:color w:val="000000"/>
          <w:kern w:val="1"/>
          <w:sz w:val="28"/>
          <w:szCs w:val="28"/>
          <w:lang w:val="uk-UA" w:eastAsia="ru-RU"/>
        </w:rPr>
        <w:t xml:space="preserve"> </w:t>
      </w:r>
      <w:r w:rsidRPr="00734A95">
        <w:rPr>
          <w:rFonts w:ascii="Times New Roman" w:eastAsia="Times New Roman" w:hAnsi="Times New Roman" w:cs="Times New Roman"/>
          <w:color w:val="000000"/>
          <w:spacing w:val="-11"/>
          <w:kern w:val="1"/>
          <w:sz w:val="28"/>
          <w:szCs w:val="28"/>
          <w:lang w:val="uk-UA" w:eastAsia="ru-RU"/>
        </w:rPr>
        <w:t>Його  застосовують до концентрацій загального хлору (С</w:t>
      </w:r>
      <w:r w:rsidRPr="00734A95">
        <w:rPr>
          <w:rFonts w:ascii="Times New Roman" w:eastAsia="Times New Roman" w:hAnsi="Times New Roman" w:cs="Times New Roman"/>
          <w:color w:val="000000"/>
          <w:spacing w:val="-11"/>
          <w:kern w:val="1"/>
          <w:sz w:val="28"/>
          <w:szCs w:val="28"/>
          <w:lang w:val="en-US" w:eastAsia="ru-RU"/>
        </w:rPr>
        <w:t>l</w:t>
      </w:r>
      <w:r w:rsidRPr="00734A95">
        <w:rPr>
          <w:rFonts w:ascii="Times New Roman" w:eastAsia="Times New Roman" w:hAnsi="Times New Roman" w:cs="Times New Roman"/>
          <w:color w:val="000000"/>
          <w:spacing w:val="-11"/>
          <w:kern w:val="1"/>
          <w:sz w:val="28"/>
          <w:szCs w:val="28"/>
          <w:vertAlign w:val="subscript"/>
          <w:lang w:val="uk-UA" w:eastAsia="ru-RU"/>
        </w:rPr>
        <w:t>2</w:t>
      </w:r>
      <w:r w:rsidRPr="00734A95">
        <w:rPr>
          <w:rFonts w:ascii="Times New Roman" w:eastAsia="Times New Roman" w:hAnsi="Times New Roman" w:cs="Times New Roman"/>
          <w:color w:val="000000"/>
          <w:spacing w:val="-11"/>
          <w:kern w:val="1"/>
          <w:sz w:val="28"/>
          <w:szCs w:val="28"/>
          <w:lang w:val="uk-UA" w:eastAsia="ru-RU"/>
        </w:rPr>
        <w:t>) від 0,0004 ммоль/дм</w:t>
      </w:r>
      <w:r w:rsidRPr="00734A95">
        <w:rPr>
          <w:rFonts w:ascii="Times New Roman" w:eastAsia="Times New Roman" w:hAnsi="Times New Roman" w:cs="Times New Roman"/>
          <w:color w:val="000000"/>
          <w:spacing w:val="-11"/>
          <w:kern w:val="1"/>
          <w:sz w:val="28"/>
          <w:szCs w:val="28"/>
          <w:vertAlign w:val="superscript"/>
          <w:lang w:val="uk-UA" w:eastAsia="ru-RU"/>
        </w:rPr>
        <w:t>3</w:t>
      </w:r>
      <w:r w:rsidRPr="00734A95">
        <w:rPr>
          <w:rFonts w:ascii="Times New Roman" w:eastAsia="Times New Roman" w:hAnsi="Times New Roman" w:cs="Times New Roman"/>
          <w:color w:val="000000"/>
          <w:spacing w:val="-11"/>
          <w:kern w:val="1"/>
          <w:sz w:val="28"/>
          <w:szCs w:val="28"/>
          <w:lang w:val="uk-UA" w:eastAsia="ru-RU"/>
        </w:rPr>
        <w:t xml:space="preserve"> до 0,07 ммоль/дм</w:t>
      </w:r>
      <w:r w:rsidRPr="00734A95">
        <w:rPr>
          <w:rFonts w:ascii="Times New Roman" w:eastAsia="Times New Roman" w:hAnsi="Times New Roman" w:cs="Times New Roman"/>
          <w:color w:val="000000"/>
          <w:spacing w:val="-11"/>
          <w:kern w:val="1"/>
          <w:sz w:val="28"/>
          <w:szCs w:val="28"/>
          <w:vertAlign w:val="superscript"/>
          <w:lang w:val="uk-UA" w:eastAsia="ru-RU"/>
        </w:rPr>
        <w:t xml:space="preserve">3 </w:t>
      </w:r>
      <w:r w:rsidRPr="00734A95">
        <w:rPr>
          <w:rFonts w:ascii="Times New Roman" w:eastAsia="Times New Roman" w:hAnsi="Times New Roman" w:cs="Times New Roman"/>
          <w:color w:val="000000"/>
          <w:spacing w:val="-7"/>
          <w:kern w:val="1"/>
          <w:sz w:val="28"/>
          <w:szCs w:val="28"/>
          <w:lang w:val="uk-UA" w:eastAsia="ru-RU"/>
        </w:rPr>
        <w:t>(від 0,03 мг/дм</w:t>
      </w:r>
      <w:r w:rsidRPr="00734A95">
        <w:rPr>
          <w:rFonts w:ascii="Times New Roman" w:eastAsia="Times New Roman" w:hAnsi="Times New Roman" w:cs="Times New Roman"/>
          <w:color w:val="000000"/>
          <w:spacing w:val="-7"/>
          <w:kern w:val="1"/>
          <w:sz w:val="28"/>
          <w:szCs w:val="28"/>
          <w:vertAlign w:val="superscript"/>
          <w:lang w:val="uk-UA" w:eastAsia="ru-RU"/>
        </w:rPr>
        <w:t>3</w:t>
      </w:r>
      <w:r w:rsidRPr="00734A95">
        <w:rPr>
          <w:rFonts w:ascii="Times New Roman" w:eastAsia="Times New Roman" w:hAnsi="Times New Roman" w:cs="Times New Roman"/>
          <w:color w:val="000000"/>
          <w:spacing w:val="-7"/>
          <w:kern w:val="1"/>
          <w:sz w:val="28"/>
          <w:szCs w:val="28"/>
          <w:lang w:val="uk-UA" w:eastAsia="ru-RU"/>
        </w:rPr>
        <w:t xml:space="preserve"> до 5 мг/дм</w:t>
      </w:r>
      <w:r w:rsidRPr="00734A95">
        <w:rPr>
          <w:rFonts w:ascii="Times New Roman" w:eastAsia="Times New Roman" w:hAnsi="Times New Roman" w:cs="Times New Roman"/>
          <w:color w:val="000000"/>
          <w:spacing w:val="-7"/>
          <w:kern w:val="1"/>
          <w:sz w:val="28"/>
          <w:szCs w:val="28"/>
          <w:vertAlign w:val="superscript"/>
          <w:lang w:val="uk-UA" w:eastAsia="ru-RU"/>
        </w:rPr>
        <w:t>3</w:t>
      </w:r>
      <w:r w:rsidRPr="00734A95">
        <w:rPr>
          <w:rFonts w:ascii="Times New Roman" w:eastAsia="Times New Roman" w:hAnsi="Times New Roman" w:cs="Times New Roman"/>
          <w:color w:val="000000"/>
          <w:spacing w:val="-7"/>
          <w:kern w:val="1"/>
          <w:sz w:val="28"/>
          <w:szCs w:val="28"/>
          <w:lang w:val="uk-UA" w:eastAsia="ru-RU"/>
        </w:rPr>
        <w:t xml:space="preserve">) та для вищих концентрацій розведенням проб. </w:t>
      </w:r>
      <w:r w:rsidRPr="00734A95">
        <w:rPr>
          <w:rFonts w:ascii="Times New Roman" w:eastAsia="Times New Roman" w:hAnsi="Times New Roman" w:cs="Times New Roman"/>
          <w:color w:val="000000"/>
          <w:spacing w:val="-4"/>
          <w:kern w:val="1"/>
          <w:sz w:val="28"/>
          <w:szCs w:val="28"/>
          <w:lang w:val="uk-UA" w:eastAsia="ru-RU"/>
        </w:rPr>
        <w:t xml:space="preserve">Реакція з </w:t>
      </w:r>
      <w:r w:rsidRPr="00734A95">
        <w:rPr>
          <w:rFonts w:ascii="Times New Roman" w:eastAsia="Times New Roman" w:hAnsi="Times New Roman" w:cs="Times New Roman"/>
          <w:color w:val="000000"/>
          <w:spacing w:val="-4"/>
          <w:kern w:val="1"/>
          <w:sz w:val="28"/>
          <w:szCs w:val="28"/>
          <w:lang w:val="en-US" w:eastAsia="ru-RU"/>
        </w:rPr>
        <w:t>N</w:t>
      </w:r>
      <w:r w:rsidRPr="00734A95">
        <w:rPr>
          <w:rFonts w:ascii="Times New Roman" w:eastAsia="Times New Roman" w:hAnsi="Times New Roman" w:cs="Times New Roman"/>
          <w:color w:val="000000"/>
          <w:spacing w:val="-4"/>
          <w:kern w:val="1"/>
          <w:sz w:val="28"/>
          <w:szCs w:val="28"/>
          <w:lang w:val="uk-UA" w:eastAsia="ru-RU"/>
        </w:rPr>
        <w:t>,</w:t>
      </w:r>
      <w:r w:rsidRPr="00734A95">
        <w:rPr>
          <w:rFonts w:ascii="Times New Roman" w:eastAsia="Times New Roman" w:hAnsi="Times New Roman" w:cs="Times New Roman"/>
          <w:color w:val="000000"/>
          <w:spacing w:val="-4"/>
          <w:kern w:val="1"/>
          <w:sz w:val="28"/>
          <w:szCs w:val="28"/>
          <w:lang w:val="en-US" w:eastAsia="ru-RU"/>
        </w:rPr>
        <w:t>N</w:t>
      </w:r>
      <w:r w:rsidRPr="00734A95">
        <w:rPr>
          <w:rFonts w:ascii="Times New Roman" w:eastAsia="Times New Roman" w:hAnsi="Times New Roman" w:cs="Times New Roman"/>
          <w:color w:val="000000"/>
          <w:spacing w:val="-4"/>
          <w:kern w:val="1"/>
          <w:sz w:val="28"/>
          <w:szCs w:val="28"/>
          <w:lang w:val="uk-UA" w:eastAsia="ru-RU"/>
        </w:rPr>
        <w:t>-діетил-1,4-фенілендіаміном [NH</w:t>
      </w:r>
      <w:r w:rsidRPr="00734A95">
        <w:rPr>
          <w:rFonts w:ascii="Times New Roman" w:eastAsia="Times New Roman" w:hAnsi="Times New Roman" w:cs="Times New Roman"/>
          <w:color w:val="000000"/>
          <w:spacing w:val="-4"/>
          <w:kern w:val="1"/>
          <w:sz w:val="28"/>
          <w:szCs w:val="28"/>
          <w:vertAlign w:val="subscript"/>
          <w:lang w:val="uk-UA" w:eastAsia="ru-RU"/>
        </w:rPr>
        <w:t>2</w:t>
      </w:r>
      <w:r w:rsidRPr="00734A95">
        <w:rPr>
          <w:rFonts w:ascii="Times New Roman" w:eastAsia="Times New Roman" w:hAnsi="Times New Roman" w:cs="Times New Roman"/>
          <w:color w:val="000000"/>
          <w:spacing w:val="-4"/>
          <w:kern w:val="1"/>
          <w:sz w:val="28"/>
          <w:szCs w:val="28"/>
          <w:lang w:val="uk-UA" w:eastAsia="ru-RU"/>
        </w:rPr>
        <w:t>-</w:t>
      </w:r>
      <w:r w:rsidRPr="00734A95">
        <w:rPr>
          <w:rFonts w:ascii="Times New Roman" w:eastAsia="Times New Roman" w:hAnsi="Times New Roman" w:cs="Times New Roman"/>
          <w:color w:val="000000"/>
          <w:spacing w:val="-4"/>
          <w:kern w:val="1"/>
          <w:sz w:val="28"/>
          <w:szCs w:val="28"/>
          <w:lang w:val="en-US" w:eastAsia="ru-RU"/>
        </w:rPr>
        <w:t>C</w:t>
      </w:r>
      <w:r w:rsidRPr="00734A95">
        <w:rPr>
          <w:rFonts w:ascii="Times New Roman" w:eastAsia="Times New Roman" w:hAnsi="Times New Roman" w:cs="Times New Roman"/>
          <w:color w:val="000000"/>
          <w:spacing w:val="-4"/>
          <w:kern w:val="1"/>
          <w:sz w:val="28"/>
          <w:szCs w:val="28"/>
          <w:vertAlign w:val="subscript"/>
          <w:lang w:val="uk-UA" w:eastAsia="ru-RU"/>
        </w:rPr>
        <w:t>6</w:t>
      </w:r>
      <w:r w:rsidRPr="00734A95">
        <w:rPr>
          <w:rFonts w:ascii="Times New Roman" w:eastAsia="Times New Roman" w:hAnsi="Times New Roman" w:cs="Times New Roman"/>
          <w:color w:val="000000"/>
          <w:spacing w:val="-4"/>
          <w:kern w:val="1"/>
          <w:sz w:val="28"/>
          <w:szCs w:val="28"/>
          <w:lang w:val="en-US" w:eastAsia="ru-RU"/>
        </w:rPr>
        <w:t>H</w:t>
      </w:r>
      <w:r w:rsidRPr="00734A95">
        <w:rPr>
          <w:rFonts w:ascii="Times New Roman" w:eastAsia="Times New Roman" w:hAnsi="Times New Roman" w:cs="Times New Roman"/>
          <w:color w:val="000000"/>
          <w:spacing w:val="-4"/>
          <w:kern w:val="1"/>
          <w:sz w:val="28"/>
          <w:szCs w:val="28"/>
          <w:vertAlign w:val="subscript"/>
          <w:lang w:val="uk-UA" w:eastAsia="ru-RU"/>
        </w:rPr>
        <w:t>4</w:t>
      </w:r>
      <w:r w:rsidRPr="00734A95">
        <w:rPr>
          <w:rFonts w:ascii="Times New Roman" w:eastAsia="Times New Roman" w:hAnsi="Times New Roman" w:cs="Times New Roman"/>
          <w:color w:val="000000"/>
          <w:spacing w:val="-4"/>
          <w:kern w:val="1"/>
          <w:sz w:val="28"/>
          <w:szCs w:val="28"/>
          <w:lang w:val="uk-UA" w:eastAsia="ru-RU"/>
        </w:rPr>
        <w:t>-</w:t>
      </w:r>
      <w:r w:rsidRPr="00734A95">
        <w:rPr>
          <w:rFonts w:ascii="Times New Roman" w:eastAsia="Times New Roman" w:hAnsi="Times New Roman" w:cs="Times New Roman"/>
          <w:color w:val="000000"/>
          <w:spacing w:val="-4"/>
          <w:kern w:val="1"/>
          <w:sz w:val="28"/>
          <w:szCs w:val="28"/>
          <w:lang w:val="en-US" w:eastAsia="ru-RU"/>
        </w:rPr>
        <w:t>N</w:t>
      </w:r>
      <w:r w:rsidRPr="00734A95">
        <w:rPr>
          <w:rFonts w:ascii="Times New Roman" w:eastAsia="Times New Roman" w:hAnsi="Times New Roman" w:cs="Times New Roman"/>
          <w:color w:val="000000"/>
          <w:spacing w:val="-4"/>
          <w:kern w:val="1"/>
          <w:sz w:val="28"/>
          <w:szCs w:val="28"/>
          <w:lang w:val="uk-UA" w:eastAsia="ru-RU"/>
        </w:rPr>
        <w:t>(</w:t>
      </w:r>
      <w:r w:rsidRPr="00734A95">
        <w:rPr>
          <w:rFonts w:ascii="Times New Roman" w:eastAsia="Times New Roman" w:hAnsi="Times New Roman" w:cs="Times New Roman"/>
          <w:color w:val="000000"/>
          <w:spacing w:val="-4"/>
          <w:kern w:val="1"/>
          <w:sz w:val="28"/>
          <w:szCs w:val="28"/>
          <w:lang w:val="en-US" w:eastAsia="ru-RU"/>
        </w:rPr>
        <w:t>C</w:t>
      </w:r>
      <w:r w:rsidRPr="00734A95">
        <w:rPr>
          <w:rFonts w:ascii="Times New Roman" w:eastAsia="Times New Roman" w:hAnsi="Times New Roman" w:cs="Times New Roman"/>
          <w:color w:val="000000"/>
          <w:spacing w:val="-4"/>
          <w:kern w:val="1"/>
          <w:sz w:val="28"/>
          <w:szCs w:val="28"/>
          <w:vertAlign w:val="subscript"/>
          <w:lang w:val="uk-UA" w:eastAsia="ru-RU"/>
        </w:rPr>
        <w:t>2</w:t>
      </w:r>
      <w:r w:rsidRPr="00734A95">
        <w:rPr>
          <w:rFonts w:ascii="Times New Roman" w:eastAsia="Times New Roman" w:hAnsi="Times New Roman" w:cs="Times New Roman"/>
          <w:color w:val="000000"/>
          <w:spacing w:val="-4"/>
          <w:kern w:val="1"/>
          <w:sz w:val="28"/>
          <w:szCs w:val="28"/>
          <w:lang w:val="en-US" w:eastAsia="ru-RU"/>
        </w:rPr>
        <w:t>H</w:t>
      </w:r>
      <w:r w:rsidRPr="00734A95">
        <w:rPr>
          <w:rFonts w:ascii="Times New Roman" w:eastAsia="Times New Roman" w:hAnsi="Times New Roman" w:cs="Times New Roman"/>
          <w:color w:val="000000"/>
          <w:spacing w:val="-4"/>
          <w:kern w:val="1"/>
          <w:sz w:val="28"/>
          <w:szCs w:val="28"/>
          <w:vertAlign w:val="subscript"/>
          <w:lang w:val="uk-UA" w:eastAsia="ru-RU"/>
        </w:rPr>
        <w:t>5</w:t>
      </w:r>
      <w:r w:rsidRPr="00734A95">
        <w:rPr>
          <w:rFonts w:ascii="Times New Roman" w:eastAsia="Times New Roman" w:hAnsi="Times New Roman" w:cs="Times New Roman"/>
          <w:color w:val="000000"/>
          <w:spacing w:val="-4"/>
          <w:kern w:val="1"/>
          <w:sz w:val="28"/>
          <w:szCs w:val="28"/>
          <w:lang w:val="uk-UA" w:eastAsia="ru-RU"/>
        </w:rPr>
        <w:t>)</w:t>
      </w:r>
      <w:r w:rsidRPr="00734A95">
        <w:rPr>
          <w:rFonts w:ascii="Times New Roman" w:eastAsia="Times New Roman" w:hAnsi="Times New Roman" w:cs="Times New Roman"/>
          <w:color w:val="000000"/>
          <w:spacing w:val="-4"/>
          <w:kern w:val="1"/>
          <w:sz w:val="28"/>
          <w:szCs w:val="28"/>
          <w:vertAlign w:val="subscript"/>
          <w:lang w:val="uk-UA" w:eastAsia="ru-RU"/>
        </w:rPr>
        <w:t>2</w:t>
      </w:r>
      <w:r w:rsidRPr="00734A95">
        <w:rPr>
          <w:rFonts w:ascii="Times New Roman" w:eastAsia="Times New Roman" w:hAnsi="Times New Roman" w:cs="Times New Roman"/>
          <w:color w:val="000000"/>
          <w:spacing w:val="-4"/>
          <w:kern w:val="1"/>
          <w:sz w:val="28"/>
          <w:szCs w:val="28"/>
          <w:lang w:val="uk-UA" w:eastAsia="ru-RU"/>
        </w:rPr>
        <w:t>]</w:t>
      </w:r>
      <w:r w:rsidRPr="00734A95">
        <w:rPr>
          <w:rFonts w:ascii="Times New Roman" w:eastAsia="Times New Roman" w:hAnsi="Times New Roman" w:cs="Times New Roman"/>
          <w:color w:val="000000"/>
          <w:spacing w:val="-4"/>
          <w:kern w:val="1"/>
          <w:sz w:val="28"/>
          <w:szCs w:val="28"/>
          <w:vertAlign w:val="subscript"/>
          <w:lang w:val="uk-UA" w:eastAsia="ru-RU"/>
        </w:rPr>
        <w:t xml:space="preserve"> </w:t>
      </w:r>
      <w:r w:rsidRPr="00734A95">
        <w:rPr>
          <w:rFonts w:ascii="Times New Roman" w:eastAsia="Times New Roman" w:hAnsi="Times New Roman" w:cs="Times New Roman"/>
          <w:color w:val="000000"/>
          <w:spacing w:val="-4"/>
          <w:kern w:val="1"/>
          <w:sz w:val="28"/>
          <w:szCs w:val="28"/>
          <w:lang w:val="uk-UA" w:eastAsia="ru-RU"/>
        </w:rPr>
        <w:t xml:space="preserve">(ДФД) призводить до утворення сполуки червоного кольору з </w:t>
      </w:r>
      <w:r w:rsidRPr="00734A95">
        <w:rPr>
          <w:rFonts w:ascii="Times New Roman" w:eastAsia="Times New Roman" w:hAnsi="Times New Roman" w:cs="Times New Roman"/>
          <w:color w:val="000000"/>
          <w:spacing w:val="-1"/>
          <w:kern w:val="1"/>
          <w:sz w:val="28"/>
          <w:szCs w:val="28"/>
          <w:lang w:val="uk-UA" w:eastAsia="ru-RU"/>
        </w:rPr>
        <w:t xml:space="preserve">рН від 6,2 до 6,5. Титрування за допомогою стандартного розчину амонієвозалізних </w:t>
      </w:r>
      <w:r w:rsidRPr="00734A95">
        <w:rPr>
          <w:rFonts w:ascii="Times New Roman" w:eastAsia="Times New Roman" w:hAnsi="Times New Roman" w:cs="Times New Roman"/>
          <w:color w:val="000000"/>
          <w:spacing w:val="-1"/>
          <w:kern w:val="1"/>
          <w:sz w:val="28"/>
          <w:szCs w:val="28"/>
          <w:lang w:eastAsia="ru-RU"/>
        </w:rPr>
        <w:t>(</w:t>
      </w:r>
      <w:r w:rsidRPr="00734A95">
        <w:rPr>
          <w:rFonts w:ascii="Times New Roman" w:eastAsia="Times New Roman" w:hAnsi="Times New Roman" w:cs="Times New Roman"/>
          <w:color w:val="000000"/>
          <w:spacing w:val="-1"/>
          <w:kern w:val="1"/>
          <w:sz w:val="28"/>
          <w:szCs w:val="28"/>
          <w:lang w:val="en-US" w:eastAsia="ru-RU"/>
        </w:rPr>
        <w:t>II</w:t>
      </w:r>
      <w:r w:rsidRPr="00734A95">
        <w:rPr>
          <w:rFonts w:ascii="Times New Roman" w:eastAsia="Times New Roman" w:hAnsi="Times New Roman" w:cs="Times New Roman"/>
          <w:color w:val="000000"/>
          <w:spacing w:val="-1"/>
          <w:kern w:val="1"/>
          <w:sz w:val="28"/>
          <w:szCs w:val="28"/>
          <w:lang w:eastAsia="ru-RU"/>
        </w:rPr>
        <w:t xml:space="preserve">) </w:t>
      </w:r>
      <w:r w:rsidRPr="00734A95">
        <w:rPr>
          <w:rFonts w:ascii="Times New Roman" w:eastAsia="Times New Roman" w:hAnsi="Times New Roman" w:cs="Times New Roman"/>
          <w:color w:val="000000"/>
          <w:spacing w:val="-1"/>
          <w:kern w:val="1"/>
          <w:sz w:val="28"/>
          <w:szCs w:val="28"/>
          <w:lang w:val="uk-UA" w:eastAsia="ru-RU"/>
        </w:rPr>
        <w:t xml:space="preserve">галунів </w:t>
      </w:r>
      <w:r w:rsidRPr="00734A95">
        <w:rPr>
          <w:rFonts w:ascii="Times New Roman" w:eastAsia="Times New Roman" w:hAnsi="Times New Roman" w:cs="Times New Roman"/>
          <w:color w:val="000000"/>
          <w:spacing w:val="-1"/>
          <w:kern w:val="1"/>
          <w:sz w:val="28"/>
          <w:szCs w:val="28"/>
          <w:lang w:eastAsia="ru-RU"/>
        </w:rPr>
        <w:t>[(</w:t>
      </w:r>
      <w:r w:rsidRPr="00734A95">
        <w:rPr>
          <w:rFonts w:ascii="Times New Roman" w:eastAsia="Times New Roman" w:hAnsi="Times New Roman" w:cs="Times New Roman"/>
          <w:color w:val="000000"/>
          <w:spacing w:val="-1"/>
          <w:kern w:val="1"/>
          <w:sz w:val="28"/>
          <w:szCs w:val="28"/>
          <w:lang w:val="en-US" w:eastAsia="ru-RU"/>
        </w:rPr>
        <w:t>NH</w:t>
      </w:r>
      <w:r w:rsidRPr="00734A95">
        <w:rPr>
          <w:rFonts w:ascii="Times New Roman" w:eastAsia="Times New Roman" w:hAnsi="Times New Roman" w:cs="Times New Roman"/>
          <w:color w:val="000000"/>
          <w:spacing w:val="-1"/>
          <w:kern w:val="1"/>
          <w:sz w:val="28"/>
          <w:szCs w:val="28"/>
          <w:vertAlign w:val="subscript"/>
          <w:lang w:eastAsia="ru-RU"/>
        </w:rPr>
        <w:t>4</w:t>
      </w:r>
      <w:r w:rsidRPr="00734A95">
        <w:rPr>
          <w:rFonts w:ascii="Times New Roman" w:eastAsia="Times New Roman" w:hAnsi="Times New Roman" w:cs="Times New Roman"/>
          <w:color w:val="000000"/>
          <w:spacing w:val="-1"/>
          <w:kern w:val="1"/>
          <w:sz w:val="28"/>
          <w:szCs w:val="28"/>
          <w:lang w:eastAsia="ru-RU"/>
        </w:rPr>
        <w:t>)</w:t>
      </w:r>
      <w:r w:rsidRPr="00734A95">
        <w:rPr>
          <w:rFonts w:ascii="Times New Roman" w:eastAsia="Times New Roman" w:hAnsi="Times New Roman" w:cs="Times New Roman"/>
          <w:color w:val="000000"/>
          <w:spacing w:val="-1"/>
          <w:kern w:val="1"/>
          <w:sz w:val="28"/>
          <w:szCs w:val="28"/>
          <w:vertAlign w:val="subscript"/>
          <w:lang w:eastAsia="ru-RU"/>
        </w:rPr>
        <w:t>2</w:t>
      </w:r>
      <w:r w:rsidRPr="00734A95">
        <w:rPr>
          <w:rFonts w:ascii="Times New Roman" w:eastAsia="Times New Roman" w:hAnsi="Times New Roman" w:cs="Times New Roman"/>
          <w:color w:val="000000"/>
          <w:spacing w:val="-1"/>
          <w:kern w:val="1"/>
          <w:sz w:val="28"/>
          <w:szCs w:val="28"/>
          <w:lang w:val="en-US" w:eastAsia="ru-RU"/>
        </w:rPr>
        <w:t>Fe</w:t>
      </w:r>
      <w:r w:rsidRPr="00734A95">
        <w:rPr>
          <w:rFonts w:ascii="Times New Roman" w:eastAsia="Times New Roman" w:hAnsi="Times New Roman" w:cs="Times New Roman"/>
          <w:color w:val="000000"/>
          <w:spacing w:val="-1"/>
          <w:kern w:val="1"/>
          <w:sz w:val="28"/>
          <w:szCs w:val="28"/>
          <w:lang w:eastAsia="ru-RU"/>
        </w:rPr>
        <w:t>(</w:t>
      </w:r>
      <w:r w:rsidRPr="00734A95">
        <w:rPr>
          <w:rFonts w:ascii="Times New Roman" w:eastAsia="Times New Roman" w:hAnsi="Times New Roman" w:cs="Times New Roman"/>
          <w:color w:val="000000"/>
          <w:spacing w:val="-1"/>
          <w:kern w:val="1"/>
          <w:sz w:val="28"/>
          <w:szCs w:val="28"/>
          <w:lang w:val="en-US" w:eastAsia="ru-RU"/>
        </w:rPr>
        <w:t>SO</w:t>
      </w:r>
      <w:r w:rsidRPr="00734A95">
        <w:rPr>
          <w:rFonts w:ascii="Times New Roman" w:eastAsia="Times New Roman" w:hAnsi="Times New Roman" w:cs="Times New Roman"/>
          <w:color w:val="000000"/>
          <w:spacing w:val="-1"/>
          <w:kern w:val="1"/>
          <w:sz w:val="28"/>
          <w:szCs w:val="28"/>
          <w:vertAlign w:val="subscript"/>
          <w:lang w:eastAsia="ru-RU"/>
        </w:rPr>
        <w:t>4</w:t>
      </w:r>
      <w:r w:rsidRPr="00734A95">
        <w:rPr>
          <w:rFonts w:ascii="Times New Roman" w:eastAsia="Times New Roman" w:hAnsi="Times New Roman" w:cs="Times New Roman"/>
          <w:color w:val="000000"/>
          <w:spacing w:val="-1"/>
          <w:kern w:val="1"/>
          <w:sz w:val="28"/>
          <w:szCs w:val="28"/>
          <w:lang w:eastAsia="ru-RU"/>
        </w:rPr>
        <w:t>)</w:t>
      </w:r>
      <w:r w:rsidRPr="00734A95">
        <w:rPr>
          <w:rFonts w:ascii="Times New Roman" w:eastAsia="Times New Roman" w:hAnsi="Times New Roman" w:cs="Times New Roman"/>
          <w:color w:val="000000"/>
          <w:spacing w:val="-1"/>
          <w:kern w:val="1"/>
          <w:sz w:val="28"/>
          <w:szCs w:val="28"/>
          <w:vertAlign w:val="subscript"/>
          <w:lang w:eastAsia="ru-RU"/>
        </w:rPr>
        <w:t>2</w:t>
      </w:r>
      <w:r w:rsidRPr="00734A95">
        <w:rPr>
          <w:rFonts w:ascii="Times New Roman" w:eastAsia="Times New Roman" w:hAnsi="Times New Roman" w:cs="Times New Roman"/>
          <w:color w:val="000000"/>
          <w:spacing w:val="-1"/>
          <w:kern w:val="1"/>
          <w:sz w:val="28"/>
          <w:szCs w:val="28"/>
          <w:lang w:eastAsia="ru-RU"/>
        </w:rPr>
        <w:t>·6</w:t>
      </w:r>
      <w:r w:rsidRPr="00734A95">
        <w:rPr>
          <w:rFonts w:ascii="Times New Roman" w:eastAsia="Times New Roman" w:hAnsi="Times New Roman" w:cs="Times New Roman"/>
          <w:color w:val="000000"/>
          <w:spacing w:val="-1"/>
          <w:kern w:val="1"/>
          <w:sz w:val="28"/>
          <w:szCs w:val="28"/>
          <w:lang w:val="en-US" w:eastAsia="ru-RU"/>
        </w:rPr>
        <w:t>H</w:t>
      </w:r>
      <w:r w:rsidRPr="00734A95">
        <w:rPr>
          <w:rFonts w:ascii="Times New Roman" w:eastAsia="Times New Roman" w:hAnsi="Times New Roman" w:cs="Times New Roman"/>
          <w:color w:val="000000"/>
          <w:spacing w:val="-1"/>
          <w:kern w:val="1"/>
          <w:sz w:val="28"/>
          <w:szCs w:val="28"/>
          <w:vertAlign w:val="subscript"/>
          <w:lang w:eastAsia="ru-RU"/>
        </w:rPr>
        <w:t>2</w:t>
      </w:r>
      <w:r w:rsidRPr="00734A95">
        <w:rPr>
          <w:rFonts w:ascii="Times New Roman" w:eastAsia="Times New Roman" w:hAnsi="Times New Roman" w:cs="Times New Roman"/>
          <w:color w:val="000000"/>
          <w:spacing w:val="-1"/>
          <w:kern w:val="1"/>
          <w:sz w:val="28"/>
          <w:szCs w:val="28"/>
          <w:lang w:val="en-US" w:eastAsia="ru-RU"/>
        </w:rPr>
        <w:t>O</w:t>
      </w:r>
      <w:r w:rsidRPr="00734A95">
        <w:rPr>
          <w:rFonts w:ascii="Times New Roman" w:eastAsia="Times New Roman" w:hAnsi="Times New Roman" w:cs="Times New Roman"/>
          <w:color w:val="000000"/>
          <w:spacing w:val="-1"/>
          <w:kern w:val="1"/>
          <w:sz w:val="28"/>
          <w:szCs w:val="28"/>
          <w:lang w:eastAsia="ru-RU"/>
        </w:rPr>
        <w:t xml:space="preserve">] </w:t>
      </w:r>
      <w:r w:rsidRPr="00734A95">
        <w:rPr>
          <w:rFonts w:ascii="Times New Roman" w:eastAsia="Times New Roman" w:hAnsi="Times New Roman" w:cs="Times New Roman"/>
          <w:color w:val="000000"/>
          <w:spacing w:val="-1"/>
          <w:kern w:val="1"/>
          <w:sz w:val="28"/>
          <w:szCs w:val="28"/>
          <w:lang w:val="uk-UA" w:eastAsia="ru-RU"/>
        </w:rPr>
        <w:t xml:space="preserve">потрібно проводити до </w:t>
      </w:r>
      <w:r w:rsidRPr="00734A95">
        <w:rPr>
          <w:rFonts w:ascii="Times New Roman" w:eastAsia="Times New Roman" w:hAnsi="Times New Roman" w:cs="Times New Roman"/>
          <w:color w:val="000000"/>
          <w:kern w:val="1"/>
          <w:sz w:val="28"/>
          <w:szCs w:val="28"/>
          <w:lang w:val="uk-UA" w:eastAsia="ru-RU"/>
        </w:rPr>
        <w:t>зникнення червоного забарвлення.</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eastAsia="ru-RU"/>
        </w:rPr>
      </w:pPr>
      <w:r w:rsidRPr="00734A95">
        <w:rPr>
          <w:rFonts w:ascii="Times New Roman" w:eastAsia="Times New Roman" w:hAnsi="Times New Roman" w:cs="Times New Roman"/>
          <w:bCs/>
          <w:color w:val="000000"/>
          <w:kern w:val="1"/>
          <w:sz w:val="28"/>
          <w:szCs w:val="28"/>
          <w:lang w:val="uk-UA" w:eastAsia="ru-RU"/>
        </w:rPr>
        <w:t xml:space="preserve">При проведенні аналізу використовують </w:t>
      </w:r>
      <w:r w:rsidRPr="00734A95">
        <w:rPr>
          <w:rFonts w:ascii="Times New Roman" w:eastAsia="Times New Roman" w:hAnsi="Times New Roman" w:cs="Times New Roman"/>
          <w:color w:val="000000"/>
          <w:kern w:val="1"/>
          <w:sz w:val="28"/>
          <w:szCs w:val="28"/>
          <w:lang w:val="uk-UA" w:eastAsia="ru-RU"/>
        </w:rPr>
        <w:t>звичайне лабораторне устаткування та мікробюретку, місткістю до 5 см</w:t>
      </w:r>
      <w:r w:rsidRPr="00734A95">
        <w:rPr>
          <w:rFonts w:ascii="Times New Roman" w:eastAsia="Times New Roman" w:hAnsi="Times New Roman" w:cs="Times New Roman"/>
          <w:color w:val="000000"/>
          <w:kern w:val="1"/>
          <w:sz w:val="28"/>
          <w:szCs w:val="28"/>
          <w:vertAlign w:val="superscript"/>
          <w:lang w:val="uk-UA" w:eastAsia="ru-RU"/>
        </w:rPr>
        <w:t>3</w:t>
      </w:r>
      <w:r w:rsidRPr="00734A95">
        <w:rPr>
          <w:rFonts w:ascii="Times New Roman" w:eastAsia="Times New Roman" w:hAnsi="Times New Roman" w:cs="Times New Roman"/>
          <w:color w:val="000000"/>
          <w:kern w:val="1"/>
          <w:sz w:val="28"/>
          <w:szCs w:val="28"/>
          <w:lang w:val="uk-UA" w:eastAsia="ru-RU"/>
        </w:rPr>
        <w:t>, із ціною поділки 0,02 см</w:t>
      </w:r>
      <w:r w:rsidRPr="00734A95">
        <w:rPr>
          <w:rFonts w:ascii="Times New Roman" w:eastAsia="Times New Roman" w:hAnsi="Times New Roman" w:cs="Times New Roman"/>
          <w:color w:val="000000"/>
          <w:kern w:val="1"/>
          <w:sz w:val="28"/>
          <w:szCs w:val="28"/>
          <w:vertAlign w:val="superscript"/>
          <w:lang w:val="uk-UA" w:eastAsia="ru-RU"/>
        </w:rPr>
        <w:t>3</w:t>
      </w:r>
      <w:r w:rsidRPr="00734A95">
        <w:rPr>
          <w:rFonts w:ascii="Times New Roman" w:eastAsia="Times New Roman" w:hAnsi="Times New Roman" w:cs="Times New Roman"/>
          <w:color w:val="000000"/>
          <w:kern w:val="1"/>
          <w:sz w:val="28"/>
          <w:szCs w:val="28"/>
          <w:lang w:val="uk-UA" w:eastAsia="ru-RU"/>
        </w:rPr>
        <w:t>. Визначання розпочинають відразу після взяття проб. Проби потрібно брати 2 порції – кожна по 100 см</w:t>
      </w:r>
      <w:r w:rsidRPr="00734A95">
        <w:rPr>
          <w:rFonts w:ascii="Times New Roman" w:eastAsia="Times New Roman" w:hAnsi="Times New Roman" w:cs="Times New Roman"/>
          <w:color w:val="000000"/>
          <w:kern w:val="1"/>
          <w:sz w:val="28"/>
          <w:szCs w:val="28"/>
          <w:vertAlign w:val="superscript"/>
          <w:lang w:val="uk-UA" w:eastAsia="ru-RU"/>
        </w:rPr>
        <w:t>3</w:t>
      </w:r>
      <w:r w:rsidRPr="00734A95">
        <w:rPr>
          <w:rFonts w:ascii="Times New Roman" w:eastAsia="Times New Roman" w:hAnsi="Times New Roman" w:cs="Times New Roman"/>
          <w:color w:val="000000"/>
          <w:kern w:val="1"/>
          <w:sz w:val="28"/>
          <w:szCs w:val="28"/>
          <w:lang w:val="uk-UA" w:eastAsia="ru-RU"/>
        </w:rPr>
        <w:t>. Потрібно уникати яскравого світла, перемішування та нагрівання.</w:t>
      </w:r>
      <w:r w:rsidRPr="00734A95">
        <w:rPr>
          <w:rFonts w:ascii="Times New Roman" w:eastAsia="Times New Roman" w:hAnsi="Times New Roman" w:cs="Times New Roman"/>
          <w:color w:val="000000"/>
          <w:kern w:val="1"/>
          <w:sz w:val="28"/>
          <w:szCs w:val="28"/>
          <w:lang w:eastAsia="ru-RU"/>
        </w:rPr>
        <w:t xml:space="preserve"> Такі</w:t>
      </w:r>
      <w:r w:rsidRPr="00734A95">
        <w:rPr>
          <w:rFonts w:ascii="Times New Roman" w:eastAsia="Times New Roman" w:hAnsi="Times New Roman" w:cs="Times New Roman"/>
          <w:color w:val="000000"/>
          <w:kern w:val="1"/>
          <w:sz w:val="28"/>
          <w:szCs w:val="28"/>
          <w:lang w:val="uk-UA" w:eastAsia="ru-RU"/>
        </w:rPr>
        <w:t xml:space="preserve"> вимоги застосовуються при визначенні незв’язаного та загального хлору.</w:t>
      </w:r>
      <w:r w:rsidRPr="00734A95">
        <w:rPr>
          <w:rFonts w:ascii="Times New Roman" w:eastAsia="Times New Roman" w:hAnsi="Times New Roman" w:cs="Times New Roman"/>
          <w:color w:val="000000"/>
          <w:kern w:val="1"/>
          <w:sz w:val="28"/>
          <w:szCs w:val="28"/>
          <w:lang w:eastAsia="ru-RU"/>
        </w:rPr>
        <w:t xml:space="preserve"> </w:t>
      </w:r>
    </w:p>
    <w:p w:rsidR="00734A95" w:rsidRPr="00734A95" w:rsidRDefault="00734A95" w:rsidP="008C417C">
      <w:pPr>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eastAsia="ru-RU"/>
        </w:rPr>
      </w:pPr>
      <w:r w:rsidRPr="00734A95">
        <w:rPr>
          <w:rFonts w:ascii="Times New Roman" w:eastAsia="Times New Roman" w:hAnsi="Times New Roman" w:cs="Times New Roman"/>
          <w:color w:val="000000"/>
          <w:kern w:val="1"/>
          <w:sz w:val="28"/>
          <w:szCs w:val="28"/>
          <w:lang w:val="uk-UA" w:eastAsia="ru-RU"/>
        </w:rPr>
        <w:lastRenderedPageBreak/>
        <w:t>У випадку дослідження невідомої води, яка, можливо, є дуже кислою, лужною або містить високу концентрацію солей, рекомендують перевірити, чи є достатнім об’єм буферного розчину для того, щоб довести рН води до 6,2 - 6,5. Якщо ні, треба використовувати більший об’єм буферного розчину.</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 xml:space="preserve">2. ДСТУ ISO 7393 </w:t>
      </w:r>
      <w:r w:rsidRPr="00734A95">
        <w:rPr>
          <w:rFonts w:ascii="Times New Roman" w:eastAsia="Times New Roman" w:hAnsi="Times New Roman" w:cs="Times New Roman"/>
          <w:color w:val="000000"/>
          <w:kern w:val="1"/>
          <w:sz w:val="28"/>
          <w:szCs w:val="28"/>
          <w:lang w:eastAsia="ru-RU"/>
        </w:rPr>
        <w:t>-</w:t>
      </w:r>
      <w:r w:rsidRPr="00734A95">
        <w:rPr>
          <w:rFonts w:ascii="Times New Roman" w:eastAsia="Times New Roman" w:hAnsi="Times New Roman" w:cs="Times New Roman"/>
          <w:color w:val="000000"/>
          <w:kern w:val="1"/>
          <w:sz w:val="28"/>
          <w:szCs w:val="28"/>
          <w:lang w:val="uk-UA" w:eastAsia="ru-RU"/>
        </w:rPr>
        <w:t xml:space="preserve"> </w:t>
      </w:r>
      <w:r w:rsidRPr="00734A95">
        <w:rPr>
          <w:rFonts w:ascii="Times New Roman" w:eastAsia="Times New Roman" w:hAnsi="Times New Roman" w:cs="Times New Roman"/>
          <w:color w:val="000000"/>
          <w:kern w:val="1"/>
          <w:sz w:val="28"/>
          <w:szCs w:val="28"/>
          <w:lang w:eastAsia="ru-RU"/>
        </w:rPr>
        <w:t>2:</w:t>
      </w:r>
      <w:r w:rsidRPr="00734A95">
        <w:rPr>
          <w:rFonts w:ascii="Times New Roman" w:eastAsia="Times New Roman" w:hAnsi="Times New Roman" w:cs="Times New Roman"/>
          <w:color w:val="000000"/>
          <w:kern w:val="1"/>
          <w:sz w:val="28"/>
          <w:szCs w:val="28"/>
          <w:lang w:val="uk-UA" w:eastAsia="ru-RU"/>
        </w:rPr>
        <w:t xml:space="preserve"> </w:t>
      </w:r>
      <w:r w:rsidRPr="00734A95">
        <w:rPr>
          <w:rFonts w:ascii="Times New Roman" w:eastAsia="Times New Roman" w:hAnsi="Times New Roman" w:cs="Times New Roman"/>
          <w:color w:val="000000"/>
          <w:kern w:val="1"/>
          <w:sz w:val="28"/>
          <w:szCs w:val="28"/>
          <w:lang w:eastAsia="ru-RU"/>
        </w:rPr>
        <w:t>2004.</w:t>
      </w:r>
      <w:r w:rsidRPr="00734A95">
        <w:rPr>
          <w:rFonts w:ascii="Times New Roman" w:eastAsia="Times New Roman" w:hAnsi="Times New Roman" w:cs="Times New Roman"/>
          <w:color w:val="000000"/>
          <w:kern w:val="1"/>
          <w:sz w:val="28"/>
          <w:szCs w:val="28"/>
          <w:lang w:val="uk-UA" w:eastAsia="ru-RU"/>
        </w:rPr>
        <w:t xml:space="preserve"> Якість води. Визначення незв’язаного хлору та загального хлору. Частина 2:</w:t>
      </w:r>
      <w:r w:rsidRPr="00734A95">
        <w:rPr>
          <w:rFonts w:ascii="Times New Roman" w:eastAsia="Times New Roman" w:hAnsi="Times New Roman" w:cs="Times New Roman"/>
          <w:color w:val="000000"/>
          <w:kern w:val="1"/>
          <w:sz w:val="28"/>
          <w:szCs w:val="28"/>
          <w:lang w:eastAsia="ru-RU"/>
        </w:rPr>
        <w:t xml:space="preserve"> </w:t>
      </w:r>
      <w:r w:rsidRPr="00734A95">
        <w:rPr>
          <w:rFonts w:ascii="Times New Roman" w:eastAsia="Times New Roman" w:hAnsi="Times New Roman" w:cs="Times New Roman"/>
          <w:color w:val="000000"/>
          <w:kern w:val="1"/>
          <w:sz w:val="28"/>
          <w:szCs w:val="28"/>
          <w:lang w:val="uk-UA" w:eastAsia="ru-RU"/>
        </w:rPr>
        <w:t>„Колориметричний метод із застосуванням N,N-діетил-1,4-фенілендіаміну для поточного контролювання (ІSО  7393 - 2: 1985, ІDТ)”.</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Метод дозволяє визначити незв’</w:t>
      </w:r>
      <w:r w:rsidRPr="00734A95">
        <w:rPr>
          <w:rFonts w:ascii="Times New Roman" w:eastAsia="Times New Roman" w:hAnsi="Times New Roman" w:cs="Times New Roman"/>
          <w:color w:val="000000"/>
          <w:kern w:val="1"/>
          <w:sz w:val="28"/>
          <w:szCs w:val="28"/>
          <w:lang w:eastAsia="ru-RU"/>
        </w:rPr>
        <w:t>язаний хлор та загальний хлор у воді.</w:t>
      </w:r>
      <w:r w:rsidRPr="00734A95">
        <w:rPr>
          <w:rFonts w:ascii="Times New Roman" w:eastAsia="Times New Roman" w:hAnsi="Times New Roman" w:cs="Times New Roman"/>
          <w:color w:val="000000"/>
          <w:kern w:val="1"/>
          <w:sz w:val="28"/>
          <w:szCs w:val="28"/>
          <w:lang w:val="uk-UA" w:eastAsia="ru-RU"/>
        </w:rPr>
        <w:t xml:space="preserve"> Він базується на прямій реакції незв'язаного хлору з </w:t>
      </w:r>
      <w:r w:rsidRPr="00734A95">
        <w:rPr>
          <w:rFonts w:ascii="Times New Roman" w:eastAsia="Times New Roman" w:hAnsi="Times New Roman" w:cs="Times New Roman"/>
          <w:color w:val="000000"/>
          <w:kern w:val="1"/>
          <w:sz w:val="28"/>
          <w:szCs w:val="28"/>
          <w:lang w:val="en-US" w:eastAsia="ru-RU"/>
        </w:rPr>
        <w:t>N</w:t>
      </w:r>
      <w:r w:rsidRPr="00734A95">
        <w:rPr>
          <w:rFonts w:ascii="Times New Roman" w:eastAsia="Times New Roman" w:hAnsi="Times New Roman" w:cs="Times New Roman"/>
          <w:color w:val="000000"/>
          <w:kern w:val="1"/>
          <w:sz w:val="28"/>
          <w:szCs w:val="28"/>
          <w:lang w:val="uk-UA" w:eastAsia="ru-RU"/>
        </w:rPr>
        <w:t>,</w:t>
      </w:r>
      <w:r w:rsidRPr="00734A95">
        <w:rPr>
          <w:rFonts w:ascii="Times New Roman" w:eastAsia="Times New Roman" w:hAnsi="Times New Roman" w:cs="Times New Roman"/>
          <w:color w:val="000000"/>
          <w:kern w:val="1"/>
          <w:sz w:val="28"/>
          <w:szCs w:val="28"/>
          <w:lang w:val="en-US" w:eastAsia="ru-RU"/>
        </w:rPr>
        <w:t>N</w:t>
      </w:r>
      <w:r w:rsidRPr="00734A95">
        <w:rPr>
          <w:rFonts w:ascii="Times New Roman" w:eastAsia="Times New Roman" w:hAnsi="Times New Roman" w:cs="Times New Roman"/>
          <w:color w:val="000000"/>
          <w:kern w:val="1"/>
          <w:sz w:val="28"/>
          <w:szCs w:val="28"/>
          <w:lang w:val="uk-UA" w:eastAsia="ru-RU"/>
        </w:rPr>
        <w:t xml:space="preserve">-діетил-1,4-фенілендіаміном (ДФД) з утворюванням червоної сполуки у межах рН 6,2 - 6,5. Інтенсивність забарвленості визначають візуальним порівнянням її зі шкалою еталонних скляних зразків або спектрометрично. </w:t>
      </w:r>
      <w:r w:rsidRPr="00734A95">
        <w:rPr>
          <w:rFonts w:ascii="Times New Roman" w:eastAsia="Times New Roman" w:hAnsi="Times New Roman" w:cs="Times New Roman"/>
          <w:bCs/>
          <w:color w:val="000000"/>
          <w:kern w:val="1"/>
          <w:sz w:val="28"/>
          <w:szCs w:val="28"/>
          <w:lang w:val="uk-UA" w:eastAsia="ru-RU"/>
        </w:rPr>
        <w:t>Також</w:t>
      </w:r>
      <w:r w:rsidRPr="00734A95">
        <w:rPr>
          <w:rFonts w:ascii="Times New Roman" w:eastAsia="Times New Roman" w:hAnsi="Times New Roman" w:cs="Times New Roman"/>
          <w:b/>
          <w:bCs/>
          <w:color w:val="000000"/>
          <w:kern w:val="1"/>
          <w:sz w:val="28"/>
          <w:szCs w:val="28"/>
          <w:lang w:val="uk-UA" w:eastAsia="ru-RU"/>
        </w:rPr>
        <w:t xml:space="preserve"> </w:t>
      </w:r>
      <w:r w:rsidRPr="00734A95">
        <w:rPr>
          <w:rFonts w:ascii="Times New Roman" w:eastAsia="Times New Roman" w:hAnsi="Times New Roman" w:cs="Times New Roman"/>
          <w:color w:val="000000"/>
          <w:kern w:val="1"/>
          <w:sz w:val="28"/>
          <w:szCs w:val="28"/>
          <w:lang w:val="uk-UA" w:eastAsia="ru-RU"/>
        </w:rPr>
        <w:t>метод базується на реакції загального хлору з ДФД за наявності надлишку йодиду калію. Для проведення визначень використовують демінералізовану або дистильовану воду, якість якої перевіряють. Якщо якість демінералізованої або дистильованої води не відповідає вимогам аналізу, то її потрібно прохлорувати. Після цього воду дехлорують і перевіряють якість ще раз.</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При визначенні незв’язаного та загального хлору використовують звичайну лабораторну апаратуру й устаткування для фотометричного аналізу (компаратор, спектрофотометр).</w:t>
      </w:r>
    </w:p>
    <w:p w:rsidR="00734A95" w:rsidRPr="00734A95" w:rsidRDefault="00734A95" w:rsidP="008C417C">
      <w:pPr>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eastAsia="ru-RU"/>
        </w:rPr>
      </w:pPr>
      <w:r w:rsidRPr="00734A95">
        <w:rPr>
          <w:rFonts w:ascii="Times New Roman" w:eastAsia="Times New Roman" w:hAnsi="Times New Roman" w:cs="Times New Roman"/>
          <w:color w:val="000000"/>
          <w:kern w:val="1"/>
          <w:sz w:val="28"/>
          <w:szCs w:val="28"/>
          <w:lang w:val="uk-UA" w:eastAsia="ru-RU"/>
        </w:rPr>
        <w:t>3. ДСТУ ІSО 7393 - 3: 2004. Якість води. Визначення незв</w:t>
      </w:r>
      <w:r w:rsidRPr="00734A95">
        <w:rPr>
          <w:rFonts w:ascii="Times New Roman" w:eastAsia="Times New Roman" w:hAnsi="Times New Roman" w:cs="Times New Roman"/>
          <w:color w:val="000000"/>
          <w:kern w:val="1"/>
          <w:sz w:val="28"/>
          <w:szCs w:val="28"/>
          <w:vertAlign w:val="superscript"/>
          <w:lang w:eastAsia="ru-RU"/>
        </w:rPr>
        <w:t>’</w:t>
      </w:r>
      <w:r w:rsidRPr="00734A95">
        <w:rPr>
          <w:rFonts w:ascii="Times New Roman" w:eastAsia="Times New Roman" w:hAnsi="Times New Roman" w:cs="Times New Roman"/>
          <w:color w:val="000000"/>
          <w:kern w:val="1"/>
          <w:sz w:val="28"/>
          <w:szCs w:val="28"/>
          <w:lang w:val="uk-UA" w:eastAsia="ru-RU"/>
        </w:rPr>
        <w:t xml:space="preserve">язаного хлору та загального хлору. Частина 3: </w:t>
      </w:r>
      <w:r w:rsidRPr="00734A95">
        <w:rPr>
          <w:rFonts w:ascii="Times New Roman" w:eastAsia="Times New Roman" w:hAnsi="Times New Roman" w:cs="Times New Roman"/>
          <w:color w:val="000000"/>
          <w:kern w:val="1"/>
          <w:sz w:val="28"/>
          <w:szCs w:val="28"/>
          <w:lang w:eastAsia="ru-RU"/>
        </w:rPr>
        <w:t>“</w:t>
      </w:r>
      <w:r w:rsidRPr="00734A95">
        <w:rPr>
          <w:rFonts w:ascii="Times New Roman" w:eastAsia="Times New Roman" w:hAnsi="Times New Roman" w:cs="Times New Roman"/>
          <w:color w:val="000000"/>
          <w:kern w:val="1"/>
          <w:sz w:val="28"/>
          <w:szCs w:val="28"/>
          <w:lang w:val="uk-UA" w:eastAsia="ru-RU"/>
        </w:rPr>
        <w:t>Метод  йодометричного титрування для  визначення загального хлору (ІSО  7393 - 3: 1990, ІDТ)”</w:t>
      </w:r>
      <w:r w:rsidRPr="00734A95">
        <w:rPr>
          <w:rFonts w:ascii="Times New Roman" w:eastAsia="Times New Roman" w:hAnsi="Times New Roman" w:cs="Times New Roman"/>
          <w:color w:val="000000"/>
          <w:kern w:val="1"/>
          <w:sz w:val="28"/>
          <w:szCs w:val="28"/>
          <w:lang w:eastAsia="ru-RU"/>
        </w:rPr>
        <w:t>.</w:t>
      </w:r>
    </w:p>
    <w:p w:rsidR="00734A95" w:rsidRPr="00734A95" w:rsidRDefault="00734A95" w:rsidP="008C417C">
      <w:pPr>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eastAsia="ru-RU"/>
        </w:rPr>
      </w:pPr>
      <w:r w:rsidRPr="00734A95">
        <w:rPr>
          <w:rFonts w:ascii="Times New Roman" w:eastAsia="Times New Roman" w:hAnsi="Times New Roman" w:cs="Times New Roman"/>
          <w:color w:val="000000"/>
          <w:kern w:val="1"/>
          <w:sz w:val="28"/>
          <w:szCs w:val="28"/>
          <w:lang w:val="uk-UA" w:eastAsia="ru-RU"/>
        </w:rPr>
        <w:t>Даний метод використовують для визначання загального хлору у воді. Його  застосовують для визначання концентрації хлору (СІ</w:t>
      </w:r>
      <w:r w:rsidRPr="00734A95">
        <w:rPr>
          <w:rFonts w:ascii="Times New Roman" w:eastAsia="Times New Roman" w:hAnsi="Times New Roman" w:cs="Times New Roman"/>
          <w:color w:val="000000"/>
          <w:kern w:val="1"/>
          <w:sz w:val="28"/>
          <w:szCs w:val="28"/>
          <w:vertAlign w:val="subscript"/>
          <w:lang w:val="uk-UA" w:eastAsia="ru-RU"/>
        </w:rPr>
        <w:t>2</w:t>
      </w:r>
      <w:r w:rsidRPr="00734A95">
        <w:rPr>
          <w:rFonts w:ascii="Times New Roman" w:eastAsia="Times New Roman" w:hAnsi="Times New Roman" w:cs="Times New Roman"/>
          <w:color w:val="000000"/>
          <w:kern w:val="1"/>
          <w:sz w:val="28"/>
          <w:szCs w:val="28"/>
          <w:lang w:val="uk-UA" w:eastAsia="ru-RU"/>
        </w:rPr>
        <w:t>) від 0,01 мкмоль/дм</w:t>
      </w:r>
      <w:r w:rsidRPr="00734A95">
        <w:rPr>
          <w:rFonts w:ascii="Times New Roman" w:eastAsia="Times New Roman" w:hAnsi="Times New Roman" w:cs="Times New Roman"/>
          <w:color w:val="000000"/>
          <w:kern w:val="1"/>
          <w:sz w:val="28"/>
          <w:szCs w:val="28"/>
          <w:vertAlign w:val="superscript"/>
          <w:lang w:val="uk-UA" w:eastAsia="ru-RU"/>
        </w:rPr>
        <w:t>3</w:t>
      </w:r>
      <w:r w:rsidRPr="00734A95">
        <w:rPr>
          <w:rFonts w:ascii="Times New Roman" w:eastAsia="Times New Roman" w:hAnsi="Times New Roman" w:cs="Times New Roman"/>
          <w:color w:val="000000"/>
          <w:kern w:val="1"/>
          <w:sz w:val="28"/>
          <w:szCs w:val="28"/>
          <w:lang w:val="uk-UA" w:eastAsia="ru-RU"/>
        </w:rPr>
        <w:t xml:space="preserve"> до 0,21 мкмоль/дм</w:t>
      </w:r>
      <w:r w:rsidRPr="00734A95">
        <w:rPr>
          <w:rFonts w:ascii="Times New Roman" w:eastAsia="Times New Roman" w:hAnsi="Times New Roman" w:cs="Times New Roman"/>
          <w:color w:val="000000"/>
          <w:kern w:val="1"/>
          <w:sz w:val="28"/>
          <w:szCs w:val="28"/>
          <w:vertAlign w:val="superscript"/>
          <w:lang w:val="uk-UA" w:eastAsia="ru-RU"/>
        </w:rPr>
        <w:t>3</w:t>
      </w:r>
      <w:r w:rsidRPr="00734A95">
        <w:rPr>
          <w:rFonts w:ascii="Times New Roman" w:eastAsia="Times New Roman" w:hAnsi="Times New Roman" w:cs="Times New Roman"/>
          <w:color w:val="000000"/>
          <w:kern w:val="1"/>
          <w:sz w:val="28"/>
          <w:szCs w:val="28"/>
          <w:lang w:val="uk-UA" w:eastAsia="ru-RU"/>
        </w:rPr>
        <w:t xml:space="preserve"> (від 0,71 мг/дм</w:t>
      </w:r>
      <w:r w:rsidRPr="00734A95">
        <w:rPr>
          <w:rFonts w:ascii="Times New Roman" w:eastAsia="Times New Roman" w:hAnsi="Times New Roman" w:cs="Times New Roman"/>
          <w:color w:val="000000"/>
          <w:kern w:val="1"/>
          <w:sz w:val="28"/>
          <w:szCs w:val="28"/>
          <w:vertAlign w:val="superscript"/>
          <w:lang w:val="uk-UA" w:eastAsia="ru-RU"/>
        </w:rPr>
        <w:t>3</w:t>
      </w:r>
      <w:r w:rsidRPr="00734A95">
        <w:rPr>
          <w:rFonts w:ascii="Times New Roman" w:eastAsia="Times New Roman" w:hAnsi="Times New Roman" w:cs="Times New Roman"/>
          <w:color w:val="000000"/>
          <w:kern w:val="1"/>
          <w:sz w:val="28"/>
          <w:szCs w:val="28"/>
          <w:lang w:val="uk-UA" w:eastAsia="ru-RU"/>
        </w:rPr>
        <w:t xml:space="preserve"> до 15 мг/дм</w:t>
      </w:r>
      <w:r w:rsidRPr="00734A95">
        <w:rPr>
          <w:rFonts w:ascii="Times New Roman" w:eastAsia="Times New Roman" w:hAnsi="Times New Roman" w:cs="Times New Roman"/>
          <w:color w:val="000000"/>
          <w:kern w:val="1"/>
          <w:sz w:val="28"/>
          <w:szCs w:val="28"/>
          <w:vertAlign w:val="superscript"/>
          <w:lang w:val="uk-UA" w:eastAsia="ru-RU"/>
        </w:rPr>
        <w:t>3</w:t>
      </w:r>
      <w:r w:rsidRPr="00734A95">
        <w:rPr>
          <w:rFonts w:ascii="Times New Roman" w:eastAsia="Times New Roman" w:hAnsi="Times New Roman" w:cs="Times New Roman"/>
          <w:color w:val="000000"/>
          <w:kern w:val="1"/>
          <w:sz w:val="28"/>
          <w:szCs w:val="28"/>
          <w:lang w:val="uk-UA" w:eastAsia="ru-RU"/>
        </w:rPr>
        <w:t>).</w:t>
      </w:r>
    </w:p>
    <w:p w:rsidR="00734A95" w:rsidRPr="00734A95" w:rsidRDefault="00734A95" w:rsidP="008C417C">
      <w:pPr>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eastAsia="ru-RU"/>
        </w:rPr>
      </w:pPr>
      <w:r w:rsidRPr="00734A95">
        <w:rPr>
          <w:rFonts w:ascii="Times New Roman" w:eastAsia="Times New Roman" w:hAnsi="Times New Roman" w:cs="Times New Roman"/>
          <w:color w:val="000000"/>
          <w:kern w:val="1"/>
          <w:sz w:val="28"/>
          <w:szCs w:val="28"/>
          <w:lang w:val="uk-UA" w:eastAsia="ru-RU"/>
        </w:rPr>
        <w:t xml:space="preserve">Сутність методу полягає у взаємодії загального хлору з йодидом калію в кислому середовищі з виділенням незв'язаного йоду, який відразу ж відновлюється відомим надлишком стандартного розчину тіосульфату, </w:t>
      </w:r>
      <w:r w:rsidRPr="00734A95">
        <w:rPr>
          <w:rFonts w:ascii="Times New Roman" w:eastAsia="Times New Roman" w:hAnsi="Times New Roman" w:cs="Times New Roman"/>
          <w:color w:val="000000"/>
          <w:kern w:val="1"/>
          <w:sz w:val="28"/>
          <w:szCs w:val="28"/>
          <w:lang w:val="uk-UA" w:eastAsia="ru-RU"/>
        </w:rPr>
        <w:lastRenderedPageBreak/>
        <w:t>попередньо доданого до розчину та у титруванні надлишку тіосульфату стан</w:t>
      </w:r>
      <w:r w:rsidRPr="00734A95">
        <w:rPr>
          <w:rFonts w:ascii="Times New Roman" w:eastAsia="Times New Roman" w:hAnsi="Times New Roman" w:cs="Times New Roman"/>
          <w:color w:val="000000"/>
          <w:kern w:val="1"/>
          <w:sz w:val="28"/>
          <w:szCs w:val="28"/>
          <w:lang w:val="uk-UA" w:eastAsia="ru-RU"/>
        </w:rPr>
        <w:softHyphen/>
        <w:t>дартним розчином йодату калію</w:t>
      </w:r>
      <w:r w:rsidRPr="00734A95">
        <w:rPr>
          <w:rFonts w:ascii="Times New Roman" w:eastAsia="Times New Roman" w:hAnsi="Times New Roman" w:cs="Times New Roman"/>
          <w:color w:val="000000"/>
          <w:kern w:val="1"/>
          <w:sz w:val="28"/>
          <w:szCs w:val="28"/>
          <w:lang w:eastAsia="ru-RU"/>
        </w:rPr>
        <w:t>.</w:t>
      </w:r>
    </w:p>
    <w:p w:rsidR="00734A95" w:rsidRPr="00734A95" w:rsidRDefault="00734A95" w:rsidP="008C417C">
      <w:pPr>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 xml:space="preserve">Під час виконання аналізів використовують лише реактиви відомого ступеню чистоти та воду. </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Титрування проводять стандартним титрованим розчином йодату калію, доки не з'явиться постійний блакитний колір, що не зникає принаймні протягом 30 с. Фіксують об'єм йодату калію, який був витрачений на титрування.</w:t>
      </w: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eastAsia="ru-RU"/>
        </w:rPr>
      </w:pPr>
      <w:r w:rsidRPr="00734A95">
        <w:rPr>
          <w:rFonts w:ascii="Times New Roman" w:eastAsia="Times New Roman" w:hAnsi="Times New Roman" w:cs="Times New Roman"/>
          <w:color w:val="000000"/>
          <w:kern w:val="1"/>
          <w:sz w:val="28"/>
          <w:szCs w:val="28"/>
          <w:lang w:val="uk-UA" w:eastAsia="ru-RU"/>
        </w:rPr>
        <w:t>Окислення йодид-іону до йоду відбувається не тільки завдяки хлору. Залежно від концентрації та хімічного потенціалу, окислення спричиняють всі окислювачі. Тому цей метод використовують лише у разі відсутності інших окислювачів, особливо таких, як бром, йод, бромамін, йодамін, озон, перекис водню, перманганат, йодат, бромат, хромат, діоксид хлору, хлорит, окислений манганіт, нітрит, іони заліза (</w:t>
      </w:r>
      <w:r w:rsidRPr="00734A95">
        <w:rPr>
          <w:rFonts w:ascii="Times New Roman" w:eastAsia="Times New Roman" w:hAnsi="Times New Roman" w:cs="Times New Roman"/>
          <w:color w:val="000000"/>
          <w:kern w:val="1"/>
          <w:sz w:val="28"/>
          <w:szCs w:val="28"/>
          <w:lang w:val="en-US" w:eastAsia="ru-RU"/>
        </w:rPr>
        <w:t>III</w:t>
      </w:r>
      <w:r w:rsidRPr="00734A95">
        <w:rPr>
          <w:rFonts w:ascii="Times New Roman" w:eastAsia="Times New Roman" w:hAnsi="Times New Roman" w:cs="Times New Roman"/>
          <w:color w:val="000000"/>
          <w:kern w:val="1"/>
          <w:sz w:val="28"/>
          <w:szCs w:val="28"/>
          <w:lang w:val="uk-UA" w:eastAsia="ru-RU"/>
        </w:rPr>
        <w:t>), іони міді (</w:t>
      </w:r>
      <w:r w:rsidRPr="00734A95">
        <w:rPr>
          <w:rFonts w:ascii="Times New Roman" w:eastAsia="Times New Roman" w:hAnsi="Times New Roman" w:cs="Times New Roman"/>
          <w:color w:val="000000"/>
          <w:kern w:val="1"/>
          <w:sz w:val="28"/>
          <w:szCs w:val="28"/>
          <w:lang w:val="en-US" w:eastAsia="ru-RU"/>
        </w:rPr>
        <w:t>II</w:t>
      </w:r>
      <w:r w:rsidRPr="00734A95">
        <w:rPr>
          <w:rFonts w:ascii="Times New Roman" w:eastAsia="Times New Roman" w:hAnsi="Times New Roman" w:cs="Times New Roman"/>
          <w:color w:val="000000"/>
          <w:kern w:val="1"/>
          <w:sz w:val="28"/>
          <w:szCs w:val="28"/>
          <w:lang w:val="uk-UA" w:eastAsia="ru-RU"/>
        </w:rPr>
        <w:t xml:space="preserve">) та іони марганцю </w:t>
      </w:r>
      <w:r w:rsidRPr="00734A95">
        <w:rPr>
          <w:rFonts w:ascii="Times New Roman" w:eastAsia="Times New Roman" w:hAnsi="Times New Roman" w:cs="Times New Roman"/>
          <w:color w:val="000000"/>
          <w:kern w:val="1"/>
          <w:sz w:val="28"/>
          <w:szCs w:val="28"/>
          <w:lang w:eastAsia="ru-RU"/>
        </w:rPr>
        <w:t>(</w:t>
      </w:r>
      <w:r w:rsidRPr="00734A95">
        <w:rPr>
          <w:rFonts w:ascii="Times New Roman" w:eastAsia="Times New Roman" w:hAnsi="Times New Roman" w:cs="Times New Roman"/>
          <w:color w:val="000000"/>
          <w:kern w:val="1"/>
          <w:sz w:val="28"/>
          <w:szCs w:val="28"/>
          <w:lang w:val="en-US" w:eastAsia="ru-RU"/>
        </w:rPr>
        <w:t>III</w:t>
      </w:r>
      <w:r w:rsidRPr="00734A95">
        <w:rPr>
          <w:rFonts w:ascii="Times New Roman" w:eastAsia="Times New Roman" w:hAnsi="Times New Roman" w:cs="Times New Roman"/>
          <w:color w:val="000000"/>
          <w:kern w:val="1"/>
          <w:sz w:val="28"/>
          <w:szCs w:val="28"/>
          <w:lang w:eastAsia="ru-RU"/>
        </w:rPr>
        <w:t>) [</w:t>
      </w:r>
      <w:r w:rsidRPr="00734A95">
        <w:rPr>
          <w:rFonts w:ascii="Times New Roman" w:eastAsia="Times New Roman" w:hAnsi="Times New Roman" w:cs="Times New Roman"/>
          <w:color w:val="000000"/>
          <w:kern w:val="1"/>
          <w:sz w:val="28"/>
          <w:szCs w:val="28"/>
          <w:lang w:val="uk-UA" w:eastAsia="ru-RU"/>
        </w:rPr>
        <w:t>10</w:t>
      </w:r>
      <w:r w:rsidRPr="00734A95">
        <w:rPr>
          <w:rFonts w:ascii="Times New Roman" w:eastAsia="Times New Roman" w:hAnsi="Times New Roman" w:cs="Times New Roman"/>
          <w:color w:val="000000"/>
          <w:kern w:val="1"/>
          <w:sz w:val="28"/>
          <w:szCs w:val="28"/>
          <w:lang w:eastAsia="ru-RU"/>
        </w:rPr>
        <w:t>].</w:t>
      </w: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r w:rsidRPr="00734A95">
        <w:rPr>
          <w:rFonts w:ascii="Times New Roman" w:eastAsia="Times New Roman" w:hAnsi="Times New Roman" w:cs="Times New Roman"/>
          <w:b/>
          <w:bCs/>
          <w:color w:val="000000"/>
          <w:sz w:val="28"/>
          <w:szCs w:val="29"/>
          <w:lang w:val="uk-UA" w:eastAsia="ru-RU"/>
        </w:rPr>
        <w:tab/>
      </w: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9"/>
          <w:lang w:val="uk-UA" w:eastAsia="ru-RU"/>
        </w:rPr>
      </w:pPr>
    </w:p>
    <w:p w:rsidR="00734A95" w:rsidRDefault="00734A95" w:rsidP="00734A9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8"/>
          <w:szCs w:val="28"/>
          <w:lang w:val="uk-UA" w:eastAsia="ru-RU"/>
        </w:rPr>
      </w:pPr>
    </w:p>
    <w:p w:rsidR="008A5467" w:rsidRDefault="008A5467" w:rsidP="00734A9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8"/>
          <w:szCs w:val="28"/>
          <w:lang w:val="uk-UA" w:eastAsia="ru-RU"/>
        </w:rPr>
      </w:pPr>
    </w:p>
    <w:p w:rsidR="008A5467" w:rsidRPr="00734A95" w:rsidRDefault="008A5467" w:rsidP="00734A9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8"/>
          <w:szCs w:val="28"/>
          <w:lang w:val="uk-UA" w:eastAsia="ru-RU"/>
        </w:rPr>
      </w:pPr>
    </w:p>
    <w:p w:rsidR="008A5467" w:rsidRDefault="00445BC6" w:rsidP="008A5467">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color w:val="000000"/>
          <w:kern w:val="1"/>
          <w:sz w:val="28"/>
          <w:szCs w:val="28"/>
          <w:lang w:val="uk-UA" w:eastAsia="ru-RU"/>
        </w:rPr>
        <w:lastRenderedPageBreak/>
        <w:t>3</w:t>
      </w:r>
      <w:r w:rsidR="00734A95" w:rsidRPr="00734A95">
        <w:rPr>
          <w:rFonts w:ascii="Times New Roman" w:eastAsia="Times New Roman" w:hAnsi="Times New Roman" w:cs="Times New Roman"/>
          <w:color w:val="000000"/>
          <w:kern w:val="1"/>
          <w:sz w:val="28"/>
          <w:szCs w:val="28"/>
          <w:lang w:eastAsia="ru-RU"/>
        </w:rPr>
        <w:t xml:space="preserve"> ЕКСПЕРИМЕНТАЛЬНА ЧАСТИНА</w:t>
      </w:r>
    </w:p>
    <w:p w:rsidR="008A5467" w:rsidRDefault="008A5467" w:rsidP="008A5467">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eastAsia="ru-RU"/>
        </w:rPr>
      </w:pPr>
    </w:p>
    <w:p w:rsidR="008A5467" w:rsidRPr="008A5467" w:rsidRDefault="008A5467" w:rsidP="008A5467">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eastAsia="ru-RU"/>
        </w:rPr>
      </w:pPr>
    </w:p>
    <w:p w:rsidR="00734A95" w:rsidRPr="00734A95" w:rsidRDefault="00734A95" w:rsidP="008A5467">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Вміст „активного хлору” визначають у питній воді після її дезинфекції і в стічних водах, що підлягають хлоруванню, а також у деяких стічних водах, які забрудненні хлором. У поверхневих водах хлор визначають у місцях, які розташовані нижче від місця скидання стічних вод.</w:t>
      </w:r>
    </w:p>
    <w:p w:rsidR="00734A95" w:rsidRPr="00734A95" w:rsidRDefault="00734A95" w:rsidP="008A5467">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Для аналізу вод, у яких міститься 0,1мг і більше „активного хлору” в 1 л води, застосовують титриметричний йодометричний метод.</w:t>
      </w:r>
    </w:p>
    <w:p w:rsidR="00734A95" w:rsidRPr="00734A95" w:rsidRDefault="00734A95" w:rsidP="008A5467">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Проби води для визначення „активного хлору” не консервують і аналіз проводють одразу після пробовідбору. Результати аналізу виражають у міліграмах Cl</w:t>
      </w:r>
      <w:r w:rsidRPr="00734A95">
        <w:rPr>
          <w:rFonts w:ascii="Times New Roman" w:eastAsia="Times New Roman" w:hAnsi="Times New Roman" w:cs="Times New Roman"/>
          <w:bCs/>
          <w:color w:val="000000"/>
          <w:sz w:val="28"/>
          <w:szCs w:val="29"/>
          <w:vertAlign w:val="subscript"/>
          <w:lang w:eastAsia="ru-RU"/>
        </w:rPr>
        <w:t>2</w:t>
      </w:r>
      <w:r w:rsidRPr="00734A95">
        <w:rPr>
          <w:rFonts w:ascii="Times New Roman" w:eastAsia="Times New Roman" w:hAnsi="Times New Roman" w:cs="Times New Roman"/>
          <w:bCs/>
          <w:color w:val="000000"/>
          <w:sz w:val="28"/>
          <w:szCs w:val="29"/>
          <w:lang w:eastAsia="ru-RU"/>
        </w:rPr>
        <w:t xml:space="preserve"> в 1л</w:t>
      </w:r>
      <w:r w:rsidRPr="00734A95">
        <w:rPr>
          <w:rFonts w:ascii="Times New Roman" w:eastAsia="Times New Roman" w:hAnsi="Times New Roman" w:cs="Times New Roman"/>
          <w:bCs/>
          <w:color w:val="000000"/>
          <w:sz w:val="28"/>
          <w:szCs w:val="29"/>
          <w:lang w:val="uk-UA" w:eastAsia="ru-RU"/>
        </w:rPr>
        <w:t xml:space="preserve"> води.</w:t>
      </w:r>
    </w:p>
    <w:p w:rsidR="00734A95" w:rsidRPr="00734A95" w:rsidRDefault="00734A95" w:rsidP="008A5467">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eastAsia="ru-RU"/>
        </w:rPr>
      </w:pPr>
      <w:r w:rsidRPr="00734A95">
        <w:rPr>
          <w:rFonts w:ascii="Times New Roman" w:eastAsia="Times New Roman" w:hAnsi="Times New Roman" w:cs="Times New Roman"/>
          <w:bCs/>
          <w:color w:val="000000"/>
          <w:sz w:val="28"/>
          <w:szCs w:val="29"/>
          <w:lang w:val="uk-UA" w:eastAsia="ru-RU"/>
        </w:rPr>
        <w:t>Хлор виділяє йод з розчину йодиду:</w:t>
      </w:r>
    </w:p>
    <w:p w:rsidR="00734A95" w:rsidRPr="00734A95" w:rsidRDefault="00DA0229" w:rsidP="00734A9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9"/>
          <w:lang w:val="en-US" w:eastAsia="ru-RU"/>
        </w:rPr>
      </w:pPr>
      <w:r>
        <w:rPr>
          <w:rFonts w:ascii="Times New Roman" w:eastAsia="Times New Roman" w:hAnsi="Times New Roman" w:cs="Times New Roman"/>
          <w:bCs/>
          <w:color w:val="000000"/>
          <w:position w:val="-10"/>
          <w:sz w:val="28"/>
          <w:szCs w:val="29"/>
          <w:lang w:val="en-US"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v:imagedata r:id="rId11" o:title=""/>
          </v:shape>
        </w:pict>
      </w:r>
    </w:p>
    <w:p w:rsidR="00734A95" w:rsidRPr="00734A95" w:rsidRDefault="00734A95" w:rsidP="00734A9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Cs/>
          <w:color w:val="000000"/>
          <w:sz w:val="28"/>
          <w:szCs w:val="29"/>
          <w:lang w:val="en-US" w:eastAsia="ru-RU"/>
        </w:rPr>
      </w:pPr>
      <w:r w:rsidRPr="00734A95">
        <w:rPr>
          <w:rFonts w:ascii="Times New Roman" w:eastAsia="Times New Roman" w:hAnsi="Times New Roman" w:cs="Times New Roman"/>
          <w:bCs/>
          <w:color w:val="000000"/>
          <w:sz w:val="28"/>
          <w:szCs w:val="29"/>
          <w:lang w:val="en-US" w:eastAsia="ru-RU"/>
        </w:rPr>
        <w:t>Cl</w:t>
      </w:r>
      <w:r w:rsidRPr="00734A95">
        <w:rPr>
          <w:rFonts w:ascii="Times New Roman" w:eastAsia="Times New Roman" w:hAnsi="Times New Roman" w:cs="Times New Roman"/>
          <w:bCs/>
          <w:color w:val="000000"/>
          <w:sz w:val="28"/>
          <w:szCs w:val="29"/>
          <w:vertAlign w:val="subscript"/>
          <w:lang w:val="en-US" w:eastAsia="ru-RU"/>
        </w:rPr>
        <w:t>2</w:t>
      </w:r>
      <w:r w:rsidRPr="00734A95">
        <w:rPr>
          <w:rFonts w:ascii="Times New Roman" w:eastAsia="Times New Roman" w:hAnsi="Times New Roman" w:cs="Times New Roman"/>
          <w:bCs/>
          <w:color w:val="000000"/>
          <w:sz w:val="28"/>
          <w:szCs w:val="29"/>
          <w:lang w:val="en-US" w:eastAsia="ru-RU"/>
        </w:rPr>
        <w:t xml:space="preserve"> + 2I</w:t>
      </w:r>
      <w:r w:rsidRPr="00734A95">
        <w:rPr>
          <w:rFonts w:ascii="Times New Roman" w:eastAsia="Times New Roman" w:hAnsi="Times New Roman" w:cs="Times New Roman"/>
          <w:bCs/>
          <w:color w:val="000000"/>
          <w:sz w:val="28"/>
          <w:szCs w:val="29"/>
          <w:vertAlign w:val="superscript"/>
          <w:lang w:val="uk-UA" w:eastAsia="ru-RU"/>
        </w:rPr>
        <w:t>−</w:t>
      </w:r>
      <w:r w:rsidRPr="00734A95">
        <w:rPr>
          <w:rFonts w:ascii="Times New Roman" w:eastAsia="Times New Roman" w:hAnsi="Times New Roman" w:cs="Times New Roman"/>
          <w:bCs/>
          <w:color w:val="000000"/>
          <w:sz w:val="28"/>
          <w:szCs w:val="29"/>
          <w:lang w:val="en-US" w:eastAsia="ru-RU"/>
        </w:rPr>
        <w:t xml:space="preserve"> ↔ I</w:t>
      </w:r>
      <w:r w:rsidRPr="00734A95">
        <w:rPr>
          <w:rFonts w:ascii="Times New Roman" w:eastAsia="Times New Roman" w:hAnsi="Times New Roman" w:cs="Times New Roman"/>
          <w:bCs/>
          <w:color w:val="000000"/>
          <w:sz w:val="28"/>
          <w:szCs w:val="29"/>
          <w:vertAlign w:val="subscript"/>
          <w:lang w:val="en-US" w:eastAsia="ru-RU"/>
        </w:rPr>
        <w:t>2</w:t>
      </w:r>
      <w:r w:rsidRPr="00734A95">
        <w:rPr>
          <w:rFonts w:ascii="Times New Roman" w:eastAsia="Times New Roman" w:hAnsi="Times New Roman" w:cs="Times New Roman"/>
          <w:bCs/>
          <w:color w:val="000000"/>
          <w:sz w:val="28"/>
          <w:szCs w:val="29"/>
          <w:lang w:val="en-US" w:eastAsia="ru-RU"/>
        </w:rPr>
        <w:t xml:space="preserve"> + 2Cl</w:t>
      </w:r>
      <w:r w:rsidRPr="00734A95">
        <w:rPr>
          <w:rFonts w:ascii="Times New Roman" w:eastAsia="Times New Roman" w:hAnsi="Times New Roman" w:cs="Times New Roman"/>
          <w:bCs/>
          <w:color w:val="000000"/>
          <w:sz w:val="28"/>
          <w:szCs w:val="29"/>
          <w:vertAlign w:val="superscript"/>
          <w:lang w:val="en-US" w:eastAsia="ru-RU"/>
        </w:rPr>
        <w:t>−</w:t>
      </w:r>
      <w:r w:rsidRPr="00734A95">
        <w:rPr>
          <w:rFonts w:ascii="Times New Roman" w:eastAsia="Times New Roman" w:hAnsi="Times New Roman" w:cs="Times New Roman"/>
          <w:bCs/>
          <w:color w:val="000000"/>
          <w:sz w:val="28"/>
          <w:szCs w:val="29"/>
          <w:lang w:val="en-US" w:eastAsia="ru-RU"/>
        </w:rPr>
        <w:t>.</w:t>
      </w:r>
    </w:p>
    <w:p w:rsidR="00734A95" w:rsidRPr="00734A95" w:rsidRDefault="00734A95" w:rsidP="00734A9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9"/>
          <w:lang w:val="en-US" w:eastAsia="ru-RU"/>
        </w:rPr>
      </w:pP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Йод, який виділяється, титрують розчином тіосульфату натрію у присутності крохмалю як індикатора:</w:t>
      </w:r>
    </w:p>
    <w:p w:rsidR="00734A95" w:rsidRPr="00734A95" w:rsidRDefault="00734A95" w:rsidP="00734A9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9"/>
          <w:lang w:val="uk-UA" w:eastAsia="ru-RU"/>
        </w:rPr>
      </w:pPr>
    </w:p>
    <w:p w:rsidR="00734A95" w:rsidRPr="00734A95" w:rsidRDefault="00734A95" w:rsidP="00734A9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en-US" w:eastAsia="ru-RU"/>
        </w:rPr>
        <w:t>I</w:t>
      </w:r>
      <w:r w:rsidRPr="00734A95">
        <w:rPr>
          <w:rFonts w:ascii="Times New Roman" w:eastAsia="Times New Roman" w:hAnsi="Times New Roman" w:cs="Times New Roman"/>
          <w:bCs/>
          <w:color w:val="000000"/>
          <w:sz w:val="28"/>
          <w:szCs w:val="29"/>
          <w:vertAlign w:val="subscript"/>
          <w:lang w:val="uk-UA" w:eastAsia="ru-RU"/>
        </w:rPr>
        <w:t>2</w:t>
      </w:r>
      <w:r w:rsidRPr="00734A95">
        <w:rPr>
          <w:rFonts w:ascii="Times New Roman" w:eastAsia="Times New Roman" w:hAnsi="Times New Roman" w:cs="Times New Roman"/>
          <w:bCs/>
          <w:color w:val="000000"/>
          <w:sz w:val="28"/>
          <w:szCs w:val="29"/>
          <w:lang w:val="uk-UA" w:eastAsia="ru-RU"/>
        </w:rPr>
        <w:t xml:space="preserve"> + 2</w:t>
      </w:r>
      <w:r w:rsidRPr="00734A95">
        <w:rPr>
          <w:rFonts w:ascii="Times New Roman" w:eastAsia="Times New Roman" w:hAnsi="Times New Roman" w:cs="Times New Roman"/>
          <w:bCs/>
          <w:color w:val="000000"/>
          <w:sz w:val="28"/>
          <w:szCs w:val="29"/>
          <w:lang w:val="en-US" w:eastAsia="ru-RU"/>
        </w:rPr>
        <w:t>Na</w:t>
      </w:r>
      <w:r w:rsidRPr="00734A95">
        <w:rPr>
          <w:rFonts w:ascii="Times New Roman" w:eastAsia="Times New Roman" w:hAnsi="Times New Roman" w:cs="Times New Roman"/>
          <w:bCs/>
          <w:color w:val="000000"/>
          <w:sz w:val="28"/>
          <w:szCs w:val="29"/>
          <w:vertAlign w:val="subscript"/>
          <w:lang w:val="uk-UA" w:eastAsia="ru-RU"/>
        </w:rPr>
        <w:t>2</w:t>
      </w:r>
      <w:r w:rsidRPr="00734A95">
        <w:rPr>
          <w:rFonts w:ascii="Times New Roman" w:eastAsia="Times New Roman" w:hAnsi="Times New Roman" w:cs="Times New Roman"/>
          <w:bCs/>
          <w:color w:val="000000"/>
          <w:sz w:val="28"/>
          <w:szCs w:val="29"/>
          <w:lang w:val="en-US" w:eastAsia="ru-RU"/>
        </w:rPr>
        <w:t>S</w:t>
      </w:r>
      <w:r w:rsidRPr="00734A95">
        <w:rPr>
          <w:rFonts w:ascii="Times New Roman" w:eastAsia="Times New Roman" w:hAnsi="Times New Roman" w:cs="Times New Roman"/>
          <w:bCs/>
          <w:color w:val="000000"/>
          <w:sz w:val="28"/>
          <w:szCs w:val="29"/>
          <w:vertAlign w:val="subscript"/>
          <w:lang w:val="uk-UA" w:eastAsia="ru-RU"/>
        </w:rPr>
        <w:t>2</w:t>
      </w:r>
      <w:r w:rsidRPr="00734A95">
        <w:rPr>
          <w:rFonts w:ascii="Times New Roman" w:eastAsia="Times New Roman" w:hAnsi="Times New Roman" w:cs="Times New Roman"/>
          <w:bCs/>
          <w:color w:val="000000"/>
          <w:sz w:val="28"/>
          <w:szCs w:val="29"/>
          <w:lang w:val="en-US" w:eastAsia="ru-RU"/>
        </w:rPr>
        <w:t>O</w:t>
      </w:r>
      <w:r w:rsidRPr="00734A95">
        <w:rPr>
          <w:rFonts w:ascii="Times New Roman" w:eastAsia="Times New Roman" w:hAnsi="Times New Roman" w:cs="Times New Roman"/>
          <w:bCs/>
          <w:color w:val="000000"/>
          <w:sz w:val="28"/>
          <w:szCs w:val="29"/>
          <w:vertAlign w:val="subscript"/>
          <w:lang w:val="uk-UA" w:eastAsia="ru-RU"/>
        </w:rPr>
        <w:t>3</w:t>
      </w:r>
      <w:r w:rsidRPr="00734A95">
        <w:rPr>
          <w:rFonts w:ascii="Times New Roman" w:eastAsia="Times New Roman" w:hAnsi="Times New Roman" w:cs="Times New Roman"/>
          <w:bCs/>
          <w:color w:val="000000"/>
          <w:sz w:val="28"/>
          <w:szCs w:val="29"/>
          <w:lang w:val="uk-UA" w:eastAsia="ru-RU"/>
        </w:rPr>
        <w:t xml:space="preserve"> → 2</w:t>
      </w:r>
      <w:r w:rsidRPr="00734A95">
        <w:rPr>
          <w:rFonts w:ascii="Times New Roman" w:eastAsia="Times New Roman" w:hAnsi="Times New Roman" w:cs="Times New Roman"/>
          <w:bCs/>
          <w:color w:val="000000"/>
          <w:sz w:val="28"/>
          <w:szCs w:val="29"/>
          <w:lang w:val="en-US" w:eastAsia="ru-RU"/>
        </w:rPr>
        <w:t>NaCl</w:t>
      </w:r>
      <w:r w:rsidRPr="00734A95">
        <w:rPr>
          <w:rFonts w:ascii="Times New Roman" w:eastAsia="Times New Roman" w:hAnsi="Times New Roman" w:cs="Times New Roman"/>
          <w:bCs/>
          <w:color w:val="000000"/>
          <w:sz w:val="28"/>
          <w:szCs w:val="29"/>
          <w:lang w:val="uk-UA" w:eastAsia="ru-RU"/>
        </w:rPr>
        <w:t xml:space="preserve"> + </w:t>
      </w:r>
      <w:r w:rsidRPr="00734A95">
        <w:rPr>
          <w:rFonts w:ascii="Times New Roman" w:eastAsia="Times New Roman" w:hAnsi="Times New Roman" w:cs="Times New Roman"/>
          <w:bCs/>
          <w:color w:val="000000"/>
          <w:sz w:val="28"/>
          <w:szCs w:val="29"/>
          <w:lang w:val="en-US" w:eastAsia="ru-RU"/>
        </w:rPr>
        <w:t>Na</w:t>
      </w:r>
      <w:r w:rsidRPr="00734A95">
        <w:rPr>
          <w:rFonts w:ascii="Times New Roman" w:eastAsia="Times New Roman" w:hAnsi="Times New Roman" w:cs="Times New Roman"/>
          <w:bCs/>
          <w:color w:val="000000"/>
          <w:sz w:val="28"/>
          <w:szCs w:val="29"/>
          <w:vertAlign w:val="subscript"/>
          <w:lang w:val="uk-UA" w:eastAsia="ru-RU"/>
        </w:rPr>
        <w:t>2</w:t>
      </w:r>
      <w:r w:rsidRPr="00734A95">
        <w:rPr>
          <w:rFonts w:ascii="Times New Roman" w:eastAsia="Times New Roman" w:hAnsi="Times New Roman" w:cs="Times New Roman"/>
          <w:bCs/>
          <w:color w:val="000000"/>
          <w:sz w:val="28"/>
          <w:szCs w:val="29"/>
          <w:lang w:val="en-US" w:eastAsia="ru-RU"/>
        </w:rPr>
        <w:t>S</w:t>
      </w:r>
      <w:r w:rsidRPr="00734A95">
        <w:rPr>
          <w:rFonts w:ascii="Times New Roman" w:eastAsia="Times New Roman" w:hAnsi="Times New Roman" w:cs="Times New Roman"/>
          <w:bCs/>
          <w:color w:val="000000"/>
          <w:sz w:val="28"/>
          <w:szCs w:val="29"/>
          <w:vertAlign w:val="subscript"/>
          <w:lang w:val="uk-UA" w:eastAsia="ru-RU"/>
        </w:rPr>
        <w:t>4</w:t>
      </w:r>
      <w:r w:rsidRPr="00734A95">
        <w:rPr>
          <w:rFonts w:ascii="Times New Roman" w:eastAsia="Times New Roman" w:hAnsi="Times New Roman" w:cs="Times New Roman"/>
          <w:bCs/>
          <w:color w:val="000000"/>
          <w:sz w:val="28"/>
          <w:szCs w:val="29"/>
          <w:lang w:val="en-US" w:eastAsia="ru-RU"/>
        </w:rPr>
        <w:t>O</w:t>
      </w:r>
      <w:r w:rsidRPr="00734A95">
        <w:rPr>
          <w:rFonts w:ascii="Times New Roman" w:eastAsia="Times New Roman" w:hAnsi="Times New Roman" w:cs="Times New Roman"/>
          <w:bCs/>
          <w:color w:val="000000"/>
          <w:sz w:val="28"/>
          <w:szCs w:val="29"/>
          <w:vertAlign w:val="subscript"/>
          <w:lang w:val="uk-UA" w:eastAsia="ru-RU"/>
        </w:rPr>
        <w:t>6</w:t>
      </w:r>
      <w:r w:rsidRPr="00734A95">
        <w:rPr>
          <w:rFonts w:ascii="Times New Roman" w:eastAsia="Times New Roman" w:hAnsi="Times New Roman" w:cs="Times New Roman"/>
          <w:bCs/>
          <w:color w:val="000000"/>
          <w:sz w:val="28"/>
          <w:szCs w:val="29"/>
          <w:lang w:val="uk-UA" w:eastAsia="ru-RU"/>
        </w:rPr>
        <w:t>.</w:t>
      </w:r>
    </w:p>
    <w:p w:rsidR="00734A95" w:rsidRPr="00734A95" w:rsidRDefault="00734A95" w:rsidP="00734A9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9"/>
          <w:lang w:val="uk-UA" w:eastAsia="ru-RU"/>
        </w:rPr>
      </w:pP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З використанням 0,01 моль/л робочого розчину тіосульфату натрію можна визначити 0,05 мг і більше „активного хлору” у пробі води 500 мл.</w:t>
      </w: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Титриметричному визначенню хлору у питних або поверхневих водах з невеликою концентрацією органічних речовин не заважають нітрити, іони мангану і заліза, якщо титрувати у середовищі розбавленої оцтової кислоти. При наявності великої кількості органічних речовин цей метод не дає правильних результатів.</w:t>
      </w: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Також для визначення „активного хлору” використовують потенціометричним методом, який ґрунтується на залежності величини рівноважного електродного потенціалу від активності речовин, що беруть участь у електронному або іонообмінному процесі.</w:t>
      </w: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lastRenderedPageBreak/>
        <w:t xml:space="preserve">Потенціометричні вимірювання можна проводити двома способами: </w:t>
      </w: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1) пряма потенціометрія;</w:t>
      </w: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 потенціометричне титрування.</w:t>
      </w: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Пряма потенціометрія ґрунтується на порівнянні потенціалу індикаторного електроду, виміряного в досліджуваному розчині з потенціалами, виміряними у 2-х чи більше стандартних розчинах з відомою концентрацією визначуваного компоненту. Потім за градуювальним графіком залежності електродного потенціалу (Е) від концентрації стандартних розчинів визначуваного компонента (р</w:t>
      </w:r>
      <w:r w:rsidRPr="00734A95">
        <w:rPr>
          <w:rFonts w:ascii="Times New Roman" w:eastAsia="Times New Roman" w:hAnsi="Times New Roman" w:cs="Times New Roman"/>
          <w:bCs/>
          <w:color w:val="000000"/>
          <w:sz w:val="28"/>
          <w:szCs w:val="29"/>
          <w:lang w:val="en-US" w:eastAsia="ru-RU"/>
        </w:rPr>
        <w:t>H</w:t>
      </w:r>
      <w:r w:rsidRPr="00734A95">
        <w:rPr>
          <w:rFonts w:ascii="Times New Roman" w:eastAsia="Times New Roman" w:hAnsi="Times New Roman" w:cs="Times New Roman"/>
          <w:bCs/>
          <w:color w:val="000000"/>
          <w:sz w:val="28"/>
          <w:szCs w:val="29"/>
          <w:lang w:val="uk-UA" w:eastAsia="ru-RU"/>
        </w:rPr>
        <w:t>), знаходять концентрацію визначуваного компонента в досліджуваному розчині.</w:t>
      </w: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Потенціометричне титрування ґрунтується на вимірюванні потенціалу індикаторного електрода в процесі хімічної реакції між визначуваним іоном і титрантом. За отриманими даними будують графічну залежність потенціалу від об’єму титранта – криву титрування, за якою визначають об’єм титранта, необхідний для досягнення кінцевої точки титрування і розраховують концентрацію визначуваного компонента.</w:t>
      </w: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 xml:space="preserve">Для проведення потенціометричних вимірювань складають гальванічний елемент, використовуючи 2 і 3 електродні комірки. Перший електрод – індикаторний. Він оборотно реагує на зміну концентрації визначуваного компонента. Другий електрод – електрод порівняння (найчастіше використовується хлор-срібний і каломельний електрод). Третій – допоміжний електрод [11].  </w:t>
      </w:r>
    </w:p>
    <w:p w:rsid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p>
    <w:p w:rsidR="00445BC6" w:rsidRPr="00734A95" w:rsidRDefault="00445BC6"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p>
    <w:p w:rsidR="00734A95" w:rsidRPr="00734A95" w:rsidRDefault="00445BC6"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Pr>
          <w:rFonts w:ascii="Times New Roman" w:eastAsia="Times New Roman" w:hAnsi="Times New Roman" w:cs="Times New Roman"/>
          <w:bCs/>
          <w:color w:val="000000"/>
          <w:sz w:val="28"/>
          <w:szCs w:val="29"/>
          <w:lang w:val="uk-UA" w:eastAsia="ru-RU"/>
        </w:rPr>
        <w:t>3</w:t>
      </w:r>
      <w:r w:rsidR="00734A95" w:rsidRPr="00734A95">
        <w:rPr>
          <w:rFonts w:ascii="Times New Roman" w:eastAsia="Times New Roman" w:hAnsi="Times New Roman" w:cs="Times New Roman"/>
          <w:bCs/>
          <w:color w:val="000000"/>
          <w:sz w:val="28"/>
          <w:szCs w:val="29"/>
          <w:lang w:val="uk-UA" w:eastAsia="ru-RU"/>
        </w:rPr>
        <w:t>.1 Вибір методу проведення аналізу</w:t>
      </w:r>
    </w:p>
    <w:p w:rsid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p>
    <w:p w:rsidR="00445BC6" w:rsidRPr="00734A95" w:rsidRDefault="00445BC6"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Серед розглянутих вище методів визначення „активного хлору” у питній воді найкраще і найефективніше використовувати метод потенціометричного титрування. Це зумовлюється такими факторами:</w:t>
      </w: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lastRenderedPageBreak/>
        <w:t>а)</w:t>
      </w:r>
      <w:r w:rsidRPr="00734A95">
        <w:rPr>
          <w:rFonts w:ascii="Times New Roman" w:eastAsia="Times New Roman" w:hAnsi="Times New Roman" w:cs="Times New Roman"/>
          <w:bCs/>
          <w:color w:val="000000"/>
          <w:sz w:val="28"/>
          <w:szCs w:val="29"/>
          <w:lang w:eastAsia="ru-RU"/>
        </w:rPr>
        <w:t xml:space="preserve"> </w:t>
      </w:r>
      <w:r w:rsidRPr="00734A95">
        <w:rPr>
          <w:rFonts w:ascii="Times New Roman" w:eastAsia="Times New Roman" w:hAnsi="Times New Roman" w:cs="Times New Roman"/>
          <w:bCs/>
          <w:color w:val="000000"/>
          <w:sz w:val="28"/>
          <w:szCs w:val="29"/>
          <w:lang w:val="uk-UA" w:eastAsia="ru-RU"/>
        </w:rPr>
        <w:t>висока селективність (у порівнянні з іншими методами);</w:t>
      </w: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б)</w:t>
      </w:r>
      <w:r w:rsidRPr="00734A95">
        <w:rPr>
          <w:rFonts w:ascii="Times New Roman" w:eastAsia="Times New Roman" w:hAnsi="Times New Roman" w:cs="Times New Roman"/>
          <w:bCs/>
          <w:color w:val="000000"/>
          <w:sz w:val="28"/>
          <w:szCs w:val="29"/>
          <w:lang w:eastAsia="ru-RU"/>
        </w:rPr>
        <w:t xml:space="preserve"> </w:t>
      </w:r>
      <w:r w:rsidRPr="00734A95">
        <w:rPr>
          <w:rFonts w:ascii="Times New Roman" w:eastAsia="Times New Roman" w:hAnsi="Times New Roman" w:cs="Times New Roman"/>
          <w:bCs/>
          <w:color w:val="000000"/>
          <w:sz w:val="28"/>
          <w:szCs w:val="29"/>
          <w:lang w:val="uk-UA" w:eastAsia="ru-RU"/>
        </w:rPr>
        <w:t>нижча границя визначення;</w:t>
      </w: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в)</w:t>
      </w:r>
      <w:r w:rsidRPr="00734A95">
        <w:rPr>
          <w:rFonts w:ascii="Times New Roman" w:eastAsia="Times New Roman" w:hAnsi="Times New Roman" w:cs="Times New Roman"/>
          <w:bCs/>
          <w:color w:val="000000"/>
          <w:sz w:val="28"/>
          <w:szCs w:val="29"/>
          <w:lang w:eastAsia="ru-RU"/>
        </w:rPr>
        <w:t xml:space="preserve"> </w:t>
      </w:r>
      <w:r w:rsidRPr="00734A95">
        <w:rPr>
          <w:rFonts w:ascii="Times New Roman" w:eastAsia="Times New Roman" w:hAnsi="Times New Roman" w:cs="Times New Roman"/>
          <w:bCs/>
          <w:color w:val="000000"/>
          <w:sz w:val="28"/>
          <w:szCs w:val="29"/>
          <w:lang w:val="uk-UA" w:eastAsia="ru-RU"/>
        </w:rPr>
        <w:t>можна титрувати мутні і забарвлені розчини;</w:t>
      </w: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г)</w:t>
      </w:r>
      <w:r w:rsidRPr="00734A95">
        <w:rPr>
          <w:rFonts w:ascii="Times New Roman" w:eastAsia="Times New Roman" w:hAnsi="Times New Roman" w:cs="Times New Roman"/>
          <w:bCs/>
          <w:color w:val="000000"/>
          <w:sz w:val="28"/>
          <w:szCs w:val="29"/>
          <w:lang w:eastAsia="ru-RU"/>
        </w:rPr>
        <w:t xml:space="preserve"> </w:t>
      </w:r>
      <w:r w:rsidRPr="00734A95">
        <w:rPr>
          <w:rFonts w:ascii="Times New Roman" w:eastAsia="Times New Roman" w:hAnsi="Times New Roman" w:cs="Times New Roman"/>
          <w:bCs/>
          <w:color w:val="000000"/>
          <w:sz w:val="28"/>
          <w:szCs w:val="29"/>
          <w:lang w:val="uk-UA" w:eastAsia="ru-RU"/>
        </w:rPr>
        <w:t>не відбувається зміна досліджуваного розчину;</w:t>
      </w: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д)</w:t>
      </w:r>
      <w:r w:rsidRPr="00734A95">
        <w:rPr>
          <w:rFonts w:ascii="Times New Roman" w:eastAsia="Times New Roman" w:hAnsi="Times New Roman" w:cs="Times New Roman"/>
          <w:bCs/>
          <w:color w:val="000000"/>
          <w:sz w:val="28"/>
          <w:szCs w:val="29"/>
          <w:lang w:eastAsia="ru-RU"/>
        </w:rPr>
        <w:t xml:space="preserve"> </w:t>
      </w:r>
      <w:r w:rsidRPr="00734A95">
        <w:rPr>
          <w:rFonts w:ascii="Times New Roman" w:eastAsia="Times New Roman" w:hAnsi="Times New Roman" w:cs="Times New Roman"/>
          <w:bCs/>
          <w:color w:val="000000"/>
          <w:sz w:val="28"/>
          <w:szCs w:val="29"/>
          <w:lang w:val="uk-UA" w:eastAsia="ru-RU"/>
        </w:rPr>
        <w:t>нетривала підготовка проби ;</w:t>
      </w: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е)</w:t>
      </w:r>
      <w:r w:rsidRPr="00734A95">
        <w:rPr>
          <w:rFonts w:ascii="Times New Roman" w:eastAsia="Times New Roman" w:hAnsi="Times New Roman" w:cs="Times New Roman"/>
          <w:bCs/>
          <w:color w:val="000000"/>
          <w:sz w:val="28"/>
          <w:szCs w:val="29"/>
          <w:lang w:eastAsia="ru-RU"/>
        </w:rPr>
        <w:t xml:space="preserve"> </w:t>
      </w:r>
      <w:r w:rsidRPr="00734A95">
        <w:rPr>
          <w:rFonts w:ascii="Times New Roman" w:eastAsia="Times New Roman" w:hAnsi="Times New Roman" w:cs="Times New Roman"/>
          <w:bCs/>
          <w:color w:val="000000"/>
          <w:sz w:val="28"/>
          <w:szCs w:val="29"/>
          <w:lang w:val="uk-UA" w:eastAsia="ru-RU"/>
        </w:rPr>
        <w:t>простота лабораторного обладнання, необхідного для аналізу;</w:t>
      </w: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є)</w:t>
      </w:r>
      <w:r w:rsidRPr="00734A95">
        <w:rPr>
          <w:rFonts w:ascii="Times New Roman" w:eastAsia="Times New Roman" w:hAnsi="Times New Roman" w:cs="Times New Roman"/>
          <w:bCs/>
          <w:color w:val="000000"/>
          <w:sz w:val="28"/>
          <w:szCs w:val="29"/>
          <w:lang w:eastAsia="ru-RU"/>
        </w:rPr>
        <w:t xml:space="preserve"> </w:t>
      </w:r>
      <w:r w:rsidRPr="00734A95">
        <w:rPr>
          <w:rFonts w:ascii="Times New Roman" w:eastAsia="Times New Roman" w:hAnsi="Times New Roman" w:cs="Times New Roman"/>
          <w:bCs/>
          <w:color w:val="000000"/>
          <w:sz w:val="28"/>
          <w:szCs w:val="29"/>
          <w:lang w:val="uk-UA" w:eastAsia="ru-RU"/>
        </w:rPr>
        <w:t xml:space="preserve">можливість автоматизації.  </w:t>
      </w:r>
    </w:p>
    <w:p w:rsid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p>
    <w:p w:rsidR="00445BC6" w:rsidRPr="00734A95" w:rsidRDefault="00445BC6"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p>
    <w:p w:rsidR="00734A95" w:rsidRPr="00734A95" w:rsidRDefault="00445BC6"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A7396C">
        <w:rPr>
          <w:rFonts w:ascii="Times New Roman" w:eastAsia="Times New Roman" w:hAnsi="Times New Roman" w:cs="Times New Roman"/>
          <w:bCs/>
          <w:color w:val="000000"/>
          <w:sz w:val="28"/>
          <w:szCs w:val="29"/>
          <w:lang w:val="uk-UA" w:eastAsia="ru-RU"/>
        </w:rPr>
        <w:t>3</w:t>
      </w:r>
      <w:r w:rsidR="00A7396C" w:rsidRPr="00A7396C">
        <w:rPr>
          <w:rFonts w:ascii="Times New Roman" w:eastAsia="Times New Roman" w:hAnsi="Times New Roman" w:cs="Times New Roman"/>
          <w:bCs/>
          <w:color w:val="000000"/>
          <w:sz w:val="28"/>
          <w:szCs w:val="29"/>
          <w:lang w:val="uk-UA" w:eastAsia="ru-RU"/>
        </w:rPr>
        <w:t xml:space="preserve">.2 </w:t>
      </w:r>
      <w:r w:rsidR="00134C1F" w:rsidRPr="00A7396C">
        <w:rPr>
          <w:rFonts w:ascii="Times New Roman" w:eastAsia="Times New Roman" w:hAnsi="Times New Roman" w:cs="Times New Roman"/>
          <w:bCs/>
          <w:color w:val="000000"/>
          <w:sz w:val="28"/>
          <w:szCs w:val="29"/>
          <w:lang w:val="uk-UA" w:eastAsia="ru-RU"/>
        </w:rPr>
        <w:t>В</w:t>
      </w:r>
      <w:r w:rsidR="00734A95" w:rsidRPr="00A7396C">
        <w:rPr>
          <w:rFonts w:ascii="Times New Roman" w:eastAsia="Times New Roman" w:hAnsi="Times New Roman" w:cs="Times New Roman"/>
          <w:bCs/>
          <w:color w:val="000000"/>
          <w:sz w:val="28"/>
          <w:szCs w:val="29"/>
          <w:lang w:val="uk-UA" w:eastAsia="ru-RU"/>
        </w:rPr>
        <w:t>изначення</w:t>
      </w:r>
      <w:r w:rsidR="007255CD" w:rsidRPr="00A7396C">
        <w:rPr>
          <w:rFonts w:ascii="Times New Roman" w:eastAsia="Times New Roman" w:hAnsi="Times New Roman" w:cs="Times New Roman"/>
          <w:bCs/>
          <w:color w:val="000000"/>
          <w:sz w:val="28"/>
          <w:szCs w:val="29"/>
          <w:lang w:val="uk-UA" w:eastAsia="ru-RU"/>
        </w:rPr>
        <w:t xml:space="preserve"> вмісту хлору у воді</w:t>
      </w:r>
    </w:p>
    <w:p w:rsid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p>
    <w:p w:rsidR="00445BC6" w:rsidRPr="00734A95" w:rsidRDefault="00134C1F" w:rsidP="00134C1F">
      <w:pPr>
        <w:shd w:val="clear" w:color="auto" w:fill="FFFFFF"/>
        <w:tabs>
          <w:tab w:val="left" w:pos="3168"/>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Pr>
          <w:rFonts w:ascii="Times New Roman" w:eastAsia="Times New Roman" w:hAnsi="Times New Roman" w:cs="Times New Roman"/>
          <w:bCs/>
          <w:color w:val="000000"/>
          <w:sz w:val="28"/>
          <w:szCs w:val="29"/>
          <w:lang w:val="uk-UA" w:eastAsia="ru-RU"/>
        </w:rPr>
        <w:tab/>
      </w: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en-US" w:eastAsia="ru-RU"/>
        </w:rPr>
      </w:pPr>
      <w:r w:rsidRPr="00734A95">
        <w:rPr>
          <w:rFonts w:ascii="Times New Roman" w:eastAsia="Times New Roman" w:hAnsi="Times New Roman" w:cs="Times New Roman"/>
          <w:bCs/>
          <w:color w:val="000000"/>
          <w:sz w:val="28"/>
          <w:szCs w:val="29"/>
          <w:lang w:val="uk-UA" w:eastAsia="ru-RU"/>
        </w:rPr>
        <w:t>Для п</w:t>
      </w:r>
      <w:r w:rsidR="008A5467">
        <w:rPr>
          <w:rFonts w:ascii="Times New Roman" w:eastAsia="Times New Roman" w:hAnsi="Times New Roman" w:cs="Times New Roman"/>
          <w:bCs/>
          <w:color w:val="000000"/>
          <w:sz w:val="28"/>
          <w:szCs w:val="29"/>
          <w:lang w:val="uk-UA" w:eastAsia="ru-RU"/>
        </w:rPr>
        <w:t xml:space="preserve">роведення дослідження ми налили </w:t>
      </w:r>
      <w:r w:rsidRPr="00734A95">
        <w:rPr>
          <w:rFonts w:ascii="Times New Roman" w:eastAsia="Times New Roman" w:hAnsi="Times New Roman" w:cs="Times New Roman"/>
          <w:bCs/>
          <w:color w:val="000000"/>
          <w:sz w:val="28"/>
          <w:szCs w:val="29"/>
          <w:lang w:val="uk-UA" w:eastAsia="ru-RU"/>
        </w:rPr>
        <w:t>900 мл води</w:t>
      </w:r>
      <w:r w:rsidR="008A5467">
        <w:rPr>
          <w:rFonts w:ascii="Times New Roman" w:eastAsia="Times New Roman" w:hAnsi="Times New Roman" w:cs="Times New Roman"/>
          <w:bCs/>
          <w:color w:val="000000"/>
          <w:sz w:val="28"/>
          <w:szCs w:val="29"/>
          <w:lang w:val="uk-UA" w:eastAsia="ru-RU"/>
        </w:rPr>
        <w:t xml:space="preserve"> у конічну колбу. Потім додали</w:t>
      </w:r>
      <w:r w:rsidRPr="00734A95">
        <w:rPr>
          <w:rFonts w:ascii="Times New Roman" w:eastAsia="Times New Roman" w:hAnsi="Times New Roman" w:cs="Times New Roman"/>
          <w:bCs/>
          <w:color w:val="000000"/>
          <w:sz w:val="28"/>
          <w:szCs w:val="29"/>
          <w:lang w:val="uk-UA" w:eastAsia="ru-RU"/>
        </w:rPr>
        <w:t xml:space="preserve"> 0,5 мл концентрованої оцтової кислоти і </w:t>
      </w:r>
      <w:r w:rsidR="008A5467">
        <w:rPr>
          <w:rFonts w:ascii="Times New Roman" w:eastAsia="Times New Roman" w:hAnsi="Times New Roman" w:cs="Times New Roman"/>
          <w:bCs/>
          <w:color w:val="000000"/>
          <w:sz w:val="28"/>
          <w:szCs w:val="29"/>
          <w:lang w:val="uk-UA" w:eastAsia="ru-RU"/>
        </w:rPr>
        <w:t>0,5 г твердого йодиду калію. В отриманий розчин треба помістити</w:t>
      </w:r>
      <w:r w:rsidRPr="00734A95">
        <w:rPr>
          <w:rFonts w:ascii="Times New Roman" w:eastAsia="Times New Roman" w:hAnsi="Times New Roman" w:cs="Times New Roman"/>
          <w:bCs/>
          <w:color w:val="000000"/>
          <w:sz w:val="28"/>
          <w:szCs w:val="29"/>
          <w:lang w:val="uk-UA" w:eastAsia="ru-RU"/>
        </w:rPr>
        <w:t xml:space="preserve"> індикаторний електрод і електрод порівняння. Тримач </w:t>
      </w:r>
      <w:r w:rsidR="008A5467">
        <w:rPr>
          <w:rFonts w:ascii="Times New Roman" w:eastAsia="Times New Roman" w:hAnsi="Times New Roman" w:cs="Times New Roman"/>
          <w:bCs/>
          <w:color w:val="000000"/>
          <w:sz w:val="28"/>
          <w:szCs w:val="29"/>
          <w:lang w:val="uk-UA" w:eastAsia="ru-RU"/>
        </w:rPr>
        <w:t>штатива з електродами піднімаємо, обережно видалили</w:t>
      </w:r>
      <w:r w:rsidRPr="00734A95">
        <w:rPr>
          <w:rFonts w:ascii="Times New Roman" w:eastAsia="Times New Roman" w:hAnsi="Times New Roman" w:cs="Times New Roman"/>
          <w:bCs/>
          <w:color w:val="000000"/>
          <w:sz w:val="28"/>
          <w:szCs w:val="29"/>
          <w:lang w:val="uk-UA" w:eastAsia="ru-RU"/>
        </w:rPr>
        <w:t xml:space="preserve"> з бокової поверхні електродів надлишок вологи філ</w:t>
      </w:r>
      <w:r w:rsidR="008A5467">
        <w:rPr>
          <w:rFonts w:ascii="Times New Roman" w:eastAsia="Times New Roman" w:hAnsi="Times New Roman" w:cs="Times New Roman"/>
          <w:bCs/>
          <w:color w:val="000000"/>
          <w:sz w:val="28"/>
          <w:szCs w:val="29"/>
          <w:lang w:val="uk-UA" w:eastAsia="ru-RU"/>
        </w:rPr>
        <w:t>ьтрувальним папером та занурюємо</w:t>
      </w:r>
      <w:r w:rsidRPr="00734A95">
        <w:rPr>
          <w:rFonts w:ascii="Times New Roman" w:eastAsia="Times New Roman" w:hAnsi="Times New Roman" w:cs="Times New Roman"/>
          <w:bCs/>
          <w:color w:val="000000"/>
          <w:sz w:val="28"/>
          <w:szCs w:val="29"/>
          <w:lang w:val="uk-UA" w:eastAsia="ru-RU"/>
        </w:rPr>
        <w:t xml:space="preserve"> електроди в досліджуваний розчин. В якості індика</w:t>
      </w:r>
      <w:r w:rsidR="008A5467">
        <w:rPr>
          <w:rFonts w:ascii="Times New Roman" w:eastAsia="Times New Roman" w:hAnsi="Times New Roman" w:cs="Times New Roman"/>
          <w:bCs/>
          <w:color w:val="000000"/>
          <w:sz w:val="28"/>
          <w:szCs w:val="29"/>
          <w:lang w:val="uk-UA" w:eastAsia="ru-RU"/>
        </w:rPr>
        <w:t>торного електроду ми використовували платиновий. Далі ми включаємо</w:t>
      </w:r>
      <w:r w:rsidRPr="00734A95">
        <w:rPr>
          <w:rFonts w:ascii="Times New Roman" w:eastAsia="Times New Roman" w:hAnsi="Times New Roman" w:cs="Times New Roman"/>
          <w:bCs/>
          <w:color w:val="000000"/>
          <w:sz w:val="28"/>
          <w:szCs w:val="29"/>
          <w:lang w:val="uk-UA" w:eastAsia="ru-RU"/>
        </w:rPr>
        <w:t xml:space="preserve"> магнітну мішал</w:t>
      </w:r>
      <w:r w:rsidR="008A5467">
        <w:rPr>
          <w:rFonts w:ascii="Times New Roman" w:eastAsia="Times New Roman" w:hAnsi="Times New Roman" w:cs="Times New Roman"/>
          <w:bCs/>
          <w:color w:val="000000"/>
          <w:sz w:val="28"/>
          <w:szCs w:val="29"/>
          <w:lang w:val="uk-UA" w:eastAsia="ru-RU"/>
        </w:rPr>
        <w:t>ку і невеликими порціями додаємо</w:t>
      </w:r>
      <w:r w:rsidRPr="00734A95">
        <w:rPr>
          <w:rFonts w:ascii="Times New Roman" w:eastAsia="Times New Roman" w:hAnsi="Times New Roman" w:cs="Times New Roman"/>
          <w:bCs/>
          <w:color w:val="000000"/>
          <w:sz w:val="28"/>
          <w:szCs w:val="29"/>
          <w:lang w:val="uk-UA" w:eastAsia="ru-RU"/>
        </w:rPr>
        <w:t xml:space="preserve"> розчин тіосуль</w:t>
      </w:r>
      <w:r w:rsidR="008A5467">
        <w:rPr>
          <w:rFonts w:ascii="Times New Roman" w:eastAsia="Times New Roman" w:hAnsi="Times New Roman" w:cs="Times New Roman"/>
          <w:bCs/>
          <w:color w:val="000000"/>
          <w:sz w:val="28"/>
          <w:szCs w:val="29"/>
          <w:lang w:val="uk-UA" w:eastAsia="ru-RU"/>
        </w:rPr>
        <w:t>фату натрію.Титрування проводилось</w:t>
      </w:r>
      <w:r w:rsidRPr="00734A95">
        <w:rPr>
          <w:rFonts w:ascii="Times New Roman" w:eastAsia="Times New Roman" w:hAnsi="Times New Roman" w:cs="Times New Roman"/>
          <w:bCs/>
          <w:color w:val="000000"/>
          <w:sz w:val="28"/>
          <w:szCs w:val="29"/>
          <w:lang w:val="uk-UA" w:eastAsia="ru-RU"/>
        </w:rPr>
        <w:t xml:space="preserve"> на білому фоні робочим розчином тіосульфату натрію з концентрацією 0,005 моль/л</w:t>
      </w:r>
      <w:r w:rsidRPr="00734A95">
        <w:rPr>
          <w:rFonts w:ascii="Times New Roman" w:eastAsia="Times New Roman" w:hAnsi="Times New Roman" w:cs="Times New Roman"/>
          <w:bCs/>
          <w:color w:val="000000"/>
          <w:sz w:val="28"/>
          <w:szCs w:val="29"/>
          <w:lang w:val="en-US" w:eastAsia="ru-RU"/>
        </w:rPr>
        <w:t>:</w:t>
      </w:r>
    </w:p>
    <w:p w:rsidR="00734A95" w:rsidRPr="00734A95" w:rsidRDefault="00734A95" w:rsidP="00734A9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9"/>
          <w:lang w:val="en-US" w:eastAsia="ru-RU"/>
        </w:rPr>
      </w:pPr>
    </w:p>
    <w:p w:rsidR="00734A95" w:rsidRPr="00734A95" w:rsidRDefault="00734A95" w:rsidP="00734A9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Cs/>
          <w:color w:val="000000"/>
          <w:sz w:val="28"/>
          <w:szCs w:val="29"/>
          <w:lang w:val="en-US" w:eastAsia="ru-RU"/>
        </w:rPr>
      </w:pPr>
      <w:r w:rsidRPr="00734A95">
        <w:rPr>
          <w:rFonts w:ascii="Times New Roman" w:eastAsia="Times New Roman" w:hAnsi="Times New Roman" w:cs="Times New Roman"/>
          <w:bCs/>
          <w:color w:val="000000"/>
          <w:sz w:val="28"/>
          <w:szCs w:val="29"/>
          <w:lang w:val="en-US" w:eastAsia="ru-RU"/>
        </w:rPr>
        <w:t>Cl</w:t>
      </w:r>
      <w:r w:rsidRPr="00734A95">
        <w:rPr>
          <w:rFonts w:ascii="Times New Roman" w:eastAsia="Times New Roman" w:hAnsi="Times New Roman" w:cs="Times New Roman"/>
          <w:bCs/>
          <w:color w:val="000000"/>
          <w:sz w:val="28"/>
          <w:szCs w:val="29"/>
          <w:vertAlign w:val="subscript"/>
          <w:lang w:val="en-US" w:eastAsia="ru-RU"/>
        </w:rPr>
        <w:t>2</w:t>
      </w:r>
      <w:r w:rsidRPr="00734A95">
        <w:rPr>
          <w:rFonts w:ascii="Times New Roman" w:eastAsia="Times New Roman" w:hAnsi="Times New Roman" w:cs="Times New Roman"/>
          <w:bCs/>
          <w:color w:val="000000"/>
          <w:sz w:val="28"/>
          <w:szCs w:val="29"/>
          <w:lang w:val="en-US" w:eastAsia="ru-RU"/>
        </w:rPr>
        <w:t xml:space="preserve"> + 2KI → I</w:t>
      </w:r>
      <w:r w:rsidRPr="00734A95">
        <w:rPr>
          <w:rFonts w:ascii="Times New Roman" w:eastAsia="Times New Roman" w:hAnsi="Times New Roman" w:cs="Times New Roman"/>
          <w:bCs/>
          <w:color w:val="000000"/>
          <w:sz w:val="28"/>
          <w:szCs w:val="29"/>
          <w:vertAlign w:val="subscript"/>
          <w:lang w:val="en-US" w:eastAsia="ru-RU"/>
        </w:rPr>
        <w:t>2</w:t>
      </w:r>
      <w:r w:rsidRPr="00734A95">
        <w:rPr>
          <w:rFonts w:ascii="Times New Roman" w:eastAsia="Times New Roman" w:hAnsi="Times New Roman" w:cs="Times New Roman"/>
          <w:bCs/>
          <w:color w:val="000000"/>
          <w:sz w:val="28"/>
          <w:szCs w:val="29"/>
          <w:lang w:val="en-US" w:eastAsia="ru-RU"/>
        </w:rPr>
        <w:t xml:space="preserve"> + 2KCl,</w:t>
      </w:r>
    </w:p>
    <w:p w:rsidR="00734A95" w:rsidRPr="00734A95" w:rsidRDefault="00734A95" w:rsidP="00734A9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Cs/>
          <w:color w:val="000000"/>
          <w:sz w:val="28"/>
          <w:szCs w:val="29"/>
          <w:lang w:val="en-US" w:eastAsia="ru-RU"/>
        </w:rPr>
      </w:pPr>
    </w:p>
    <w:p w:rsidR="00734A95" w:rsidRPr="00734A95" w:rsidRDefault="00734A95" w:rsidP="00734A95">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Cs/>
          <w:color w:val="000000"/>
          <w:sz w:val="28"/>
          <w:szCs w:val="29"/>
          <w:lang w:val="en-US" w:eastAsia="ru-RU"/>
        </w:rPr>
      </w:pPr>
      <w:r w:rsidRPr="00734A95">
        <w:rPr>
          <w:rFonts w:ascii="Times New Roman" w:eastAsia="Times New Roman" w:hAnsi="Times New Roman" w:cs="Times New Roman"/>
          <w:bCs/>
          <w:color w:val="000000"/>
          <w:sz w:val="28"/>
          <w:szCs w:val="29"/>
          <w:lang w:val="en-US" w:eastAsia="ru-RU"/>
        </w:rPr>
        <w:t>I</w:t>
      </w:r>
      <w:r w:rsidRPr="00734A95">
        <w:rPr>
          <w:rFonts w:ascii="Times New Roman" w:eastAsia="Times New Roman" w:hAnsi="Times New Roman" w:cs="Times New Roman"/>
          <w:bCs/>
          <w:color w:val="000000"/>
          <w:sz w:val="28"/>
          <w:szCs w:val="29"/>
          <w:vertAlign w:val="subscript"/>
          <w:lang w:val="en-US" w:eastAsia="ru-RU"/>
        </w:rPr>
        <w:t>2</w:t>
      </w:r>
      <w:r w:rsidRPr="00734A95">
        <w:rPr>
          <w:rFonts w:ascii="Times New Roman" w:eastAsia="Times New Roman" w:hAnsi="Times New Roman" w:cs="Times New Roman"/>
          <w:bCs/>
          <w:color w:val="000000"/>
          <w:sz w:val="28"/>
          <w:szCs w:val="29"/>
          <w:lang w:val="en-US" w:eastAsia="ru-RU"/>
        </w:rPr>
        <w:t xml:space="preserve"> + 2Na</w:t>
      </w:r>
      <w:r w:rsidRPr="00734A95">
        <w:rPr>
          <w:rFonts w:ascii="Times New Roman" w:eastAsia="Times New Roman" w:hAnsi="Times New Roman" w:cs="Times New Roman"/>
          <w:bCs/>
          <w:color w:val="000000"/>
          <w:sz w:val="28"/>
          <w:szCs w:val="29"/>
          <w:vertAlign w:val="subscript"/>
          <w:lang w:val="en-US" w:eastAsia="ru-RU"/>
        </w:rPr>
        <w:t>2</w:t>
      </w:r>
      <w:r w:rsidRPr="00734A95">
        <w:rPr>
          <w:rFonts w:ascii="Times New Roman" w:eastAsia="Times New Roman" w:hAnsi="Times New Roman" w:cs="Times New Roman"/>
          <w:bCs/>
          <w:color w:val="000000"/>
          <w:sz w:val="28"/>
          <w:szCs w:val="29"/>
          <w:lang w:val="en-US" w:eastAsia="ru-RU"/>
        </w:rPr>
        <w:t>S</w:t>
      </w:r>
      <w:r w:rsidRPr="00734A95">
        <w:rPr>
          <w:rFonts w:ascii="Times New Roman" w:eastAsia="Times New Roman" w:hAnsi="Times New Roman" w:cs="Times New Roman"/>
          <w:bCs/>
          <w:color w:val="000000"/>
          <w:sz w:val="28"/>
          <w:szCs w:val="29"/>
          <w:vertAlign w:val="subscript"/>
          <w:lang w:val="en-US" w:eastAsia="ru-RU"/>
        </w:rPr>
        <w:t>2</w:t>
      </w:r>
      <w:r w:rsidRPr="00734A95">
        <w:rPr>
          <w:rFonts w:ascii="Times New Roman" w:eastAsia="Times New Roman" w:hAnsi="Times New Roman" w:cs="Times New Roman"/>
          <w:bCs/>
          <w:color w:val="000000"/>
          <w:sz w:val="28"/>
          <w:szCs w:val="29"/>
          <w:lang w:val="en-US" w:eastAsia="ru-RU"/>
        </w:rPr>
        <w:t>O</w:t>
      </w:r>
      <w:r w:rsidRPr="00734A95">
        <w:rPr>
          <w:rFonts w:ascii="Times New Roman" w:eastAsia="Times New Roman" w:hAnsi="Times New Roman" w:cs="Times New Roman"/>
          <w:bCs/>
          <w:color w:val="000000"/>
          <w:sz w:val="28"/>
          <w:szCs w:val="29"/>
          <w:vertAlign w:val="subscript"/>
          <w:lang w:val="en-US" w:eastAsia="ru-RU"/>
        </w:rPr>
        <w:t>3</w:t>
      </w:r>
      <w:r w:rsidRPr="00734A95">
        <w:rPr>
          <w:rFonts w:ascii="Times New Roman" w:eastAsia="Times New Roman" w:hAnsi="Times New Roman" w:cs="Times New Roman"/>
          <w:bCs/>
          <w:color w:val="000000"/>
          <w:sz w:val="28"/>
          <w:szCs w:val="29"/>
          <w:lang w:val="en-US" w:eastAsia="ru-RU"/>
        </w:rPr>
        <w:t xml:space="preserve"> → Na</w:t>
      </w:r>
      <w:r w:rsidRPr="00734A95">
        <w:rPr>
          <w:rFonts w:ascii="Times New Roman" w:eastAsia="Times New Roman" w:hAnsi="Times New Roman" w:cs="Times New Roman"/>
          <w:bCs/>
          <w:color w:val="000000"/>
          <w:sz w:val="28"/>
          <w:szCs w:val="29"/>
          <w:vertAlign w:val="subscript"/>
          <w:lang w:val="en-US" w:eastAsia="ru-RU"/>
        </w:rPr>
        <w:t>2</w:t>
      </w:r>
      <w:r w:rsidRPr="00734A95">
        <w:rPr>
          <w:rFonts w:ascii="Times New Roman" w:eastAsia="Times New Roman" w:hAnsi="Times New Roman" w:cs="Times New Roman"/>
          <w:bCs/>
          <w:color w:val="000000"/>
          <w:sz w:val="28"/>
          <w:szCs w:val="29"/>
          <w:lang w:val="en-US" w:eastAsia="ru-RU"/>
        </w:rPr>
        <w:t>S</w:t>
      </w:r>
      <w:r w:rsidRPr="00734A95">
        <w:rPr>
          <w:rFonts w:ascii="Times New Roman" w:eastAsia="Times New Roman" w:hAnsi="Times New Roman" w:cs="Times New Roman"/>
          <w:bCs/>
          <w:color w:val="000000"/>
          <w:sz w:val="28"/>
          <w:szCs w:val="29"/>
          <w:vertAlign w:val="subscript"/>
          <w:lang w:val="en-US" w:eastAsia="ru-RU"/>
        </w:rPr>
        <w:t>4</w:t>
      </w:r>
      <w:r w:rsidRPr="00734A95">
        <w:rPr>
          <w:rFonts w:ascii="Times New Roman" w:eastAsia="Times New Roman" w:hAnsi="Times New Roman" w:cs="Times New Roman"/>
          <w:bCs/>
          <w:color w:val="000000"/>
          <w:sz w:val="28"/>
          <w:szCs w:val="29"/>
          <w:lang w:val="en-US" w:eastAsia="ru-RU"/>
        </w:rPr>
        <w:t>O</w:t>
      </w:r>
      <w:r w:rsidRPr="00734A95">
        <w:rPr>
          <w:rFonts w:ascii="Times New Roman" w:eastAsia="Times New Roman" w:hAnsi="Times New Roman" w:cs="Times New Roman"/>
          <w:bCs/>
          <w:color w:val="000000"/>
          <w:sz w:val="28"/>
          <w:szCs w:val="29"/>
          <w:vertAlign w:val="subscript"/>
          <w:lang w:val="en-US" w:eastAsia="ru-RU"/>
        </w:rPr>
        <w:t>6</w:t>
      </w:r>
      <w:r w:rsidRPr="00734A95">
        <w:rPr>
          <w:rFonts w:ascii="Times New Roman" w:eastAsia="Times New Roman" w:hAnsi="Times New Roman" w:cs="Times New Roman"/>
          <w:bCs/>
          <w:color w:val="000000"/>
          <w:sz w:val="28"/>
          <w:szCs w:val="29"/>
          <w:lang w:val="en-US" w:eastAsia="ru-RU"/>
        </w:rPr>
        <w:t xml:space="preserve"> + 2NaI.</w:t>
      </w:r>
    </w:p>
    <w:p w:rsidR="00734A95" w:rsidRPr="00734A95" w:rsidRDefault="00734A95" w:rsidP="00734A9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9"/>
          <w:lang w:val="en-US" w:eastAsia="ru-RU"/>
        </w:rPr>
      </w:pPr>
    </w:p>
    <w:p w:rsidR="00734A95" w:rsidRPr="00734A95" w:rsidRDefault="002E4A8A" w:rsidP="002E4A8A">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eastAsia="ru-RU"/>
        </w:rPr>
      </w:pPr>
      <w:r>
        <w:rPr>
          <w:rFonts w:ascii="Times New Roman" w:eastAsia="Times New Roman" w:hAnsi="Times New Roman" w:cs="Times New Roman"/>
          <w:bCs/>
          <w:color w:val="000000"/>
          <w:sz w:val="28"/>
          <w:szCs w:val="29"/>
          <w:lang w:val="uk-UA" w:eastAsia="ru-RU"/>
        </w:rPr>
        <w:t>Проводячи</w:t>
      </w:r>
      <w:r w:rsidR="00734A95" w:rsidRPr="00734A95">
        <w:rPr>
          <w:rFonts w:ascii="Times New Roman" w:eastAsia="Times New Roman" w:hAnsi="Times New Roman" w:cs="Times New Roman"/>
          <w:bCs/>
          <w:color w:val="000000"/>
          <w:sz w:val="28"/>
          <w:szCs w:val="29"/>
          <w:lang w:val="uk-UA" w:eastAsia="ru-RU"/>
        </w:rPr>
        <w:t xml:space="preserve"> орієнтовне титрування, </w:t>
      </w:r>
      <w:r>
        <w:rPr>
          <w:rFonts w:ascii="Times New Roman" w:eastAsia="Times New Roman" w:hAnsi="Times New Roman" w:cs="Times New Roman"/>
          <w:bCs/>
          <w:color w:val="000000"/>
          <w:sz w:val="28"/>
          <w:szCs w:val="29"/>
          <w:lang w:val="uk-UA" w:eastAsia="ru-RU"/>
        </w:rPr>
        <w:t xml:space="preserve"> ми фіксували</w:t>
      </w:r>
      <w:r w:rsidR="00734A95" w:rsidRPr="00734A95">
        <w:rPr>
          <w:rFonts w:ascii="Times New Roman" w:eastAsia="Times New Roman" w:hAnsi="Times New Roman" w:cs="Times New Roman"/>
          <w:bCs/>
          <w:color w:val="000000"/>
          <w:sz w:val="28"/>
          <w:szCs w:val="29"/>
          <w:lang w:val="uk-UA" w:eastAsia="ru-RU"/>
        </w:rPr>
        <w:t xml:space="preserve"> зміну потенціалу розчину</w:t>
      </w:r>
      <w:r>
        <w:rPr>
          <w:rFonts w:ascii="Times New Roman" w:eastAsia="Times New Roman" w:hAnsi="Times New Roman" w:cs="Times New Roman"/>
          <w:bCs/>
          <w:color w:val="000000"/>
          <w:sz w:val="28"/>
          <w:szCs w:val="29"/>
          <w:lang w:val="uk-UA" w:eastAsia="ru-RU"/>
        </w:rPr>
        <w:t xml:space="preserve"> </w:t>
      </w:r>
      <w:r w:rsidR="00734A95" w:rsidRPr="00734A95">
        <w:rPr>
          <w:rFonts w:ascii="Times New Roman" w:eastAsia="Times New Roman" w:hAnsi="Times New Roman" w:cs="Times New Roman"/>
          <w:bCs/>
          <w:color w:val="000000"/>
          <w:sz w:val="28"/>
          <w:szCs w:val="29"/>
          <w:lang w:val="uk-UA" w:eastAsia="ru-RU"/>
        </w:rPr>
        <w:t>(Е,</w:t>
      </w:r>
      <w:r w:rsidR="00734A95" w:rsidRPr="00734A95">
        <w:rPr>
          <w:rFonts w:ascii="Times New Roman" w:eastAsia="Times New Roman" w:hAnsi="Times New Roman" w:cs="Times New Roman"/>
          <w:bCs/>
          <w:color w:val="000000"/>
          <w:sz w:val="28"/>
          <w:szCs w:val="29"/>
          <w:lang w:eastAsia="ru-RU"/>
        </w:rPr>
        <w:t xml:space="preserve"> </w:t>
      </w:r>
      <w:r w:rsidR="00734A95" w:rsidRPr="00734A95">
        <w:rPr>
          <w:rFonts w:ascii="Times New Roman" w:eastAsia="Times New Roman" w:hAnsi="Times New Roman" w:cs="Times New Roman"/>
          <w:bCs/>
          <w:color w:val="000000"/>
          <w:sz w:val="28"/>
          <w:szCs w:val="29"/>
          <w:lang w:val="uk-UA" w:eastAsia="ru-RU"/>
        </w:rPr>
        <w:t>мВ). В процесі титрування повинен проявлятися стрибок електро</w:t>
      </w:r>
      <w:r w:rsidR="00734A95" w:rsidRPr="00734A95">
        <w:rPr>
          <w:rFonts w:ascii="Times New Roman" w:eastAsia="Times New Roman" w:hAnsi="Times New Roman" w:cs="Times New Roman"/>
          <w:bCs/>
          <w:color w:val="000000"/>
          <w:sz w:val="28"/>
          <w:szCs w:val="29"/>
          <w:lang w:eastAsia="ru-RU"/>
        </w:rPr>
        <w:t>д</w:t>
      </w:r>
      <w:r w:rsidR="00734A95" w:rsidRPr="00734A95">
        <w:rPr>
          <w:rFonts w:ascii="Times New Roman" w:eastAsia="Times New Roman" w:hAnsi="Times New Roman" w:cs="Times New Roman"/>
          <w:bCs/>
          <w:color w:val="000000"/>
          <w:sz w:val="28"/>
          <w:szCs w:val="29"/>
          <w:lang w:val="uk-UA" w:eastAsia="ru-RU"/>
        </w:rPr>
        <w:t>ного потенціалу (Е).</w:t>
      </w:r>
    </w:p>
    <w:p w:rsidR="00734A95" w:rsidRPr="008C417C" w:rsidRDefault="002E4A8A"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Pr>
          <w:rFonts w:ascii="Times New Roman" w:eastAsia="Times New Roman" w:hAnsi="Times New Roman" w:cs="Times New Roman"/>
          <w:bCs/>
          <w:color w:val="000000"/>
          <w:sz w:val="28"/>
          <w:szCs w:val="29"/>
          <w:lang w:val="uk-UA" w:eastAsia="ru-RU"/>
        </w:rPr>
        <w:t xml:space="preserve">Ми провели </w:t>
      </w:r>
      <w:r w:rsidR="00734A95" w:rsidRPr="00734A95">
        <w:rPr>
          <w:rFonts w:ascii="Times New Roman" w:eastAsia="Times New Roman" w:hAnsi="Times New Roman" w:cs="Times New Roman"/>
          <w:bCs/>
          <w:color w:val="000000"/>
          <w:sz w:val="28"/>
          <w:szCs w:val="29"/>
          <w:lang w:val="uk-UA" w:eastAsia="ru-RU"/>
        </w:rPr>
        <w:t>три паралельних точних титрування.</w:t>
      </w:r>
    </w:p>
    <w:p w:rsidR="008C417C" w:rsidRDefault="00734A95" w:rsidP="00445BC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lastRenderedPageBreak/>
        <w:t xml:space="preserve">Результати потенціометричного титрування розчину для побудови кривої титрування </w:t>
      </w:r>
      <w:r w:rsidR="00445BC6">
        <w:rPr>
          <w:rFonts w:ascii="Times New Roman" w:eastAsia="Times New Roman" w:hAnsi="Times New Roman" w:cs="Times New Roman"/>
          <w:bCs/>
          <w:color w:val="000000"/>
          <w:sz w:val="28"/>
          <w:szCs w:val="29"/>
          <w:lang w:val="uk-UA" w:eastAsia="ru-RU"/>
        </w:rPr>
        <w:t xml:space="preserve">наведені в таблицях 5.1 – 5.3. </w:t>
      </w:r>
    </w:p>
    <w:p w:rsidR="00445BC6" w:rsidRPr="00734A95" w:rsidRDefault="00445BC6" w:rsidP="00445BC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p>
    <w:p w:rsidR="008C417C"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Таблиця 5.1 – Результати вимірювань при першому потенціометричному титруванні</w:t>
      </w: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 xml:space="preserve">                                                             </w:t>
      </w: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36"/>
        <w:gridCol w:w="759"/>
        <w:gridCol w:w="759"/>
        <w:gridCol w:w="759"/>
        <w:gridCol w:w="759"/>
        <w:gridCol w:w="759"/>
        <w:gridCol w:w="759"/>
        <w:gridCol w:w="759"/>
        <w:gridCol w:w="759"/>
        <w:gridCol w:w="759"/>
        <w:gridCol w:w="759"/>
      </w:tblGrid>
      <w:tr w:rsidR="00734A95" w:rsidRPr="00734A95" w:rsidTr="00734A95">
        <w:tc>
          <w:tcPr>
            <w:tcW w:w="1526"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vertAlign w:val="subscript"/>
                <w:lang w:val="uk-UA" w:eastAsia="ru-RU"/>
              </w:rPr>
            </w:pPr>
            <w:r w:rsidRPr="00734A95">
              <w:rPr>
                <w:rFonts w:ascii="Times New Roman" w:eastAsia="Times New Roman" w:hAnsi="Times New Roman" w:cs="Times New Roman"/>
                <w:bCs/>
                <w:color w:val="000000"/>
                <w:sz w:val="28"/>
                <w:szCs w:val="29"/>
                <w:lang w:val="en-US" w:eastAsia="ru-RU"/>
              </w:rPr>
              <w:t>V</w:t>
            </w:r>
            <w:r w:rsidRPr="00734A95">
              <w:rPr>
                <w:rFonts w:ascii="Times New Roman" w:eastAsia="Times New Roman" w:hAnsi="Times New Roman" w:cs="Times New Roman"/>
                <w:bCs/>
                <w:color w:val="000000"/>
                <w:sz w:val="28"/>
                <w:szCs w:val="29"/>
                <w:vertAlign w:val="subscript"/>
                <w:lang w:val="uk-UA" w:eastAsia="ru-RU"/>
              </w:rPr>
              <w:t>заг</w:t>
            </w:r>
          </w:p>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vertAlign w:val="subscript"/>
                <w:lang w:val="uk-UA" w:eastAsia="ru-RU"/>
              </w:rPr>
            </w:pPr>
            <w:r w:rsidRPr="00734A95">
              <w:rPr>
                <w:rFonts w:ascii="Times New Roman" w:eastAsia="Times New Roman" w:hAnsi="Times New Roman" w:cs="Times New Roman"/>
                <w:bCs/>
                <w:color w:val="000000"/>
                <w:sz w:val="28"/>
                <w:szCs w:val="29"/>
                <w:lang w:val="en-US" w:eastAsia="ru-RU"/>
              </w:rPr>
              <w:t>Na</w:t>
            </w:r>
            <w:r w:rsidRPr="00734A95">
              <w:rPr>
                <w:rFonts w:ascii="Times New Roman" w:eastAsia="Times New Roman" w:hAnsi="Times New Roman" w:cs="Times New Roman"/>
                <w:bCs/>
                <w:color w:val="000000"/>
                <w:sz w:val="28"/>
                <w:szCs w:val="29"/>
                <w:vertAlign w:val="subscript"/>
                <w:lang w:val="uk-UA" w:eastAsia="ru-RU"/>
              </w:rPr>
              <w:t>2</w:t>
            </w:r>
            <w:r w:rsidRPr="00734A95">
              <w:rPr>
                <w:rFonts w:ascii="Times New Roman" w:eastAsia="Times New Roman" w:hAnsi="Times New Roman" w:cs="Times New Roman"/>
                <w:bCs/>
                <w:color w:val="000000"/>
                <w:sz w:val="28"/>
                <w:szCs w:val="29"/>
                <w:lang w:val="en-US" w:eastAsia="ru-RU"/>
              </w:rPr>
              <w:t>S</w:t>
            </w:r>
            <w:r w:rsidRPr="00734A95">
              <w:rPr>
                <w:rFonts w:ascii="Times New Roman" w:eastAsia="Times New Roman" w:hAnsi="Times New Roman" w:cs="Times New Roman"/>
                <w:bCs/>
                <w:color w:val="000000"/>
                <w:sz w:val="28"/>
                <w:szCs w:val="29"/>
                <w:vertAlign w:val="subscript"/>
                <w:lang w:val="uk-UA" w:eastAsia="ru-RU"/>
              </w:rPr>
              <w:t>2</w:t>
            </w:r>
            <w:r w:rsidRPr="00734A95">
              <w:rPr>
                <w:rFonts w:ascii="Times New Roman" w:eastAsia="Times New Roman" w:hAnsi="Times New Roman" w:cs="Times New Roman"/>
                <w:bCs/>
                <w:color w:val="000000"/>
                <w:sz w:val="28"/>
                <w:szCs w:val="29"/>
                <w:lang w:val="en-US" w:eastAsia="ru-RU"/>
              </w:rPr>
              <w:t>O</w:t>
            </w:r>
            <w:r w:rsidRPr="00734A95">
              <w:rPr>
                <w:rFonts w:ascii="Times New Roman" w:eastAsia="Times New Roman" w:hAnsi="Times New Roman" w:cs="Times New Roman"/>
                <w:bCs/>
                <w:color w:val="000000"/>
                <w:sz w:val="28"/>
                <w:szCs w:val="29"/>
                <w:vertAlign w:val="subscript"/>
                <w:lang w:val="uk-UA" w:eastAsia="ru-RU"/>
              </w:rPr>
              <w:t>3</w:t>
            </w:r>
            <w:r w:rsidRPr="00734A95">
              <w:rPr>
                <w:rFonts w:ascii="Times New Roman" w:eastAsia="Times New Roman" w:hAnsi="Times New Roman" w:cs="Times New Roman"/>
                <w:bCs/>
                <w:color w:val="000000"/>
                <w:sz w:val="28"/>
                <w:szCs w:val="29"/>
                <w:lang w:val="uk-UA" w:eastAsia="ru-RU"/>
              </w:rPr>
              <w:t>, мл</w:t>
            </w:r>
          </w:p>
        </w:tc>
        <w:tc>
          <w:tcPr>
            <w:tcW w:w="736"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0</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0,5</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1</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1,5</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1,7</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1,9</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2,1</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2,6</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3,1</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3,6</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3,9</w:t>
            </w:r>
          </w:p>
        </w:tc>
      </w:tr>
      <w:tr w:rsidR="00734A95" w:rsidRPr="00734A95" w:rsidTr="00734A95">
        <w:trPr>
          <w:trHeight w:val="400"/>
        </w:trPr>
        <w:tc>
          <w:tcPr>
            <w:tcW w:w="1526"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Е, мВ</w:t>
            </w:r>
          </w:p>
        </w:tc>
        <w:tc>
          <w:tcPr>
            <w:tcW w:w="736"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396</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392</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379</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345</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292</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284</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280</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270</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265</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260</w:t>
            </w:r>
          </w:p>
        </w:tc>
        <w:tc>
          <w:tcPr>
            <w:tcW w:w="759" w:type="dxa"/>
          </w:tcPr>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255</w:t>
            </w:r>
          </w:p>
        </w:tc>
      </w:tr>
    </w:tbl>
    <w:p w:rsidR="00734A95" w:rsidRPr="00734A95" w:rsidRDefault="00734A95" w:rsidP="008C417C">
      <w:pPr>
        <w:shd w:val="clear" w:color="auto" w:fill="FFFFFF"/>
        <w:autoSpaceDE w:val="0"/>
        <w:autoSpaceDN w:val="0"/>
        <w:adjustRightInd w:val="0"/>
        <w:spacing w:after="0" w:line="360" w:lineRule="auto"/>
        <w:ind w:firstLine="709"/>
        <w:rPr>
          <w:rFonts w:ascii="Times New Roman" w:eastAsia="Times New Roman" w:hAnsi="Times New Roman" w:cs="Times New Roman"/>
          <w:bCs/>
          <w:color w:val="000000"/>
          <w:sz w:val="28"/>
          <w:szCs w:val="29"/>
          <w:lang w:val="uk-UA" w:eastAsia="ru-RU"/>
        </w:rPr>
      </w:pPr>
    </w:p>
    <w:p w:rsidR="00734A95" w:rsidRDefault="00734A95" w:rsidP="008C417C">
      <w:pPr>
        <w:shd w:val="clear" w:color="auto" w:fill="FFFFFF"/>
        <w:autoSpaceDE w:val="0"/>
        <w:autoSpaceDN w:val="0"/>
        <w:adjustRightInd w:val="0"/>
        <w:spacing w:after="0" w:line="360" w:lineRule="auto"/>
        <w:ind w:firstLine="709"/>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Таблиця 5.2 – Результати вимірювань при другому потенціометричному титруванні</w:t>
      </w:r>
    </w:p>
    <w:p w:rsidR="008C417C" w:rsidRPr="00734A95" w:rsidRDefault="008C417C" w:rsidP="00734A9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646"/>
        <w:gridCol w:w="645"/>
        <w:gridCol w:w="645"/>
        <w:gridCol w:w="645"/>
        <w:gridCol w:w="645"/>
        <w:gridCol w:w="645"/>
        <w:gridCol w:w="645"/>
        <w:gridCol w:w="645"/>
        <w:gridCol w:w="645"/>
        <w:gridCol w:w="645"/>
        <w:gridCol w:w="645"/>
        <w:gridCol w:w="645"/>
        <w:gridCol w:w="645"/>
      </w:tblGrid>
      <w:tr w:rsidR="00734A95" w:rsidRPr="00734A95" w:rsidTr="00734A95">
        <w:tc>
          <w:tcPr>
            <w:tcW w:w="703" w:type="dxa"/>
          </w:tcPr>
          <w:p w:rsidR="00734A95" w:rsidRPr="00734A95" w:rsidRDefault="00734A95" w:rsidP="00734A9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1"/>
                <w:sz w:val="28"/>
                <w:szCs w:val="28"/>
                <w:lang w:eastAsia="ru-RU"/>
              </w:rPr>
            </w:pPr>
            <w:r w:rsidRPr="00734A95">
              <w:rPr>
                <w:rFonts w:ascii="Times New Roman" w:eastAsia="Times New Roman" w:hAnsi="Times New Roman" w:cs="Times New Roman"/>
                <w:color w:val="000000"/>
                <w:kern w:val="1"/>
                <w:sz w:val="28"/>
                <w:szCs w:val="28"/>
                <w:lang w:val="en-US" w:eastAsia="ru-RU"/>
              </w:rPr>
              <w:t>V</w:t>
            </w:r>
            <w:r w:rsidRPr="00734A95">
              <w:rPr>
                <w:rFonts w:ascii="Times New Roman" w:eastAsia="Times New Roman" w:hAnsi="Times New Roman" w:cs="Times New Roman"/>
                <w:color w:val="000000"/>
                <w:kern w:val="1"/>
                <w:sz w:val="28"/>
                <w:szCs w:val="28"/>
                <w:vertAlign w:val="subscript"/>
                <w:lang w:eastAsia="ru-RU"/>
              </w:rPr>
              <w:t>заг</w:t>
            </w:r>
          </w:p>
          <w:p w:rsidR="00734A95" w:rsidRPr="00734A95" w:rsidRDefault="00734A95" w:rsidP="00734A9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en-US" w:eastAsia="ru-RU"/>
              </w:rPr>
              <w:t>Na</w:t>
            </w:r>
            <w:r w:rsidRPr="00734A95">
              <w:rPr>
                <w:rFonts w:ascii="Times New Roman" w:eastAsia="Times New Roman" w:hAnsi="Times New Roman" w:cs="Times New Roman"/>
                <w:color w:val="000000"/>
                <w:kern w:val="1"/>
                <w:sz w:val="28"/>
                <w:szCs w:val="28"/>
                <w:vertAlign w:val="subscript"/>
                <w:lang w:eastAsia="ru-RU"/>
              </w:rPr>
              <w:t>2</w:t>
            </w:r>
            <w:r w:rsidRPr="00734A95">
              <w:rPr>
                <w:rFonts w:ascii="Times New Roman" w:eastAsia="Times New Roman" w:hAnsi="Times New Roman" w:cs="Times New Roman"/>
                <w:color w:val="000000"/>
                <w:kern w:val="1"/>
                <w:sz w:val="28"/>
                <w:szCs w:val="28"/>
                <w:lang w:val="en-US" w:eastAsia="ru-RU"/>
              </w:rPr>
              <w:t>S</w:t>
            </w:r>
            <w:r w:rsidRPr="00734A95">
              <w:rPr>
                <w:rFonts w:ascii="Times New Roman" w:eastAsia="Times New Roman" w:hAnsi="Times New Roman" w:cs="Times New Roman"/>
                <w:color w:val="000000"/>
                <w:kern w:val="1"/>
                <w:sz w:val="28"/>
                <w:szCs w:val="28"/>
                <w:vertAlign w:val="subscript"/>
                <w:lang w:eastAsia="ru-RU"/>
              </w:rPr>
              <w:t>2</w:t>
            </w:r>
            <w:r w:rsidRPr="00734A95">
              <w:rPr>
                <w:rFonts w:ascii="Times New Roman" w:eastAsia="Times New Roman" w:hAnsi="Times New Roman" w:cs="Times New Roman"/>
                <w:color w:val="000000"/>
                <w:kern w:val="1"/>
                <w:sz w:val="28"/>
                <w:szCs w:val="28"/>
                <w:lang w:val="en-US" w:eastAsia="ru-RU"/>
              </w:rPr>
              <w:t>O</w:t>
            </w:r>
            <w:r w:rsidRPr="00734A95">
              <w:rPr>
                <w:rFonts w:ascii="Times New Roman" w:eastAsia="Times New Roman" w:hAnsi="Times New Roman" w:cs="Times New Roman"/>
                <w:color w:val="000000"/>
                <w:kern w:val="1"/>
                <w:sz w:val="28"/>
                <w:szCs w:val="28"/>
                <w:vertAlign w:val="subscript"/>
                <w:lang w:eastAsia="ru-RU"/>
              </w:rPr>
              <w:t>3</w:t>
            </w:r>
            <w:r w:rsidRPr="00734A95">
              <w:rPr>
                <w:rFonts w:ascii="Times New Roman" w:eastAsia="Times New Roman" w:hAnsi="Times New Roman" w:cs="Times New Roman"/>
                <w:color w:val="000000"/>
                <w:kern w:val="1"/>
                <w:sz w:val="28"/>
                <w:szCs w:val="28"/>
                <w:lang w:val="uk-UA" w:eastAsia="ru-RU"/>
              </w:rPr>
              <w:t>,</w:t>
            </w:r>
          </w:p>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8"/>
                <w:lang w:val="uk-UA" w:eastAsia="ru-RU"/>
              </w:rPr>
              <w:t>мл</w:t>
            </w:r>
          </w:p>
        </w:tc>
        <w:tc>
          <w:tcPr>
            <w:tcW w:w="703"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0</w:t>
            </w: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tc>
        <w:tc>
          <w:tcPr>
            <w:tcW w:w="703"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0,5</w:t>
            </w:r>
          </w:p>
        </w:tc>
        <w:tc>
          <w:tcPr>
            <w:tcW w:w="703"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0,8</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1</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1,2</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1,4</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1,6</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1,8</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2,0</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2,5</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3,0</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3,5</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4,0</w:t>
            </w:r>
          </w:p>
        </w:tc>
      </w:tr>
      <w:tr w:rsidR="00734A95" w:rsidRPr="00734A95" w:rsidTr="00734A95">
        <w:tc>
          <w:tcPr>
            <w:tcW w:w="703" w:type="dxa"/>
          </w:tcPr>
          <w:p w:rsidR="00734A95" w:rsidRPr="00734A95" w:rsidRDefault="00734A95" w:rsidP="00734A9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eastAsia="ru-RU"/>
              </w:rPr>
              <w:t>Е,</w:t>
            </w:r>
            <w:r w:rsidRPr="00734A95">
              <w:rPr>
                <w:rFonts w:ascii="Times New Roman" w:eastAsia="Times New Roman" w:hAnsi="Times New Roman" w:cs="Times New Roman"/>
                <w:color w:val="000000"/>
                <w:kern w:val="1"/>
                <w:sz w:val="28"/>
                <w:szCs w:val="28"/>
                <w:lang w:val="uk-UA" w:eastAsia="ru-RU"/>
              </w:rPr>
              <w:t xml:space="preserve"> </w:t>
            </w:r>
            <w:r w:rsidRPr="00734A95">
              <w:rPr>
                <w:rFonts w:ascii="Times New Roman" w:eastAsia="Times New Roman" w:hAnsi="Times New Roman" w:cs="Times New Roman"/>
                <w:color w:val="000000"/>
                <w:kern w:val="1"/>
                <w:sz w:val="28"/>
                <w:szCs w:val="28"/>
                <w:lang w:eastAsia="ru-RU"/>
              </w:rPr>
              <w:t>мВ</w:t>
            </w:r>
          </w:p>
        </w:tc>
        <w:tc>
          <w:tcPr>
            <w:tcW w:w="703"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395</w:t>
            </w:r>
          </w:p>
        </w:tc>
        <w:tc>
          <w:tcPr>
            <w:tcW w:w="703"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389</w:t>
            </w:r>
          </w:p>
        </w:tc>
        <w:tc>
          <w:tcPr>
            <w:tcW w:w="703"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380</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371</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361</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307</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291</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285</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280</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274</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269</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265</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261</w:t>
            </w:r>
          </w:p>
        </w:tc>
      </w:tr>
    </w:tbl>
    <w:p w:rsidR="00734A95" w:rsidRPr="00734A95" w:rsidRDefault="00734A95" w:rsidP="00734A9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ab/>
      </w:r>
    </w:p>
    <w:p w:rsidR="00734A95" w:rsidRDefault="00734A95" w:rsidP="008C417C">
      <w:pPr>
        <w:shd w:val="clear" w:color="auto" w:fill="FFFFFF"/>
        <w:autoSpaceDE w:val="0"/>
        <w:autoSpaceDN w:val="0"/>
        <w:adjustRightInd w:val="0"/>
        <w:spacing w:after="0" w:line="360" w:lineRule="auto"/>
        <w:ind w:firstLine="709"/>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8"/>
          <w:lang w:val="uk-UA" w:eastAsia="ru-RU"/>
        </w:rPr>
        <w:t xml:space="preserve">Таблиця 5.3 – </w:t>
      </w:r>
      <w:r w:rsidRPr="00734A95">
        <w:rPr>
          <w:rFonts w:ascii="Times New Roman" w:eastAsia="Times New Roman" w:hAnsi="Times New Roman" w:cs="Times New Roman"/>
          <w:bCs/>
          <w:color w:val="000000"/>
          <w:sz w:val="28"/>
          <w:szCs w:val="29"/>
          <w:lang w:val="uk-UA" w:eastAsia="ru-RU"/>
        </w:rPr>
        <w:t>Результати вимірювань при третьому потенціометричному титруванні</w:t>
      </w:r>
    </w:p>
    <w:p w:rsidR="008C417C" w:rsidRPr="00734A95" w:rsidRDefault="008C417C" w:rsidP="008C417C">
      <w:pPr>
        <w:shd w:val="clear" w:color="auto" w:fill="FFFFFF"/>
        <w:autoSpaceDE w:val="0"/>
        <w:autoSpaceDN w:val="0"/>
        <w:adjustRightInd w:val="0"/>
        <w:spacing w:after="0" w:line="360" w:lineRule="auto"/>
        <w:ind w:firstLine="709"/>
        <w:rPr>
          <w:rFonts w:ascii="Times New Roman" w:eastAsia="Times New Roman" w:hAnsi="Times New Roman" w:cs="Times New Roman"/>
          <w:bCs/>
          <w:color w:val="000000"/>
          <w:sz w:val="28"/>
          <w:szCs w:val="29"/>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646"/>
        <w:gridCol w:w="645"/>
        <w:gridCol w:w="645"/>
        <w:gridCol w:w="645"/>
        <w:gridCol w:w="645"/>
        <w:gridCol w:w="645"/>
        <w:gridCol w:w="645"/>
        <w:gridCol w:w="645"/>
        <w:gridCol w:w="645"/>
        <w:gridCol w:w="645"/>
        <w:gridCol w:w="645"/>
        <w:gridCol w:w="645"/>
        <w:gridCol w:w="645"/>
      </w:tblGrid>
      <w:tr w:rsidR="00734A95" w:rsidRPr="00734A95" w:rsidTr="00734A95">
        <w:tc>
          <w:tcPr>
            <w:tcW w:w="703" w:type="dxa"/>
          </w:tcPr>
          <w:p w:rsidR="00734A95" w:rsidRPr="00734A95" w:rsidRDefault="00734A95" w:rsidP="00734A9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1"/>
                <w:sz w:val="28"/>
                <w:szCs w:val="28"/>
                <w:lang w:eastAsia="ru-RU"/>
              </w:rPr>
            </w:pPr>
            <w:r w:rsidRPr="00734A95">
              <w:rPr>
                <w:rFonts w:ascii="Times New Roman" w:eastAsia="Times New Roman" w:hAnsi="Times New Roman" w:cs="Times New Roman"/>
                <w:color w:val="000000"/>
                <w:kern w:val="1"/>
                <w:sz w:val="28"/>
                <w:szCs w:val="28"/>
                <w:lang w:val="en-US" w:eastAsia="ru-RU"/>
              </w:rPr>
              <w:t>V</w:t>
            </w:r>
            <w:r w:rsidRPr="00734A95">
              <w:rPr>
                <w:rFonts w:ascii="Times New Roman" w:eastAsia="Times New Roman" w:hAnsi="Times New Roman" w:cs="Times New Roman"/>
                <w:color w:val="000000"/>
                <w:kern w:val="1"/>
                <w:sz w:val="28"/>
                <w:szCs w:val="28"/>
                <w:vertAlign w:val="subscript"/>
                <w:lang w:eastAsia="ru-RU"/>
              </w:rPr>
              <w:t>заг</w:t>
            </w:r>
          </w:p>
          <w:p w:rsidR="00734A95" w:rsidRPr="00734A95" w:rsidRDefault="00734A95" w:rsidP="00734A9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en-US" w:eastAsia="ru-RU"/>
              </w:rPr>
              <w:t>Na</w:t>
            </w:r>
            <w:r w:rsidRPr="00734A95">
              <w:rPr>
                <w:rFonts w:ascii="Times New Roman" w:eastAsia="Times New Roman" w:hAnsi="Times New Roman" w:cs="Times New Roman"/>
                <w:color w:val="000000"/>
                <w:kern w:val="1"/>
                <w:sz w:val="28"/>
                <w:szCs w:val="28"/>
                <w:vertAlign w:val="subscript"/>
                <w:lang w:eastAsia="ru-RU"/>
              </w:rPr>
              <w:t>2</w:t>
            </w:r>
            <w:r w:rsidRPr="00734A95">
              <w:rPr>
                <w:rFonts w:ascii="Times New Roman" w:eastAsia="Times New Roman" w:hAnsi="Times New Roman" w:cs="Times New Roman"/>
                <w:color w:val="000000"/>
                <w:kern w:val="1"/>
                <w:sz w:val="28"/>
                <w:szCs w:val="28"/>
                <w:lang w:val="en-US" w:eastAsia="ru-RU"/>
              </w:rPr>
              <w:t>S</w:t>
            </w:r>
            <w:r w:rsidRPr="00734A95">
              <w:rPr>
                <w:rFonts w:ascii="Times New Roman" w:eastAsia="Times New Roman" w:hAnsi="Times New Roman" w:cs="Times New Roman"/>
                <w:color w:val="000000"/>
                <w:kern w:val="1"/>
                <w:sz w:val="28"/>
                <w:szCs w:val="28"/>
                <w:vertAlign w:val="subscript"/>
                <w:lang w:eastAsia="ru-RU"/>
              </w:rPr>
              <w:t>2</w:t>
            </w:r>
            <w:r w:rsidRPr="00734A95">
              <w:rPr>
                <w:rFonts w:ascii="Times New Roman" w:eastAsia="Times New Roman" w:hAnsi="Times New Roman" w:cs="Times New Roman"/>
                <w:color w:val="000000"/>
                <w:kern w:val="1"/>
                <w:sz w:val="28"/>
                <w:szCs w:val="28"/>
                <w:lang w:val="en-US" w:eastAsia="ru-RU"/>
              </w:rPr>
              <w:t>O</w:t>
            </w:r>
            <w:r w:rsidRPr="00734A95">
              <w:rPr>
                <w:rFonts w:ascii="Times New Roman" w:eastAsia="Times New Roman" w:hAnsi="Times New Roman" w:cs="Times New Roman"/>
                <w:color w:val="000000"/>
                <w:kern w:val="1"/>
                <w:sz w:val="28"/>
                <w:szCs w:val="28"/>
                <w:vertAlign w:val="subscript"/>
                <w:lang w:eastAsia="ru-RU"/>
              </w:rPr>
              <w:t>3</w:t>
            </w:r>
            <w:r w:rsidRPr="00734A95">
              <w:rPr>
                <w:rFonts w:ascii="Times New Roman" w:eastAsia="Times New Roman" w:hAnsi="Times New Roman" w:cs="Times New Roman"/>
                <w:color w:val="000000"/>
                <w:kern w:val="1"/>
                <w:sz w:val="28"/>
                <w:szCs w:val="28"/>
                <w:lang w:val="uk-UA" w:eastAsia="ru-RU"/>
              </w:rPr>
              <w:t>,</w:t>
            </w:r>
          </w:p>
          <w:p w:rsidR="00734A95" w:rsidRPr="00734A95" w:rsidRDefault="00734A95" w:rsidP="00734A95">
            <w:pPr>
              <w:autoSpaceDE w:val="0"/>
              <w:autoSpaceDN w:val="0"/>
              <w:adjustRightInd w:val="0"/>
              <w:spacing w:after="0" w:line="240" w:lineRule="auto"/>
              <w:jc w:val="center"/>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8"/>
                <w:lang w:val="uk-UA" w:eastAsia="ru-RU"/>
              </w:rPr>
              <w:t>мл</w:t>
            </w:r>
          </w:p>
        </w:tc>
        <w:tc>
          <w:tcPr>
            <w:tcW w:w="703"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0</w:t>
            </w: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tc>
        <w:tc>
          <w:tcPr>
            <w:tcW w:w="703"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0,5</w:t>
            </w:r>
          </w:p>
        </w:tc>
        <w:tc>
          <w:tcPr>
            <w:tcW w:w="703"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0,8</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1</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1,2</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1,4</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1,6</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1,8</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2,0</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2,5</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3,0</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3,5</w:t>
            </w:r>
          </w:p>
        </w:tc>
        <w:tc>
          <w:tcPr>
            <w:tcW w:w="704" w:type="dxa"/>
          </w:tcPr>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p>
          <w:p w:rsidR="00734A95" w:rsidRPr="00734A95" w:rsidRDefault="00734A95" w:rsidP="00734A95">
            <w:pPr>
              <w:autoSpaceDE w:val="0"/>
              <w:autoSpaceDN w:val="0"/>
              <w:adjustRightInd w:val="0"/>
              <w:spacing w:after="0" w:line="240" w:lineRule="auto"/>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4,0</w:t>
            </w:r>
          </w:p>
        </w:tc>
      </w:tr>
      <w:tr w:rsidR="00734A95" w:rsidRPr="00734A95" w:rsidTr="00734A95">
        <w:tc>
          <w:tcPr>
            <w:tcW w:w="703" w:type="dxa"/>
          </w:tcPr>
          <w:p w:rsidR="00734A95" w:rsidRPr="00734A95" w:rsidRDefault="00734A95" w:rsidP="00734A9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eastAsia="ru-RU"/>
              </w:rPr>
              <w:t>Е,</w:t>
            </w:r>
            <w:r w:rsidRPr="00734A95">
              <w:rPr>
                <w:rFonts w:ascii="Times New Roman" w:eastAsia="Times New Roman" w:hAnsi="Times New Roman" w:cs="Times New Roman"/>
                <w:color w:val="000000"/>
                <w:kern w:val="1"/>
                <w:sz w:val="28"/>
                <w:szCs w:val="28"/>
                <w:lang w:val="uk-UA" w:eastAsia="ru-RU"/>
              </w:rPr>
              <w:t xml:space="preserve"> </w:t>
            </w:r>
            <w:r w:rsidRPr="00734A95">
              <w:rPr>
                <w:rFonts w:ascii="Times New Roman" w:eastAsia="Times New Roman" w:hAnsi="Times New Roman" w:cs="Times New Roman"/>
                <w:color w:val="000000"/>
                <w:kern w:val="1"/>
                <w:sz w:val="28"/>
                <w:szCs w:val="28"/>
                <w:lang w:eastAsia="ru-RU"/>
              </w:rPr>
              <w:t>мВ</w:t>
            </w:r>
          </w:p>
        </w:tc>
        <w:tc>
          <w:tcPr>
            <w:tcW w:w="703" w:type="dxa"/>
          </w:tcPr>
          <w:p w:rsidR="00734A95" w:rsidRPr="00734A95" w:rsidRDefault="00734A95" w:rsidP="00734A9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396</w:t>
            </w:r>
          </w:p>
        </w:tc>
        <w:tc>
          <w:tcPr>
            <w:tcW w:w="703" w:type="dxa"/>
          </w:tcPr>
          <w:p w:rsidR="00734A95" w:rsidRPr="00734A95" w:rsidRDefault="00734A95" w:rsidP="00734A9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387</w:t>
            </w:r>
          </w:p>
        </w:tc>
        <w:tc>
          <w:tcPr>
            <w:tcW w:w="703" w:type="dxa"/>
          </w:tcPr>
          <w:p w:rsidR="00734A95" w:rsidRPr="00734A95" w:rsidRDefault="00734A95" w:rsidP="00734A9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377</w:t>
            </w:r>
          </w:p>
        </w:tc>
        <w:tc>
          <w:tcPr>
            <w:tcW w:w="704" w:type="dxa"/>
          </w:tcPr>
          <w:p w:rsidR="00734A95" w:rsidRPr="00734A95" w:rsidRDefault="00734A95" w:rsidP="00734A9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366</w:t>
            </w:r>
          </w:p>
        </w:tc>
        <w:tc>
          <w:tcPr>
            <w:tcW w:w="704" w:type="dxa"/>
          </w:tcPr>
          <w:p w:rsidR="00734A95" w:rsidRPr="00734A95" w:rsidRDefault="00734A95" w:rsidP="00734A9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346</w:t>
            </w:r>
          </w:p>
        </w:tc>
        <w:tc>
          <w:tcPr>
            <w:tcW w:w="704" w:type="dxa"/>
          </w:tcPr>
          <w:p w:rsidR="00734A95" w:rsidRPr="00734A95" w:rsidRDefault="00734A95" w:rsidP="00734A9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299</w:t>
            </w:r>
          </w:p>
        </w:tc>
        <w:tc>
          <w:tcPr>
            <w:tcW w:w="704" w:type="dxa"/>
          </w:tcPr>
          <w:p w:rsidR="00734A95" w:rsidRPr="00734A95" w:rsidRDefault="00734A95" w:rsidP="00734A9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290</w:t>
            </w:r>
          </w:p>
        </w:tc>
        <w:tc>
          <w:tcPr>
            <w:tcW w:w="704" w:type="dxa"/>
          </w:tcPr>
          <w:p w:rsidR="00734A95" w:rsidRPr="00734A95" w:rsidRDefault="00734A95" w:rsidP="00734A9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284</w:t>
            </w:r>
          </w:p>
        </w:tc>
        <w:tc>
          <w:tcPr>
            <w:tcW w:w="704" w:type="dxa"/>
          </w:tcPr>
          <w:p w:rsidR="00734A95" w:rsidRPr="00734A95" w:rsidRDefault="00734A95" w:rsidP="00734A9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279</w:t>
            </w:r>
          </w:p>
        </w:tc>
        <w:tc>
          <w:tcPr>
            <w:tcW w:w="704" w:type="dxa"/>
          </w:tcPr>
          <w:p w:rsidR="00734A95" w:rsidRPr="00734A95" w:rsidRDefault="00734A95" w:rsidP="00734A9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271</w:t>
            </w:r>
          </w:p>
        </w:tc>
        <w:tc>
          <w:tcPr>
            <w:tcW w:w="704" w:type="dxa"/>
          </w:tcPr>
          <w:p w:rsidR="00734A95" w:rsidRPr="00734A95" w:rsidRDefault="00734A95" w:rsidP="00734A9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266</w:t>
            </w:r>
          </w:p>
        </w:tc>
        <w:tc>
          <w:tcPr>
            <w:tcW w:w="704" w:type="dxa"/>
          </w:tcPr>
          <w:p w:rsidR="00734A95" w:rsidRPr="00734A95" w:rsidRDefault="00734A95" w:rsidP="00734A9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264</w:t>
            </w:r>
          </w:p>
        </w:tc>
        <w:tc>
          <w:tcPr>
            <w:tcW w:w="704" w:type="dxa"/>
          </w:tcPr>
          <w:p w:rsidR="00734A95" w:rsidRPr="00734A95" w:rsidRDefault="00734A95" w:rsidP="00734A9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260</w:t>
            </w:r>
          </w:p>
        </w:tc>
      </w:tr>
    </w:tbl>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2E4A8A"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Pr>
          <w:rFonts w:ascii="Times New Roman" w:eastAsia="Times New Roman" w:hAnsi="Times New Roman" w:cs="Times New Roman"/>
          <w:color w:val="000000"/>
          <w:kern w:val="1"/>
          <w:sz w:val="28"/>
          <w:szCs w:val="28"/>
          <w:lang w:val="uk-UA" w:eastAsia="ru-RU"/>
        </w:rPr>
        <w:t>Потім ми побудували</w:t>
      </w:r>
      <w:r w:rsidR="00734A95" w:rsidRPr="00734A95">
        <w:rPr>
          <w:rFonts w:ascii="Times New Roman" w:eastAsia="Times New Roman" w:hAnsi="Times New Roman" w:cs="Times New Roman"/>
          <w:color w:val="000000"/>
          <w:kern w:val="1"/>
          <w:sz w:val="28"/>
          <w:szCs w:val="28"/>
          <w:lang w:val="uk-UA" w:eastAsia="ru-RU"/>
        </w:rPr>
        <w:t xml:space="preserve"> криві потенціометри</w:t>
      </w:r>
      <w:r>
        <w:rPr>
          <w:rFonts w:ascii="Times New Roman" w:eastAsia="Times New Roman" w:hAnsi="Times New Roman" w:cs="Times New Roman"/>
          <w:color w:val="000000"/>
          <w:kern w:val="1"/>
          <w:sz w:val="28"/>
          <w:szCs w:val="28"/>
          <w:lang w:val="uk-UA" w:eastAsia="ru-RU"/>
        </w:rPr>
        <w:t xml:space="preserve">чного титрування (див. Додаток </w:t>
      </w:r>
      <w:r w:rsidR="001A3435">
        <w:rPr>
          <w:rFonts w:ascii="Times New Roman" w:eastAsia="Times New Roman" w:hAnsi="Times New Roman" w:cs="Times New Roman"/>
          <w:color w:val="000000"/>
          <w:kern w:val="1"/>
          <w:sz w:val="28"/>
          <w:szCs w:val="28"/>
          <w:lang w:val="uk-UA" w:eastAsia="ru-RU"/>
        </w:rPr>
        <w:t>Е</w:t>
      </w:r>
      <w:r w:rsidR="00734A95" w:rsidRPr="00734A95">
        <w:rPr>
          <w:rFonts w:ascii="Times New Roman" w:eastAsia="Times New Roman" w:hAnsi="Times New Roman" w:cs="Times New Roman"/>
          <w:color w:val="000000"/>
          <w:kern w:val="1"/>
          <w:sz w:val="28"/>
          <w:szCs w:val="28"/>
          <w:lang w:val="uk-UA" w:eastAsia="ru-RU"/>
        </w:rPr>
        <w:t xml:space="preserve">) у координатах Е – </w:t>
      </w:r>
      <w:r w:rsidR="00734A95" w:rsidRPr="00734A95">
        <w:rPr>
          <w:rFonts w:ascii="Times New Roman" w:eastAsia="Times New Roman" w:hAnsi="Times New Roman" w:cs="Times New Roman"/>
          <w:color w:val="000000"/>
          <w:kern w:val="1"/>
          <w:sz w:val="28"/>
          <w:szCs w:val="28"/>
          <w:lang w:eastAsia="ru-RU"/>
        </w:rPr>
        <w:t>V</w:t>
      </w:r>
      <w:r w:rsidR="00734A95" w:rsidRPr="00734A95">
        <w:rPr>
          <w:rFonts w:ascii="Times New Roman" w:eastAsia="Times New Roman" w:hAnsi="Times New Roman" w:cs="Times New Roman"/>
          <w:color w:val="000000"/>
          <w:kern w:val="1"/>
          <w:sz w:val="28"/>
          <w:szCs w:val="28"/>
          <w:lang w:val="uk-UA" w:eastAsia="ru-RU"/>
        </w:rPr>
        <w:t>(</w:t>
      </w:r>
      <w:r w:rsidR="00734A95" w:rsidRPr="00734A95">
        <w:rPr>
          <w:rFonts w:ascii="Times New Roman" w:eastAsia="Times New Roman" w:hAnsi="Times New Roman" w:cs="Times New Roman"/>
          <w:color w:val="000000"/>
          <w:kern w:val="1"/>
          <w:sz w:val="28"/>
          <w:szCs w:val="28"/>
          <w:lang w:val="en-US" w:eastAsia="ru-RU"/>
        </w:rPr>
        <w:t>Na</w:t>
      </w:r>
      <w:r w:rsidR="00734A95" w:rsidRPr="00734A95">
        <w:rPr>
          <w:rFonts w:ascii="Times New Roman" w:eastAsia="Times New Roman" w:hAnsi="Times New Roman" w:cs="Times New Roman"/>
          <w:color w:val="000000"/>
          <w:kern w:val="1"/>
          <w:sz w:val="28"/>
          <w:szCs w:val="28"/>
          <w:vertAlign w:val="subscript"/>
          <w:lang w:val="uk-UA" w:eastAsia="ru-RU"/>
        </w:rPr>
        <w:t>2</w:t>
      </w:r>
      <w:r w:rsidR="00734A95" w:rsidRPr="00734A95">
        <w:rPr>
          <w:rFonts w:ascii="Times New Roman" w:eastAsia="Times New Roman" w:hAnsi="Times New Roman" w:cs="Times New Roman"/>
          <w:color w:val="000000"/>
          <w:kern w:val="1"/>
          <w:sz w:val="28"/>
          <w:szCs w:val="28"/>
          <w:lang w:val="en-US" w:eastAsia="ru-RU"/>
        </w:rPr>
        <w:t>S</w:t>
      </w:r>
      <w:r w:rsidR="00734A95" w:rsidRPr="00734A95">
        <w:rPr>
          <w:rFonts w:ascii="Times New Roman" w:eastAsia="Times New Roman" w:hAnsi="Times New Roman" w:cs="Times New Roman"/>
          <w:color w:val="000000"/>
          <w:kern w:val="1"/>
          <w:sz w:val="28"/>
          <w:szCs w:val="28"/>
          <w:vertAlign w:val="subscript"/>
          <w:lang w:val="uk-UA" w:eastAsia="ru-RU"/>
        </w:rPr>
        <w:t>2</w:t>
      </w:r>
      <w:r w:rsidR="00734A95" w:rsidRPr="00734A95">
        <w:rPr>
          <w:rFonts w:ascii="Times New Roman" w:eastAsia="Times New Roman" w:hAnsi="Times New Roman" w:cs="Times New Roman"/>
          <w:color w:val="000000"/>
          <w:kern w:val="1"/>
          <w:sz w:val="28"/>
          <w:szCs w:val="28"/>
          <w:lang w:val="en-US" w:eastAsia="ru-RU"/>
        </w:rPr>
        <w:t>O</w:t>
      </w:r>
      <w:r w:rsidR="00734A95" w:rsidRPr="00734A95">
        <w:rPr>
          <w:rFonts w:ascii="Times New Roman" w:eastAsia="Times New Roman" w:hAnsi="Times New Roman" w:cs="Times New Roman"/>
          <w:color w:val="000000"/>
          <w:kern w:val="1"/>
          <w:sz w:val="28"/>
          <w:szCs w:val="28"/>
          <w:vertAlign w:val="subscript"/>
          <w:lang w:val="uk-UA" w:eastAsia="ru-RU"/>
        </w:rPr>
        <w:t>3</w:t>
      </w:r>
      <w:r>
        <w:rPr>
          <w:rFonts w:ascii="Times New Roman" w:eastAsia="Times New Roman" w:hAnsi="Times New Roman" w:cs="Times New Roman"/>
          <w:color w:val="000000"/>
          <w:kern w:val="1"/>
          <w:sz w:val="28"/>
          <w:szCs w:val="28"/>
          <w:lang w:val="uk-UA" w:eastAsia="ru-RU"/>
        </w:rPr>
        <w:t>) і визначили</w:t>
      </w:r>
      <w:r w:rsidR="00734A95" w:rsidRPr="00734A95">
        <w:rPr>
          <w:rFonts w:ascii="Times New Roman" w:eastAsia="Times New Roman" w:hAnsi="Times New Roman" w:cs="Times New Roman"/>
          <w:color w:val="000000"/>
          <w:kern w:val="1"/>
          <w:sz w:val="28"/>
          <w:szCs w:val="28"/>
          <w:lang w:val="uk-UA" w:eastAsia="ru-RU"/>
        </w:rPr>
        <w:t xml:space="preserve"> точний об’єм розчину титранта. </w:t>
      </w:r>
    </w:p>
    <w:p w:rsid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p>
    <w:p w:rsidR="002E4A8A" w:rsidRDefault="002E4A8A"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p>
    <w:p w:rsidR="002E4A8A" w:rsidRDefault="002E4A8A"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p>
    <w:p w:rsidR="002E4A8A" w:rsidRDefault="002E4A8A"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p>
    <w:p w:rsidR="002E4A8A" w:rsidRPr="00734A95" w:rsidRDefault="002E4A8A"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445BC6"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2E4A8A">
        <w:rPr>
          <w:rFonts w:ascii="Times New Roman" w:eastAsia="Times New Roman" w:hAnsi="Times New Roman" w:cs="Times New Roman"/>
          <w:color w:val="000000"/>
          <w:kern w:val="1"/>
          <w:sz w:val="28"/>
          <w:szCs w:val="28"/>
          <w:lang w:val="uk-UA" w:eastAsia="ru-RU"/>
        </w:rPr>
        <w:lastRenderedPageBreak/>
        <w:t>3</w:t>
      </w:r>
      <w:r w:rsidR="00734A95" w:rsidRPr="002E4A8A">
        <w:rPr>
          <w:rFonts w:ascii="Times New Roman" w:eastAsia="Times New Roman" w:hAnsi="Times New Roman" w:cs="Times New Roman"/>
          <w:color w:val="000000"/>
          <w:kern w:val="1"/>
          <w:sz w:val="28"/>
          <w:szCs w:val="28"/>
          <w:lang w:val="uk-UA" w:eastAsia="ru-RU"/>
        </w:rPr>
        <w:t>.3 Обчислення результатів вимірювань</w:t>
      </w:r>
    </w:p>
    <w:p w:rsid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p>
    <w:p w:rsidR="002E4A8A" w:rsidRPr="00734A95" w:rsidRDefault="002E4A8A"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734A95" w:rsidP="008C417C">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eastAsia="ru-RU"/>
        </w:rPr>
        <w:t xml:space="preserve">Концентрацію </w:t>
      </w:r>
      <w:r w:rsidRPr="00734A95">
        <w:rPr>
          <w:rFonts w:ascii="Times New Roman" w:eastAsia="Times New Roman" w:hAnsi="Times New Roman" w:cs="Times New Roman"/>
          <w:color w:val="000000"/>
          <w:kern w:val="1"/>
          <w:sz w:val="28"/>
          <w:szCs w:val="28"/>
          <w:lang w:val="uk-UA" w:eastAsia="ru-RU"/>
        </w:rPr>
        <w:t>„активного хлору”, мг/л, обчислюють за формулою:</w:t>
      </w:r>
    </w:p>
    <w:p w:rsidR="00734A95" w:rsidRPr="00734A95" w:rsidRDefault="00734A95" w:rsidP="00734A9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734A95" w:rsidP="00734A95">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 xml:space="preserve">                       </w:t>
      </w:r>
      <w:r w:rsidR="00DA0229">
        <w:rPr>
          <w:rFonts w:ascii="Times New Roman" w:eastAsia="Times New Roman" w:hAnsi="Times New Roman" w:cs="Times New Roman"/>
          <w:color w:val="000000"/>
          <w:kern w:val="1"/>
          <w:position w:val="-34"/>
          <w:sz w:val="28"/>
          <w:szCs w:val="28"/>
          <w:lang w:val="en-US" w:eastAsia="ru-RU"/>
        </w:rPr>
        <w:pict>
          <v:shape id="_x0000_i1026" type="#_x0000_t75" style="width:192pt;height:37.5pt">
            <v:imagedata r:id="rId12" o:title=""/>
          </v:shape>
        </w:pict>
      </w:r>
      <w:r w:rsidRPr="00734A95">
        <w:rPr>
          <w:rFonts w:ascii="Times New Roman" w:eastAsia="Times New Roman" w:hAnsi="Times New Roman" w:cs="Times New Roman"/>
          <w:color w:val="000000"/>
          <w:kern w:val="1"/>
          <w:sz w:val="28"/>
          <w:szCs w:val="28"/>
          <w:lang w:eastAsia="ru-RU"/>
        </w:rPr>
        <w:t xml:space="preserve">, </w:t>
      </w:r>
      <w:r w:rsidRPr="00734A95">
        <w:rPr>
          <w:rFonts w:ascii="Times New Roman" w:eastAsia="Times New Roman" w:hAnsi="Times New Roman" w:cs="Times New Roman"/>
          <w:color w:val="000000"/>
          <w:kern w:val="1"/>
          <w:sz w:val="28"/>
          <w:szCs w:val="28"/>
          <w:lang w:val="uk-UA" w:eastAsia="ru-RU"/>
        </w:rPr>
        <w:t xml:space="preserve">       </w:t>
      </w:r>
      <w:r w:rsidRPr="00734A95">
        <w:rPr>
          <w:rFonts w:ascii="Times New Roman" w:eastAsia="Times New Roman" w:hAnsi="Times New Roman" w:cs="Times New Roman"/>
          <w:color w:val="000000"/>
          <w:kern w:val="1"/>
          <w:sz w:val="28"/>
          <w:szCs w:val="28"/>
          <w:lang w:eastAsia="ru-RU"/>
        </w:rPr>
        <w:t xml:space="preserve">   </w:t>
      </w:r>
      <w:r w:rsidRPr="00734A95">
        <w:rPr>
          <w:rFonts w:ascii="Times New Roman" w:eastAsia="Times New Roman" w:hAnsi="Times New Roman" w:cs="Times New Roman"/>
          <w:color w:val="000000"/>
          <w:kern w:val="1"/>
          <w:sz w:val="28"/>
          <w:szCs w:val="28"/>
          <w:lang w:val="uk-UA" w:eastAsia="ru-RU"/>
        </w:rPr>
        <w:t xml:space="preserve">            </w:t>
      </w:r>
      <w:r w:rsidRPr="00734A95">
        <w:rPr>
          <w:rFonts w:ascii="Times New Roman" w:eastAsia="Times New Roman" w:hAnsi="Times New Roman" w:cs="Times New Roman"/>
          <w:color w:val="000000"/>
          <w:kern w:val="1"/>
          <w:sz w:val="28"/>
          <w:szCs w:val="28"/>
          <w:lang w:eastAsia="ru-RU"/>
        </w:rPr>
        <w:t xml:space="preserve">            (</w:t>
      </w:r>
      <w:r w:rsidRPr="00734A95">
        <w:rPr>
          <w:rFonts w:ascii="Times New Roman" w:eastAsia="Times New Roman" w:hAnsi="Times New Roman" w:cs="Times New Roman"/>
          <w:color w:val="000000"/>
          <w:kern w:val="1"/>
          <w:sz w:val="28"/>
          <w:szCs w:val="28"/>
          <w:lang w:val="uk-UA" w:eastAsia="ru-RU"/>
        </w:rPr>
        <w:t>5.1)</w:t>
      </w: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ru-RU"/>
        </w:rPr>
      </w:pP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ru-RU"/>
        </w:rPr>
      </w:pPr>
      <w:r w:rsidRPr="00734A95">
        <w:rPr>
          <w:rFonts w:ascii="Times New Roman" w:eastAsia="Times New Roman" w:hAnsi="Times New Roman" w:cs="Times New Roman"/>
          <w:bCs/>
          <w:color w:val="000000"/>
          <w:sz w:val="28"/>
          <w:szCs w:val="28"/>
          <w:lang w:val="uk-UA" w:eastAsia="ru-RU"/>
        </w:rPr>
        <w:t>де     С</w:t>
      </w:r>
      <w:r w:rsidRPr="00734A95">
        <w:rPr>
          <w:rFonts w:ascii="Times New Roman" w:eastAsia="Times New Roman" w:hAnsi="Times New Roman" w:cs="Times New Roman"/>
          <w:bCs/>
          <w:color w:val="000000"/>
          <w:sz w:val="28"/>
          <w:szCs w:val="28"/>
          <w:vertAlign w:val="subscript"/>
          <w:lang w:val="en-US" w:eastAsia="ru-RU"/>
        </w:rPr>
        <w:t>Cl</w:t>
      </w:r>
      <w:r w:rsidRPr="00734A95">
        <w:rPr>
          <w:rFonts w:ascii="Times New Roman" w:eastAsia="Times New Roman" w:hAnsi="Times New Roman" w:cs="Times New Roman"/>
          <w:bCs/>
          <w:color w:val="000000"/>
          <w:sz w:val="28"/>
          <w:szCs w:val="28"/>
          <w:lang w:eastAsia="ru-RU"/>
        </w:rPr>
        <w:t xml:space="preserve"> – концентрація хлору, (мг/л);</w:t>
      </w:r>
      <w:r w:rsidRPr="00734A95">
        <w:rPr>
          <w:rFonts w:ascii="Times New Roman" w:eastAsia="Times New Roman" w:hAnsi="Times New Roman" w:cs="Times New Roman"/>
          <w:bCs/>
          <w:color w:val="000000"/>
          <w:sz w:val="28"/>
          <w:szCs w:val="28"/>
          <w:lang w:val="uk-UA" w:eastAsia="ru-RU"/>
        </w:rPr>
        <w:t xml:space="preserve">     </w:t>
      </w: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ru-RU"/>
        </w:rPr>
      </w:pPr>
      <w:r w:rsidRPr="00734A95">
        <w:rPr>
          <w:rFonts w:ascii="Times New Roman" w:eastAsia="Times New Roman" w:hAnsi="Times New Roman" w:cs="Times New Roman"/>
          <w:bCs/>
          <w:color w:val="000000"/>
          <w:sz w:val="28"/>
          <w:szCs w:val="28"/>
          <w:lang w:val="uk-UA" w:eastAsia="ru-RU"/>
        </w:rPr>
        <w:t xml:space="preserve">         </w:t>
      </w:r>
      <w:r w:rsidR="00DA0229">
        <w:rPr>
          <w:rFonts w:ascii="Times New Roman" w:eastAsia="Times New Roman" w:hAnsi="Times New Roman" w:cs="Times New Roman"/>
          <w:bCs/>
          <w:color w:val="000000"/>
          <w:position w:val="-18"/>
          <w:sz w:val="28"/>
          <w:szCs w:val="28"/>
          <w:lang w:val="uk-UA" w:eastAsia="ru-RU"/>
        </w:rPr>
        <w:pict>
          <v:shape id="_x0000_i1027" type="#_x0000_t75" style="width:40.5pt;height:21pt">
            <v:imagedata r:id="rId13" o:title=""/>
          </v:shape>
        </w:pict>
      </w:r>
      <w:r w:rsidRPr="00734A95">
        <w:rPr>
          <w:rFonts w:ascii="Times New Roman" w:eastAsia="Times New Roman" w:hAnsi="Times New Roman" w:cs="Times New Roman"/>
          <w:bCs/>
          <w:color w:val="000000"/>
          <w:sz w:val="28"/>
          <w:szCs w:val="28"/>
          <w:lang w:val="uk-UA" w:eastAsia="ru-RU"/>
        </w:rPr>
        <w:t xml:space="preserve"> - концентрація  тіосульфату натрію, моль/л;</w:t>
      </w:r>
    </w:p>
    <w:p w:rsidR="00734A95" w:rsidRPr="00734A95" w:rsidRDefault="00734A95" w:rsidP="00734A9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val="uk-UA" w:eastAsia="ru-RU"/>
        </w:rPr>
      </w:pPr>
      <w:r w:rsidRPr="00734A95">
        <w:rPr>
          <w:rFonts w:ascii="Times New Roman" w:eastAsia="Times New Roman" w:hAnsi="Times New Roman" w:cs="Times New Roman"/>
          <w:bCs/>
          <w:color w:val="000000"/>
          <w:sz w:val="28"/>
          <w:szCs w:val="28"/>
          <w:lang w:val="uk-UA" w:eastAsia="ru-RU"/>
        </w:rPr>
        <w:t xml:space="preserve"> </w:t>
      </w:r>
      <w:r w:rsidR="00DA0229">
        <w:rPr>
          <w:rFonts w:ascii="Times New Roman" w:eastAsia="Times New Roman" w:hAnsi="Times New Roman" w:cs="Times New Roman"/>
          <w:bCs/>
          <w:color w:val="000000"/>
          <w:position w:val="-14"/>
          <w:sz w:val="28"/>
          <w:szCs w:val="28"/>
          <w:lang w:val="uk-UA" w:eastAsia="ru-RU"/>
        </w:rPr>
        <w:pict>
          <v:shape id="_x0000_i1028" type="#_x0000_t75" style="width:37.5pt;height:19.5pt">
            <v:imagedata r:id="rId14" o:title=""/>
          </v:shape>
        </w:pict>
      </w:r>
      <w:r w:rsidRPr="00734A95">
        <w:rPr>
          <w:rFonts w:ascii="Times New Roman" w:eastAsia="Times New Roman" w:hAnsi="Times New Roman" w:cs="Times New Roman"/>
          <w:bCs/>
          <w:color w:val="000000"/>
          <w:sz w:val="28"/>
          <w:szCs w:val="28"/>
          <w:lang w:val="uk-UA" w:eastAsia="ru-RU"/>
        </w:rPr>
        <w:t>- об’єм тіосульфату натрію, який витрачено на титрування, л;</w:t>
      </w:r>
    </w:p>
    <w:p w:rsidR="00734A95" w:rsidRPr="00734A95" w:rsidRDefault="00734A95" w:rsidP="00734A9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ru-RU"/>
        </w:rPr>
      </w:pPr>
      <w:r w:rsidRPr="00734A95">
        <w:rPr>
          <w:rFonts w:ascii="Times New Roman" w:eastAsia="Times New Roman" w:hAnsi="Times New Roman" w:cs="Times New Roman"/>
          <w:bCs/>
          <w:color w:val="000000"/>
          <w:sz w:val="28"/>
          <w:szCs w:val="28"/>
          <w:lang w:val="uk-UA" w:eastAsia="ru-RU"/>
        </w:rPr>
        <w:t xml:space="preserve">         </w:t>
      </w:r>
      <w:r w:rsidR="00DA0229">
        <w:rPr>
          <w:rFonts w:ascii="Times New Roman" w:eastAsia="Times New Roman" w:hAnsi="Times New Roman" w:cs="Times New Roman"/>
          <w:bCs/>
          <w:color w:val="000000"/>
          <w:position w:val="-10"/>
          <w:sz w:val="28"/>
          <w:szCs w:val="28"/>
          <w:lang w:val="uk-UA" w:eastAsia="ru-RU"/>
        </w:rPr>
        <w:pict>
          <v:shape id="_x0000_i1029" type="#_x0000_t75" style="width:21pt;height:16.5pt">
            <v:imagedata r:id="rId15" o:title=""/>
          </v:shape>
        </w:pict>
      </w:r>
      <w:r w:rsidRPr="00734A95">
        <w:rPr>
          <w:rFonts w:ascii="Times New Roman" w:eastAsia="Times New Roman" w:hAnsi="Times New Roman" w:cs="Times New Roman"/>
          <w:bCs/>
          <w:color w:val="000000"/>
          <w:sz w:val="28"/>
          <w:szCs w:val="28"/>
          <w:lang w:val="uk-UA" w:eastAsia="ru-RU"/>
        </w:rPr>
        <w:t xml:space="preserve">   -  молярна маса еквівалента хлору, М</w:t>
      </w:r>
      <w:r w:rsidRPr="00734A95">
        <w:rPr>
          <w:rFonts w:ascii="Times New Roman" w:eastAsia="Times New Roman" w:hAnsi="Times New Roman" w:cs="Times New Roman"/>
          <w:bCs/>
          <w:color w:val="000000"/>
          <w:sz w:val="28"/>
          <w:szCs w:val="28"/>
          <w:vertAlign w:val="subscript"/>
          <w:lang w:val="uk-UA" w:eastAsia="ru-RU"/>
        </w:rPr>
        <w:t>Е</w:t>
      </w:r>
      <w:r w:rsidRPr="00734A95">
        <w:rPr>
          <w:rFonts w:ascii="Times New Roman" w:eastAsia="Times New Roman" w:hAnsi="Times New Roman" w:cs="Times New Roman"/>
          <w:bCs/>
          <w:color w:val="000000"/>
          <w:sz w:val="28"/>
          <w:szCs w:val="28"/>
          <w:lang w:val="uk-UA" w:eastAsia="ru-RU"/>
        </w:rPr>
        <w:t>(Cl</w:t>
      </w:r>
      <w:r w:rsidRPr="00734A95">
        <w:rPr>
          <w:rFonts w:ascii="Times New Roman" w:eastAsia="Times New Roman" w:hAnsi="Times New Roman" w:cs="Times New Roman"/>
          <w:bCs/>
          <w:color w:val="000000"/>
          <w:sz w:val="28"/>
          <w:szCs w:val="28"/>
          <w:vertAlign w:val="subscript"/>
          <w:lang w:eastAsia="ru-RU"/>
        </w:rPr>
        <w:t>2</w:t>
      </w:r>
      <w:r w:rsidRPr="00734A95">
        <w:rPr>
          <w:rFonts w:ascii="Times New Roman" w:eastAsia="Times New Roman" w:hAnsi="Times New Roman" w:cs="Times New Roman"/>
          <w:bCs/>
          <w:color w:val="000000"/>
          <w:sz w:val="28"/>
          <w:szCs w:val="28"/>
          <w:lang w:eastAsia="ru-RU"/>
        </w:rPr>
        <w:t>)=35,45(г/моль);</w:t>
      </w:r>
    </w:p>
    <w:p w:rsidR="00734A95" w:rsidRPr="00734A95" w:rsidRDefault="00734A95" w:rsidP="00734A9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kern w:val="1"/>
          <w:sz w:val="24"/>
          <w:szCs w:val="20"/>
          <w:lang w:eastAsia="ru-RU"/>
        </w:rPr>
        <w:t xml:space="preserve">           </w:t>
      </w:r>
      <w:r w:rsidR="00DA0229">
        <w:rPr>
          <w:rFonts w:ascii="Times New Roman" w:eastAsia="Times New Roman" w:hAnsi="Times New Roman" w:cs="Times New Roman"/>
          <w:kern w:val="1"/>
          <w:position w:val="-14"/>
          <w:sz w:val="24"/>
          <w:szCs w:val="20"/>
          <w:lang w:eastAsia="ru-RU"/>
        </w:rPr>
        <w:pict>
          <v:shape id="_x0000_i1030" type="#_x0000_t75" style="width:24pt;height:19.5pt">
            <v:imagedata r:id="rId16" o:title=""/>
          </v:shape>
        </w:pict>
      </w:r>
      <w:r w:rsidRPr="00734A95">
        <w:rPr>
          <w:rFonts w:ascii="Times New Roman" w:eastAsia="Times New Roman" w:hAnsi="Times New Roman" w:cs="Times New Roman"/>
          <w:kern w:val="1"/>
          <w:sz w:val="24"/>
          <w:szCs w:val="20"/>
          <w:lang w:eastAsia="ru-RU"/>
        </w:rPr>
        <w:t xml:space="preserve">  -  </w:t>
      </w:r>
      <w:r w:rsidRPr="00734A95">
        <w:rPr>
          <w:rFonts w:ascii="Times New Roman" w:eastAsia="Times New Roman" w:hAnsi="Times New Roman" w:cs="Times New Roman"/>
          <w:kern w:val="1"/>
          <w:sz w:val="24"/>
          <w:szCs w:val="20"/>
          <w:lang w:val="uk-UA" w:eastAsia="ru-RU"/>
        </w:rPr>
        <w:t xml:space="preserve"> </w:t>
      </w:r>
      <w:r w:rsidRPr="00734A95">
        <w:rPr>
          <w:rFonts w:ascii="Times New Roman" w:eastAsia="Times New Roman" w:hAnsi="Times New Roman" w:cs="Times New Roman"/>
          <w:color w:val="000000"/>
          <w:kern w:val="1"/>
          <w:sz w:val="28"/>
          <w:szCs w:val="28"/>
          <w:lang w:val="uk-UA" w:eastAsia="ru-RU"/>
        </w:rPr>
        <w:t>об’єм води, л.</w:t>
      </w:r>
    </w:p>
    <w:p w:rsidR="00734A95" w:rsidRPr="00734A95" w:rsidRDefault="00734A95" w:rsidP="00734A9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DA0229" w:rsidP="00734A9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9"/>
          <w:lang w:val="uk-UA" w:eastAsia="ru-RU"/>
        </w:rPr>
      </w:pPr>
      <w:r>
        <w:rPr>
          <w:rFonts w:ascii="Times New Roman" w:eastAsia="Times New Roman" w:hAnsi="Times New Roman" w:cs="Times New Roman"/>
          <w:bCs/>
          <w:color w:val="000000"/>
          <w:position w:val="-28"/>
          <w:sz w:val="28"/>
          <w:szCs w:val="29"/>
          <w:lang w:val="uk-UA" w:eastAsia="ru-RU"/>
        </w:rPr>
        <w:pict>
          <v:shape id="_x0000_i1031" type="#_x0000_t75" style="width:196.5pt;height:33pt">
            <v:imagedata r:id="rId17" o:title=""/>
          </v:shape>
        </w:pict>
      </w:r>
      <w:r w:rsidR="00734A95" w:rsidRPr="00734A95">
        <w:rPr>
          <w:rFonts w:ascii="Times New Roman" w:eastAsia="Times New Roman" w:hAnsi="Times New Roman" w:cs="Times New Roman"/>
          <w:bCs/>
          <w:color w:val="000000"/>
          <w:sz w:val="28"/>
          <w:szCs w:val="29"/>
          <w:lang w:val="uk-UA" w:eastAsia="ru-RU"/>
        </w:rPr>
        <w:t xml:space="preserve">  (мг/л);</w:t>
      </w:r>
    </w:p>
    <w:p w:rsidR="00734A95" w:rsidRPr="00734A95" w:rsidRDefault="00DA0229" w:rsidP="00734A9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9"/>
          <w:lang w:val="uk-UA" w:eastAsia="ru-RU"/>
        </w:rPr>
      </w:pPr>
      <w:r>
        <w:rPr>
          <w:rFonts w:ascii="Times New Roman" w:eastAsia="Times New Roman" w:hAnsi="Times New Roman" w:cs="Times New Roman"/>
          <w:bCs/>
          <w:color w:val="000000"/>
          <w:position w:val="-28"/>
          <w:sz w:val="28"/>
          <w:szCs w:val="29"/>
          <w:lang w:val="uk-UA" w:eastAsia="ru-RU"/>
        </w:rPr>
        <w:pict>
          <v:shape id="_x0000_i1032" type="#_x0000_t75" style="width:199.5pt;height:33pt">
            <v:imagedata r:id="rId18" o:title=""/>
          </v:shape>
        </w:pict>
      </w:r>
      <w:r w:rsidR="00734A95" w:rsidRPr="00734A95">
        <w:rPr>
          <w:rFonts w:ascii="Times New Roman" w:eastAsia="Times New Roman" w:hAnsi="Times New Roman" w:cs="Times New Roman"/>
          <w:bCs/>
          <w:color w:val="000000"/>
          <w:sz w:val="28"/>
          <w:szCs w:val="29"/>
          <w:lang w:val="uk-UA" w:eastAsia="ru-RU"/>
        </w:rPr>
        <w:t xml:space="preserve"> (мг/л);</w:t>
      </w:r>
    </w:p>
    <w:p w:rsidR="00734A95" w:rsidRPr="00734A95" w:rsidRDefault="00DA0229" w:rsidP="00734A9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9"/>
          <w:lang w:val="uk-UA" w:eastAsia="ru-RU"/>
        </w:rPr>
      </w:pPr>
      <w:r>
        <w:rPr>
          <w:rFonts w:ascii="Times New Roman" w:eastAsia="Times New Roman" w:hAnsi="Times New Roman" w:cs="Times New Roman"/>
          <w:bCs/>
          <w:color w:val="000000"/>
          <w:position w:val="-28"/>
          <w:sz w:val="28"/>
          <w:szCs w:val="29"/>
          <w:lang w:val="uk-UA" w:eastAsia="ru-RU"/>
        </w:rPr>
        <w:pict>
          <v:shape id="_x0000_i1033" type="#_x0000_t75" style="width:199.5pt;height:33pt">
            <v:imagedata r:id="rId19" o:title=""/>
          </v:shape>
        </w:pict>
      </w:r>
      <w:r w:rsidR="00734A95" w:rsidRPr="00734A95">
        <w:rPr>
          <w:rFonts w:ascii="Times New Roman" w:eastAsia="Times New Roman" w:hAnsi="Times New Roman" w:cs="Times New Roman"/>
          <w:bCs/>
          <w:color w:val="000000"/>
          <w:sz w:val="28"/>
          <w:szCs w:val="29"/>
          <w:lang w:val="uk-UA" w:eastAsia="ru-RU"/>
        </w:rPr>
        <w:t xml:space="preserve">  (мг/л).</w:t>
      </w:r>
    </w:p>
    <w:p w:rsidR="00734A95" w:rsidRP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p>
    <w:p w:rsidR="00445BC6" w:rsidRDefault="00734A95" w:rsidP="00445BC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sidRPr="00734A95">
        <w:rPr>
          <w:rFonts w:ascii="Times New Roman" w:eastAsia="Times New Roman" w:hAnsi="Times New Roman" w:cs="Times New Roman"/>
          <w:bCs/>
          <w:color w:val="000000"/>
          <w:sz w:val="28"/>
          <w:szCs w:val="29"/>
          <w:lang w:val="uk-UA" w:eastAsia="ru-RU"/>
        </w:rPr>
        <w:t>Об’єм розчину тіосульфату натрію, витраченого на титрування трьох паралельних проб води</w:t>
      </w:r>
      <w:r w:rsidR="00445BC6">
        <w:rPr>
          <w:rFonts w:ascii="Times New Roman" w:eastAsia="Times New Roman" w:hAnsi="Times New Roman" w:cs="Times New Roman"/>
          <w:bCs/>
          <w:color w:val="000000"/>
          <w:sz w:val="28"/>
          <w:szCs w:val="29"/>
          <w:lang w:val="uk-UA" w:eastAsia="ru-RU"/>
        </w:rPr>
        <w:t xml:space="preserve"> складає 0,31, 0,25, 0,26 мг/л.</w:t>
      </w:r>
    </w:p>
    <w:p w:rsidR="00445BC6" w:rsidRDefault="00445BC6" w:rsidP="00445BC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p>
    <w:p w:rsidR="00445BC6" w:rsidRDefault="00445BC6" w:rsidP="00445BC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p>
    <w:p w:rsidR="00734A95" w:rsidRPr="00734A95" w:rsidRDefault="00445BC6" w:rsidP="00445BC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r>
        <w:rPr>
          <w:rFonts w:ascii="Times New Roman" w:eastAsia="Times New Roman" w:hAnsi="Times New Roman" w:cs="Times New Roman"/>
          <w:bCs/>
          <w:color w:val="000000"/>
          <w:sz w:val="28"/>
          <w:szCs w:val="29"/>
          <w:lang w:val="uk-UA" w:eastAsia="ru-RU"/>
        </w:rPr>
        <w:t>3.4  Статистична обробка результатів аналіза</w:t>
      </w:r>
    </w:p>
    <w:p w:rsidR="00734A95" w:rsidRDefault="00734A95"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p>
    <w:p w:rsidR="00445BC6" w:rsidRPr="00734A95" w:rsidRDefault="00445BC6" w:rsidP="008C417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9"/>
          <w:lang w:val="uk-UA" w:eastAsia="ru-RU"/>
        </w:rPr>
      </w:pPr>
    </w:p>
    <w:p w:rsidR="00734A95" w:rsidRDefault="00734A95" w:rsidP="008C417C">
      <w:pPr>
        <w:widowControl w:val="0"/>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Після о</w:t>
      </w:r>
      <w:r w:rsidR="002E4A8A">
        <w:rPr>
          <w:rFonts w:ascii="Times New Roman" w:eastAsia="Times New Roman" w:hAnsi="Times New Roman" w:cs="Times New Roman"/>
          <w:color w:val="000000"/>
          <w:kern w:val="1"/>
          <w:sz w:val="28"/>
          <w:szCs w:val="28"/>
          <w:lang w:val="uk-UA" w:eastAsia="ru-RU"/>
        </w:rPr>
        <w:t>бчислення концентрації треба провести</w:t>
      </w:r>
      <w:r w:rsidRPr="00734A95">
        <w:rPr>
          <w:rFonts w:ascii="Times New Roman" w:eastAsia="Times New Roman" w:hAnsi="Times New Roman" w:cs="Times New Roman"/>
          <w:color w:val="000000"/>
          <w:kern w:val="1"/>
          <w:sz w:val="28"/>
          <w:szCs w:val="28"/>
          <w:lang w:val="uk-UA" w:eastAsia="ru-RU"/>
        </w:rPr>
        <w:t xml:space="preserve"> статистичну обробку отриманих даних. При обробці даних розраховують такі основні характеристики вибірки: середнє (математичне очікування), дисперсію, стандартне відхилення, довірчий інтервал. </w:t>
      </w:r>
    </w:p>
    <w:p w:rsidR="001A3435" w:rsidRDefault="001A3435" w:rsidP="008C417C">
      <w:pPr>
        <w:widowControl w:val="0"/>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p>
    <w:p w:rsidR="001A3435" w:rsidRPr="00734A95" w:rsidRDefault="001A3435" w:rsidP="008C417C">
      <w:pPr>
        <w:widowControl w:val="0"/>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734A95" w:rsidP="00734A95">
      <w:pPr>
        <w:widowControl w:val="0"/>
        <w:shd w:val="clear" w:color="auto" w:fill="FFFFFF"/>
        <w:suppressAutoHyphens/>
        <w:overflowPunct w:val="0"/>
        <w:autoSpaceDE w:val="0"/>
        <w:autoSpaceDN w:val="0"/>
        <w:adjustRightInd w:val="0"/>
        <w:spacing w:before="5" w:after="0" w:line="240" w:lineRule="auto"/>
        <w:ind w:right="-1" w:firstLine="567"/>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lastRenderedPageBreak/>
        <w:t xml:space="preserve">Середнє </w:t>
      </w:r>
      <w:r w:rsidR="00DA0229">
        <w:rPr>
          <w:rFonts w:ascii="Times New Roman" w:eastAsia="Times New Roman" w:hAnsi="Times New Roman" w:cs="Times New Roman"/>
          <w:color w:val="000000"/>
          <w:kern w:val="1"/>
          <w:position w:val="-4"/>
          <w:sz w:val="28"/>
          <w:szCs w:val="28"/>
          <w:lang w:val="uk-UA" w:eastAsia="ru-RU"/>
        </w:rPr>
        <w:pict>
          <v:shape id="_x0000_i1034" type="#_x0000_t75" style="width:10.5pt;height:18pt">
            <v:imagedata r:id="rId20" o:title=""/>
          </v:shape>
        </w:pict>
      </w:r>
      <w:r w:rsidRPr="00734A95">
        <w:rPr>
          <w:rFonts w:ascii="Times New Roman" w:eastAsia="Times New Roman" w:hAnsi="Times New Roman" w:cs="Times New Roman"/>
          <w:color w:val="000000"/>
          <w:kern w:val="1"/>
          <w:sz w:val="28"/>
          <w:szCs w:val="28"/>
          <w:lang w:val="uk-UA" w:eastAsia="ru-RU"/>
        </w:rPr>
        <w:t xml:space="preserve"> для вибірки обчислюють за формулою: </w:t>
      </w:r>
    </w:p>
    <w:p w:rsidR="00734A95" w:rsidRPr="00734A95" w:rsidRDefault="00734A95" w:rsidP="00734A95">
      <w:pPr>
        <w:widowControl w:val="0"/>
        <w:shd w:val="clear" w:color="auto" w:fill="FFFFFF"/>
        <w:suppressAutoHyphens/>
        <w:overflowPunct w:val="0"/>
        <w:autoSpaceDE w:val="0"/>
        <w:autoSpaceDN w:val="0"/>
        <w:adjustRightInd w:val="0"/>
        <w:spacing w:before="5" w:after="0" w:line="240" w:lineRule="auto"/>
        <w:ind w:right="422" w:firstLine="709"/>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DA0229" w:rsidP="00734A95">
      <w:pPr>
        <w:widowControl w:val="0"/>
        <w:shd w:val="clear" w:color="auto" w:fill="FFFFFF"/>
        <w:suppressAutoHyphens/>
        <w:overflowPunct w:val="0"/>
        <w:autoSpaceDE w:val="0"/>
        <w:autoSpaceDN w:val="0"/>
        <w:adjustRightInd w:val="0"/>
        <w:spacing w:before="5" w:after="0" w:line="240" w:lineRule="auto"/>
        <w:ind w:right="-1" w:firstLine="284"/>
        <w:jc w:val="right"/>
        <w:textAlignment w:val="baseline"/>
        <w:rPr>
          <w:rFonts w:ascii="Times New Roman" w:eastAsia="Times New Roman" w:hAnsi="Times New Roman" w:cs="Times New Roman"/>
          <w:bCs/>
          <w:color w:val="000000"/>
          <w:kern w:val="1"/>
          <w:sz w:val="28"/>
          <w:szCs w:val="28"/>
          <w:lang w:val="uk-UA" w:eastAsia="ru-RU"/>
        </w:rPr>
      </w:pPr>
      <w:r>
        <w:rPr>
          <w:rFonts w:ascii="Times New Roman" w:eastAsia="Times New Roman" w:hAnsi="Times New Roman" w:cs="Times New Roman"/>
          <w:bCs/>
          <w:color w:val="000000"/>
          <w:kern w:val="1"/>
          <w:position w:val="-24"/>
          <w:sz w:val="28"/>
          <w:szCs w:val="28"/>
          <w:lang w:eastAsia="ru-RU"/>
        </w:rPr>
        <w:pict>
          <v:shape id="_x0000_i1035" type="#_x0000_t75" style="width:63pt;height:57pt">
            <v:imagedata r:id="rId21" o:title=""/>
          </v:shape>
        </w:pict>
      </w:r>
      <w:r w:rsidR="00734A95" w:rsidRPr="00734A95">
        <w:rPr>
          <w:rFonts w:ascii="Times New Roman" w:eastAsia="Times New Roman" w:hAnsi="Times New Roman" w:cs="Times New Roman"/>
          <w:bCs/>
          <w:color w:val="000000"/>
          <w:kern w:val="1"/>
          <w:sz w:val="28"/>
          <w:szCs w:val="28"/>
          <w:lang w:val="uk-UA" w:eastAsia="ru-RU"/>
        </w:rPr>
        <w:t xml:space="preserve">                                                       </w:t>
      </w:r>
      <w:r w:rsidR="00445BC6">
        <w:rPr>
          <w:rFonts w:ascii="Times New Roman" w:eastAsia="Times New Roman" w:hAnsi="Times New Roman" w:cs="Times New Roman"/>
          <w:bCs/>
          <w:color w:val="000000"/>
          <w:kern w:val="1"/>
          <w:sz w:val="28"/>
          <w:szCs w:val="28"/>
          <w:lang w:val="uk-UA" w:eastAsia="ru-RU"/>
        </w:rPr>
        <w:t xml:space="preserve">    (3</w:t>
      </w:r>
      <w:r w:rsidR="00734A95" w:rsidRPr="00734A95">
        <w:rPr>
          <w:rFonts w:ascii="Times New Roman" w:eastAsia="Times New Roman" w:hAnsi="Times New Roman" w:cs="Times New Roman"/>
          <w:bCs/>
          <w:color w:val="000000"/>
          <w:kern w:val="1"/>
          <w:sz w:val="28"/>
          <w:szCs w:val="28"/>
          <w:lang w:val="uk-UA" w:eastAsia="ru-RU"/>
        </w:rPr>
        <w:t>.1)</w:t>
      </w:r>
    </w:p>
    <w:p w:rsidR="00734A95" w:rsidRPr="00734A95" w:rsidRDefault="00734A95" w:rsidP="00734A95">
      <w:pPr>
        <w:widowControl w:val="0"/>
        <w:shd w:val="clear" w:color="auto" w:fill="FFFFFF"/>
        <w:tabs>
          <w:tab w:val="num" w:pos="737"/>
        </w:tabs>
        <w:suppressAutoHyphens/>
        <w:overflowPunct w:val="0"/>
        <w:autoSpaceDE w:val="0"/>
        <w:autoSpaceDN w:val="0"/>
        <w:adjustRightInd w:val="0"/>
        <w:spacing w:after="0" w:line="240" w:lineRule="auto"/>
        <w:ind w:right="108" w:firstLine="720"/>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734A95" w:rsidP="008C417C">
      <w:pPr>
        <w:widowControl w:val="0"/>
        <w:shd w:val="clear" w:color="auto" w:fill="FFFFFF"/>
        <w:tabs>
          <w:tab w:val="num" w:pos="737"/>
        </w:tabs>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 xml:space="preserve">де    </w:t>
      </w:r>
      <w:r w:rsidRPr="00734A95">
        <w:rPr>
          <w:rFonts w:ascii="Times New Roman" w:eastAsia="Times New Roman" w:hAnsi="Times New Roman" w:cs="Times New Roman"/>
          <w:color w:val="000000"/>
          <w:kern w:val="1"/>
          <w:sz w:val="28"/>
          <w:szCs w:val="28"/>
          <w:lang w:eastAsia="ru-RU"/>
        </w:rPr>
        <w:t>х</w:t>
      </w:r>
      <w:r w:rsidRPr="00734A95">
        <w:rPr>
          <w:rFonts w:ascii="Times New Roman" w:eastAsia="Times New Roman" w:hAnsi="Times New Roman" w:cs="Times New Roman"/>
          <w:color w:val="000000"/>
          <w:kern w:val="1"/>
          <w:sz w:val="28"/>
          <w:szCs w:val="28"/>
          <w:vertAlign w:val="subscript"/>
          <w:lang w:eastAsia="ru-RU"/>
        </w:rPr>
        <w:t>і</w:t>
      </w:r>
      <w:r w:rsidRPr="00734A95">
        <w:rPr>
          <w:rFonts w:ascii="Times New Roman" w:eastAsia="Times New Roman" w:hAnsi="Times New Roman" w:cs="Times New Roman"/>
          <w:color w:val="000000"/>
          <w:kern w:val="1"/>
          <w:sz w:val="28"/>
          <w:szCs w:val="28"/>
          <w:lang w:val="uk-UA" w:eastAsia="ru-RU"/>
        </w:rPr>
        <w:t xml:space="preserve"> </w:t>
      </w:r>
      <w:r w:rsidRPr="00734A95">
        <w:rPr>
          <w:rFonts w:ascii="Times New Roman" w:eastAsia="Times New Roman" w:hAnsi="Times New Roman" w:cs="Times New Roman"/>
          <w:color w:val="000000"/>
          <w:kern w:val="1"/>
          <w:sz w:val="28"/>
          <w:szCs w:val="28"/>
          <w:lang w:eastAsia="ru-RU"/>
        </w:rPr>
        <w:t>– одиничний результат серії</w:t>
      </w:r>
      <w:r w:rsidRPr="00734A95">
        <w:rPr>
          <w:rFonts w:ascii="Times New Roman" w:eastAsia="Times New Roman" w:hAnsi="Times New Roman" w:cs="Times New Roman"/>
          <w:color w:val="000000"/>
          <w:kern w:val="1"/>
          <w:sz w:val="28"/>
          <w:szCs w:val="28"/>
          <w:lang w:val="uk-UA" w:eastAsia="ru-RU"/>
        </w:rPr>
        <w:t xml:space="preserve"> (варіанта);</w:t>
      </w:r>
    </w:p>
    <w:p w:rsidR="00734A95" w:rsidRPr="00734A95" w:rsidRDefault="00734A95" w:rsidP="008C417C">
      <w:pPr>
        <w:widowControl w:val="0"/>
        <w:shd w:val="clear" w:color="auto" w:fill="FFFFFF"/>
        <w:tabs>
          <w:tab w:val="num" w:pos="737"/>
        </w:tabs>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 xml:space="preserve">        </w:t>
      </w:r>
      <w:r w:rsidRPr="00734A95">
        <w:rPr>
          <w:rFonts w:ascii="Times New Roman" w:eastAsia="Times New Roman" w:hAnsi="Times New Roman" w:cs="Times New Roman"/>
          <w:color w:val="000000"/>
          <w:kern w:val="1"/>
          <w:sz w:val="28"/>
          <w:szCs w:val="28"/>
          <w:lang w:val="en-US" w:eastAsia="ru-RU"/>
        </w:rPr>
        <w:t>n</w:t>
      </w:r>
      <w:r w:rsidRPr="00734A95">
        <w:rPr>
          <w:rFonts w:ascii="Times New Roman" w:eastAsia="Times New Roman" w:hAnsi="Times New Roman" w:cs="Times New Roman"/>
          <w:color w:val="000000"/>
          <w:kern w:val="1"/>
          <w:sz w:val="28"/>
          <w:szCs w:val="28"/>
          <w:lang w:val="uk-UA" w:eastAsia="ru-RU"/>
        </w:rPr>
        <w:t xml:space="preserve"> </w:t>
      </w:r>
      <w:r w:rsidRPr="00734A95">
        <w:rPr>
          <w:rFonts w:ascii="Times New Roman" w:eastAsia="Times New Roman" w:hAnsi="Times New Roman" w:cs="Times New Roman"/>
          <w:b/>
          <w:color w:val="000000"/>
          <w:kern w:val="1"/>
          <w:sz w:val="28"/>
          <w:szCs w:val="28"/>
          <w:lang w:val="uk-UA" w:eastAsia="ru-RU"/>
        </w:rPr>
        <w:t>–</w:t>
      </w:r>
      <w:r w:rsidRPr="00734A95">
        <w:rPr>
          <w:rFonts w:ascii="Times New Roman" w:eastAsia="Times New Roman" w:hAnsi="Times New Roman" w:cs="Times New Roman"/>
          <w:color w:val="000000"/>
          <w:kern w:val="1"/>
          <w:sz w:val="28"/>
          <w:szCs w:val="28"/>
          <w:lang w:val="uk-UA" w:eastAsia="ru-RU"/>
        </w:rPr>
        <w:t xml:space="preserve"> число варіант.</w:t>
      </w:r>
    </w:p>
    <w:p w:rsidR="00734A95" w:rsidRPr="00734A95" w:rsidRDefault="00734A95" w:rsidP="008C417C">
      <w:pPr>
        <w:widowControl w:val="0"/>
        <w:shd w:val="clear" w:color="auto" w:fill="FFFFFF"/>
        <w:tabs>
          <w:tab w:val="num" w:pos="737"/>
        </w:tabs>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734A95" w:rsidP="00734A95">
      <w:pPr>
        <w:widowControl w:val="0"/>
        <w:shd w:val="clear" w:color="auto" w:fill="FFFFFF"/>
        <w:tabs>
          <w:tab w:val="num" w:pos="737"/>
        </w:tabs>
        <w:suppressAutoHyphens/>
        <w:overflowPunct w:val="0"/>
        <w:autoSpaceDE w:val="0"/>
        <w:autoSpaceDN w:val="0"/>
        <w:adjustRightInd w:val="0"/>
        <w:spacing w:after="0" w:line="240" w:lineRule="auto"/>
        <w:ind w:right="-1"/>
        <w:jc w:val="both"/>
        <w:textAlignment w:val="baseline"/>
        <w:rPr>
          <w:rFonts w:ascii="Times New Roman" w:eastAsia="Times New Roman" w:hAnsi="Times New Roman" w:cs="Times New Roman"/>
          <w:iCs/>
          <w:color w:val="000000"/>
          <w:kern w:val="1"/>
          <w:sz w:val="28"/>
          <w:szCs w:val="28"/>
          <w:lang w:val="uk-UA" w:eastAsia="ru-RU"/>
        </w:rPr>
      </w:pPr>
      <w:r w:rsidRPr="00734A95">
        <w:rPr>
          <w:rFonts w:ascii="Times New Roman" w:eastAsia="Times New Roman" w:hAnsi="Times New Roman" w:cs="Times New Roman"/>
          <w:b/>
          <w:iCs/>
          <w:color w:val="000000"/>
          <w:kern w:val="1"/>
          <w:sz w:val="28"/>
          <w:szCs w:val="28"/>
          <w:lang w:val="uk-UA" w:eastAsia="ru-RU"/>
        </w:rPr>
        <w:t xml:space="preserve">        </w:t>
      </w:r>
      <w:r w:rsidR="00DA0229">
        <w:rPr>
          <w:rFonts w:ascii="Times New Roman" w:eastAsia="Times New Roman" w:hAnsi="Times New Roman" w:cs="Times New Roman"/>
          <w:b/>
          <w:iCs/>
          <w:color w:val="000000"/>
          <w:kern w:val="1"/>
          <w:position w:val="-24"/>
          <w:sz w:val="28"/>
          <w:szCs w:val="28"/>
          <w:lang w:val="uk-UA" w:eastAsia="ru-RU"/>
        </w:rPr>
        <w:pict>
          <v:shape id="_x0000_i1036" type="#_x0000_t75" style="width:142.5pt;height:31.5pt">
            <v:imagedata r:id="rId22" o:title=""/>
          </v:shape>
        </w:pict>
      </w:r>
      <w:r w:rsidRPr="00734A95">
        <w:rPr>
          <w:rFonts w:ascii="Times New Roman" w:eastAsia="Times New Roman" w:hAnsi="Times New Roman" w:cs="Times New Roman"/>
          <w:b/>
          <w:iCs/>
          <w:color w:val="000000"/>
          <w:kern w:val="1"/>
          <w:sz w:val="28"/>
          <w:szCs w:val="28"/>
          <w:lang w:val="uk-UA" w:eastAsia="ru-RU"/>
        </w:rPr>
        <w:t xml:space="preserve"> </w:t>
      </w:r>
      <w:r w:rsidRPr="00734A95">
        <w:rPr>
          <w:rFonts w:ascii="Times New Roman" w:eastAsia="Times New Roman" w:hAnsi="Times New Roman" w:cs="Times New Roman"/>
          <w:iCs/>
          <w:color w:val="000000"/>
          <w:kern w:val="1"/>
          <w:sz w:val="28"/>
          <w:szCs w:val="28"/>
          <w:lang w:val="uk-UA" w:eastAsia="ru-RU"/>
        </w:rPr>
        <w:t>(мг/л).</w:t>
      </w:r>
    </w:p>
    <w:p w:rsidR="00734A95" w:rsidRPr="00734A95" w:rsidRDefault="00734A95" w:rsidP="008C417C">
      <w:pPr>
        <w:widowControl w:val="0"/>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 xml:space="preserve">Потім обчислюють дисперсію вибірки </w:t>
      </w:r>
      <w:r w:rsidRPr="00734A95">
        <w:rPr>
          <w:rFonts w:ascii="Times New Roman" w:eastAsia="Times New Roman" w:hAnsi="Times New Roman" w:cs="Times New Roman"/>
          <w:iCs/>
          <w:color w:val="000000"/>
          <w:kern w:val="1"/>
          <w:sz w:val="28"/>
          <w:szCs w:val="28"/>
          <w:lang w:val="en-US" w:eastAsia="ru-RU"/>
        </w:rPr>
        <w:t>V</w:t>
      </w:r>
      <w:r w:rsidRPr="00734A95">
        <w:rPr>
          <w:rFonts w:ascii="Times New Roman" w:eastAsia="Times New Roman" w:hAnsi="Times New Roman" w:cs="Times New Roman"/>
          <w:iCs/>
          <w:color w:val="000000"/>
          <w:kern w:val="1"/>
          <w:sz w:val="28"/>
          <w:szCs w:val="28"/>
          <w:lang w:val="uk-UA" w:eastAsia="ru-RU"/>
        </w:rPr>
        <w:t>, яка характеризує розсіювання результатів відносно середнього</w:t>
      </w:r>
      <w:r w:rsidRPr="00734A95">
        <w:rPr>
          <w:rFonts w:ascii="Times New Roman" w:eastAsia="Times New Roman" w:hAnsi="Times New Roman" w:cs="Times New Roman"/>
          <w:color w:val="000000"/>
          <w:kern w:val="1"/>
          <w:sz w:val="28"/>
          <w:szCs w:val="28"/>
          <w:lang w:val="uk-UA" w:eastAsia="ru-RU"/>
        </w:rPr>
        <w:t>:</w:t>
      </w:r>
    </w:p>
    <w:p w:rsidR="00734A95" w:rsidRPr="00734A95" w:rsidRDefault="00734A95" w:rsidP="00734A95">
      <w:pPr>
        <w:widowControl w:val="0"/>
        <w:shd w:val="clear" w:color="auto" w:fill="FFFFFF"/>
        <w:suppressAutoHyphens/>
        <w:overflowPunct w:val="0"/>
        <w:autoSpaceDE w:val="0"/>
        <w:autoSpaceDN w:val="0"/>
        <w:adjustRightInd w:val="0"/>
        <w:spacing w:before="5" w:after="0" w:line="240" w:lineRule="auto"/>
        <w:ind w:firstLine="720"/>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734A95" w:rsidP="00734A95">
      <w:pPr>
        <w:widowControl w:val="0"/>
        <w:shd w:val="clear" w:color="auto" w:fill="FFFFFF"/>
        <w:tabs>
          <w:tab w:val="left" w:pos="9072"/>
        </w:tabs>
        <w:suppressAutoHyphens/>
        <w:overflowPunct w:val="0"/>
        <w:autoSpaceDE w:val="0"/>
        <w:autoSpaceDN w:val="0"/>
        <w:adjustRightInd w:val="0"/>
        <w:spacing w:before="5" w:after="0" w:line="240" w:lineRule="auto"/>
        <w:ind w:right="-1"/>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 xml:space="preserve">                                             </w:t>
      </w:r>
      <w:r w:rsidR="00DA0229">
        <w:rPr>
          <w:rFonts w:ascii="Times New Roman" w:eastAsia="Times New Roman" w:hAnsi="Times New Roman" w:cs="Times New Roman"/>
          <w:color w:val="000000"/>
          <w:kern w:val="1"/>
          <w:position w:val="-24"/>
          <w:sz w:val="28"/>
          <w:szCs w:val="28"/>
          <w:lang w:val="en-US" w:eastAsia="ru-RU"/>
        </w:rPr>
        <w:pict>
          <v:shape id="_x0000_i1037" type="#_x0000_t75" style="width:100.5pt;height:56.25pt">
            <v:imagedata r:id="rId23" o:title=""/>
          </v:shape>
        </w:pict>
      </w:r>
      <w:r w:rsidRPr="00734A95">
        <w:rPr>
          <w:rFonts w:ascii="Times New Roman" w:eastAsia="Times New Roman" w:hAnsi="Times New Roman" w:cs="Times New Roman"/>
          <w:color w:val="000000"/>
          <w:kern w:val="1"/>
          <w:sz w:val="28"/>
          <w:szCs w:val="28"/>
          <w:lang w:val="uk-UA" w:eastAsia="ru-RU"/>
        </w:rPr>
        <w:t xml:space="preserve">                      </w:t>
      </w:r>
      <w:r w:rsidR="00445BC6">
        <w:rPr>
          <w:rFonts w:ascii="Times New Roman" w:eastAsia="Times New Roman" w:hAnsi="Times New Roman" w:cs="Times New Roman"/>
          <w:color w:val="000000"/>
          <w:kern w:val="1"/>
          <w:sz w:val="28"/>
          <w:szCs w:val="28"/>
          <w:lang w:val="uk-UA" w:eastAsia="ru-RU"/>
        </w:rPr>
        <w:t xml:space="preserve">                              (3</w:t>
      </w:r>
      <w:r w:rsidRPr="00734A95">
        <w:rPr>
          <w:rFonts w:ascii="Times New Roman" w:eastAsia="Times New Roman" w:hAnsi="Times New Roman" w:cs="Times New Roman"/>
          <w:color w:val="000000"/>
          <w:kern w:val="1"/>
          <w:sz w:val="28"/>
          <w:szCs w:val="28"/>
          <w:lang w:val="uk-UA" w:eastAsia="ru-RU"/>
        </w:rPr>
        <w:t>.2)</w:t>
      </w:r>
    </w:p>
    <w:p w:rsidR="00734A95" w:rsidRPr="00734A95" w:rsidRDefault="00734A95" w:rsidP="00734A95">
      <w:pPr>
        <w:widowControl w:val="0"/>
        <w:shd w:val="clear" w:color="auto" w:fill="FFFFFF"/>
        <w:tabs>
          <w:tab w:val="left" w:pos="9072"/>
        </w:tabs>
        <w:suppressAutoHyphens/>
        <w:overflowPunct w:val="0"/>
        <w:autoSpaceDE w:val="0"/>
        <w:autoSpaceDN w:val="0"/>
        <w:adjustRightInd w:val="0"/>
        <w:spacing w:before="5" w:after="0" w:line="240" w:lineRule="auto"/>
        <w:ind w:right="-1"/>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DA0229" w:rsidP="00734A95">
      <w:pPr>
        <w:widowControl w:val="0"/>
        <w:shd w:val="clear" w:color="auto" w:fill="FFFFFF"/>
        <w:tabs>
          <w:tab w:val="left" w:pos="9072"/>
        </w:tabs>
        <w:suppressAutoHyphens/>
        <w:overflowPunct w:val="0"/>
        <w:autoSpaceDE w:val="0"/>
        <w:autoSpaceDN w:val="0"/>
        <w:adjustRightInd w:val="0"/>
        <w:spacing w:before="5" w:after="0" w:line="240" w:lineRule="auto"/>
        <w:ind w:right="-1" w:firstLine="567"/>
        <w:jc w:val="both"/>
        <w:textAlignment w:val="baseline"/>
        <w:rPr>
          <w:rFonts w:ascii="Times New Roman" w:eastAsia="Times New Roman" w:hAnsi="Times New Roman" w:cs="Times New Roman"/>
          <w:color w:val="000000"/>
          <w:kern w:val="1"/>
          <w:sz w:val="28"/>
          <w:szCs w:val="28"/>
          <w:lang w:val="uk-UA" w:eastAsia="ru-RU"/>
        </w:rPr>
      </w:pPr>
      <w:r>
        <w:rPr>
          <w:rFonts w:ascii="Times New Roman" w:eastAsia="Times New Roman" w:hAnsi="Times New Roman" w:cs="Times New Roman"/>
          <w:color w:val="000000"/>
          <w:kern w:val="1"/>
          <w:position w:val="-44"/>
          <w:sz w:val="28"/>
          <w:szCs w:val="28"/>
          <w:lang w:val="uk-UA" w:eastAsia="ru-RU"/>
        </w:rPr>
        <w:pict>
          <v:shape id="_x0000_i1038" type="#_x0000_t75" style="width:394.5pt;height:49.5pt">
            <v:imagedata r:id="rId24" o:title=""/>
          </v:shape>
        </w:pict>
      </w:r>
    </w:p>
    <w:p w:rsidR="00734A95" w:rsidRPr="00734A95" w:rsidRDefault="00734A95" w:rsidP="00445BC6">
      <w:pPr>
        <w:widowControl w:val="0"/>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 xml:space="preserve">та стандартне відхилення </w:t>
      </w:r>
      <w:r w:rsidRPr="00734A95">
        <w:rPr>
          <w:rFonts w:ascii="Times New Roman" w:eastAsia="Times New Roman" w:hAnsi="Times New Roman" w:cs="Times New Roman"/>
          <w:iCs/>
          <w:color w:val="000000"/>
          <w:kern w:val="1"/>
          <w:sz w:val="28"/>
          <w:szCs w:val="28"/>
          <w:lang w:val="en-US" w:eastAsia="ru-RU"/>
        </w:rPr>
        <w:t>s</w:t>
      </w:r>
      <w:r w:rsidRPr="00734A95">
        <w:rPr>
          <w:rFonts w:ascii="Times New Roman" w:eastAsia="Times New Roman" w:hAnsi="Times New Roman" w:cs="Times New Roman"/>
          <w:iCs/>
          <w:color w:val="000000"/>
          <w:kern w:val="1"/>
          <w:sz w:val="28"/>
          <w:szCs w:val="28"/>
          <w:lang w:val="uk-UA" w:eastAsia="ru-RU"/>
        </w:rPr>
        <w:t>, яке</w:t>
      </w:r>
      <w:r w:rsidRPr="00734A95">
        <w:rPr>
          <w:rFonts w:ascii="Times New Roman" w:eastAsia="Times New Roman" w:hAnsi="Times New Roman" w:cs="Times New Roman"/>
          <w:color w:val="000000"/>
          <w:kern w:val="1"/>
          <w:sz w:val="28"/>
          <w:szCs w:val="28"/>
          <w:lang w:val="uk-UA" w:eastAsia="ru-RU"/>
        </w:rPr>
        <w:t xml:space="preserve"> є квадратним коренем з дисперсії і має розмірність вимірюваної величини:</w:t>
      </w:r>
    </w:p>
    <w:p w:rsidR="00734A95" w:rsidRPr="00734A95" w:rsidRDefault="00734A95" w:rsidP="00734A95">
      <w:pPr>
        <w:widowControl w:val="0"/>
        <w:shd w:val="clear" w:color="auto" w:fill="FFFFFF"/>
        <w:suppressAutoHyphens/>
        <w:overflowPunct w:val="0"/>
        <w:autoSpaceDE w:val="0"/>
        <w:autoSpaceDN w:val="0"/>
        <w:adjustRightInd w:val="0"/>
        <w:spacing w:before="5" w:after="0" w:line="240" w:lineRule="auto"/>
        <w:ind w:right="-1"/>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734A95" w:rsidP="00734A95">
      <w:pPr>
        <w:widowControl w:val="0"/>
        <w:shd w:val="clear" w:color="auto" w:fill="FFFFFF"/>
        <w:suppressAutoHyphens/>
        <w:overflowPunct w:val="0"/>
        <w:autoSpaceDE w:val="0"/>
        <w:autoSpaceDN w:val="0"/>
        <w:adjustRightInd w:val="0"/>
        <w:spacing w:before="5" w:after="0" w:line="240" w:lineRule="auto"/>
        <w:ind w:right="-1"/>
        <w:jc w:val="right"/>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 xml:space="preserve">                                               </w:t>
      </w:r>
      <w:r w:rsidR="00DA0229">
        <w:rPr>
          <w:rFonts w:ascii="Times New Roman" w:eastAsia="Times New Roman" w:hAnsi="Times New Roman" w:cs="Times New Roman"/>
          <w:color w:val="000000"/>
          <w:kern w:val="1"/>
          <w:position w:val="-26"/>
          <w:sz w:val="28"/>
          <w:szCs w:val="28"/>
          <w:lang w:val="en-US" w:eastAsia="ru-RU"/>
        </w:rPr>
        <w:pict>
          <v:shape id="_x0000_i1039" type="#_x0000_t75" style="width:111pt;height:62.25pt">
            <v:imagedata r:id="rId25" o:title=""/>
          </v:shape>
        </w:pict>
      </w:r>
      <w:r w:rsidRPr="00734A95">
        <w:rPr>
          <w:rFonts w:ascii="Times New Roman" w:eastAsia="Times New Roman" w:hAnsi="Times New Roman" w:cs="Times New Roman"/>
          <w:color w:val="000000"/>
          <w:kern w:val="1"/>
          <w:sz w:val="28"/>
          <w:szCs w:val="28"/>
          <w:lang w:val="uk-UA" w:eastAsia="ru-RU"/>
        </w:rPr>
        <w:t xml:space="preserve">                  </w:t>
      </w:r>
      <w:r w:rsidR="00445BC6">
        <w:rPr>
          <w:rFonts w:ascii="Times New Roman" w:eastAsia="Times New Roman" w:hAnsi="Times New Roman" w:cs="Times New Roman"/>
          <w:color w:val="000000"/>
          <w:kern w:val="1"/>
          <w:sz w:val="28"/>
          <w:szCs w:val="28"/>
          <w:lang w:val="uk-UA" w:eastAsia="ru-RU"/>
        </w:rPr>
        <w:t xml:space="preserve">                              (3</w:t>
      </w:r>
      <w:r w:rsidRPr="00734A95">
        <w:rPr>
          <w:rFonts w:ascii="Times New Roman" w:eastAsia="Times New Roman" w:hAnsi="Times New Roman" w:cs="Times New Roman"/>
          <w:color w:val="000000"/>
          <w:kern w:val="1"/>
          <w:sz w:val="28"/>
          <w:szCs w:val="28"/>
          <w:lang w:val="uk-UA" w:eastAsia="ru-RU"/>
        </w:rPr>
        <w:t>.3)</w:t>
      </w:r>
    </w:p>
    <w:p w:rsidR="00734A95" w:rsidRPr="00734A95" w:rsidRDefault="00734A95" w:rsidP="00734A95">
      <w:pPr>
        <w:widowControl w:val="0"/>
        <w:shd w:val="clear" w:color="auto" w:fill="FFFFFF"/>
        <w:suppressAutoHyphens/>
        <w:overflowPunct w:val="0"/>
        <w:autoSpaceDE w:val="0"/>
        <w:autoSpaceDN w:val="0"/>
        <w:adjustRightInd w:val="0"/>
        <w:spacing w:before="5" w:after="0" w:line="240" w:lineRule="auto"/>
        <w:ind w:right="-1" w:firstLine="567"/>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 xml:space="preserve">  </w:t>
      </w:r>
    </w:p>
    <w:p w:rsidR="00734A95" w:rsidRPr="00734A95" w:rsidRDefault="00DA0229" w:rsidP="00734A95">
      <w:pPr>
        <w:widowControl w:val="0"/>
        <w:shd w:val="clear" w:color="auto" w:fill="FFFFFF"/>
        <w:suppressAutoHyphens/>
        <w:overflowPunct w:val="0"/>
        <w:autoSpaceDE w:val="0"/>
        <w:autoSpaceDN w:val="0"/>
        <w:adjustRightInd w:val="0"/>
        <w:spacing w:before="5" w:after="0" w:line="240" w:lineRule="auto"/>
        <w:ind w:right="-1" w:firstLine="567"/>
        <w:jc w:val="both"/>
        <w:textAlignment w:val="baseline"/>
        <w:rPr>
          <w:rFonts w:ascii="Times New Roman" w:eastAsia="Times New Roman" w:hAnsi="Times New Roman" w:cs="Times New Roman"/>
          <w:color w:val="000000"/>
          <w:kern w:val="1"/>
          <w:sz w:val="28"/>
          <w:szCs w:val="28"/>
          <w:lang w:val="uk-UA" w:eastAsia="ru-RU"/>
        </w:rPr>
      </w:pPr>
      <w:r>
        <w:rPr>
          <w:rFonts w:ascii="Times New Roman" w:eastAsia="Times New Roman" w:hAnsi="Times New Roman" w:cs="Times New Roman"/>
          <w:color w:val="000000"/>
          <w:kern w:val="1"/>
          <w:position w:val="-12"/>
          <w:sz w:val="28"/>
          <w:szCs w:val="28"/>
          <w:lang w:val="uk-UA" w:eastAsia="ru-RU"/>
        </w:rPr>
        <w:pict>
          <v:shape id="_x0000_i1040" type="#_x0000_t75" style="width:91.5pt;height:19.5pt">
            <v:imagedata r:id="rId26" o:title=""/>
          </v:shape>
        </w:pict>
      </w:r>
      <w:r w:rsidR="00734A95" w:rsidRPr="00734A95">
        <w:rPr>
          <w:rFonts w:ascii="Times New Roman" w:eastAsia="Times New Roman" w:hAnsi="Times New Roman" w:cs="Times New Roman"/>
          <w:color w:val="000000"/>
          <w:kern w:val="1"/>
          <w:sz w:val="28"/>
          <w:szCs w:val="28"/>
          <w:lang w:val="uk-UA" w:eastAsia="ru-RU"/>
        </w:rPr>
        <w:t xml:space="preserve"> (мг/л).</w:t>
      </w:r>
    </w:p>
    <w:p w:rsidR="00734A95" w:rsidRPr="00734A95" w:rsidRDefault="00734A95" w:rsidP="00734A95">
      <w:pPr>
        <w:widowControl w:val="0"/>
        <w:shd w:val="clear" w:color="auto" w:fill="FFFFFF"/>
        <w:suppressAutoHyphens/>
        <w:overflowPunct w:val="0"/>
        <w:autoSpaceDE w:val="0"/>
        <w:autoSpaceDN w:val="0"/>
        <w:adjustRightInd w:val="0"/>
        <w:spacing w:before="5" w:after="0" w:line="240" w:lineRule="auto"/>
        <w:ind w:firstLine="720"/>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734A95" w:rsidP="00445BC6">
      <w:pPr>
        <w:widowControl w:val="0"/>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Використовується також відносне стандартне відхилення s</w:t>
      </w:r>
      <w:r w:rsidRPr="00734A95">
        <w:rPr>
          <w:rFonts w:ascii="Times New Roman" w:eastAsia="Times New Roman" w:hAnsi="Times New Roman" w:cs="Times New Roman"/>
          <w:color w:val="000000"/>
          <w:kern w:val="1"/>
          <w:sz w:val="28"/>
          <w:szCs w:val="28"/>
          <w:vertAlign w:val="subscript"/>
          <w:lang w:val="uk-UA" w:eastAsia="ru-RU"/>
        </w:rPr>
        <w:t>r</w:t>
      </w:r>
      <w:r w:rsidRPr="00734A95">
        <w:rPr>
          <w:rFonts w:ascii="Times New Roman" w:eastAsia="Times New Roman" w:hAnsi="Times New Roman" w:cs="Times New Roman"/>
          <w:color w:val="000000"/>
          <w:kern w:val="1"/>
          <w:sz w:val="28"/>
          <w:szCs w:val="28"/>
          <w:lang w:val="uk-UA" w:eastAsia="ru-RU"/>
        </w:rPr>
        <w:t>:</w:t>
      </w:r>
    </w:p>
    <w:p w:rsidR="00734A95" w:rsidRPr="00734A95" w:rsidRDefault="00734A95" w:rsidP="00734A95">
      <w:pPr>
        <w:widowControl w:val="0"/>
        <w:shd w:val="clear" w:color="auto" w:fill="FFFFFF"/>
        <w:suppressAutoHyphens/>
        <w:overflowPunct w:val="0"/>
        <w:autoSpaceDE w:val="0"/>
        <w:autoSpaceDN w:val="0"/>
        <w:adjustRightInd w:val="0"/>
        <w:spacing w:before="38" w:after="0" w:line="240" w:lineRule="auto"/>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734A95" w:rsidP="00734A95">
      <w:pPr>
        <w:widowControl w:val="0"/>
        <w:shd w:val="clear" w:color="auto" w:fill="FFFFFF"/>
        <w:suppressAutoHyphens/>
        <w:overflowPunct w:val="0"/>
        <w:autoSpaceDE w:val="0"/>
        <w:autoSpaceDN w:val="0"/>
        <w:adjustRightInd w:val="0"/>
        <w:spacing w:before="38" w:after="0" w:line="240" w:lineRule="auto"/>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 xml:space="preserve">                                                     </w:t>
      </w:r>
      <w:r w:rsidR="00DA0229">
        <w:rPr>
          <w:rFonts w:ascii="Times New Roman" w:eastAsia="Times New Roman" w:hAnsi="Times New Roman" w:cs="Times New Roman"/>
          <w:color w:val="000000"/>
          <w:kern w:val="1"/>
          <w:position w:val="-24"/>
          <w:sz w:val="28"/>
          <w:szCs w:val="28"/>
          <w:lang w:val="en-US" w:eastAsia="ru-RU"/>
        </w:rPr>
        <w:pict>
          <v:shape id="_x0000_i1041" type="#_x0000_t75" style="width:48pt;height:41.25pt">
            <v:imagedata r:id="rId27" o:title=""/>
          </v:shape>
        </w:pict>
      </w:r>
      <w:r w:rsidRPr="00734A95">
        <w:rPr>
          <w:rFonts w:ascii="Times New Roman" w:eastAsia="Times New Roman" w:hAnsi="Times New Roman" w:cs="Times New Roman"/>
          <w:color w:val="000000"/>
          <w:kern w:val="1"/>
          <w:sz w:val="28"/>
          <w:szCs w:val="28"/>
          <w:lang w:val="uk-UA" w:eastAsia="ru-RU"/>
        </w:rPr>
        <w:t xml:space="preserve">                                                            (6.4)</w:t>
      </w:r>
    </w:p>
    <w:p w:rsidR="00734A95" w:rsidRPr="00734A95" w:rsidRDefault="00DA0229" w:rsidP="00734A95">
      <w:pPr>
        <w:widowControl w:val="0"/>
        <w:shd w:val="clear" w:color="auto" w:fill="FFFFFF"/>
        <w:suppressAutoHyphens/>
        <w:overflowPunct w:val="0"/>
        <w:autoSpaceDE w:val="0"/>
        <w:autoSpaceDN w:val="0"/>
        <w:adjustRightInd w:val="0"/>
        <w:spacing w:before="5" w:after="0" w:line="240" w:lineRule="auto"/>
        <w:ind w:right="422" w:firstLine="567"/>
        <w:jc w:val="both"/>
        <w:textAlignment w:val="baseline"/>
        <w:rPr>
          <w:rFonts w:ascii="Times New Roman" w:eastAsia="Times New Roman" w:hAnsi="Times New Roman" w:cs="Times New Roman"/>
          <w:color w:val="000000"/>
          <w:kern w:val="1"/>
          <w:sz w:val="28"/>
          <w:szCs w:val="28"/>
          <w:lang w:val="uk-UA" w:eastAsia="ru-RU"/>
        </w:rPr>
      </w:pPr>
      <w:r>
        <w:rPr>
          <w:rFonts w:ascii="Times New Roman" w:eastAsia="Times New Roman" w:hAnsi="Times New Roman" w:cs="Times New Roman"/>
          <w:color w:val="000000"/>
          <w:kern w:val="1"/>
          <w:position w:val="-28"/>
          <w:sz w:val="28"/>
          <w:szCs w:val="28"/>
          <w:lang w:val="uk-UA" w:eastAsia="ru-RU"/>
        </w:rPr>
        <w:pict>
          <v:shape id="_x0000_i1042" type="#_x0000_t75" style="width:76.5pt;height:33pt">
            <v:imagedata r:id="rId28" o:title=""/>
          </v:shape>
        </w:pict>
      </w:r>
      <w:r w:rsidR="00734A95" w:rsidRPr="00734A95">
        <w:rPr>
          <w:rFonts w:ascii="Times New Roman" w:eastAsia="Times New Roman" w:hAnsi="Times New Roman" w:cs="Times New Roman"/>
          <w:color w:val="000000"/>
          <w:kern w:val="1"/>
          <w:sz w:val="28"/>
          <w:szCs w:val="28"/>
          <w:lang w:val="uk-UA" w:eastAsia="ru-RU"/>
        </w:rPr>
        <w:t>.</w:t>
      </w:r>
    </w:p>
    <w:p w:rsidR="00734A95" w:rsidRPr="00734A95" w:rsidRDefault="00734A95" w:rsidP="00734A95">
      <w:pPr>
        <w:widowControl w:val="0"/>
        <w:shd w:val="clear" w:color="auto" w:fill="FFFFFF"/>
        <w:suppressAutoHyphens/>
        <w:overflowPunct w:val="0"/>
        <w:autoSpaceDE w:val="0"/>
        <w:autoSpaceDN w:val="0"/>
        <w:adjustRightInd w:val="0"/>
        <w:spacing w:before="5" w:after="0" w:line="240" w:lineRule="auto"/>
        <w:ind w:right="422" w:firstLine="709"/>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734A95" w:rsidP="00445BC6">
      <w:pPr>
        <w:widowControl w:val="0"/>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lastRenderedPageBreak/>
        <w:t xml:space="preserve">Далі обчислюють довірчий інтервал </w:t>
      </w:r>
      <w:r w:rsidR="00DA0229">
        <w:rPr>
          <w:rFonts w:ascii="Times New Roman" w:eastAsia="Times New Roman" w:hAnsi="Times New Roman" w:cs="Times New Roman"/>
          <w:color w:val="000000"/>
          <w:kern w:val="1"/>
          <w:position w:val="-6"/>
          <w:sz w:val="28"/>
          <w:szCs w:val="28"/>
          <w:lang w:val="uk-UA" w:eastAsia="ru-RU"/>
        </w:rPr>
        <w:pict>
          <v:shape id="_x0000_i1043" type="#_x0000_t75" style="width:10.5pt;height:13.5pt">
            <v:imagedata r:id="rId29" o:title=""/>
          </v:shape>
        </w:pict>
      </w:r>
      <w:r w:rsidRPr="00734A95">
        <w:rPr>
          <w:rFonts w:ascii="Times New Roman" w:eastAsia="Times New Roman" w:hAnsi="Times New Roman" w:cs="Times New Roman"/>
          <w:color w:val="000000"/>
          <w:kern w:val="1"/>
          <w:sz w:val="28"/>
          <w:szCs w:val="28"/>
          <w:lang w:val="uk-UA" w:eastAsia="ru-RU"/>
        </w:rPr>
        <w:t>, в який із заданою ймовірністю потрапляє результат хімічного аналізу:</w:t>
      </w:r>
    </w:p>
    <w:p w:rsidR="00734A95" w:rsidRPr="00734A95" w:rsidRDefault="00734A95" w:rsidP="00734A95">
      <w:pPr>
        <w:widowControl w:val="0"/>
        <w:shd w:val="clear" w:color="auto" w:fill="FFFFFF"/>
        <w:suppressAutoHyphens/>
        <w:overflowPunct w:val="0"/>
        <w:autoSpaceDE w:val="0"/>
        <w:autoSpaceDN w:val="0"/>
        <w:adjustRightInd w:val="0"/>
        <w:spacing w:before="5" w:after="0" w:line="240" w:lineRule="auto"/>
        <w:ind w:right="-1" w:firstLine="709"/>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734A95" w:rsidP="00734A95">
      <w:pPr>
        <w:widowControl w:val="0"/>
        <w:shd w:val="clear" w:color="auto" w:fill="FFFFFF"/>
        <w:suppressAutoHyphens/>
        <w:overflowPunct w:val="0"/>
        <w:autoSpaceDE w:val="0"/>
        <w:autoSpaceDN w:val="0"/>
        <w:adjustRightInd w:val="0"/>
        <w:spacing w:before="5" w:after="0" w:line="240" w:lineRule="auto"/>
        <w:ind w:right="-1"/>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 xml:space="preserve">                                                    </w:t>
      </w:r>
      <w:r w:rsidR="00DA0229">
        <w:rPr>
          <w:rFonts w:ascii="Times New Roman" w:eastAsia="Times New Roman" w:hAnsi="Times New Roman" w:cs="Times New Roman"/>
          <w:color w:val="000000"/>
          <w:kern w:val="1"/>
          <w:position w:val="-28"/>
          <w:sz w:val="28"/>
          <w:szCs w:val="28"/>
          <w:lang w:val="uk-UA" w:eastAsia="ru-RU"/>
        </w:rPr>
        <w:pict>
          <v:shape id="_x0000_i1044" type="#_x0000_t75" style="width:57pt;height:34.5pt">
            <v:imagedata r:id="rId30" o:title=""/>
          </v:shape>
        </w:pict>
      </w:r>
      <w:r w:rsidRPr="00734A95">
        <w:rPr>
          <w:rFonts w:ascii="Times New Roman" w:eastAsia="Times New Roman" w:hAnsi="Times New Roman" w:cs="Times New Roman"/>
          <w:color w:val="000000"/>
          <w:kern w:val="1"/>
          <w:sz w:val="28"/>
          <w:szCs w:val="28"/>
          <w:lang w:val="uk-UA" w:eastAsia="ru-RU"/>
        </w:rPr>
        <w:t xml:space="preserve">,                           </w:t>
      </w:r>
      <w:r w:rsidR="00445BC6">
        <w:rPr>
          <w:rFonts w:ascii="Times New Roman" w:eastAsia="Times New Roman" w:hAnsi="Times New Roman" w:cs="Times New Roman"/>
          <w:color w:val="000000"/>
          <w:kern w:val="1"/>
          <w:sz w:val="28"/>
          <w:szCs w:val="28"/>
          <w:lang w:val="uk-UA" w:eastAsia="ru-RU"/>
        </w:rPr>
        <w:t xml:space="preserve">                              (3</w:t>
      </w:r>
      <w:r w:rsidRPr="00734A95">
        <w:rPr>
          <w:rFonts w:ascii="Times New Roman" w:eastAsia="Times New Roman" w:hAnsi="Times New Roman" w:cs="Times New Roman"/>
          <w:color w:val="000000"/>
          <w:kern w:val="1"/>
          <w:sz w:val="28"/>
          <w:szCs w:val="28"/>
          <w:lang w:val="uk-UA" w:eastAsia="ru-RU"/>
        </w:rPr>
        <w:t>.5)</w:t>
      </w:r>
    </w:p>
    <w:p w:rsidR="00734A95" w:rsidRPr="00734A95" w:rsidRDefault="00734A95" w:rsidP="00445BC6">
      <w:pPr>
        <w:widowControl w:val="0"/>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де    t</w:t>
      </w:r>
      <w:r w:rsidRPr="00734A95">
        <w:rPr>
          <w:rFonts w:ascii="Times New Roman" w:eastAsia="Times New Roman" w:hAnsi="Times New Roman" w:cs="Times New Roman"/>
          <w:color w:val="000000"/>
          <w:kern w:val="1"/>
          <w:sz w:val="28"/>
          <w:szCs w:val="28"/>
          <w:vertAlign w:val="subscript"/>
          <w:lang w:val="uk-UA" w:eastAsia="ru-RU"/>
        </w:rPr>
        <w:t>Р</w:t>
      </w:r>
      <w:r w:rsidRPr="00734A95">
        <w:rPr>
          <w:rFonts w:ascii="Times New Roman" w:eastAsia="Times New Roman" w:hAnsi="Times New Roman" w:cs="Times New Roman"/>
          <w:color w:val="000000"/>
          <w:kern w:val="1"/>
          <w:sz w:val="28"/>
          <w:szCs w:val="28"/>
          <w:lang w:val="uk-UA" w:eastAsia="ru-RU"/>
        </w:rPr>
        <w:t>,</w:t>
      </w:r>
      <w:r w:rsidRPr="00734A95">
        <w:rPr>
          <w:rFonts w:ascii="Times New Roman" w:eastAsia="Times New Roman" w:hAnsi="Times New Roman" w:cs="Times New Roman"/>
          <w:color w:val="000000"/>
          <w:kern w:val="1"/>
          <w:sz w:val="28"/>
          <w:szCs w:val="28"/>
          <w:vertAlign w:val="subscript"/>
          <w:lang w:val="uk-UA" w:eastAsia="ru-RU"/>
        </w:rPr>
        <w:t>f</w:t>
      </w:r>
      <w:r w:rsidRPr="00734A95">
        <w:rPr>
          <w:rFonts w:ascii="Times New Roman" w:eastAsia="Times New Roman" w:hAnsi="Times New Roman" w:cs="Times New Roman"/>
          <w:color w:val="000000"/>
          <w:kern w:val="1"/>
          <w:sz w:val="28"/>
          <w:szCs w:val="28"/>
          <w:lang w:val="uk-UA" w:eastAsia="ru-RU"/>
        </w:rPr>
        <w:t xml:space="preserve"> – коефіцієнт Ст’юдента; </w:t>
      </w:r>
    </w:p>
    <w:p w:rsidR="00734A95" w:rsidRPr="00734A95" w:rsidRDefault="00734A95" w:rsidP="00445BC6">
      <w:pPr>
        <w:widowControl w:val="0"/>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 xml:space="preserve">        f – число ступенів свободи.</w:t>
      </w:r>
    </w:p>
    <w:p w:rsidR="00734A95" w:rsidRPr="00734A95" w:rsidRDefault="00734A95" w:rsidP="00734A95">
      <w:pPr>
        <w:widowControl w:val="0"/>
        <w:shd w:val="clear" w:color="auto" w:fill="FFFFFF"/>
        <w:suppressAutoHyphens/>
        <w:overflowPunct w:val="0"/>
        <w:autoSpaceDE w:val="0"/>
        <w:autoSpaceDN w:val="0"/>
        <w:adjustRightInd w:val="0"/>
        <w:spacing w:before="5" w:after="0" w:line="240" w:lineRule="auto"/>
        <w:ind w:right="-1"/>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DA0229" w:rsidP="00734A95">
      <w:pPr>
        <w:widowControl w:val="0"/>
        <w:shd w:val="clear" w:color="auto" w:fill="FFFFFF"/>
        <w:suppressAutoHyphens/>
        <w:overflowPunct w:val="0"/>
        <w:autoSpaceDE w:val="0"/>
        <w:autoSpaceDN w:val="0"/>
        <w:adjustRightInd w:val="0"/>
        <w:spacing w:before="5" w:after="0" w:line="240" w:lineRule="auto"/>
        <w:ind w:right="-1" w:firstLine="567"/>
        <w:jc w:val="both"/>
        <w:textAlignment w:val="baseline"/>
        <w:rPr>
          <w:rFonts w:ascii="Times New Roman" w:eastAsia="Times New Roman" w:hAnsi="Times New Roman" w:cs="Times New Roman"/>
          <w:color w:val="000000"/>
          <w:kern w:val="1"/>
          <w:sz w:val="28"/>
          <w:szCs w:val="28"/>
          <w:lang w:val="uk-UA" w:eastAsia="ru-RU"/>
        </w:rPr>
      </w:pPr>
      <w:r>
        <w:rPr>
          <w:rFonts w:ascii="Times New Roman" w:eastAsia="Times New Roman" w:hAnsi="Times New Roman" w:cs="Times New Roman"/>
          <w:color w:val="000000"/>
          <w:kern w:val="1"/>
          <w:position w:val="-28"/>
          <w:sz w:val="28"/>
          <w:szCs w:val="28"/>
          <w:lang w:val="uk-UA" w:eastAsia="ru-RU"/>
        </w:rPr>
        <w:pict>
          <v:shape id="_x0000_i1045" type="#_x0000_t75" style="width:105pt;height:33pt">
            <v:imagedata r:id="rId31" o:title=""/>
          </v:shape>
        </w:pict>
      </w:r>
      <w:r w:rsidR="00734A95" w:rsidRPr="00734A95">
        <w:rPr>
          <w:rFonts w:ascii="Times New Roman" w:eastAsia="Times New Roman" w:hAnsi="Times New Roman" w:cs="Times New Roman"/>
          <w:color w:val="000000"/>
          <w:kern w:val="1"/>
          <w:sz w:val="28"/>
          <w:szCs w:val="28"/>
          <w:lang w:val="uk-UA" w:eastAsia="ru-RU"/>
        </w:rPr>
        <w:t xml:space="preserve"> (мг/л).</w:t>
      </w:r>
    </w:p>
    <w:p w:rsidR="00734A95" w:rsidRPr="00734A95" w:rsidRDefault="00734A95" w:rsidP="00734A95">
      <w:pPr>
        <w:widowControl w:val="0"/>
        <w:shd w:val="clear" w:color="auto" w:fill="FFFFFF"/>
        <w:suppressAutoHyphens/>
        <w:overflowPunct w:val="0"/>
        <w:autoSpaceDE w:val="0"/>
        <w:autoSpaceDN w:val="0"/>
        <w:adjustRightInd w:val="0"/>
        <w:spacing w:before="5" w:after="0" w:line="240" w:lineRule="auto"/>
        <w:ind w:right="-1"/>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734A95" w:rsidP="00445BC6">
      <w:pPr>
        <w:widowControl w:val="0"/>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 xml:space="preserve">Довірчу ймовірність Р зазвичай приймають рівною 0,95. Число ступенів свободи обчислюють за формулою f = n – 1. </w:t>
      </w:r>
    </w:p>
    <w:p w:rsidR="00734A95" w:rsidRPr="00734A95" w:rsidRDefault="00734A95" w:rsidP="00445BC6">
      <w:pPr>
        <w:widowControl w:val="0"/>
        <w:shd w:val="clear" w:color="auto" w:fill="FFFFFF"/>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kern w:val="1"/>
          <w:sz w:val="28"/>
          <w:szCs w:val="28"/>
          <w:lang w:val="uk-UA" w:eastAsia="ru-RU"/>
        </w:rPr>
      </w:pPr>
    </w:p>
    <w:p w:rsidR="00734A95" w:rsidRPr="00734A95" w:rsidRDefault="001A3435" w:rsidP="00734A95">
      <w:pPr>
        <w:widowControl w:val="0"/>
        <w:shd w:val="clear" w:color="auto" w:fill="FFFFFF"/>
        <w:suppressAutoHyphens/>
        <w:overflowPunct w:val="0"/>
        <w:autoSpaceDE w:val="0"/>
        <w:autoSpaceDN w:val="0"/>
        <w:adjustRightInd w:val="0"/>
        <w:spacing w:before="5" w:after="0" w:line="240" w:lineRule="auto"/>
        <w:ind w:firstLine="567"/>
        <w:jc w:val="both"/>
        <w:textAlignment w:val="baseline"/>
        <w:rPr>
          <w:rFonts w:ascii="Times New Roman" w:eastAsia="Times New Roman" w:hAnsi="Times New Roman" w:cs="Times New Roman"/>
          <w:color w:val="000000"/>
          <w:kern w:val="1"/>
          <w:sz w:val="28"/>
          <w:szCs w:val="28"/>
          <w:lang w:val="uk-UA" w:eastAsia="ru-RU"/>
        </w:rPr>
      </w:pPr>
      <w:r>
        <w:rPr>
          <w:rFonts w:ascii="Times New Roman" w:eastAsia="Times New Roman" w:hAnsi="Times New Roman" w:cs="Times New Roman"/>
          <w:color w:val="000000"/>
          <w:kern w:val="1"/>
          <w:sz w:val="28"/>
          <w:szCs w:val="28"/>
          <w:lang w:val="uk-UA" w:eastAsia="ru-RU"/>
        </w:rPr>
        <w:t>Оброблені мною дані представлені в таблиці 3.1.</w:t>
      </w:r>
    </w:p>
    <w:p w:rsidR="00734A95" w:rsidRPr="00734A95" w:rsidRDefault="00734A95" w:rsidP="00734A95">
      <w:pPr>
        <w:widowControl w:val="0"/>
        <w:shd w:val="clear" w:color="auto" w:fill="FFFFFF"/>
        <w:suppressAutoHyphens/>
        <w:overflowPunct w:val="0"/>
        <w:autoSpaceDE w:val="0"/>
        <w:autoSpaceDN w:val="0"/>
        <w:adjustRightInd w:val="0"/>
        <w:spacing w:after="0" w:line="240" w:lineRule="auto"/>
        <w:ind w:left="142" w:right="420" w:hanging="142"/>
        <w:jc w:val="both"/>
        <w:textAlignment w:val="baseline"/>
        <w:rPr>
          <w:rFonts w:ascii="Times New Roman" w:eastAsia="Times New Roman" w:hAnsi="Times New Roman" w:cs="Times New Roman"/>
          <w:bCs/>
          <w:color w:val="000000"/>
          <w:kern w:val="1"/>
          <w:sz w:val="28"/>
          <w:szCs w:val="28"/>
          <w:lang w:val="uk-UA" w:eastAsia="ru-RU"/>
        </w:rPr>
      </w:pPr>
    </w:p>
    <w:p w:rsidR="00734A95" w:rsidRPr="00734A95" w:rsidRDefault="001A3435" w:rsidP="00734A95">
      <w:pPr>
        <w:widowControl w:val="0"/>
        <w:shd w:val="clear" w:color="auto" w:fill="FFFFFF"/>
        <w:suppressAutoHyphens/>
        <w:overflowPunct w:val="0"/>
        <w:autoSpaceDE w:val="0"/>
        <w:autoSpaceDN w:val="0"/>
        <w:adjustRightInd w:val="0"/>
        <w:spacing w:after="0" w:line="240" w:lineRule="auto"/>
        <w:ind w:left="142" w:right="420" w:hanging="142"/>
        <w:jc w:val="both"/>
        <w:textAlignment w:val="baseline"/>
        <w:rPr>
          <w:rFonts w:ascii="Times New Roman" w:eastAsia="Times New Roman" w:hAnsi="Times New Roman" w:cs="Times New Roman"/>
          <w:b/>
          <w:color w:val="000000"/>
          <w:kern w:val="1"/>
          <w:sz w:val="28"/>
          <w:szCs w:val="28"/>
          <w:lang w:val="uk-UA" w:eastAsia="ru-RU"/>
        </w:rPr>
      </w:pPr>
      <w:r>
        <w:rPr>
          <w:rFonts w:ascii="Times New Roman" w:eastAsia="Times New Roman" w:hAnsi="Times New Roman" w:cs="Times New Roman"/>
          <w:bCs/>
          <w:color w:val="000000"/>
          <w:kern w:val="1"/>
          <w:sz w:val="28"/>
          <w:szCs w:val="28"/>
          <w:lang w:val="uk-UA" w:eastAsia="ru-RU"/>
        </w:rPr>
        <w:t>Таблиця 3</w:t>
      </w:r>
      <w:r w:rsidR="00734A95" w:rsidRPr="00734A95">
        <w:rPr>
          <w:rFonts w:ascii="Times New Roman" w:eastAsia="Times New Roman" w:hAnsi="Times New Roman" w:cs="Times New Roman"/>
          <w:bCs/>
          <w:color w:val="000000"/>
          <w:kern w:val="1"/>
          <w:sz w:val="28"/>
          <w:szCs w:val="28"/>
          <w:lang w:val="uk-UA" w:eastAsia="ru-RU"/>
        </w:rPr>
        <w:t>.1 – Вміст „активного хлору” у досліджуваному розчині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071"/>
        <w:gridCol w:w="1280"/>
        <w:gridCol w:w="1214"/>
        <w:gridCol w:w="1277"/>
        <w:gridCol w:w="1253"/>
        <w:gridCol w:w="1808"/>
      </w:tblGrid>
      <w:tr w:rsidR="00734A95" w:rsidRPr="00734A95" w:rsidTr="00734A95">
        <w:tc>
          <w:tcPr>
            <w:tcW w:w="1418" w:type="dxa"/>
            <w:vAlign w:val="center"/>
          </w:tcPr>
          <w:p w:rsidR="00734A95" w:rsidRPr="00734A95" w:rsidRDefault="00DA0229" w:rsidP="00734A95">
            <w:pPr>
              <w:widowControl w:val="0"/>
              <w:suppressAutoHyphens/>
              <w:overflowPunct w:val="0"/>
              <w:autoSpaceDE w:val="0"/>
              <w:autoSpaceDN w:val="0"/>
              <w:adjustRightInd w:val="0"/>
              <w:spacing w:before="5" w:after="0" w:line="240" w:lineRule="auto"/>
              <w:ind w:right="-135"/>
              <w:jc w:val="center"/>
              <w:textAlignment w:val="baseline"/>
              <w:rPr>
                <w:rFonts w:ascii="Times New Roman" w:eastAsia="Times New Roman" w:hAnsi="Times New Roman" w:cs="Times New Roman"/>
                <w:color w:val="000000"/>
                <w:kern w:val="1"/>
                <w:sz w:val="28"/>
                <w:szCs w:val="28"/>
                <w:vertAlign w:val="subscript"/>
                <w:lang w:val="uk-UA" w:eastAsia="ru-RU"/>
              </w:rPr>
            </w:pPr>
            <w:r>
              <w:rPr>
                <w:rFonts w:ascii="Times New Roman" w:eastAsia="Times New Roman" w:hAnsi="Times New Roman" w:cs="Times New Roman"/>
                <w:color w:val="000000"/>
                <w:kern w:val="1"/>
                <w:position w:val="-12"/>
                <w:sz w:val="28"/>
                <w:szCs w:val="28"/>
                <w:vertAlign w:val="subscript"/>
                <w:lang w:val="en-US" w:eastAsia="ru-RU"/>
              </w:rPr>
              <w:pict>
                <v:shape id="_x0000_i1046" type="#_x0000_t75" style="width:18pt;height:24pt">
                  <v:imagedata r:id="rId32" o:title=""/>
                </v:shape>
              </w:pict>
            </w:r>
            <w:r w:rsidR="00734A95" w:rsidRPr="00734A95">
              <w:rPr>
                <w:rFonts w:ascii="Times New Roman" w:eastAsia="Times New Roman" w:hAnsi="Times New Roman" w:cs="Times New Roman"/>
                <w:color w:val="000000"/>
                <w:kern w:val="1"/>
                <w:sz w:val="28"/>
                <w:szCs w:val="28"/>
                <w:lang w:val="uk-UA" w:eastAsia="ru-RU"/>
              </w:rPr>
              <w:t>, мг/л</w:t>
            </w:r>
          </w:p>
        </w:tc>
        <w:tc>
          <w:tcPr>
            <w:tcW w:w="1071" w:type="dxa"/>
            <w:vAlign w:val="center"/>
          </w:tcPr>
          <w:p w:rsidR="00734A95" w:rsidRPr="00734A95" w:rsidRDefault="00734A95" w:rsidP="00734A95">
            <w:pPr>
              <w:widowControl w:val="0"/>
              <w:suppressAutoHyphens/>
              <w:overflowPunct w:val="0"/>
              <w:autoSpaceDE w:val="0"/>
              <w:autoSpaceDN w:val="0"/>
              <w:adjustRightInd w:val="0"/>
              <w:spacing w:before="5" w:after="0" w:line="240" w:lineRule="auto"/>
              <w:ind w:left="-108" w:right="-122"/>
              <w:jc w:val="center"/>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en-US" w:eastAsia="ru-RU"/>
              </w:rPr>
              <w:t>n</w:t>
            </w:r>
          </w:p>
        </w:tc>
        <w:tc>
          <w:tcPr>
            <w:tcW w:w="1280" w:type="dxa"/>
            <w:vAlign w:val="center"/>
          </w:tcPr>
          <w:p w:rsidR="00734A95" w:rsidRPr="00734A95" w:rsidRDefault="00DA0229" w:rsidP="00734A95">
            <w:pPr>
              <w:widowControl w:val="0"/>
              <w:suppressAutoHyphens/>
              <w:overflowPunct w:val="0"/>
              <w:autoSpaceDE w:val="0"/>
              <w:autoSpaceDN w:val="0"/>
              <w:adjustRightInd w:val="0"/>
              <w:spacing w:before="5" w:after="0" w:line="240" w:lineRule="auto"/>
              <w:ind w:right="-100"/>
              <w:jc w:val="center"/>
              <w:textAlignment w:val="baseline"/>
              <w:rPr>
                <w:rFonts w:ascii="Times New Roman" w:eastAsia="Times New Roman" w:hAnsi="Times New Roman" w:cs="Times New Roman"/>
                <w:color w:val="000000"/>
                <w:kern w:val="1"/>
                <w:sz w:val="28"/>
                <w:szCs w:val="28"/>
                <w:lang w:val="uk-UA" w:eastAsia="ru-RU"/>
              </w:rPr>
            </w:pPr>
            <w:r>
              <w:rPr>
                <w:rFonts w:ascii="Times New Roman" w:eastAsia="Times New Roman" w:hAnsi="Times New Roman" w:cs="Times New Roman"/>
                <w:color w:val="000000"/>
                <w:kern w:val="1"/>
                <w:position w:val="-4"/>
                <w:sz w:val="28"/>
                <w:szCs w:val="28"/>
                <w:lang w:val="en-US" w:eastAsia="ru-RU"/>
              </w:rPr>
              <w:pict>
                <v:shape id="_x0000_i1047" type="#_x0000_t75" style="width:12pt;height:19.5pt">
                  <v:imagedata r:id="rId33" o:title=""/>
                </v:shape>
              </w:pict>
            </w:r>
            <w:r w:rsidR="00734A95" w:rsidRPr="00734A95">
              <w:rPr>
                <w:rFonts w:ascii="Times New Roman" w:eastAsia="Times New Roman" w:hAnsi="Times New Roman" w:cs="Times New Roman"/>
                <w:color w:val="000000"/>
                <w:kern w:val="1"/>
                <w:sz w:val="28"/>
                <w:szCs w:val="28"/>
                <w:lang w:val="uk-UA" w:eastAsia="ru-RU"/>
              </w:rPr>
              <w:t>, мг/л</w:t>
            </w:r>
          </w:p>
        </w:tc>
        <w:tc>
          <w:tcPr>
            <w:tcW w:w="1214" w:type="dxa"/>
            <w:vAlign w:val="center"/>
          </w:tcPr>
          <w:p w:rsidR="00734A95" w:rsidRPr="00734A95" w:rsidRDefault="00734A95" w:rsidP="00734A95">
            <w:pPr>
              <w:widowControl w:val="0"/>
              <w:suppressAutoHyphens/>
              <w:overflowPunct w:val="0"/>
              <w:autoSpaceDE w:val="0"/>
              <w:autoSpaceDN w:val="0"/>
              <w:adjustRightInd w:val="0"/>
              <w:spacing w:before="5" w:after="0" w:line="240" w:lineRule="auto"/>
              <w:ind w:right="-31"/>
              <w:jc w:val="center"/>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en-US" w:eastAsia="ru-RU"/>
              </w:rPr>
              <w:t>V</w:t>
            </w:r>
          </w:p>
        </w:tc>
        <w:tc>
          <w:tcPr>
            <w:tcW w:w="1277" w:type="dxa"/>
            <w:vAlign w:val="center"/>
          </w:tcPr>
          <w:p w:rsidR="00734A95" w:rsidRPr="00734A95" w:rsidRDefault="00734A95" w:rsidP="00734A95">
            <w:pPr>
              <w:widowControl w:val="0"/>
              <w:suppressAutoHyphens/>
              <w:overflowPunct w:val="0"/>
              <w:autoSpaceDE w:val="0"/>
              <w:autoSpaceDN w:val="0"/>
              <w:adjustRightInd w:val="0"/>
              <w:spacing w:before="5" w:after="0" w:line="240" w:lineRule="auto"/>
              <w:ind w:right="-123"/>
              <w:jc w:val="center"/>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en-US" w:eastAsia="ru-RU"/>
              </w:rPr>
              <w:t>s</w:t>
            </w:r>
            <w:r w:rsidRPr="00734A95">
              <w:rPr>
                <w:rFonts w:ascii="Times New Roman" w:eastAsia="Times New Roman" w:hAnsi="Times New Roman" w:cs="Times New Roman"/>
                <w:color w:val="000000"/>
                <w:kern w:val="1"/>
                <w:sz w:val="28"/>
                <w:szCs w:val="28"/>
                <w:lang w:val="uk-UA" w:eastAsia="ru-RU"/>
              </w:rPr>
              <w:t>, мг/л</w:t>
            </w:r>
          </w:p>
          <w:p w:rsidR="00734A95" w:rsidRPr="00734A95" w:rsidRDefault="00734A95" w:rsidP="00734A95">
            <w:pPr>
              <w:widowControl w:val="0"/>
              <w:suppressAutoHyphens/>
              <w:overflowPunct w:val="0"/>
              <w:autoSpaceDE w:val="0"/>
              <w:autoSpaceDN w:val="0"/>
              <w:adjustRightInd w:val="0"/>
              <w:spacing w:before="5" w:after="0" w:line="240" w:lineRule="auto"/>
              <w:ind w:right="-123"/>
              <w:jc w:val="center"/>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w:t>
            </w:r>
            <w:r w:rsidRPr="00734A95">
              <w:rPr>
                <w:rFonts w:ascii="Times New Roman" w:eastAsia="Times New Roman" w:hAnsi="Times New Roman" w:cs="Times New Roman"/>
                <w:color w:val="000000"/>
                <w:kern w:val="1"/>
                <w:sz w:val="28"/>
                <w:szCs w:val="28"/>
                <w:lang w:val="en-US" w:eastAsia="ru-RU"/>
              </w:rPr>
              <w:t>s</w:t>
            </w:r>
            <w:r w:rsidRPr="00734A95">
              <w:rPr>
                <w:rFonts w:ascii="Times New Roman" w:eastAsia="Times New Roman" w:hAnsi="Times New Roman" w:cs="Times New Roman"/>
                <w:color w:val="000000"/>
                <w:kern w:val="1"/>
                <w:sz w:val="28"/>
                <w:szCs w:val="28"/>
                <w:vertAlign w:val="subscript"/>
                <w:lang w:val="en-US" w:eastAsia="ru-RU"/>
              </w:rPr>
              <w:t>r</w:t>
            </w:r>
            <w:r w:rsidRPr="00734A95">
              <w:rPr>
                <w:rFonts w:ascii="Times New Roman" w:eastAsia="Times New Roman" w:hAnsi="Times New Roman" w:cs="Times New Roman"/>
                <w:color w:val="000000"/>
                <w:kern w:val="1"/>
                <w:sz w:val="28"/>
                <w:szCs w:val="28"/>
                <w:lang w:val="uk-UA" w:eastAsia="ru-RU"/>
              </w:rPr>
              <w:t>)</w:t>
            </w:r>
          </w:p>
        </w:tc>
        <w:tc>
          <w:tcPr>
            <w:tcW w:w="1253" w:type="dxa"/>
            <w:vAlign w:val="center"/>
          </w:tcPr>
          <w:p w:rsidR="00734A95" w:rsidRPr="00734A95" w:rsidRDefault="00DA0229" w:rsidP="00734A95">
            <w:pPr>
              <w:widowControl w:val="0"/>
              <w:suppressAutoHyphens/>
              <w:overflowPunct w:val="0"/>
              <w:autoSpaceDE w:val="0"/>
              <w:autoSpaceDN w:val="0"/>
              <w:adjustRightInd w:val="0"/>
              <w:spacing w:before="5" w:after="0" w:line="240" w:lineRule="auto"/>
              <w:ind w:left="-132" w:right="-171"/>
              <w:jc w:val="center"/>
              <w:textAlignment w:val="baseline"/>
              <w:rPr>
                <w:rFonts w:ascii="Times New Roman" w:eastAsia="Times New Roman" w:hAnsi="Times New Roman" w:cs="Times New Roman"/>
                <w:color w:val="000000"/>
                <w:kern w:val="1"/>
                <w:sz w:val="28"/>
                <w:szCs w:val="28"/>
                <w:lang w:val="uk-UA" w:eastAsia="ru-RU"/>
              </w:rPr>
            </w:pPr>
            <w:r>
              <w:rPr>
                <w:rFonts w:ascii="Times New Roman" w:eastAsia="Times New Roman" w:hAnsi="Times New Roman" w:cs="Times New Roman"/>
                <w:color w:val="000000"/>
                <w:kern w:val="1"/>
                <w:position w:val="-6"/>
                <w:sz w:val="28"/>
                <w:szCs w:val="28"/>
                <w:lang w:val="uk-UA" w:eastAsia="ru-RU"/>
              </w:rPr>
              <w:pict>
                <v:shape id="_x0000_i1048" type="#_x0000_t75" style="width:10.5pt;height:13.5pt">
                  <v:imagedata r:id="rId34" o:title=""/>
                </v:shape>
              </w:pict>
            </w:r>
            <w:r w:rsidR="00734A95" w:rsidRPr="00734A95">
              <w:rPr>
                <w:rFonts w:ascii="Times New Roman" w:eastAsia="Times New Roman" w:hAnsi="Times New Roman" w:cs="Times New Roman"/>
                <w:color w:val="000000"/>
                <w:kern w:val="1"/>
                <w:sz w:val="28"/>
                <w:szCs w:val="28"/>
                <w:lang w:val="uk-UA" w:eastAsia="ru-RU"/>
              </w:rPr>
              <w:t>,</w:t>
            </w:r>
          </w:p>
          <w:p w:rsidR="00734A95" w:rsidRPr="00734A95" w:rsidRDefault="00734A95" w:rsidP="00734A95">
            <w:pPr>
              <w:widowControl w:val="0"/>
              <w:suppressAutoHyphens/>
              <w:overflowPunct w:val="0"/>
              <w:autoSpaceDE w:val="0"/>
              <w:autoSpaceDN w:val="0"/>
              <w:adjustRightInd w:val="0"/>
              <w:spacing w:before="5" w:after="0" w:line="240" w:lineRule="auto"/>
              <w:ind w:left="-132" w:right="-171"/>
              <w:jc w:val="center"/>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мг/л</w:t>
            </w:r>
          </w:p>
        </w:tc>
        <w:tc>
          <w:tcPr>
            <w:tcW w:w="1808" w:type="dxa"/>
            <w:vAlign w:val="center"/>
          </w:tcPr>
          <w:p w:rsidR="00734A95" w:rsidRPr="00734A95" w:rsidRDefault="00DA0229" w:rsidP="00734A95">
            <w:pPr>
              <w:widowControl w:val="0"/>
              <w:suppressAutoHyphens/>
              <w:overflowPunct w:val="0"/>
              <w:autoSpaceDE w:val="0"/>
              <w:autoSpaceDN w:val="0"/>
              <w:adjustRightInd w:val="0"/>
              <w:spacing w:before="5" w:after="0" w:line="240" w:lineRule="auto"/>
              <w:ind w:left="-34"/>
              <w:jc w:val="center"/>
              <w:textAlignment w:val="baseline"/>
              <w:rPr>
                <w:rFonts w:ascii="Times New Roman" w:eastAsia="Times New Roman" w:hAnsi="Times New Roman" w:cs="Times New Roman"/>
                <w:color w:val="000000"/>
                <w:kern w:val="1"/>
                <w:sz w:val="28"/>
                <w:szCs w:val="28"/>
                <w:lang w:eastAsia="ru-RU"/>
              </w:rPr>
            </w:pPr>
            <w:r>
              <w:rPr>
                <w:rFonts w:ascii="Times New Roman" w:eastAsia="Times New Roman" w:hAnsi="Times New Roman" w:cs="Times New Roman"/>
                <w:color w:val="000000"/>
                <w:kern w:val="1"/>
                <w:position w:val="-6"/>
                <w:sz w:val="28"/>
                <w:szCs w:val="28"/>
                <w:lang w:val="uk-UA" w:eastAsia="ru-RU"/>
              </w:rPr>
              <w:pict>
                <v:shape id="_x0000_i1049" type="#_x0000_t75" style="width:28.5pt;height:16.5pt">
                  <v:imagedata r:id="rId35" o:title=""/>
                </v:shape>
              </w:pict>
            </w:r>
            <w:r w:rsidR="00734A95" w:rsidRPr="00734A95">
              <w:rPr>
                <w:rFonts w:ascii="Times New Roman" w:eastAsia="Times New Roman" w:hAnsi="Times New Roman" w:cs="Times New Roman"/>
                <w:color w:val="000000"/>
                <w:kern w:val="1"/>
                <w:sz w:val="28"/>
                <w:szCs w:val="28"/>
                <w:lang w:val="uk-UA" w:eastAsia="ru-RU"/>
              </w:rPr>
              <w:t>, мг/л</w:t>
            </w:r>
          </w:p>
        </w:tc>
      </w:tr>
      <w:tr w:rsidR="00734A95" w:rsidRPr="00734A95" w:rsidTr="00734A95">
        <w:trPr>
          <w:trHeight w:val="454"/>
        </w:trPr>
        <w:tc>
          <w:tcPr>
            <w:tcW w:w="1418" w:type="dxa"/>
            <w:vAlign w:val="center"/>
          </w:tcPr>
          <w:p w:rsidR="00734A95" w:rsidRPr="00734A95" w:rsidRDefault="00734A95" w:rsidP="00734A95">
            <w:pPr>
              <w:widowControl w:val="0"/>
              <w:suppressAutoHyphens/>
              <w:overflowPunct w:val="0"/>
              <w:autoSpaceDE w:val="0"/>
              <w:autoSpaceDN w:val="0"/>
              <w:adjustRightInd w:val="0"/>
              <w:spacing w:before="5" w:after="0" w:line="240" w:lineRule="auto"/>
              <w:ind w:left="-142" w:right="-108"/>
              <w:jc w:val="center"/>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0,031</w:t>
            </w:r>
          </w:p>
        </w:tc>
        <w:tc>
          <w:tcPr>
            <w:tcW w:w="1071" w:type="dxa"/>
            <w:vMerge w:val="restart"/>
            <w:vAlign w:val="center"/>
          </w:tcPr>
          <w:p w:rsidR="00734A95" w:rsidRPr="00734A95" w:rsidRDefault="00734A95" w:rsidP="00734A95">
            <w:pPr>
              <w:widowControl w:val="0"/>
              <w:suppressAutoHyphens/>
              <w:overflowPunct w:val="0"/>
              <w:autoSpaceDE w:val="0"/>
              <w:autoSpaceDN w:val="0"/>
              <w:adjustRightInd w:val="0"/>
              <w:spacing w:before="5" w:after="0" w:line="240" w:lineRule="auto"/>
              <w:ind w:right="-29"/>
              <w:jc w:val="center"/>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3</w:t>
            </w:r>
          </w:p>
        </w:tc>
        <w:tc>
          <w:tcPr>
            <w:tcW w:w="1280" w:type="dxa"/>
            <w:vMerge w:val="restart"/>
            <w:vAlign w:val="center"/>
          </w:tcPr>
          <w:p w:rsidR="00734A95" w:rsidRPr="00734A95" w:rsidRDefault="00734A95" w:rsidP="00734A95">
            <w:pPr>
              <w:widowControl w:val="0"/>
              <w:suppressAutoHyphens/>
              <w:overflowPunct w:val="0"/>
              <w:autoSpaceDE w:val="0"/>
              <w:autoSpaceDN w:val="0"/>
              <w:adjustRightInd w:val="0"/>
              <w:spacing w:before="5" w:after="0" w:line="240" w:lineRule="auto"/>
              <w:ind w:right="-167"/>
              <w:jc w:val="center"/>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0,27</w:t>
            </w:r>
          </w:p>
        </w:tc>
        <w:tc>
          <w:tcPr>
            <w:tcW w:w="1214" w:type="dxa"/>
            <w:vMerge w:val="restart"/>
            <w:vAlign w:val="center"/>
          </w:tcPr>
          <w:p w:rsidR="00734A95" w:rsidRPr="00734A95" w:rsidRDefault="00734A95" w:rsidP="00734A95">
            <w:pPr>
              <w:widowControl w:val="0"/>
              <w:suppressAutoHyphens/>
              <w:overflowPunct w:val="0"/>
              <w:autoSpaceDE w:val="0"/>
              <w:autoSpaceDN w:val="0"/>
              <w:adjustRightInd w:val="0"/>
              <w:spacing w:before="5" w:after="0" w:line="240" w:lineRule="auto"/>
              <w:ind w:right="-87"/>
              <w:jc w:val="center"/>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0,001</w:t>
            </w:r>
          </w:p>
        </w:tc>
        <w:tc>
          <w:tcPr>
            <w:tcW w:w="1277" w:type="dxa"/>
            <w:vMerge w:val="restart"/>
            <w:vAlign w:val="center"/>
          </w:tcPr>
          <w:p w:rsidR="00734A95" w:rsidRPr="00734A95" w:rsidRDefault="00734A95" w:rsidP="00734A95">
            <w:pPr>
              <w:widowControl w:val="0"/>
              <w:suppressAutoHyphens/>
              <w:overflowPunct w:val="0"/>
              <w:autoSpaceDE w:val="0"/>
              <w:autoSpaceDN w:val="0"/>
              <w:adjustRightInd w:val="0"/>
              <w:spacing w:before="5" w:after="0" w:line="240" w:lineRule="auto"/>
              <w:ind w:right="-86"/>
              <w:jc w:val="center"/>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0,03</w:t>
            </w:r>
          </w:p>
          <w:p w:rsidR="00734A95" w:rsidRPr="00734A95" w:rsidRDefault="00734A95" w:rsidP="00734A95">
            <w:pPr>
              <w:widowControl w:val="0"/>
              <w:suppressAutoHyphens/>
              <w:overflowPunct w:val="0"/>
              <w:autoSpaceDE w:val="0"/>
              <w:autoSpaceDN w:val="0"/>
              <w:adjustRightInd w:val="0"/>
              <w:spacing w:before="5" w:after="0" w:line="240" w:lineRule="auto"/>
              <w:ind w:right="-86"/>
              <w:jc w:val="center"/>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(0,1)</w:t>
            </w:r>
          </w:p>
        </w:tc>
        <w:tc>
          <w:tcPr>
            <w:tcW w:w="1253" w:type="dxa"/>
            <w:vMerge w:val="restart"/>
            <w:vAlign w:val="center"/>
          </w:tcPr>
          <w:p w:rsidR="00734A95" w:rsidRPr="00734A95" w:rsidRDefault="00734A95" w:rsidP="00734A95">
            <w:pPr>
              <w:widowControl w:val="0"/>
              <w:tabs>
                <w:tab w:val="left" w:pos="1037"/>
                <w:tab w:val="left" w:pos="1533"/>
              </w:tabs>
              <w:suppressAutoHyphens/>
              <w:overflowPunct w:val="0"/>
              <w:autoSpaceDE w:val="0"/>
              <w:autoSpaceDN w:val="0"/>
              <w:adjustRightInd w:val="0"/>
              <w:spacing w:before="5" w:after="0" w:line="240" w:lineRule="auto"/>
              <w:ind w:right="-108"/>
              <w:jc w:val="center"/>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0,07</w:t>
            </w:r>
          </w:p>
        </w:tc>
        <w:tc>
          <w:tcPr>
            <w:tcW w:w="1808" w:type="dxa"/>
            <w:vMerge w:val="restart"/>
            <w:vAlign w:val="center"/>
          </w:tcPr>
          <w:p w:rsidR="00734A95" w:rsidRPr="00734A95" w:rsidRDefault="00734A95" w:rsidP="00734A95">
            <w:pPr>
              <w:widowControl w:val="0"/>
              <w:suppressAutoHyphens/>
              <w:overflowPunct w:val="0"/>
              <w:autoSpaceDE w:val="0"/>
              <w:autoSpaceDN w:val="0"/>
              <w:adjustRightInd w:val="0"/>
              <w:spacing w:before="5" w:after="0" w:line="240" w:lineRule="auto"/>
              <w:ind w:right="-143"/>
              <w:jc w:val="center"/>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 xml:space="preserve">0,27 </w:t>
            </w:r>
            <w:r w:rsidR="00DA0229">
              <w:rPr>
                <w:rFonts w:ascii="Times New Roman" w:eastAsia="Times New Roman" w:hAnsi="Times New Roman" w:cs="Times New Roman"/>
                <w:color w:val="000000"/>
                <w:kern w:val="1"/>
                <w:position w:val="-4"/>
                <w:sz w:val="28"/>
                <w:szCs w:val="28"/>
                <w:lang w:val="uk-UA" w:eastAsia="ru-RU"/>
              </w:rPr>
              <w:pict>
                <v:shape id="_x0000_i1050" type="#_x0000_t75" style="width:12pt;height:13.5pt">
                  <v:imagedata r:id="rId36" o:title=""/>
                </v:shape>
              </w:pict>
            </w:r>
            <w:r w:rsidRPr="00734A95">
              <w:rPr>
                <w:rFonts w:ascii="Times New Roman" w:eastAsia="Times New Roman" w:hAnsi="Times New Roman" w:cs="Times New Roman"/>
                <w:color w:val="000000"/>
                <w:kern w:val="1"/>
                <w:sz w:val="28"/>
                <w:szCs w:val="28"/>
                <w:lang w:val="uk-UA" w:eastAsia="ru-RU"/>
              </w:rPr>
              <w:t xml:space="preserve"> 0,07</w:t>
            </w:r>
          </w:p>
        </w:tc>
      </w:tr>
      <w:tr w:rsidR="00734A95" w:rsidRPr="00734A95" w:rsidTr="00734A95">
        <w:trPr>
          <w:trHeight w:val="454"/>
        </w:trPr>
        <w:tc>
          <w:tcPr>
            <w:tcW w:w="1418" w:type="dxa"/>
            <w:vAlign w:val="center"/>
          </w:tcPr>
          <w:p w:rsidR="00734A95" w:rsidRPr="00734A95" w:rsidRDefault="00734A95" w:rsidP="00734A95">
            <w:pPr>
              <w:widowControl w:val="0"/>
              <w:suppressAutoHyphens/>
              <w:overflowPunct w:val="0"/>
              <w:autoSpaceDE w:val="0"/>
              <w:autoSpaceDN w:val="0"/>
              <w:adjustRightInd w:val="0"/>
              <w:spacing w:before="5" w:after="0" w:line="240" w:lineRule="auto"/>
              <w:ind w:left="-142" w:right="-108"/>
              <w:jc w:val="center"/>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0,025</w:t>
            </w:r>
          </w:p>
        </w:tc>
        <w:tc>
          <w:tcPr>
            <w:tcW w:w="1071" w:type="dxa"/>
            <w:vMerge/>
          </w:tcPr>
          <w:p w:rsidR="00734A95" w:rsidRPr="00734A95" w:rsidRDefault="00734A95" w:rsidP="00734A95">
            <w:pPr>
              <w:widowControl w:val="0"/>
              <w:suppressAutoHyphens/>
              <w:overflowPunct w:val="0"/>
              <w:autoSpaceDE w:val="0"/>
              <w:autoSpaceDN w:val="0"/>
              <w:adjustRightInd w:val="0"/>
              <w:spacing w:before="5" w:after="0" w:line="240" w:lineRule="auto"/>
              <w:ind w:right="422"/>
              <w:jc w:val="both"/>
              <w:textAlignment w:val="baseline"/>
              <w:rPr>
                <w:rFonts w:ascii="Times New Roman" w:eastAsia="Times New Roman" w:hAnsi="Times New Roman" w:cs="Times New Roman"/>
                <w:color w:val="000000"/>
                <w:kern w:val="1"/>
                <w:sz w:val="28"/>
                <w:szCs w:val="28"/>
                <w:lang w:eastAsia="ru-RU"/>
              </w:rPr>
            </w:pPr>
          </w:p>
        </w:tc>
        <w:tc>
          <w:tcPr>
            <w:tcW w:w="1280" w:type="dxa"/>
            <w:vMerge/>
          </w:tcPr>
          <w:p w:rsidR="00734A95" w:rsidRPr="00734A95" w:rsidRDefault="00734A95" w:rsidP="00734A95">
            <w:pPr>
              <w:widowControl w:val="0"/>
              <w:suppressAutoHyphens/>
              <w:overflowPunct w:val="0"/>
              <w:autoSpaceDE w:val="0"/>
              <w:autoSpaceDN w:val="0"/>
              <w:adjustRightInd w:val="0"/>
              <w:spacing w:before="5" w:after="0" w:line="240" w:lineRule="auto"/>
              <w:ind w:right="422"/>
              <w:jc w:val="both"/>
              <w:textAlignment w:val="baseline"/>
              <w:rPr>
                <w:rFonts w:ascii="Times New Roman" w:eastAsia="Times New Roman" w:hAnsi="Times New Roman" w:cs="Times New Roman"/>
                <w:color w:val="000000"/>
                <w:kern w:val="1"/>
                <w:sz w:val="28"/>
                <w:szCs w:val="28"/>
                <w:lang w:eastAsia="ru-RU"/>
              </w:rPr>
            </w:pPr>
          </w:p>
        </w:tc>
        <w:tc>
          <w:tcPr>
            <w:tcW w:w="1214" w:type="dxa"/>
            <w:vMerge/>
          </w:tcPr>
          <w:p w:rsidR="00734A95" w:rsidRPr="00734A95" w:rsidRDefault="00734A95" w:rsidP="00734A95">
            <w:pPr>
              <w:widowControl w:val="0"/>
              <w:suppressAutoHyphens/>
              <w:overflowPunct w:val="0"/>
              <w:autoSpaceDE w:val="0"/>
              <w:autoSpaceDN w:val="0"/>
              <w:adjustRightInd w:val="0"/>
              <w:spacing w:before="5" w:after="0" w:line="240" w:lineRule="auto"/>
              <w:ind w:right="422"/>
              <w:jc w:val="both"/>
              <w:textAlignment w:val="baseline"/>
              <w:rPr>
                <w:rFonts w:ascii="Times New Roman" w:eastAsia="Times New Roman" w:hAnsi="Times New Roman" w:cs="Times New Roman"/>
                <w:color w:val="000000"/>
                <w:kern w:val="1"/>
                <w:sz w:val="28"/>
                <w:szCs w:val="28"/>
                <w:lang w:eastAsia="ru-RU"/>
              </w:rPr>
            </w:pPr>
          </w:p>
        </w:tc>
        <w:tc>
          <w:tcPr>
            <w:tcW w:w="1277" w:type="dxa"/>
            <w:vMerge/>
            <w:vAlign w:val="center"/>
          </w:tcPr>
          <w:p w:rsidR="00734A95" w:rsidRPr="00734A95" w:rsidRDefault="00734A95" w:rsidP="00734A95">
            <w:pPr>
              <w:widowControl w:val="0"/>
              <w:suppressAutoHyphens/>
              <w:overflowPunct w:val="0"/>
              <w:autoSpaceDE w:val="0"/>
              <w:autoSpaceDN w:val="0"/>
              <w:adjustRightInd w:val="0"/>
              <w:spacing w:before="5" w:after="0" w:line="240" w:lineRule="auto"/>
              <w:ind w:right="422"/>
              <w:jc w:val="both"/>
              <w:textAlignment w:val="baseline"/>
              <w:rPr>
                <w:rFonts w:ascii="Times New Roman" w:eastAsia="Times New Roman" w:hAnsi="Times New Roman" w:cs="Times New Roman"/>
                <w:color w:val="000000"/>
                <w:kern w:val="1"/>
                <w:sz w:val="28"/>
                <w:szCs w:val="28"/>
                <w:lang w:eastAsia="ru-RU"/>
              </w:rPr>
            </w:pPr>
          </w:p>
        </w:tc>
        <w:tc>
          <w:tcPr>
            <w:tcW w:w="1253" w:type="dxa"/>
            <w:vMerge/>
            <w:vAlign w:val="center"/>
          </w:tcPr>
          <w:p w:rsidR="00734A95" w:rsidRPr="00734A95" w:rsidRDefault="00734A95" w:rsidP="00734A95">
            <w:pPr>
              <w:widowControl w:val="0"/>
              <w:suppressAutoHyphens/>
              <w:overflowPunct w:val="0"/>
              <w:autoSpaceDE w:val="0"/>
              <w:autoSpaceDN w:val="0"/>
              <w:adjustRightInd w:val="0"/>
              <w:spacing w:before="5" w:after="0" w:line="240" w:lineRule="auto"/>
              <w:ind w:right="422"/>
              <w:jc w:val="both"/>
              <w:textAlignment w:val="baseline"/>
              <w:rPr>
                <w:rFonts w:ascii="Times New Roman" w:eastAsia="Times New Roman" w:hAnsi="Times New Roman" w:cs="Times New Roman"/>
                <w:color w:val="000000"/>
                <w:kern w:val="1"/>
                <w:sz w:val="28"/>
                <w:szCs w:val="28"/>
                <w:lang w:eastAsia="ru-RU"/>
              </w:rPr>
            </w:pPr>
          </w:p>
        </w:tc>
        <w:tc>
          <w:tcPr>
            <w:tcW w:w="1808" w:type="dxa"/>
            <w:vMerge/>
            <w:vAlign w:val="center"/>
          </w:tcPr>
          <w:p w:rsidR="00734A95" w:rsidRPr="00734A95" w:rsidRDefault="00734A95" w:rsidP="00734A95">
            <w:pPr>
              <w:widowControl w:val="0"/>
              <w:suppressAutoHyphens/>
              <w:overflowPunct w:val="0"/>
              <w:autoSpaceDE w:val="0"/>
              <w:autoSpaceDN w:val="0"/>
              <w:adjustRightInd w:val="0"/>
              <w:spacing w:before="5" w:after="0" w:line="240" w:lineRule="auto"/>
              <w:ind w:right="422"/>
              <w:jc w:val="both"/>
              <w:textAlignment w:val="baseline"/>
              <w:rPr>
                <w:rFonts w:ascii="Times New Roman" w:eastAsia="Times New Roman" w:hAnsi="Times New Roman" w:cs="Times New Roman"/>
                <w:color w:val="000000"/>
                <w:kern w:val="1"/>
                <w:sz w:val="28"/>
                <w:szCs w:val="28"/>
                <w:lang w:eastAsia="ru-RU"/>
              </w:rPr>
            </w:pPr>
          </w:p>
        </w:tc>
      </w:tr>
      <w:tr w:rsidR="00734A95" w:rsidRPr="00734A95" w:rsidTr="00734A95">
        <w:trPr>
          <w:trHeight w:val="454"/>
        </w:trPr>
        <w:tc>
          <w:tcPr>
            <w:tcW w:w="1418" w:type="dxa"/>
            <w:vAlign w:val="center"/>
          </w:tcPr>
          <w:p w:rsidR="00734A95" w:rsidRPr="00734A95" w:rsidRDefault="00734A95" w:rsidP="00734A95">
            <w:pPr>
              <w:widowControl w:val="0"/>
              <w:suppressAutoHyphens/>
              <w:overflowPunct w:val="0"/>
              <w:autoSpaceDE w:val="0"/>
              <w:autoSpaceDN w:val="0"/>
              <w:adjustRightInd w:val="0"/>
              <w:spacing w:before="5" w:after="0" w:line="240" w:lineRule="auto"/>
              <w:ind w:left="-142" w:right="-108"/>
              <w:jc w:val="center"/>
              <w:textAlignment w:val="baseline"/>
              <w:rPr>
                <w:rFonts w:ascii="Times New Roman" w:eastAsia="Times New Roman" w:hAnsi="Times New Roman" w:cs="Times New Roman"/>
                <w:color w:val="000000"/>
                <w:kern w:val="1"/>
                <w:sz w:val="28"/>
                <w:szCs w:val="28"/>
                <w:lang w:val="uk-UA" w:eastAsia="ru-RU"/>
              </w:rPr>
            </w:pPr>
            <w:r w:rsidRPr="00734A95">
              <w:rPr>
                <w:rFonts w:ascii="Times New Roman" w:eastAsia="Times New Roman" w:hAnsi="Times New Roman" w:cs="Times New Roman"/>
                <w:color w:val="000000"/>
                <w:kern w:val="1"/>
                <w:sz w:val="28"/>
                <w:szCs w:val="28"/>
                <w:lang w:val="uk-UA" w:eastAsia="ru-RU"/>
              </w:rPr>
              <w:t>0,026</w:t>
            </w:r>
          </w:p>
        </w:tc>
        <w:tc>
          <w:tcPr>
            <w:tcW w:w="1071" w:type="dxa"/>
            <w:vMerge/>
          </w:tcPr>
          <w:p w:rsidR="00734A95" w:rsidRPr="00734A95" w:rsidRDefault="00734A95" w:rsidP="00734A95">
            <w:pPr>
              <w:widowControl w:val="0"/>
              <w:suppressAutoHyphens/>
              <w:overflowPunct w:val="0"/>
              <w:autoSpaceDE w:val="0"/>
              <w:autoSpaceDN w:val="0"/>
              <w:adjustRightInd w:val="0"/>
              <w:spacing w:before="5" w:after="0" w:line="240" w:lineRule="auto"/>
              <w:ind w:right="422"/>
              <w:jc w:val="both"/>
              <w:textAlignment w:val="baseline"/>
              <w:rPr>
                <w:rFonts w:ascii="Times New Roman" w:eastAsia="Times New Roman" w:hAnsi="Times New Roman" w:cs="Times New Roman"/>
                <w:color w:val="000000"/>
                <w:kern w:val="1"/>
                <w:sz w:val="28"/>
                <w:szCs w:val="28"/>
                <w:lang w:eastAsia="ru-RU"/>
              </w:rPr>
            </w:pPr>
          </w:p>
        </w:tc>
        <w:tc>
          <w:tcPr>
            <w:tcW w:w="1280" w:type="dxa"/>
            <w:vMerge/>
          </w:tcPr>
          <w:p w:rsidR="00734A95" w:rsidRPr="00734A95" w:rsidRDefault="00734A95" w:rsidP="00734A95">
            <w:pPr>
              <w:widowControl w:val="0"/>
              <w:suppressAutoHyphens/>
              <w:overflowPunct w:val="0"/>
              <w:autoSpaceDE w:val="0"/>
              <w:autoSpaceDN w:val="0"/>
              <w:adjustRightInd w:val="0"/>
              <w:spacing w:before="5" w:after="0" w:line="240" w:lineRule="auto"/>
              <w:ind w:right="422"/>
              <w:jc w:val="both"/>
              <w:textAlignment w:val="baseline"/>
              <w:rPr>
                <w:rFonts w:ascii="Times New Roman" w:eastAsia="Times New Roman" w:hAnsi="Times New Roman" w:cs="Times New Roman"/>
                <w:color w:val="000000"/>
                <w:kern w:val="1"/>
                <w:sz w:val="28"/>
                <w:szCs w:val="28"/>
                <w:lang w:eastAsia="ru-RU"/>
              </w:rPr>
            </w:pPr>
          </w:p>
        </w:tc>
        <w:tc>
          <w:tcPr>
            <w:tcW w:w="1214" w:type="dxa"/>
            <w:vMerge/>
          </w:tcPr>
          <w:p w:rsidR="00734A95" w:rsidRPr="00734A95" w:rsidRDefault="00734A95" w:rsidP="00734A95">
            <w:pPr>
              <w:widowControl w:val="0"/>
              <w:suppressAutoHyphens/>
              <w:overflowPunct w:val="0"/>
              <w:autoSpaceDE w:val="0"/>
              <w:autoSpaceDN w:val="0"/>
              <w:adjustRightInd w:val="0"/>
              <w:spacing w:before="5" w:after="0" w:line="240" w:lineRule="auto"/>
              <w:ind w:right="422"/>
              <w:jc w:val="both"/>
              <w:textAlignment w:val="baseline"/>
              <w:rPr>
                <w:rFonts w:ascii="Times New Roman" w:eastAsia="Times New Roman" w:hAnsi="Times New Roman" w:cs="Times New Roman"/>
                <w:color w:val="000000"/>
                <w:kern w:val="1"/>
                <w:sz w:val="28"/>
                <w:szCs w:val="28"/>
                <w:lang w:eastAsia="ru-RU"/>
              </w:rPr>
            </w:pPr>
          </w:p>
        </w:tc>
        <w:tc>
          <w:tcPr>
            <w:tcW w:w="1277" w:type="dxa"/>
            <w:vMerge/>
            <w:vAlign w:val="center"/>
          </w:tcPr>
          <w:p w:rsidR="00734A95" w:rsidRPr="00734A95" w:rsidRDefault="00734A95" w:rsidP="00734A95">
            <w:pPr>
              <w:widowControl w:val="0"/>
              <w:suppressAutoHyphens/>
              <w:overflowPunct w:val="0"/>
              <w:autoSpaceDE w:val="0"/>
              <w:autoSpaceDN w:val="0"/>
              <w:adjustRightInd w:val="0"/>
              <w:spacing w:before="5" w:after="0" w:line="240" w:lineRule="auto"/>
              <w:ind w:right="422"/>
              <w:jc w:val="both"/>
              <w:textAlignment w:val="baseline"/>
              <w:rPr>
                <w:rFonts w:ascii="Times New Roman" w:eastAsia="Times New Roman" w:hAnsi="Times New Roman" w:cs="Times New Roman"/>
                <w:color w:val="000000"/>
                <w:kern w:val="1"/>
                <w:sz w:val="28"/>
                <w:szCs w:val="28"/>
                <w:lang w:eastAsia="ru-RU"/>
              </w:rPr>
            </w:pPr>
          </w:p>
        </w:tc>
        <w:tc>
          <w:tcPr>
            <w:tcW w:w="1253" w:type="dxa"/>
            <w:vMerge/>
            <w:vAlign w:val="center"/>
          </w:tcPr>
          <w:p w:rsidR="00734A95" w:rsidRPr="00734A95" w:rsidRDefault="00734A95" w:rsidP="00734A95">
            <w:pPr>
              <w:widowControl w:val="0"/>
              <w:suppressAutoHyphens/>
              <w:overflowPunct w:val="0"/>
              <w:autoSpaceDE w:val="0"/>
              <w:autoSpaceDN w:val="0"/>
              <w:adjustRightInd w:val="0"/>
              <w:spacing w:before="5" w:after="0" w:line="240" w:lineRule="auto"/>
              <w:ind w:right="422"/>
              <w:jc w:val="both"/>
              <w:textAlignment w:val="baseline"/>
              <w:rPr>
                <w:rFonts w:ascii="Times New Roman" w:eastAsia="Times New Roman" w:hAnsi="Times New Roman" w:cs="Times New Roman"/>
                <w:color w:val="000000"/>
                <w:kern w:val="1"/>
                <w:sz w:val="28"/>
                <w:szCs w:val="28"/>
                <w:lang w:eastAsia="ru-RU"/>
              </w:rPr>
            </w:pPr>
          </w:p>
        </w:tc>
        <w:tc>
          <w:tcPr>
            <w:tcW w:w="1808" w:type="dxa"/>
            <w:vMerge/>
            <w:vAlign w:val="center"/>
          </w:tcPr>
          <w:p w:rsidR="00734A95" w:rsidRPr="00734A95" w:rsidRDefault="00734A95" w:rsidP="00734A95">
            <w:pPr>
              <w:widowControl w:val="0"/>
              <w:suppressAutoHyphens/>
              <w:overflowPunct w:val="0"/>
              <w:autoSpaceDE w:val="0"/>
              <w:autoSpaceDN w:val="0"/>
              <w:adjustRightInd w:val="0"/>
              <w:spacing w:before="5" w:after="0" w:line="240" w:lineRule="auto"/>
              <w:ind w:right="422"/>
              <w:jc w:val="both"/>
              <w:textAlignment w:val="baseline"/>
              <w:rPr>
                <w:rFonts w:ascii="Times New Roman" w:eastAsia="Times New Roman" w:hAnsi="Times New Roman" w:cs="Times New Roman"/>
                <w:color w:val="000000"/>
                <w:kern w:val="1"/>
                <w:sz w:val="28"/>
                <w:szCs w:val="28"/>
                <w:lang w:eastAsia="ru-RU"/>
              </w:rPr>
            </w:pPr>
          </w:p>
        </w:tc>
      </w:tr>
    </w:tbl>
    <w:p w:rsidR="00734A95" w:rsidRPr="00734A95" w:rsidRDefault="00734A95" w:rsidP="00734A9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1"/>
          <w:sz w:val="28"/>
          <w:szCs w:val="28"/>
          <w:lang w:val="uk-UA" w:eastAsia="ru-RU"/>
        </w:rPr>
      </w:pPr>
    </w:p>
    <w:p w:rsidR="00734A95" w:rsidRDefault="00734A95" w:rsidP="00E33B15">
      <w:pPr>
        <w:spacing w:line="360" w:lineRule="auto"/>
        <w:rPr>
          <w:rFonts w:ascii="Times New Roman" w:hAnsi="Times New Roman" w:cs="Times New Roman"/>
          <w:sz w:val="28"/>
          <w:szCs w:val="24"/>
          <w:lang w:val="uk-UA"/>
        </w:rPr>
      </w:pPr>
    </w:p>
    <w:p w:rsidR="00445BC6" w:rsidRDefault="00445BC6" w:rsidP="00445BC6">
      <w:pPr>
        <w:rPr>
          <w:rFonts w:ascii="Times New Roman" w:hAnsi="Times New Roman" w:cs="Times New Roman"/>
          <w:sz w:val="28"/>
          <w:szCs w:val="24"/>
          <w:lang w:val="uk-UA"/>
        </w:rPr>
      </w:pPr>
      <w:r>
        <w:rPr>
          <w:rFonts w:ascii="Times New Roman" w:hAnsi="Times New Roman" w:cs="Times New Roman"/>
          <w:sz w:val="28"/>
          <w:szCs w:val="24"/>
          <w:lang w:val="uk-UA"/>
        </w:rPr>
        <w:br w:type="page"/>
      </w:r>
    </w:p>
    <w:p w:rsidR="00DA4DF9" w:rsidRDefault="00E33B15" w:rsidP="00445BC6">
      <w:pPr>
        <w:spacing w:line="360" w:lineRule="auto"/>
        <w:ind w:firstLine="709"/>
        <w:rPr>
          <w:rFonts w:ascii="Times New Roman" w:hAnsi="Times New Roman" w:cs="Times New Roman"/>
          <w:sz w:val="28"/>
          <w:szCs w:val="24"/>
        </w:rPr>
      </w:pPr>
      <w:r w:rsidRPr="00E33B15">
        <w:rPr>
          <w:rFonts w:ascii="Times New Roman" w:hAnsi="Times New Roman" w:cs="Times New Roman"/>
          <w:sz w:val="28"/>
          <w:szCs w:val="24"/>
          <w:lang w:val="uk-UA"/>
        </w:rPr>
        <w:lastRenderedPageBreak/>
        <w:t xml:space="preserve">4 </w:t>
      </w:r>
      <w:r w:rsidRPr="00E33B15">
        <w:rPr>
          <w:rFonts w:ascii="Times New Roman" w:hAnsi="Times New Roman" w:cs="Times New Roman"/>
          <w:bCs/>
          <w:sz w:val="28"/>
          <w:szCs w:val="24"/>
          <w:lang w:val="uk-UA"/>
        </w:rPr>
        <w:t xml:space="preserve"> ОХОРОНА ПРАЦІ ТА БЕЗПЕКА В НАДЗВИЧАЙНИХ </w:t>
      </w:r>
      <w:r w:rsidRPr="00E33B15">
        <w:rPr>
          <w:rFonts w:ascii="Times New Roman" w:hAnsi="Times New Roman" w:cs="Times New Roman"/>
          <w:bCs/>
          <w:sz w:val="28"/>
          <w:szCs w:val="24"/>
        </w:rPr>
        <w:t>СИТУАЦІЯХ</w:t>
      </w:r>
    </w:p>
    <w:p w:rsidR="00E33B15" w:rsidRDefault="00E33B15" w:rsidP="00E33B15">
      <w:pPr>
        <w:spacing w:line="360" w:lineRule="auto"/>
        <w:ind w:firstLine="709"/>
        <w:jc w:val="center"/>
        <w:rPr>
          <w:rFonts w:ascii="Times New Roman" w:hAnsi="Times New Roman" w:cs="Times New Roman"/>
          <w:sz w:val="28"/>
          <w:szCs w:val="24"/>
        </w:rPr>
      </w:pPr>
    </w:p>
    <w:p w:rsidR="00E33B15" w:rsidRPr="00E33B15" w:rsidRDefault="00E33B15" w:rsidP="00E33B15">
      <w:pPr>
        <w:spacing w:line="360" w:lineRule="auto"/>
        <w:ind w:firstLine="709"/>
        <w:jc w:val="center"/>
        <w:rPr>
          <w:rFonts w:ascii="Times New Roman" w:hAnsi="Times New Roman" w:cs="Times New Roman"/>
          <w:sz w:val="28"/>
          <w:szCs w:val="24"/>
        </w:rPr>
      </w:pPr>
    </w:p>
    <w:p w:rsidR="00742D65" w:rsidRDefault="00CE6EBF" w:rsidP="00E33B15">
      <w:pPr>
        <w:spacing w:after="0" w:line="360" w:lineRule="auto"/>
        <w:ind w:firstLine="709"/>
        <w:jc w:val="both"/>
        <w:rPr>
          <w:rFonts w:ascii="Times New Roman" w:hAnsi="Times New Roman" w:cs="Times New Roman"/>
          <w:sz w:val="28"/>
          <w:szCs w:val="24"/>
          <w:lang w:val="uk-UA"/>
        </w:rPr>
      </w:pPr>
      <w:r w:rsidRPr="00CE6EBF">
        <w:rPr>
          <w:rFonts w:ascii="Times New Roman" w:hAnsi="Times New Roman" w:cs="Times New Roman"/>
          <w:sz w:val="28"/>
          <w:szCs w:val="24"/>
          <w:lang w:val="uk-UA"/>
        </w:rPr>
        <w:t xml:space="preserve">Охорона праці – це система законодавчих актів, соціально-економічних, організаційних, технічних, гігієнічних і лікувально-профілактичних заходів і засобів, що забезпечують безпеку, збереження здоров'я і працездатності людини в процесі праці. Охорона праці спрямована на створення безпечних і здорових (нешкідливих) умов праці для кожного із працюючих. Таким чином, безпечні і здорові умови праці - це такі умови, при яких виключений вплив на працюючих небезпечного і шкідливого виробничого факторів. </w:t>
      </w:r>
    </w:p>
    <w:p w:rsidR="00E33B15" w:rsidRDefault="00E33B15" w:rsidP="00E33B15">
      <w:pPr>
        <w:spacing w:after="0" w:line="360" w:lineRule="auto"/>
        <w:ind w:firstLine="709"/>
        <w:jc w:val="both"/>
        <w:rPr>
          <w:rFonts w:ascii="Times New Roman" w:hAnsi="Times New Roman" w:cs="Times New Roman"/>
          <w:sz w:val="28"/>
          <w:szCs w:val="24"/>
          <w:lang w:val="uk-UA"/>
        </w:rPr>
      </w:pPr>
    </w:p>
    <w:p w:rsidR="00E33B15" w:rsidRDefault="00E33B15" w:rsidP="00E33B15">
      <w:pPr>
        <w:spacing w:after="0" w:line="360" w:lineRule="auto"/>
        <w:ind w:firstLine="709"/>
        <w:jc w:val="both"/>
        <w:rPr>
          <w:rFonts w:ascii="Times New Roman" w:hAnsi="Times New Roman" w:cs="Times New Roman"/>
          <w:sz w:val="28"/>
          <w:szCs w:val="24"/>
          <w:lang w:val="uk-UA"/>
        </w:rPr>
      </w:pPr>
    </w:p>
    <w:p w:rsidR="00E33B15" w:rsidRDefault="00CE6EBF" w:rsidP="00742D65">
      <w:pPr>
        <w:spacing w:line="360" w:lineRule="auto"/>
        <w:ind w:firstLine="709"/>
        <w:jc w:val="both"/>
        <w:rPr>
          <w:rFonts w:ascii="Times New Roman" w:hAnsi="Times New Roman" w:cs="Times New Roman"/>
          <w:sz w:val="28"/>
          <w:szCs w:val="24"/>
          <w:lang w:val="uk-UA"/>
        </w:rPr>
      </w:pPr>
      <w:r w:rsidRPr="000D08CF">
        <w:rPr>
          <w:rFonts w:ascii="Times New Roman" w:hAnsi="Times New Roman" w:cs="Times New Roman"/>
          <w:sz w:val="28"/>
          <w:szCs w:val="24"/>
          <w:lang w:val="uk-UA"/>
        </w:rPr>
        <w:t>4.1. Перелік небезпечних і</w:t>
      </w:r>
      <w:r w:rsidR="00DE235F">
        <w:rPr>
          <w:rFonts w:ascii="Times New Roman" w:hAnsi="Times New Roman" w:cs="Times New Roman"/>
          <w:sz w:val="28"/>
          <w:szCs w:val="24"/>
          <w:lang w:val="uk-UA"/>
        </w:rPr>
        <w:t xml:space="preserve"> шкідливих виробничих факторів</w:t>
      </w:r>
    </w:p>
    <w:p w:rsidR="00DE235F" w:rsidRPr="00DE235F" w:rsidRDefault="00DE235F" w:rsidP="00445BC6">
      <w:pPr>
        <w:spacing w:line="360" w:lineRule="auto"/>
        <w:jc w:val="both"/>
        <w:rPr>
          <w:rFonts w:ascii="Times New Roman" w:hAnsi="Times New Roman" w:cs="Times New Roman"/>
          <w:sz w:val="28"/>
          <w:szCs w:val="24"/>
          <w:lang w:val="uk-UA"/>
        </w:rPr>
      </w:pPr>
    </w:p>
    <w:p w:rsidR="00CE6EBF" w:rsidRDefault="00CE6EBF" w:rsidP="00742D65">
      <w:pPr>
        <w:spacing w:after="0" w:line="360" w:lineRule="auto"/>
        <w:ind w:firstLine="709"/>
        <w:jc w:val="both"/>
        <w:rPr>
          <w:rFonts w:ascii="Times New Roman" w:hAnsi="Times New Roman" w:cs="Times New Roman"/>
          <w:sz w:val="28"/>
          <w:szCs w:val="24"/>
          <w:lang w:val="uk-UA"/>
        </w:rPr>
      </w:pPr>
      <w:r w:rsidRPr="00CE6EBF">
        <w:rPr>
          <w:rFonts w:ascii="Times New Roman" w:hAnsi="Times New Roman" w:cs="Times New Roman"/>
          <w:sz w:val="28"/>
          <w:szCs w:val="24"/>
          <w:lang w:val="uk-UA"/>
        </w:rPr>
        <w:t xml:space="preserve">Для осіб, що виконують дослідження </w:t>
      </w:r>
      <w:r>
        <w:rPr>
          <w:rFonts w:ascii="Times New Roman" w:hAnsi="Times New Roman" w:cs="Times New Roman"/>
          <w:sz w:val="28"/>
          <w:szCs w:val="24"/>
          <w:lang w:val="uk-UA"/>
        </w:rPr>
        <w:t>медико-екологічних та санітарно-</w:t>
      </w:r>
      <w:r w:rsidRPr="00CE6EBF">
        <w:rPr>
          <w:rFonts w:ascii="Times New Roman" w:hAnsi="Times New Roman" w:cs="Times New Roman"/>
          <w:sz w:val="28"/>
          <w:szCs w:val="24"/>
          <w:lang w:val="uk-UA"/>
        </w:rPr>
        <w:t xml:space="preserve">гігієнічних аспектів стану питної води методом аналізу (згідно ДСН 3.3.6.042- 99 “Санітарні норми мікроклімату виробничих приміщень”), небезпечні та шкідливі виробничі фактори наступні: </w:t>
      </w:r>
    </w:p>
    <w:p w:rsidR="00CE6EBF" w:rsidRDefault="00CE6EBF" w:rsidP="00742D65">
      <w:pPr>
        <w:spacing w:after="0" w:line="360" w:lineRule="auto"/>
        <w:ind w:firstLine="709"/>
        <w:jc w:val="both"/>
        <w:rPr>
          <w:rFonts w:ascii="Times New Roman" w:hAnsi="Times New Roman" w:cs="Times New Roman"/>
          <w:sz w:val="28"/>
          <w:szCs w:val="24"/>
          <w:lang w:val="uk-UA"/>
        </w:rPr>
      </w:pPr>
      <w:r w:rsidRPr="00CE6EBF">
        <w:rPr>
          <w:rFonts w:ascii="Times New Roman" w:hAnsi="Times New Roman" w:cs="Times New Roman"/>
          <w:sz w:val="28"/>
          <w:szCs w:val="24"/>
          <w:lang w:val="uk-UA"/>
        </w:rPr>
        <w:t xml:space="preserve">- підвищена температура повітря в робочій зоні; </w:t>
      </w:r>
    </w:p>
    <w:p w:rsidR="00CE6EBF" w:rsidRDefault="00CE6EBF" w:rsidP="00742D65">
      <w:pPr>
        <w:spacing w:after="0" w:line="360" w:lineRule="auto"/>
        <w:ind w:firstLine="709"/>
        <w:jc w:val="both"/>
        <w:rPr>
          <w:rFonts w:ascii="Times New Roman" w:hAnsi="Times New Roman" w:cs="Times New Roman"/>
          <w:sz w:val="28"/>
          <w:szCs w:val="24"/>
          <w:lang w:val="uk-UA"/>
        </w:rPr>
      </w:pPr>
      <w:r w:rsidRPr="00CE6EBF">
        <w:rPr>
          <w:rFonts w:ascii="Times New Roman" w:hAnsi="Times New Roman" w:cs="Times New Roman"/>
          <w:sz w:val="28"/>
          <w:szCs w:val="24"/>
          <w:lang w:val="uk-UA"/>
        </w:rPr>
        <w:t xml:space="preserve">- підвищена вологість повітря; </w:t>
      </w:r>
    </w:p>
    <w:p w:rsidR="00CE6EBF" w:rsidRDefault="00CE6EBF" w:rsidP="00742D65">
      <w:pPr>
        <w:spacing w:after="0" w:line="360" w:lineRule="auto"/>
        <w:ind w:firstLine="709"/>
        <w:jc w:val="both"/>
        <w:rPr>
          <w:rFonts w:ascii="Times New Roman" w:hAnsi="Times New Roman" w:cs="Times New Roman"/>
          <w:sz w:val="28"/>
          <w:szCs w:val="24"/>
          <w:lang w:val="uk-UA"/>
        </w:rPr>
      </w:pPr>
      <w:r w:rsidRPr="00CE6EBF">
        <w:rPr>
          <w:rFonts w:ascii="Times New Roman" w:hAnsi="Times New Roman" w:cs="Times New Roman"/>
          <w:sz w:val="28"/>
          <w:szCs w:val="24"/>
          <w:lang w:val="uk-UA"/>
        </w:rPr>
        <w:t xml:space="preserve">- підвищена швидкість руху повітря у приміщенні. </w:t>
      </w:r>
    </w:p>
    <w:p w:rsidR="00CE6EBF" w:rsidRDefault="00CE6EBF" w:rsidP="00742D65">
      <w:pPr>
        <w:spacing w:after="0" w:line="360" w:lineRule="auto"/>
        <w:ind w:firstLine="709"/>
        <w:jc w:val="both"/>
        <w:rPr>
          <w:rFonts w:ascii="Times New Roman" w:hAnsi="Times New Roman" w:cs="Times New Roman"/>
          <w:sz w:val="28"/>
          <w:szCs w:val="24"/>
        </w:rPr>
      </w:pPr>
      <w:r w:rsidRPr="00CE6EBF">
        <w:rPr>
          <w:rFonts w:ascii="Times New Roman" w:hAnsi="Times New Roman" w:cs="Times New Roman"/>
          <w:sz w:val="28"/>
          <w:szCs w:val="24"/>
        </w:rPr>
        <w:t xml:space="preserve">Небезпечний виробничий фактор – виробничий фактор, дія якого за певних умов може призвести до травм або іншого раптового погіршення здоров’я працівника. Наслідком дії несприятливих виробничих факторів може бути і професійне захворювання – патологічний стан людини, обумовлений роботою і пов’язаний з надмірним напруженням організму або несприятливою дією шкідливих виробничих факторів. </w:t>
      </w:r>
    </w:p>
    <w:p w:rsidR="00CE6EBF" w:rsidRDefault="00CE6EBF" w:rsidP="00742D65">
      <w:pPr>
        <w:spacing w:after="0" w:line="360" w:lineRule="auto"/>
        <w:ind w:firstLine="709"/>
        <w:jc w:val="both"/>
        <w:rPr>
          <w:rFonts w:ascii="Times New Roman" w:hAnsi="Times New Roman" w:cs="Times New Roman"/>
          <w:sz w:val="28"/>
          <w:szCs w:val="24"/>
        </w:rPr>
      </w:pPr>
      <w:r w:rsidRPr="00CE6EBF">
        <w:rPr>
          <w:rFonts w:ascii="Times New Roman" w:hAnsi="Times New Roman" w:cs="Times New Roman"/>
          <w:sz w:val="28"/>
          <w:szCs w:val="24"/>
        </w:rPr>
        <w:lastRenderedPageBreak/>
        <w:t>Мікроклімат виробничих приміщень – метеорологічні умови внутрішнього середовища цих приміщень, які визначаються діючими на організм людини сполученнями температури, вологості, швидкості руху повітря і теплового</w:t>
      </w:r>
      <w:r>
        <w:rPr>
          <w:rFonts w:ascii="Times New Roman" w:hAnsi="Times New Roman" w:cs="Times New Roman"/>
          <w:sz w:val="28"/>
          <w:szCs w:val="24"/>
          <w:lang w:val="uk-UA"/>
        </w:rPr>
        <w:t xml:space="preserve"> </w:t>
      </w:r>
      <w:r w:rsidR="00E33B15">
        <w:rPr>
          <w:rFonts w:ascii="Times New Roman" w:hAnsi="Times New Roman" w:cs="Times New Roman"/>
          <w:sz w:val="28"/>
          <w:szCs w:val="24"/>
        </w:rPr>
        <w:t>випромінювання</w:t>
      </w:r>
      <w:r w:rsidR="003D667C" w:rsidRPr="003D667C">
        <w:rPr>
          <w:rFonts w:ascii="Times New Roman" w:hAnsi="Times New Roman" w:cs="Times New Roman"/>
          <w:sz w:val="28"/>
          <w:szCs w:val="24"/>
        </w:rPr>
        <w:t xml:space="preserve"> </w:t>
      </w:r>
      <w:r w:rsidR="003D667C">
        <w:rPr>
          <w:rFonts w:ascii="Times New Roman" w:hAnsi="Times New Roman" w:cs="Times New Roman"/>
          <w:sz w:val="28"/>
          <w:szCs w:val="24"/>
        </w:rPr>
        <w:t>[50</w:t>
      </w:r>
      <w:r w:rsidR="003D667C" w:rsidRPr="003D667C">
        <w:rPr>
          <w:rFonts w:ascii="Times New Roman" w:hAnsi="Times New Roman" w:cs="Times New Roman"/>
          <w:sz w:val="28"/>
          <w:szCs w:val="24"/>
        </w:rPr>
        <w:t>].</w:t>
      </w:r>
    </w:p>
    <w:p w:rsidR="00CE6EBF" w:rsidRDefault="00CE6EBF" w:rsidP="00742D65">
      <w:pPr>
        <w:spacing w:after="0" w:line="360" w:lineRule="auto"/>
        <w:ind w:firstLine="709"/>
        <w:jc w:val="both"/>
        <w:rPr>
          <w:rFonts w:ascii="Times New Roman" w:hAnsi="Times New Roman" w:cs="Times New Roman"/>
          <w:sz w:val="28"/>
          <w:szCs w:val="24"/>
        </w:rPr>
      </w:pPr>
      <w:r w:rsidRPr="00CE6EBF">
        <w:rPr>
          <w:rFonts w:ascii="Times New Roman" w:hAnsi="Times New Roman" w:cs="Times New Roman"/>
          <w:sz w:val="28"/>
          <w:szCs w:val="24"/>
        </w:rPr>
        <w:t xml:space="preserve">За ступенем впливу на тепловий стан людини норми мікроклімату виробничих приміщень можуть бути оптимальними і допустимими. </w:t>
      </w:r>
    </w:p>
    <w:p w:rsidR="00CE6EBF" w:rsidRDefault="00CE6EBF" w:rsidP="00742D65">
      <w:pPr>
        <w:spacing w:after="0" w:line="360" w:lineRule="auto"/>
        <w:ind w:firstLine="709"/>
        <w:jc w:val="both"/>
        <w:rPr>
          <w:rFonts w:ascii="Times New Roman" w:hAnsi="Times New Roman" w:cs="Times New Roman"/>
          <w:sz w:val="28"/>
          <w:szCs w:val="24"/>
        </w:rPr>
      </w:pPr>
      <w:r w:rsidRPr="00CE6EBF">
        <w:rPr>
          <w:rFonts w:ascii="Times New Roman" w:hAnsi="Times New Roman" w:cs="Times New Roman"/>
          <w:sz w:val="28"/>
          <w:szCs w:val="24"/>
        </w:rPr>
        <w:t xml:space="preserve">Оптимальні мікрокліматичні умови – це такі параметри мікроклімату, які при тривалому і систематичному впливі на людину забезпечують зберігання нормального теплового стану організму без активації терморегуляції. Вони забезпечують стан теплового комфорту і створюють умови для високого рівня працездатності. </w:t>
      </w:r>
    </w:p>
    <w:p w:rsidR="00CE6EBF" w:rsidRDefault="00CE6EBF" w:rsidP="00742D65">
      <w:pPr>
        <w:spacing w:after="0" w:line="360" w:lineRule="auto"/>
        <w:ind w:firstLine="709"/>
        <w:jc w:val="both"/>
        <w:rPr>
          <w:rFonts w:ascii="Times New Roman" w:hAnsi="Times New Roman" w:cs="Times New Roman"/>
          <w:sz w:val="28"/>
          <w:szCs w:val="24"/>
        </w:rPr>
      </w:pPr>
      <w:r w:rsidRPr="00CE6EBF">
        <w:rPr>
          <w:rFonts w:ascii="Times New Roman" w:hAnsi="Times New Roman" w:cs="Times New Roman"/>
          <w:sz w:val="28"/>
          <w:szCs w:val="24"/>
        </w:rPr>
        <w:t>Допустимі мікрокліматичні умови – це такі показники мікроклімату, які при тривалому і систематичному впливі на людину можуть викликати зміни теплового стану організму, що швидко зникають і нормалізуються; вони супроводжуються напруженням механізмів терморегуляції в межах фізіологічної адаптації. При цьому може виникнути деяке зниження працездатності, але пошкодження або порушення здоров’я у людини це не викликає.</w:t>
      </w:r>
    </w:p>
    <w:p w:rsidR="00E33B15" w:rsidRDefault="00E33B15" w:rsidP="00742D65">
      <w:pPr>
        <w:spacing w:after="0" w:line="360" w:lineRule="auto"/>
        <w:ind w:firstLine="709"/>
        <w:jc w:val="both"/>
        <w:rPr>
          <w:rFonts w:ascii="Times New Roman" w:hAnsi="Times New Roman" w:cs="Times New Roman"/>
          <w:sz w:val="28"/>
          <w:szCs w:val="24"/>
        </w:rPr>
      </w:pPr>
    </w:p>
    <w:p w:rsidR="00CE6EBF" w:rsidRDefault="00DE235F" w:rsidP="00742D65">
      <w:pPr>
        <w:spacing w:after="0" w:line="360" w:lineRule="auto"/>
        <w:ind w:firstLine="709"/>
        <w:jc w:val="center"/>
        <w:rPr>
          <w:rFonts w:ascii="Times New Roman" w:hAnsi="Times New Roman" w:cs="Times New Roman"/>
          <w:sz w:val="28"/>
          <w:szCs w:val="24"/>
          <w:lang w:val="uk-UA"/>
        </w:rPr>
      </w:pPr>
      <w:r>
        <w:rPr>
          <w:rFonts w:ascii="Times New Roman" w:hAnsi="Times New Roman" w:cs="Times New Roman"/>
          <w:sz w:val="28"/>
          <w:szCs w:val="24"/>
        </w:rPr>
        <w:t>Таблиця 4.1</w:t>
      </w:r>
      <w:r w:rsidR="000D08CF">
        <w:rPr>
          <w:rFonts w:ascii="Times New Roman" w:hAnsi="Times New Roman" w:cs="Times New Roman"/>
          <w:sz w:val="28"/>
          <w:szCs w:val="24"/>
        </w:rPr>
        <w:t xml:space="preserve"> </w:t>
      </w:r>
      <w:r w:rsidRPr="00DE235F">
        <w:rPr>
          <w:rFonts w:ascii="Times New Roman" w:hAnsi="Times New Roman" w:cs="Times New Roman"/>
          <w:sz w:val="28"/>
          <w:szCs w:val="24"/>
        </w:rPr>
        <w:t>–</w:t>
      </w:r>
      <w:r>
        <w:rPr>
          <w:rFonts w:ascii="Times New Roman" w:hAnsi="Times New Roman" w:cs="Times New Roman"/>
          <w:sz w:val="28"/>
          <w:szCs w:val="24"/>
          <w:lang w:val="uk-UA"/>
        </w:rPr>
        <w:t xml:space="preserve"> </w:t>
      </w:r>
      <w:r w:rsidR="000D08CF">
        <w:rPr>
          <w:rFonts w:ascii="Times New Roman" w:hAnsi="Times New Roman" w:cs="Times New Roman"/>
          <w:sz w:val="28"/>
          <w:szCs w:val="24"/>
          <w:lang w:val="uk-UA"/>
        </w:rPr>
        <w:t>Оптимальні значення показників мікроклімату робочої зони</w:t>
      </w:r>
    </w:p>
    <w:p w:rsidR="00E33B15" w:rsidRPr="000D08CF" w:rsidRDefault="00E33B15" w:rsidP="00742D65">
      <w:pPr>
        <w:spacing w:after="0" w:line="360" w:lineRule="auto"/>
        <w:ind w:firstLine="709"/>
        <w:jc w:val="center"/>
        <w:rPr>
          <w:rFonts w:ascii="Times New Roman" w:hAnsi="Times New Roman" w:cs="Times New Roman"/>
          <w:sz w:val="28"/>
          <w:szCs w:val="24"/>
          <w:lang w:val="uk-UA"/>
        </w:rPr>
      </w:pPr>
    </w:p>
    <w:tbl>
      <w:tblPr>
        <w:tblStyle w:val="a3"/>
        <w:tblW w:w="0" w:type="auto"/>
        <w:tblLayout w:type="fixed"/>
        <w:tblLook w:val="04A0" w:firstRow="1" w:lastRow="0" w:firstColumn="1" w:lastColumn="0" w:noHBand="0" w:noVBand="1"/>
      </w:tblPr>
      <w:tblGrid>
        <w:gridCol w:w="1869"/>
        <w:gridCol w:w="1670"/>
        <w:gridCol w:w="1843"/>
        <w:gridCol w:w="1701"/>
        <w:gridCol w:w="2262"/>
      </w:tblGrid>
      <w:tr w:rsidR="002852E9" w:rsidTr="002852E9">
        <w:tc>
          <w:tcPr>
            <w:tcW w:w="1869" w:type="dxa"/>
          </w:tcPr>
          <w:p w:rsidR="002852E9" w:rsidRPr="002852E9" w:rsidRDefault="002852E9" w:rsidP="00930D50">
            <w:pPr>
              <w:spacing w:line="360" w:lineRule="auto"/>
              <w:jc w:val="both"/>
              <w:rPr>
                <w:rFonts w:ascii="Times New Roman" w:hAnsi="Times New Roman" w:cs="Times New Roman"/>
                <w:sz w:val="28"/>
                <w:szCs w:val="24"/>
                <w:lang w:val="uk-UA"/>
              </w:rPr>
            </w:pPr>
            <w:r w:rsidRPr="002852E9">
              <w:rPr>
                <w:rFonts w:ascii="Times New Roman" w:hAnsi="Times New Roman" w:cs="Times New Roman"/>
                <w:sz w:val="28"/>
                <w:szCs w:val="24"/>
                <w:lang w:val="uk-UA"/>
              </w:rPr>
              <w:t>Період року</w:t>
            </w:r>
          </w:p>
        </w:tc>
        <w:tc>
          <w:tcPr>
            <w:tcW w:w="1670" w:type="dxa"/>
          </w:tcPr>
          <w:p w:rsidR="002852E9" w:rsidRPr="002852E9" w:rsidRDefault="002852E9" w:rsidP="00930D50">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Категорія робіт</w:t>
            </w:r>
          </w:p>
        </w:tc>
        <w:tc>
          <w:tcPr>
            <w:tcW w:w="1843" w:type="dxa"/>
          </w:tcPr>
          <w:p w:rsidR="002852E9" w:rsidRPr="002852E9" w:rsidRDefault="002852E9" w:rsidP="00930D50">
            <w:pPr>
              <w:spacing w:line="360" w:lineRule="auto"/>
              <w:jc w:val="both"/>
              <w:rPr>
                <w:rFonts w:ascii="Times New Roman" w:hAnsi="Times New Roman" w:cs="Times New Roman"/>
                <w:sz w:val="28"/>
                <w:szCs w:val="24"/>
                <w:lang w:val="uk-UA"/>
              </w:rPr>
            </w:pPr>
            <w:r w:rsidRPr="002852E9">
              <w:rPr>
                <w:rFonts w:ascii="Times New Roman" w:hAnsi="Times New Roman" w:cs="Times New Roman"/>
                <w:sz w:val="28"/>
                <w:szCs w:val="24"/>
              </w:rPr>
              <w:t xml:space="preserve">Температура повітря, </w:t>
            </w:r>
            <w:r w:rsidRPr="002852E9">
              <w:rPr>
                <w:rFonts w:ascii="Times New Roman" w:hAnsi="Times New Roman" w:cs="Times New Roman"/>
                <w:sz w:val="28"/>
                <w:szCs w:val="24"/>
                <w:vertAlign w:val="superscript"/>
              </w:rPr>
              <w:t>о</w:t>
            </w:r>
            <w:r w:rsidRPr="002852E9">
              <w:rPr>
                <w:rFonts w:ascii="Times New Roman" w:hAnsi="Times New Roman" w:cs="Times New Roman"/>
                <w:sz w:val="28"/>
                <w:szCs w:val="24"/>
              </w:rPr>
              <w:t>С</w:t>
            </w:r>
          </w:p>
        </w:tc>
        <w:tc>
          <w:tcPr>
            <w:tcW w:w="1701" w:type="dxa"/>
          </w:tcPr>
          <w:p w:rsidR="002852E9" w:rsidRPr="002852E9" w:rsidRDefault="002852E9" w:rsidP="00930D50">
            <w:pPr>
              <w:spacing w:line="360" w:lineRule="auto"/>
              <w:jc w:val="both"/>
              <w:rPr>
                <w:rFonts w:ascii="Times New Roman" w:hAnsi="Times New Roman" w:cs="Times New Roman"/>
                <w:sz w:val="28"/>
                <w:szCs w:val="24"/>
                <w:lang w:val="uk-UA"/>
              </w:rPr>
            </w:pPr>
            <w:r w:rsidRPr="002852E9">
              <w:rPr>
                <w:rFonts w:ascii="Times New Roman" w:hAnsi="Times New Roman" w:cs="Times New Roman"/>
                <w:sz w:val="28"/>
                <w:szCs w:val="24"/>
              </w:rPr>
              <w:t>Відносна вологість, %</w:t>
            </w:r>
          </w:p>
        </w:tc>
        <w:tc>
          <w:tcPr>
            <w:tcW w:w="2262" w:type="dxa"/>
          </w:tcPr>
          <w:p w:rsidR="002852E9" w:rsidRPr="002852E9" w:rsidRDefault="002852E9" w:rsidP="00930D50">
            <w:pPr>
              <w:spacing w:line="360" w:lineRule="auto"/>
              <w:jc w:val="both"/>
              <w:rPr>
                <w:rFonts w:ascii="Times New Roman" w:hAnsi="Times New Roman" w:cs="Times New Roman"/>
                <w:sz w:val="28"/>
                <w:szCs w:val="24"/>
                <w:lang w:val="uk-UA"/>
              </w:rPr>
            </w:pPr>
            <w:r w:rsidRPr="002852E9">
              <w:rPr>
                <w:rFonts w:ascii="Times New Roman" w:hAnsi="Times New Roman" w:cs="Times New Roman"/>
                <w:sz w:val="28"/>
                <w:szCs w:val="24"/>
              </w:rPr>
              <w:t>Швидкість руху повітря, м/с</w:t>
            </w:r>
          </w:p>
        </w:tc>
      </w:tr>
      <w:tr w:rsidR="002852E9" w:rsidRPr="002852E9" w:rsidTr="002852E9">
        <w:tc>
          <w:tcPr>
            <w:tcW w:w="1869" w:type="dxa"/>
            <w:vMerge w:val="restart"/>
          </w:tcPr>
          <w:p w:rsidR="002852E9" w:rsidRDefault="002852E9" w:rsidP="00930D50">
            <w:pPr>
              <w:spacing w:line="360" w:lineRule="auto"/>
              <w:jc w:val="both"/>
              <w:rPr>
                <w:rFonts w:ascii="Times New Roman" w:hAnsi="Times New Roman" w:cs="Times New Roman"/>
                <w:sz w:val="28"/>
                <w:szCs w:val="24"/>
                <w:lang w:val="uk-UA"/>
              </w:rPr>
            </w:pPr>
          </w:p>
          <w:p w:rsidR="002852E9" w:rsidRPr="002852E9" w:rsidRDefault="002852E9" w:rsidP="00930D50">
            <w:pPr>
              <w:spacing w:line="360" w:lineRule="auto"/>
              <w:jc w:val="both"/>
              <w:rPr>
                <w:rFonts w:ascii="Times New Roman" w:hAnsi="Times New Roman" w:cs="Times New Roman"/>
                <w:sz w:val="28"/>
                <w:szCs w:val="24"/>
                <w:lang w:val="uk-UA"/>
              </w:rPr>
            </w:pPr>
            <w:r w:rsidRPr="002852E9">
              <w:rPr>
                <w:rFonts w:ascii="Times New Roman" w:hAnsi="Times New Roman" w:cs="Times New Roman"/>
                <w:sz w:val="28"/>
                <w:szCs w:val="24"/>
                <w:lang w:val="uk-UA"/>
              </w:rPr>
              <w:t>Холодний період</w:t>
            </w:r>
          </w:p>
        </w:tc>
        <w:tc>
          <w:tcPr>
            <w:tcW w:w="1670" w:type="dxa"/>
          </w:tcPr>
          <w:p w:rsidR="002852E9" w:rsidRPr="002852E9" w:rsidRDefault="002852E9" w:rsidP="00930D50">
            <w:pPr>
              <w:spacing w:line="360" w:lineRule="auto"/>
              <w:jc w:val="both"/>
              <w:rPr>
                <w:rFonts w:ascii="Times New Roman" w:hAnsi="Times New Roman" w:cs="Times New Roman"/>
                <w:sz w:val="28"/>
                <w:szCs w:val="24"/>
                <w:lang w:val="uk-UA"/>
              </w:rPr>
            </w:pPr>
            <w:r w:rsidRPr="002852E9">
              <w:rPr>
                <w:rFonts w:ascii="Times New Roman" w:hAnsi="Times New Roman" w:cs="Times New Roman"/>
                <w:sz w:val="28"/>
                <w:szCs w:val="24"/>
              </w:rPr>
              <w:t>Легка Іа</w:t>
            </w:r>
          </w:p>
        </w:tc>
        <w:tc>
          <w:tcPr>
            <w:tcW w:w="1843" w:type="dxa"/>
          </w:tcPr>
          <w:p w:rsidR="002852E9" w:rsidRPr="002852E9" w:rsidRDefault="002852E9" w:rsidP="00930D50">
            <w:pPr>
              <w:spacing w:line="360" w:lineRule="auto"/>
              <w:jc w:val="center"/>
              <w:rPr>
                <w:rFonts w:ascii="Times New Roman" w:hAnsi="Times New Roman" w:cs="Times New Roman"/>
                <w:sz w:val="28"/>
                <w:szCs w:val="24"/>
                <w:lang w:val="uk-UA"/>
              </w:rPr>
            </w:pPr>
            <w:r w:rsidRPr="002852E9">
              <w:rPr>
                <w:rFonts w:ascii="Times New Roman" w:hAnsi="Times New Roman" w:cs="Times New Roman"/>
                <w:sz w:val="28"/>
                <w:szCs w:val="24"/>
                <w:lang w:val="uk-UA"/>
              </w:rPr>
              <w:t>22-24</w:t>
            </w:r>
          </w:p>
        </w:tc>
        <w:tc>
          <w:tcPr>
            <w:tcW w:w="1701" w:type="dxa"/>
          </w:tcPr>
          <w:p w:rsidR="002852E9" w:rsidRPr="002852E9" w:rsidRDefault="002852E9"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40-60</w:t>
            </w:r>
          </w:p>
        </w:tc>
        <w:tc>
          <w:tcPr>
            <w:tcW w:w="2262" w:type="dxa"/>
          </w:tcPr>
          <w:p w:rsidR="002852E9" w:rsidRPr="002852E9" w:rsidRDefault="002852E9" w:rsidP="00930D50">
            <w:pPr>
              <w:spacing w:line="360" w:lineRule="auto"/>
              <w:jc w:val="center"/>
              <w:rPr>
                <w:rFonts w:ascii="Times New Roman" w:hAnsi="Times New Roman" w:cs="Times New Roman"/>
                <w:sz w:val="28"/>
                <w:szCs w:val="24"/>
                <w:lang w:val="uk-UA"/>
              </w:rPr>
            </w:pPr>
            <w:r w:rsidRPr="002852E9">
              <w:rPr>
                <w:rFonts w:ascii="Times New Roman" w:hAnsi="Times New Roman" w:cs="Times New Roman"/>
                <w:sz w:val="28"/>
                <w:szCs w:val="24"/>
                <w:lang w:val="uk-UA"/>
              </w:rPr>
              <w:t>0,1</w:t>
            </w:r>
          </w:p>
        </w:tc>
      </w:tr>
      <w:tr w:rsidR="002852E9" w:rsidRPr="002852E9" w:rsidTr="002852E9">
        <w:tc>
          <w:tcPr>
            <w:tcW w:w="1869" w:type="dxa"/>
            <w:vMerge/>
          </w:tcPr>
          <w:p w:rsidR="002852E9" w:rsidRDefault="002852E9" w:rsidP="00930D50">
            <w:pPr>
              <w:spacing w:line="360" w:lineRule="auto"/>
              <w:jc w:val="both"/>
              <w:rPr>
                <w:rFonts w:ascii="Times New Roman" w:hAnsi="Times New Roman" w:cs="Times New Roman"/>
                <w:b/>
                <w:sz w:val="28"/>
                <w:szCs w:val="24"/>
                <w:lang w:val="uk-UA"/>
              </w:rPr>
            </w:pPr>
          </w:p>
        </w:tc>
        <w:tc>
          <w:tcPr>
            <w:tcW w:w="1670" w:type="dxa"/>
          </w:tcPr>
          <w:p w:rsidR="002852E9" w:rsidRPr="002852E9" w:rsidRDefault="002852E9" w:rsidP="00930D50">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rPr>
              <w:t>Легка І</w:t>
            </w:r>
            <w:r>
              <w:rPr>
                <w:rFonts w:ascii="Times New Roman" w:hAnsi="Times New Roman" w:cs="Times New Roman"/>
                <w:sz w:val="28"/>
                <w:szCs w:val="24"/>
                <w:lang w:val="uk-UA"/>
              </w:rPr>
              <w:t>б</w:t>
            </w:r>
          </w:p>
        </w:tc>
        <w:tc>
          <w:tcPr>
            <w:tcW w:w="1843" w:type="dxa"/>
          </w:tcPr>
          <w:p w:rsidR="002852E9" w:rsidRPr="002852E9" w:rsidRDefault="002852E9"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21-23</w:t>
            </w:r>
          </w:p>
        </w:tc>
        <w:tc>
          <w:tcPr>
            <w:tcW w:w="1701" w:type="dxa"/>
          </w:tcPr>
          <w:p w:rsidR="002852E9" w:rsidRPr="002852E9" w:rsidRDefault="002852E9" w:rsidP="00930D50">
            <w:pPr>
              <w:spacing w:line="360" w:lineRule="auto"/>
              <w:jc w:val="center"/>
              <w:rPr>
                <w:rFonts w:ascii="Times New Roman" w:hAnsi="Times New Roman" w:cs="Times New Roman"/>
                <w:sz w:val="28"/>
                <w:szCs w:val="24"/>
                <w:lang w:val="uk-UA"/>
              </w:rPr>
            </w:pPr>
            <w:r w:rsidRPr="002852E9">
              <w:rPr>
                <w:rFonts w:ascii="Times New Roman" w:hAnsi="Times New Roman" w:cs="Times New Roman"/>
                <w:sz w:val="28"/>
                <w:szCs w:val="24"/>
                <w:lang w:val="uk-UA"/>
              </w:rPr>
              <w:t>40-60</w:t>
            </w:r>
          </w:p>
        </w:tc>
        <w:tc>
          <w:tcPr>
            <w:tcW w:w="2262" w:type="dxa"/>
          </w:tcPr>
          <w:p w:rsidR="002852E9" w:rsidRPr="002852E9" w:rsidRDefault="002852E9" w:rsidP="00930D50">
            <w:pPr>
              <w:spacing w:line="360" w:lineRule="auto"/>
              <w:jc w:val="center"/>
              <w:rPr>
                <w:rFonts w:ascii="Times New Roman" w:hAnsi="Times New Roman" w:cs="Times New Roman"/>
                <w:sz w:val="28"/>
                <w:szCs w:val="24"/>
                <w:lang w:val="uk-UA"/>
              </w:rPr>
            </w:pPr>
            <w:r w:rsidRPr="002852E9">
              <w:rPr>
                <w:rFonts w:ascii="Times New Roman" w:hAnsi="Times New Roman" w:cs="Times New Roman"/>
                <w:sz w:val="28"/>
                <w:szCs w:val="24"/>
                <w:lang w:val="uk-UA"/>
              </w:rPr>
              <w:t>0,1</w:t>
            </w:r>
          </w:p>
        </w:tc>
      </w:tr>
      <w:tr w:rsidR="002852E9" w:rsidRPr="002852E9" w:rsidTr="002852E9">
        <w:tc>
          <w:tcPr>
            <w:tcW w:w="1869" w:type="dxa"/>
            <w:vMerge/>
          </w:tcPr>
          <w:p w:rsidR="002852E9" w:rsidRDefault="002852E9" w:rsidP="00930D50">
            <w:pPr>
              <w:spacing w:line="360" w:lineRule="auto"/>
              <w:jc w:val="both"/>
              <w:rPr>
                <w:rFonts w:ascii="Times New Roman" w:hAnsi="Times New Roman" w:cs="Times New Roman"/>
                <w:b/>
                <w:sz w:val="28"/>
                <w:szCs w:val="24"/>
                <w:lang w:val="uk-UA"/>
              </w:rPr>
            </w:pPr>
          </w:p>
        </w:tc>
        <w:tc>
          <w:tcPr>
            <w:tcW w:w="1670" w:type="dxa"/>
          </w:tcPr>
          <w:p w:rsidR="002852E9" w:rsidRPr="002852E9" w:rsidRDefault="002852E9" w:rsidP="00930D50">
            <w:pPr>
              <w:spacing w:line="360" w:lineRule="auto"/>
              <w:jc w:val="both"/>
              <w:rPr>
                <w:rFonts w:ascii="Times New Roman" w:hAnsi="Times New Roman" w:cs="Times New Roman"/>
                <w:sz w:val="28"/>
                <w:szCs w:val="24"/>
                <w:lang w:val="uk-UA"/>
              </w:rPr>
            </w:pPr>
            <w:r w:rsidRPr="002852E9">
              <w:rPr>
                <w:rFonts w:ascii="Times New Roman" w:hAnsi="Times New Roman" w:cs="Times New Roman"/>
                <w:sz w:val="28"/>
                <w:szCs w:val="24"/>
              </w:rPr>
              <w:t>Середньої важкості ІІа</w:t>
            </w:r>
          </w:p>
        </w:tc>
        <w:tc>
          <w:tcPr>
            <w:tcW w:w="1843" w:type="dxa"/>
          </w:tcPr>
          <w:p w:rsidR="002852E9" w:rsidRPr="002852E9" w:rsidRDefault="002852E9"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19-21</w:t>
            </w:r>
          </w:p>
        </w:tc>
        <w:tc>
          <w:tcPr>
            <w:tcW w:w="1701" w:type="dxa"/>
          </w:tcPr>
          <w:p w:rsidR="002852E9" w:rsidRPr="002852E9" w:rsidRDefault="002852E9" w:rsidP="00930D50">
            <w:pPr>
              <w:spacing w:line="360" w:lineRule="auto"/>
              <w:jc w:val="center"/>
              <w:rPr>
                <w:rFonts w:ascii="Times New Roman" w:hAnsi="Times New Roman" w:cs="Times New Roman"/>
                <w:sz w:val="28"/>
                <w:szCs w:val="24"/>
                <w:lang w:val="uk-UA"/>
              </w:rPr>
            </w:pPr>
            <w:r w:rsidRPr="002852E9">
              <w:rPr>
                <w:rFonts w:ascii="Times New Roman" w:hAnsi="Times New Roman" w:cs="Times New Roman"/>
                <w:sz w:val="28"/>
                <w:szCs w:val="24"/>
                <w:lang w:val="uk-UA"/>
              </w:rPr>
              <w:t>40-60</w:t>
            </w:r>
          </w:p>
        </w:tc>
        <w:tc>
          <w:tcPr>
            <w:tcW w:w="2262" w:type="dxa"/>
          </w:tcPr>
          <w:p w:rsidR="002852E9" w:rsidRPr="002852E9" w:rsidRDefault="002852E9" w:rsidP="00930D50">
            <w:pPr>
              <w:spacing w:line="360" w:lineRule="auto"/>
              <w:jc w:val="center"/>
              <w:rPr>
                <w:rFonts w:ascii="Times New Roman" w:hAnsi="Times New Roman" w:cs="Times New Roman"/>
                <w:sz w:val="28"/>
                <w:szCs w:val="24"/>
                <w:lang w:val="uk-UA"/>
              </w:rPr>
            </w:pPr>
            <w:r w:rsidRPr="002852E9">
              <w:rPr>
                <w:rFonts w:ascii="Times New Roman" w:hAnsi="Times New Roman" w:cs="Times New Roman"/>
                <w:sz w:val="28"/>
                <w:szCs w:val="24"/>
                <w:lang w:val="uk-UA"/>
              </w:rPr>
              <w:t>0,2</w:t>
            </w:r>
          </w:p>
        </w:tc>
      </w:tr>
      <w:tr w:rsidR="002852E9" w:rsidRPr="002852E9" w:rsidTr="002852E9">
        <w:tc>
          <w:tcPr>
            <w:tcW w:w="1869" w:type="dxa"/>
            <w:vMerge/>
          </w:tcPr>
          <w:p w:rsidR="002852E9" w:rsidRDefault="002852E9" w:rsidP="00930D50">
            <w:pPr>
              <w:spacing w:line="360" w:lineRule="auto"/>
              <w:jc w:val="both"/>
              <w:rPr>
                <w:rFonts w:ascii="Times New Roman" w:hAnsi="Times New Roman" w:cs="Times New Roman"/>
                <w:b/>
                <w:sz w:val="28"/>
                <w:szCs w:val="24"/>
                <w:lang w:val="uk-UA"/>
              </w:rPr>
            </w:pPr>
          </w:p>
        </w:tc>
        <w:tc>
          <w:tcPr>
            <w:tcW w:w="1670" w:type="dxa"/>
          </w:tcPr>
          <w:p w:rsidR="002852E9" w:rsidRPr="002852E9" w:rsidRDefault="002852E9" w:rsidP="00930D50">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rPr>
              <w:t>Середньої важкості ІІ</w:t>
            </w:r>
            <w:r>
              <w:rPr>
                <w:rFonts w:ascii="Times New Roman" w:hAnsi="Times New Roman" w:cs="Times New Roman"/>
                <w:sz w:val="28"/>
                <w:szCs w:val="24"/>
                <w:lang w:val="uk-UA"/>
              </w:rPr>
              <w:t>б</w:t>
            </w:r>
          </w:p>
        </w:tc>
        <w:tc>
          <w:tcPr>
            <w:tcW w:w="1843" w:type="dxa"/>
          </w:tcPr>
          <w:p w:rsidR="002852E9" w:rsidRPr="002852E9" w:rsidRDefault="002852E9"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17-19</w:t>
            </w:r>
          </w:p>
        </w:tc>
        <w:tc>
          <w:tcPr>
            <w:tcW w:w="1701" w:type="dxa"/>
          </w:tcPr>
          <w:p w:rsidR="002852E9" w:rsidRPr="002852E9" w:rsidRDefault="002852E9" w:rsidP="00930D50">
            <w:pPr>
              <w:spacing w:line="360" w:lineRule="auto"/>
              <w:jc w:val="center"/>
              <w:rPr>
                <w:rFonts w:ascii="Times New Roman" w:hAnsi="Times New Roman" w:cs="Times New Roman"/>
                <w:sz w:val="28"/>
                <w:szCs w:val="24"/>
                <w:lang w:val="uk-UA"/>
              </w:rPr>
            </w:pPr>
            <w:r w:rsidRPr="002852E9">
              <w:rPr>
                <w:rFonts w:ascii="Times New Roman" w:hAnsi="Times New Roman" w:cs="Times New Roman"/>
                <w:sz w:val="28"/>
                <w:szCs w:val="24"/>
                <w:lang w:val="uk-UA"/>
              </w:rPr>
              <w:t>40-60</w:t>
            </w:r>
          </w:p>
        </w:tc>
        <w:tc>
          <w:tcPr>
            <w:tcW w:w="2262" w:type="dxa"/>
          </w:tcPr>
          <w:p w:rsidR="002852E9" w:rsidRPr="002852E9" w:rsidRDefault="002852E9" w:rsidP="00930D50">
            <w:pPr>
              <w:spacing w:line="360" w:lineRule="auto"/>
              <w:jc w:val="center"/>
              <w:rPr>
                <w:rFonts w:ascii="Times New Roman" w:hAnsi="Times New Roman" w:cs="Times New Roman"/>
                <w:sz w:val="28"/>
                <w:szCs w:val="24"/>
                <w:lang w:val="uk-UA"/>
              </w:rPr>
            </w:pPr>
            <w:r w:rsidRPr="002852E9">
              <w:rPr>
                <w:rFonts w:ascii="Times New Roman" w:hAnsi="Times New Roman" w:cs="Times New Roman"/>
                <w:sz w:val="28"/>
                <w:szCs w:val="24"/>
                <w:lang w:val="uk-UA"/>
              </w:rPr>
              <w:t>0,2</w:t>
            </w:r>
          </w:p>
        </w:tc>
      </w:tr>
      <w:tr w:rsidR="002852E9" w:rsidRPr="002852E9" w:rsidTr="002852E9">
        <w:tc>
          <w:tcPr>
            <w:tcW w:w="1869" w:type="dxa"/>
            <w:vMerge/>
          </w:tcPr>
          <w:p w:rsidR="002852E9" w:rsidRDefault="002852E9" w:rsidP="00930D50">
            <w:pPr>
              <w:spacing w:line="360" w:lineRule="auto"/>
              <w:jc w:val="both"/>
              <w:rPr>
                <w:rFonts w:ascii="Times New Roman" w:hAnsi="Times New Roman" w:cs="Times New Roman"/>
                <w:b/>
                <w:sz w:val="28"/>
                <w:szCs w:val="24"/>
                <w:lang w:val="uk-UA"/>
              </w:rPr>
            </w:pPr>
          </w:p>
        </w:tc>
        <w:tc>
          <w:tcPr>
            <w:tcW w:w="1670" w:type="dxa"/>
          </w:tcPr>
          <w:p w:rsidR="002852E9" w:rsidRPr="002852E9" w:rsidRDefault="002852E9" w:rsidP="00930D50">
            <w:pPr>
              <w:spacing w:line="360" w:lineRule="auto"/>
              <w:jc w:val="both"/>
              <w:rPr>
                <w:rFonts w:ascii="Times New Roman" w:hAnsi="Times New Roman" w:cs="Times New Roman"/>
                <w:sz w:val="28"/>
                <w:szCs w:val="24"/>
                <w:lang w:val="uk-UA"/>
              </w:rPr>
            </w:pPr>
            <w:r w:rsidRPr="002852E9">
              <w:rPr>
                <w:rFonts w:ascii="Times New Roman" w:hAnsi="Times New Roman" w:cs="Times New Roman"/>
                <w:sz w:val="28"/>
                <w:szCs w:val="24"/>
              </w:rPr>
              <w:t>Важка ІІІ</w:t>
            </w:r>
          </w:p>
        </w:tc>
        <w:tc>
          <w:tcPr>
            <w:tcW w:w="1843" w:type="dxa"/>
          </w:tcPr>
          <w:p w:rsidR="002852E9" w:rsidRPr="002852E9" w:rsidRDefault="002852E9"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16-28</w:t>
            </w:r>
          </w:p>
        </w:tc>
        <w:tc>
          <w:tcPr>
            <w:tcW w:w="1701" w:type="dxa"/>
          </w:tcPr>
          <w:p w:rsidR="002852E9" w:rsidRPr="002852E9" w:rsidRDefault="002852E9" w:rsidP="00930D50">
            <w:pPr>
              <w:spacing w:line="360" w:lineRule="auto"/>
              <w:jc w:val="center"/>
              <w:rPr>
                <w:rFonts w:ascii="Times New Roman" w:hAnsi="Times New Roman" w:cs="Times New Roman"/>
                <w:sz w:val="28"/>
                <w:szCs w:val="24"/>
                <w:lang w:val="uk-UA"/>
              </w:rPr>
            </w:pPr>
            <w:r w:rsidRPr="002852E9">
              <w:rPr>
                <w:rFonts w:ascii="Times New Roman" w:hAnsi="Times New Roman" w:cs="Times New Roman"/>
                <w:sz w:val="28"/>
                <w:szCs w:val="24"/>
                <w:lang w:val="uk-UA"/>
              </w:rPr>
              <w:t>40-60</w:t>
            </w:r>
          </w:p>
        </w:tc>
        <w:tc>
          <w:tcPr>
            <w:tcW w:w="2262" w:type="dxa"/>
          </w:tcPr>
          <w:p w:rsidR="002852E9" w:rsidRPr="002852E9" w:rsidRDefault="002852E9"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0,3</w:t>
            </w:r>
          </w:p>
        </w:tc>
      </w:tr>
      <w:tr w:rsidR="002852E9" w:rsidRPr="002852E9" w:rsidTr="002852E9">
        <w:tc>
          <w:tcPr>
            <w:tcW w:w="1869" w:type="dxa"/>
            <w:vMerge w:val="restart"/>
          </w:tcPr>
          <w:p w:rsidR="002852E9" w:rsidRDefault="002852E9" w:rsidP="00930D50">
            <w:pPr>
              <w:spacing w:line="360" w:lineRule="auto"/>
              <w:jc w:val="both"/>
              <w:rPr>
                <w:rFonts w:ascii="Times New Roman" w:hAnsi="Times New Roman" w:cs="Times New Roman"/>
                <w:sz w:val="28"/>
                <w:szCs w:val="24"/>
                <w:lang w:val="uk-UA"/>
              </w:rPr>
            </w:pPr>
          </w:p>
          <w:p w:rsidR="002852E9" w:rsidRPr="002852E9" w:rsidRDefault="002852E9" w:rsidP="00930D50">
            <w:pPr>
              <w:spacing w:line="360" w:lineRule="auto"/>
              <w:jc w:val="both"/>
              <w:rPr>
                <w:rFonts w:ascii="Times New Roman" w:hAnsi="Times New Roman" w:cs="Times New Roman"/>
                <w:sz w:val="28"/>
                <w:szCs w:val="24"/>
                <w:lang w:val="uk-UA"/>
              </w:rPr>
            </w:pPr>
            <w:r w:rsidRPr="002852E9">
              <w:rPr>
                <w:rFonts w:ascii="Times New Roman" w:hAnsi="Times New Roman" w:cs="Times New Roman"/>
                <w:sz w:val="28"/>
                <w:szCs w:val="24"/>
                <w:lang w:val="uk-UA"/>
              </w:rPr>
              <w:t>Теплий період</w:t>
            </w:r>
          </w:p>
        </w:tc>
        <w:tc>
          <w:tcPr>
            <w:tcW w:w="1670" w:type="dxa"/>
          </w:tcPr>
          <w:p w:rsidR="002852E9" w:rsidRPr="002852E9" w:rsidRDefault="002852E9" w:rsidP="00930D50">
            <w:pPr>
              <w:spacing w:line="360" w:lineRule="auto"/>
              <w:jc w:val="both"/>
              <w:rPr>
                <w:rFonts w:ascii="Times New Roman" w:hAnsi="Times New Roman" w:cs="Times New Roman"/>
                <w:sz w:val="28"/>
                <w:szCs w:val="24"/>
                <w:lang w:val="uk-UA"/>
              </w:rPr>
            </w:pPr>
            <w:r w:rsidRPr="002852E9">
              <w:rPr>
                <w:rFonts w:ascii="Times New Roman" w:hAnsi="Times New Roman" w:cs="Times New Roman"/>
                <w:sz w:val="28"/>
                <w:szCs w:val="24"/>
                <w:lang w:val="uk-UA"/>
              </w:rPr>
              <w:t>Легка Іа</w:t>
            </w:r>
          </w:p>
        </w:tc>
        <w:tc>
          <w:tcPr>
            <w:tcW w:w="1843" w:type="dxa"/>
          </w:tcPr>
          <w:p w:rsidR="002852E9" w:rsidRPr="002852E9" w:rsidRDefault="002852E9"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23-25</w:t>
            </w:r>
          </w:p>
        </w:tc>
        <w:tc>
          <w:tcPr>
            <w:tcW w:w="1701" w:type="dxa"/>
          </w:tcPr>
          <w:p w:rsidR="002852E9" w:rsidRPr="002852E9" w:rsidRDefault="002852E9" w:rsidP="00930D50">
            <w:pPr>
              <w:spacing w:line="360" w:lineRule="auto"/>
              <w:jc w:val="center"/>
              <w:rPr>
                <w:rFonts w:ascii="Times New Roman" w:hAnsi="Times New Roman" w:cs="Times New Roman"/>
                <w:sz w:val="28"/>
                <w:szCs w:val="24"/>
                <w:lang w:val="uk-UA"/>
              </w:rPr>
            </w:pPr>
            <w:r w:rsidRPr="002852E9">
              <w:rPr>
                <w:rFonts w:ascii="Times New Roman" w:hAnsi="Times New Roman" w:cs="Times New Roman"/>
                <w:sz w:val="28"/>
                <w:szCs w:val="24"/>
                <w:lang w:val="uk-UA"/>
              </w:rPr>
              <w:t>40-60</w:t>
            </w:r>
          </w:p>
        </w:tc>
        <w:tc>
          <w:tcPr>
            <w:tcW w:w="2262" w:type="dxa"/>
          </w:tcPr>
          <w:p w:rsidR="002852E9" w:rsidRPr="002852E9" w:rsidRDefault="002852E9"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0,1</w:t>
            </w:r>
          </w:p>
        </w:tc>
      </w:tr>
      <w:tr w:rsidR="002852E9" w:rsidRPr="002852E9" w:rsidTr="002852E9">
        <w:tc>
          <w:tcPr>
            <w:tcW w:w="1869" w:type="dxa"/>
            <w:vMerge/>
          </w:tcPr>
          <w:p w:rsidR="002852E9" w:rsidRDefault="002852E9" w:rsidP="00930D50">
            <w:pPr>
              <w:spacing w:line="360" w:lineRule="auto"/>
              <w:jc w:val="both"/>
              <w:rPr>
                <w:rFonts w:ascii="Times New Roman" w:hAnsi="Times New Roman" w:cs="Times New Roman"/>
                <w:b/>
                <w:sz w:val="28"/>
                <w:szCs w:val="24"/>
                <w:lang w:val="uk-UA"/>
              </w:rPr>
            </w:pPr>
          </w:p>
        </w:tc>
        <w:tc>
          <w:tcPr>
            <w:tcW w:w="1670" w:type="dxa"/>
          </w:tcPr>
          <w:p w:rsidR="002852E9" w:rsidRPr="002852E9" w:rsidRDefault="002852E9" w:rsidP="00930D50">
            <w:pPr>
              <w:spacing w:line="360" w:lineRule="auto"/>
              <w:jc w:val="both"/>
              <w:rPr>
                <w:rFonts w:ascii="Times New Roman" w:hAnsi="Times New Roman" w:cs="Times New Roman"/>
                <w:sz w:val="28"/>
                <w:szCs w:val="24"/>
                <w:lang w:val="uk-UA"/>
              </w:rPr>
            </w:pPr>
            <w:r w:rsidRPr="002852E9">
              <w:rPr>
                <w:rFonts w:ascii="Times New Roman" w:hAnsi="Times New Roman" w:cs="Times New Roman"/>
                <w:sz w:val="28"/>
                <w:szCs w:val="24"/>
                <w:lang w:val="uk-UA"/>
              </w:rPr>
              <w:t>Легка Іб</w:t>
            </w:r>
          </w:p>
        </w:tc>
        <w:tc>
          <w:tcPr>
            <w:tcW w:w="1843" w:type="dxa"/>
          </w:tcPr>
          <w:p w:rsidR="002852E9" w:rsidRPr="002852E9" w:rsidRDefault="002852E9"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22-24</w:t>
            </w:r>
          </w:p>
        </w:tc>
        <w:tc>
          <w:tcPr>
            <w:tcW w:w="1701" w:type="dxa"/>
          </w:tcPr>
          <w:p w:rsidR="002852E9" w:rsidRPr="002852E9" w:rsidRDefault="002852E9" w:rsidP="00930D50">
            <w:pPr>
              <w:spacing w:line="360" w:lineRule="auto"/>
              <w:jc w:val="center"/>
              <w:rPr>
                <w:rFonts w:ascii="Times New Roman" w:hAnsi="Times New Roman" w:cs="Times New Roman"/>
                <w:sz w:val="28"/>
                <w:szCs w:val="24"/>
                <w:lang w:val="uk-UA"/>
              </w:rPr>
            </w:pPr>
            <w:r w:rsidRPr="002852E9">
              <w:rPr>
                <w:rFonts w:ascii="Times New Roman" w:hAnsi="Times New Roman" w:cs="Times New Roman"/>
                <w:sz w:val="28"/>
                <w:szCs w:val="24"/>
                <w:lang w:val="uk-UA"/>
              </w:rPr>
              <w:t>40-60</w:t>
            </w:r>
          </w:p>
        </w:tc>
        <w:tc>
          <w:tcPr>
            <w:tcW w:w="2262" w:type="dxa"/>
          </w:tcPr>
          <w:p w:rsidR="002852E9" w:rsidRPr="002852E9" w:rsidRDefault="002852E9" w:rsidP="00930D50">
            <w:pPr>
              <w:spacing w:line="360" w:lineRule="auto"/>
              <w:jc w:val="center"/>
              <w:rPr>
                <w:rFonts w:ascii="Times New Roman" w:hAnsi="Times New Roman" w:cs="Times New Roman"/>
                <w:sz w:val="28"/>
                <w:szCs w:val="24"/>
                <w:lang w:val="uk-UA"/>
              </w:rPr>
            </w:pPr>
            <w:r w:rsidRPr="002852E9">
              <w:rPr>
                <w:rFonts w:ascii="Times New Roman" w:hAnsi="Times New Roman" w:cs="Times New Roman"/>
                <w:sz w:val="28"/>
                <w:szCs w:val="24"/>
                <w:lang w:val="uk-UA"/>
              </w:rPr>
              <w:t>0,2</w:t>
            </w:r>
          </w:p>
        </w:tc>
      </w:tr>
      <w:tr w:rsidR="002852E9" w:rsidRPr="002852E9" w:rsidTr="002852E9">
        <w:tc>
          <w:tcPr>
            <w:tcW w:w="1869" w:type="dxa"/>
            <w:vMerge/>
          </w:tcPr>
          <w:p w:rsidR="002852E9" w:rsidRDefault="002852E9" w:rsidP="00930D50">
            <w:pPr>
              <w:spacing w:line="360" w:lineRule="auto"/>
              <w:jc w:val="both"/>
              <w:rPr>
                <w:rFonts w:ascii="Times New Roman" w:hAnsi="Times New Roman" w:cs="Times New Roman"/>
                <w:b/>
                <w:sz w:val="28"/>
                <w:szCs w:val="24"/>
                <w:lang w:val="uk-UA"/>
              </w:rPr>
            </w:pPr>
          </w:p>
        </w:tc>
        <w:tc>
          <w:tcPr>
            <w:tcW w:w="1670" w:type="dxa"/>
          </w:tcPr>
          <w:p w:rsidR="002852E9" w:rsidRPr="002852E9" w:rsidRDefault="002852E9" w:rsidP="00930D50">
            <w:pPr>
              <w:spacing w:line="360" w:lineRule="auto"/>
              <w:jc w:val="both"/>
              <w:rPr>
                <w:rFonts w:ascii="Times New Roman" w:hAnsi="Times New Roman" w:cs="Times New Roman"/>
                <w:sz w:val="28"/>
                <w:szCs w:val="24"/>
                <w:lang w:val="uk-UA"/>
              </w:rPr>
            </w:pPr>
            <w:r w:rsidRPr="002852E9">
              <w:rPr>
                <w:rFonts w:ascii="Times New Roman" w:hAnsi="Times New Roman" w:cs="Times New Roman"/>
                <w:sz w:val="28"/>
                <w:szCs w:val="24"/>
                <w:lang w:val="uk-UA"/>
              </w:rPr>
              <w:t>Середньої важкості ІІа</w:t>
            </w:r>
          </w:p>
        </w:tc>
        <w:tc>
          <w:tcPr>
            <w:tcW w:w="1843" w:type="dxa"/>
          </w:tcPr>
          <w:p w:rsidR="002852E9" w:rsidRPr="002852E9" w:rsidRDefault="002852E9"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21-23</w:t>
            </w:r>
          </w:p>
        </w:tc>
        <w:tc>
          <w:tcPr>
            <w:tcW w:w="1701" w:type="dxa"/>
          </w:tcPr>
          <w:p w:rsidR="002852E9" w:rsidRPr="002852E9" w:rsidRDefault="002852E9" w:rsidP="00930D50">
            <w:pPr>
              <w:spacing w:line="360" w:lineRule="auto"/>
              <w:jc w:val="center"/>
              <w:rPr>
                <w:rFonts w:ascii="Times New Roman" w:hAnsi="Times New Roman" w:cs="Times New Roman"/>
                <w:sz w:val="28"/>
                <w:szCs w:val="24"/>
                <w:lang w:val="uk-UA"/>
              </w:rPr>
            </w:pPr>
            <w:r w:rsidRPr="002852E9">
              <w:rPr>
                <w:rFonts w:ascii="Times New Roman" w:hAnsi="Times New Roman" w:cs="Times New Roman"/>
                <w:sz w:val="28"/>
                <w:szCs w:val="24"/>
                <w:lang w:val="uk-UA"/>
              </w:rPr>
              <w:t>40-60</w:t>
            </w:r>
          </w:p>
        </w:tc>
        <w:tc>
          <w:tcPr>
            <w:tcW w:w="2262" w:type="dxa"/>
          </w:tcPr>
          <w:p w:rsidR="002852E9" w:rsidRPr="002852E9" w:rsidRDefault="002852E9"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0,3</w:t>
            </w:r>
          </w:p>
        </w:tc>
      </w:tr>
      <w:tr w:rsidR="002852E9" w:rsidRPr="002852E9" w:rsidTr="002852E9">
        <w:tc>
          <w:tcPr>
            <w:tcW w:w="1869" w:type="dxa"/>
            <w:vMerge/>
          </w:tcPr>
          <w:p w:rsidR="002852E9" w:rsidRDefault="002852E9" w:rsidP="00930D50">
            <w:pPr>
              <w:spacing w:line="360" w:lineRule="auto"/>
              <w:jc w:val="both"/>
              <w:rPr>
                <w:rFonts w:ascii="Times New Roman" w:hAnsi="Times New Roman" w:cs="Times New Roman"/>
                <w:b/>
                <w:sz w:val="28"/>
                <w:szCs w:val="24"/>
                <w:lang w:val="uk-UA"/>
              </w:rPr>
            </w:pPr>
          </w:p>
        </w:tc>
        <w:tc>
          <w:tcPr>
            <w:tcW w:w="1670" w:type="dxa"/>
          </w:tcPr>
          <w:p w:rsidR="002852E9" w:rsidRPr="002852E9" w:rsidRDefault="002852E9" w:rsidP="00930D50">
            <w:pPr>
              <w:spacing w:line="360" w:lineRule="auto"/>
              <w:jc w:val="both"/>
              <w:rPr>
                <w:rFonts w:ascii="Times New Roman" w:hAnsi="Times New Roman" w:cs="Times New Roman"/>
                <w:sz w:val="28"/>
                <w:szCs w:val="24"/>
                <w:lang w:val="uk-UA"/>
              </w:rPr>
            </w:pPr>
            <w:r w:rsidRPr="002852E9">
              <w:rPr>
                <w:rFonts w:ascii="Times New Roman" w:hAnsi="Times New Roman" w:cs="Times New Roman"/>
                <w:sz w:val="28"/>
                <w:szCs w:val="24"/>
                <w:lang w:val="uk-UA"/>
              </w:rPr>
              <w:t>Середньої важкості ІІб</w:t>
            </w:r>
          </w:p>
        </w:tc>
        <w:tc>
          <w:tcPr>
            <w:tcW w:w="1843" w:type="dxa"/>
          </w:tcPr>
          <w:p w:rsidR="002852E9" w:rsidRPr="002852E9" w:rsidRDefault="002852E9"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20-22</w:t>
            </w:r>
          </w:p>
        </w:tc>
        <w:tc>
          <w:tcPr>
            <w:tcW w:w="1701" w:type="dxa"/>
          </w:tcPr>
          <w:p w:rsidR="002852E9" w:rsidRPr="002852E9" w:rsidRDefault="002852E9" w:rsidP="00930D50">
            <w:pPr>
              <w:spacing w:line="360" w:lineRule="auto"/>
              <w:jc w:val="center"/>
              <w:rPr>
                <w:rFonts w:ascii="Times New Roman" w:hAnsi="Times New Roman" w:cs="Times New Roman"/>
                <w:sz w:val="28"/>
                <w:szCs w:val="24"/>
                <w:lang w:val="uk-UA"/>
              </w:rPr>
            </w:pPr>
            <w:r w:rsidRPr="002852E9">
              <w:rPr>
                <w:rFonts w:ascii="Times New Roman" w:hAnsi="Times New Roman" w:cs="Times New Roman"/>
                <w:sz w:val="28"/>
                <w:szCs w:val="24"/>
                <w:lang w:val="uk-UA"/>
              </w:rPr>
              <w:t>40-60</w:t>
            </w:r>
          </w:p>
        </w:tc>
        <w:tc>
          <w:tcPr>
            <w:tcW w:w="2262" w:type="dxa"/>
          </w:tcPr>
          <w:p w:rsidR="002852E9" w:rsidRPr="002852E9" w:rsidRDefault="002852E9" w:rsidP="00930D50">
            <w:pPr>
              <w:spacing w:line="360" w:lineRule="auto"/>
              <w:jc w:val="center"/>
              <w:rPr>
                <w:rFonts w:ascii="Times New Roman" w:hAnsi="Times New Roman" w:cs="Times New Roman"/>
                <w:sz w:val="28"/>
                <w:szCs w:val="24"/>
                <w:lang w:val="uk-UA"/>
              </w:rPr>
            </w:pPr>
            <w:r w:rsidRPr="002852E9">
              <w:rPr>
                <w:rFonts w:ascii="Times New Roman" w:hAnsi="Times New Roman" w:cs="Times New Roman"/>
                <w:sz w:val="28"/>
                <w:szCs w:val="24"/>
              </w:rPr>
              <w:t>0,3</w:t>
            </w:r>
          </w:p>
        </w:tc>
      </w:tr>
      <w:tr w:rsidR="002852E9" w:rsidRPr="002852E9" w:rsidTr="002852E9">
        <w:tc>
          <w:tcPr>
            <w:tcW w:w="1869" w:type="dxa"/>
            <w:vMerge/>
          </w:tcPr>
          <w:p w:rsidR="002852E9" w:rsidRDefault="002852E9" w:rsidP="00930D50">
            <w:pPr>
              <w:spacing w:line="360" w:lineRule="auto"/>
              <w:jc w:val="both"/>
              <w:rPr>
                <w:rFonts w:ascii="Times New Roman" w:hAnsi="Times New Roman" w:cs="Times New Roman"/>
                <w:b/>
                <w:sz w:val="28"/>
                <w:szCs w:val="24"/>
                <w:lang w:val="uk-UA"/>
              </w:rPr>
            </w:pPr>
          </w:p>
        </w:tc>
        <w:tc>
          <w:tcPr>
            <w:tcW w:w="1670" w:type="dxa"/>
          </w:tcPr>
          <w:p w:rsidR="002852E9" w:rsidRPr="002852E9" w:rsidRDefault="002852E9" w:rsidP="00930D50">
            <w:pPr>
              <w:spacing w:line="360" w:lineRule="auto"/>
              <w:jc w:val="both"/>
              <w:rPr>
                <w:rFonts w:ascii="Times New Roman" w:hAnsi="Times New Roman" w:cs="Times New Roman"/>
                <w:sz w:val="28"/>
                <w:szCs w:val="24"/>
                <w:lang w:val="uk-UA"/>
              </w:rPr>
            </w:pPr>
            <w:r w:rsidRPr="002852E9">
              <w:rPr>
                <w:rFonts w:ascii="Times New Roman" w:hAnsi="Times New Roman" w:cs="Times New Roman"/>
                <w:sz w:val="28"/>
                <w:szCs w:val="24"/>
                <w:lang w:val="uk-UA"/>
              </w:rPr>
              <w:t>Важка ІІІ</w:t>
            </w:r>
          </w:p>
        </w:tc>
        <w:tc>
          <w:tcPr>
            <w:tcW w:w="1843" w:type="dxa"/>
          </w:tcPr>
          <w:p w:rsidR="002852E9" w:rsidRPr="002852E9" w:rsidRDefault="002852E9"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18-20</w:t>
            </w:r>
          </w:p>
        </w:tc>
        <w:tc>
          <w:tcPr>
            <w:tcW w:w="1701" w:type="dxa"/>
          </w:tcPr>
          <w:p w:rsidR="002852E9" w:rsidRPr="002852E9" w:rsidRDefault="002852E9" w:rsidP="00930D50">
            <w:pPr>
              <w:spacing w:line="360" w:lineRule="auto"/>
              <w:jc w:val="center"/>
              <w:rPr>
                <w:rFonts w:ascii="Times New Roman" w:hAnsi="Times New Roman" w:cs="Times New Roman"/>
                <w:sz w:val="28"/>
                <w:szCs w:val="24"/>
                <w:lang w:val="uk-UA"/>
              </w:rPr>
            </w:pPr>
            <w:r w:rsidRPr="002852E9">
              <w:rPr>
                <w:rFonts w:ascii="Times New Roman" w:hAnsi="Times New Roman" w:cs="Times New Roman"/>
                <w:sz w:val="28"/>
                <w:szCs w:val="24"/>
                <w:lang w:val="uk-UA"/>
              </w:rPr>
              <w:t>40-60</w:t>
            </w:r>
          </w:p>
        </w:tc>
        <w:tc>
          <w:tcPr>
            <w:tcW w:w="2262" w:type="dxa"/>
          </w:tcPr>
          <w:p w:rsidR="002852E9" w:rsidRPr="002852E9" w:rsidRDefault="002852E9"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0,4</w:t>
            </w:r>
          </w:p>
        </w:tc>
      </w:tr>
    </w:tbl>
    <w:p w:rsidR="00CE6EBF" w:rsidRDefault="00CE6EBF" w:rsidP="00930D50">
      <w:pPr>
        <w:spacing w:line="360" w:lineRule="auto"/>
        <w:ind w:firstLine="709"/>
        <w:jc w:val="both"/>
        <w:rPr>
          <w:rFonts w:ascii="Times New Roman" w:hAnsi="Times New Roman" w:cs="Times New Roman"/>
          <w:b/>
          <w:sz w:val="28"/>
          <w:szCs w:val="24"/>
          <w:lang w:val="uk-UA"/>
        </w:rPr>
      </w:pPr>
    </w:p>
    <w:p w:rsidR="002852E9" w:rsidRDefault="002852E9" w:rsidP="00742D65">
      <w:pPr>
        <w:spacing w:after="0" w:line="360" w:lineRule="auto"/>
        <w:ind w:firstLine="709"/>
        <w:jc w:val="both"/>
        <w:rPr>
          <w:rFonts w:ascii="Times New Roman" w:hAnsi="Times New Roman" w:cs="Times New Roman"/>
          <w:sz w:val="28"/>
          <w:szCs w:val="24"/>
        </w:rPr>
      </w:pPr>
      <w:r w:rsidRPr="002852E9">
        <w:rPr>
          <w:rFonts w:ascii="Times New Roman" w:hAnsi="Times New Roman" w:cs="Times New Roman"/>
          <w:sz w:val="28"/>
          <w:szCs w:val="24"/>
        </w:rPr>
        <w:t xml:space="preserve">Нормування параметрів мікроклімату у виробничих приміщеннях проводять згідно ДСН 3.3.6.042–99 в залежності від періоду року та категорії робіт за енерговитратами (таблиці </w:t>
      </w:r>
      <w:r w:rsidR="000D08CF">
        <w:rPr>
          <w:rFonts w:ascii="Times New Roman" w:hAnsi="Times New Roman" w:cs="Times New Roman"/>
          <w:sz w:val="28"/>
          <w:szCs w:val="24"/>
          <w:lang w:val="uk-UA"/>
        </w:rPr>
        <w:t>4.</w:t>
      </w:r>
      <w:r w:rsidRPr="002852E9">
        <w:rPr>
          <w:rFonts w:ascii="Times New Roman" w:hAnsi="Times New Roman" w:cs="Times New Roman"/>
          <w:sz w:val="28"/>
          <w:szCs w:val="24"/>
        </w:rPr>
        <w:t xml:space="preserve">1, </w:t>
      </w:r>
      <w:r w:rsidR="000D08CF">
        <w:rPr>
          <w:rFonts w:ascii="Times New Roman" w:hAnsi="Times New Roman" w:cs="Times New Roman"/>
          <w:sz w:val="28"/>
          <w:szCs w:val="24"/>
          <w:lang w:val="uk-UA"/>
        </w:rPr>
        <w:t>4.</w:t>
      </w:r>
      <w:r w:rsidRPr="002852E9">
        <w:rPr>
          <w:rFonts w:ascii="Times New Roman" w:hAnsi="Times New Roman" w:cs="Times New Roman"/>
          <w:sz w:val="28"/>
          <w:szCs w:val="24"/>
        </w:rPr>
        <w:t xml:space="preserve">2). Для нормування параметрів мікроклімату календарний рік поділяється на два періоди: </w:t>
      </w:r>
    </w:p>
    <w:p w:rsidR="002852E9" w:rsidRDefault="002852E9" w:rsidP="00742D65">
      <w:pPr>
        <w:spacing w:after="0" w:line="360" w:lineRule="auto"/>
        <w:ind w:firstLine="709"/>
        <w:jc w:val="both"/>
        <w:rPr>
          <w:rFonts w:ascii="Times New Roman" w:hAnsi="Times New Roman" w:cs="Times New Roman"/>
          <w:sz w:val="28"/>
          <w:szCs w:val="24"/>
        </w:rPr>
      </w:pPr>
      <w:r w:rsidRPr="002852E9">
        <w:rPr>
          <w:rFonts w:ascii="Times New Roman" w:hAnsi="Times New Roman" w:cs="Times New Roman"/>
          <w:sz w:val="28"/>
          <w:szCs w:val="24"/>
        </w:rPr>
        <w:t xml:space="preserve">– холодний період – період року, коли середньодобова температура зовні приміщення нижча за +10 ºС; </w:t>
      </w:r>
    </w:p>
    <w:p w:rsidR="00FB6908" w:rsidRDefault="002852E9" w:rsidP="00742D65">
      <w:pPr>
        <w:spacing w:after="0" w:line="360" w:lineRule="auto"/>
        <w:ind w:firstLine="709"/>
        <w:jc w:val="both"/>
        <w:rPr>
          <w:rFonts w:ascii="Times New Roman" w:hAnsi="Times New Roman" w:cs="Times New Roman"/>
          <w:sz w:val="28"/>
          <w:szCs w:val="24"/>
        </w:rPr>
      </w:pPr>
      <w:r w:rsidRPr="002852E9">
        <w:rPr>
          <w:rFonts w:ascii="Times New Roman" w:hAnsi="Times New Roman" w:cs="Times New Roman"/>
          <w:sz w:val="28"/>
          <w:szCs w:val="24"/>
        </w:rPr>
        <w:t>– теплий – коли середньодобова температура зовні приміщення становить +10 ºС і вище.</w:t>
      </w:r>
    </w:p>
    <w:p w:rsidR="00E33B15" w:rsidRDefault="00E33B15" w:rsidP="00742D65">
      <w:pPr>
        <w:spacing w:after="0" w:line="360" w:lineRule="auto"/>
        <w:ind w:firstLine="709"/>
        <w:jc w:val="both"/>
        <w:rPr>
          <w:rFonts w:ascii="Times New Roman" w:hAnsi="Times New Roman" w:cs="Times New Roman"/>
          <w:sz w:val="28"/>
          <w:szCs w:val="24"/>
        </w:rPr>
      </w:pPr>
    </w:p>
    <w:p w:rsidR="002852E9" w:rsidRDefault="000D08CF" w:rsidP="00742D65">
      <w:pPr>
        <w:spacing w:after="0" w:line="360" w:lineRule="auto"/>
        <w:jc w:val="center"/>
        <w:rPr>
          <w:rFonts w:ascii="Times New Roman" w:hAnsi="Times New Roman" w:cs="Times New Roman"/>
          <w:sz w:val="28"/>
          <w:szCs w:val="24"/>
          <w:lang w:val="uk-UA"/>
        </w:rPr>
      </w:pPr>
      <w:r>
        <w:rPr>
          <w:rFonts w:ascii="Times New Roman" w:hAnsi="Times New Roman" w:cs="Times New Roman"/>
          <w:sz w:val="28"/>
          <w:szCs w:val="24"/>
        </w:rPr>
        <w:t xml:space="preserve">Таблиця 4.2. </w:t>
      </w:r>
      <w:r>
        <w:rPr>
          <w:rFonts w:ascii="Times New Roman" w:hAnsi="Times New Roman" w:cs="Times New Roman"/>
          <w:sz w:val="28"/>
          <w:szCs w:val="24"/>
          <w:lang w:val="uk-UA"/>
        </w:rPr>
        <w:t>Допустимі значення показників мікроклімату робочої зони</w:t>
      </w:r>
    </w:p>
    <w:p w:rsidR="00E33B15" w:rsidRPr="000D08CF" w:rsidRDefault="00E33B15" w:rsidP="00742D65">
      <w:pPr>
        <w:spacing w:after="0" w:line="360" w:lineRule="auto"/>
        <w:jc w:val="center"/>
        <w:rPr>
          <w:rFonts w:ascii="Times New Roman" w:hAnsi="Times New Roman" w:cs="Times New Roman"/>
          <w:sz w:val="28"/>
          <w:szCs w:val="24"/>
          <w:lang w:val="uk-UA"/>
        </w:rPr>
      </w:pPr>
    </w:p>
    <w:tbl>
      <w:tblPr>
        <w:tblStyle w:val="a3"/>
        <w:tblW w:w="9360" w:type="dxa"/>
        <w:tblLayout w:type="fixed"/>
        <w:tblLook w:val="04A0" w:firstRow="1" w:lastRow="0" w:firstColumn="1" w:lastColumn="0" w:noHBand="0" w:noVBand="1"/>
      </w:tblPr>
      <w:tblGrid>
        <w:gridCol w:w="1129"/>
        <w:gridCol w:w="851"/>
        <w:gridCol w:w="1134"/>
        <w:gridCol w:w="1134"/>
        <w:gridCol w:w="992"/>
        <w:gridCol w:w="851"/>
        <w:gridCol w:w="1417"/>
        <w:gridCol w:w="1852"/>
      </w:tblGrid>
      <w:tr w:rsidR="00784F9A" w:rsidTr="00807790">
        <w:tc>
          <w:tcPr>
            <w:tcW w:w="1129" w:type="dxa"/>
            <w:vMerge w:val="restart"/>
          </w:tcPr>
          <w:p w:rsidR="00784F9A" w:rsidRPr="00784F9A" w:rsidRDefault="00784F9A" w:rsidP="00930D50">
            <w:pPr>
              <w:spacing w:line="360" w:lineRule="auto"/>
              <w:jc w:val="both"/>
              <w:rPr>
                <w:rFonts w:ascii="Times New Roman" w:hAnsi="Times New Roman" w:cs="Times New Roman"/>
                <w:sz w:val="28"/>
                <w:szCs w:val="24"/>
                <w:lang w:val="uk-UA"/>
              </w:rPr>
            </w:pPr>
            <w:r w:rsidRPr="00784F9A">
              <w:rPr>
                <w:rFonts w:ascii="Times New Roman" w:hAnsi="Times New Roman" w:cs="Times New Roman"/>
                <w:sz w:val="28"/>
                <w:szCs w:val="24"/>
                <w:lang w:val="uk-UA"/>
              </w:rPr>
              <w:t>Період року</w:t>
            </w:r>
          </w:p>
        </w:tc>
        <w:tc>
          <w:tcPr>
            <w:tcW w:w="851" w:type="dxa"/>
            <w:vMerge w:val="restart"/>
          </w:tcPr>
          <w:p w:rsidR="00784F9A" w:rsidRPr="00784F9A" w:rsidRDefault="00784F9A" w:rsidP="00930D50">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Категорія робіт</w:t>
            </w:r>
          </w:p>
        </w:tc>
        <w:tc>
          <w:tcPr>
            <w:tcW w:w="4111" w:type="dxa"/>
            <w:gridSpan w:val="4"/>
          </w:tcPr>
          <w:p w:rsidR="00784F9A" w:rsidRPr="00784F9A" w:rsidRDefault="00784F9A" w:rsidP="00930D50">
            <w:pPr>
              <w:spacing w:line="360" w:lineRule="auto"/>
              <w:jc w:val="center"/>
              <w:rPr>
                <w:rFonts w:ascii="Times New Roman" w:hAnsi="Times New Roman" w:cs="Times New Roman"/>
                <w:sz w:val="28"/>
                <w:szCs w:val="24"/>
              </w:rPr>
            </w:pPr>
            <w:r w:rsidRPr="00784F9A">
              <w:rPr>
                <w:rFonts w:ascii="Times New Roman" w:hAnsi="Times New Roman" w:cs="Times New Roman"/>
                <w:sz w:val="28"/>
                <w:szCs w:val="24"/>
              </w:rPr>
              <w:t xml:space="preserve">Температура, </w:t>
            </w:r>
            <w:r w:rsidRPr="00784F9A">
              <w:rPr>
                <w:rFonts w:ascii="Times New Roman" w:hAnsi="Times New Roman" w:cs="Times New Roman"/>
                <w:sz w:val="28"/>
                <w:szCs w:val="24"/>
                <w:vertAlign w:val="superscript"/>
              </w:rPr>
              <w:t>о</w:t>
            </w:r>
            <w:r w:rsidRPr="00784F9A">
              <w:rPr>
                <w:rFonts w:ascii="Times New Roman" w:hAnsi="Times New Roman" w:cs="Times New Roman"/>
                <w:sz w:val="28"/>
                <w:szCs w:val="24"/>
              </w:rPr>
              <w:t>С</w:t>
            </w:r>
          </w:p>
        </w:tc>
        <w:tc>
          <w:tcPr>
            <w:tcW w:w="1417" w:type="dxa"/>
            <w:vMerge w:val="restart"/>
          </w:tcPr>
          <w:p w:rsidR="00784F9A" w:rsidRPr="00784F9A" w:rsidRDefault="00784F9A" w:rsidP="00930D50">
            <w:pPr>
              <w:spacing w:line="360" w:lineRule="auto"/>
              <w:jc w:val="both"/>
              <w:rPr>
                <w:rFonts w:ascii="Times New Roman" w:hAnsi="Times New Roman" w:cs="Times New Roman"/>
                <w:sz w:val="28"/>
                <w:szCs w:val="24"/>
              </w:rPr>
            </w:pPr>
            <w:r w:rsidRPr="00784F9A">
              <w:rPr>
                <w:rFonts w:ascii="Times New Roman" w:hAnsi="Times New Roman" w:cs="Times New Roman"/>
                <w:sz w:val="28"/>
                <w:szCs w:val="24"/>
              </w:rPr>
              <w:t>Відносна вологість W, % постійні і непостійні р.м.</w:t>
            </w:r>
          </w:p>
        </w:tc>
        <w:tc>
          <w:tcPr>
            <w:tcW w:w="1852" w:type="dxa"/>
            <w:vMerge w:val="restart"/>
          </w:tcPr>
          <w:p w:rsidR="00784F9A" w:rsidRPr="00784F9A" w:rsidRDefault="00784F9A" w:rsidP="00930D50">
            <w:pPr>
              <w:spacing w:line="360" w:lineRule="auto"/>
              <w:jc w:val="both"/>
              <w:rPr>
                <w:rFonts w:ascii="Times New Roman" w:hAnsi="Times New Roman" w:cs="Times New Roman"/>
                <w:sz w:val="28"/>
                <w:szCs w:val="24"/>
              </w:rPr>
            </w:pPr>
            <w:r w:rsidRPr="00784F9A">
              <w:rPr>
                <w:rFonts w:ascii="Times New Roman" w:hAnsi="Times New Roman" w:cs="Times New Roman"/>
                <w:sz w:val="28"/>
                <w:szCs w:val="24"/>
              </w:rPr>
              <w:t>Швидкість руху повітря V, м/с постійні і непостійні р.м</w:t>
            </w:r>
          </w:p>
        </w:tc>
      </w:tr>
      <w:tr w:rsidR="00784F9A" w:rsidTr="00807790">
        <w:tc>
          <w:tcPr>
            <w:tcW w:w="1129" w:type="dxa"/>
            <w:vMerge/>
          </w:tcPr>
          <w:p w:rsidR="00784F9A" w:rsidRPr="00784F9A" w:rsidRDefault="00784F9A" w:rsidP="00930D50">
            <w:pPr>
              <w:spacing w:line="360" w:lineRule="auto"/>
              <w:jc w:val="both"/>
              <w:rPr>
                <w:rFonts w:ascii="Times New Roman" w:hAnsi="Times New Roman" w:cs="Times New Roman"/>
                <w:sz w:val="28"/>
                <w:szCs w:val="24"/>
              </w:rPr>
            </w:pPr>
          </w:p>
        </w:tc>
        <w:tc>
          <w:tcPr>
            <w:tcW w:w="851" w:type="dxa"/>
            <w:vMerge/>
          </w:tcPr>
          <w:p w:rsidR="00784F9A" w:rsidRPr="00784F9A" w:rsidRDefault="00784F9A" w:rsidP="00930D50">
            <w:pPr>
              <w:spacing w:line="360" w:lineRule="auto"/>
              <w:jc w:val="both"/>
              <w:rPr>
                <w:rFonts w:ascii="Times New Roman" w:hAnsi="Times New Roman" w:cs="Times New Roman"/>
                <w:sz w:val="28"/>
                <w:szCs w:val="24"/>
              </w:rPr>
            </w:pPr>
          </w:p>
        </w:tc>
        <w:tc>
          <w:tcPr>
            <w:tcW w:w="2268" w:type="dxa"/>
            <w:gridSpan w:val="2"/>
          </w:tcPr>
          <w:p w:rsidR="00784F9A" w:rsidRPr="00784F9A" w:rsidRDefault="00784F9A" w:rsidP="00930D50">
            <w:pPr>
              <w:spacing w:line="360" w:lineRule="auto"/>
              <w:jc w:val="both"/>
              <w:rPr>
                <w:rFonts w:ascii="Times New Roman" w:hAnsi="Times New Roman" w:cs="Times New Roman"/>
                <w:sz w:val="28"/>
                <w:szCs w:val="24"/>
              </w:rPr>
            </w:pPr>
            <w:r w:rsidRPr="00784F9A">
              <w:rPr>
                <w:rFonts w:ascii="Times New Roman" w:hAnsi="Times New Roman" w:cs="Times New Roman"/>
                <w:sz w:val="28"/>
                <w:szCs w:val="24"/>
              </w:rPr>
              <w:t>Верхня межа</w:t>
            </w:r>
          </w:p>
        </w:tc>
        <w:tc>
          <w:tcPr>
            <w:tcW w:w="1843" w:type="dxa"/>
            <w:gridSpan w:val="2"/>
          </w:tcPr>
          <w:p w:rsidR="00784F9A" w:rsidRPr="00784F9A" w:rsidRDefault="00784F9A" w:rsidP="00930D50">
            <w:pPr>
              <w:spacing w:line="360" w:lineRule="auto"/>
              <w:jc w:val="both"/>
              <w:rPr>
                <w:rFonts w:ascii="Times New Roman" w:hAnsi="Times New Roman" w:cs="Times New Roman"/>
                <w:sz w:val="28"/>
                <w:szCs w:val="24"/>
              </w:rPr>
            </w:pPr>
            <w:r w:rsidRPr="00784F9A">
              <w:rPr>
                <w:rFonts w:ascii="Times New Roman" w:hAnsi="Times New Roman" w:cs="Times New Roman"/>
                <w:sz w:val="28"/>
                <w:szCs w:val="24"/>
              </w:rPr>
              <w:t>Нижня межа</w:t>
            </w:r>
          </w:p>
        </w:tc>
        <w:tc>
          <w:tcPr>
            <w:tcW w:w="1417" w:type="dxa"/>
            <w:vMerge/>
          </w:tcPr>
          <w:p w:rsidR="00784F9A" w:rsidRPr="00784F9A" w:rsidRDefault="00784F9A" w:rsidP="00930D50">
            <w:pPr>
              <w:spacing w:line="360" w:lineRule="auto"/>
              <w:jc w:val="both"/>
              <w:rPr>
                <w:rFonts w:ascii="Times New Roman" w:hAnsi="Times New Roman" w:cs="Times New Roman"/>
                <w:sz w:val="28"/>
                <w:szCs w:val="24"/>
              </w:rPr>
            </w:pPr>
          </w:p>
        </w:tc>
        <w:tc>
          <w:tcPr>
            <w:tcW w:w="1852" w:type="dxa"/>
            <w:vMerge/>
          </w:tcPr>
          <w:p w:rsidR="00784F9A" w:rsidRPr="00784F9A" w:rsidRDefault="00784F9A" w:rsidP="00930D50">
            <w:pPr>
              <w:spacing w:line="360" w:lineRule="auto"/>
              <w:jc w:val="both"/>
              <w:rPr>
                <w:rFonts w:ascii="Times New Roman" w:hAnsi="Times New Roman" w:cs="Times New Roman"/>
                <w:sz w:val="28"/>
                <w:szCs w:val="24"/>
              </w:rPr>
            </w:pPr>
          </w:p>
        </w:tc>
      </w:tr>
      <w:tr w:rsidR="00807790" w:rsidTr="00807790">
        <w:tc>
          <w:tcPr>
            <w:tcW w:w="1129" w:type="dxa"/>
            <w:vMerge/>
          </w:tcPr>
          <w:p w:rsidR="00784F9A" w:rsidRPr="00784F9A" w:rsidRDefault="00784F9A" w:rsidP="00930D50">
            <w:pPr>
              <w:spacing w:line="360" w:lineRule="auto"/>
              <w:jc w:val="both"/>
              <w:rPr>
                <w:rFonts w:ascii="Times New Roman" w:hAnsi="Times New Roman" w:cs="Times New Roman"/>
                <w:sz w:val="28"/>
                <w:szCs w:val="24"/>
              </w:rPr>
            </w:pPr>
          </w:p>
        </w:tc>
        <w:tc>
          <w:tcPr>
            <w:tcW w:w="851" w:type="dxa"/>
            <w:vMerge/>
          </w:tcPr>
          <w:p w:rsidR="00784F9A" w:rsidRPr="00784F9A" w:rsidRDefault="00784F9A" w:rsidP="00930D50">
            <w:pPr>
              <w:spacing w:line="360" w:lineRule="auto"/>
              <w:jc w:val="both"/>
              <w:rPr>
                <w:rFonts w:ascii="Times New Roman" w:hAnsi="Times New Roman" w:cs="Times New Roman"/>
                <w:sz w:val="28"/>
                <w:szCs w:val="24"/>
              </w:rPr>
            </w:pPr>
          </w:p>
        </w:tc>
        <w:tc>
          <w:tcPr>
            <w:tcW w:w="1134" w:type="dxa"/>
          </w:tcPr>
          <w:p w:rsidR="00784F9A" w:rsidRPr="00784F9A" w:rsidRDefault="00784F9A" w:rsidP="00930D50">
            <w:pPr>
              <w:spacing w:line="360" w:lineRule="auto"/>
              <w:jc w:val="both"/>
              <w:rPr>
                <w:rFonts w:ascii="Times New Roman" w:hAnsi="Times New Roman" w:cs="Times New Roman"/>
                <w:sz w:val="28"/>
                <w:szCs w:val="24"/>
              </w:rPr>
            </w:pPr>
            <w:r w:rsidRPr="00784F9A">
              <w:rPr>
                <w:rFonts w:ascii="Times New Roman" w:hAnsi="Times New Roman" w:cs="Times New Roman"/>
                <w:sz w:val="28"/>
                <w:szCs w:val="24"/>
              </w:rPr>
              <w:t>постійне р.м.*</w:t>
            </w:r>
          </w:p>
        </w:tc>
        <w:tc>
          <w:tcPr>
            <w:tcW w:w="1134" w:type="dxa"/>
          </w:tcPr>
          <w:p w:rsidR="00784F9A" w:rsidRPr="00784F9A" w:rsidRDefault="00784F9A" w:rsidP="00930D50">
            <w:pPr>
              <w:spacing w:line="360" w:lineRule="auto"/>
              <w:jc w:val="both"/>
              <w:rPr>
                <w:rFonts w:ascii="Times New Roman" w:hAnsi="Times New Roman" w:cs="Times New Roman"/>
                <w:sz w:val="28"/>
                <w:szCs w:val="24"/>
              </w:rPr>
            </w:pPr>
            <w:r w:rsidRPr="00784F9A">
              <w:rPr>
                <w:rFonts w:ascii="Times New Roman" w:hAnsi="Times New Roman" w:cs="Times New Roman"/>
                <w:sz w:val="28"/>
                <w:szCs w:val="24"/>
              </w:rPr>
              <w:t>непостійне р.м.*</w:t>
            </w:r>
          </w:p>
        </w:tc>
        <w:tc>
          <w:tcPr>
            <w:tcW w:w="992" w:type="dxa"/>
          </w:tcPr>
          <w:p w:rsidR="00784F9A" w:rsidRPr="00784F9A" w:rsidRDefault="00784F9A" w:rsidP="00930D50">
            <w:pPr>
              <w:spacing w:line="360" w:lineRule="auto"/>
              <w:jc w:val="both"/>
              <w:rPr>
                <w:rFonts w:ascii="Times New Roman" w:hAnsi="Times New Roman" w:cs="Times New Roman"/>
                <w:sz w:val="28"/>
                <w:szCs w:val="24"/>
              </w:rPr>
            </w:pPr>
            <w:r w:rsidRPr="00784F9A">
              <w:rPr>
                <w:rFonts w:ascii="Times New Roman" w:hAnsi="Times New Roman" w:cs="Times New Roman"/>
                <w:sz w:val="28"/>
                <w:szCs w:val="24"/>
              </w:rPr>
              <w:t>постійне р.м.*</w:t>
            </w:r>
          </w:p>
        </w:tc>
        <w:tc>
          <w:tcPr>
            <w:tcW w:w="851" w:type="dxa"/>
          </w:tcPr>
          <w:p w:rsidR="00784F9A" w:rsidRPr="00784F9A" w:rsidRDefault="00784F9A" w:rsidP="00930D50">
            <w:pPr>
              <w:spacing w:line="360" w:lineRule="auto"/>
              <w:jc w:val="both"/>
              <w:rPr>
                <w:rFonts w:ascii="Times New Roman" w:hAnsi="Times New Roman" w:cs="Times New Roman"/>
                <w:sz w:val="28"/>
                <w:szCs w:val="24"/>
              </w:rPr>
            </w:pPr>
            <w:r w:rsidRPr="00784F9A">
              <w:rPr>
                <w:rFonts w:ascii="Times New Roman" w:hAnsi="Times New Roman" w:cs="Times New Roman"/>
                <w:sz w:val="28"/>
                <w:szCs w:val="24"/>
              </w:rPr>
              <w:t>непостійне</w:t>
            </w:r>
          </w:p>
          <w:p w:rsidR="00784F9A" w:rsidRPr="00784F9A" w:rsidRDefault="00784F9A" w:rsidP="00930D50">
            <w:pPr>
              <w:spacing w:line="360" w:lineRule="auto"/>
              <w:jc w:val="both"/>
              <w:rPr>
                <w:rFonts w:ascii="Times New Roman" w:hAnsi="Times New Roman" w:cs="Times New Roman"/>
                <w:sz w:val="28"/>
                <w:szCs w:val="24"/>
              </w:rPr>
            </w:pPr>
            <w:r w:rsidRPr="00784F9A">
              <w:rPr>
                <w:rFonts w:ascii="Times New Roman" w:hAnsi="Times New Roman" w:cs="Times New Roman"/>
                <w:sz w:val="28"/>
                <w:szCs w:val="24"/>
              </w:rPr>
              <w:t>р.м.*</w:t>
            </w:r>
          </w:p>
        </w:tc>
        <w:tc>
          <w:tcPr>
            <w:tcW w:w="1417" w:type="dxa"/>
            <w:vMerge/>
          </w:tcPr>
          <w:p w:rsidR="00784F9A" w:rsidRPr="00784F9A" w:rsidRDefault="00784F9A" w:rsidP="00930D50">
            <w:pPr>
              <w:spacing w:line="360" w:lineRule="auto"/>
              <w:jc w:val="both"/>
              <w:rPr>
                <w:rFonts w:ascii="Times New Roman" w:hAnsi="Times New Roman" w:cs="Times New Roman"/>
                <w:sz w:val="28"/>
                <w:szCs w:val="24"/>
              </w:rPr>
            </w:pPr>
          </w:p>
        </w:tc>
        <w:tc>
          <w:tcPr>
            <w:tcW w:w="1852" w:type="dxa"/>
            <w:vMerge/>
          </w:tcPr>
          <w:p w:rsidR="00784F9A" w:rsidRPr="00784F9A" w:rsidRDefault="00784F9A" w:rsidP="00930D50">
            <w:pPr>
              <w:spacing w:line="360" w:lineRule="auto"/>
              <w:jc w:val="both"/>
              <w:rPr>
                <w:rFonts w:ascii="Times New Roman" w:hAnsi="Times New Roman" w:cs="Times New Roman"/>
                <w:sz w:val="28"/>
                <w:szCs w:val="24"/>
              </w:rPr>
            </w:pPr>
          </w:p>
        </w:tc>
      </w:tr>
      <w:tr w:rsidR="00807790" w:rsidTr="00807790">
        <w:tc>
          <w:tcPr>
            <w:tcW w:w="1129" w:type="dxa"/>
            <w:vMerge w:val="restart"/>
          </w:tcPr>
          <w:p w:rsidR="00784F9A" w:rsidRPr="00784F9A" w:rsidRDefault="00784F9A" w:rsidP="00930D50">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Холодний</w:t>
            </w:r>
          </w:p>
        </w:tc>
        <w:tc>
          <w:tcPr>
            <w:tcW w:w="851" w:type="dxa"/>
          </w:tcPr>
          <w:p w:rsidR="00784F9A" w:rsidRPr="00784F9A" w:rsidRDefault="00784F9A" w:rsidP="00930D50">
            <w:pPr>
              <w:spacing w:line="360" w:lineRule="auto"/>
              <w:jc w:val="center"/>
              <w:rPr>
                <w:rFonts w:ascii="Times New Roman" w:hAnsi="Times New Roman" w:cs="Times New Roman"/>
                <w:sz w:val="28"/>
                <w:szCs w:val="24"/>
              </w:rPr>
            </w:pPr>
            <w:r w:rsidRPr="00784F9A">
              <w:rPr>
                <w:rFonts w:ascii="Times New Roman" w:hAnsi="Times New Roman" w:cs="Times New Roman"/>
                <w:sz w:val="28"/>
                <w:szCs w:val="24"/>
              </w:rPr>
              <w:t>Іа</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25</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26</w:t>
            </w:r>
          </w:p>
        </w:tc>
        <w:tc>
          <w:tcPr>
            <w:tcW w:w="992"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21</w:t>
            </w:r>
          </w:p>
        </w:tc>
        <w:tc>
          <w:tcPr>
            <w:tcW w:w="851"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18</w:t>
            </w:r>
          </w:p>
        </w:tc>
        <w:tc>
          <w:tcPr>
            <w:tcW w:w="1417"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75</w:t>
            </w:r>
          </w:p>
        </w:tc>
        <w:tc>
          <w:tcPr>
            <w:tcW w:w="1852" w:type="dxa"/>
          </w:tcPr>
          <w:p w:rsidR="00784F9A" w:rsidRPr="00784F9A" w:rsidRDefault="00807790" w:rsidP="00930D50">
            <w:pPr>
              <w:spacing w:line="360" w:lineRule="auto"/>
              <w:jc w:val="both"/>
              <w:rPr>
                <w:rFonts w:ascii="Times New Roman" w:hAnsi="Times New Roman" w:cs="Times New Roman"/>
                <w:sz w:val="28"/>
                <w:szCs w:val="24"/>
              </w:rPr>
            </w:pPr>
            <w:r>
              <w:rPr>
                <w:rFonts w:ascii="Times New Roman" w:hAnsi="Times New Roman" w:cs="Times New Roman"/>
                <w:sz w:val="28"/>
                <w:szCs w:val="24"/>
              </w:rPr>
              <w:t>не більше 0,1</w:t>
            </w:r>
          </w:p>
        </w:tc>
      </w:tr>
      <w:tr w:rsidR="00807790" w:rsidTr="00807790">
        <w:tc>
          <w:tcPr>
            <w:tcW w:w="1129" w:type="dxa"/>
            <w:vMerge/>
          </w:tcPr>
          <w:p w:rsidR="00784F9A" w:rsidRPr="00784F9A" w:rsidRDefault="00784F9A" w:rsidP="00930D50">
            <w:pPr>
              <w:spacing w:line="360" w:lineRule="auto"/>
              <w:jc w:val="both"/>
              <w:rPr>
                <w:rFonts w:ascii="Times New Roman" w:hAnsi="Times New Roman" w:cs="Times New Roman"/>
                <w:sz w:val="28"/>
                <w:szCs w:val="24"/>
              </w:rPr>
            </w:pPr>
          </w:p>
        </w:tc>
        <w:tc>
          <w:tcPr>
            <w:tcW w:w="851" w:type="dxa"/>
          </w:tcPr>
          <w:p w:rsidR="00784F9A" w:rsidRPr="00784F9A" w:rsidRDefault="00784F9A" w:rsidP="00930D50">
            <w:pPr>
              <w:spacing w:line="360" w:lineRule="auto"/>
              <w:jc w:val="center"/>
              <w:rPr>
                <w:rFonts w:ascii="Times New Roman" w:hAnsi="Times New Roman" w:cs="Times New Roman"/>
                <w:sz w:val="28"/>
                <w:szCs w:val="24"/>
              </w:rPr>
            </w:pPr>
            <w:r>
              <w:rPr>
                <w:rFonts w:ascii="Times New Roman" w:hAnsi="Times New Roman" w:cs="Times New Roman"/>
                <w:sz w:val="28"/>
                <w:szCs w:val="24"/>
              </w:rPr>
              <w:t>Іб</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24</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25</w:t>
            </w:r>
          </w:p>
        </w:tc>
        <w:tc>
          <w:tcPr>
            <w:tcW w:w="992"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20</w:t>
            </w:r>
          </w:p>
        </w:tc>
        <w:tc>
          <w:tcPr>
            <w:tcW w:w="851"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17</w:t>
            </w:r>
          </w:p>
        </w:tc>
        <w:tc>
          <w:tcPr>
            <w:tcW w:w="1417" w:type="dxa"/>
          </w:tcPr>
          <w:p w:rsidR="00784F9A" w:rsidRPr="00784F9A" w:rsidRDefault="00876F0E" w:rsidP="00930D50">
            <w:pPr>
              <w:spacing w:line="360" w:lineRule="auto"/>
              <w:jc w:val="center"/>
              <w:rPr>
                <w:rFonts w:ascii="Times New Roman" w:hAnsi="Times New Roman" w:cs="Times New Roman"/>
                <w:sz w:val="28"/>
                <w:szCs w:val="24"/>
              </w:rPr>
            </w:pPr>
            <w:r w:rsidRPr="00876F0E">
              <w:rPr>
                <w:rFonts w:ascii="Times New Roman" w:hAnsi="Times New Roman" w:cs="Times New Roman"/>
                <w:sz w:val="28"/>
                <w:szCs w:val="24"/>
              </w:rPr>
              <w:t>75</w:t>
            </w:r>
          </w:p>
        </w:tc>
        <w:tc>
          <w:tcPr>
            <w:tcW w:w="1852" w:type="dxa"/>
          </w:tcPr>
          <w:p w:rsidR="00784F9A" w:rsidRPr="00784F9A" w:rsidRDefault="00807790" w:rsidP="00930D50">
            <w:pPr>
              <w:spacing w:line="360" w:lineRule="auto"/>
              <w:jc w:val="both"/>
              <w:rPr>
                <w:rFonts w:ascii="Times New Roman" w:hAnsi="Times New Roman" w:cs="Times New Roman"/>
                <w:sz w:val="28"/>
                <w:szCs w:val="24"/>
              </w:rPr>
            </w:pPr>
            <w:r>
              <w:rPr>
                <w:rFonts w:ascii="Times New Roman" w:hAnsi="Times New Roman" w:cs="Times New Roman"/>
                <w:sz w:val="28"/>
                <w:szCs w:val="24"/>
              </w:rPr>
              <w:t>не більше 0,2</w:t>
            </w:r>
          </w:p>
        </w:tc>
      </w:tr>
      <w:tr w:rsidR="00807790" w:rsidTr="00807790">
        <w:tc>
          <w:tcPr>
            <w:tcW w:w="1129" w:type="dxa"/>
            <w:vMerge/>
          </w:tcPr>
          <w:p w:rsidR="00784F9A" w:rsidRPr="00784F9A" w:rsidRDefault="00784F9A" w:rsidP="00930D50">
            <w:pPr>
              <w:spacing w:line="360" w:lineRule="auto"/>
              <w:jc w:val="both"/>
              <w:rPr>
                <w:rFonts w:ascii="Times New Roman" w:hAnsi="Times New Roman" w:cs="Times New Roman"/>
                <w:sz w:val="28"/>
                <w:szCs w:val="24"/>
              </w:rPr>
            </w:pPr>
          </w:p>
        </w:tc>
        <w:tc>
          <w:tcPr>
            <w:tcW w:w="851" w:type="dxa"/>
          </w:tcPr>
          <w:p w:rsidR="00784F9A" w:rsidRPr="00784F9A" w:rsidRDefault="00784F9A" w:rsidP="00930D50">
            <w:pPr>
              <w:spacing w:line="360" w:lineRule="auto"/>
              <w:jc w:val="center"/>
              <w:rPr>
                <w:rFonts w:ascii="Times New Roman" w:hAnsi="Times New Roman" w:cs="Times New Roman"/>
                <w:sz w:val="28"/>
                <w:szCs w:val="24"/>
              </w:rPr>
            </w:pPr>
            <w:r w:rsidRPr="00784F9A">
              <w:rPr>
                <w:rFonts w:ascii="Times New Roman" w:hAnsi="Times New Roman" w:cs="Times New Roman"/>
                <w:sz w:val="28"/>
                <w:szCs w:val="24"/>
              </w:rPr>
              <w:t>ІІа</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23</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24</w:t>
            </w:r>
          </w:p>
        </w:tc>
        <w:tc>
          <w:tcPr>
            <w:tcW w:w="992"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17</w:t>
            </w:r>
          </w:p>
        </w:tc>
        <w:tc>
          <w:tcPr>
            <w:tcW w:w="851"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15</w:t>
            </w:r>
          </w:p>
        </w:tc>
        <w:tc>
          <w:tcPr>
            <w:tcW w:w="1417" w:type="dxa"/>
          </w:tcPr>
          <w:p w:rsidR="00784F9A" w:rsidRPr="00784F9A" w:rsidRDefault="00876F0E" w:rsidP="00930D50">
            <w:pPr>
              <w:spacing w:line="360" w:lineRule="auto"/>
              <w:jc w:val="center"/>
              <w:rPr>
                <w:rFonts w:ascii="Times New Roman" w:hAnsi="Times New Roman" w:cs="Times New Roman"/>
                <w:sz w:val="28"/>
                <w:szCs w:val="24"/>
              </w:rPr>
            </w:pPr>
            <w:r w:rsidRPr="00876F0E">
              <w:rPr>
                <w:rFonts w:ascii="Times New Roman" w:hAnsi="Times New Roman" w:cs="Times New Roman"/>
                <w:sz w:val="28"/>
                <w:szCs w:val="24"/>
              </w:rPr>
              <w:t>75</w:t>
            </w:r>
          </w:p>
        </w:tc>
        <w:tc>
          <w:tcPr>
            <w:tcW w:w="1852" w:type="dxa"/>
          </w:tcPr>
          <w:p w:rsidR="00784F9A" w:rsidRPr="00784F9A" w:rsidRDefault="00807790" w:rsidP="00930D50">
            <w:pPr>
              <w:spacing w:line="360" w:lineRule="auto"/>
              <w:jc w:val="both"/>
              <w:rPr>
                <w:rFonts w:ascii="Times New Roman" w:hAnsi="Times New Roman" w:cs="Times New Roman"/>
                <w:sz w:val="28"/>
                <w:szCs w:val="24"/>
              </w:rPr>
            </w:pPr>
            <w:r>
              <w:rPr>
                <w:rFonts w:ascii="Times New Roman" w:hAnsi="Times New Roman" w:cs="Times New Roman"/>
                <w:sz w:val="28"/>
                <w:szCs w:val="24"/>
              </w:rPr>
              <w:t>не більше 0,3</w:t>
            </w:r>
          </w:p>
        </w:tc>
      </w:tr>
      <w:tr w:rsidR="00807790" w:rsidTr="00807790">
        <w:tc>
          <w:tcPr>
            <w:tcW w:w="1129" w:type="dxa"/>
            <w:vMerge/>
          </w:tcPr>
          <w:p w:rsidR="00784F9A" w:rsidRPr="00784F9A" w:rsidRDefault="00784F9A" w:rsidP="00930D50">
            <w:pPr>
              <w:spacing w:line="360" w:lineRule="auto"/>
              <w:jc w:val="both"/>
              <w:rPr>
                <w:rFonts w:ascii="Times New Roman" w:hAnsi="Times New Roman" w:cs="Times New Roman"/>
                <w:sz w:val="28"/>
                <w:szCs w:val="24"/>
              </w:rPr>
            </w:pPr>
          </w:p>
        </w:tc>
        <w:tc>
          <w:tcPr>
            <w:tcW w:w="851" w:type="dxa"/>
          </w:tcPr>
          <w:p w:rsidR="00784F9A" w:rsidRPr="00784F9A" w:rsidRDefault="00784F9A" w:rsidP="00930D50">
            <w:pPr>
              <w:spacing w:line="360" w:lineRule="auto"/>
              <w:jc w:val="center"/>
              <w:rPr>
                <w:rFonts w:ascii="Times New Roman" w:hAnsi="Times New Roman" w:cs="Times New Roman"/>
                <w:sz w:val="28"/>
                <w:szCs w:val="24"/>
              </w:rPr>
            </w:pPr>
            <w:r>
              <w:rPr>
                <w:rFonts w:ascii="Times New Roman" w:hAnsi="Times New Roman" w:cs="Times New Roman"/>
                <w:sz w:val="28"/>
                <w:szCs w:val="24"/>
              </w:rPr>
              <w:t>ІІб</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21</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23</w:t>
            </w:r>
          </w:p>
        </w:tc>
        <w:tc>
          <w:tcPr>
            <w:tcW w:w="992"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15</w:t>
            </w:r>
          </w:p>
        </w:tc>
        <w:tc>
          <w:tcPr>
            <w:tcW w:w="851"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13</w:t>
            </w:r>
          </w:p>
        </w:tc>
        <w:tc>
          <w:tcPr>
            <w:tcW w:w="1417" w:type="dxa"/>
          </w:tcPr>
          <w:p w:rsidR="00784F9A" w:rsidRPr="00784F9A" w:rsidRDefault="00876F0E" w:rsidP="00930D50">
            <w:pPr>
              <w:spacing w:line="360" w:lineRule="auto"/>
              <w:jc w:val="center"/>
              <w:rPr>
                <w:rFonts w:ascii="Times New Roman" w:hAnsi="Times New Roman" w:cs="Times New Roman"/>
                <w:sz w:val="28"/>
                <w:szCs w:val="24"/>
              </w:rPr>
            </w:pPr>
            <w:r w:rsidRPr="00876F0E">
              <w:rPr>
                <w:rFonts w:ascii="Times New Roman" w:hAnsi="Times New Roman" w:cs="Times New Roman"/>
                <w:sz w:val="28"/>
                <w:szCs w:val="24"/>
              </w:rPr>
              <w:t>75</w:t>
            </w:r>
          </w:p>
        </w:tc>
        <w:tc>
          <w:tcPr>
            <w:tcW w:w="1852" w:type="dxa"/>
          </w:tcPr>
          <w:p w:rsidR="00784F9A" w:rsidRPr="00784F9A" w:rsidRDefault="00807790" w:rsidP="00930D50">
            <w:pPr>
              <w:spacing w:line="360" w:lineRule="auto"/>
              <w:jc w:val="both"/>
              <w:rPr>
                <w:rFonts w:ascii="Times New Roman" w:hAnsi="Times New Roman" w:cs="Times New Roman"/>
                <w:sz w:val="28"/>
                <w:szCs w:val="24"/>
              </w:rPr>
            </w:pPr>
            <w:r>
              <w:rPr>
                <w:rFonts w:ascii="Times New Roman" w:hAnsi="Times New Roman" w:cs="Times New Roman"/>
                <w:sz w:val="28"/>
                <w:szCs w:val="24"/>
              </w:rPr>
              <w:t>не більше 0,4</w:t>
            </w:r>
          </w:p>
        </w:tc>
      </w:tr>
      <w:tr w:rsidR="00807790" w:rsidTr="00807790">
        <w:tc>
          <w:tcPr>
            <w:tcW w:w="1129" w:type="dxa"/>
            <w:vMerge/>
          </w:tcPr>
          <w:p w:rsidR="00784F9A" w:rsidRPr="00784F9A" w:rsidRDefault="00784F9A" w:rsidP="00930D50">
            <w:pPr>
              <w:spacing w:line="360" w:lineRule="auto"/>
              <w:jc w:val="both"/>
              <w:rPr>
                <w:rFonts w:ascii="Times New Roman" w:hAnsi="Times New Roman" w:cs="Times New Roman"/>
                <w:sz w:val="28"/>
                <w:szCs w:val="24"/>
              </w:rPr>
            </w:pPr>
          </w:p>
        </w:tc>
        <w:tc>
          <w:tcPr>
            <w:tcW w:w="851" w:type="dxa"/>
          </w:tcPr>
          <w:p w:rsidR="00784F9A" w:rsidRPr="00784F9A" w:rsidRDefault="00784F9A" w:rsidP="00930D50">
            <w:pPr>
              <w:spacing w:line="360" w:lineRule="auto"/>
              <w:jc w:val="center"/>
              <w:rPr>
                <w:rFonts w:ascii="Times New Roman" w:hAnsi="Times New Roman" w:cs="Times New Roman"/>
                <w:sz w:val="28"/>
                <w:szCs w:val="24"/>
              </w:rPr>
            </w:pPr>
            <w:r w:rsidRPr="00784F9A">
              <w:rPr>
                <w:rFonts w:ascii="Times New Roman" w:hAnsi="Times New Roman" w:cs="Times New Roman"/>
                <w:sz w:val="28"/>
                <w:szCs w:val="24"/>
              </w:rPr>
              <w:t>ІІІ</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19</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20</w:t>
            </w:r>
          </w:p>
        </w:tc>
        <w:tc>
          <w:tcPr>
            <w:tcW w:w="992"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13</w:t>
            </w:r>
          </w:p>
        </w:tc>
        <w:tc>
          <w:tcPr>
            <w:tcW w:w="851"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12</w:t>
            </w:r>
          </w:p>
        </w:tc>
        <w:tc>
          <w:tcPr>
            <w:tcW w:w="1417" w:type="dxa"/>
          </w:tcPr>
          <w:p w:rsidR="00784F9A" w:rsidRPr="00784F9A" w:rsidRDefault="00876F0E" w:rsidP="00930D50">
            <w:pPr>
              <w:spacing w:line="360" w:lineRule="auto"/>
              <w:jc w:val="center"/>
              <w:rPr>
                <w:rFonts w:ascii="Times New Roman" w:hAnsi="Times New Roman" w:cs="Times New Roman"/>
                <w:sz w:val="28"/>
                <w:szCs w:val="24"/>
              </w:rPr>
            </w:pPr>
            <w:r w:rsidRPr="00876F0E">
              <w:rPr>
                <w:rFonts w:ascii="Times New Roman" w:hAnsi="Times New Roman" w:cs="Times New Roman"/>
                <w:sz w:val="28"/>
                <w:szCs w:val="24"/>
              </w:rPr>
              <w:t>75</w:t>
            </w:r>
          </w:p>
        </w:tc>
        <w:tc>
          <w:tcPr>
            <w:tcW w:w="1852" w:type="dxa"/>
          </w:tcPr>
          <w:p w:rsidR="00784F9A" w:rsidRPr="00807790" w:rsidRDefault="00807790" w:rsidP="00930D50">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rPr>
              <w:t>не більше 0,</w:t>
            </w:r>
            <w:r>
              <w:rPr>
                <w:rFonts w:ascii="Times New Roman" w:hAnsi="Times New Roman" w:cs="Times New Roman"/>
                <w:sz w:val="28"/>
                <w:szCs w:val="24"/>
                <w:lang w:val="uk-UA"/>
              </w:rPr>
              <w:t>5</w:t>
            </w:r>
          </w:p>
        </w:tc>
      </w:tr>
      <w:tr w:rsidR="00807790" w:rsidTr="00807790">
        <w:tc>
          <w:tcPr>
            <w:tcW w:w="1129" w:type="dxa"/>
            <w:vMerge w:val="restart"/>
          </w:tcPr>
          <w:p w:rsidR="00784F9A" w:rsidRPr="00784F9A" w:rsidRDefault="00784F9A" w:rsidP="00930D50">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Теплий</w:t>
            </w:r>
          </w:p>
        </w:tc>
        <w:tc>
          <w:tcPr>
            <w:tcW w:w="851" w:type="dxa"/>
          </w:tcPr>
          <w:p w:rsidR="00784F9A" w:rsidRPr="00784F9A" w:rsidRDefault="00784F9A" w:rsidP="00930D50">
            <w:pPr>
              <w:spacing w:line="360" w:lineRule="auto"/>
              <w:jc w:val="center"/>
              <w:rPr>
                <w:rFonts w:ascii="Times New Roman" w:hAnsi="Times New Roman" w:cs="Times New Roman"/>
                <w:sz w:val="28"/>
                <w:szCs w:val="24"/>
              </w:rPr>
            </w:pPr>
            <w:r w:rsidRPr="00784F9A">
              <w:rPr>
                <w:rFonts w:ascii="Times New Roman" w:hAnsi="Times New Roman" w:cs="Times New Roman"/>
                <w:sz w:val="28"/>
                <w:szCs w:val="24"/>
              </w:rPr>
              <w:t>Іа</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28</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30</w:t>
            </w:r>
          </w:p>
        </w:tc>
        <w:tc>
          <w:tcPr>
            <w:tcW w:w="992"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22</w:t>
            </w:r>
          </w:p>
        </w:tc>
        <w:tc>
          <w:tcPr>
            <w:tcW w:w="851"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20</w:t>
            </w:r>
          </w:p>
        </w:tc>
        <w:tc>
          <w:tcPr>
            <w:tcW w:w="1417" w:type="dxa"/>
          </w:tcPr>
          <w:p w:rsidR="00784F9A" w:rsidRPr="00784F9A" w:rsidRDefault="00876F0E" w:rsidP="00930D50">
            <w:pPr>
              <w:spacing w:line="360" w:lineRule="auto"/>
              <w:jc w:val="both"/>
              <w:rPr>
                <w:rFonts w:ascii="Times New Roman" w:hAnsi="Times New Roman" w:cs="Times New Roman"/>
                <w:sz w:val="28"/>
                <w:szCs w:val="24"/>
              </w:rPr>
            </w:pPr>
            <w:r w:rsidRPr="00876F0E">
              <w:rPr>
                <w:rFonts w:ascii="Times New Roman" w:hAnsi="Times New Roman" w:cs="Times New Roman"/>
                <w:sz w:val="28"/>
                <w:szCs w:val="24"/>
              </w:rPr>
              <w:t>55 за 28</w:t>
            </w:r>
            <w:r w:rsidRPr="00876F0E">
              <w:rPr>
                <w:rFonts w:ascii="Times New Roman" w:hAnsi="Times New Roman" w:cs="Times New Roman"/>
                <w:sz w:val="28"/>
                <w:szCs w:val="24"/>
                <w:vertAlign w:val="superscript"/>
              </w:rPr>
              <w:t>о</w:t>
            </w:r>
            <w:r w:rsidRPr="00876F0E">
              <w:rPr>
                <w:rFonts w:ascii="Times New Roman" w:hAnsi="Times New Roman" w:cs="Times New Roman"/>
                <w:sz w:val="28"/>
                <w:szCs w:val="24"/>
              </w:rPr>
              <w:t>С</w:t>
            </w:r>
          </w:p>
        </w:tc>
        <w:tc>
          <w:tcPr>
            <w:tcW w:w="1852" w:type="dxa"/>
          </w:tcPr>
          <w:p w:rsidR="00784F9A" w:rsidRPr="00784F9A" w:rsidRDefault="00807790" w:rsidP="00930D50">
            <w:pPr>
              <w:spacing w:line="360" w:lineRule="auto"/>
              <w:jc w:val="both"/>
              <w:rPr>
                <w:rFonts w:ascii="Times New Roman" w:hAnsi="Times New Roman" w:cs="Times New Roman"/>
                <w:sz w:val="28"/>
                <w:szCs w:val="24"/>
              </w:rPr>
            </w:pPr>
            <w:r>
              <w:rPr>
                <w:rFonts w:ascii="Times New Roman" w:hAnsi="Times New Roman" w:cs="Times New Roman"/>
                <w:sz w:val="28"/>
                <w:szCs w:val="24"/>
              </w:rPr>
              <w:t>0,1-0,2</w:t>
            </w:r>
          </w:p>
        </w:tc>
      </w:tr>
      <w:tr w:rsidR="00807790" w:rsidTr="00807790">
        <w:tc>
          <w:tcPr>
            <w:tcW w:w="1129" w:type="dxa"/>
            <w:vMerge/>
          </w:tcPr>
          <w:p w:rsidR="00784F9A" w:rsidRPr="00784F9A" w:rsidRDefault="00784F9A" w:rsidP="00930D50">
            <w:pPr>
              <w:spacing w:line="360" w:lineRule="auto"/>
              <w:jc w:val="both"/>
              <w:rPr>
                <w:rFonts w:ascii="Times New Roman" w:hAnsi="Times New Roman" w:cs="Times New Roman"/>
                <w:sz w:val="28"/>
                <w:szCs w:val="24"/>
              </w:rPr>
            </w:pPr>
          </w:p>
        </w:tc>
        <w:tc>
          <w:tcPr>
            <w:tcW w:w="851" w:type="dxa"/>
          </w:tcPr>
          <w:p w:rsidR="00784F9A" w:rsidRPr="00784F9A" w:rsidRDefault="00784F9A" w:rsidP="00930D50">
            <w:pPr>
              <w:spacing w:line="360" w:lineRule="auto"/>
              <w:jc w:val="center"/>
              <w:rPr>
                <w:rFonts w:ascii="Times New Roman" w:hAnsi="Times New Roman" w:cs="Times New Roman"/>
                <w:sz w:val="28"/>
                <w:szCs w:val="24"/>
              </w:rPr>
            </w:pPr>
            <w:r w:rsidRPr="00784F9A">
              <w:rPr>
                <w:rFonts w:ascii="Times New Roman" w:hAnsi="Times New Roman" w:cs="Times New Roman"/>
                <w:sz w:val="28"/>
                <w:szCs w:val="24"/>
              </w:rPr>
              <w:t>Іб</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28</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30</w:t>
            </w:r>
          </w:p>
        </w:tc>
        <w:tc>
          <w:tcPr>
            <w:tcW w:w="992"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21</w:t>
            </w:r>
          </w:p>
        </w:tc>
        <w:tc>
          <w:tcPr>
            <w:tcW w:w="851"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19</w:t>
            </w:r>
          </w:p>
        </w:tc>
        <w:tc>
          <w:tcPr>
            <w:tcW w:w="1417" w:type="dxa"/>
          </w:tcPr>
          <w:p w:rsidR="00784F9A" w:rsidRPr="00807790" w:rsidRDefault="00807790" w:rsidP="00930D50">
            <w:pPr>
              <w:spacing w:line="360" w:lineRule="auto"/>
              <w:jc w:val="both"/>
              <w:rPr>
                <w:rFonts w:ascii="Times New Roman" w:hAnsi="Times New Roman" w:cs="Times New Roman"/>
                <w:sz w:val="24"/>
                <w:szCs w:val="24"/>
              </w:rPr>
            </w:pPr>
            <w:r>
              <w:rPr>
                <w:rFonts w:ascii="Times New Roman" w:hAnsi="Times New Roman" w:cs="Times New Roman"/>
                <w:sz w:val="28"/>
                <w:szCs w:val="24"/>
              </w:rPr>
              <w:t>60</w:t>
            </w:r>
            <w:r>
              <w:rPr>
                <w:rFonts w:ascii="Times New Roman" w:hAnsi="Times New Roman" w:cs="Times New Roman"/>
                <w:sz w:val="28"/>
                <w:szCs w:val="24"/>
                <w:lang w:val="uk-UA"/>
              </w:rPr>
              <w:t xml:space="preserve"> </w:t>
            </w:r>
            <w:r w:rsidR="00876F0E" w:rsidRPr="00807790">
              <w:rPr>
                <w:rFonts w:ascii="Times New Roman" w:hAnsi="Times New Roman" w:cs="Times New Roman"/>
                <w:sz w:val="28"/>
                <w:szCs w:val="24"/>
              </w:rPr>
              <w:t>за 27</w:t>
            </w:r>
            <w:r w:rsidR="00876F0E" w:rsidRPr="00807790">
              <w:rPr>
                <w:rFonts w:ascii="Times New Roman" w:hAnsi="Times New Roman" w:cs="Times New Roman"/>
                <w:sz w:val="28"/>
                <w:szCs w:val="24"/>
                <w:vertAlign w:val="superscript"/>
              </w:rPr>
              <w:t>о</w:t>
            </w:r>
            <w:r w:rsidR="00876F0E" w:rsidRPr="00807790">
              <w:rPr>
                <w:rFonts w:ascii="Times New Roman" w:hAnsi="Times New Roman" w:cs="Times New Roman"/>
                <w:sz w:val="28"/>
                <w:szCs w:val="24"/>
              </w:rPr>
              <w:t>С</w:t>
            </w:r>
          </w:p>
        </w:tc>
        <w:tc>
          <w:tcPr>
            <w:tcW w:w="1852" w:type="dxa"/>
          </w:tcPr>
          <w:p w:rsidR="00784F9A" w:rsidRPr="00784F9A" w:rsidRDefault="00807790" w:rsidP="00930D50">
            <w:pPr>
              <w:spacing w:line="360" w:lineRule="auto"/>
              <w:jc w:val="both"/>
              <w:rPr>
                <w:rFonts w:ascii="Times New Roman" w:hAnsi="Times New Roman" w:cs="Times New Roman"/>
                <w:sz w:val="28"/>
                <w:szCs w:val="24"/>
              </w:rPr>
            </w:pPr>
            <w:r w:rsidRPr="00807790">
              <w:rPr>
                <w:rFonts w:ascii="Times New Roman" w:hAnsi="Times New Roman" w:cs="Times New Roman"/>
                <w:sz w:val="28"/>
                <w:szCs w:val="24"/>
              </w:rPr>
              <w:t>0,1-0,3</w:t>
            </w:r>
          </w:p>
        </w:tc>
      </w:tr>
      <w:tr w:rsidR="00807790" w:rsidTr="00807790">
        <w:tc>
          <w:tcPr>
            <w:tcW w:w="1129" w:type="dxa"/>
            <w:vMerge/>
          </w:tcPr>
          <w:p w:rsidR="00784F9A" w:rsidRPr="00784F9A" w:rsidRDefault="00784F9A" w:rsidP="00930D50">
            <w:pPr>
              <w:spacing w:line="360" w:lineRule="auto"/>
              <w:jc w:val="both"/>
              <w:rPr>
                <w:rFonts w:ascii="Times New Roman" w:hAnsi="Times New Roman" w:cs="Times New Roman"/>
                <w:sz w:val="28"/>
                <w:szCs w:val="24"/>
              </w:rPr>
            </w:pPr>
          </w:p>
        </w:tc>
        <w:tc>
          <w:tcPr>
            <w:tcW w:w="851" w:type="dxa"/>
          </w:tcPr>
          <w:p w:rsidR="00784F9A" w:rsidRPr="00784F9A" w:rsidRDefault="00784F9A" w:rsidP="00930D50">
            <w:pPr>
              <w:spacing w:line="360" w:lineRule="auto"/>
              <w:jc w:val="center"/>
              <w:rPr>
                <w:rFonts w:ascii="Times New Roman" w:hAnsi="Times New Roman" w:cs="Times New Roman"/>
                <w:sz w:val="28"/>
                <w:szCs w:val="24"/>
              </w:rPr>
            </w:pPr>
            <w:r w:rsidRPr="00784F9A">
              <w:rPr>
                <w:rFonts w:ascii="Times New Roman" w:hAnsi="Times New Roman" w:cs="Times New Roman"/>
                <w:sz w:val="28"/>
                <w:szCs w:val="24"/>
              </w:rPr>
              <w:t>ІІа</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27</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29</w:t>
            </w:r>
          </w:p>
        </w:tc>
        <w:tc>
          <w:tcPr>
            <w:tcW w:w="992"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18</w:t>
            </w:r>
          </w:p>
        </w:tc>
        <w:tc>
          <w:tcPr>
            <w:tcW w:w="851"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17</w:t>
            </w:r>
          </w:p>
        </w:tc>
        <w:tc>
          <w:tcPr>
            <w:tcW w:w="1417" w:type="dxa"/>
          </w:tcPr>
          <w:p w:rsidR="00784F9A" w:rsidRPr="00807790" w:rsidRDefault="00807790" w:rsidP="00930D50">
            <w:pPr>
              <w:spacing w:line="360" w:lineRule="auto"/>
              <w:jc w:val="both"/>
              <w:rPr>
                <w:rFonts w:ascii="Times New Roman" w:hAnsi="Times New Roman" w:cs="Times New Roman"/>
                <w:sz w:val="28"/>
                <w:szCs w:val="24"/>
              </w:rPr>
            </w:pPr>
            <w:r w:rsidRPr="00807790">
              <w:rPr>
                <w:rFonts w:ascii="Times New Roman" w:hAnsi="Times New Roman" w:cs="Times New Roman"/>
                <w:sz w:val="28"/>
              </w:rPr>
              <w:t>65 за 26</w:t>
            </w:r>
            <w:r w:rsidRPr="00807790">
              <w:rPr>
                <w:rFonts w:ascii="Times New Roman" w:hAnsi="Times New Roman" w:cs="Times New Roman"/>
                <w:sz w:val="28"/>
                <w:vertAlign w:val="superscript"/>
              </w:rPr>
              <w:t>о</w:t>
            </w:r>
            <w:r w:rsidRPr="00807790">
              <w:rPr>
                <w:rFonts w:ascii="Times New Roman" w:hAnsi="Times New Roman" w:cs="Times New Roman"/>
                <w:sz w:val="28"/>
              </w:rPr>
              <w:t>С</w:t>
            </w:r>
          </w:p>
        </w:tc>
        <w:tc>
          <w:tcPr>
            <w:tcW w:w="1852" w:type="dxa"/>
          </w:tcPr>
          <w:p w:rsidR="00784F9A" w:rsidRPr="00784F9A" w:rsidRDefault="00807790" w:rsidP="00930D50">
            <w:pPr>
              <w:spacing w:line="360" w:lineRule="auto"/>
              <w:jc w:val="both"/>
              <w:rPr>
                <w:rFonts w:ascii="Times New Roman" w:hAnsi="Times New Roman" w:cs="Times New Roman"/>
                <w:sz w:val="28"/>
                <w:szCs w:val="24"/>
              </w:rPr>
            </w:pPr>
            <w:r w:rsidRPr="00807790">
              <w:rPr>
                <w:rFonts w:ascii="Times New Roman" w:hAnsi="Times New Roman" w:cs="Times New Roman"/>
                <w:sz w:val="28"/>
                <w:szCs w:val="24"/>
              </w:rPr>
              <w:t>0,2-0,4</w:t>
            </w:r>
          </w:p>
        </w:tc>
      </w:tr>
      <w:tr w:rsidR="00807790" w:rsidTr="00807790">
        <w:tc>
          <w:tcPr>
            <w:tcW w:w="1129" w:type="dxa"/>
            <w:vMerge/>
          </w:tcPr>
          <w:p w:rsidR="00784F9A" w:rsidRPr="00784F9A" w:rsidRDefault="00784F9A" w:rsidP="00930D50">
            <w:pPr>
              <w:spacing w:line="360" w:lineRule="auto"/>
              <w:jc w:val="both"/>
              <w:rPr>
                <w:rFonts w:ascii="Times New Roman" w:hAnsi="Times New Roman" w:cs="Times New Roman"/>
                <w:sz w:val="28"/>
                <w:szCs w:val="24"/>
              </w:rPr>
            </w:pPr>
          </w:p>
        </w:tc>
        <w:tc>
          <w:tcPr>
            <w:tcW w:w="851" w:type="dxa"/>
          </w:tcPr>
          <w:p w:rsidR="00784F9A" w:rsidRPr="00784F9A" w:rsidRDefault="00784F9A" w:rsidP="00930D50">
            <w:pPr>
              <w:spacing w:line="360" w:lineRule="auto"/>
              <w:jc w:val="center"/>
              <w:rPr>
                <w:rFonts w:ascii="Times New Roman" w:hAnsi="Times New Roman" w:cs="Times New Roman"/>
                <w:sz w:val="28"/>
                <w:szCs w:val="24"/>
              </w:rPr>
            </w:pPr>
            <w:r w:rsidRPr="00784F9A">
              <w:rPr>
                <w:rFonts w:ascii="Times New Roman" w:hAnsi="Times New Roman" w:cs="Times New Roman"/>
                <w:sz w:val="28"/>
                <w:szCs w:val="24"/>
              </w:rPr>
              <w:t>ІІб</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27</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29</w:t>
            </w:r>
          </w:p>
        </w:tc>
        <w:tc>
          <w:tcPr>
            <w:tcW w:w="992"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15</w:t>
            </w:r>
          </w:p>
        </w:tc>
        <w:tc>
          <w:tcPr>
            <w:tcW w:w="851"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15</w:t>
            </w:r>
          </w:p>
        </w:tc>
        <w:tc>
          <w:tcPr>
            <w:tcW w:w="1417" w:type="dxa"/>
          </w:tcPr>
          <w:p w:rsidR="00784F9A" w:rsidRPr="00807790" w:rsidRDefault="00807790" w:rsidP="00930D50">
            <w:pPr>
              <w:spacing w:line="360" w:lineRule="auto"/>
              <w:jc w:val="both"/>
              <w:rPr>
                <w:rFonts w:ascii="Times New Roman" w:hAnsi="Times New Roman" w:cs="Times New Roman"/>
                <w:sz w:val="28"/>
                <w:szCs w:val="24"/>
              </w:rPr>
            </w:pPr>
            <w:r w:rsidRPr="00807790">
              <w:rPr>
                <w:rFonts w:ascii="Times New Roman" w:hAnsi="Times New Roman" w:cs="Times New Roman"/>
                <w:sz w:val="28"/>
              </w:rPr>
              <w:t>70 за 25</w:t>
            </w:r>
            <w:r w:rsidRPr="00807790">
              <w:rPr>
                <w:rFonts w:ascii="Times New Roman" w:hAnsi="Times New Roman" w:cs="Times New Roman"/>
                <w:sz w:val="28"/>
                <w:vertAlign w:val="superscript"/>
              </w:rPr>
              <w:t>о</w:t>
            </w:r>
            <w:r w:rsidRPr="00807790">
              <w:rPr>
                <w:rFonts w:ascii="Times New Roman" w:hAnsi="Times New Roman" w:cs="Times New Roman"/>
                <w:sz w:val="28"/>
              </w:rPr>
              <w:t>С</w:t>
            </w:r>
          </w:p>
        </w:tc>
        <w:tc>
          <w:tcPr>
            <w:tcW w:w="1852" w:type="dxa"/>
          </w:tcPr>
          <w:p w:rsidR="00784F9A" w:rsidRPr="00784F9A" w:rsidRDefault="00807790" w:rsidP="00930D50">
            <w:pPr>
              <w:spacing w:line="360" w:lineRule="auto"/>
              <w:jc w:val="both"/>
              <w:rPr>
                <w:rFonts w:ascii="Times New Roman" w:hAnsi="Times New Roman" w:cs="Times New Roman"/>
                <w:sz w:val="28"/>
                <w:szCs w:val="24"/>
              </w:rPr>
            </w:pPr>
            <w:r w:rsidRPr="00807790">
              <w:rPr>
                <w:rFonts w:ascii="Times New Roman" w:hAnsi="Times New Roman" w:cs="Times New Roman"/>
                <w:sz w:val="28"/>
                <w:szCs w:val="24"/>
              </w:rPr>
              <w:t>0,2-0,5</w:t>
            </w:r>
          </w:p>
        </w:tc>
      </w:tr>
      <w:tr w:rsidR="00807790" w:rsidTr="00807790">
        <w:tc>
          <w:tcPr>
            <w:tcW w:w="1129" w:type="dxa"/>
            <w:vMerge/>
          </w:tcPr>
          <w:p w:rsidR="00784F9A" w:rsidRPr="00784F9A" w:rsidRDefault="00784F9A" w:rsidP="00930D50">
            <w:pPr>
              <w:spacing w:line="360" w:lineRule="auto"/>
              <w:jc w:val="both"/>
              <w:rPr>
                <w:rFonts w:ascii="Times New Roman" w:hAnsi="Times New Roman" w:cs="Times New Roman"/>
                <w:sz w:val="28"/>
                <w:szCs w:val="24"/>
              </w:rPr>
            </w:pPr>
          </w:p>
        </w:tc>
        <w:tc>
          <w:tcPr>
            <w:tcW w:w="851" w:type="dxa"/>
          </w:tcPr>
          <w:p w:rsidR="00784F9A" w:rsidRPr="00784F9A" w:rsidRDefault="00784F9A" w:rsidP="00930D50">
            <w:pPr>
              <w:spacing w:line="360" w:lineRule="auto"/>
              <w:jc w:val="center"/>
              <w:rPr>
                <w:rFonts w:ascii="Times New Roman" w:hAnsi="Times New Roman" w:cs="Times New Roman"/>
                <w:sz w:val="28"/>
                <w:szCs w:val="24"/>
              </w:rPr>
            </w:pPr>
            <w:r w:rsidRPr="00784F9A">
              <w:rPr>
                <w:rFonts w:ascii="Times New Roman" w:hAnsi="Times New Roman" w:cs="Times New Roman"/>
                <w:sz w:val="28"/>
                <w:szCs w:val="24"/>
              </w:rPr>
              <w:t>ІІІ</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26</w:t>
            </w:r>
          </w:p>
        </w:tc>
        <w:tc>
          <w:tcPr>
            <w:tcW w:w="1134"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28</w:t>
            </w:r>
          </w:p>
        </w:tc>
        <w:tc>
          <w:tcPr>
            <w:tcW w:w="992"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15</w:t>
            </w:r>
          </w:p>
        </w:tc>
        <w:tc>
          <w:tcPr>
            <w:tcW w:w="851" w:type="dxa"/>
          </w:tcPr>
          <w:p w:rsidR="00784F9A" w:rsidRPr="00876F0E" w:rsidRDefault="00876F0E" w:rsidP="00930D50">
            <w:pPr>
              <w:spacing w:line="360" w:lineRule="auto"/>
              <w:jc w:val="center"/>
              <w:rPr>
                <w:rFonts w:ascii="Times New Roman" w:hAnsi="Times New Roman" w:cs="Times New Roman"/>
                <w:sz w:val="28"/>
                <w:szCs w:val="24"/>
                <w:lang w:val="uk-UA"/>
              </w:rPr>
            </w:pPr>
            <w:r>
              <w:rPr>
                <w:rFonts w:ascii="Times New Roman" w:hAnsi="Times New Roman" w:cs="Times New Roman"/>
                <w:sz w:val="28"/>
                <w:szCs w:val="24"/>
                <w:lang w:val="uk-UA"/>
              </w:rPr>
              <w:t>13</w:t>
            </w:r>
          </w:p>
        </w:tc>
        <w:tc>
          <w:tcPr>
            <w:tcW w:w="1417" w:type="dxa"/>
          </w:tcPr>
          <w:p w:rsidR="00784F9A" w:rsidRPr="00807790" w:rsidRDefault="00807790" w:rsidP="00930D50">
            <w:pPr>
              <w:spacing w:line="360" w:lineRule="auto"/>
              <w:jc w:val="both"/>
              <w:rPr>
                <w:rFonts w:ascii="Times New Roman" w:hAnsi="Times New Roman" w:cs="Times New Roman"/>
                <w:sz w:val="28"/>
                <w:szCs w:val="28"/>
              </w:rPr>
            </w:pPr>
            <w:r w:rsidRPr="00807790">
              <w:rPr>
                <w:rFonts w:ascii="Times New Roman" w:hAnsi="Times New Roman" w:cs="Times New Roman"/>
                <w:sz w:val="28"/>
                <w:szCs w:val="28"/>
              </w:rPr>
              <w:t>75 за 24</w:t>
            </w:r>
            <w:r w:rsidRPr="00807790">
              <w:rPr>
                <w:rFonts w:ascii="Times New Roman" w:hAnsi="Times New Roman" w:cs="Times New Roman"/>
                <w:sz w:val="28"/>
                <w:szCs w:val="28"/>
                <w:vertAlign w:val="superscript"/>
              </w:rPr>
              <w:t>о</w:t>
            </w:r>
            <w:r w:rsidRPr="00807790">
              <w:rPr>
                <w:rFonts w:ascii="Times New Roman" w:hAnsi="Times New Roman" w:cs="Times New Roman"/>
                <w:sz w:val="28"/>
                <w:szCs w:val="28"/>
              </w:rPr>
              <w:t>С</w:t>
            </w:r>
          </w:p>
        </w:tc>
        <w:tc>
          <w:tcPr>
            <w:tcW w:w="1852" w:type="dxa"/>
          </w:tcPr>
          <w:p w:rsidR="00784F9A" w:rsidRPr="00784F9A" w:rsidRDefault="00807790" w:rsidP="00930D50">
            <w:pPr>
              <w:spacing w:line="360" w:lineRule="auto"/>
              <w:jc w:val="both"/>
              <w:rPr>
                <w:rFonts w:ascii="Times New Roman" w:hAnsi="Times New Roman" w:cs="Times New Roman"/>
                <w:sz w:val="28"/>
                <w:szCs w:val="24"/>
              </w:rPr>
            </w:pPr>
            <w:r w:rsidRPr="00807790">
              <w:rPr>
                <w:rFonts w:ascii="Times New Roman" w:hAnsi="Times New Roman" w:cs="Times New Roman"/>
                <w:sz w:val="28"/>
                <w:szCs w:val="24"/>
              </w:rPr>
              <w:t>0,5-0,6</w:t>
            </w:r>
          </w:p>
        </w:tc>
      </w:tr>
    </w:tbl>
    <w:p w:rsidR="00784F9A" w:rsidRDefault="00784F9A" w:rsidP="00742D65">
      <w:pPr>
        <w:spacing w:after="0" w:line="360" w:lineRule="auto"/>
        <w:jc w:val="both"/>
        <w:rPr>
          <w:rFonts w:ascii="Times New Roman" w:hAnsi="Times New Roman" w:cs="Times New Roman"/>
          <w:b/>
          <w:sz w:val="28"/>
          <w:szCs w:val="24"/>
        </w:rPr>
      </w:pPr>
    </w:p>
    <w:p w:rsidR="00807790" w:rsidRDefault="00807790" w:rsidP="00742D65">
      <w:pPr>
        <w:spacing w:after="0" w:line="360" w:lineRule="auto"/>
        <w:ind w:firstLine="709"/>
        <w:jc w:val="both"/>
        <w:rPr>
          <w:rFonts w:ascii="Times New Roman" w:hAnsi="Times New Roman" w:cs="Times New Roman"/>
          <w:sz w:val="28"/>
          <w:szCs w:val="24"/>
        </w:rPr>
      </w:pPr>
      <w:r w:rsidRPr="00807790">
        <w:rPr>
          <w:rFonts w:ascii="Times New Roman" w:hAnsi="Times New Roman" w:cs="Times New Roman"/>
          <w:sz w:val="28"/>
          <w:szCs w:val="24"/>
        </w:rPr>
        <w:t xml:space="preserve">За важкістю та енерговитратами роботи класифікують на такі категорії: І категорія – легка, роботи, що виконуються сидячи (І а), стоячи, або пов’язані із ходьбою, але не потребують систематичного напруження або піднімання та перенесення вантажів (І б); енерговитрати за таких робіт відповідно складають 105…140 Дж/с (І а) та 138…174 Дж/с (І б). Це роботи користувачів комп’ютерів, основні процеси точного приладобудування. </w:t>
      </w:r>
    </w:p>
    <w:p w:rsidR="00807790" w:rsidRDefault="00807790" w:rsidP="00742D65">
      <w:pPr>
        <w:spacing w:after="0" w:line="360" w:lineRule="auto"/>
        <w:ind w:firstLine="709"/>
        <w:jc w:val="both"/>
        <w:rPr>
          <w:rFonts w:ascii="Times New Roman" w:hAnsi="Times New Roman" w:cs="Times New Roman"/>
          <w:sz w:val="28"/>
          <w:szCs w:val="24"/>
        </w:rPr>
      </w:pPr>
      <w:r w:rsidRPr="00807790">
        <w:rPr>
          <w:rFonts w:ascii="Times New Roman" w:hAnsi="Times New Roman" w:cs="Times New Roman"/>
          <w:sz w:val="28"/>
          <w:szCs w:val="24"/>
        </w:rPr>
        <w:t>ІІ категорія – роботи середньої важкості, що виконуються сидячи, стоячи, або пов’язані із ходьбою, але не потр</w:t>
      </w:r>
      <w:r>
        <w:rPr>
          <w:rFonts w:ascii="Times New Roman" w:hAnsi="Times New Roman" w:cs="Times New Roman"/>
          <w:sz w:val="28"/>
          <w:szCs w:val="24"/>
        </w:rPr>
        <w:t>ебують перенесення вантажів (ІІ</w:t>
      </w:r>
      <w:r w:rsidRPr="00807790">
        <w:rPr>
          <w:rFonts w:ascii="Times New Roman" w:hAnsi="Times New Roman" w:cs="Times New Roman"/>
          <w:sz w:val="28"/>
          <w:szCs w:val="24"/>
        </w:rPr>
        <w:t>а) та роботи</w:t>
      </w:r>
      <w:r>
        <w:rPr>
          <w:rFonts w:ascii="Times New Roman" w:hAnsi="Times New Roman" w:cs="Times New Roman"/>
          <w:sz w:val="28"/>
          <w:szCs w:val="24"/>
          <w:lang w:val="uk-UA"/>
        </w:rPr>
        <w:t xml:space="preserve"> </w:t>
      </w:r>
      <w:r w:rsidRPr="00807790">
        <w:rPr>
          <w:rFonts w:ascii="Times New Roman" w:hAnsi="Times New Roman" w:cs="Times New Roman"/>
          <w:sz w:val="28"/>
          <w:szCs w:val="24"/>
        </w:rPr>
        <w:t>пов’язані із ходьбою і перенесенням вантажів вагою до 10 кг (ІІ б); енерговитрати відповідно складають 175…232 Дж/с (ІІ а) та 232…290 Дж/с (ІІ б). Це роботи у меха</w:t>
      </w:r>
      <w:r w:rsidR="00E33B15">
        <w:rPr>
          <w:rFonts w:ascii="Times New Roman" w:hAnsi="Times New Roman" w:cs="Times New Roman"/>
          <w:sz w:val="28"/>
          <w:szCs w:val="24"/>
        </w:rPr>
        <w:t>носкладальних, механічних цехах</w:t>
      </w:r>
      <w:r w:rsidRPr="00807790">
        <w:rPr>
          <w:rFonts w:ascii="Times New Roman" w:hAnsi="Times New Roman" w:cs="Times New Roman"/>
          <w:sz w:val="28"/>
          <w:szCs w:val="24"/>
        </w:rPr>
        <w:t xml:space="preserve"> </w:t>
      </w:r>
      <w:r w:rsidR="00014D6F">
        <w:rPr>
          <w:rFonts w:ascii="Times New Roman" w:hAnsi="Times New Roman" w:cs="Times New Roman"/>
          <w:sz w:val="28"/>
          <w:szCs w:val="24"/>
        </w:rPr>
        <w:t>[45</w:t>
      </w:r>
      <w:r w:rsidR="00014D6F" w:rsidRPr="00014D6F">
        <w:rPr>
          <w:rFonts w:ascii="Times New Roman" w:hAnsi="Times New Roman" w:cs="Times New Roman"/>
          <w:sz w:val="28"/>
          <w:szCs w:val="24"/>
        </w:rPr>
        <w:t>].</w:t>
      </w:r>
    </w:p>
    <w:p w:rsidR="00807790" w:rsidRDefault="00807790" w:rsidP="00742D65">
      <w:pPr>
        <w:spacing w:after="0" w:line="360" w:lineRule="auto"/>
        <w:ind w:firstLine="709"/>
        <w:jc w:val="both"/>
        <w:rPr>
          <w:rFonts w:ascii="Times New Roman" w:hAnsi="Times New Roman" w:cs="Times New Roman"/>
          <w:sz w:val="28"/>
          <w:szCs w:val="24"/>
        </w:rPr>
      </w:pPr>
      <w:r w:rsidRPr="00807790">
        <w:rPr>
          <w:rFonts w:ascii="Times New Roman" w:hAnsi="Times New Roman" w:cs="Times New Roman"/>
          <w:sz w:val="28"/>
          <w:szCs w:val="24"/>
        </w:rPr>
        <w:t xml:space="preserve">ІІІ категорія – важкі роботи, пов’язані з перенесенням вантажів, вагою понад 10 кг і систематичним напруженням; енерговитрати – більше 290 Дж/с. </w:t>
      </w:r>
    </w:p>
    <w:p w:rsidR="00807790" w:rsidRDefault="00807790" w:rsidP="00742D65">
      <w:pPr>
        <w:spacing w:after="0" w:line="360" w:lineRule="auto"/>
        <w:ind w:firstLine="709"/>
        <w:jc w:val="both"/>
        <w:rPr>
          <w:rFonts w:ascii="Times New Roman" w:hAnsi="Times New Roman" w:cs="Times New Roman"/>
          <w:sz w:val="28"/>
          <w:szCs w:val="24"/>
        </w:rPr>
      </w:pPr>
      <w:r w:rsidRPr="00807790">
        <w:rPr>
          <w:rFonts w:ascii="Times New Roman" w:hAnsi="Times New Roman" w:cs="Times New Roman"/>
          <w:sz w:val="28"/>
          <w:szCs w:val="24"/>
        </w:rPr>
        <w:t xml:space="preserve">Оптимальні умови мікроклімату, як правило, досягаються за умов використання промислових кондиціонерів. Оптимальні параметри мікроклімату повинні підтримуватись в приміщеннях, пов’язаних з виконанням нервовоемоційних робіт, що потребують підвищеної уваги. Для таких робіт оптимальна температура повітря – +22 – +24ºС; його відносна вологість – 40 – 60%; швидкість руху – не більше 0,1 м/сек. </w:t>
      </w:r>
    </w:p>
    <w:p w:rsidR="00807790" w:rsidRDefault="00807790" w:rsidP="00742D65">
      <w:pPr>
        <w:spacing w:after="0" w:line="360" w:lineRule="auto"/>
        <w:ind w:firstLine="709"/>
        <w:jc w:val="both"/>
        <w:rPr>
          <w:rFonts w:ascii="Times New Roman" w:hAnsi="Times New Roman" w:cs="Times New Roman"/>
          <w:sz w:val="28"/>
          <w:szCs w:val="24"/>
        </w:rPr>
      </w:pPr>
      <w:r w:rsidRPr="00807790">
        <w:rPr>
          <w:rFonts w:ascii="Times New Roman" w:hAnsi="Times New Roman" w:cs="Times New Roman"/>
          <w:sz w:val="28"/>
          <w:szCs w:val="24"/>
        </w:rPr>
        <w:lastRenderedPageBreak/>
        <w:t xml:space="preserve">Допустимі значення показників мікроклімату встановлюються у випадках, коли за технологічними вимогами, технічними та економічними причинами не можна забезпечити оптимальні норми. </w:t>
      </w:r>
    </w:p>
    <w:p w:rsidR="00807790" w:rsidRDefault="00807790" w:rsidP="00742D65">
      <w:pPr>
        <w:spacing w:after="0" w:line="360" w:lineRule="auto"/>
        <w:ind w:firstLine="709"/>
        <w:jc w:val="both"/>
        <w:rPr>
          <w:rFonts w:ascii="Times New Roman" w:hAnsi="Times New Roman" w:cs="Times New Roman"/>
          <w:sz w:val="28"/>
          <w:szCs w:val="24"/>
        </w:rPr>
      </w:pPr>
      <w:r w:rsidRPr="00807790">
        <w:rPr>
          <w:rFonts w:ascii="Times New Roman" w:hAnsi="Times New Roman" w:cs="Times New Roman"/>
          <w:sz w:val="28"/>
          <w:szCs w:val="24"/>
        </w:rPr>
        <w:t xml:space="preserve">Показники мікроклімату поодинці, а також у комплексі впливають на фізіологічну функцію організму — його терморегуляцію і визначають самопочуття. Температура людського тіла повинна залишатися постійною у межах 36^37°С незалежно від умов праці. </w:t>
      </w:r>
    </w:p>
    <w:p w:rsidR="00807790" w:rsidRDefault="00807790" w:rsidP="00742D65">
      <w:pPr>
        <w:spacing w:after="0" w:line="360" w:lineRule="auto"/>
        <w:ind w:firstLine="709"/>
        <w:jc w:val="both"/>
        <w:rPr>
          <w:rFonts w:ascii="Times New Roman" w:hAnsi="Times New Roman" w:cs="Times New Roman"/>
          <w:sz w:val="28"/>
          <w:szCs w:val="24"/>
        </w:rPr>
      </w:pPr>
      <w:r w:rsidRPr="00807790">
        <w:rPr>
          <w:rFonts w:ascii="Times New Roman" w:hAnsi="Times New Roman" w:cs="Times New Roman"/>
          <w:sz w:val="28"/>
          <w:szCs w:val="24"/>
        </w:rPr>
        <w:t xml:space="preserve">Терморегуляцією називається властивість організму людини підтримувати тепловий баланс із навколишнім середовищем. При зміні зовнішніх умов середовища терморегуляція в організмі людини відбувається за рахунок посилення або послаблення фізіологічних процесів, що обумовлюють теплоутворення в організмі, а також впливають на тепловіддачу тіла людини в оточуюче середовище. </w:t>
      </w:r>
    </w:p>
    <w:p w:rsidR="002852E9" w:rsidRDefault="00807790" w:rsidP="00742D65">
      <w:pPr>
        <w:spacing w:after="0" w:line="360" w:lineRule="auto"/>
        <w:ind w:firstLine="709"/>
        <w:jc w:val="both"/>
        <w:rPr>
          <w:rFonts w:ascii="Times New Roman" w:hAnsi="Times New Roman" w:cs="Times New Roman"/>
          <w:sz w:val="28"/>
          <w:szCs w:val="24"/>
          <w:lang w:val="uk-UA"/>
        </w:rPr>
      </w:pPr>
      <w:r w:rsidRPr="00807790">
        <w:rPr>
          <w:rFonts w:ascii="Times New Roman" w:hAnsi="Times New Roman" w:cs="Times New Roman"/>
          <w:sz w:val="28"/>
          <w:szCs w:val="24"/>
        </w:rPr>
        <w:t>Нормальне протікання фізіологічних процесів, а отже і хороше самопочуття можливе лише тоді, коли тепло, що виділяється організмом людини, постійно відводиться в навколишнє середовище. Мікрокліматичні умови, за яких це має місце вважаються найкращими. Кількість тепла, що утворюється в організмі людини залежить від фізичних навантажень, а рівень тепловіддачі — від мікрокліматичних умов, головним чином, температури повітря</w:t>
      </w:r>
      <w:r>
        <w:rPr>
          <w:rFonts w:ascii="Times New Roman" w:hAnsi="Times New Roman" w:cs="Times New Roman"/>
          <w:sz w:val="28"/>
          <w:szCs w:val="24"/>
          <w:lang w:val="uk-UA"/>
        </w:rPr>
        <w:t>.</w:t>
      </w:r>
    </w:p>
    <w:p w:rsidR="00807790" w:rsidRDefault="00807790" w:rsidP="00742D65">
      <w:pPr>
        <w:spacing w:after="0" w:line="360" w:lineRule="auto"/>
        <w:ind w:firstLine="709"/>
        <w:jc w:val="both"/>
        <w:rPr>
          <w:rFonts w:ascii="Times New Roman" w:hAnsi="Times New Roman" w:cs="Times New Roman"/>
          <w:sz w:val="28"/>
          <w:szCs w:val="24"/>
        </w:rPr>
      </w:pPr>
      <w:r w:rsidRPr="00807790">
        <w:rPr>
          <w:rFonts w:ascii="Times New Roman" w:hAnsi="Times New Roman" w:cs="Times New Roman"/>
          <w:sz w:val="28"/>
          <w:szCs w:val="24"/>
          <w:lang w:val="uk-UA"/>
        </w:rPr>
        <w:t xml:space="preserve">Віддача тепла організмом людини в навколишнє середовище здійснюється трьома основними способами (шляхами) : конвекцією, випромінюванням та випаровуванням вологи з поверхні шкіри. </w:t>
      </w:r>
      <w:r w:rsidRPr="00807790">
        <w:rPr>
          <w:rFonts w:ascii="Times New Roman" w:hAnsi="Times New Roman" w:cs="Times New Roman"/>
          <w:sz w:val="28"/>
          <w:szCs w:val="24"/>
        </w:rPr>
        <w:t>При температурі повітря нижчої за температуру шкіри людини втрати тепла організмом відбуваються, переважно, за рахунок конвекційного і радіаційного переносу тепла. Якщо температура поверхні тіла дорівнює температурі оточуючого повітря або вища за неї, то тепловтрати тіла відбуваються лише за рахунок випаровування вологи. Разом з потом організм втрачає воду, вітаміни, мінеральні солі, внаслідок чого відбувається загальне зневодн</w:t>
      </w:r>
      <w:r w:rsidR="00E33B15">
        <w:rPr>
          <w:rFonts w:ascii="Times New Roman" w:hAnsi="Times New Roman" w:cs="Times New Roman"/>
          <w:sz w:val="28"/>
          <w:szCs w:val="24"/>
        </w:rPr>
        <w:t>ення, порушується обмін речовин</w:t>
      </w:r>
      <w:r w:rsidRPr="00807790">
        <w:rPr>
          <w:rFonts w:ascii="Times New Roman" w:hAnsi="Times New Roman" w:cs="Times New Roman"/>
          <w:sz w:val="28"/>
          <w:szCs w:val="24"/>
        </w:rPr>
        <w:t xml:space="preserve"> </w:t>
      </w:r>
      <w:r w:rsidR="00014D6F">
        <w:rPr>
          <w:rFonts w:ascii="Times New Roman" w:hAnsi="Times New Roman" w:cs="Times New Roman"/>
          <w:sz w:val="28"/>
          <w:szCs w:val="24"/>
        </w:rPr>
        <w:t>[44]</w:t>
      </w:r>
    </w:p>
    <w:p w:rsidR="00807790" w:rsidRDefault="00807790" w:rsidP="00742D65">
      <w:pPr>
        <w:spacing w:after="0" w:line="360" w:lineRule="auto"/>
        <w:ind w:firstLine="709"/>
        <w:jc w:val="both"/>
        <w:rPr>
          <w:rFonts w:ascii="Times New Roman" w:hAnsi="Times New Roman" w:cs="Times New Roman"/>
          <w:sz w:val="28"/>
          <w:szCs w:val="24"/>
        </w:rPr>
      </w:pPr>
      <w:r w:rsidRPr="00807790">
        <w:rPr>
          <w:rFonts w:ascii="Times New Roman" w:hAnsi="Times New Roman" w:cs="Times New Roman"/>
          <w:sz w:val="28"/>
          <w:szCs w:val="24"/>
        </w:rPr>
        <w:lastRenderedPageBreak/>
        <w:t xml:space="preserve">Вологість повітря істотно впливає на віддачу тепла випаровуванням. Через високу вологість (більше 75 %) випаровування утруднюється і віддача тепла зменшується. Зниження вологості покращує процес тепловіддачі випаровуванням. Однак надто низька вологість (менше 25 %) викликає висихання слизових оболонок верхніх дихальних шляхів та погіршує їх захисні функції. </w:t>
      </w:r>
    </w:p>
    <w:p w:rsidR="007306BE" w:rsidRDefault="00807790" w:rsidP="00742D65">
      <w:pPr>
        <w:spacing w:after="0" w:line="360" w:lineRule="auto"/>
        <w:ind w:firstLine="709"/>
        <w:jc w:val="both"/>
        <w:rPr>
          <w:rFonts w:ascii="Times New Roman" w:hAnsi="Times New Roman" w:cs="Times New Roman"/>
          <w:sz w:val="28"/>
          <w:szCs w:val="24"/>
        </w:rPr>
      </w:pPr>
      <w:r w:rsidRPr="00807790">
        <w:rPr>
          <w:rFonts w:ascii="Times New Roman" w:hAnsi="Times New Roman" w:cs="Times New Roman"/>
          <w:sz w:val="28"/>
          <w:szCs w:val="24"/>
        </w:rPr>
        <w:t>На конвективний теплоперенос впливає різниця між температурою шкіри людини і оточуючого людину повітря, а також стан шкіри та швидкість переміщення повітря вздовж поверхні шкіри, тобто рухливість повітря. Людина відчуває дію повітря вже при швидкості руху 0,1 м/с. Переміщуючись вдовж шкіри людини, повітря здуває насичений водяною парою і перегрітий шар повітря, що</w:t>
      </w:r>
      <w:r w:rsidR="007306BE">
        <w:rPr>
          <w:rFonts w:ascii="Times New Roman" w:hAnsi="Times New Roman" w:cs="Times New Roman"/>
          <w:sz w:val="28"/>
          <w:szCs w:val="24"/>
          <w:lang w:val="uk-UA"/>
        </w:rPr>
        <w:t xml:space="preserve"> </w:t>
      </w:r>
      <w:r w:rsidR="007306BE" w:rsidRPr="007306BE">
        <w:rPr>
          <w:rFonts w:ascii="Times New Roman" w:hAnsi="Times New Roman" w:cs="Times New Roman"/>
          <w:sz w:val="28"/>
          <w:szCs w:val="24"/>
        </w:rPr>
        <w:t>обволікає людину, і тим самим сприяє покращенню самопочуття. При великих швидкостях повітря і низький його температурі зростають втрати тепла конвекцією, що веде до переохолодження організму людини. Різкі коливання температури в приміщенні, яке продувається холодним повітрям (протяг), значно порушують терморегуляцію організму і можуть викликати простудні захворювання. У жарких виробничих приміщеннях при температурі рухомого повітря до 35°С рух повітря сприяє збільшенню віддачі тепла організмом. З підвищенням температури рухоме гаряче повітря саме буде віддавати своє тепло тілу людини, викликаючи його нагрівання. Нормальне теплове самопочуття людини виникає при умові, що тепловиділення повністю сприймаються оточуючим середовищем, тобт</w:t>
      </w:r>
      <w:r w:rsidR="00E33B15">
        <w:rPr>
          <w:rFonts w:ascii="Times New Roman" w:hAnsi="Times New Roman" w:cs="Times New Roman"/>
          <w:sz w:val="28"/>
          <w:szCs w:val="24"/>
        </w:rPr>
        <w:t>о має місце тепловий баланс</w:t>
      </w:r>
      <w:r w:rsidR="007306BE" w:rsidRPr="007306BE">
        <w:rPr>
          <w:rFonts w:ascii="Times New Roman" w:hAnsi="Times New Roman" w:cs="Times New Roman"/>
          <w:sz w:val="28"/>
          <w:szCs w:val="24"/>
        </w:rPr>
        <w:t xml:space="preserve"> </w:t>
      </w:r>
      <w:r w:rsidR="00014D6F">
        <w:rPr>
          <w:rFonts w:ascii="Times New Roman" w:hAnsi="Times New Roman" w:cs="Times New Roman"/>
          <w:sz w:val="28"/>
          <w:szCs w:val="24"/>
        </w:rPr>
        <w:t>[42]</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Здатність організму людини змінювати температуру шкіри (під одягом її середня температура 30...34°С, а на окремих відкритих ділянках вона може знижуватись до 20°С і нижче), а також зволожуватися за рахунок дії потових залоз, забезпечує регулювання теплообміну між тілом людини і оточуючим середовищем. Ця здатність організму і є терморегуляцією.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При температурі повітря більше 30°С порушується терморегуляція організму, що може привести до його перегріву. Підвищується температура тіла, наступає слабкість, головний біль, шум у голові. Як наслідок, може статися </w:t>
      </w:r>
      <w:r w:rsidRPr="007306BE">
        <w:rPr>
          <w:rFonts w:ascii="Times New Roman" w:hAnsi="Times New Roman" w:cs="Times New Roman"/>
          <w:sz w:val="28"/>
          <w:szCs w:val="24"/>
        </w:rPr>
        <w:lastRenderedPageBreak/>
        <w:t xml:space="preserve">тепловий удар якщо роботи проводяться на дільниці, що опромінюється сонцем, або іншим джерелом тепла.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Можливості організму пристосовуватись до метеорологічних умов значні, однак не безмежні. Верхньою межею терморегуляції людини, що знаходиться у стані спокою, прийнято вважати +31°С при відносній вологості 85 % або +40°С при відносній вологості 30 %. При виконанні фізичної роботи ця межа значно нижча. </w:t>
      </w:r>
    </w:p>
    <w:p w:rsidR="00DE235F" w:rsidRDefault="007306BE" w:rsidP="00E33B1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Стан людини залежить від якості одягу, фізичної активності, тривалості впливу термічного навантаження, а також адаптації до тепла і теплової стійкості. Тривала дія на організм людини несприятливих метеорологічних умов погіршує самопочуття, знижує продуктивність праці і часто призводить до різних захворювань і порушень стану здоров’я.</w:t>
      </w:r>
    </w:p>
    <w:p w:rsidR="00E33B15" w:rsidRDefault="00E33B15" w:rsidP="00E33B15">
      <w:pPr>
        <w:spacing w:after="0" w:line="360" w:lineRule="auto"/>
        <w:ind w:firstLine="709"/>
        <w:jc w:val="both"/>
        <w:rPr>
          <w:rFonts w:ascii="Times New Roman" w:hAnsi="Times New Roman" w:cs="Times New Roman"/>
          <w:sz w:val="28"/>
          <w:szCs w:val="24"/>
        </w:rPr>
      </w:pPr>
    </w:p>
    <w:p w:rsidR="00E33B15" w:rsidRPr="00DE235F" w:rsidRDefault="00E33B15" w:rsidP="00E33B15">
      <w:pPr>
        <w:spacing w:after="0" w:line="360" w:lineRule="auto"/>
        <w:ind w:firstLine="709"/>
        <w:jc w:val="both"/>
        <w:rPr>
          <w:rFonts w:ascii="Times New Roman" w:hAnsi="Times New Roman" w:cs="Times New Roman"/>
          <w:sz w:val="28"/>
          <w:szCs w:val="24"/>
        </w:rPr>
      </w:pPr>
    </w:p>
    <w:p w:rsidR="00DE235F" w:rsidRDefault="00382214" w:rsidP="00E33B15">
      <w:pPr>
        <w:spacing w:line="360" w:lineRule="auto"/>
        <w:ind w:firstLine="709"/>
        <w:jc w:val="both"/>
        <w:rPr>
          <w:rFonts w:ascii="Times New Roman" w:hAnsi="Times New Roman" w:cs="Times New Roman"/>
          <w:sz w:val="28"/>
          <w:szCs w:val="24"/>
        </w:rPr>
      </w:pPr>
      <w:r w:rsidRPr="000D08CF">
        <w:rPr>
          <w:rFonts w:ascii="Times New Roman" w:hAnsi="Times New Roman" w:cs="Times New Roman"/>
          <w:sz w:val="28"/>
          <w:szCs w:val="24"/>
        </w:rPr>
        <w:t>4.2</w:t>
      </w:r>
      <w:r w:rsidR="00DE235F">
        <w:rPr>
          <w:rFonts w:ascii="Times New Roman" w:hAnsi="Times New Roman" w:cs="Times New Roman"/>
          <w:sz w:val="28"/>
          <w:szCs w:val="24"/>
        </w:rPr>
        <w:t xml:space="preserve"> Пожежна безпека </w:t>
      </w:r>
    </w:p>
    <w:p w:rsidR="00E33B15" w:rsidRDefault="00E33B15" w:rsidP="00E33B15">
      <w:pPr>
        <w:spacing w:line="360" w:lineRule="auto"/>
        <w:ind w:firstLine="709"/>
        <w:jc w:val="both"/>
        <w:rPr>
          <w:rFonts w:ascii="Times New Roman" w:hAnsi="Times New Roman" w:cs="Times New Roman"/>
          <w:sz w:val="28"/>
          <w:szCs w:val="24"/>
        </w:rPr>
      </w:pPr>
    </w:p>
    <w:p w:rsidR="00E33B15" w:rsidRPr="00DE235F" w:rsidRDefault="00E33B15" w:rsidP="00E33B15">
      <w:pPr>
        <w:spacing w:line="360" w:lineRule="auto"/>
        <w:ind w:firstLine="709"/>
        <w:jc w:val="both"/>
        <w:rPr>
          <w:rFonts w:ascii="Times New Roman" w:hAnsi="Times New Roman" w:cs="Times New Roman"/>
          <w:sz w:val="28"/>
          <w:szCs w:val="24"/>
        </w:rPr>
      </w:pP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Метою пожежної безпеки об’єкта є попередження виникнення пожежі на визначеному чинними нормативами рівні, а у випадку виникнення пожежі – обмеження її розповсюдження, своєчасне виявлення і гасіння пожежі. Забезпечення пожежної безпеки є важливим заходом на будь якому робочому місці. Необережне поводження з електрострумом під час роботи з комп’ютерною технікою може спричинити виникнення пожежі. Приміщення слід оснащувати переносними вуглекислотними вогнегасниками.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Під час експлуатації комп'ютера не дозволяється :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 використовувати кабелі і проводи з пошкодженою ізоляцією;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 користуватися пошкодженими (несправними) розетками;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 зав’язувати і скручувати електропроводи;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 застосовувати саморобні подовжувачі; </w:t>
      </w:r>
    </w:p>
    <w:p w:rsidR="00DE235F"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lastRenderedPageBreak/>
        <w:t xml:space="preserve">Комп'ютер після закінчення роботи повинен відключатися від мережі. </w:t>
      </w:r>
    </w:p>
    <w:p w:rsidR="007306BE" w:rsidRDefault="00DE235F" w:rsidP="00742D65">
      <w:pPr>
        <w:spacing w:after="0" w:line="360" w:lineRule="auto"/>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Отже, </w:t>
      </w:r>
      <w:r>
        <w:rPr>
          <w:rFonts w:ascii="Times New Roman" w:hAnsi="Times New Roman" w:cs="Times New Roman"/>
          <w:sz w:val="28"/>
          <w:szCs w:val="24"/>
        </w:rPr>
        <w:t>н</w:t>
      </w:r>
      <w:r w:rsidR="007306BE" w:rsidRPr="007306BE">
        <w:rPr>
          <w:rFonts w:ascii="Times New Roman" w:hAnsi="Times New Roman" w:cs="Times New Roman"/>
          <w:sz w:val="28"/>
          <w:szCs w:val="24"/>
        </w:rPr>
        <w:t>а суб’єкт дослідження, що працює за комп’ютерною технікою, можуть впливати зазначені шкідливі фактори. Проаналізувавши всі фактори впливу було розраховано показники мікроклімату, що не перевищують санітарно-гігієнічні норми. Застосування додаткових заходів на робочому місці не потрібне. Для профілактики захворювань потрібно дотримуватись режимів праці та відпочинку. Для відновлення водяного балансу рекомендується вживати підсолену (0,5% NаCl) воду (30 мл/кг маси людини), білково-вітамінний напій</w:t>
      </w:r>
      <w:r w:rsidR="007306BE">
        <w:rPr>
          <w:rFonts w:ascii="Times New Roman" w:hAnsi="Times New Roman" w:cs="Times New Roman"/>
          <w:sz w:val="28"/>
          <w:szCs w:val="24"/>
          <w:lang w:val="uk-UA"/>
        </w:rPr>
        <w:t>.</w:t>
      </w:r>
    </w:p>
    <w:p w:rsidR="007306BE" w:rsidRDefault="007306BE" w:rsidP="00930D50">
      <w:pPr>
        <w:spacing w:line="360" w:lineRule="auto"/>
        <w:ind w:firstLine="709"/>
        <w:jc w:val="both"/>
        <w:rPr>
          <w:rFonts w:ascii="Times New Roman" w:hAnsi="Times New Roman" w:cs="Times New Roman"/>
          <w:sz w:val="28"/>
          <w:szCs w:val="24"/>
          <w:lang w:val="uk-UA"/>
        </w:rPr>
      </w:pPr>
    </w:p>
    <w:p w:rsidR="007306BE" w:rsidRDefault="007306BE" w:rsidP="00930D50">
      <w:pPr>
        <w:spacing w:line="360" w:lineRule="auto"/>
        <w:ind w:firstLine="709"/>
        <w:jc w:val="both"/>
        <w:rPr>
          <w:rFonts w:ascii="Times New Roman" w:hAnsi="Times New Roman" w:cs="Times New Roman"/>
          <w:sz w:val="28"/>
          <w:szCs w:val="24"/>
          <w:lang w:val="uk-UA"/>
        </w:rPr>
      </w:pPr>
    </w:p>
    <w:p w:rsidR="00FB6908" w:rsidRDefault="00FB6908" w:rsidP="00930D50">
      <w:pPr>
        <w:spacing w:line="360" w:lineRule="auto"/>
        <w:ind w:firstLine="709"/>
        <w:jc w:val="both"/>
        <w:rPr>
          <w:rFonts w:ascii="Times New Roman" w:hAnsi="Times New Roman" w:cs="Times New Roman"/>
          <w:b/>
          <w:sz w:val="28"/>
          <w:szCs w:val="24"/>
        </w:rPr>
      </w:pPr>
    </w:p>
    <w:p w:rsidR="00FB6908" w:rsidRDefault="00FB6908" w:rsidP="00930D50">
      <w:pPr>
        <w:spacing w:line="360" w:lineRule="auto"/>
        <w:ind w:firstLine="709"/>
        <w:jc w:val="both"/>
        <w:rPr>
          <w:rFonts w:ascii="Times New Roman" w:hAnsi="Times New Roman" w:cs="Times New Roman"/>
          <w:b/>
          <w:sz w:val="28"/>
          <w:szCs w:val="24"/>
        </w:rPr>
      </w:pPr>
    </w:p>
    <w:p w:rsidR="00FB6908" w:rsidRDefault="00FB6908" w:rsidP="00930D50">
      <w:pPr>
        <w:spacing w:line="360" w:lineRule="auto"/>
        <w:ind w:firstLine="709"/>
        <w:jc w:val="both"/>
        <w:rPr>
          <w:rFonts w:ascii="Times New Roman" w:hAnsi="Times New Roman" w:cs="Times New Roman"/>
          <w:b/>
          <w:sz w:val="28"/>
          <w:szCs w:val="24"/>
        </w:rPr>
      </w:pPr>
    </w:p>
    <w:p w:rsidR="00FB6908" w:rsidRDefault="00FB6908" w:rsidP="00930D50">
      <w:pPr>
        <w:spacing w:line="360" w:lineRule="auto"/>
        <w:ind w:firstLine="709"/>
        <w:jc w:val="both"/>
        <w:rPr>
          <w:rFonts w:ascii="Times New Roman" w:hAnsi="Times New Roman" w:cs="Times New Roman"/>
          <w:b/>
          <w:sz w:val="28"/>
          <w:szCs w:val="24"/>
        </w:rPr>
      </w:pPr>
    </w:p>
    <w:p w:rsidR="00DE235F" w:rsidRDefault="00DE235F" w:rsidP="00930D50">
      <w:pPr>
        <w:spacing w:line="360" w:lineRule="auto"/>
        <w:ind w:firstLine="709"/>
        <w:jc w:val="both"/>
        <w:rPr>
          <w:rFonts w:ascii="Times New Roman" w:hAnsi="Times New Roman" w:cs="Times New Roman"/>
          <w:b/>
          <w:sz w:val="28"/>
          <w:szCs w:val="24"/>
        </w:rPr>
      </w:pPr>
    </w:p>
    <w:p w:rsidR="00DE235F" w:rsidRDefault="00DE235F" w:rsidP="00930D50">
      <w:pPr>
        <w:spacing w:line="360" w:lineRule="auto"/>
        <w:ind w:firstLine="709"/>
        <w:jc w:val="both"/>
        <w:rPr>
          <w:rFonts w:ascii="Times New Roman" w:hAnsi="Times New Roman" w:cs="Times New Roman"/>
          <w:b/>
          <w:sz w:val="28"/>
          <w:szCs w:val="24"/>
        </w:rPr>
      </w:pPr>
    </w:p>
    <w:p w:rsidR="00742D65" w:rsidRDefault="00742D65" w:rsidP="00DE235F">
      <w:pPr>
        <w:spacing w:line="360" w:lineRule="auto"/>
        <w:ind w:firstLine="709"/>
        <w:jc w:val="center"/>
        <w:rPr>
          <w:rFonts w:ascii="Times New Roman" w:hAnsi="Times New Roman" w:cs="Times New Roman"/>
          <w:sz w:val="28"/>
          <w:szCs w:val="24"/>
        </w:rPr>
      </w:pPr>
    </w:p>
    <w:p w:rsidR="00742D65" w:rsidRDefault="00742D65" w:rsidP="00DE235F">
      <w:pPr>
        <w:spacing w:line="360" w:lineRule="auto"/>
        <w:ind w:firstLine="709"/>
        <w:jc w:val="center"/>
        <w:rPr>
          <w:rFonts w:ascii="Times New Roman" w:hAnsi="Times New Roman" w:cs="Times New Roman"/>
          <w:sz w:val="28"/>
          <w:szCs w:val="24"/>
        </w:rPr>
      </w:pPr>
    </w:p>
    <w:p w:rsidR="00742D65" w:rsidRDefault="00742D65" w:rsidP="00DE235F">
      <w:pPr>
        <w:spacing w:line="360" w:lineRule="auto"/>
        <w:ind w:firstLine="709"/>
        <w:jc w:val="center"/>
        <w:rPr>
          <w:rFonts w:ascii="Times New Roman" w:hAnsi="Times New Roman" w:cs="Times New Roman"/>
          <w:sz w:val="28"/>
          <w:szCs w:val="24"/>
        </w:rPr>
      </w:pPr>
    </w:p>
    <w:p w:rsidR="00742D65" w:rsidRDefault="00742D65" w:rsidP="00DE235F">
      <w:pPr>
        <w:spacing w:line="360" w:lineRule="auto"/>
        <w:ind w:firstLine="709"/>
        <w:jc w:val="center"/>
        <w:rPr>
          <w:rFonts w:ascii="Times New Roman" w:hAnsi="Times New Roman" w:cs="Times New Roman"/>
          <w:sz w:val="28"/>
          <w:szCs w:val="24"/>
        </w:rPr>
      </w:pPr>
    </w:p>
    <w:p w:rsidR="00742D65" w:rsidRDefault="00742D65" w:rsidP="00DE235F">
      <w:pPr>
        <w:spacing w:line="360" w:lineRule="auto"/>
        <w:ind w:firstLine="709"/>
        <w:jc w:val="center"/>
        <w:rPr>
          <w:rFonts w:ascii="Times New Roman" w:hAnsi="Times New Roman" w:cs="Times New Roman"/>
          <w:sz w:val="28"/>
          <w:szCs w:val="24"/>
        </w:rPr>
      </w:pPr>
    </w:p>
    <w:p w:rsidR="00742D65" w:rsidRDefault="00742D65" w:rsidP="00DE235F">
      <w:pPr>
        <w:spacing w:line="360" w:lineRule="auto"/>
        <w:ind w:firstLine="709"/>
        <w:jc w:val="center"/>
        <w:rPr>
          <w:rFonts w:ascii="Times New Roman" w:hAnsi="Times New Roman" w:cs="Times New Roman"/>
          <w:sz w:val="28"/>
          <w:szCs w:val="24"/>
        </w:rPr>
      </w:pPr>
    </w:p>
    <w:p w:rsidR="00742D65" w:rsidRDefault="00742D65" w:rsidP="00DE235F">
      <w:pPr>
        <w:spacing w:line="360" w:lineRule="auto"/>
        <w:ind w:firstLine="709"/>
        <w:jc w:val="center"/>
        <w:rPr>
          <w:rFonts w:ascii="Times New Roman" w:hAnsi="Times New Roman" w:cs="Times New Roman"/>
          <w:sz w:val="28"/>
          <w:szCs w:val="24"/>
        </w:rPr>
      </w:pPr>
    </w:p>
    <w:p w:rsidR="00E33B15" w:rsidRDefault="00E33B15" w:rsidP="00DE235F">
      <w:pPr>
        <w:spacing w:line="360" w:lineRule="auto"/>
        <w:ind w:firstLine="709"/>
        <w:jc w:val="center"/>
        <w:rPr>
          <w:rFonts w:ascii="Times New Roman" w:hAnsi="Times New Roman" w:cs="Times New Roman"/>
          <w:sz w:val="28"/>
          <w:szCs w:val="24"/>
        </w:rPr>
      </w:pPr>
    </w:p>
    <w:p w:rsidR="007306BE" w:rsidRDefault="007306BE" w:rsidP="00DE235F">
      <w:pPr>
        <w:spacing w:line="360" w:lineRule="auto"/>
        <w:ind w:firstLine="709"/>
        <w:jc w:val="center"/>
        <w:rPr>
          <w:rFonts w:ascii="Times New Roman" w:hAnsi="Times New Roman" w:cs="Times New Roman"/>
          <w:sz w:val="28"/>
          <w:szCs w:val="24"/>
        </w:rPr>
      </w:pPr>
      <w:r w:rsidRPr="00DE235F">
        <w:rPr>
          <w:rFonts w:ascii="Times New Roman" w:hAnsi="Times New Roman" w:cs="Times New Roman"/>
          <w:sz w:val="28"/>
          <w:szCs w:val="24"/>
        </w:rPr>
        <w:lastRenderedPageBreak/>
        <w:t>ВИСНОВКИ</w:t>
      </w:r>
    </w:p>
    <w:p w:rsidR="00DE235F" w:rsidRDefault="00DE235F" w:rsidP="00DE235F">
      <w:pPr>
        <w:spacing w:line="360" w:lineRule="auto"/>
        <w:ind w:firstLine="709"/>
        <w:jc w:val="center"/>
        <w:rPr>
          <w:rFonts w:ascii="Times New Roman" w:hAnsi="Times New Roman" w:cs="Times New Roman"/>
          <w:sz w:val="28"/>
          <w:szCs w:val="24"/>
        </w:rPr>
      </w:pPr>
    </w:p>
    <w:p w:rsidR="00DE235F" w:rsidRPr="00DE235F" w:rsidRDefault="00DE235F" w:rsidP="00DE235F">
      <w:pPr>
        <w:spacing w:line="360" w:lineRule="auto"/>
        <w:ind w:firstLine="709"/>
        <w:jc w:val="center"/>
        <w:rPr>
          <w:rFonts w:ascii="Times New Roman" w:hAnsi="Times New Roman" w:cs="Times New Roman"/>
          <w:sz w:val="28"/>
          <w:szCs w:val="24"/>
        </w:rPr>
      </w:pP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1. Таким чином, встановлено, що екологічний стан поверхневих джерел питного водопостачання України за ступенем чистоти води відповідає категорії помірно забруднених.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2. Українці п'ють переважно воду з річок - це 80% води, решта 20% підземні. Проблеми з якістю ПВ комплексні: зношені водопровідні та насосні станції, очисні споруди, застарілі технологічні процеси та недбале ставлення доочищення вод після використання.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3. Постійний контроль якості води дозволить визначити її безпечність. Діюча нині система моніторингу вод є неефективною та застарілою, не відповідає сучасним європейським стандартам.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4. Проведений літературний огляд підтвердив необхідність більш поглибленого вивчення наслідків впливу хімічного складу питної води на здоров’я і життя людини, що можна досягти при виконанні комплексної (інтегральної) оцінки ризику. Запропоновано використовувати величину DALY як оцінку потенційних втрат нормальних (здорових) років життя людини від вживання питної води певної якості.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5. Проведена оцінка ризику здоров’я людини, пов’язаної із забрудненням питної води хімічними речовинами, дозволила оцінити реальну загрозу для здоров’я населення та надала підстави для розробки відповідних превентивних заходів безпеки, які мають враховувати як природні особливості якості води, так і існуючі екологічні проблеми місцевості, а також санітарно-технічний стан об’єктів водопостачання. В роботі наведено кількісну характеристику залежностей шкідливих ефектів від рівнів впливу конкретних забруднюючих речовин, що дозволяє оцінити ймовірну загрозу здоров'ю населення, що представляє наукову новизну роботи.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lastRenderedPageBreak/>
        <w:t>6. Визначення ризику для здоров'я від вживання забруднених питних вод дозволяє прогнозувати ймовірність збільшення захворюваності, а також</w:t>
      </w:r>
      <w:r>
        <w:rPr>
          <w:rFonts w:ascii="Times New Roman" w:hAnsi="Times New Roman" w:cs="Times New Roman"/>
          <w:sz w:val="28"/>
          <w:szCs w:val="24"/>
          <w:lang w:val="uk-UA"/>
        </w:rPr>
        <w:t xml:space="preserve"> </w:t>
      </w:r>
      <w:r w:rsidRPr="007306BE">
        <w:rPr>
          <w:rFonts w:ascii="Times New Roman" w:hAnsi="Times New Roman" w:cs="Times New Roman"/>
          <w:sz w:val="28"/>
          <w:szCs w:val="24"/>
        </w:rPr>
        <w:t xml:space="preserve">встановлювати першочерговість впровадження необхідних природоохоронних заходів. </w:t>
      </w:r>
    </w:p>
    <w:p w:rsidR="007306BE" w:rsidRDefault="00C307B1" w:rsidP="00742D6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7</w:t>
      </w:r>
      <w:r w:rsidR="007306BE" w:rsidRPr="007306BE">
        <w:rPr>
          <w:rFonts w:ascii="Times New Roman" w:hAnsi="Times New Roman" w:cs="Times New Roman"/>
          <w:sz w:val="28"/>
          <w:szCs w:val="24"/>
        </w:rPr>
        <w:t>. Ринок фільтрів для доочищення водопровідної води представлений широким асортиментом опріснювальних і не опріснювальних систем. Загальним їх недоліком є регулярна заміна витратних матеріалів, що істотно збільшує собівартість очищення води.</w:t>
      </w:r>
    </w:p>
    <w:p w:rsidR="00C307B1" w:rsidRPr="00C307B1" w:rsidRDefault="00C307B1" w:rsidP="00C307B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8. </w:t>
      </w:r>
      <w:r w:rsidRPr="00C307B1">
        <w:rPr>
          <w:rFonts w:ascii="Times New Roman" w:hAnsi="Times New Roman" w:cs="Times New Roman"/>
          <w:sz w:val="28"/>
          <w:szCs w:val="24"/>
        </w:rPr>
        <w:t>Проведено статистичну обробку результатів аналізу. Вміст „активного хлору” у питній воді становить 0,27 0,07 (мг/л), що не перевищує норми, які встановлені ГОСТ і вода є цілком придатна для споживання.</w:t>
      </w:r>
    </w:p>
    <w:p w:rsidR="007306BE" w:rsidRDefault="007306BE" w:rsidP="00930D50">
      <w:pPr>
        <w:spacing w:line="360" w:lineRule="auto"/>
        <w:rPr>
          <w:rFonts w:ascii="Times New Roman" w:hAnsi="Times New Roman" w:cs="Times New Roman"/>
          <w:sz w:val="28"/>
          <w:szCs w:val="24"/>
        </w:rPr>
      </w:pPr>
      <w:r>
        <w:rPr>
          <w:rFonts w:ascii="Times New Roman" w:hAnsi="Times New Roman" w:cs="Times New Roman"/>
          <w:sz w:val="28"/>
          <w:szCs w:val="24"/>
        </w:rPr>
        <w:br w:type="page"/>
      </w:r>
    </w:p>
    <w:p w:rsidR="007306BE" w:rsidRDefault="00FB6908" w:rsidP="00DE235F">
      <w:pPr>
        <w:spacing w:line="360" w:lineRule="auto"/>
        <w:ind w:firstLine="709"/>
        <w:jc w:val="center"/>
        <w:rPr>
          <w:rFonts w:ascii="Times New Roman" w:hAnsi="Times New Roman" w:cs="Times New Roman"/>
          <w:sz w:val="28"/>
          <w:szCs w:val="24"/>
        </w:rPr>
      </w:pPr>
      <w:r w:rsidRPr="00DE235F">
        <w:rPr>
          <w:rFonts w:ascii="Times New Roman" w:hAnsi="Times New Roman" w:cs="Times New Roman"/>
          <w:sz w:val="28"/>
          <w:szCs w:val="24"/>
          <w:lang w:val="uk-UA"/>
        </w:rPr>
        <w:lastRenderedPageBreak/>
        <w:t>ПЕРЕЛІК ПОСИЛАНЬ</w:t>
      </w:r>
    </w:p>
    <w:p w:rsidR="00DE235F" w:rsidRDefault="00DE235F" w:rsidP="00DE235F">
      <w:pPr>
        <w:spacing w:line="360" w:lineRule="auto"/>
        <w:ind w:firstLine="709"/>
        <w:jc w:val="center"/>
        <w:rPr>
          <w:rFonts w:ascii="Times New Roman" w:hAnsi="Times New Roman" w:cs="Times New Roman"/>
          <w:sz w:val="28"/>
          <w:szCs w:val="24"/>
        </w:rPr>
      </w:pPr>
    </w:p>
    <w:p w:rsidR="00DE235F" w:rsidRPr="00DE235F" w:rsidRDefault="00DE235F" w:rsidP="00DE235F">
      <w:pPr>
        <w:spacing w:line="360" w:lineRule="auto"/>
        <w:ind w:firstLine="709"/>
        <w:jc w:val="center"/>
        <w:rPr>
          <w:rFonts w:ascii="Times New Roman" w:hAnsi="Times New Roman" w:cs="Times New Roman"/>
          <w:sz w:val="28"/>
          <w:szCs w:val="24"/>
        </w:rPr>
      </w:pP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1. Авраменко Л.М. Забезпечення населення якісною і безпечною питною водою – пріоритетне завдання охорони здоров’</w:t>
      </w:r>
      <w:r w:rsidR="00E33B15">
        <w:rPr>
          <w:rFonts w:ascii="Times New Roman" w:hAnsi="Times New Roman" w:cs="Times New Roman"/>
          <w:sz w:val="28"/>
          <w:szCs w:val="24"/>
        </w:rPr>
        <w:t>я.</w:t>
      </w:r>
      <w:r w:rsidRPr="007306BE">
        <w:rPr>
          <w:rFonts w:ascii="Times New Roman" w:hAnsi="Times New Roman" w:cs="Times New Roman"/>
          <w:sz w:val="28"/>
          <w:szCs w:val="24"/>
        </w:rPr>
        <w:t xml:space="preserve"> </w:t>
      </w:r>
      <w:r w:rsidRPr="00E33B15">
        <w:rPr>
          <w:rFonts w:ascii="Times New Roman" w:hAnsi="Times New Roman" w:cs="Times New Roman"/>
          <w:i/>
          <w:sz w:val="28"/>
          <w:szCs w:val="24"/>
        </w:rPr>
        <w:t xml:space="preserve">Східноєвропейський </w:t>
      </w:r>
      <w:r w:rsidR="00DE235F" w:rsidRPr="00E33B15">
        <w:rPr>
          <w:rFonts w:ascii="Times New Roman" w:hAnsi="Times New Roman" w:cs="Times New Roman"/>
          <w:i/>
          <w:sz w:val="28"/>
          <w:szCs w:val="24"/>
        </w:rPr>
        <w:t>журнал громадського здоров’я.</w:t>
      </w:r>
      <w:r w:rsidR="00DE235F">
        <w:rPr>
          <w:rFonts w:ascii="Times New Roman" w:hAnsi="Times New Roman" w:cs="Times New Roman"/>
          <w:sz w:val="28"/>
          <w:szCs w:val="24"/>
        </w:rPr>
        <w:t xml:space="preserve"> 2011. № 1. </w:t>
      </w:r>
      <w:r w:rsidRPr="007306BE">
        <w:rPr>
          <w:rFonts w:ascii="Times New Roman" w:hAnsi="Times New Roman" w:cs="Times New Roman"/>
          <w:sz w:val="28"/>
          <w:szCs w:val="24"/>
        </w:rPr>
        <w:t xml:space="preserve"> С. 53-55. </w:t>
      </w:r>
    </w:p>
    <w:p w:rsidR="00E33B15" w:rsidRDefault="00E33B15" w:rsidP="00E33B15">
      <w:pPr>
        <w:spacing w:after="0" w:line="360" w:lineRule="auto"/>
        <w:ind w:firstLine="709"/>
        <w:jc w:val="both"/>
        <w:rPr>
          <w:rFonts w:ascii="Times New Roman" w:hAnsi="Times New Roman" w:cs="Times New Roman"/>
          <w:sz w:val="28"/>
          <w:szCs w:val="24"/>
        </w:rPr>
      </w:pPr>
      <w:r w:rsidRPr="00E33B15">
        <w:rPr>
          <w:rFonts w:ascii="Times New Roman" w:hAnsi="Times New Roman" w:cs="Times New Roman"/>
          <w:sz w:val="28"/>
          <w:szCs w:val="24"/>
        </w:rPr>
        <w:t>2. Андрусишина І. М. Вплив мінерального складу питної води на стан здоров'я населення</w:t>
      </w:r>
      <w:r w:rsidRPr="00E33B15">
        <w:rPr>
          <w:rFonts w:ascii="Times New Roman" w:hAnsi="Times New Roman" w:cs="Times New Roman"/>
          <w:sz w:val="28"/>
          <w:szCs w:val="24"/>
          <w:lang w:val="uk-UA"/>
        </w:rPr>
        <w:t>.</w:t>
      </w:r>
      <w:r w:rsidRPr="00E33B15">
        <w:rPr>
          <w:rFonts w:ascii="Times New Roman" w:hAnsi="Times New Roman" w:cs="Times New Roman"/>
          <w:sz w:val="28"/>
          <w:szCs w:val="24"/>
        </w:rPr>
        <w:t xml:space="preserve"> </w:t>
      </w:r>
      <w:r w:rsidRPr="00E33B15">
        <w:rPr>
          <w:rFonts w:ascii="Times New Roman" w:hAnsi="Times New Roman" w:cs="Times New Roman"/>
          <w:i/>
          <w:sz w:val="28"/>
          <w:szCs w:val="24"/>
        </w:rPr>
        <w:t>Вода і водоочисні технології</w:t>
      </w:r>
      <w:r w:rsidRPr="00E33B15">
        <w:rPr>
          <w:rFonts w:ascii="Times New Roman" w:hAnsi="Times New Roman" w:cs="Times New Roman"/>
          <w:sz w:val="28"/>
          <w:szCs w:val="24"/>
        </w:rPr>
        <w:t xml:space="preserve">. Науково-технічні вісті. 2015. С. 22–31.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3. Болгова Е.С., Сапрыкина М.Н., Гончарук В.В. Идентификация Escherichia coli жизнеспособном некультурабельном состоянии под воздействием хлора. Химия и технология воды. 2015. Т. 37. № 6. С. 487–493.</w:t>
      </w:r>
    </w:p>
    <w:p w:rsidR="00E33B15" w:rsidRPr="00E33B15" w:rsidRDefault="00E33B15" w:rsidP="00E33B15">
      <w:pPr>
        <w:spacing w:after="0" w:line="360" w:lineRule="auto"/>
        <w:ind w:firstLine="709"/>
        <w:jc w:val="both"/>
        <w:rPr>
          <w:rFonts w:ascii="Times New Roman" w:hAnsi="Times New Roman" w:cs="Times New Roman"/>
          <w:sz w:val="28"/>
          <w:szCs w:val="24"/>
        </w:rPr>
      </w:pPr>
      <w:r w:rsidRPr="00E33B15">
        <w:rPr>
          <w:rFonts w:ascii="Times New Roman" w:hAnsi="Times New Roman" w:cs="Times New Roman"/>
          <w:sz w:val="28"/>
          <w:szCs w:val="24"/>
        </w:rPr>
        <w:t>4. Бондаренко Ю.Г., Джулай О.С., Рябовол В.М., Хоменко О.А., Коханій О.А. Медико-гігієнічна оцінка води поверхневого джерела централізованого водопостачання міста Черкаси</w:t>
      </w:r>
      <w:r w:rsidRPr="00E33B15">
        <w:rPr>
          <w:rFonts w:ascii="Times New Roman" w:hAnsi="Times New Roman" w:cs="Times New Roman"/>
          <w:sz w:val="28"/>
          <w:szCs w:val="24"/>
          <w:lang w:val="uk-UA"/>
        </w:rPr>
        <w:t>.</w:t>
      </w:r>
      <w:r w:rsidRPr="00E33B15">
        <w:rPr>
          <w:rFonts w:ascii="Times New Roman" w:hAnsi="Times New Roman" w:cs="Times New Roman"/>
          <w:sz w:val="28"/>
          <w:szCs w:val="24"/>
        </w:rPr>
        <w:t xml:space="preserve"> </w:t>
      </w:r>
      <w:r w:rsidRPr="00E33B15">
        <w:rPr>
          <w:rFonts w:ascii="Times New Roman" w:hAnsi="Times New Roman" w:cs="Times New Roman"/>
          <w:i/>
          <w:sz w:val="28"/>
          <w:szCs w:val="24"/>
        </w:rPr>
        <w:t>Довкілля та здоров’я</w:t>
      </w:r>
      <w:r w:rsidRPr="00E33B15">
        <w:rPr>
          <w:rFonts w:ascii="Times New Roman" w:hAnsi="Times New Roman" w:cs="Times New Roman"/>
          <w:sz w:val="28"/>
          <w:szCs w:val="24"/>
        </w:rPr>
        <w:t>. 2018</w:t>
      </w:r>
    </w:p>
    <w:p w:rsidR="007306BE" w:rsidRDefault="007306BE" w:rsidP="00E33B15">
      <w:pPr>
        <w:spacing w:after="0" w:line="360" w:lineRule="auto"/>
        <w:ind w:firstLine="709"/>
        <w:jc w:val="both"/>
        <w:rPr>
          <w:rFonts w:ascii="Times New Roman" w:hAnsi="Times New Roman" w:cs="Times New Roman"/>
          <w:sz w:val="28"/>
          <w:szCs w:val="24"/>
        </w:rPr>
      </w:pPr>
      <w:r w:rsidRPr="00E33B15">
        <w:rPr>
          <w:rFonts w:ascii="Times New Roman" w:hAnsi="Times New Roman" w:cs="Times New Roman"/>
          <w:sz w:val="28"/>
          <w:szCs w:val="24"/>
        </w:rPr>
        <w:t xml:space="preserve"> </w:t>
      </w:r>
      <w:r w:rsidRPr="007306BE">
        <w:rPr>
          <w:rFonts w:ascii="Times New Roman" w:hAnsi="Times New Roman" w:cs="Times New Roman"/>
          <w:sz w:val="28"/>
          <w:szCs w:val="24"/>
        </w:rPr>
        <w:t>5. Виставна Ю. Ю., Руско Ю. О. Фармацевтичні речовини у природних водах: моніто</w:t>
      </w:r>
      <w:r w:rsidR="00E33B15">
        <w:rPr>
          <w:rFonts w:ascii="Times New Roman" w:hAnsi="Times New Roman" w:cs="Times New Roman"/>
          <w:sz w:val="28"/>
          <w:szCs w:val="24"/>
        </w:rPr>
        <w:t xml:space="preserve">ринг та екологічний ризик. </w:t>
      </w:r>
      <w:r w:rsidRPr="00E33B15">
        <w:rPr>
          <w:rFonts w:ascii="Times New Roman" w:hAnsi="Times New Roman" w:cs="Times New Roman"/>
          <w:i/>
          <w:sz w:val="28"/>
          <w:szCs w:val="24"/>
        </w:rPr>
        <w:t>Науково-технічний збірник «Комунальне госпо</w:t>
      </w:r>
      <w:r w:rsidR="00DE235F" w:rsidRPr="00E33B15">
        <w:rPr>
          <w:rFonts w:ascii="Times New Roman" w:hAnsi="Times New Roman" w:cs="Times New Roman"/>
          <w:i/>
          <w:sz w:val="28"/>
          <w:szCs w:val="24"/>
        </w:rPr>
        <w:t>дарство міст».</w:t>
      </w:r>
      <w:r w:rsidR="00DE235F">
        <w:rPr>
          <w:rFonts w:ascii="Times New Roman" w:hAnsi="Times New Roman" w:cs="Times New Roman"/>
          <w:sz w:val="28"/>
          <w:szCs w:val="24"/>
        </w:rPr>
        <w:t xml:space="preserve"> 2011.  № 37. </w:t>
      </w:r>
      <w:r w:rsidRPr="007306BE">
        <w:rPr>
          <w:rFonts w:ascii="Times New Roman" w:hAnsi="Times New Roman" w:cs="Times New Roman"/>
          <w:sz w:val="28"/>
          <w:szCs w:val="24"/>
        </w:rPr>
        <w:t xml:space="preserve"> С. 137–140. [Електронний ресурс] - http://khg.kname.edu.ua/index.php/khg/ article/view/901/895.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6. Водопостачання. Зовнішні мережі та споруди. Основні положення проектування : ДБН В.2.5-74:2013 / Міністерство регіонального розвитку будівництва та житлово-комунального господарства України. К</w:t>
      </w:r>
      <w:r w:rsidR="00E33B15">
        <w:rPr>
          <w:rFonts w:ascii="Times New Roman" w:hAnsi="Times New Roman" w:cs="Times New Roman"/>
          <w:sz w:val="28"/>
          <w:szCs w:val="24"/>
        </w:rPr>
        <w:t>и</w:t>
      </w:r>
      <w:r w:rsidR="00E33B15">
        <w:rPr>
          <w:rFonts w:ascii="Times New Roman" w:hAnsi="Times New Roman" w:cs="Times New Roman"/>
          <w:sz w:val="28"/>
          <w:szCs w:val="24"/>
          <w:lang w:val="uk-UA"/>
        </w:rPr>
        <w:t>їв</w:t>
      </w:r>
      <w:r w:rsidRPr="007306BE">
        <w:rPr>
          <w:rFonts w:ascii="Times New Roman" w:hAnsi="Times New Roman" w:cs="Times New Roman"/>
          <w:sz w:val="28"/>
          <w:szCs w:val="24"/>
        </w:rPr>
        <w:t xml:space="preserve">., 2013. 172 с. </w:t>
      </w:r>
    </w:p>
    <w:p w:rsidR="00E33B15" w:rsidRDefault="00E33B15" w:rsidP="00E33B15">
      <w:pPr>
        <w:spacing w:after="0" w:line="360" w:lineRule="auto"/>
        <w:ind w:firstLine="709"/>
        <w:jc w:val="both"/>
        <w:rPr>
          <w:rFonts w:ascii="Times New Roman" w:hAnsi="Times New Roman" w:cs="Times New Roman"/>
          <w:sz w:val="28"/>
          <w:szCs w:val="24"/>
        </w:rPr>
      </w:pPr>
      <w:r w:rsidRPr="00E33B15">
        <w:rPr>
          <w:rFonts w:ascii="Times New Roman" w:hAnsi="Times New Roman" w:cs="Times New Roman"/>
          <w:sz w:val="28"/>
          <w:szCs w:val="24"/>
        </w:rPr>
        <w:t xml:space="preserve">7. Войтенко Л. В., Копілевич В. А., Строкаль М. П. Концепція інтегральної оцінки якості води для різних видів водоспоживання з використанням функції бажаності Харрінгтона. </w:t>
      </w:r>
      <w:r w:rsidRPr="00E33B15">
        <w:rPr>
          <w:rFonts w:ascii="Times New Roman" w:hAnsi="Times New Roman" w:cs="Times New Roman"/>
          <w:i/>
          <w:sz w:val="28"/>
          <w:szCs w:val="24"/>
        </w:rPr>
        <w:t>Біоресурси і природокористування</w:t>
      </w:r>
      <w:r w:rsidRPr="00E33B15">
        <w:rPr>
          <w:rFonts w:ascii="Times New Roman" w:hAnsi="Times New Roman" w:cs="Times New Roman"/>
          <w:i/>
          <w:sz w:val="28"/>
          <w:szCs w:val="24"/>
          <w:lang w:val="uk-UA"/>
        </w:rPr>
        <w:t>.</w:t>
      </w:r>
      <w:r w:rsidRPr="00E33B15">
        <w:rPr>
          <w:rFonts w:ascii="Times New Roman" w:hAnsi="Times New Roman" w:cs="Times New Roman"/>
          <w:i/>
          <w:sz w:val="28"/>
          <w:szCs w:val="24"/>
        </w:rPr>
        <w:t xml:space="preserve"> </w:t>
      </w:r>
      <w:r w:rsidRPr="00E33B15">
        <w:rPr>
          <w:rFonts w:ascii="Times New Roman" w:hAnsi="Times New Roman" w:cs="Times New Roman"/>
          <w:sz w:val="28"/>
          <w:szCs w:val="24"/>
          <w:lang w:val="uk-UA"/>
        </w:rPr>
        <w:t>2015</w:t>
      </w:r>
      <w:r w:rsidRPr="00E33B15">
        <w:rPr>
          <w:rFonts w:ascii="Times New Roman" w:hAnsi="Times New Roman" w:cs="Times New Roman"/>
          <w:i/>
          <w:sz w:val="28"/>
          <w:szCs w:val="24"/>
          <w:lang w:val="uk-UA"/>
        </w:rPr>
        <w:t xml:space="preserve">. </w:t>
      </w:r>
      <w:r w:rsidRPr="00E33B15">
        <w:rPr>
          <w:rFonts w:ascii="Times New Roman" w:hAnsi="Times New Roman" w:cs="Times New Roman"/>
          <w:sz w:val="28"/>
          <w:szCs w:val="24"/>
        </w:rPr>
        <w:t>Том 7, №1 2</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8. Гігієнічні вимоги до води питної, призначеної для споживання людиною (із внесеними змінами): ДСанПіН 2.2.4-171-10 / МОЗ України. Київ, 2012. 55 с.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9. Голодовська О. Я., Мальований М. С., Акбарпур Д. Комплексна оцінка якості води на території басейну річки Західний Буг у межах Львівської </w:t>
      </w:r>
      <w:r w:rsidR="00E33B15">
        <w:rPr>
          <w:rFonts w:ascii="Times New Roman" w:hAnsi="Times New Roman" w:cs="Times New Roman"/>
          <w:sz w:val="28"/>
          <w:szCs w:val="24"/>
        </w:rPr>
        <w:t xml:space="preserve">області. </w:t>
      </w:r>
      <w:r w:rsidRPr="00E33B15">
        <w:rPr>
          <w:rFonts w:ascii="Times New Roman" w:hAnsi="Times New Roman" w:cs="Times New Roman"/>
          <w:i/>
          <w:sz w:val="28"/>
          <w:szCs w:val="24"/>
        </w:rPr>
        <w:lastRenderedPageBreak/>
        <w:t>Ресурси природних вод Карпатського регіону. Проблеми охорони та раціонального використання:</w:t>
      </w:r>
      <w:r w:rsidRPr="007306BE">
        <w:rPr>
          <w:rFonts w:ascii="Times New Roman" w:hAnsi="Times New Roman" w:cs="Times New Roman"/>
          <w:sz w:val="28"/>
          <w:szCs w:val="24"/>
        </w:rPr>
        <w:t xml:space="preserve"> матеріали ш</w:t>
      </w:r>
      <w:r>
        <w:rPr>
          <w:rFonts w:ascii="Times New Roman" w:hAnsi="Times New Roman" w:cs="Times New Roman"/>
          <w:sz w:val="28"/>
          <w:szCs w:val="24"/>
        </w:rPr>
        <w:t>істнадцятої міжнародної науково-</w:t>
      </w:r>
      <w:r w:rsidRPr="007306BE">
        <w:rPr>
          <w:rFonts w:ascii="Times New Roman" w:hAnsi="Times New Roman" w:cs="Times New Roman"/>
          <w:sz w:val="28"/>
          <w:szCs w:val="24"/>
        </w:rPr>
        <w:t xml:space="preserve">практичної конференції. 25–26 травня 2017 р. Львів. НУ ЛП, 2017. C. 9–10.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10. ДСТУ 4173-2003. Якiсть води. Визначання гострої летальної токсичностi на Daphnia magna та Ceriodaphnia affinis (Cladocera, Crustacea) (ISO 6341:1996, MOD).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11. ДСТУ 7487:2013. Якість води. Метод визначення мікроміцетів у воді. Київ.: Мінекономрозвитку України, 2014. 10 с. </w:t>
      </w:r>
    </w:p>
    <w:p w:rsidR="00E33B15" w:rsidRPr="00E33B15" w:rsidRDefault="00E33B15" w:rsidP="00E33B15">
      <w:pPr>
        <w:spacing w:after="0" w:line="360" w:lineRule="auto"/>
        <w:ind w:firstLine="709"/>
        <w:jc w:val="both"/>
        <w:rPr>
          <w:rFonts w:ascii="Times New Roman" w:eastAsia="Calibri" w:hAnsi="Times New Roman" w:cs="Times New Roman"/>
          <w:sz w:val="28"/>
          <w:szCs w:val="24"/>
        </w:rPr>
      </w:pPr>
      <w:r w:rsidRPr="00E33B15">
        <w:rPr>
          <w:rFonts w:ascii="Times New Roman" w:hAnsi="Times New Roman" w:cs="Times New Roman"/>
          <w:sz w:val="28"/>
          <w:szCs w:val="24"/>
        </w:rPr>
        <w:t>12. Жукова В. С. Механізм іммобілізації мікроорганізмів на волокнистому носії при очищенні стічних вод від сполук азоту [Электронный ресурс] П. І. Гвоздяк, Л. А. Саблій, В. С. Жукова</w:t>
      </w:r>
      <w:r w:rsidRPr="00E33B15">
        <w:rPr>
          <w:rFonts w:ascii="Times New Roman" w:hAnsi="Times New Roman" w:cs="Times New Roman"/>
          <w:sz w:val="28"/>
          <w:szCs w:val="24"/>
          <w:lang w:val="uk-UA"/>
        </w:rPr>
        <w:t>.</w:t>
      </w:r>
      <w:r w:rsidRPr="00E33B15">
        <w:rPr>
          <w:rFonts w:ascii="Times New Roman" w:hAnsi="Times New Roman" w:cs="Times New Roman"/>
          <w:sz w:val="28"/>
          <w:szCs w:val="24"/>
        </w:rPr>
        <w:t xml:space="preserve"> </w:t>
      </w:r>
      <w:r w:rsidRPr="00E33B15">
        <w:rPr>
          <w:rFonts w:ascii="Times New Roman" w:hAnsi="Times New Roman" w:cs="Times New Roman"/>
          <w:i/>
          <w:sz w:val="28"/>
          <w:szCs w:val="24"/>
        </w:rPr>
        <w:t>Міжнародна науково-практична конференція «Вода і довкілля» ІХ Міжнародного водного форуму</w:t>
      </w:r>
      <w:r>
        <w:rPr>
          <w:rFonts w:ascii="Times New Roman" w:hAnsi="Times New Roman" w:cs="Times New Roman"/>
          <w:i/>
          <w:sz w:val="28"/>
          <w:szCs w:val="24"/>
          <w:lang w:val="uk-UA"/>
        </w:rPr>
        <w:t xml:space="preserve"> </w:t>
      </w:r>
      <w:r w:rsidRPr="00E33B15">
        <w:rPr>
          <w:rFonts w:ascii="Times New Roman" w:eastAsia="Calibri" w:hAnsi="Times New Roman" w:cs="Times New Roman"/>
          <w:sz w:val="28"/>
          <w:szCs w:val="24"/>
        </w:rPr>
        <w:t>AQUA Ukraine (Київ, 8-11 листопада 2011р.). К</w:t>
      </w:r>
      <w:r w:rsidRPr="00E33B15">
        <w:rPr>
          <w:rFonts w:ascii="Times New Roman" w:eastAsia="Calibri" w:hAnsi="Times New Roman" w:cs="Times New Roman"/>
          <w:sz w:val="28"/>
          <w:szCs w:val="24"/>
          <w:lang w:val="uk-UA"/>
        </w:rPr>
        <w:t>иїв</w:t>
      </w:r>
      <w:r w:rsidRPr="00E33B15">
        <w:rPr>
          <w:rFonts w:ascii="Times New Roman" w:eastAsia="Calibri" w:hAnsi="Times New Roman" w:cs="Times New Roman"/>
          <w:sz w:val="28"/>
          <w:szCs w:val="24"/>
        </w:rPr>
        <w:t>. 2011. С.217-218</w:t>
      </w:r>
      <w:r w:rsidRPr="00E33B15">
        <w:rPr>
          <w:rFonts w:ascii="Times New Roman" w:eastAsia="Calibri" w:hAnsi="Times New Roman" w:cs="Times New Roman"/>
          <w:sz w:val="28"/>
          <w:szCs w:val="24"/>
          <w:lang w:val="uk-UA"/>
        </w:rPr>
        <w:t>.</w:t>
      </w:r>
      <w:r w:rsidRPr="00E33B15">
        <w:rPr>
          <w:rFonts w:ascii="Times New Roman" w:eastAsia="Calibri" w:hAnsi="Times New Roman" w:cs="Times New Roman"/>
          <w:sz w:val="28"/>
          <w:szCs w:val="24"/>
        </w:rPr>
        <w:t xml:space="preserve">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13. Жукова В. С. Виробничі дослідження очищення промислових стічних вод в біореакторах з іммобілізованими мікроорганізмами</w:t>
      </w:r>
      <w:r w:rsidR="00E33B15">
        <w:rPr>
          <w:rFonts w:ascii="Times New Roman" w:hAnsi="Times New Roman" w:cs="Times New Roman"/>
          <w:sz w:val="28"/>
          <w:szCs w:val="24"/>
        </w:rPr>
        <w:t xml:space="preserve"> / В. С. Жукова, Л. А. Саблій. </w:t>
      </w:r>
      <w:r w:rsidRPr="00E33B15">
        <w:rPr>
          <w:rFonts w:ascii="Times New Roman" w:hAnsi="Times New Roman" w:cs="Times New Roman"/>
          <w:i/>
          <w:sz w:val="28"/>
          <w:szCs w:val="24"/>
        </w:rPr>
        <w:t>Вода і водоочисні технол</w:t>
      </w:r>
      <w:r w:rsidR="00DE235F" w:rsidRPr="00E33B15">
        <w:rPr>
          <w:rFonts w:ascii="Times New Roman" w:hAnsi="Times New Roman" w:cs="Times New Roman"/>
          <w:i/>
          <w:sz w:val="28"/>
          <w:szCs w:val="24"/>
        </w:rPr>
        <w:t>огії. Науково-технічні вісті.</w:t>
      </w:r>
      <w:r w:rsidR="00DE235F">
        <w:rPr>
          <w:rFonts w:ascii="Times New Roman" w:hAnsi="Times New Roman" w:cs="Times New Roman"/>
          <w:sz w:val="28"/>
          <w:szCs w:val="24"/>
        </w:rPr>
        <w:t xml:space="preserve"> 2011.  № 1 (3). </w:t>
      </w:r>
      <w:r w:rsidRPr="007306BE">
        <w:rPr>
          <w:rFonts w:ascii="Times New Roman" w:hAnsi="Times New Roman" w:cs="Times New Roman"/>
          <w:sz w:val="28"/>
          <w:szCs w:val="24"/>
        </w:rPr>
        <w:t xml:space="preserve">С.45-49.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14. Закон України «Про питну воду та питне водопостачання» із змінами і доповненнями, внесеними Законами України</w:t>
      </w:r>
      <w:r w:rsidR="00DE235F">
        <w:rPr>
          <w:rFonts w:ascii="Times New Roman" w:hAnsi="Times New Roman" w:cs="Times New Roman"/>
          <w:sz w:val="28"/>
          <w:szCs w:val="24"/>
        </w:rPr>
        <w:t xml:space="preserve"> 2918-III, попередня редакція </w:t>
      </w:r>
      <w:r w:rsidRPr="007306BE">
        <w:rPr>
          <w:rFonts w:ascii="Times New Roman" w:hAnsi="Times New Roman" w:cs="Times New Roman"/>
          <w:sz w:val="28"/>
          <w:szCs w:val="24"/>
        </w:rPr>
        <w:t xml:space="preserve">Редакція від 26.11.2016, підстава - 1540-VIII.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15. Закон України "Про Загальнодержавна програма "Питна вода Українина 2011 - 2020 роки". Документ 245</w:t>
      </w:r>
      <w:r w:rsidR="00DE235F">
        <w:rPr>
          <w:rFonts w:ascii="Times New Roman" w:hAnsi="Times New Roman" w:cs="Times New Roman"/>
          <w:sz w:val="28"/>
          <w:szCs w:val="24"/>
        </w:rPr>
        <w:t xml:space="preserve">5-IV, чинний, поточна редакція </w:t>
      </w:r>
      <w:r w:rsidRPr="007306BE">
        <w:rPr>
          <w:rFonts w:ascii="Times New Roman" w:hAnsi="Times New Roman" w:cs="Times New Roman"/>
          <w:sz w:val="28"/>
          <w:szCs w:val="24"/>
        </w:rPr>
        <w:t xml:space="preserve"> Нова редакція від 13.11.2011, підстава - 3933-VI.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16. Закусілова Н. М. Правові засади екологічної безпеки використання джерел пит</w:t>
      </w:r>
      <w:r w:rsidR="00E33B15">
        <w:rPr>
          <w:rFonts w:ascii="Times New Roman" w:hAnsi="Times New Roman" w:cs="Times New Roman"/>
          <w:sz w:val="28"/>
          <w:szCs w:val="24"/>
        </w:rPr>
        <w:t xml:space="preserve">ного водопостачання в Україні. </w:t>
      </w:r>
      <w:r w:rsidRPr="00E33B15">
        <w:rPr>
          <w:rFonts w:ascii="Times New Roman" w:hAnsi="Times New Roman" w:cs="Times New Roman"/>
          <w:i/>
          <w:sz w:val="28"/>
          <w:szCs w:val="24"/>
        </w:rPr>
        <w:t>Актуальні проблеми правового регулювання аграрних, земельних, екологічних відносин і</w:t>
      </w:r>
      <w:r w:rsidRPr="00E33B15">
        <w:rPr>
          <w:rFonts w:ascii="Times New Roman" w:hAnsi="Times New Roman" w:cs="Times New Roman"/>
          <w:i/>
          <w:sz w:val="28"/>
          <w:szCs w:val="24"/>
          <w:lang w:val="uk-UA"/>
        </w:rPr>
        <w:t xml:space="preserve"> </w:t>
      </w:r>
      <w:r w:rsidRPr="00E33B15">
        <w:rPr>
          <w:rFonts w:ascii="Times New Roman" w:hAnsi="Times New Roman" w:cs="Times New Roman"/>
          <w:i/>
          <w:sz w:val="28"/>
          <w:szCs w:val="24"/>
        </w:rPr>
        <w:t>природокористування в Україні та країнах СНД</w:t>
      </w:r>
      <w:r w:rsidRPr="007306BE">
        <w:rPr>
          <w:rFonts w:ascii="Times New Roman" w:hAnsi="Times New Roman" w:cs="Times New Roman"/>
          <w:sz w:val="28"/>
          <w:szCs w:val="24"/>
        </w:rPr>
        <w:t xml:space="preserve"> : зб. наук. праць міжнародної наук.- практ. конференції (м. </w:t>
      </w:r>
      <w:r w:rsidR="00DE235F">
        <w:rPr>
          <w:rFonts w:ascii="Times New Roman" w:hAnsi="Times New Roman" w:cs="Times New Roman"/>
          <w:sz w:val="28"/>
          <w:szCs w:val="24"/>
        </w:rPr>
        <w:t xml:space="preserve">Луцьк, 10–11 вересня 2010 р.).  Луцьк : РВВ ЛНТУ, 2010. </w:t>
      </w:r>
      <w:r w:rsidRPr="007306BE">
        <w:rPr>
          <w:rFonts w:ascii="Times New Roman" w:hAnsi="Times New Roman" w:cs="Times New Roman"/>
          <w:sz w:val="28"/>
          <w:szCs w:val="24"/>
        </w:rPr>
        <w:t xml:space="preserve"> С. 294–297.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lastRenderedPageBreak/>
        <w:t xml:space="preserve">17. Зоріна О. В. Гігієнічні проблеми питного водопостачання України та шляхи їх вирішення в умовах євроінтеграції. автореф. дис. … канд. біол. наук. Київ, 2019. 47 с.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18. Коваль В.В. Необхідність поетапного впровадження ДСТУ 7525:2014 «Вода питна. Вимоги та</w:t>
      </w:r>
      <w:r w:rsidR="00DC0C4A">
        <w:rPr>
          <w:rFonts w:ascii="Times New Roman" w:hAnsi="Times New Roman" w:cs="Times New Roman"/>
          <w:sz w:val="28"/>
          <w:szCs w:val="24"/>
        </w:rPr>
        <w:t xml:space="preserve"> методи контролювання якості» </w:t>
      </w:r>
      <w:r w:rsidR="00DC0C4A">
        <w:rPr>
          <w:rFonts w:ascii="Times New Roman" w:hAnsi="Times New Roman" w:cs="Times New Roman"/>
          <w:sz w:val="28"/>
          <w:szCs w:val="24"/>
          <w:lang w:val="uk-UA"/>
        </w:rPr>
        <w:t>.</w:t>
      </w:r>
      <w:r w:rsidRPr="007306BE">
        <w:rPr>
          <w:rFonts w:ascii="Times New Roman" w:hAnsi="Times New Roman" w:cs="Times New Roman"/>
          <w:sz w:val="28"/>
          <w:szCs w:val="24"/>
        </w:rPr>
        <w:t xml:space="preserve"> </w:t>
      </w:r>
      <w:r w:rsidRPr="00DC0C4A">
        <w:rPr>
          <w:rFonts w:ascii="Times New Roman" w:hAnsi="Times New Roman" w:cs="Times New Roman"/>
          <w:i/>
          <w:sz w:val="28"/>
          <w:szCs w:val="24"/>
        </w:rPr>
        <w:t>Збірник наукови</w:t>
      </w:r>
      <w:r w:rsidR="00DE235F" w:rsidRPr="00DC0C4A">
        <w:rPr>
          <w:rFonts w:ascii="Times New Roman" w:hAnsi="Times New Roman" w:cs="Times New Roman"/>
          <w:i/>
          <w:sz w:val="28"/>
          <w:szCs w:val="24"/>
        </w:rPr>
        <w:t>х праць НМАПО ім. П.Л. Шупика.</w:t>
      </w:r>
      <w:r w:rsidR="00DE235F">
        <w:rPr>
          <w:rFonts w:ascii="Times New Roman" w:hAnsi="Times New Roman" w:cs="Times New Roman"/>
          <w:sz w:val="28"/>
          <w:szCs w:val="24"/>
        </w:rPr>
        <w:t xml:space="preserve">  Випуск 24, книга 5. </w:t>
      </w:r>
      <w:r w:rsidRPr="007306BE">
        <w:rPr>
          <w:rFonts w:ascii="Times New Roman" w:hAnsi="Times New Roman" w:cs="Times New Roman"/>
          <w:sz w:val="28"/>
          <w:szCs w:val="24"/>
        </w:rPr>
        <w:t xml:space="preserve"> 2015 рік</w:t>
      </w:r>
      <w:r w:rsidR="00DE235F">
        <w:rPr>
          <w:rFonts w:ascii="Times New Roman" w:hAnsi="Times New Roman" w:cs="Times New Roman"/>
          <w:sz w:val="28"/>
          <w:szCs w:val="24"/>
        </w:rPr>
        <w:t xml:space="preserve">. </w:t>
      </w:r>
      <w:r w:rsidRPr="007306BE">
        <w:rPr>
          <w:rFonts w:ascii="Times New Roman" w:hAnsi="Times New Roman" w:cs="Times New Roman"/>
          <w:sz w:val="28"/>
          <w:szCs w:val="24"/>
        </w:rPr>
        <w:t xml:space="preserve"> С. 398-404.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19. Коваль В.В. Гігієнічна оцінка д</w:t>
      </w:r>
      <w:r w:rsidR="00DC0C4A">
        <w:rPr>
          <w:rFonts w:ascii="Times New Roman" w:hAnsi="Times New Roman" w:cs="Times New Roman"/>
          <w:sz w:val="28"/>
          <w:szCs w:val="24"/>
        </w:rPr>
        <w:t xml:space="preserve">оочищеної фасованої питної води. </w:t>
      </w:r>
      <w:r w:rsidRPr="00DC0C4A">
        <w:rPr>
          <w:rFonts w:ascii="Times New Roman" w:hAnsi="Times New Roman" w:cs="Times New Roman"/>
          <w:i/>
          <w:sz w:val="28"/>
          <w:szCs w:val="24"/>
        </w:rPr>
        <w:t>Збірник наукових праць НМАПО ім. П.</w:t>
      </w:r>
      <w:r w:rsidR="00DE235F" w:rsidRPr="00DC0C4A">
        <w:rPr>
          <w:rFonts w:ascii="Times New Roman" w:hAnsi="Times New Roman" w:cs="Times New Roman"/>
          <w:i/>
          <w:sz w:val="28"/>
          <w:szCs w:val="24"/>
        </w:rPr>
        <w:t>Л. Шупика,</w:t>
      </w:r>
      <w:r w:rsidR="00DE235F">
        <w:rPr>
          <w:rFonts w:ascii="Times New Roman" w:hAnsi="Times New Roman" w:cs="Times New Roman"/>
          <w:sz w:val="28"/>
          <w:szCs w:val="24"/>
        </w:rPr>
        <w:t xml:space="preserve"> Випуск 23, книга 3.  2014 р. </w:t>
      </w:r>
      <w:r w:rsidRPr="007306BE">
        <w:rPr>
          <w:rFonts w:ascii="Times New Roman" w:hAnsi="Times New Roman" w:cs="Times New Roman"/>
          <w:sz w:val="28"/>
          <w:szCs w:val="24"/>
        </w:rPr>
        <w:t xml:space="preserve"> С.49-53. </w:t>
      </w:r>
    </w:p>
    <w:p w:rsidR="00DC0C4A" w:rsidRDefault="00DC0C4A" w:rsidP="00DC0C4A">
      <w:pPr>
        <w:spacing w:after="0" w:line="360" w:lineRule="auto"/>
        <w:ind w:firstLine="709"/>
        <w:jc w:val="both"/>
        <w:rPr>
          <w:rFonts w:ascii="Times New Roman" w:hAnsi="Times New Roman" w:cs="Times New Roman"/>
          <w:sz w:val="28"/>
          <w:szCs w:val="24"/>
        </w:rPr>
      </w:pPr>
      <w:r w:rsidRPr="00DC0C4A">
        <w:rPr>
          <w:rFonts w:ascii="Times New Roman" w:hAnsi="Times New Roman" w:cs="Times New Roman"/>
          <w:sz w:val="28"/>
          <w:szCs w:val="24"/>
        </w:rPr>
        <w:t>20. Коваль В.В. Порівняльна гігієнічна характеристика води питної водопровідної та води, яка отримується внаслідок її доочищення</w:t>
      </w:r>
      <w:r w:rsidRPr="00DC0C4A">
        <w:rPr>
          <w:rFonts w:ascii="Times New Roman" w:hAnsi="Times New Roman" w:cs="Times New Roman"/>
          <w:sz w:val="28"/>
          <w:szCs w:val="24"/>
          <w:lang w:val="uk-UA"/>
        </w:rPr>
        <w:t>.</w:t>
      </w:r>
      <w:r w:rsidRPr="00DC0C4A">
        <w:rPr>
          <w:rFonts w:ascii="Times New Roman" w:hAnsi="Times New Roman" w:cs="Times New Roman"/>
          <w:sz w:val="28"/>
          <w:szCs w:val="24"/>
        </w:rPr>
        <w:t xml:space="preserve"> </w:t>
      </w:r>
      <w:r w:rsidRPr="00DC0C4A">
        <w:rPr>
          <w:rFonts w:ascii="Times New Roman" w:hAnsi="Times New Roman" w:cs="Times New Roman"/>
          <w:i/>
          <w:sz w:val="28"/>
          <w:szCs w:val="24"/>
        </w:rPr>
        <w:t>Науково-медичний журнал «Медичні перспективи»</w:t>
      </w:r>
      <w:r w:rsidRPr="00DC0C4A">
        <w:rPr>
          <w:rFonts w:ascii="Times New Roman" w:hAnsi="Times New Roman" w:cs="Times New Roman"/>
          <w:i/>
          <w:sz w:val="28"/>
          <w:szCs w:val="24"/>
          <w:lang w:val="uk-UA"/>
        </w:rPr>
        <w:t xml:space="preserve">. </w:t>
      </w:r>
      <w:r w:rsidRPr="00DC0C4A">
        <w:rPr>
          <w:rFonts w:ascii="Times New Roman" w:hAnsi="Times New Roman" w:cs="Times New Roman"/>
          <w:sz w:val="28"/>
          <w:szCs w:val="24"/>
          <w:lang w:val="uk-UA"/>
        </w:rPr>
        <w:t>2013.</w:t>
      </w:r>
      <w:r w:rsidRPr="00DC0C4A">
        <w:rPr>
          <w:rFonts w:ascii="Times New Roman" w:hAnsi="Times New Roman" w:cs="Times New Roman"/>
          <w:i/>
          <w:sz w:val="28"/>
          <w:szCs w:val="24"/>
        </w:rPr>
        <w:t xml:space="preserve"> </w:t>
      </w:r>
      <w:r w:rsidRPr="00DC0C4A">
        <w:rPr>
          <w:rFonts w:ascii="Times New Roman" w:hAnsi="Times New Roman" w:cs="Times New Roman"/>
          <w:sz w:val="28"/>
          <w:szCs w:val="24"/>
        </w:rPr>
        <w:t xml:space="preserve">Том XVIII, №3. ч.1. С. 49-51.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21. Костенецький М. Радіаційно-гігіє</w:t>
      </w:r>
      <w:r w:rsidR="00DC0C4A">
        <w:rPr>
          <w:rFonts w:ascii="Times New Roman" w:hAnsi="Times New Roman" w:cs="Times New Roman"/>
          <w:sz w:val="28"/>
          <w:szCs w:val="24"/>
        </w:rPr>
        <w:t>нічний моніторинг питної води</w:t>
      </w:r>
      <w:r w:rsidR="00DE235F">
        <w:rPr>
          <w:rFonts w:ascii="Times New Roman" w:hAnsi="Times New Roman" w:cs="Times New Roman"/>
          <w:sz w:val="28"/>
          <w:szCs w:val="24"/>
        </w:rPr>
        <w:t xml:space="preserve">. </w:t>
      </w:r>
      <w:r w:rsidR="00DE235F" w:rsidRPr="00DC0C4A">
        <w:rPr>
          <w:rFonts w:ascii="Times New Roman" w:hAnsi="Times New Roman" w:cs="Times New Roman"/>
          <w:i/>
          <w:sz w:val="28"/>
          <w:szCs w:val="24"/>
        </w:rPr>
        <w:t>Профілактична медицина</w:t>
      </w:r>
      <w:r w:rsidR="00DE235F">
        <w:rPr>
          <w:rFonts w:ascii="Times New Roman" w:hAnsi="Times New Roman" w:cs="Times New Roman"/>
          <w:sz w:val="28"/>
          <w:szCs w:val="24"/>
        </w:rPr>
        <w:t xml:space="preserve">. 2012.  № 3. </w:t>
      </w:r>
      <w:r w:rsidRPr="007306BE">
        <w:rPr>
          <w:rFonts w:ascii="Times New Roman" w:hAnsi="Times New Roman" w:cs="Times New Roman"/>
          <w:sz w:val="28"/>
          <w:szCs w:val="24"/>
        </w:rPr>
        <w:t xml:space="preserve"> С. 60-61. </w:t>
      </w:r>
    </w:p>
    <w:p w:rsidR="007306BE" w:rsidRPr="00DC0C4A" w:rsidRDefault="007306BE" w:rsidP="00742D65">
      <w:pPr>
        <w:spacing w:after="0" w:line="360" w:lineRule="auto"/>
        <w:ind w:firstLine="709"/>
        <w:jc w:val="both"/>
        <w:rPr>
          <w:rFonts w:ascii="Times New Roman" w:hAnsi="Times New Roman" w:cs="Times New Roman"/>
          <w:sz w:val="28"/>
          <w:szCs w:val="24"/>
          <w:lang w:val="uk-UA"/>
        </w:rPr>
      </w:pPr>
      <w:r w:rsidRPr="007306BE">
        <w:rPr>
          <w:rFonts w:ascii="Times New Roman" w:hAnsi="Times New Roman" w:cs="Times New Roman"/>
          <w:sz w:val="28"/>
          <w:szCs w:val="24"/>
        </w:rPr>
        <w:t xml:space="preserve">22. Крайнюков О. Вплив забруднення питної води на стан здоров’я населення Харківської області. </w:t>
      </w:r>
      <w:r w:rsidRPr="00DC0C4A">
        <w:rPr>
          <w:rFonts w:ascii="Times New Roman" w:hAnsi="Times New Roman" w:cs="Times New Roman"/>
          <w:i/>
          <w:sz w:val="28"/>
          <w:szCs w:val="24"/>
        </w:rPr>
        <w:t>Часопис соціально-економічної географії,</w:t>
      </w:r>
      <w:r w:rsidR="00DC0C4A">
        <w:rPr>
          <w:rFonts w:ascii="Times New Roman" w:hAnsi="Times New Roman" w:cs="Times New Roman"/>
          <w:sz w:val="28"/>
          <w:szCs w:val="24"/>
        </w:rPr>
        <w:t xml:space="preserve"> 2013 випуск 14(1). </w:t>
      </w:r>
      <w:r w:rsidR="00DC0C4A">
        <w:rPr>
          <w:rFonts w:ascii="Times New Roman" w:hAnsi="Times New Roman" w:cs="Times New Roman"/>
          <w:sz w:val="28"/>
          <w:szCs w:val="24"/>
          <w:lang w:val="uk-UA"/>
        </w:rPr>
        <w:t>С. 10-12</w:t>
      </w:r>
    </w:p>
    <w:p w:rsidR="007306BE" w:rsidRPr="00DC0C4A" w:rsidRDefault="007306BE" w:rsidP="00742D65">
      <w:pPr>
        <w:spacing w:after="0" w:line="360" w:lineRule="auto"/>
        <w:ind w:firstLine="709"/>
        <w:jc w:val="both"/>
        <w:rPr>
          <w:rFonts w:ascii="Times New Roman" w:hAnsi="Times New Roman" w:cs="Times New Roman"/>
          <w:sz w:val="28"/>
          <w:szCs w:val="24"/>
          <w:lang w:val="uk-UA"/>
        </w:rPr>
      </w:pPr>
      <w:r w:rsidRPr="00DC0C4A">
        <w:rPr>
          <w:rFonts w:ascii="Times New Roman" w:hAnsi="Times New Roman" w:cs="Times New Roman"/>
          <w:sz w:val="28"/>
          <w:szCs w:val="24"/>
          <w:lang w:val="uk-UA"/>
        </w:rPr>
        <w:t xml:space="preserve">23. Кулько А. В. Актуальні проблеми регламентації міжнародного співробітництва з використання ресурсів ріки Дунай: статті та есе учнів і колег. Одеса: Фенікс, 2010. С. 399 – 425. </w:t>
      </w:r>
    </w:p>
    <w:p w:rsidR="007306BE" w:rsidRDefault="007306BE" w:rsidP="00742D65">
      <w:pPr>
        <w:spacing w:after="0" w:line="360" w:lineRule="auto"/>
        <w:ind w:firstLine="709"/>
        <w:jc w:val="both"/>
        <w:rPr>
          <w:rFonts w:ascii="Times New Roman" w:hAnsi="Times New Roman" w:cs="Times New Roman"/>
          <w:sz w:val="28"/>
          <w:szCs w:val="24"/>
          <w:lang w:val="uk-UA"/>
        </w:rPr>
      </w:pPr>
      <w:r w:rsidRPr="0032040E">
        <w:rPr>
          <w:rFonts w:ascii="Times New Roman" w:hAnsi="Times New Roman" w:cs="Times New Roman"/>
          <w:sz w:val="28"/>
          <w:szCs w:val="24"/>
          <w:lang w:val="uk-UA"/>
        </w:rPr>
        <w:t xml:space="preserve">24. Кулько А. В. Проблемні питання вдосконалення міжнародно-правової регламентації навігаційного використання міжнародних рік та міжнародних річкових басейнів Європи. </w:t>
      </w:r>
      <w:r w:rsidRPr="0032040E">
        <w:rPr>
          <w:rFonts w:ascii="Times New Roman" w:hAnsi="Times New Roman" w:cs="Times New Roman"/>
          <w:i/>
          <w:sz w:val="28"/>
          <w:szCs w:val="24"/>
          <w:lang w:val="uk-UA"/>
        </w:rPr>
        <w:t>Український часопис міжнародного права.</w:t>
      </w:r>
      <w:r w:rsidRPr="0032040E">
        <w:rPr>
          <w:rFonts w:ascii="Times New Roman" w:hAnsi="Times New Roman" w:cs="Times New Roman"/>
          <w:sz w:val="28"/>
          <w:szCs w:val="24"/>
          <w:lang w:val="uk-UA"/>
        </w:rPr>
        <w:t xml:space="preserve"> 2013. №1.С. 102 – 107</w:t>
      </w:r>
      <w:r>
        <w:rPr>
          <w:rFonts w:ascii="Times New Roman" w:hAnsi="Times New Roman" w:cs="Times New Roman"/>
          <w:sz w:val="28"/>
          <w:szCs w:val="24"/>
          <w:lang w:val="uk-UA"/>
        </w:rPr>
        <w:t>.</w:t>
      </w:r>
    </w:p>
    <w:p w:rsidR="007306BE" w:rsidRDefault="007306BE" w:rsidP="00742D65">
      <w:pPr>
        <w:spacing w:after="0" w:line="360" w:lineRule="auto"/>
        <w:ind w:firstLine="709"/>
        <w:jc w:val="both"/>
        <w:rPr>
          <w:rFonts w:ascii="Times New Roman" w:hAnsi="Times New Roman" w:cs="Times New Roman"/>
          <w:sz w:val="28"/>
          <w:szCs w:val="24"/>
        </w:rPr>
      </w:pPr>
      <w:r w:rsidRPr="0032040E">
        <w:rPr>
          <w:rFonts w:ascii="Times New Roman" w:hAnsi="Times New Roman" w:cs="Times New Roman"/>
          <w:sz w:val="28"/>
          <w:szCs w:val="24"/>
          <w:lang w:val="uk-UA"/>
        </w:rPr>
        <w:t xml:space="preserve">25. Липовецька О. Б. Вплив довготривалого споживання некондиційної за мінеральним складом питної води на формування неінфекційної захворюваності населення та розробка профілактичних заходів: дис. … канд. мед. наук. </w:t>
      </w:r>
      <w:r w:rsidRPr="007306BE">
        <w:rPr>
          <w:rFonts w:ascii="Times New Roman" w:hAnsi="Times New Roman" w:cs="Times New Roman"/>
          <w:sz w:val="28"/>
          <w:szCs w:val="24"/>
        </w:rPr>
        <w:t xml:space="preserve">Київ, 2016. 177 с.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26. Мальований М.С., Голодовська О.Я., Ковальчук О.З. Моніторинг якості поверхнев</w:t>
      </w:r>
      <w:r w:rsidR="00DC0C4A">
        <w:rPr>
          <w:rFonts w:ascii="Times New Roman" w:hAnsi="Times New Roman" w:cs="Times New Roman"/>
          <w:sz w:val="28"/>
          <w:szCs w:val="24"/>
        </w:rPr>
        <w:t>их вод у басейні Західного Бугу.</w:t>
      </w:r>
      <w:r w:rsidRPr="007306BE">
        <w:rPr>
          <w:rFonts w:ascii="Times New Roman" w:hAnsi="Times New Roman" w:cs="Times New Roman"/>
          <w:sz w:val="28"/>
          <w:szCs w:val="24"/>
        </w:rPr>
        <w:t xml:space="preserve"> </w:t>
      </w:r>
      <w:r w:rsidRPr="00DC0C4A">
        <w:rPr>
          <w:rFonts w:ascii="Times New Roman" w:hAnsi="Times New Roman" w:cs="Times New Roman"/>
          <w:i/>
          <w:sz w:val="28"/>
          <w:szCs w:val="24"/>
        </w:rPr>
        <w:t xml:space="preserve">Природно-ресурсний потенціал </w:t>
      </w:r>
      <w:r w:rsidRPr="00DC0C4A">
        <w:rPr>
          <w:rFonts w:ascii="Times New Roman" w:hAnsi="Times New Roman" w:cs="Times New Roman"/>
          <w:i/>
          <w:sz w:val="28"/>
          <w:szCs w:val="24"/>
        </w:rPr>
        <w:lastRenderedPageBreak/>
        <w:t>збалансованого (сталого) розвитку України:</w:t>
      </w:r>
      <w:r w:rsidRPr="007306BE">
        <w:rPr>
          <w:rFonts w:ascii="Times New Roman" w:hAnsi="Times New Roman" w:cs="Times New Roman"/>
          <w:sz w:val="28"/>
          <w:szCs w:val="24"/>
        </w:rPr>
        <w:t xml:space="preserve"> матеріали Міжнар</w:t>
      </w:r>
      <w:r>
        <w:rPr>
          <w:rFonts w:ascii="Times New Roman" w:hAnsi="Times New Roman" w:cs="Times New Roman"/>
          <w:sz w:val="28"/>
          <w:szCs w:val="24"/>
        </w:rPr>
        <w:t>одної науково-</w:t>
      </w:r>
      <w:r w:rsidRPr="007306BE">
        <w:rPr>
          <w:rFonts w:ascii="Times New Roman" w:hAnsi="Times New Roman" w:cs="Times New Roman"/>
          <w:sz w:val="28"/>
          <w:szCs w:val="24"/>
        </w:rPr>
        <w:t xml:space="preserve">практичної конференції 19-20 квітня 2011 р. Київ, 2011. С. 359-362. </w:t>
      </w:r>
    </w:p>
    <w:p w:rsidR="007306BE" w:rsidRPr="00DC0C4A" w:rsidRDefault="007306BE" w:rsidP="00742D65">
      <w:pPr>
        <w:spacing w:after="0" w:line="360" w:lineRule="auto"/>
        <w:ind w:firstLine="709"/>
        <w:jc w:val="both"/>
        <w:rPr>
          <w:rFonts w:ascii="Times New Roman" w:hAnsi="Times New Roman" w:cs="Times New Roman"/>
          <w:sz w:val="28"/>
          <w:szCs w:val="24"/>
          <w:lang w:val="uk-UA"/>
        </w:rPr>
      </w:pPr>
      <w:r w:rsidRPr="007306BE">
        <w:rPr>
          <w:rFonts w:ascii="Times New Roman" w:hAnsi="Times New Roman" w:cs="Times New Roman"/>
          <w:sz w:val="28"/>
          <w:szCs w:val="24"/>
        </w:rPr>
        <w:t>27. Маценко О. М., Чигрин О. Ю., Тарановський В. І., Долгодуш А. І. Соціо-еколого-економічні проблеми водопостачання в Україні. Механізм регулюва</w:t>
      </w:r>
      <w:r w:rsidR="00DC0C4A">
        <w:rPr>
          <w:rFonts w:ascii="Times New Roman" w:hAnsi="Times New Roman" w:cs="Times New Roman"/>
          <w:sz w:val="28"/>
          <w:szCs w:val="24"/>
        </w:rPr>
        <w:t xml:space="preserve">ння економіки, стаття 2011, № 4. </w:t>
      </w:r>
      <w:r w:rsidR="00DC0C4A">
        <w:rPr>
          <w:rFonts w:ascii="Times New Roman" w:hAnsi="Times New Roman" w:cs="Times New Roman"/>
          <w:sz w:val="28"/>
          <w:szCs w:val="24"/>
          <w:lang w:val="uk-UA"/>
        </w:rPr>
        <w:t>С. 3-5</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28. Мокиенко А.В. Вода: к взаимосвязи гигиены и экологии. </w:t>
      </w:r>
      <w:r w:rsidRPr="00DC0C4A">
        <w:rPr>
          <w:rFonts w:ascii="Times New Roman" w:hAnsi="Times New Roman" w:cs="Times New Roman"/>
          <w:i/>
          <w:sz w:val="28"/>
          <w:szCs w:val="24"/>
        </w:rPr>
        <w:t xml:space="preserve">Вода: гигиена и экология. </w:t>
      </w:r>
      <w:r w:rsidRPr="007306BE">
        <w:rPr>
          <w:rFonts w:ascii="Times New Roman" w:hAnsi="Times New Roman" w:cs="Times New Roman"/>
          <w:sz w:val="28"/>
          <w:szCs w:val="24"/>
        </w:rPr>
        <w:t xml:space="preserve">2013. №1(1). С. 20–34.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29. Мусиенко А.А. Применение гипохлорита натрия в обеззараживании воды. Вода. Екологія. Суспільство. 2014. №1. </w:t>
      </w:r>
    </w:p>
    <w:p w:rsidR="007306BE"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30. Національна доповідь про якість питної води та стан питного водопостачання в Україні у 2015 році [Електронний </w:t>
      </w:r>
      <w:r w:rsidR="00DE235F">
        <w:rPr>
          <w:rFonts w:ascii="Times New Roman" w:hAnsi="Times New Roman" w:cs="Times New Roman"/>
          <w:sz w:val="28"/>
          <w:szCs w:val="24"/>
        </w:rPr>
        <w:t>ресурс] : [сайт] // Мінрегіон.</w:t>
      </w:r>
      <w:r w:rsidRPr="007306BE">
        <w:rPr>
          <w:rFonts w:ascii="Times New Roman" w:hAnsi="Times New Roman" w:cs="Times New Roman"/>
          <w:sz w:val="28"/>
          <w:szCs w:val="24"/>
        </w:rPr>
        <w:t xml:space="preserve"> Режим доступу: http://www.minregion.gov.ua/wp-cont</w:t>
      </w:r>
      <w:r>
        <w:rPr>
          <w:rFonts w:ascii="Times New Roman" w:hAnsi="Times New Roman" w:cs="Times New Roman"/>
          <w:sz w:val="28"/>
          <w:szCs w:val="24"/>
        </w:rPr>
        <w:t>ent/uploads/2016/10/Natsionalna-</w:t>
      </w:r>
      <w:r w:rsidRPr="007306BE">
        <w:rPr>
          <w:rFonts w:ascii="Times New Roman" w:hAnsi="Times New Roman" w:cs="Times New Roman"/>
          <w:sz w:val="28"/>
          <w:szCs w:val="24"/>
        </w:rPr>
        <w:t xml:space="preserve">dopovid-za-2015.pdf (дата звернення 11.05.2017). </w:t>
      </w:r>
    </w:p>
    <w:p w:rsidR="00E40E88"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31. Обіюх Н. М. Правове забезпечення використання джерел питного водопостачання в Україні. дис. … канд. юрид. наук. Київ, 2015. 24 с. </w:t>
      </w:r>
    </w:p>
    <w:p w:rsidR="00E40E88"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 xml:space="preserve">32. Перелік нормативно-правових актів України в галузі водопостачання та водовідведення [Електронний ресурс] : [сайт] </w:t>
      </w:r>
      <w:r w:rsidR="00DC0C4A">
        <w:rPr>
          <w:rFonts w:ascii="Times New Roman" w:hAnsi="Times New Roman" w:cs="Times New Roman"/>
          <w:sz w:val="28"/>
          <w:szCs w:val="24"/>
        </w:rPr>
        <w:t>/ МАМА-86. – Електрон. дан. – Київ</w:t>
      </w:r>
      <w:r w:rsidRPr="007306BE">
        <w:rPr>
          <w:rFonts w:ascii="Times New Roman" w:hAnsi="Times New Roman" w:cs="Times New Roman"/>
          <w:sz w:val="28"/>
          <w:szCs w:val="24"/>
        </w:rPr>
        <w:t xml:space="preserve">, 2017. – Режим доступу: </w:t>
      </w:r>
      <w:r w:rsidR="00E40E88" w:rsidRPr="00E40E88">
        <w:rPr>
          <w:rFonts w:ascii="Times New Roman" w:hAnsi="Times New Roman" w:cs="Times New Roman"/>
          <w:sz w:val="28"/>
          <w:szCs w:val="24"/>
        </w:rPr>
        <w:t>www.mama-86.org.ua/archive/files/water_legis.doc</w:t>
      </w:r>
      <w:r w:rsidR="00E40E88">
        <w:rPr>
          <w:rFonts w:ascii="Times New Roman" w:hAnsi="Times New Roman" w:cs="Times New Roman"/>
          <w:sz w:val="28"/>
          <w:szCs w:val="24"/>
          <w:lang w:val="uk-UA"/>
        </w:rPr>
        <w:t>.</w:t>
      </w:r>
      <w:r w:rsidRPr="007306BE">
        <w:rPr>
          <w:rFonts w:ascii="Times New Roman" w:hAnsi="Times New Roman" w:cs="Times New Roman"/>
          <w:sz w:val="28"/>
          <w:szCs w:val="24"/>
        </w:rPr>
        <w:t xml:space="preserve"> </w:t>
      </w:r>
    </w:p>
    <w:p w:rsidR="00E40E88" w:rsidRDefault="007306BE" w:rsidP="00742D65">
      <w:pPr>
        <w:spacing w:after="0" w:line="360" w:lineRule="auto"/>
        <w:ind w:firstLine="709"/>
        <w:jc w:val="both"/>
        <w:rPr>
          <w:rFonts w:ascii="Times New Roman" w:hAnsi="Times New Roman" w:cs="Times New Roman"/>
          <w:sz w:val="28"/>
          <w:szCs w:val="24"/>
        </w:rPr>
      </w:pPr>
      <w:r w:rsidRPr="007306BE">
        <w:rPr>
          <w:rFonts w:ascii="Times New Roman" w:hAnsi="Times New Roman" w:cs="Times New Roman"/>
          <w:sz w:val="28"/>
          <w:szCs w:val="24"/>
        </w:rPr>
        <w:t>33. Петраков Ю.</w:t>
      </w:r>
      <w:r w:rsidR="00DC0C4A">
        <w:rPr>
          <w:rFonts w:ascii="Times New Roman" w:hAnsi="Times New Roman" w:cs="Times New Roman"/>
          <w:sz w:val="28"/>
          <w:szCs w:val="24"/>
        </w:rPr>
        <w:t xml:space="preserve"> Вплив води на здоров’я людини. </w:t>
      </w:r>
      <w:r w:rsidR="00DE235F">
        <w:rPr>
          <w:rFonts w:ascii="Times New Roman" w:hAnsi="Times New Roman" w:cs="Times New Roman"/>
          <w:sz w:val="28"/>
          <w:szCs w:val="24"/>
        </w:rPr>
        <w:t xml:space="preserve">СЕС. </w:t>
      </w:r>
      <w:r w:rsidR="00DE235F" w:rsidRPr="00DC0C4A">
        <w:rPr>
          <w:rFonts w:ascii="Times New Roman" w:hAnsi="Times New Roman" w:cs="Times New Roman"/>
          <w:i/>
          <w:sz w:val="28"/>
          <w:szCs w:val="24"/>
        </w:rPr>
        <w:t xml:space="preserve">Профілактична медицина. </w:t>
      </w:r>
      <w:r w:rsidRPr="007306BE">
        <w:rPr>
          <w:rFonts w:ascii="Times New Roman" w:hAnsi="Times New Roman" w:cs="Times New Roman"/>
          <w:sz w:val="28"/>
          <w:szCs w:val="24"/>
        </w:rPr>
        <w:t xml:space="preserve"> 2</w:t>
      </w:r>
      <w:r w:rsidR="00DE235F">
        <w:rPr>
          <w:rFonts w:ascii="Times New Roman" w:hAnsi="Times New Roman" w:cs="Times New Roman"/>
          <w:sz w:val="28"/>
          <w:szCs w:val="24"/>
        </w:rPr>
        <w:t xml:space="preserve">012.  № 3. </w:t>
      </w:r>
      <w:r w:rsidRPr="007306BE">
        <w:rPr>
          <w:rFonts w:ascii="Times New Roman" w:hAnsi="Times New Roman" w:cs="Times New Roman"/>
          <w:sz w:val="28"/>
          <w:szCs w:val="24"/>
        </w:rPr>
        <w:t xml:space="preserve"> С. 32-35. </w:t>
      </w:r>
    </w:p>
    <w:p w:rsidR="007306BE" w:rsidRDefault="007306BE" w:rsidP="00742D65">
      <w:pPr>
        <w:spacing w:after="0" w:line="360" w:lineRule="auto"/>
        <w:ind w:firstLine="709"/>
        <w:jc w:val="both"/>
        <w:rPr>
          <w:rFonts w:ascii="Times New Roman" w:hAnsi="Times New Roman" w:cs="Times New Roman"/>
          <w:sz w:val="28"/>
          <w:szCs w:val="24"/>
          <w:lang w:val="uk-UA"/>
        </w:rPr>
      </w:pPr>
      <w:r w:rsidRPr="007306BE">
        <w:rPr>
          <w:rFonts w:ascii="Times New Roman" w:hAnsi="Times New Roman" w:cs="Times New Roman"/>
          <w:sz w:val="28"/>
          <w:szCs w:val="24"/>
        </w:rPr>
        <w:t xml:space="preserve">34. Петрук В.Г., Гайдей Ю.А., Кватернюк С. М. Контроль інтегральних параметрів якості поверхневих вод р. Південний Буг за характеристиками </w:t>
      </w:r>
      <w:r w:rsidR="00DC0C4A">
        <w:rPr>
          <w:rFonts w:ascii="Times New Roman" w:hAnsi="Times New Roman" w:cs="Times New Roman"/>
          <w:sz w:val="28"/>
          <w:szCs w:val="24"/>
        </w:rPr>
        <w:t xml:space="preserve">макрофітів. </w:t>
      </w:r>
      <w:r w:rsidR="00DE235F" w:rsidRPr="00DC0C4A">
        <w:rPr>
          <w:rFonts w:ascii="Times New Roman" w:hAnsi="Times New Roman" w:cs="Times New Roman"/>
          <w:i/>
          <w:sz w:val="28"/>
          <w:szCs w:val="24"/>
        </w:rPr>
        <w:t>Екологічні науки.</w:t>
      </w:r>
      <w:r w:rsidR="00DE235F">
        <w:rPr>
          <w:rFonts w:ascii="Times New Roman" w:hAnsi="Times New Roman" w:cs="Times New Roman"/>
          <w:sz w:val="28"/>
          <w:szCs w:val="24"/>
        </w:rPr>
        <w:t xml:space="preserve">  2012.  №1. </w:t>
      </w:r>
      <w:r w:rsidRPr="007306BE">
        <w:rPr>
          <w:rFonts w:ascii="Times New Roman" w:hAnsi="Times New Roman" w:cs="Times New Roman"/>
          <w:sz w:val="28"/>
          <w:szCs w:val="24"/>
        </w:rPr>
        <w:t xml:space="preserve"> С. 65–70</w:t>
      </w:r>
      <w:r>
        <w:rPr>
          <w:rFonts w:ascii="Times New Roman" w:hAnsi="Times New Roman" w:cs="Times New Roman"/>
          <w:sz w:val="28"/>
          <w:szCs w:val="24"/>
          <w:lang w:val="uk-UA"/>
        </w:rPr>
        <w:t>.</w:t>
      </w:r>
    </w:p>
    <w:p w:rsidR="00E40E88" w:rsidRPr="00126C93" w:rsidRDefault="00E40E88" w:rsidP="00742D65">
      <w:pPr>
        <w:spacing w:after="0" w:line="360" w:lineRule="auto"/>
        <w:ind w:firstLine="709"/>
        <w:jc w:val="both"/>
        <w:rPr>
          <w:rFonts w:ascii="Times New Roman" w:hAnsi="Times New Roman" w:cs="Times New Roman"/>
          <w:sz w:val="28"/>
          <w:szCs w:val="24"/>
        </w:rPr>
      </w:pPr>
      <w:r w:rsidRPr="00E40E88">
        <w:rPr>
          <w:rFonts w:ascii="Times New Roman" w:hAnsi="Times New Roman" w:cs="Times New Roman"/>
          <w:sz w:val="28"/>
          <w:szCs w:val="24"/>
        </w:rPr>
        <w:t xml:space="preserve">35. Показники безпеки та якості фасованої питної води: ДГН/МОЗ України. Київ, 2008. </w:t>
      </w:r>
      <w:r w:rsidRPr="00E40E88">
        <w:rPr>
          <w:rFonts w:ascii="Times New Roman" w:hAnsi="Times New Roman" w:cs="Times New Roman"/>
          <w:sz w:val="28"/>
          <w:szCs w:val="24"/>
          <w:lang w:val="en-US"/>
        </w:rPr>
        <w:t>URL</w:t>
      </w:r>
      <w:r w:rsidRPr="00126C93">
        <w:rPr>
          <w:rFonts w:ascii="Times New Roman" w:hAnsi="Times New Roman" w:cs="Times New Roman"/>
          <w:sz w:val="28"/>
          <w:szCs w:val="24"/>
        </w:rPr>
        <w:t xml:space="preserve">: </w:t>
      </w:r>
      <w:r w:rsidRPr="00E40E88">
        <w:rPr>
          <w:rFonts w:ascii="Times New Roman" w:hAnsi="Times New Roman" w:cs="Times New Roman"/>
          <w:sz w:val="28"/>
          <w:szCs w:val="24"/>
          <w:lang w:val="en-US"/>
        </w:rPr>
        <w:t>http</w:t>
      </w:r>
      <w:r w:rsidRPr="00126C93">
        <w:rPr>
          <w:rFonts w:ascii="Times New Roman" w:hAnsi="Times New Roman" w:cs="Times New Roman"/>
          <w:sz w:val="28"/>
          <w:szCs w:val="24"/>
        </w:rPr>
        <w:t>://</w:t>
      </w:r>
      <w:r w:rsidRPr="00E40E88">
        <w:rPr>
          <w:rFonts w:ascii="Times New Roman" w:hAnsi="Times New Roman" w:cs="Times New Roman"/>
          <w:sz w:val="28"/>
          <w:szCs w:val="24"/>
          <w:lang w:val="en-US"/>
        </w:rPr>
        <w:t>old</w:t>
      </w:r>
      <w:r w:rsidRPr="00126C93">
        <w:rPr>
          <w:rFonts w:ascii="Times New Roman" w:hAnsi="Times New Roman" w:cs="Times New Roman"/>
          <w:sz w:val="28"/>
          <w:szCs w:val="24"/>
        </w:rPr>
        <w:t>.</w:t>
      </w:r>
      <w:r w:rsidRPr="00E40E88">
        <w:rPr>
          <w:rFonts w:ascii="Times New Roman" w:hAnsi="Times New Roman" w:cs="Times New Roman"/>
          <w:sz w:val="28"/>
          <w:szCs w:val="24"/>
          <w:lang w:val="en-US"/>
        </w:rPr>
        <w:t>moz</w:t>
      </w:r>
      <w:r w:rsidRPr="00126C93">
        <w:rPr>
          <w:rFonts w:ascii="Times New Roman" w:hAnsi="Times New Roman" w:cs="Times New Roman"/>
          <w:sz w:val="28"/>
          <w:szCs w:val="24"/>
        </w:rPr>
        <w:t>.</w:t>
      </w:r>
      <w:r w:rsidRPr="00E40E88">
        <w:rPr>
          <w:rFonts w:ascii="Times New Roman" w:hAnsi="Times New Roman" w:cs="Times New Roman"/>
          <w:sz w:val="28"/>
          <w:szCs w:val="24"/>
          <w:lang w:val="en-US"/>
        </w:rPr>
        <w:t>gov</w:t>
      </w:r>
      <w:r w:rsidRPr="00126C93">
        <w:rPr>
          <w:rFonts w:ascii="Times New Roman" w:hAnsi="Times New Roman" w:cs="Times New Roman"/>
          <w:sz w:val="28"/>
          <w:szCs w:val="24"/>
        </w:rPr>
        <w:t>.</w:t>
      </w:r>
      <w:r w:rsidRPr="00E40E88">
        <w:rPr>
          <w:rFonts w:ascii="Times New Roman" w:hAnsi="Times New Roman" w:cs="Times New Roman"/>
          <w:sz w:val="28"/>
          <w:szCs w:val="24"/>
          <w:lang w:val="en-US"/>
        </w:rPr>
        <w:t>ua</w:t>
      </w:r>
      <w:r w:rsidRPr="00126C93">
        <w:rPr>
          <w:rFonts w:ascii="Times New Roman" w:hAnsi="Times New Roman" w:cs="Times New Roman"/>
          <w:sz w:val="28"/>
          <w:szCs w:val="24"/>
        </w:rPr>
        <w:t>/</w:t>
      </w:r>
      <w:r w:rsidRPr="00E40E88">
        <w:rPr>
          <w:rFonts w:ascii="Times New Roman" w:hAnsi="Times New Roman" w:cs="Times New Roman"/>
          <w:sz w:val="28"/>
          <w:szCs w:val="24"/>
          <w:lang w:val="en-US"/>
        </w:rPr>
        <w:t>ua</w:t>
      </w:r>
      <w:r w:rsidRPr="00126C93">
        <w:rPr>
          <w:rFonts w:ascii="Times New Roman" w:hAnsi="Times New Roman" w:cs="Times New Roman"/>
          <w:sz w:val="28"/>
          <w:szCs w:val="24"/>
        </w:rPr>
        <w:t>/</w:t>
      </w:r>
      <w:r w:rsidRPr="00E40E88">
        <w:rPr>
          <w:rFonts w:ascii="Times New Roman" w:hAnsi="Times New Roman" w:cs="Times New Roman"/>
          <w:sz w:val="28"/>
          <w:szCs w:val="24"/>
          <w:lang w:val="en-US"/>
        </w:rPr>
        <w:t>portal</w:t>
      </w:r>
      <w:r w:rsidRPr="00126C93">
        <w:rPr>
          <w:rFonts w:ascii="Times New Roman" w:hAnsi="Times New Roman" w:cs="Times New Roman"/>
          <w:sz w:val="28"/>
          <w:szCs w:val="24"/>
        </w:rPr>
        <w:t>/</w:t>
      </w:r>
      <w:r w:rsidRPr="00E40E88">
        <w:rPr>
          <w:rFonts w:ascii="Times New Roman" w:hAnsi="Times New Roman" w:cs="Times New Roman"/>
          <w:sz w:val="28"/>
          <w:szCs w:val="24"/>
          <w:lang w:val="en-US"/>
        </w:rPr>
        <w:t>post</w:t>
      </w:r>
      <w:r w:rsidRPr="00126C93">
        <w:rPr>
          <w:rFonts w:ascii="Times New Roman" w:hAnsi="Times New Roman" w:cs="Times New Roman"/>
          <w:sz w:val="28"/>
          <w:szCs w:val="24"/>
        </w:rPr>
        <w:t>_20080904_12.</w:t>
      </w:r>
      <w:r w:rsidRPr="00E40E88">
        <w:rPr>
          <w:rFonts w:ascii="Times New Roman" w:hAnsi="Times New Roman" w:cs="Times New Roman"/>
          <w:sz w:val="28"/>
          <w:szCs w:val="24"/>
          <w:lang w:val="en-US"/>
        </w:rPr>
        <w:t>html</w:t>
      </w:r>
      <w:r w:rsidRPr="00126C93">
        <w:rPr>
          <w:rFonts w:ascii="Times New Roman" w:hAnsi="Times New Roman" w:cs="Times New Roman"/>
          <w:sz w:val="28"/>
          <w:szCs w:val="24"/>
        </w:rPr>
        <w:t xml:space="preserve">. </w:t>
      </w:r>
    </w:p>
    <w:p w:rsidR="00E40E88" w:rsidRDefault="00E40E88" w:rsidP="00742D65">
      <w:pPr>
        <w:spacing w:after="0" w:line="360" w:lineRule="auto"/>
        <w:ind w:firstLine="709"/>
        <w:jc w:val="both"/>
        <w:rPr>
          <w:rFonts w:ascii="Times New Roman" w:hAnsi="Times New Roman" w:cs="Times New Roman"/>
          <w:sz w:val="28"/>
          <w:szCs w:val="24"/>
        </w:rPr>
      </w:pPr>
      <w:r w:rsidRPr="00E40E88">
        <w:rPr>
          <w:rFonts w:ascii="Times New Roman" w:hAnsi="Times New Roman" w:cs="Times New Roman"/>
          <w:sz w:val="28"/>
          <w:szCs w:val="24"/>
        </w:rPr>
        <w:t>36. Прокопов В. О. Питна вода України:</w:t>
      </w:r>
      <w:r>
        <w:rPr>
          <w:rFonts w:ascii="Times New Roman" w:hAnsi="Times New Roman" w:cs="Times New Roman"/>
          <w:sz w:val="28"/>
          <w:szCs w:val="24"/>
        </w:rPr>
        <w:t xml:space="preserve"> медико-екологічні та санітарно-</w:t>
      </w:r>
      <w:r w:rsidRPr="00E40E88">
        <w:rPr>
          <w:rFonts w:ascii="Times New Roman" w:hAnsi="Times New Roman" w:cs="Times New Roman"/>
          <w:sz w:val="28"/>
          <w:szCs w:val="24"/>
        </w:rPr>
        <w:t xml:space="preserve">гігієнічні аспекти. Київ: Медицина, 2016. 400 c. </w:t>
      </w:r>
    </w:p>
    <w:p w:rsidR="00E40E88" w:rsidRDefault="00E40E88" w:rsidP="00742D65">
      <w:pPr>
        <w:spacing w:after="0" w:line="360" w:lineRule="auto"/>
        <w:ind w:firstLine="709"/>
        <w:jc w:val="both"/>
        <w:rPr>
          <w:rFonts w:ascii="Times New Roman" w:hAnsi="Times New Roman" w:cs="Times New Roman"/>
          <w:sz w:val="28"/>
          <w:szCs w:val="24"/>
        </w:rPr>
      </w:pPr>
      <w:r w:rsidRPr="00E40E88">
        <w:rPr>
          <w:rFonts w:ascii="Times New Roman" w:hAnsi="Times New Roman" w:cs="Times New Roman"/>
          <w:sz w:val="28"/>
          <w:szCs w:val="24"/>
        </w:rPr>
        <w:lastRenderedPageBreak/>
        <w:t xml:space="preserve">37. Прокопов В. О., Липовецька О. Б. Вплив мінерального складу питної води на стан здоров’я </w:t>
      </w:r>
      <w:r w:rsidR="00DC0C4A">
        <w:rPr>
          <w:rFonts w:ascii="Times New Roman" w:hAnsi="Times New Roman" w:cs="Times New Roman"/>
          <w:sz w:val="28"/>
          <w:szCs w:val="24"/>
        </w:rPr>
        <w:t xml:space="preserve">населення (огляд літератури). </w:t>
      </w:r>
      <w:r w:rsidRPr="00DC0C4A">
        <w:rPr>
          <w:rFonts w:ascii="Times New Roman" w:hAnsi="Times New Roman" w:cs="Times New Roman"/>
          <w:i/>
          <w:sz w:val="28"/>
          <w:szCs w:val="24"/>
        </w:rPr>
        <w:t>Гігієна населених місць.</w:t>
      </w:r>
      <w:r w:rsidRPr="00E40E88">
        <w:rPr>
          <w:rFonts w:ascii="Times New Roman" w:hAnsi="Times New Roman" w:cs="Times New Roman"/>
          <w:sz w:val="28"/>
          <w:szCs w:val="24"/>
        </w:rPr>
        <w:t xml:space="preserve"> 2012. № 59. С. 63–74.. </w:t>
      </w:r>
    </w:p>
    <w:p w:rsidR="00E40E88" w:rsidRDefault="00E40E88" w:rsidP="00742D65">
      <w:pPr>
        <w:spacing w:after="0" w:line="360" w:lineRule="auto"/>
        <w:ind w:firstLine="709"/>
        <w:jc w:val="both"/>
        <w:rPr>
          <w:rFonts w:ascii="Times New Roman" w:hAnsi="Times New Roman" w:cs="Times New Roman"/>
          <w:sz w:val="28"/>
          <w:szCs w:val="24"/>
        </w:rPr>
      </w:pPr>
      <w:r w:rsidRPr="00E40E88">
        <w:rPr>
          <w:rFonts w:ascii="Times New Roman" w:hAnsi="Times New Roman" w:cs="Times New Roman"/>
          <w:sz w:val="28"/>
          <w:szCs w:val="24"/>
        </w:rPr>
        <w:t>38. Рибалова О.В. Новий підхід до комплексної оцінки ризику для здоров’я населення при забрудненні навколишнього природного середовища / О.В. Рибалова, С.В. Бєлан // Актуальные достижения европейской науки: тези між. наук</w:t>
      </w:r>
      <w:r w:rsidR="00DE235F">
        <w:rPr>
          <w:rFonts w:ascii="Times New Roman" w:hAnsi="Times New Roman" w:cs="Times New Roman"/>
          <w:sz w:val="28"/>
          <w:szCs w:val="24"/>
        </w:rPr>
        <w:t>.-практ. конф. (17-25.06.2014)  Болгарія, 2014.</w:t>
      </w:r>
      <w:r w:rsidRPr="00E40E88">
        <w:rPr>
          <w:rFonts w:ascii="Times New Roman" w:hAnsi="Times New Roman" w:cs="Times New Roman"/>
          <w:sz w:val="28"/>
          <w:szCs w:val="24"/>
        </w:rPr>
        <w:t xml:space="preserve"> С.76–82 </w:t>
      </w:r>
    </w:p>
    <w:p w:rsidR="00E40E88" w:rsidRDefault="00E40E88" w:rsidP="00742D65">
      <w:pPr>
        <w:spacing w:after="0" w:line="360" w:lineRule="auto"/>
        <w:ind w:firstLine="709"/>
        <w:jc w:val="both"/>
        <w:rPr>
          <w:rFonts w:ascii="Times New Roman" w:hAnsi="Times New Roman" w:cs="Times New Roman"/>
          <w:sz w:val="28"/>
          <w:szCs w:val="24"/>
        </w:rPr>
      </w:pPr>
      <w:r w:rsidRPr="00E40E88">
        <w:rPr>
          <w:rFonts w:ascii="Times New Roman" w:hAnsi="Times New Roman" w:cs="Times New Roman"/>
          <w:sz w:val="28"/>
          <w:szCs w:val="24"/>
        </w:rPr>
        <w:t xml:space="preserve">39. Рой І. О. Підвищення екологічної безпеки питного водопостачання шляхом інтенсифікації процесу окислення органічних речовин. дис. … канд. тех. наук. Суми, 2017. 34 с. </w:t>
      </w:r>
    </w:p>
    <w:p w:rsidR="00E40E88" w:rsidRDefault="00E40E88" w:rsidP="00742D65">
      <w:pPr>
        <w:spacing w:after="0" w:line="360" w:lineRule="auto"/>
        <w:ind w:firstLine="709"/>
        <w:jc w:val="both"/>
        <w:rPr>
          <w:rFonts w:ascii="Times New Roman" w:hAnsi="Times New Roman" w:cs="Times New Roman"/>
          <w:sz w:val="28"/>
          <w:szCs w:val="24"/>
        </w:rPr>
      </w:pPr>
      <w:r w:rsidRPr="00E40E88">
        <w:rPr>
          <w:rFonts w:ascii="Times New Roman" w:hAnsi="Times New Roman" w:cs="Times New Roman"/>
          <w:sz w:val="28"/>
          <w:szCs w:val="24"/>
        </w:rPr>
        <w:t xml:space="preserve">40. Саприкіна М.М. Водопровідна вода – нова загроза здоров’ю людей (за матеріалами наукового повідомлення на засіданні Президії НАН України 7 травня 2014 р.). Вісник НАН України. 2014. № 7. С. 70–75. </w:t>
      </w:r>
    </w:p>
    <w:p w:rsidR="00E40E88" w:rsidRDefault="00E40E88" w:rsidP="00742D65">
      <w:pPr>
        <w:spacing w:after="0" w:line="360" w:lineRule="auto"/>
        <w:ind w:firstLine="709"/>
        <w:jc w:val="both"/>
        <w:rPr>
          <w:rFonts w:ascii="Times New Roman" w:hAnsi="Times New Roman" w:cs="Times New Roman"/>
          <w:sz w:val="28"/>
          <w:szCs w:val="24"/>
          <w:lang w:val="uk-UA"/>
        </w:rPr>
      </w:pPr>
      <w:r w:rsidRPr="00E40E88">
        <w:rPr>
          <w:rFonts w:ascii="Times New Roman" w:hAnsi="Times New Roman" w:cs="Times New Roman"/>
          <w:sz w:val="28"/>
          <w:szCs w:val="24"/>
        </w:rPr>
        <w:t>41. Сафранов Т. А., Грабко Н. В., Поліщук А. А., Трохименко Г. Г. Збалансованість мінерального складу питних вод як чинник впливу на здоров’я населення міських агломерацій Північно-західного Причорномор</w:t>
      </w:r>
      <w:r w:rsidR="00DC0C4A">
        <w:rPr>
          <w:rFonts w:ascii="Times New Roman" w:hAnsi="Times New Roman" w:cs="Times New Roman"/>
          <w:sz w:val="28"/>
          <w:szCs w:val="24"/>
        </w:rPr>
        <w:t xml:space="preserve">’я. </w:t>
      </w:r>
      <w:r w:rsidR="00DC0C4A" w:rsidRPr="00DC0C4A">
        <w:rPr>
          <w:rFonts w:ascii="Times New Roman" w:hAnsi="Times New Roman" w:cs="Times New Roman"/>
          <w:i/>
          <w:sz w:val="28"/>
          <w:szCs w:val="24"/>
        </w:rPr>
        <w:t>Вісн</w:t>
      </w:r>
      <w:r w:rsidR="00DC0C4A" w:rsidRPr="00DC0C4A">
        <w:rPr>
          <w:rFonts w:ascii="Times New Roman" w:hAnsi="Times New Roman" w:cs="Times New Roman"/>
          <w:i/>
          <w:sz w:val="28"/>
          <w:szCs w:val="24"/>
          <w:lang w:val="uk-UA"/>
        </w:rPr>
        <w:t>ик</w:t>
      </w:r>
      <w:r w:rsidR="00DC0C4A" w:rsidRPr="00DC0C4A">
        <w:rPr>
          <w:rFonts w:ascii="Times New Roman" w:hAnsi="Times New Roman" w:cs="Times New Roman"/>
          <w:i/>
          <w:sz w:val="28"/>
          <w:szCs w:val="24"/>
        </w:rPr>
        <w:t xml:space="preserve"> Оде</w:t>
      </w:r>
      <w:r w:rsidR="00DC0C4A" w:rsidRPr="00DC0C4A">
        <w:rPr>
          <w:rFonts w:ascii="Times New Roman" w:hAnsi="Times New Roman" w:cs="Times New Roman"/>
          <w:i/>
          <w:sz w:val="28"/>
          <w:szCs w:val="24"/>
          <w:lang w:val="uk-UA"/>
        </w:rPr>
        <w:t xml:space="preserve">ького </w:t>
      </w:r>
      <w:r w:rsidR="00DC0C4A" w:rsidRPr="00DC0C4A">
        <w:rPr>
          <w:rFonts w:ascii="Times New Roman" w:hAnsi="Times New Roman" w:cs="Times New Roman"/>
          <w:i/>
          <w:sz w:val="28"/>
          <w:szCs w:val="24"/>
        </w:rPr>
        <w:t>держ</w:t>
      </w:r>
      <w:r w:rsidR="00DC0C4A" w:rsidRPr="00DC0C4A">
        <w:rPr>
          <w:rFonts w:ascii="Times New Roman" w:hAnsi="Times New Roman" w:cs="Times New Roman"/>
          <w:i/>
          <w:sz w:val="28"/>
          <w:szCs w:val="24"/>
          <w:lang w:val="uk-UA"/>
        </w:rPr>
        <w:t>авного</w:t>
      </w:r>
      <w:r w:rsidR="00DC0C4A" w:rsidRPr="00DC0C4A">
        <w:rPr>
          <w:rFonts w:ascii="Times New Roman" w:hAnsi="Times New Roman" w:cs="Times New Roman"/>
          <w:i/>
          <w:sz w:val="28"/>
          <w:szCs w:val="24"/>
        </w:rPr>
        <w:t xml:space="preserve"> еко</w:t>
      </w:r>
      <w:r w:rsidR="00DC0C4A" w:rsidRPr="00DC0C4A">
        <w:rPr>
          <w:rFonts w:ascii="Times New Roman" w:hAnsi="Times New Roman" w:cs="Times New Roman"/>
          <w:i/>
          <w:sz w:val="28"/>
          <w:szCs w:val="24"/>
          <w:lang w:val="uk-UA"/>
        </w:rPr>
        <w:t>логічного</w:t>
      </w:r>
      <w:r w:rsidR="00DC0C4A" w:rsidRPr="00DC0C4A">
        <w:rPr>
          <w:rFonts w:ascii="Times New Roman" w:hAnsi="Times New Roman" w:cs="Times New Roman"/>
          <w:i/>
          <w:sz w:val="28"/>
          <w:szCs w:val="24"/>
        </w:rPr>
        <w:t xml:space="preserve"> унів</w:t>
      </w:r>
      <w:r w:rsidR="00DC0C4A" w:rsidRPr="00DC0C4A">
        <w:rPr>
          <w:rFonts w:ascii="Times New Roman" w:hAnsi="Times New Roman" w:cs="Times New Roman"/>
          <w:i/>
          <w:sz w:val="28"/>
          <w:szCs w:val="24"/>
          <w:lang w:val="uk-UA"/>
        </w:rPr>
        <w:t>ерситету</w:t>
      </w:r>
      <w:r w:rsidR="00DC0C4A">
        <w:rPr>
          <w:rFonts w:ascii="Times New Roman" w:hAnsi="Times New Roman" w:cs="Times New Roman"/>
          <w:sz w:val="28"/>
          <w:szCs w:val="24"/>
        </w:rPr>
        <w:t xml:space="preserve">, 2016, № 20. </w:t>
      </w:r>
      <w:r w:rsidR="00DC0C4A">
        <w:rPr>
          <w:rFonts w:ascii="Times New Roman" w:hAnsi="Times New Roman" w:cs="Times New Roman"/>
          <w:sz w:val="28"/>
          <w:szCs w:val="24"/>
          <w:lang w:val="uk-UA"/>
        </w:rPr>
        <w:t>С 10-12</w:t>
      </w:r>
    </w:p>
    <w:p w:rsidR="00DC0C4A" w:rsidRPr="00DC0C4A" w:rsidRDefault="00DC0C4A" w:rsidP="00DC0C4A">
      <w:pPr>
        <w:spacing w:after="0" w:line="360" w:lineRule="auto"/>
        <w:ind w:firstLine="709"/>
        <w:jc w:val="both"/>
        <w:rPr>
          <w:rFonts w:ascii="Times New Roman" w:hAnsi="Times New Roman" w:cs="Times New Roman"/>
          <w:sz w:val="28"/>
          <w:szCs w:val="24"/>
        </w:rPr>
      </w:pPr>
      <w:r w:rsidRPr="00DC0C4A">
        <w:rPr>
          <w:rFonts w:ascii="Times New Roman" w:hAnsi="Times New Roman" w:cs="Times New Roman"/>
          <w:sz w:val="28"/>
          <w:szCs w:val="24"/>
        </w:rPr>
        <w:t>42. Свіренко Л.</w:t>
      </w:r>
      <w:r w:rsidRPr="00DC0C4A">
        <w:rPr>
          <w:rFonts w:ascii="Times New Roman" w:hAnsi="Times New Roman" w:cs="Times New Roman"/>
          <w:sz w:val="28"/>
          <w:szCs w:val="24"/>
          <w:lang w:val="uk-UA"/>
        </w:rPr>
        <w:t> </w:t>
      </w:r>
      <w:r w:rsidRPr="00DC0C4A">
        <w:rPr>
          <w:rFonts w:ascii="Times New Roman" w:hAnsi="Times New Roman" w:cs="Times New Roman"/>
          <w:sz w:val="28"/>
          <w:szCs w:val="24"/>
        </w:rPr>
        <w:t>П.</w:t>
      </w:r>
      <w:r w:rsidRPr="00DC0C4A">
        <w:rPr>
          <w:rFonts w:ascii="Times New Roman" w:hAnsi="Times New Roman" w:cs="Times New Roman"/>
          <w:sz w:val="28"/>
          <w:szCs w:val="24"/>
          <w:lang w:val="uk-UA"/>
        </w:rPr>
        <w:t>,</w:t>
      </w:r>
      <w:r w:rsidRPr="00DC0C4A">
        <w:rPr>
          <w:rFonts w:ascii="Times New Roman" w:hAnsi="Times New Roman" w:cs="Times New Roman"/>
          <w:sz w:val="28"/>
          <w:szCs w:val="24"/>
        </w:rPr>
        <w:t xml:space="preserve"> Спірін</w:t>
      </w:r>
      <w:r w:rsidRPr="00DC0C4A">
        <w:rPr>
          <w:rFonts w:ascii="Times New Roman" w:hAnsi="Times New Roman" w:cs="Times New Roman"/>
          <w:sz w:val="28"/>
          <w:szCs w:val="24"/>
          <w:lang w:val="uk-UA"/>
        </w:rPr>
        <w:t xml:space="preserve"> О .І.</w:t>
      </w:r>
      <w:r w:rsidRPr="00DC0C4A">
        <w:rPr>
          <w:rFonts w:ascii="Times New Roman" w:hAnsi="Times New Roman" w:cs="Times New Roman"/>
          <w:sz w:val="28"/>
          <w:szCs w:val="24"/>
        </w:rPr>
        <w:t>, Яковлєв</w:t>
      </w:r>
      <w:r w:rsidRPr="00DC0C4A">
        <w:rPr>
          <w:rFonts w:ascii="Times New Roman" w:hAnsi="Times New Roman" w:cs="Times New Roman"/>
          <w:sz w:val="28"/>
          <w:szCs w:val="24"/>
          <w:lang w:val="uk-UA"/>
        </w:rPr>
        <w:t xml:space="preserve"> В. В.</w:t>
      </w:r>
      <w:r w:rsidRPr="00DC0C4A">
        <w:rPr>
          <w:rFonts w:ascii="Times New Roman" w:hAnsi="Times New Roman" w:cs="Times New Roman"/>
          <w:sz w:val="28"/>
          <w:szCs w:val="24"/>
        </w:rPr>
        <w:t xml:space="preserve"> Підземні води урбанізованих територій та пов’язані з ними проблеми</w:t>
      </w:r>
      <w:r w:rsidRPr="00DC0C4A">
        <w:rPr>
          <w:rFonts w:ascii="Times New Roman" w:hAnsi="Times New Roman" w:cs="Times New Roman"/>
          <w:sz w:val="28"/>
          <w:szCs w:val="24"/>
          <w:lang w:val="uk-UA"/>
        </w:rPr>
        <w:t>.</w:t>
      </w:r>
      <w:r w:rsidRPr="00DC0C4A">
        <w:rPr>
          <w:rFonts w:ascii="Times New Roman" w:hAnsi="Times New Roman" w:cs="Times New Roman"/>
          <w:sz w:val="28"/>
          <w:szCs w:val="24"/>
        </w:rPr>
        <w:t xml:space="preserve"> </w:t>
      </w:r>
      <w:r w:rsidRPr="00DC0C4A">
        <w:rPr>
          <w:rFonts w:ascii="Times New Roman" w:hAnsi="Times New Roman" w:cs="Times New Roman"/>
          <w:i/>
          <w:sz w:val="28"/>
          <w:szCs w:val="24"/>
        </w:rPr>
        <w:t>Коммунал. хоз-во городов: науч.-техн. сб.</w:t>
      </w:r>
      <w:r w:rsidRPr="00DC0C4A">
        <w:rPr>
          <w:rFonts w:ascii="Times New Roman" w:hAnsi="Times New Roman" w:cs="Times New Roman"/>
          <w:sz w:val="28"/>
          <w:szCs w:val="24"/>
        </w:rPr>
        <w:t xml:space="preserve">  К</w:t>
      </w:r>
      <w:r w:rsidRPr="00DC0C4A">
        <w:rPr>
          <w:rFonts w:ascii="Times New Roman" w:hAnsi="Times New Roman" w:cs="Times New Roman"/>
          <w:sz w:val="28"/>
          <w:szCs w:val="24"/>
          <w:lang w:val="uk-UA"/>
        </w:rPr>
        <w:t xml:space="preserve">иїв </w:t>
      </w:r>
      <w:r w:rsidRPr="00DC0C4A">
        <w:rPr>
          <w:rFonts w:ascii="Times New Roman" w:hAnsi="Times New Roman" w:cs="Times New Roman"/>
          <w:sz w:val="28"/>
          <w:szCs w:val="24"/>
        </w:rPr>
        <w:t>: Техніка, 2001.  Вип. 36. С. 186–189.</w:t>
      </w:r>
    </w:p>
    <w:p w:rsidR="00E40E88" w:rsidRDefault="00E40E88" w:rsidP="00742D65">
      <w:pPr>
        <w:spacing w:after="0" w:line="360" w:lineRule="auto"/>
        <w:ind w:firstLine="709"/>
        <w:jc w:val="both"/>
        <w:rPr>
          <w:rFonts w:ascii="Times New Roman" w:hAnsi="Times New Roman" w:cs="Times New Roman"/>
          <w:sz w:val="28"/>
          <w:szCs w:val="24"/>
        </w:rPr>
      </w:pPr>
      <w:r w:rsidRPr="00E40E88">
        <w:rPr>
          <w:rFonts w:ascii="Times New Roman" w:hAnsi="Times New Roman" w:cs="Times New Roman"/>
          <w:sz w:val="28"/>
          <w:szCs w:val="24"/>
        </w:rPr>
        <w:t xml:space="preserve">43. Спосіб виявлення життєздатних некультурабельних мікроорганізмів у воді: пат. 113472 України:, МПК С12Q 1/0492006/01. № 201511710; заявл. 26.11.15; опубл. 25.01.17, Бюл. № 2. 4 с. </w:t>
      </w:r>
    </w:p>
    <w:p w:rsidR="00E40E88" w:rsidRDefault="00E40E88" w:rsidP="00742D65">
      <w:pPr>
        <w:spacing w:after="0" w:line="360" w:lineRule="auto"/>
        <w:ind w:firstLine="709"/>
        <w:jc w:val="both"/>
        <w:rPr>
          <w:rFonts w:ascii="Times New Roman" w:hAnsi="Times New Roman" w:cs="Times New Roman"/>
          <w:sz w:val="28"/>
          <w:szCs w:val="24"/>
        </w:rPr>
      </w:pPr>
      <w:r w:rsidRPr="00E40E88">
        <w:rPr>
          <w:rFonts w:ascii="Times New Roman" w:hAnsi="Times New Roman" w:cs="Times New Roman"/>
          <w:sz w:val="28"/>
          <w:szCs w:val="24"/>
        </w:rPr>
        <w:t>44. Ставицький Е. А. та ін. Стратегія використання ресурсів питних підземни</w:t>
      </w:r>
      <w:r w:rsidR="00DC0C4A">
        <w:rPr>
          <w:rFonts w:ascii="Times New Roman" w:hAnsi="Times New Roman" w:cs="Times New Roman"/>
          <w:sz w:val="28"/>
          <w:szCs w:val="24"/>
        </w:rPr>
        <w:t>х вод для водопостачання. Т. 1 .</w:t>
      </w:r>
      <w:r w:rsidRPr="00E40E88">
        <w:rPr>
          <w:rFonts w:ascii="Times New Roman" w:hAnsi="Times New Roman" w:cs="Times New Roman"/>
          <w:sz w:val="28"/>
          <w:szCs w:val="24"/>
        </w:rPr>
        <w:t xml:space="preserve"> Чернівці: Букрек, 2011. 348 с.</w:t>
      </w:r>
    </w:p>
    <w:p w:rsidR="00E40E88" w:rsidRDefault="00E40E88" w:rsidP="00742D65">
      <w:pPr>
        <w:spacing w:after="0" w:line="360" w:lineRule="auto"/>
        <w:ind w:firstLine="709"/>
        <w:jc w:val="both"/>
        <w:rPr>
          <w:rFonts w:ascii="Times New Roman" w:hAnsi="Times New Roman" w:cs="Times New Roman"/>
          <w:sz w:val="28"/>
          <w:szCs w:val="24"/>
        </w:rPr>
      </w:pPr>
      <w:r w:rsidRPr="00E40E88">
        <w:rPr>
          <w:rFonts w:ascii="Times New Roman" w:hAnsi="Times New Roman" w:cs="Times New Roman"/>
          <w:sz w:val="28"/>
          <w:szCs w:val="24"/>
        </w:rPr>
        <w:t>45. Чиста вода і ремедіаційні технології. Наголос на Чорнобильській катастрофі та інших антропогенних забруднення</w:t>
      </w:r>
      <w:r w:rsidR="00DC0C4A">
        <w:rPr>
          <w:rFonts w:ascii="Times New Roman" w:hAnsi="Times New Roman" w:cs="Times New Roman"/>
          <w:sz w:val="28"/>
          <w:szCs w:val="24"/>
        </w:rPr>
        <w:t xml:space="preserve">х. </w:t>
      </w:r>
      <w:r w:rsidRPr="00E40E88">
        <w:rPr>
          <w:rFonts w:ascii="Times New Roman" w:hAnsi="Times New Roman" w:cs="Times New Roman"/>
          <w:sz w:val="28"/>
          <w:szCs w:val="24"/>
        </w:rPr>
        <w:t xml:space="preserve">Матеріали семінару з міжнародною участю. Київ, 23 квітня, 2019. </w:t>
      </w:r>
    </w:p>
    <w:p w:rsidR="00E40E88" w:rsidRDefault="00E40E88" w:rsidP="00742D65">
      <w:pPr>
        <w:spacing w:after="0" w:line="360" w:lineRule="auto"/>
        <w:ind w:firstLine="709"/>
        <w:jc w:val="both"/>
        <w:rPr>
          <w:rFonts w:ascii="Times New Roman" w:hAnsi="Times New Roman" w:cs="Times New Roman"/>
          <w:sz w:val="28"/>
          <w:szCs w:val="24"/>
        </w:rPr>
      </w:pPr>
      <w:r w:rsidRPr="00E40E88">
        <w:rPr>
          <w:rFonts w:ascii="Times New Roman" w:hAnsi="Times New Roman" w:cs="Times New Roman"/>
          <w:sz w:val="28"/>
          <w:szCs w:val="24"/>
        </w:rPr>
        <w:t>46. Шевченко О. Гігієнічна оцінка неканцерогенного риз</w:t>
      </w:r>
      <w:r w:rsidR="00DC0C4A">
        <w:rPr>
          <w:rFonts w:ascii="Times New Roman" w:hAnsi="Times New Roman" w:cs="Times New Roman"/>
          <w:sz w:val="28"/>
          <w:szCs w:val="24"/>
        </w:rPr>
        <w:t>ику при споживанні питної води.</w:t>
      </w:r>
      <w:r w:rsidR="00DE235F">
        <w:rPr>
          <w:rFonts w:ascii="Times New Roman" w:hAnsi="Times New Roman" w:cs="Times New Roman"/>
          <w:sz w:val="28"/>
          <w:szCs w:val="24"/>
        </w:rPr>
        <w:t xml:space="preserve"> СЕС. </w:t>
      </w:r>
      <w:r w:rsidR="00DE235F" w:rsidRPr="00DC0C4A">
        <w:rPr>
          <w:rFonts w:ascii="Times New Roman" w:hAnsi="Times New Roman" w:cs="Times New Roman"/>
          <w:i/>
          <w:sz w:val="28"/>
          <w:szCs w:val="24"/>
        </w:rPr>
        <w:t>Профілактична медицина.</w:t>
      </w:r>
      <w:r w:rsidR="00DE235F">
        <w:rPr>
          <w:rFonts w:ascii="Times New Roman" w:hAnsi="Times New Roman" w:cs="Times New Roman"/>
          <w:sz w:val="28"/>
          <w:szCs w:val="24"/>
        </w:rPr>
        <w:t xml:space="preserve">  2012.  № 6. </w:t>
      </w:r>
      <w:r w:rsidRPr="00E40E88">
        <w:rPr>
          <w:rFonts w:ascii="Times New Roman" w:hAnsi="Times New Roman" w:cs="Times New Roman"/>
          <w:sz w:val="28"/>
          <w:szCs w:val="24"/>
        </w:rPr>
        <w:t xml:space="preserve"> С. 46-49. </w:t>
      </w:r>
    </w:p>
    <w:p w:rsidR="00DC0C4A" w:rsidRDefault="00DC0C4A" w:rsidP="00DC0C4A">
      <w:pPr>
        <w:spacing w:after="0" w:line="360" w:lineRule="auto"/>
        <w:ind w:firstLine="709"/>
        <w:jc w:val="both"/>
        <w:rPr>
          <w:rFonts w:ascii="Times New Roman" w:hAnsi="Times New Roman" w:cs="Times New Roman"/>
          <w:sz w:val="28"/>
          <w:szCs w:val="24"/>
        </w:rPr>
      </w:pPr>
      <w:r w:rsidRPr="00DC0C4A">
        <w:rPr>
          <w:rFonts w:ascii="Times New Roman" w:hAnsi="Times New Roman" w:cs="Times New Roman"/>
          <w:sz w:val="28"/>
          <w:szCs w:val="24"/>
        </w:rPr>
        <w:lastRenderedPageBreak/>
        <w:t>47. Шестопалов В. М.</w:t>
      </w:r>
      <w:r w:rsidRPr="00DC0C4A">
        <w:rPr>
          <w:rFonts w:ascii="Times New Roman" w:hAnsi="Times New Roman" w:cs="Times New Roman"/>
          <w:sz w:val="28"/>
          <w:szCs w:val="24"/>
          <w:lang w:val="uk-UA"/>
        </w:rPr>
        <w:t>,</w:t>
      </w:r>
      <w:r w:rsidRPr="00DC0C4A">
        <w:rPr>
          <w:rFonts w:ascii="Times New Roman" w:hAnsi="Times New Roman" w:cs="Times New Roman"/>
          <w:sz w:val="28"/>
          <w:szCs w:val="24"/>
        </w:rPr>
        <w:t xml:space="preserve"> Овчиннікова </w:t>
      </w:r>
      <w:r w:rsidRPr="00DC0C4A">
        <w:rPr>
          <w:rFonts w:ascii="Times New Roman" w:hAnsi="Times New Roman" w:cs="Times New Roman"/>
          <w:sz w:val="28"/>
          <w:szCs w:val="24"/>
          <w:lang w:val="uk-UA"/>
        </w:rPr>
        <w:t xml:space="preserve">Н .Б. </w:t>
      </w:r>
      <w:r w:rsidRPr="00DC0C4A">
        <w:rPr>
          <w:rFonts w:ascii="Times New Roman" w:hAnsi="Times New Roman" w:cs="Times New Roman"/>
          <w:sz w:val="28"/>
          <w:szCs w:val="24"/>
        </w:rPr>
        <w:t>Дослідження рівноважного стану води та проблема впливу питної та мінеральної води на здоров’я людини</w:t>
      </w:r>
      <w:r w:rsidRPr="00DC0C4A">
        <w:rPr>
          <w:rFonts w:ascii="Times New Roman" w:hAnsi="Times New Roman" w:cs="Times New Roman"/>
          <w:sz w:val="28"/>
          <w:szCs w:val="24"/>
          <w:lang w:val="uk-UA"/>
        </w:rPr>
        <w:t>.</w:t>
      </w:r>
      <w:r w:rsidRPr="00DC0C4A">
        <w:rPr>
          <w:rFonts w:ascii="Times New Roman" w:hAnsi="Times New Roman" w:cs="Times New Roman"/>
          <w:sz w:val="28"/>
          <w:szCs w:val="24"/>
        </w:rPr>
        <w:t xml:space="preserve"> </w:t>
      </w:r>
      <w:r w:rsidRPr="00DC0C4A">
        <w:rPr>
          <w:rFonts w:ascii="Times New Roman" w:hAnsi="Times New Roman" w:cs="Times New Roman"/>
          <w:i/>
          <w:sz w:val="28"/>
          <w:szCs w:val="24"/>
        </w:rPr>
        <w:t>Геологічний журнал</w:t>
      </w:r>
      <w:r w:rsidRPr="00DC0C4A">
        <w:rPr>
          <w:rFonts w:ascii="Times New Roman" w:hAnsi="Times New Roman" w:cs="Times New Roman"/>
          <w:sz w:val="28"/>
          <w:szCs w:val="24"/>
        </w:rPr>
        <w:t xml:space="preserve">.  2017.  С. 23–36. </w:t>
      </w:r>
    </w:p>
    <w:p w:rsidR="00E40E88" w:rsidRDefault="00E40E88" w:rsidP="00742D65">
      <w:pPr>
        <w:spacing w:after="0" w:line="360" w:lineRule="auto"/>
        <w:ind w:firstLine="709"/>
        <w:jc w:val="both"/>
        <w:rPr>
          <w:rFonts w:ascii="Times New Roman" w:hAnsi="Times New Roman" w:cs="Times New Roman"/>
          <w:sz w:val="28"/>
          <w:szCs w:val="24"/>
        </w:rPr>
      </w:pPr>
      <w:r w:rsidRPr="00E40E88">
        <w:rPr>
          <w:rFonts w:ascii="Times New Roman" w:hAnsi="Times New Roman" w:cs="Times New Roman"/>
          <w:sz w:val="28"/>
          <w:szCs w:val="24"/>
        </w:rPr>
        <w:t>48. Якісна питна в</w:t>
      </w:r>
      <w:r w:rsidR="00DC0C4A">
        <w:rPr>
          <w:rFonts w:ascii="Times New Roman" w:hAnsi="Times New Roman" w:cs="Times New Roman"/>
          <w:sz w:val="28"/>
          <w:szCs w:val="24"/>
        </w:rPr>
        <w:t xml:space="preserve">ода – основа здоров’я людини. </w:t>
      </w:r>
      <w:r w:rsidRPr="00E40E88">
        <w:rPr>
          <w:rFonts w:ascii="Times New Roman" w:hAnsi="Times New Roman" w:cs="Times New Roman"/>
          <w:sz w:val="28"/>
          <w:szCs w:val="24"/>
        </w:rPr>
        <w:t>Мистецтво лікув</w:t>
      </w:r>
      <w:r w:rsidR="00DE235F">
        <w:rPr>
          <w:rFonts w:ascii="Times New Roman" w:hAnsi="Times New Roman" w:cs="Times New Roman"/>
          <w:sz w:val="28"/>
          <w:szCs w:val="24"/>
        </w:rPr>
        <w:t xml:space="preserve">ання. </w:t>
      </w:r>
      <w:r w:rsidR="00DE235F" w:rsidRPr="00DC0C4A">
        <w:rPr>
          <w:rFonts w:ascii="Times New Roman" w:hAnsi="Times New Roman" w:cs="Times New Roman"/>
          <w:i/>
          <w:sz w:val="28"/>
          <w:szCs w:val="24"/>
        </w:rPr>
        <w:t>Журнал сучасного лікаря.</w:t>
      </w:r>
      <w:r w:rsidR="00DE235F">
        <w:rPr>
          <w:rFonts w:ascii="Times New Roman" w:hAnsi="Times New Roman" w:cs="Times New Roman"/>
          <w:sz w:val="28"/>
          <w:szCs w:val="24"/>
        </w:rPr>
        <w:t xml:space="preserve">  2014. № 2.</w:t>
      </w:r>
      <w:r w:rsidRPr="00E40E88">
        <w:rPr>
          <w:rFonts w:ascii="Times New Roman" w:hAnsi="Times New Roman" w:cs="Times New Roman"/>
          <w:sz w:val="28"/>
          <w:szCs w:val="24"/>
        </w:rPr>
        <w:t xml:space="preserve"> С. 40-42. </w:t>
      </w:r>
    </w:p>
    <w:p w:rsidR="00E40E88" w:rsidRDefault="00E40E88" w:rsidP="00742D65">
      <w:pPr>
        <w:spacing w:after="0" w:line="360" w:lineRule="auto"/>
        <w:ind w:firstLine="709"/>
        <w:jc w:val="both"/>
        <w:rPr>
          <w:rFonts w:ascii="Times New Roman" w:hAnsi="Times New Roman" w:cs="Times New Roman"/>
          <w:sz w:val="28"/>
          <w:szCs w:val="24"/>
        </w:rPr>
      </w:pPr>
      <w:r w:rsidRPr="00E40E88">
        <w:rPr>
          <w:rFonts w:ascii="Times New Roman" w:hAnsi="Times New Roman" w:cs="Times New Roman"/>
          <w:sz w:val="28"/>
          <w:szCs w:val="24"/>
        </w:rPr>
        <w:t xml:space="preserve">49. Яковлев В. В. Перспективні джерела природних вод для питного водопостачання України, їх охорона і раціональне використання. дис. … канд. тех. наук. Київ, 2017. 39 с. </w:t>
      </w:r>
    </w:p>
    <w:p w:rsidR="00E40E88" w:rsidRPr="00E40E88" w:rsidRDefault="00E40E88" w:rsidP="00742D65">
      <w:pPr>
        <w:spacing w:after="0" w:line="360" w:lineRule="auto"/>
        <w:ind w:firstLine="709"/>
        <w:jc w:val="both"/>
        <w:rPr>
          <w:rFonts w:ascii="Times New Roman" w:hAnsi="Times New Roman" w:cs="Times New Roman"/>
          <w:sz w:val="28"/>
          <w:szCs w:val="24"/>
          <w:lang w:val="uk-UA"/>
        </w:rPr>
      </w:pPr>
      <w:r w:rsidRPr="00E40E88">
        <w:rPr>
          <w:rFonts w:ascii="Times New Roman" w:hAnsi="Times New Roman" w:cs="Times New Roman"/>
          <w:sz w:val="28"/>
          <w:szCs w:val="24"/>
        </w:rPr>
        <w:t>50. Яковлєв В.В. Новий метод оцінки якості питних вод / В.В. Яковлєв. – Коммунальное хозяйство</w:t>
      </w:r>
      <w:r w:rsidR="00DC0C4A">
        <w:rPr>
          <w:rFonts w:ascii="Times New Roman" w:hAnsi="Times New Roman" w:cs="Times New Roman"/>
          <w:sz w:val="28"/>
          <w:szCs w:val="24"/>
        </w:rPr>
        <w:t xml:space="preserve"> городов: науч.-техн. сб. </w:t>
      </w:r>
      <w:r w:rsidRPr="00DC0C4A">
        <w:rPr>
          <w:rFonts w:ascii="Times New Roman" w:hAnsi="Times New Roman" w:cs="Times New Roman"/>
          <w:i/>
          <w:sz w:val="28"/>
          <w:szCs w:val="24"/>
        </w:rPr>
        <w:t xml:space="preserve">Технические науки </w:t>
      </w:r>
      <w:r w:rsidR="00DE235F" w:rsidRPr="00DC0C4A">
        <w:rPr>
          <w:rFonts w:ascii="Times New Roman" w:hAnsi="Times New Roman" w:cs="Times New Roman"/>
          <w:i/>
          <w:sz w:val="28"/>
          <w:szCs w:val="24"/>
        </w:rPr>
        <w:t xml:space="preserve">и архітектура, </w:t>
      </w:r>
      <w:r w:rsidR="00DE235F">
        <w:rPr>
          <w:rFonts w:ascii="Times New Roman" w:hAnsi="Times New Roman" w:cs="Times New Roman"/>
          <w:sz w:val="28"/>
          <w:szCs w:val="24"/>
        </w:rPr>
        <w:t xml:space="preserve">2012.  Вып. 103. </w:t>
      </w:r>
      <w:r w:rsidRPr="00E40E88">
        <w:rPr>
          <w:rFonts w:ascii="Times New Roman" w:hAnsi="Times New Roman" w:cs="Times New Roman"/>
          <w:sz w:val="28"/>
          <w:szCs w:val="24"/>
        </w:rPr>
        <w:t>С.193–207</w:t>
      </w:r>
      <w:r>
        <w:rPr>
          <w:rFonts w:ascii="Times New Roman" w:hAnsi="Times New Roman" w:cs="Times New Roman"/>
          <w:sz w:val="28"/>
          <w:szCs w:val="24"/>
          <w:lang w:val="uk-UA"/>
        </w:rPr>
        <w:t>.</w:t>
      </w:r>
    </w:p>
    <w:p w:rsidR="00E40E88" w:rsidRDefault="00E40E88" w:rsidP="007306BE">
      <w:pPr>
        <w:ind w:firstLine="709"/>
        <w:jc w:val="both"/>
        <w:rPr>
          <w:rFonts w:ascii="Times New Roman" w:hAnsi="Times New Roman" w:cs="Times New Roman"/>
          <w:sz w:val="28"/>
          <w:szCs w:val="24"/>
          <w:lang w:val="uk-UA"/>
        </w:rPr>
      </w:pPr>
    </w:p>
    <w:p w:rsidR="007306BE" w:rsidRPr="007306BE" w:rsidRDefault="007306BE" w:rsidP="007306BE">
      <w:pPr>
        <w:ind w:firstLine="709"/>
        <w:jc w:val="both"/>
        <w:rPr>
          <w:rFonts w:ascii="Times New Roman" w:hAnsi="Times New Roman" w:cs="Times New Roman"/>
          <w:sz w:val="28"/>
          <w:szCs w:val="24"/>
          <w:lang w:val="uk-UA"/>
        </w:rPr>
      </w:pPr>
    </w:p>
    <w:p w:rsidR="00E40E88" w:rsidRDefault="00E40E88">
      <w:pPr>
        <w:rPr>
          <w:rFonts w:ascii="Times New Roman" w:hAnsi="Times New Roman" w:cs="Times New Roman"/>
          <w:sz w:val="28"/>
          <w:szCs w:val="24"/>
          <w:lang w:val="uk-UA"/>
        </w:rPr>
      </w:pPr>
      <w:r>
        <w:rPr>
          <w:rFonts w:ascii="Times New Roman" w:hAnsi="Times New Roman" w:cs="Times New Roman"/>
          <w:sz w:val="28"/>
          <w:szCs w:val="24"/>
          <w:lang w:val="uk-UA"/>
        </w:rPr>
        <w:br w:type="page"/>
      </w:r>
    </w:p>
    <w:p w:rsidR="00DC0C4A" w:rsidRDefault="00DC0C4A" w:rsidP="002F3B23">
      <w:pPr>
        <w:ind w:firstLine="709"/>
        <w:jc w:val="center"/>
        <w:rPr>
          <w:rFonts w:ascii="Times New Roman" w:hAnsi="Times New Roman" w:cs="Times New Roman"/>
          <w:sz w:val="28"/>
          <w:szCs w:val="24"/>
          <w:lang w:val="uk-UA"/>
        </w:rPr>
      </w:pPr>
      <w:r>
        <w:rPr>
          <w:rFonts w:ascii="Times New Roman" w:hAnsi="Times New Roman" w:cs="Times New Roman"/>
          <w:sz w:val="28"/>
          <w:szCs w:val="24"/>
          <w:lang w:val="uk-UA"/>
        </w:rPr>
        <w:lastRenderedPageBreak/>
        <w:t>Додатки</w:t>
      </w:r>
    </w:p>
    <w:p w:rsidR="007306BE" w:rsidRDefault="002F3B23" w:rsidP="002F3B23">
      <w:pPr>
        <w:ind w:firstLine="709"/>
        <w:jc w:val="center"/>
        <w:rPr>
          <w:rFonts w:ascii="Times New Roman" w:hAnsi="Times New Roman" w:cs="Times New Roman"/>
          <w:sz w:val="28"/>
          <w:szCs w:val="24"/>
          <w:lang w:val="uk-UA"/>
        </w:rPr>
      </w:pPr>
      <w:r>
        <w:rPr>
          <w:rFonts w:ascii="Times New Roman" w:hAnsi="Times New Roman" w:cs="Times New Roman"/>
          <w:sz w:val="28"/>
          <w:szCs w:val="24"/>
          <w:lang w:val="uk-UA"/>
        </w:rPr>
        <w:t>Додаток А</w:t>
      </w:r>
      <w:r w:rsidR="00DC0C4A">
        <w:rPr>
          <w:rFonts w:ascii="Times New Roman" w:hAnsi="Times New Roman" w:cs="Times New Roman"/>
          <w:sz w:val="28"/>
          <w:szCs w:val="24"/>
          <w:lang w:val="uk-UA"/>
        </w:rPr>
        <w:t xml:space="preserve">  «Ресурси поверхневих вод»</w:t>
      </w:r>
    </w:p>
    <w:p w:rsidR="00E40E88" w:rsidRDefault="00E40E88" w:rsidP="00E40E88">
      <w:pPr>
        <w:ind w:firstLine="709"/>
        <w:jc w:val="both"/>
        <w:rPr>
          <w:rFonts w:ascii="Times New Roman" w:hAnsi="Times New Roman" w:cs="Times New Roman"/>
          <w:sz w:val="28"/>
          <w:szCs w:val="24"/>
          <w:lang w:val="uk-UA"/>
        </w:rPr>
      </w:pPr>
      <w:r>
        <w:rPr>
          <w:noProof/>
          <w:lang w:eastAsia="ru-RU"/>
        </w:rPr>
        <w:drawing>
          <wp:inline distT="0" distB="0" distL="0" distR="0" wp14:anchorId="7389A634" wp14:editId="63CE9489">
            <wp:extent cx="5775960" cy="3373161"/>
            <wp:effectExtent l="0" t="0" r="0" b="0"/>
            <wp:docPr id="3" name="Рисунок 3" descr="Карта поверхневих вод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а поверхневих вод України"/>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90258" cy="3381511"/>
                    </a:xfrm>
                    <a:prstGeom prst="rect">
                      <a:avLst/>
                    </a:prstGeom>
                    <a:noFill/>
                    <a:ln>
                      <a:noFill/>
                    </a:ln>
                  </pic:spPr>
                </pic:pic>
              </a:graphicData>
            </a:graphic>
          </wp:inline>
        </w:drawing>
      </w:r>
    </w:p>
    <w:p w:rsidR="002F3B23" w:rsidRDefault="002F3B23" w:rsidP="000D31A3">
      <w:pPr>
        <w:ind w:firstLine="709"/>
        <w:jc w:val="right"/>
        <w:rPr>
          <w:rFonts w:ascii="Times New Roman" w:hAnsi="Times New Roman" w:cs="Times New Roman"/>
          <w:sz w:val="28"/>
          <w:szCs w:val="24"/>
        </w:rPr>
      </w:pPr>
    </w:p>
    <w:p w:rsidR="002F3B23" w:rsidRDefault="002F3B23" w:rsidP="000D31A3">
      <w:pPr>
        <w:ind w:firstLine="709"/>
        <w:jc w:val="right"/>
        <w:rPr>
          <w:rFonts w:ascii="Times New Roman" w:hAnsi="Times New Roman" w:cs="Times New Roman"/>
          <w:sz w:val="28"/>
          <w:szCs w:val="24"/>
        </w:rPr>
      </w:pPr>
    </w:p>
    <w:p w:rsidR="002F3B23" w:rsidRDefault="002F3B23" w:rsidP="000D31A3">
      <w:pPr>
        <w:ind w:firstLine="709"/>
        <w:jc w:val="right"/>
        <w:rPr>
          <w:rFonts w:ascii="Times New Roman" w:hAnsi="Times New Roman" w:cs="Times New Roman"/>
          <w:sz w:val="28"/>
          <w:szCs w:val="24"/>
        </w:rPr>
      </w:pPr>
    </w:p>
    <w:p w:rsidR="002F3B23" w:rsidRDefault="002F3B23" w:rsidP="000D31A3">
      <w:pPr>
        <w:ind w:firstLine="709"/>
        <w:jc w:val="right"/>
        <w:rPr>
          <w:rFonts w:ascii="Times New Roman" w:hAnsi="Times New Roman" w:cs="Times New Roman"/>
          <w:sz w:val="28"/>
          <w:szCs w:val="24"/>
        </w:rPr>
      </w:pPr>
    </w:p>
    <w:p w:rsidR="002F3B23" w:rsidRDefault="002F3B23" w:rsidP="000D31A3">
      <w:pPr>
        <w:ind w:firstLine="709"/>
        <w:jc w:val="right"/>
        <w:rPr>
          <w:rFonts w:ascii="Times New Roman" w:hAnsi="Times New Roman" w:cs="Times New Roman"/>
          <w:sz w:val="28"/>
          <w:szCs w:val="24"/>
        </w:rPr>
      </w:pPr>
    </w:p>
    <w:p w:rsidR="002F3B23" w:rsidRDefault="002F3B23" w:rsidP="000D31A3">
      <w:pPr>
        <w:ind w:firstLine="709"/>
        <w:jc w:val="right"/>
        <w:rPr>
          <w:rFonts w:ascii="Times New Roman" w:hAnsi="Times New Roman" w:cs="Times New Roman"/>
          <w:sz w:val="28"/>
          <w:szCs w:val="24"/>
        </w:rPr>
      </w:pPr>
    </w:p>
    <w:p w:rsidR="002F3B23" w:rsidRDefault="002F3B23" w:rsidP="000D31A3">
      <w:pPr>
        <w:ind w:firstLine="709"/>
        <w:jc w:val="right"/>
        <w:rPr>
          <w:rFonts w:ascii="Times New Roman" w:hAnsi="Times New Roman" w:cs="Times New Roman"/>
          <w:sz w:val="28"/>
          <w:szCs w:val="24"/>
        </w:rPr>
      </w:pPr>
    </w:p>
    <w:p w:rsidR="002F3B23" w:rsidRDefault="002F3B23" w:rsidP="000D31A3">
      <w:pPr>
        <w:ind w:firstLine="709"/>
        <w:jc w:val="right"/>
        <w:rPr>
          <w:rFonts w:ascii="Times New Roman" w:hAnsi="Times New Roman" w:cs="Times New Roman"/>
          <w:sz w:val="28"/>
          <w:szCs w:val="24"/>
        </w:rPr>
      </w:pPr>
    </w:p>
    <w:p w:rsidR="002F3B23" w:rsidRDefault="002F3B23" w:rsidP="000D31A3">
      <w:pPr>
        <w:ind w:firstLine="709"/>
        <w:jc w:val="right"/>
        <w:rPr>
          <w:rFonts w:ascii="Times New Roman" w:hAnsi="Times New Roman" w:cs="Times New Roman"/>
          <w:sz w:val="28"/>
          <w:szCs w:val="24"/>
        </w:rPr>
      </w:pPr>
    </w:p>
    <w:p w:rsidR="002F3B23" w:rsidRDefault="002F3B23" w:rsidP="000D31A3">
      <w:pPr>
        <w:ind w:firstLine="709"/>
        <w:jc w:val="right"/>
        <w:rPr>
          <w:rFonts w:ascii="Times New Roman" w:hAnsi="Times New Roman" w:cs="Times New Roman"/>
          <w:sz w:val="28"/>
          <w:szCs w:val="24"/>
        </w:rPr>
      </w:pPr>
    </w:p>
    <w:p w:rsidR="002F3B23" w:rsidRDefault="002F3B23" w:rsidP="000D31A3">
      <w:pPr>
        <w:ind w:firstLine="709"/>
        <w:jc w:val="right"/>
        <w:rPr>
          <w:rFonts w:ascii="Times New Roman" w:hAnsi="Times New Roman" w:cs="Times New Roman"/>
          <w:sz w:val="28"/>
          <w:szCs w:val="24"/>
        </w:rPr>
      </w:pPr>
    </w:p>
    <w:p w:rsidR="002F3B23" w:rsidRDefault="002F3B23" w:rsidP="000D31A3">
      <w:pPr>
        <w:ind w:firstLine="709"/>
        <w:jc w:val="right"/>
        <w:rPr>
          <w:rFonts w:ascii="Times New Roman" w:hAnsi="Times New Roman" w:cs="Times New Roman"/>
          <w:sz w:val="28"/>
          <w:szCs w:val="24"/>
        </w:rPr>
      </w:pPr>
    </w:p>
    <w:p w:rsidR="002F3B23" w:rsidRDefault="002F3B23" w:rsidP="000D31A3">
      <w:pPr>
        <w:ind w:firstLine="709"/>
        <w:jc w:val="right"/>
        <w:rPr>
          <w:rFonts w:ascii="Times New Roman" w:hAnsi="Times New Roman" w:cs="Times New Roman"/>
          <w:sz w:val="28"/>
          <w:szCs w:val="24"/>
        </w:rPr>
      </w:pPr>
    </w:p>
    <w:p w:rsidR="002F3B23" w:rsidRDefault="002F3B23" w:rsidP="000D31A3">
      <w:pPr>
        <w:ind w:firstLine="709"/>
        <w:jc w:val="right"/>
        <w:rPr>
          <w:rFonts w:ascii="Times New Roman" w:hAnsi="Times New Roman" w:cs="Times New Roman"/>
          <w:sz w:val="28"/>
          <w:szCs w:val="24"/>
        </w:rPr>
      </w:pPr>
    </w:p>
    <w:p w:rsidR="000C0E44" w:rsidRDefault="000C0E44" w:rsidP="000D31A3">
      <w:pPr>
        <w:ind w:firstLine="709"/>
        <w:jc w:val="right"/>
        <w:rPr>
          <w:rFonts w:ascii="Times New Roman" w:hAnsi="Times New Roman" w:cs="Times New Roman"/>
          <w:sz w:val="28"/>
          <w:szCs w:val="24"/>
        </w:rPr>
      </w:pPr>
    </w:p>
    <w:p w:rsidR="000D31A3" w:rsidRPr="002F3B23" w:rsidRDefault="002F3B23" w:rsidP="002F3B23">
      <w:pPr>
        <w:ind w:firstLine="709"/>
        <w:jc w:val="center"/>
        <w:rPr>
          <w:rFonts w:ascii="Times New Roman" w:hAnsi="Times New Roman" w:cs="Times New Roman"/>
          <w:sz w:val="28"/>
          <w:szCs w:val="24"/>
          <w:lang w:val="uk-UA"/>
        </w:rPr>
      </w:pPr>
      <w:r>
        <w:rPr>
          <w:rFonts w:ascii="Times New Roman" w:hAnsi="Times New Roman" w:cs="Times New Roman"/>
          <w:sz w:val="28"/>
          <w:szCs w:val="24"/>
        </w:rPr>
        <w:lastRenderedPageBreak/>
        <w:t xml:space="preserve">Додаток </w:t>
      </w:r>
      <w:r>
        <w:rPr>
          <w:rFonts w:ascii="Times New Roman" w:hAnsi="Times New Roman" w:cs="Times New Roman"/>
          <w:sz w:val="28"/>
          <w:szCs w:val="24"/>
          <w:lang w:val="uk-UA"/>
        </w:rPr>
        <w:t>Б</w:t>
      </w:r>
      <w:r w:rsidR="008B794C">
        <w:rPr>
          <w:rFonts w:ascii="Times New Roman" w:hAnsi="Times New Roman" w:cs="Times New Roman"/>
          <w:sz w:val="28"/>
          <w:szCs w:val="24"/>
          <w:lang w:val="uk-UA"/>
        </w:rPr>
        <w:t xml:space="preserve"> «Якість поверхневих вод»</w:t>
      </w:r>
    </w:p>
    <w:p w:rsidR="00E40E88" w:rsidRDefault="000D31A3" w:rsidP="002F3B23">
      <w:pPr>
        <w:ind w:firstLine="709"/>
        <w:jc w:val="both"/>
        <w:rPr>
          <w:rFonts w:ascii="Times New Roman" w:hAnsi="Times New Roman" w:cs="Times New Roman"/>
          <w:sz w:val="28"/>
          <w:szCs w:val="24"/>
          <w:lang w:val="uk-UA"/>
        </w:rPr>
      </w:pPr>
      <w:r>
        <w:rPr>
          <w:noProof/>
          <w:lang w:eastAsia="ru-RU"/>
        </w:rPr>
        <w:drawing>
          <wp:inline distT="0" distB="0" distL="0" distR="0" wp14:anchorId="5B3AB35C" wp14:editId="0CD99414">
            <wp:extent cx="6019706" cy="4100925"/>
            <wp:effectExtent l="0" t="0" r="635" b="0"/>
            <wp:docPr id="4" name="Рисунок 4" descr="Вода и жизнь. Экологические карты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да и жизнь. Экологические карты Украины."/>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35579" cy="4111739"/>
                    </a:xfrm>
                    <a:prstGeom prst="rect">
                      <a:avLst/>
                    </a:prstGeom>
                    <a:noFill/>
                    <a:ln>
                      <a:noFill/>
                    </a:ln>
                  </pic:spPr>
                </pic:pic>
              </a:graphicData>
            </a:graphic>
          </wp:inline>
        </w:drawing>
      </w:r>
    </w:p>
    <w:p w:rsidR="000D31A3" w:rsidRDefault="000D31A3" w:rsidP="000D31A3">
      <w:pPr>
        <w:ind w:firstLine="709"/>
        <w:jc w:val="both"/>
        <w:rPr>
          <w:rFonts w:ascii="Times New Roman" w:hAnsi="Times New Roman" w:cs="Times New Roman"/>
          <w:sz w:val="28"/>
          <w:szCs w:val="24"/>
          <w:lang w:val="uk-UA"/>
        </w:rPr>
      </w:pPr>
    </w:p>
    <w:p w:rsidR="000D31A3" w:rsidRDefault="000D31A3" w:rsidP="000D31A3">
      <w:pPr>
        <w:ind w:firstLine="709"/>
        <w:jc w:val="both"/>
        <w:rPr>
          <w:rFonts w:ascii="Times New Roman" w:hAnsi="Times New Roman" w:cs="Times New Roman"/>
          <w:sz w:val="28"/>
          <w:szCs w:val="24"/>
          <w:lang w:val="uk-UA"/>
        </w:rPr>
      </w:pPr>
    </w:p>
    <w:p w:rsidR="000D31A3" w:rsidRDefault="000D31A3" w:rsidP="000D31A3">
      <w:pPr>
        <w:ind w:firstLine="709"/>
        <w:jc w:val="both"/>
        <w:rPr>
          <w:rFonts w:ascii="Times New Roman" w:hAnsi="Times New Roman" w:cs="Times New Roman"/>
          <w:sz w:val="28"/>
          <w:szCs w:val="24"/>
          <w:lang w:val="uk-UA"/>
        </w:rPr>
      </w:pPr>
    </w:p>
    <w:p w:rsidR="002F3B23" w:rsidRDefault="002F3B23" w:rsidP="003911D1">
      <w:pPr>
        <w:ind w:firstLine="709"/>
        <w:jc w:val="right"/>
        <w:rPr>
          <w:rFonts w:ascii="Times New Roman" w:hAnsi="Times New Roman" w:cs="Times New Roman"/>
          <w:sz w:val="28"/>
          <w:szCs w:val="24"/>
          <w:lang w:val="uk-UA"/>
        </w:rPr>
      </w:pPr>
    </w:p>
    <w:p w:rsidR="002F3B23" w:rsidRDefault="002F3B23" w:rsidP="003911D1">
      <w:pPr>
        <w:ind w:firstLine="709"/>
        <w:jc w:val="right"/>
        <w:rPr>
          <w:rFonts w:ascii="Times New Roman" w:hAnsi="Times New Roman" w:cs="Times New Roman"/>
          <w:sz w:val="28"/>
          <w:szCs w:val="24"/>
          <w:lang w:val="uk-UA"/>
        </w:rPr>
      </w:pPr>
    </w:p>
    <w:p w:rsidR="002F3B23" w:rsidRDefault="002F3B23" w:rsidP="003911D1">
      <w:pPr>
        <w:ind w:firstLine="709"/>
        <w:jc w:val="right"/>
        <w:rPr>
          <w:rFonts w:ascii="Times New Roman" w:hAnsi="Times New Roman" w:cs="Times New Roman"/>
          <w:sz w:val="28"/>
          <w:szCs w:val="24"/>
          <w:lang w:val="uk-UA"/>
        </w:rPr>
      </w:pPr>
    </w:p>
    <w:p w:rsidR="002F3B23" w:rsidRDefault="002F3B23" w:rsidP="003911D1">
      <w:pPr>
        <w:ind w:firstLine="709"/>
        <w:jc w:val="right"/>
        <w:rPr>
          <w:rFonts w:ascii="Times New Roman" w:hAnsi="Times New Roman" w:cs="Times New Roman"/>
          <w:sz w:val="28"/>
          <w:szCs w:val="24"/>
          <w:lang w:val="uk-UA"/>
        </w:rPr>
      </w:pPr>
    </w:p>
    <w:p w:rsidR="002F3B23" w:rsidRDefault="002F3B23" w:rsidP="003911D1">
      <w:pPr>
        <w:ind w:firstLine="709"/>
        <w:jc w:val="right"/>
        <w:rPr>
          <w:rFonts w:ascii="Times New Roman" w:hAnsi="Times New Roman" w:cs="Times New Roman"/>
          <w:sz w:val="28"/>
          <w:szCs w:val="24"/>
          <w:lang w:val="uk-UA"/>
        </w:rPr>
      </w:pPr>
    </w:p>
    <w:p w:rsidR="002F3B23" w:rsidRDefault="002F3B23" w:rsidP="003911D1">
      <w:pPr>
        <w:ind w:firstLine="709"/>
        <w:jc w:val="right"/>
        <w:rPr>
          <w:rFonts w:ascii="Times New Roman" w:hAnsi="Times New Roman" w:cs="Times New Roman"/>
          <w:sz w:val="28"/>
          <w:szCs w:val="24"/>
          <w:lang w:val="uk-UA"/>
        </w:rPr>
      </w:pPr>
    </w:p>
    <w:p w:rsidR="002F3B23" w:rsidRDefault="002F3B23" w:rsidP="003911D1">
      <w:pPr>
        <w:ind w:firstLine="709"/>
        <w:jc w:val="right"/>
        <w:rPr>
          <w:rFonts w:ascii="Times New Roman" w:hAnsi="Times New Roman" w:cs="Times New Roman"/>
          <w:sz w:val="28"/>
          <w:szCs w:val="24"/>
          <w:lang w:val="uk-UA"/>
        </w:rPr>
      </w:pPr>
    </w:p>
    <w:p w:rsidR="002F3B23" w:rsidRDefault="002F3B23" w:rsidP="003911D1">
      <w:pPr>
        <w:ind w:firstLine="709"/>
        <w:jc w:val="right"/>
        <w:rPr>
          <w:rFonts w:ascii="Times New Roman" w:hAnsi="Times New Roman" w:cs="Times New Roman"/>
          <w:sz w:val="28"/>
          <w:szCs w:val="24"/>
          <w:lang w:val="uk-UA"/>
        </w:rPr>
      </w:pPr>
    </w:p>
    <w:p w:rsidR="009A6E34" w:rsidRDefault="009A6E34" w:rsidP="009A6E34">
      <w:pPr>
        <w:ind w:firstLine="709"/>
        <w:jc w:val="center"/>
        <w:rPr>
          <w:rFonts w:ascii="Times New Roman" w:hAnsi="Times New Roman" w:cs="Times New Roman"/>
          <w:sz w:val="28"/>
          <w:szCs w:val="24"/>
          <w:lang w:val="uk-UA"/>
        </w:rPr>
      </w:pPr>
    </w:p>
    <w:p w:rsidR="00EB14EE" w:rsidRDefault="00EB14EE" w:rsidP="009A6E34">
      <w:pPr>
        <w:ind w:firstLine="709"/>
        <w:jc w:val="center"/>
        <w:rPr>
          <w:rFonts w:ascii="Times New Roman" w:hAnsi="Times New Roman" w:cs="Times New Roman"/>
          <w:sz w:val="28"/>
          <w:szCs w:val="24"/>
          <w:lang w:val="uk-UA"/>
        </w:rPr>
      </w:pPr>
    </w:p>
    <w:p w:rsidR="004A1826" w:rsidRDefault="004A1826" w:rsidP="009A6E34">
      <w:pPr>
        <w:ind w:firstLine="709"/>
        <w:jc w:val="center"/>
        <w:rPr>
          <w:rFonts w:ascii="Times New Roman" w:hAnsi="Times New Roman" w:cs="Times New Roman"/>
          <w:sz w:val="28"/>
          <w:szCs w:val="24"/>
          <w:lang w:val="uk-UA"/>
        </w:rPr>
      </w:pPr>
    </w:p>
    <w:p w:rsidR="00082983" w:rsidRDefault="002F3B23" w:rsidP="009A6E34">
      <w:pPr>
        <w:ind w:firstLine="709"/>
        <w:jc w:val="center"/>
        <w:rPr>
          <w:rFonts w:ascii="Times New Roman" w:hAnsi="Times New Roman" w:cs="Times New Roman"/>
          <w:sz w:val="28"/>
          <w:szCs w:val="24"/>
          <w:lang w:val="uk-UA"/>
        </w:rPr>
      </w:pPr>
      <w:r>
        <w:rPr>
          <w:rFonts w:ascii="Times New Roman" w:hAnsi="Times New Roman" w:cs="Times New Roman"/>
          <w:sz w:val="28"/>
          <w:szCs w:val="24"/>
          <w:lang w:val="uk-UA"/>
        </w:rPr>
        <w:lastRenderedPageBreak/>
        <w:t>Додаток В</w:t>
      </w:r>
    </w:p>
    <w:p w:rsidR="003911D1" w:rsidRPr="002F3B23" w:rsidRDefault="00082983" w:rsidP="00082983">
      <w:pPr>
        <w:ind w:firstLine="709"/>
        <w:jc w:val="center"/>
        <w:rPr>
          <w:rFonts w:ascii="Times New Roman" w:hAnsi="Times New Roman" w:cs="Times New Roman"/>
          <w:sz w:val="28"/>
          <w:szCs w:val="24"/>
          <w:lang w:val="uk-UA"/>
        </w:rPr>
      </w:pPr>
      <w:r w:rsidRPr="002F3B23">
        <w:rPr>
          <w:rFonts w:ascii="Times New Roman" w:hAnsi="Times New Roman" w:cs="Times New Roman"/>
          <w:sz w:val="28"/>
          <w:szCs w:val="24"/>
          <w:lang w:val="uk-UA"/>
        </w:rPr>
        <w:t>Найбільш забруднені водні об’єкти Україн</w:t>
      </w:r>
    </w:p>
    <w:tbl>
      <w:tblPr>
        <w:tblStyle w:val="a3"/>
        <w:tblW w:w="0" w:type="auto"/>
        <w:tblLook w:val="04A0" w:firstRow="1" w:lastRow="0" w:firstColumn="1" w:lastColumn="0" w:noHBand="0" w:noVBand="1"/>
      </w:tblPr>
      <w:tblGrid>
        <w:gridCol w:w="1751"/>
        <w:gridCol w:w="5060"/>
        <w:gridCol w:w="1169"/>
        <w:gridCol w:w="1365"/>
      </w:tblGrid>
      <w:tr w:rsidR="00082983" w:rsidTr="008B0C96">
        <w:tc>
          <w:tcPr>
            <w:tcW w:w="1751" w:type="dxa"/>
          </w:tcPr>
          <w:p w:rsidR="00082983" w:rsidRPr="00082983" w:rsidRDefault="00082983" w:rsidP="00082983">
            <w:pPr>
              <w:jc w:val="both"/>
              <w:rPr>
                <w:rFonts w:ascii="Times New Roman" w:hAnsi="Times New Roman" w:cs="Times New Roman"/>
                <w:sz w:val="28"/>
                <w:szCs w:val="24"/>
                <w:lang w:val="uk-UA"/>
              </w:rPr>
            </w:pPr>
            <w:r w:rsidRPr="00082983">
              <w:rPr>
                <w:rFonts w:ascii="Times New Roman" w:hAnsi="Times New Roman" w:cs="Times New Roman"/>
                <w:sz w:val="28"/>
                <w:szCs w:val="24"/>
                <w:lang w:val="uk-UA"/>
              </w:rPr>
              <w:t>Водний об’єкт</w:t>
            </w:r>
          </w:p>
        </w:tc>
        <w:tc>
          <w:tcPr>
            <w:tcW w:w="5060" w:type="dxa"/>
          </w:tcPr>
          <w:p w:rsidR="00082983" w:rsidRPr="00082983" w:rsidRDefault="00082983" w:rsidP="00082983">
            <w:pPr>
              <w:jc w:val="both"/>
              <w:rPr>
                <w:rFonts w:ascii="Times New Roman" w:hAnsi="Times New Roman" w:cs="Times New Roman"/>
                <w:sz w:val="28"/>
                <w:szCs w:val="24"/>
                <w:lang w:val="uk-UA"/>
              </w:rPr>
            </w:pPr>
            <w:r w:rsidRPr="00082983">
              <w:rPr>
                <w:rFonts w:ascii="Times New Roman" w:hAnsi="Times New Roman" w:cs="Times New Roman"/>
                <w:sz w:val="28"/>
                <w:szCs w:val="24"/>
              </w:rPr>
              <w:t>Створ</w:t>
            </w:r>
          </w:p>
        </w:tc>
        <w:tc>
          <w:tcPr>
            <w:tcW w:w="1169" w:type="dxa"/>
          </w:tcPr>
          <w:p w:rsidR="00082983" w:rsidRPr="00082983" w:rsidRDefault="00082983" w:rsidP="00082983">
            <w:pPr>
              <w:jc w:val="both"/>
              <w:rPr>
                <w:rFonts w:ascii="Times New Roman" w:hAnsi="Times New Roman" w:cs="Times New Roman"/>
                <w:sz w:val="28"/>
                <w:szCs w:val="24"/>
                <w:lang w:val="uk-UA"/>
              </w:rPr>
            </w:pPr>
            <w:r>
              <w:rPr>
                <w:rFonts w:ascii="Times New Roman" w:hAnsi="Times New Roman" w:cs="Times New Roman"/>
                <w:sz w:val="28"/>
                <w:szCs w:val="24"/>
                <w:lang w:val="uk-UA"/>
              </w:rPr>
              <w:t>Клас якості води</w:t>
            </w:r>
          </w:p>
        </w:tc>
        <w:tc>
          <w:tcPr>
            <w:tcW w:w="1365" w:type="dxa"/>
          </w:tcPr>
          <w:p w:rsidR="00082983" w:rsidRPr="00082983" w:rsidRDefault="00082983" w:rsidP="00082983">
            <w:pPr>
              <w:jc w:val="both"/>
              <w:rPr>
                <w:rFonts w:ascii="Times New Roman" w:hAnsi="Times New Roman" w:cs="Times New Roman"/>
                <w:sz w:val="28"/>
                <w:szCs w:val="24"/>
                <w:lang w:val="uk-UA"/>
              </w:rPr>
            </w:pPr>
            <w:r>
              <w:rPr>
                <w:rFonts w:ascii="Times New Roman" w:hAnsi="Times New Roman" w:cs="Times New Roman"/>
                <w:sz w:val="28"/>
                <w:szCs w:val="24"/>
                <w:lang w:val="uk-UA"/>
              </w:rPr>
              <w:t>Показник</w:t>
            </w:r>
          </w:p>
        </w:tc>
      </w:tr>
      <w:tr w:rsidR="00184F5E" w:rsidTr="008B0C96">
        <w:tc>
          <w:tcPr>
            <w:tcW w:w="1751" w:type="dxa"/>
            <w:vMerge w:val="restart"/>
          </w:tcPr>
          <w:p w:rsidR="00184F5E" w:rsidRDefault="00184F5E" w:rsidP="00184F5E">
            <w:pPr>
              <w:jc w:val="center"/>
              <w:rPr>
                <w:rFonts w:ascii="Times New Roman" w:hAnsi="Times New Roman" w:cs="Times New Roman"/>
                <w:sz w:val="28"/>
                <w:szCs w:val="24"/>
                <w:lang w:val="uk-UA"/>
              </w:rPr>
            </w:pPr>
          </w:p>
          <w:p w:rsidR="00184F5E" w:rsidRPr="00082983" w:rsidRDefault="00184F5E"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р.Західний Буг</w:t>
            </w:r>
          </w:p>
        </w:tc>
        <w:tc>
          <w:tcPr>
            <w:tcW w:w="5060" w:type="dxa"/>
          </w:tcPr>
          <w:p w:rsidR="00184F5E" w:rsidRPr="00082983" w:rsidRDefault="00184F5E" w:rsidP="00082983">
            <w:pPr>
              <w:jc w:val="both"/>
              <w:rPr>
                <w:rFonts w:ascii="Times New Roman" w:hAnsi="Times New Roman" w:cs="Times New Roman"/>
                <w:sz w:val="28"/>
                <w:szCs w:val="24"/>
                <w:lang w:val="uk-UA"/>
              </w:rPr>
            </w:pPr>
            <w:r w:rsidRPr="00082983">
              <w:rPr>
                <w:rFonts w:ascii="Times New Roman" w:hAnsi="Times New Roman" w:cs="Times New Roman"/>
                <w:sz w:val="28"/>
                <w:szCs w:val="24"/>
                <w:lang w:val="uk-UA"/>
              </w:rPr>
              <w:t>1 км вище м.Буськ</w:t>
            </w:r>
          </w:p>
        </w:tc>
        <w:tc>
          <w:tcPr>
            <w:tcW w:w="1169" w:type="dxa"/>
          </w:tcPr>
          <w:p w:rsidR="00184F5E" w:rsidRPr="00082983" w:rsidRDefault="00184F5E"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3-4</w:t>
            </w:r>
          </w:p>
        </w:tc>
        <w:tc>
          <w:tcPr>
            <w:tcW w:w="1365" w:type="dxa"/>
          </w:tcPr>
          <w:p w:rsidR="00184F5E" w:rsidRPr="00082983" w:rsidRDefault="00184F5E"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rPr>
              <w:t>ФП</w:t>
            </w:r>
          </w:p>
        </w:tc>
      </w:tr>
      <w:tr w:rsidR="00184F5E" w:rsidTr="008B0C96">
        <w:tc>
          <w:tcPr>
            <w:tcW w:w="1751" w:type="dxa"/>
            <w:vMerge/>
          </w:tcPr>
          <w:p w:rsidR="00184F5E" w:rsidRPr="00082983" w:rsidRDefault="00184F5E" w:rsidP="00082983">
            <w:pPr>
              <w:jc w:val="both"/>
              <w:rPr>
                <w:rFonts w:ascii="Times New Roman" w:hAnsi="Times New Roman" w:cs="Times New Roman"/>
                <w:sz w:val="28"/>
                <w:szCs w:val="24"/>
                <w:lang w:val="uk-UA"/>
              </w:rPr>
            </w:pPr>
          </w:p>
        </w:tc>
        <w:tc>
          <w:tcPr>
            <w:tcW w:w="5060" w:type="dxa"/>
          </w:tcPr>
          <w:p w:rsidR="00184F5E" w:rsidRPr="00082983" w:rsidRDefault="00184F5E" w:rsidP="00082983">
            <w:pPr>
              <w:jc w:val="both"/>
              <w:rPr>
                <w:rFonts w:ascii="Times New Roman" w:hAnsi="Times New Roman" w:cs="Times New Roman"/>
                <w:sz w:val="28"/>
                <w:szCs w:val="24"/>
                <w:lang w:val="uk-UA"/>
              </w:rPr>
            </w:pPr>
            <w:r w:rsidRPr="00184F5E">
              <w:rPr>
                <w:rFonts w:ascii="Times New Roman" w:hAnsi="Times New Roman" w:cs="Times New Roman"/>
                <w:sz w:val="28"/>
                <w:szCs w:val="24"/>
              </w:rPr>
              <w:t>1 км вище м.Кам’янка-Бузька</w:t>
            </w:r>
          </w:p>
        </w:tc>
        <w:tc>
          <w:tcPr>
            <w:tcW w:w="1169" w:type="dxa"/>
          </w:tcPr>
          <w:p w:rsidR="00184F5E" w:rsidRPr="00082983" w:rsidRDefault="00184F5E"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3-4</w:t>
            </w:r>
          </w:p>
        </w:tc>
        <w:tc>
          <w:tcPr>
            <w:tcW w:w="1365" w:type="dxa"/>
          </w:tcPr>
          <w:p w:rsidR="00184F5E" w:rsidRPr="00082983" w:rsidRDefault="00184F5E"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ФП</w:t>
            </w:r>
          </w:p>
        </w:tc>
      </w:tr>
      <w:tr w:rsidR="00184F5E" w:rsidTr="008B0C96">
        <w:tc>
          <w:tcPr>
            <w:tcW w:w="1751" w:type="dxa"/>
            <w:vMerge/>
          </w:tcPr>
          <w:p w:rsidR="00184F5E" w:rsidRPr="00082983" w:rsidRDefault="00184F5E" w:rsidP="00082983">
            <w:pPr>
              <w:jc w:val="both"/>
              <w:rPr>
                <w:rFonts w:ascii="Times New Roman" w:hAnsi="Times New Roman" w:cs="Times New Roman"/>
                <w:sz w:val="28"/>
                <w:szCs w:val="24"/>
                <w:lang w:val="uk-UA"/>
              </w:rPr>
            </w:pPr>
          </w:p>
        </w:tc>
        <w:tc>
          <w:tcPr>
            <w:tcW w:w="5060" w:type="dxa"/>
          </w:tcPr>
          <w:p w:rsidR="00184F5E" w:rsidRPr="00082983" w:rsidRDefault="00184F5E" w:rsidP="00082983">
            <w:pPr>
              <w:jc w:val="both"/>
              <w:rPr>
                <w:rFonts w:ascii="Times New Roman" w:hAnsi="Times New Roman" w:cs="Times New Roman"/>
                <w:sz w:val="28"/>
                <w:szCs w:val="24"/>
                <w:lang w:val="uk-UA"/>
              </w:rPr>
            </w:pPr>
            <w:r w:rsidRPr="00184F5E">
              <w:rPr>
                <w:rFonts w:ascii="Times New Roman" w:hAnsi="Times New Roman" w:cs="Times New Roman"/>
                <w:sz w:val="28"/>
                <w:szCs w:val="24"/>
              </w:rPr>
              <w:t>1 км нижче м.Кам’янка-Бузька</w:t>
            </w:r>
          </w:p>
        </w:tc>
        <w:tc>
          <w:tcPr>
            <w:tcW w:w="1169" w:type="dxa"/>
          </w:tcPr>
          <w:p w:rsidR="00184F5E" w:rsidRPr="00082983" w:rsidRDefault="00184F5E"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3-4</w:t>
            </w:r>
          </w:p>
        </w:tc>
        <w:tc>
          <w:tcPr>
            <w:tcW w:w="1365" w:type="dxa"/>
          </w:tcPr>
          <w:p w:rsidR="00184F5E" w:rsidRPr="00082983" w:rsidRDefault="00184F5E"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ЗП</w:t>
            </w:r>
          </w:p>
        </w:tc>
      </w:tr>
      <w:tr w:rsidR="00184F5E" w:rsidTr="008B0C96">
        <w:tc>
          <w:tcPr>
            <w:tcW w:w="1751" w:type="dxa"/>
            <w:vMerge/>
          </w:tcPr>
          <w:p w:rsidR="00184F5E" w:rsidRPr="00082983" w:rsidRDefault="00184F5E" w:rsidP="00082983">
            <w:pPr>
              <w:jc w:val="both"/>
              <w:rPr>
                <w:rFonts w:ascii="Times New Roman" w:hAnsi="Times New Roman" w:cs="Times New Roman"/>
                <w:sz w:val="28"/>
                <w:szCs w:val="24"/>
                <w:lang w:val="uk-UA"/>
              </w:rPr>
            </w:pPr>
          </w:p>
        </w:tc>
        <w:tc>
          <w:tcPr>
            <w:tcW w:w="5060" w:type="dxa"/>
          </w:tcPr>
          <w:p w:rsidR="00184F5E" w:rsidRPr="00082983" w:rsidRDefault="00184F5E" w:rsidP="00082983">
            <w:pPr>
              <w:jc w:val="both"/>
              <w:rPr>
                <w:rFonts w:ascii="Times New Roman" w:hAnsi="Times New Roman" w:cs="Times New Roman"/>
                <w:sz w:val="28"/>
                <w:szCs w:val="24"/>
                <w:lang w:val="uk-UA"/>
              </w:rPr>
            </w:pPr>
            <w:r w:rsidRPr="00184F5E">
              <w:rPr>
                <w:rFonts w:ascii="Times New Roman" w:hAnsi="Times New Roman" w:cs="Times New Roman"/>
                <w:sz w:val="28"/>
                <w:szCs w:val="24"/>
              </w:rPr>
              <w:t>3 км нижче с.Литовеж</w:t>
            </w:r>
          </w:p>
        </w:tc>
        <w:tc>
          <w:tcPr>
            <w:tcW w:w="1169" w:type="dxa"/>
          </w:tcPr>
          <w:p w:rsidR="00184F5E" w:rsidRPr="00082983" w:rsidRDefault="00184F5E"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184F5E" w:rsidRPr="00082983" w:rsidRDefault="00184F5E"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ФП</w:t>
            </w:r>
          </w:p>
        </w:tc>
      </w:tr>
      <w:tr w:rsidR="00082983" w:rsidTr="008B0C96">
        <w:tc>
          <w:tcPr>
            <w:tcW w:w="1751" w:type="dxa"/>
          </w:tcPr>
          <w:p w:rsidR="00082983" w:rsidRPr="00082983" w:rsidRDefault="00184F5E" w:rsidP="00184F5E">
            <w:pPr>
              <w:jc w:val="center"/>
              <w:rPr>
                <w:rFonts w:ascii="Times New Roman" w:hAnsi="Times New Roman" w:cs="Times New Roman"/>
                <w:sz w:val="28"/>
                <w:szCs w:val="24"/>
                <w:lang w:val="uk-UA"/>
              </w:rPr>
            </w:pPr>
            <w:r w:rsidRPr="00184F5E">
              <w:rPr>
                <w:rFonts w:ascii="Times New Roman" w:hAnsi="Times New Roman" w:cs="Times New Roman"/>
                <w:sz w:val="28"/>
                <w:szCs w:val="24"/>
              </w:rPr>
              <w:t>р.Полтва</w:t>
            </w:r>
          </w:p>
        </w:tc>
        <w:tc>
          <w:tcPr>
            <w:tcW w:w="5060" w:type="dxa"/>
          </w:tcPr>
          <w:p w:rsidR="00082983" w:rsidRPr="00082983" w:rsidRDefault="00184F5E" w:rsidP="00082983">
            <w:pPr>
              <w:jc w:val="both"/>
              <w:rPr>
                <w:rFonts w:ascii="Times New Roman" w:hAnsi="Times New Roman" w:cs="Times New Roman"/>
                <w:sz w:val="28"/>
                <w:szCs w:val="24"/>
                <w:lang w:val="uk-UA"/>
              </w:rPr>
            </w:pPr>
            <w:r w:rsidRPr="00184F5E">
              <w:rPr>
                <w:rFonts w:ascii="Times New Roman" w:hAnsi="Times New Roman" w:cs="Times New Roman"/>
                <w:sz w:val="28"/>
                <w:szCs w:val="24"/>
              </w:rPr>
              <w:t>3,5 км нижче м.Львів</w:t>
            </w:r>
          </w:p>
        </w:tc>
        <w:tc>
          <w:tcPr>
            <w:tcW w:w="1169" w:type="dxa"/>
          </w:tcPr>
          <w:p w:rsidR="00082983" w:rsidRPr="00082983" w:rsidRDefault="00184F5E"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082983" w:rsidRPr="00082983" w:rsidRDefault="00082983"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ФП</w:t>
            </w:r>
          </w:p>
        </w:tc>
      </w:tr>
      <w:tr w:rsidR="00184F5E" w:rsidTr="008B0C96">
        <w:tc>
          <w:tcPr>
            <w:tcW w:w="1751" w:type="dxa"/>
            <w:vMerge w:val="restart"/>
          </w:tcPr>
          <w:p w:rsidR="00184F5E" w:rsidRDefault="00184F5E" w:rsidP="00184F5E">
            <w:pPr>
              <w:jc w:val="center"/>
              <w:rPr>
                <w:rFonts w:ascii="Times New Roman" w:hAnsi="Times New Roman" w:cs="Times New Roman"/>
                <w:sz w:val="28"/>
                <w:szCs w:val="24"/>
              </w:rPr>
            </w:pPr>
          </w:p>
          <w:p w:rsidR="00184F5E" w:rsidRDefault="00184F5E" w:rsidP="00184F5E">
            <w:pPr>
              <w:jc w:val="center"/>
              <w:rPr>
                <w:rFonts w:ascii="Times New Roman" w:hAnsi="Times New Roman" w:cs="Times New Roman"/>
                <w:sz w:val="28"/>
                <w:szCs w:val="24"/>
              </w:rPr>
            </w:pPr>
          </w:p>
          <w:p w:rsidR="00184F5E" w:rsidRPr="00082983" w:rsidRDefault="00184F5E" w:rsidP="00184F5E">
            <w:pPr>
              <w:jc w:val="center"/>
              <w:rPr>
                <w:rFonts w:ascii="Times New Roman" w:hAnsi="Times New Roman" w:cs="Times New Roman"/>
                <w:sz w:val="28"/>
                <w:szCs w:val="24"/>
                <w:lang w:val="uk-UA"/>
              </w:rPr>
            </w:pPr>
            <w:r w:rsidRPr="00184F5E">
              <w:rPr>
                <w:rFonts w:ascii="Times New Roman" w:hAnsi="Times New Roman" w:cs="Times New Roman"/>
                <w:sz w:val="28"/>
                <w:szCs w:val="24"/>
              </w:rPr>
              <w:t>р.Дунай</w:t>
            </w:r>
          </w:p>
        </w:tc>
        <w:tc>
          <w:tcPr>
            <w:tcW w:w="5060" w:type="dxa"/>
          </w:tcPr>
          <w:p w:rsidR="00184F5E" w:rsidRPr="00082983" w:rsidRDefault="00184F5E" w:rsidP="00082983">
            <w:pPr>
              <w:jc w:val="both"/>
              <w:rPr>
                <w:rFonts w:ascii="Times New Roman" w:hAnsi="Times New Roman" w:cs="Times New Roman"/>
                <w:sz w:val="28"/>
                <w:szCs w:val="24"/>
                <w:lang w:val="uk-UA"/>
              </w:rPr>
            </w:pPr>
            <w:r w:rsidRPr="00184F5E">
              <w:rPr>
                <w:rFonts w:ascii="Times New Roman" w:hAnsi="Times New Roman" w:cs="Times New Roman"/>
                <w:sz w:val="28"/>
                <w:szCs w:val="24"/>
              </w:rPr>
              <w:t>10 км вище м.Ізмаїл</w:t>
            </w:r>
          </w:p>
        </w:tc>
        <w:tc>
          <w:tcPr>
            <w:tcW w:w="1169" w:type="dxa"/>
          </w:tcPr>
          <w:p w:rsidR="00184F5E" w:rsidRPr="00082983" w:rsidRDefault="00184F5E"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184F5E" w:rsidRPr="00082983" w:rsidRDefault="00184F5E"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ФП</w:t>
            </w:r>
          </w:p>
        </w:tc>
      </w:tr>
      <w:tr w:rsidR="00184F5E" w:rsidTr="008B0C96">
        <w:tc>
          <w:tcPr>
            <w:tcW w:w="1751" w:type="dxa"/>
            <w:vMerge/>
          </w:tcPr>
          <w:p w:rsidR="00184F5E" w:rsidRPr="00082983" w:rsidRDefault="00184F5E" w:rsidP="00082983">
            <w:pPr>
              <w:jc w:val="both"/>
              <w:rPr>
                <w:rFonts w:ascii="Times New Roman" w:hAnsi="Times New Roman" w:cs="Times New Roman"/>
                <w:sz w:val="28"/>
                <w:szCs w:val="24"/>
                <w:lang w:val="uk-UA"/>
              </w:rPr>
            </w:pPr>
          </w:p>
        </w:tc>
        <w:tc>
          <w:tcPr>
            <w:tcW w:w="5060" w:type="dxa"/>
          </w:tcPr>
          <w:p w:rsidR="00184F5E" w:rsidRPr="00082983" w:rsidRDefault="00184F5E" w:rsidP="00082983">
            <w:pPr>
              <w:jc w:val="both"/>
              <w:rPr>
                <w:rFonts w:ascii="Times New Roman" w:hAnsi="Times New Roman" w:cs="Times New Roman"/>
                <w:sz w:val="28"/>
                <w:szCs w:val="24"/>
                <w:lang w:val="uk-UA"/>
              </w:rPr>
            </w:pPr>
            <w:r w:rsidRPr="00184F5E">
              <w:rPr>
                <w:rFonts w:ascii="Times New Roman" w:hAnsi="Times New Roman" w:cs="Times New Roman"/>
                <w:sz w:val="28"/>
                <w:szCs w:val="24"/>
              </w:rPr>
              <w:t>1 км нижче м.Ізмаїл</w:t>
            </w:r>
          </w:p>
        </w:tc>
        <w:tc>
          <w:tcPr>
            <w:tcW w:w="1169" w:type="dxa"/>
          </w:tcPr>
          <w:p w:rsidR="00184F5E" w:rsidRPr="00082983" w:rsidRDefault="00184F5E"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3-4</w:t>
            </w:r>
          </w:p>
        </w:tc>
        <w:tc>
          <w:tcPr>
            <w:tcW w:w="1365" w:type="dxa"/>
          </w:tcPr>
          <w:p w:rsidR="00184F5E" w:rsidRPr="00082983" w:rsidRDefault="00184F5E"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ФП</w:t>
            </w:r>
          </w:p>
        </w:tc>
      </w:tr>
      <w:tr w:rsidR="00184F5E" w:rsidTr="008B0C96">
        <w:tc>
          <w:tcPr>
            <w:tcW w:w="1751" w:type="dxa"/>
            <w:vMerge/>
          </w:tcPr>
          <w:p w:rsidR="00184F5E" w:rsidRPr="00082983" w:rsidRDefault="00184F5E" w:rsidP="00082983">
            <w:pPr>
              <w:jc w:val="both"/>
              <w:rPr>
                <w:rFonts w:ascii="Times New Roman" w:hAnsi="Times New Roman" w:cs="Times New Roman"/>
                <w:sz w:val="28"/>
                <w:szCs w:val="24"/>
                <w:lang w:val="uk-UA"/>
              </w:rPr>
            </w:pPr>
          </w:p>
        </w:tc>
        <w:tc>
          <w:tcPr>
            <w:tcW w:w="5060" w:type="dxa"/>
          </w:tcPr>
          <w:p w:rsidR="00184F5E" w:rsidRPr="00082983" w:rsidRDefault="00184F5E" w:rsidP="00082983">
            <w:pPr>
              <w:jc w:val="both"/>
              <w:rPr>
                <w:rFonts w:ascii="Times New Roman" w:hAnsi="Times New Roman" w:cs="Times New Roman"/>
                <w:sz w:val="28"/>
                <w:szCs w:val="24"/>
                <w:lang w:val="uk-UA"/>
              </w:rPr>
            </w:pPr>
            <w:r w:rsidRPr="00184F5E">
              <w:rPr>
                <w:rFonts w:ascii="Times New Roman" w:hAnsi="Times New Roman" w:cs="Times New Roman"/>
                <w:sz w:val="28"/>
                <w:szCs w:val="24"/>
              </w:rPr>
              <w:t>4 км вище м.Кілія</w:t>
            </w:r>
          </w:p>
        </w:tc>
        <w:tc>
          <w:tcPr>
            <w:tcW w:w="1169" w:type="dxa"/>
          </w:tcPr>
          <w:p w:rsidR="00184F5E" w:rsidRPr="00082983" w:rsidRDefault="00184F5E"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3-4</w:t>
            </w:r>
          </w:p>
        </w:tc>
        <w:tc>
          <w:tcPr>
            <w:tcW w:w="1365" w:type="dxa"/>
          </w:tcPr>
          <w:p w:rsidR="00184F5E" w:rsidRPr="00082983" w:rsidRDefault="00184F5E"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ФП</w:t>
            </w:r>
          </w:p>
        </w:tc>
      </w:tr>
      <w:tr w:rsidR="00184F5E" w:rsidTr="008B0C96">
        <w:tc>
          <w:tcPr>
            <w:tcW w:w="1751" w:type="dxa"/>
            <w:vMerge/>
          </w:tcPr>
          <w:p w:rsidR="00184F5E" w:rsidRPr="00082983" w:rsidRDefault="00184F5E" w:rsidP="00082983">
            <w:pPr>
              <w:jc w:val="both"/>
              <w:rPr>
                <w:rFonts w:ascii="Times New Roman" w:hAnsi="Times New Roman" w:cs="Times New Roman"/>
                <w:sz w:val="28"/>
                <w:szCs w:val="24"/>
                <w:lang w:val="uk-UA"/>
              </w:rPr>
            </w:pPr>
          </w:p>
        </w:tc>
        <w:tc>
          <w:tcPr>
            <w:tcW w:w="5060" w:type="dxa"/>
          </w:tcPr>
          <w:p w:rsidR="00184F5E" w:rsidRPr="00082983" w:rsidRDefault="00184F5E" w:rsidP="00082983">
            <w:pPr>
              <w:jc w:val="both"/>
              <w:rPr>
                <w:rFonts w:ascii="Times New Roman" w:hAnsi="Times New Roman" w:cs="Times New Roman"/>
                <w:sz w:val="28"/>
                <w:szCs w:val="24"/>
                <w:lang w:val="uk-UA"/>
              </w:rPr>
            </w:pPr>
            <w:r w:rsidRPr="00184F5E">
              <w:rPr>
                <w:rFonts w:ascii="Times New Roman" w:hAnsi="Times New Roman" w:cs="Times New Roman"/>
                <w:sz w:val="28"/>
                <w:szCs w:val="24"/>
              </w:rPr>
              <w:t>6 км нижче м.Кілія</w:t>
            </w:r>
          </w:p>
        </w:tc>
        <w:tc>
          <w:tcPr>
            <w:tcW w:w="1169" w:type="dxa"/>
          </w:tcPr>
          <w:p w:rsidR="00184F5E" w:rsidRPr="00082983" w:rsidRDefault="00184F5E"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184F5E" w:rsidRPr="00082983" w:rsidRDefault="00184F5E"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ФП</w:t>
            </w:r>
          </w:p>
        </w:tc>
      </w:tr>
      <w:tr w:rsidR="00184F5E" w:rsidTr="008B0C96">
        <w:tc>
          <w:tcPr>
            <w:tcW w:w="1751" w:type="dxa"/>
            <w:vMerge/>
          </w:tcPr>
          <w:p w:rsidR="00184F5E" w:rsidRPr="00082983" w:rsidRDefault="00184F5E" w:rsidP="00082983">
            <w:pPr>
              <w:jc w:val="both"/>
              <w:rPr>
                <w:rFonts w:ascii="Times New Roman" w:hAnsi="Times New Roman" w:cs="Times New Roman"/>
                <w:sz w:val="28"/>
                <w:szCs w:val="24"/>
                <w:lang w:val="uk-UA"/>
              </w:rPr>
            </w:pPr>
          </w:p>
        </w:tc>
        <w:tc>
          <w:tcPr>
            <w:tcW w:w="5060" w:type="dxa"/>
          </w:tcPr>
          <w:p w:rsidR="00184F5E" w:rsidRPr="00082983" w:rsidRDefault="00184F5E" w:rsidP="00082983">
            <w:pPr>
              <w:jc w:val="both"/>
              <w:rPr>
                <w:rFonts w:ascii="Times New Roman" w:hAnsi="Times New Roman" w:cs="Times New Roman"/>
                <w:sz w:val="28"/>
                <w:szCs w:val="24"/>
                <w:lang w:val="uk-UA"/>
              </w:rPr>
            </w:pPr>
            <w:r w:rsidRPr="00184F5E">
              <w:rPr>
                <w:rFonts w:ascii="Times New Roman" w:hAnsi="Times New Roman" w:cs="Times New Roman"/>
                <w:sz w:val="28"/>
                <w:szCs w:val="24"/>
              </w:rPr>
              <w:t>13 км нижче м.Кілія</w:t>
            </w:r>
          </w:p>
        </w:tc>
        <w:tc>
          <w:tcPr>
            <w:tcW w:w="1169" w:type="dxa"/>
          </w:tcPr>
          <w:p w:rsidR="00184F5E" w:rsidRPr="00082983" w:rsidRDefault="00184F5E"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184F5E" w:rsidRPr="00082983" w:rsidRDefault="00184F5E"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ФП</w:t>
            </w:r>
          </w:p>
        </w:tc>
      </w:tr>
      <w:tr w:rsidR="00184F5E" w:rsidTr="008B0C96">
        <w:tc>
          <w:tcPr>
            <w:tcW w:w="1751" w:type="dxa"/>
            <w:vMerge/>
          </w:tcPr>
          <w:p w:rsidR="00184F5E" w:rsidRPr="00082983" w:rsidRDefault="00184F5E" w:rsidP="00082983">
            <w:pPr>
              <w:jc w:val="both"/>
              <w:rPr>
                <w:rFonts w:ascii="Times New Roman" w:hAnsi="Times New Roman" w:cs="Times New Roman"/>
                <w:sz w:val="28"/>
                <w:szCs w:val="24"/>
                <w:lang w:val="uk-UA"/>
              </w:rPr>
            </w:pPr>
          </w:p>
        </w:tc>
        <w:tc>
          <w:tcPr>
            <w:tcW w:w="5060" w:type="dxa"/>
          </w:tcPr>
          <w:p w:rsidR="00184F5E" w:rsidRPr="00082983" w:rsidRDefault="00184F5E" w:rsidP="00082983">
            <w:pPr>
              <w:jc w:val="both"/>
              <w:rPr>
                <w:rFonts w:ascii="Times New Roman" w:hAnsi="Times New Roman" w:cs="Times New Roman"/>
                <w:sz w:val="28"/>
                <w:szCs w:val="24"/>
                <w:lang w:val="uk-UA"/>
              </w:rPr>
            </w:pPr>
            <w:r w:rsidRPr="00184F5E">
              <w:rPr>
                <w:rFonts w:ascii="Times New Roman" w:hAnsi="Times New Roman" w:cs="Times New Roman"/>
                <w:sz w:val="28"/>
                <w:szCs w:val="24"/>
              </w:rPr>
              <w:t>1 км нижче м.Вилково</w:t>
            </w:r>
          </w:p>
        </w:tc>
        <w:tc>
          <w:tcPr>
            <w:tcW w:w="1169" w:type="dxa"/>
          </w:tcPr>
          <w:p w:rsidR="00184F5E" w:rsidRPr="00082983" w:rsidRDefault="00184F5E"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184F5E" w:rsidRPr="00082983" w:rsidRDefault="00184F5E"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ФП</w:t>
            </w:r>
          </w:p>
        </w:tc>
      </w:tr>
      <w:tr w:rsidR="00184F5E" w:rsidTr="008B0C96">
        <w:tc>
          <w:tcPr>
            <w:tcW w:w="1751" w:type="dxa"/>
            <w:vMerge w:val="restart"/>
          </w:tcPr>
          <w:p w:rsidR="00184F5E" w:rsidRDefault="00184F5E" w:rsidP="00184F5E">
            <w:pPr>
              <w:jc w:val="center"/>
              <w:rPr>
                <w:rFonts w:ascii="Times New Roman" w:hAnsi="Times New Roman" w:cs="Times New Roman"/>
                <w:sz w:val="28"/>
                <w:szCs w:val="24"/>
                <w:lang w:val="uk-UA"/>
              </w:rPr>
            </w:pPr>
          </w:p>
          <w:p w:rsidR="00184F5E" w:rsidRDefault="00184F5E" w:rsidP="00184F5E">
            <w:pPr>
              <w:jc w:val="center"/>
              <w:rPr>
                <w:rFonts w:ascii="Times New Roman" w:hAnsi="Times New Roman" w:cs="Times New Roman"/>
                <w:sz w:val="28"/>
                <w:szCs w:val="24"/>
                <w:lang w:val="uk-UA"/>
              </w:rPr>
            </w:pPr>
          </w:p>
          <w:p w:rsidR="00184F5E" w:rsidRPr="00082983" w:rsidRDefault="00184F5E" w:rsidP="00184F5E">
            <w:pPr>
              <w:jc w:val="center"/>
              <w:rPr>
                <w:rFonts w:ascii="Times New Roman" w:hAnsi="Times New Roman" w:cs="Times New Roman"/>
                <w:sz w:val="28"/>
                <w:szCs w:val="24"/>
                <w:lang w:val="uk-UA"/>
              </w:rPr>
            </w:pPr>
            <w:r w:rsidRPr="00184F5E">
              <w:rPr>
                <w:rFonts w:ascii="Times New Roman" w:hAnsi="Times New Roman" w:cs="Times New Roman"/>
                <w:sz w:val="28"/>
                <w:szCs w:val="24"/>
                <w:lang w:val="uk-UA"/>
              </w:rPr>
              <w:t>p.Дністер</w:t>
            </w:r>
          </w:p>
        </w:tc>
        <w:tc>
          <w:tcPr>
            <w:tcW w:w="5060" w:type="dxa"/>
          </w:tcPr>
          <w:p w:rsidR="00184F5E" w:rsidRPr="00082983" w:rsidRDefault="008B0C96" w:rsidP="00082983">
            <w:pPr>
              <w:jc w:val="both"/>
              <w:rPr>
                <w:rFonts w:ascii="Times New Roman" w:hAnsi="Times New Roman" w:cs="Times New Roman"/>
                <w:sz w:val="28"/>
                <w:szCs w:val="24"/>
                <w:lang w:val="uk-UA"/>
              </w:rPr>
            </w:pPr>
            <w:r w:rsidRPr="008B0C96">
              <w:rPr>
                <w:rFonts w:ascii="Times New Roman" w:hAnsi="Times New Roman" w:cs="Times New Roman"/>
                <w:sz w:val="28"/>
                <w:szCs w:val="24"/>
              </w:rPr>
              <w:t>1 км вище м. Роздол</w:t>
            </w:r>
          </w:p>
        </w:tc>
        <w:tc>
          <w:tcPr>
            <w:tcW w:w="1169" w:type="dxa"/>
          </w:tcPr>
          <w:p w:rsidR="00184F5E" w:rsidRPr="00082983" w:rsidRDefault="008B0C96"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5</w:t>
            </w:r>
          </w:p>
        </w:tc>
        <w:tc>
          <w:tcPr>
            <w:tcW w:w="1365" w:type="dxa"/>
          </w:tcPr>
          <w:p w:rsidR="00184F5E" w:rsidRPr="00082983" w:rsidRDefault="00184F5E"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ФБ</w:t>
            </w:r>
          </w:p>
        </w:tc>
      </w:tr>
      <w:tr w:rsidR="00184F5E" w:rsidTr="008B0C96">
        <w:tc>
          <w:tcPr>
            <w:tcW w:w="1751" w:type="dxa"/>
            <w:vMerge/>
          </w:tcPr>
          <w:p w:rsidR="00184F5E" w:rsidRPr="00082983" w:rsidRDefault="00184F5E" w:rsidP="00082983">
            <w:pPr>
              <w:jc w:val="both"/>
              <w:rPr>
                <w:rFonts w:ascii="Times New Roman" w:hAnsi="Times New Roman" w:cs="Times New Roman"/>
                <w:sz w:val="28"/>
                <w:szCs w:val="24"/>
                <w:lang w:val="uk-UA"/>
              </w:rPr>
            </w:pPr>
          </w:p>
        </w:tc>
        <w:tc>
          <w:tcPr>
            <w:tcW w:w="5060" w:type="dxa"/>
          </w:tcPr>
          <w:p w:rsidR="00184F5E" w:rsidRPr="00082983" w:rsidRDefault="008B0C96" w:rsidP="00082983">
            <w:pPr>
              <w:jc w:val="both"/>
              <w:rPr>
                <w:rFonts w:ascii="Times New Roman" w:hAnsi="Times New Roman" w:cs="Times New Roman"/>
                <w:sz w:val="28"/>
                <w:szCs w:val="24"/>
                <w:lang w:val="uk-UA"/>
              </w:rPr>
            </w:pPr>
            <w:r w:rsidRPr="008B0C96">
              <w:rPr>
                <w:rFonts w:ascii="Times New Roman" w:hAnsi="Times New Roman" w:cs="Times New Roman"/>
                <w:sz w:val="28"/>
                <w:szCs w:val="24"/>
              </w:rPr>
              <w:t>1 км нижче м.Роздол</w:t>
            </w:r>
          </w:p>
        </w:tc>
        <w:tc>
          <w:tcPr>
            <w:tcW w:w="1169" w:type="dxa"/>
          </w:tcPr>
          <w:p w:rsidR="00184F5E" w:rsidRPr="00082983" w:rsidRDefault="008B0C96"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5</w:t>
            </w:r>
          </w:p>
        </w:tc>
        <w:tc>
          <w:tcPr>
            <w:tcW w:w="1365" w:type="dxa"/>
          </w:tcPr>
          <w:p w:rsidR="00184F5E" w:rsidRPr="00082983" w:rsidRDefault="00184F5E"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ЗБ</w:t>
            </w:r>
          </w:p>
        </w:tc>
      </w:tr>
      <w:tr w:rsidR="00184F5E" w:rsidTr="008B0C96">
        <w:tc>
          <w:tcPr>
            <w:tcW w:w="1751" w:type="dxa"/>
            <w:vMerge/>
          </w:tcPr>
          <w:p w:rsidR="00184F5E" w:rsidRPr="00082983" w:rsidRDefault="00184F5E" w:rsidP="00082983">
            <w:pPr>
              <w:jc w:val="both"/>
              <w:rPr>
                <w:rFonts w:ascii="Times New Roman" w:hAnsi="Times New Roman" w:cs="Times New Roman"/>
                <w:sz w:val="28"/>
                <w:szCs w:val="24"/>
                <w:lang w:val="uk-UA"/>
              </w:rPr>
            </w:pPr>
          </w:p>
        </w:tc>
        <w:tc>
          <w:tcPr>
            <w:tcW w:w="5060" w:type="dxa"/>
          </w:tcPr>
          <w:p w:rsidR="00184F5E" w:rsidRPr="00082983" w:rsidRDefault="008B0C96" w:rsidP="00082983">
            <w:pPr>
              <w:jc w:val="both"/>
              <w:rPr>
                <w:rFonts w:ascii="Times New Roman" w:hAnsi="Times New Roman" w:cs="Times New Roman"/>
                <w:sz w:val="28"/>
                <w:szCs w:val="24"/>
                <w:lang w:val="uk-UA"/>
              </w:rPr>
            </w:pPr>
            <w:r w:rsidRPr="008B0C96">
              <w:rPr>
                <w:rFonts w:ascii="Times New Roman" w:hAnsi="Times New Roman" w:cs="Times New Roman"/>
                <w:sz w:val="28"/>
                <w:szCs w:val="24"/>
              </w:rPr>
              <w:t>2 км вище м.Заліщики</w:t>
            </w:r>
          </w:p>
        </w:tc>
        <w:tc>
          <w:tcPr>
            <w:tcW w:w="1169" w:type="dxa"/>
          </w:tcPr>
          <w:p w:rsidR="00184F5E" w:rsidRPr="00082983" w:rsidRDefault="008B0C96"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5</w:t>
            </w:r>
          </w:p>
        </w:tc>
        <w:tc>
          <w:tcPr>
            <w:tcW w:w="1365" w:type="dxa"/>
          </w:tcPr>
          <w:p w:rsidR="00184F5E" w:rsidRPr="00082983" w:rsidRDefault="00184F5E"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ЗБ</w:t>
            </w:r>
          </w:p>
        </w:tc>
      </w:tr>
      <w:tr w:rsidR="00184F5E" w:rsidTr="008B0C96">
        <w:tc>
          <w:tcPr>
            <w:tcW w:w="1751" w:type="dxa"/>
            <w:vMerge/>
          </w:tcPr>
          <w:p w:rsidR="00184F5E" w:rsidRPr="00082983" w:rsidRDefault="00184F5E" w:rsidP="00082983">
            <w:pPr>
              <w:jc w:val="both"/>
              <w:rPr>
                <w:rFonts w:ascii="Times New Roman" w:hAnsi="Times New Roman" w:cs="Times New Roman"/>
                <w:sz w:val="28"/>
                <w:szCs w:val="24"/>
                <w:lang w:val="uk-UA"/>
              </w:rPr>
            </w:pPr>
          </w:p>
        </w:tc>
        <w:tc>
          <w:tcPr>
            <w:tcW w:w="5060" w:type="dxa"/>
          </w:tcPr>
          <w:p w:rsidR="00184F5E" w:rsidRPr="008B0C96" w:rsidRDefault="008B0C96" w:rsidP="00082983">
            <w:pPr>
              <w:jc w:val="both"/>
              <w:rPr>
                <w:rFonts w:ascii="Times New Roman" w:hAnsi="Times New Roman" w:cs="Times New Roman"/>
                <w:sz w:val="28"/>
                <w:szCs w:val="24"/>
                <w:lang w:val="uk-UA"/>
              </w:rPr>
            </w:pPr>
            <w:r w:rsidRPr="008B0C96">
              <w:rPr>
                <w:rFonts w:ascii="Times New Roman" w:hAnsi="Times New Roman" w:cs="Times New Roman"/>
                <w:sz w:val="28"/>
                <w:szCs w:val="24"/>
                <w:lang w:val="uk-UA"/>
              </w:rPr>
              <w:t>1 км вище м.Могилів-Подільський</w:t>
            </w:r>
          </w:p>
        </w:tc>
        <w:tc>
          <w:tcPr>
            <w:tcW w:w="1169" w:type="dxa"/>
          </w:tcPr>
          <w:p w:rsidR="00184F5E" w:rsidRPr="00082983" w:rsidRDefault="008B0C96"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184F5E" w:rsidRPr="00082983" w:rsidRDefault="00184F5E"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ЗБ</w:t>
            </w:r>
          </w:p>
        </w:tc>
      </w:tr>
      <w:tr w:rsidR="00184F5E" w:rsidTr="008B0C96">
        <w:tc>
          <w:tcPr>
            <w:tcW w:w="1751" w:type="dxa"/>
            <w:vMerge/>
          </w:tcPr>
          <w:p w:rsidR="00184F5E" w:rsidRPr="00082983" w:rsidRDefault="00184F5E" w:rsidP="00082983">
            <w:pPr>
              <w:jc w:val="both"/>
              <w:rPr>
                <w:rFonts w:ascii="Times New Roman" w:hAnsi="Times New Roman" w:cs="Times New Roman"/>
                <w:sz w:val="28"/>
                <w:szCs w:val="24"/>
                <w:lang w:val="uk-UA"/>
              </w:rPr>
            </w:pPr>
          </w:p>
        </w:tc>
        <w:tc>
          <w:tcPr>
            <w:tcW w:w="5060" w:type="dxa"/>
          </w:tcPr>
          <w:p w:rsidR="00184F5E" w:rsidRPr="00082983" w:rsidRDefault="008B0C96" w:rsidP="00082983">
            <w:pPr>
              <w:jc w:val="both"/>
              <w:rPr>
                <w:rFonts w:ascii="Times New Roman" w:hAnsi="Times New Roman" w:cs="Times New Roman"/>
                <w:sz w:val="28"/>
                <w:szCs w:val="24"/>
                <w:lang w:val="uk-UA"/>
              </w:rPr>
            </w:pPr>
            <w:r w:rsidRPr="008B0C96">
              <w:rPr>
                <w:rFonts w:ascii="Times New Roman" w:hAnsi="Times New Roman" w:cs="Times New Roman"/>
                <w:sz w:val="28"/>
                <w:szCs w:val="24"/>
              </w:rPr>
              <w:t>2,5 км нижче м.Могилів-Подільський</w:t>
            </w:r>
          </w:p>
        </w:tc>
        <w:tc>
          <w:tcPr>
            <w:tcW w:w="1169" w:type="dxa"/>
          </w:tcPr>
          <w:p w:rsidR="00184F5E" w:rsidRPr="00082983" w:rsidRDefault="008B0C96"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184F5E" w:rsidRPr="00082983" w:rsidRDefault="00184F5E"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ФП</w:t>
            </w:r>
          </w:p>
        </w:tc>
      </w:tr>
      <w:tr w:rsidR="008B0C96" w:rsidTr="008B0C96">
        <w:tc>
          <w:tcPr>
            <w:tcW w:w="1751" w:type="dxa"/>
            <w:vMerge w:val="restart"/>
          </w:tcPr>
          <w:p w:rsidR="008B0C96" w:rsidRPr="00082983" w:rsidRDefault="008B0C96" w:rsidP="00082983">
            <w:pPr>
              <w:jc w:val="both"/>
              <w:rPr>
                <w:rFonts w:ascii="Times New Roman" w:hAnsi="Times New Roman" w:cs="Times New Roman"/>
                <w:sz w:val="28"/>
                <w:szCs w:val="24"/>
                <w:lang w:val="uk-UA"/>
              </w:rPr>
            </w:pPr>
            <w:r w:rsidRPr="008B0C96">
              <w:rPr>
                <w:rFonts w:ascii="Times New Roman" w:hAnsi="Times New Roman" w:cs="Times New Roman"/>
                <w:sz w:val="28"/>
                <w:szCs w:val="24"/>
                <w:lang w:val="uk-UA"/>
              </w:rPr>
              <w:t>р.Тисмениця</w:t>
            </w:r>
          </w:p>
        </w:tc>
        <w:tc>
          <w:tcPr>
            <w:tcW w:w="5060" w:type="dxa"/>
          </w:tcPr>
          <w:p w:rsidR="008B0C96" w:rsidRPr="00082983" w:rsidRDefault="008B0C96" w:rsidP="00082983">
            <w:pPr>
              <w:jc w:val="both"/>
              <w:rPr>
                <w:rFonts w:ascii="Times New Roman" w:hAnsi="Times New Roman" w:cs="Times New Roman"/>
                <w:sz w:val="28"/>
                <w:szCs w:val="24"/>
                <w:lang w:val="uk-UA"/>
              </w:rPr>
            </w:pPr>
            <w:r w:rsidRPr="008B0C96">
              <w:rPr>
                <w:rFonts w:ascii="Times New Roman" w:hAnsi="Times New Roman" w:cs="Times New Roman"/>
                <w:sz w:val="28"/>
                <w:szCs w:val="24"/>
                <w:lang w:val="uk-UA"/>
              </w:rPr>
              <w:t>1 км вище м. Дрогобич</w:t>
            </w:r>
          </w:p>
        </w:tc>
        <w:tc>
          <w:tcPr>
            <w:tcW w:w="1169" w:type="dxa"/>
          </w:tcPr>
          <w:p w:rsidR="008B0C96" w:rsidRPr="00082983" w:rsidRDefault="008B0C96"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8B0C96" w:rsidRPr="00082983" w:rsidRDefault="008B0C96"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ФП</w:t>
            </w:r>
          </w:p>
        </w:tc>
      </w:tr>
      <w:tr w:rsidR="008B0C96" w:rsidTr="008B0C96">
        <w:tc>
          <w:tcPr>
            <w:tcW w:w="1751" w:type="dxa"/>
            <w:vMerge/>
          </w:tcPr>
          <w:p w:rsidR="008B0C96" w:rsidRPr="00082983" w:rsidRDefault="008B0C96" w:rsidP="00082983">
            <w:pPr>
              <w:jc w:val="both"/>
              <w:rPr>
                <w:rFonts w:ascii="Times New Roman" w:hAnsi="Times New Roman" w:cs="Times New Roman"/>
                <w:sz w:val="28"/>
                <w:szCs w:val="24"/>
                <w:lang w:val="uk-UA"/>
              </w:rPr>
            </w:pPr>
          </w:p>
        </w:tc>
        <w:tc>
          <w:tcPr>
            <w:tcW w:w="5060" w:type="dxa"/>
          </w:tcPr>
          <w:p w:rsidR="008B0C96" w:rsidRPr="00082983" w:rsidRDefault="008B0C96" w:rsidP="00082983">
            <w:pPr>
              <w:jc w:val="both"/>
              <w:rPr>
                <w:rFonts w:ascii="Times New Roman" w:hAnsi="Times New Roman" w:cs="Times New Roman"/>
                <w:sz w:val="28"/>
                <w:szCs w:val="24"/>
                <w:lang w:val="uk-UA"/>
              </w:rPr>
            </w:pPr>
            <w:r w:rsidRPr="008B0C96">
              <w:rPr>
                <w:rFonts w:ascii="Times New Roman" w:hAnsi="Times New Roman" w:cs="Times New Roman"/>
                <w:sz w:val="28"/>
                <w:szCs w:val="24"/>
              </w:rPr>
              <w:t>1 км нижче м. Дрогобич</w:t>
            </w:r>
          </w:p>
        </w:tc>
        <w:tc>
          <w:tcPr>
            <w:tcW w:w="1169" w:type="dxa"/>
          </w:tcPr>
          <w:p w:rsidR="008B0C96" w:rsidRPr="00082983" w:rsidRDefault="008B0C96"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5</w:t>
            </w:r>
          </w:p>
        </w:tc>
        <w:tc>
          <w:tcPr>
            <w:tcW w:w="1365" w:type="dxa"/>
          </w:tcPr>
          <w:p w:rsidR="008B0C96" w:rsidRPr="00082983" w:rsidRDefault="008B0C96"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ЗБ</w:t>
            </w:r>
          </w:p>
        </w:tc>
      </w:tr>
      <w:tr w:rsidR="008B0C96" w:rsidTr="008B0C96">
        <w:tc>
          <w:tcPr>
            <w:tcW w:w="1751" w:type="dxa"/>
            <w:vMerge w:val="restart"/>
          </w:tcPr>
          <w:p w:rsidR="008B0C96" w:rsidRPr="00082983" w:rsidRDefault="008B0C96" w:rsidP="00082983">
            <w:pPr>
              <w:jc w:val="both"/>
              <w:rPr>
                <w:rFonts w:ascii="Times New Roman" w:hAnsi="Times New Roman" w:cs="Times New Roman"/>
                <w:sz w:val="28"/>
                <w:szCs w:val="24"/>
                <w:lang w:val="uk-UA"/>
              </w:rPr>
            </w:pPr>
            <w:r w:rsidRPr="008B0C96">
              <w:rPr>
                <w:rFonts w:ascii="Times New Roman" w:hAnsi="Times New Roman" w:cs="Times New Roman"/>
                <w:sz w:val="28"/>
                <w:szCs w:val="24"/>
              </w:rPr>
              <w:t>р.Стрий</w:t>
            </w:r>
          </w:p>
        </w:tc>
        <w:tc>
          <w:tcPr>
            <w:tcW w:w="5060" w:type="dxa"/>
          </w:tcPr>
          <w:p w:rsidR="008B0C96" w:rsidRPr="00082983" w:rsidRDefault="008B0C96" w:rsidP="00082983">
            <w:pPr>
              <w:jc w:val="both"/>
              <w:rPr>
                <w:rFonts w:ascii="Times New Roman" w:hAnsi="Times New Roman" w:cs="Times New Roman"/>
                <w:sz w:val="28"/>
                <w:szCs w:val="24"/>
                <w:lang w:val="uk-UA"/>
              </w:rPr>
            </w:pPr>
            <w:r w:rsidRPr="008B0C96">
              <w:rPr>
                <w:rFonts w:ascii="Times New Roman" w:hAnsi="Times New Roman" w:cs="Times New Roman"/>
                <w:sz w:val="28"/>
                <w:szCs w:val="24"/>
              </w:rPr>
              <w:t>1 км вище м.Стрий</w:t>
            </w:r>
          </w:p>
        </w:tc>
        <w:tc>
          <w:tcPr>
            <w:tcW w:w="1169" w:type="dxa"/>
          </w:tcPr>
          <w:p w:rsidR="008B0C96" w:rsidRPr="00082983" w:rsidRDefault="008B0C96"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6</w:t>
            </w:r>
          </w:p>
        </w:tc>
        <w:tc>
          <w:tcPr>
            <w:tcW w:w="1365" w:type="dxa"/>
          </w:tcPr>
          <w:p w:rsidR="008B0C96" w:rsidRPr="00082983" w:rsidRDefault="008B0C96"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ЗБ</w:t>
            </w:r>
          </w:p>
        </w:tc>
      </w:tr>
      <w:tr w:rsidR="008B0C96" w:rsidTr="008B0C96">
        <w:tc>
          <w:tcPr>
            <w:tcW w:w="1751" w:type="dxa"/>
            <w:vMerge/>
          </w:tcPr>
          <w:p w:rsidR="008B0C96" w:rsidRPr="00082983" w:rsidRDefault="008B0C96" w:rsidP="00082983">
            <w:pPr>
              <w:jc w:val="both"/>
              <w:rPr>
                <w:rFonts w:ascii="Times New Roman" w:hAnsi="Times New Roman" w:cs="Times New Roman"/>
                <w:sz w:val="28"/>
                <w:szCs w:val="24"/>
                <w:lang w:val="uk-UA"/>
              </w:rPr>
            </w:pPr>
          </w:p>
        </w:tc>
        <w:tc>
          <w:tcPr>
            <w:tcW w:w="5060" w:type="dxa"/>
          </w:tcPr>
          <w:p w:rsidR="008B0C96" w:rsidRPr="00082983" w:rsidRDefault="008B0C96" w:rsidP="00082983">
            <w:pPr>
              <w:jc w:val="both"/>
              <w:rPr>
                <w:rFonts w:ascii="Times New Roman" w:hAnsi="Times New Roman" w:cs="Times New Roman"/>
                <w:sz w:val="28"/>
                <w:szCs w:val="24"/>
                <w:lang w:val="uk-UA"/>
              </w:rPr>
            </w:pPr>
            <w:r w:rsidRPr="008B0C96">
              <w:rPr>
                <w:rFonts w:ascii="Times New Roman" w:hAnsi="Times New Roman" w:cs="Times New Roman"/>
                <w:sz w:val="28"/>
                <w:szCs w:val="24"/>
              </w:rPr>
              <w:t>2 км нижче м.Стрий</w:t>
            </w:r>
          </w:p>
        </w:tc>
        <w:tc>
          <w:tcPr>
            <w:tcW w:w="1169" w:type="dxa"/>
          </w:tcPr>
          <w:p w:rsidR="008B0C96" w:rsidRPr="00082983" w:rsidRDefault="008B0C96"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6</w:t>
            </w:r>
          </w:p>
        </w:tc>
        <w:tc>
          <w:tcPr>
            <w:tcW w:w="1365" w:type="dxa"/>
          </w:tcPr>
          <w:p w:rsidR="008B0C96" w:rsidRPr="00082983" w:rsidRDefault="008B0C96"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ЗБ</w:t>
            </w:r>
          </w:p>
        </w:tc>
      </w:tr>
      <w:tr w:rsidR="00082983" w:rsidTr="008B0C96">
        <w:tc>
          <w:tcPr>
            <w:tcW w:w="1751" w:type="dxa"/>
          </w:tcPr>
          <w:p w:rsidR="00082983" w:rsidRPr="00082983" w:rsidRDefault="008B0C96" w:rsidP="00082983">
            <w:pPr>
              <w:jc w:val="both"/>
              <w:rPr>
                <w:rFonts w:ascii="Times New Roman" w:hAnsi="Times New Roman" w:cs="Times New Roman"/>
                <w:sz w:val="28"/>
                <w:szCs w:val="24"/>
                <w:lang w:val="uk-UA"/>
              </w:rPr>
            </w:pPr>
            <w:r w:rsidRPr="008B0C96">
              <w:rPr>
                <w:rFonts w:ascii="Times New Roman" w:hAnsi="Times New Roman" w:cs="Times New Roman"/>
                <w:sz w:val="28"/>
                <w:szCs w:val="24"/>
              </w:rPr>
              <w:t>р.Інгул</w:t>
            </w:r>
          </w:p>
        </w:tc>
        <w:tc>
          <w:tcPr>
            <w:tcW w:w="5060" w:type="dxa"/>
          </w:tcPr>
          <w:p w:rsidR="00082983" w:rsidRPr="00082983" w:rsidRDefault="008B0C96" w:rsidP="00082983">
            <w:pPr>
              <w:jc w:val="both"/>
              <w:rPr>
                <w:rFonts w:ascii="Times New Roman" w:hAnsi="Times New Roman" w:cs="Times New Roman"/>
                <w:sz w:val="28"/>
                <w:szCs w:val="24"/>
                <w:lang w:val="uk-UA"/>
              </w:rPr>
            </w:pPr>
            <w:r w:rsidRPr="008B0C96">
              <w:rPr>
                <w:rFonts w:ascii="Times New Roman" w:hAnsi="Times New Roman" w:cs="Times New Roman"/>
                <w:sz w:val="28"/>
                <w:szCs w:val="24"/>
              </w:rPr>
              <w:t>2,5 км нижче м.Кропивницький</w:t>
            </w:r>
          </w:p>
        </w:tc>
        <w:tc>
          <w:tcPr>
            <w:tcW w:w="1169" w:type="dxa"/>
          </w:tcPr>
          <w:p w:rsidR="00082983" w:rsidRPr="00082983" w:rsidRDefault="008B0C96"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082983" w:rsidRPr="00082983" w:rsidRDefault="00082983" w:rsidP="00184F5E">
            <w:pPr>
              <w:jc w:val="center"/>
              <w:rPr>
                <w:rFonts w:ascii="Times New Roman" w:hAnsi="Times New Roman" w:cs="Times New Roman"/>
                <w:sz w:val="28"/>
                <w:szCs w:val="24"/>
                <w:lang w:val="uk-UA"/>
              </w:rPr>
            </w:pPr>
            <w:r w:rsidRPr="00082983">
              <w:rPr>
                <w:rFonts w:ascii="Times New Roman" w:hAnsi="Times New Roman" w:cs="Times New Roman"/>
                <w:sz w:val="28"/>
                <w:szCs w:val="24"/>
                <w:lang w:val="uk-UA"/>
              </w:rPr>
              <w:t>ЗБ</w:t>
            </w:r>
          </w:p>
        </w:tc>
      </w:tr>
      <w:tr w:rsidR="008B0C96" w:rsidTr="008B0C96">
        <w:tc>
          <w:tcPr>
            <w:tcW w:w="1751" w:type="dxa"/>
            <w:vMerge w:val="restart"/>
          </w:tcPr>
          <w:p w:rsidR="008B0C96" w:rsidRPr="00082983" w:rsidRDefault="008B0C96" w:rsidP="00082983">
            <w:pPr>
              <w:jc w:val="both"/>
              <w:rPr>
                <w:rFonts w:ascii="Times New Roman" w:hAnsi="Times New Roman" w:cs="Times New Roman"/>
                <w:sz w:val="28"/>
                <w:szCs w:val="24"/>
                <w:lang w:val="uk-UA"/>
              </w:rPr>
            </w:pPr>
            <w:r w:rsidRPr="008B0C96">
              <w:rPr>
                <w:rFonts w:ascii="Times New Roman" w:hAnsi="Times New Roman" w:cs="Times New Roman"/>
                <w:sz w:val="28"/>
                <w:szCs w:val="24"/>
              </w:rPr>
              <w:t>p. Стир</w:t>
            </w:r>
          </w:p>
        </w:tc>
        <w:tc>
          <w:tcPr>
            <w:tcW w:w="5060" w:type="dxa"/>
          </w:tcPr>
          <w:p w:rsidR="008B0C96" w:rsidRPr="00082983" w:rsidRDefault="008B0C96" w:rsidP="00082983">
            <w:pPr>
              <w:jc w:val="both"/>
              <w:rPr>
                <w:rFonts w:ascii="Times New Roman" w:hAnsi="Times New Roman" w:cs="Times New Roman"/>
                <w:sz w:val="28"/>
                <w:szCs w:val="24"/>
                <w:lang w:val="uk-UA"/>
              </w:rPr>
            </w:pPr>
            <w:r w:rsidRPr="008B0C96">
              <w:rPr>
                <w:rFonts w:ascii="Times New Roman" w:hAnsi="Times New Roman" w:cs="Times New Roman"/>
                <w:sz w:val="28"/>
                <w:szCs w:val="24"/>
              </w:rPr>
              <w:t>1 км вище м.Луцьк</w:t>
            </w:r>
          </w:p>
        </w:tc>
        <w:tc>
          <w:tcPr>
            <w:tcW w:w="1169" w:type="dxa"/>
          </w:tcPr>
          <w:p w:rsidR="008B0C96" w:rsidRPr="00082983" w:rsidRDefault="008B0C96"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5</w:t>
            </w:r>
          </w:p>
        </w:tc>
        <w:tc>
          <w:tcPr>
            <w:tcW w:w="1365" w:type="dxa"/>
          </w:tcPr>
          <w:p w:rsidR="008B0C96" w:rsidRPr="00082983" w:rsidRDefault="008B0C96"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lang w:val="uk-UA"/>
              </w:rPr>
              <w:t>ФП</w:t>
            </w:r>
          </w:p>
        </w:tc>
      </w:tr>
      <w:tr w:rsidR="008B0C96" w:rsidTr="008B0C96">
        <w:tc>
          <w:tcPr>
            <w:tcW w:w="1751" w:type="dxa"/>
            <w:vMerge/>
          </w:tcPr>
          <w:p w:rsidR="008B0C96" w:rsidRPr="00082983" w:rsidRDefault="008B0C96" w:rsidP="00082983">
            <w:pPr>
              <w:jc w:val="both"/>
              <w:rPr>
                <w:rFonts w:ascii="Times New Roman" w:hAnsi="Times New Roman" w:cs="Times New Roman"/>
                <w:sz w:val="28"/>
                <w:szCs w:val="24"/>
                <w:lang w:val="uk-UA"/>
              </w:rPr>
            </w:pPr>
          </w:p>
        </w:tc>
        <w:tc>
          <w:tcPr>
            <w:tcW w:w="5060" w:type="dxa"/>
          </w:tcPr>
          <w:p w:rsidR="008B0C96" w:rsidRPr="00082983" w:rsidRDefault="008B0C96" w:rsidP="00082983">
            <w:pPr>
              <w:jc w:val="both"/>
              <w:rPr>
                <w:rFonts w:ascii="Times New Roman" w:hAnsi="Times New Roman" w:cs="Times New Roman"/>
                <w:sz w:val="28"/>
                <w:szCs w:val="24"/>
                <w:lang w:val="uk-UA"/>
              </w:rPr>
            </w:pPr>
            <w:r w:rsidRPr="008B0C96">
              <w:rPr>
                <w:rFonts w:ascii="Times New Roman" w:hAnsi="Times New Roman" w:cs="Times New Roman"/>
                <w:sz w:val="28"/>
                <w:szCs w:val="24"/>
              </w:rPr>
              <w:t>1,5 км нижче м. Луцьк</w:t>
            </w:r>
          </w:p>
        </w:tc>
        <w:tc>
          <w:tcPr>
            <w:tcW w:w="1169" w:type="dxa"/>
          </w:tcPr>
          <w:p w:rsidR="008B0C96" w:rsidRPr="00082983" w:rsidRDefault="008B0C96"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8B0C96" w:rsidRPr="00082983" w:rsidRDefault="008B0C96"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lang w:val="uk-UA"/>
              </w:rPr>
              <w:t>ЗБ</w:t>
            </w:r>
          </w:p>
        </w:tc>
      </w:tr>
      <w:tr w:rsidR="00082983" w:rsidTr="008B0C96">
        <w:tc>
          <w:tcPr>
            <w:tcW w:w="1751" w:type="dxa"/>
          </w:tcPr>
          <w:p w:rsidR="00082983" w:rsidRPr="00082983" w:rsidRDefault="00822FAD"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lang w:val="uk-UA"/>
              </w:rPr>
              <w:t>р.Тетерів</w:t>
            </w:r>
          </w:p>
        </w:tc>
        <w:tc>
          <w:tcPr>
            <w:tcW w:w="5060" w:type="dxa"/>
          </w:tcPr>
          <w:p w:rsidR="00082983" w:rsidRPr="00082983" w:rsidRDefault="00822FAD"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4,5 км вище м.Житомир</w:t>
            </w:r>
          </w:p>
        </w:tc>
        <w:tc>
          <w:tcPr>
            <w:tcW w:w="1169" w:type="dxa"/>
          </w:tcPr>
          <w:p w:rsidR="00082983" w:rsidRPr="00082983" w:rsidRDefault="008B0C96"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3-4</w:t>
            </w:r>
          </w:p>
        </w:tc>
        <w:tc>
          <w:tcPr>
            <w:tcW w:w="1365" w:type="dxa"/>
          </w:tcPr>
          <w:p w:rsidR="00082983" w:rsidRPr="00082983" w:rsidRDefault="00154BE2"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lang w:val="uk-UA"/>
              </w:rPr>
              <w:t>ЗБ</w:t>
            </w:r>
          </w:p>
        </w:tc>
      </w:tr>
      <w:tr w:rsidR="00082983" w:rsidTr="008B0C96">
        <w:tc>
          <w:tcPr>
            <w:tcW w:w="1751" w:type="dxa"/>
          </w:tcPr>
          <w:p w:rsidR="00082983" w:rsidRPr="00082983" w:rsidRDefault="00822FAD"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р.Ірша</w:t>
            </w:r>
          </w:p>
        </w:tc>
        <w:tc>
          <w:tcPr>
            <w:tcW w:w="5060" w:type="dxa"/>
          </w:tcPr>
          <w:p w:rsidR="00082983" w:rsidRPr="00082983" w:rsidRDefault="00822FAD"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1 км нижче м.Малин</w:t>
            </w:r>
          </w:p>
        </w:tc>
        <w:tc>
          <w:tcPr>
            <w:tcW w:w="1169" w:type="dxa"/>
          </w:tcPr>
          <w:p w:rsidR="00082983" w:rsidRPr="00082983" w:rsidRDefault="008B0C96"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3-4</w:t>
            </w:r>
          </w:p>
        </w:tc>
        <w:tc>
          <w:tcPr>
            <w:tcW w:w="1365" w:type="dxa"/>
          </w:tcPr>
          <w:p w:rsidR="00082983" w:rsidRPr="00082983" w:rsidRDefault="00154BE2"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rPr>
              <w:t>ФП</w:t>
            </w:r>
          </w:p>
        </w:tc>
      </w:tr>
      <w:tr w:rsidR="00822FAD" w:rsidTr="008B0C96">
        <w:tc>
          <w:tcPr>
            <w:tcW w:w="1751" w:type="dxa"/>
            <w:vMerge w:val="restart"/>
          </w:tcPr>
          <w:p w:rsidR="00822FAD" w:rsidRPr="00082983" w:rsidRDefault="00822FAD"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р.Десна</w:t>
            </w:r>
          </w:p>
        </w:tc>
        <w:tc>
          <w:tcPr>
            <w:tcW w:w="5060" w:type="dxa"/>
          </w:tcPr>
          <w:p w:rsidR="00822FAD" w:rsidRPr="00082983" w:rsidRDefault="00822FAD"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в межах м.Чернігів</w:t>
            </w:r>
          </w:p>
        </w:tc>
        <w:tc>
          <w:tcPr>
            <w:tcW w:w="1169" w:type="dxa"/>
          </w:tcPr>
          <w:p w:rsidR="00822FAD" w:rsidRPr="00082983" w:rsidRDefault="00822FAD"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3</w:t>
            </w:r>
          </w:p>
        </w:tc>
        <w:tc>
          <w:tcPr>
            <w:tcW w:w="1365" w:type="dxa"/>
          </w:tcPr>
          <w:p w:rsidR="00822FAD" w:rsidRPr="00082983" w:rsidRDefault="00822FAD"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lang w:val="uk-UA"/>
              </w:rPr>
              <w:t>ФП</w:t>
            </w:r>
          </w:p>
        </w:tc>
      </w:tr>
      <w:tr w:rsidR="00822FAD" w:rsidTr="008B0C96">
        <w:tc>
          <w:tcPr>
            <w:tcW w:w="1751" w:type="dxa"/>
            <w:vMerge/>
          </w:tcPr>
          <w:p w:rsidR="00822FAD" w:rsidRPr="00082983" w:rsidRDefault="00822FAD" w:rsidP="00082983">
            <w:pPr>
              <w:jc w:val="both"/>
              <w:rPr>
                <w:rFonts w:ascii="Times New Roman" w:hAnsi="Times New Roman" w:cs="Times New Roman"/>
                <w:sz w:val="28"/>
                <w:szCs w:val="24"/>
                <w:lang w:val="uk-UA"/>
              </w:rPr>
            </w:pPr>
          </w:p>
        </w:tc>
        <w:tc>
          <w:tcPr>
            <w:tcW w:w="5060" w:type="dxa"/>
          </w:tcPr>
          <w:p w:rsidR="00822FAD" w:rsidRPr="00082983" w:rsidRDefault="00822FAD"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0,5 км нижче с.Літки</w:t>
            </w:r>
          </w:p>
        </w:tc>
        <w:tc>
          <w:tcPr>
            <w:tcW w:w="1169" w:type="dxa"/>
          </w:tcPr>
          <w:p w:rsidR="00822FAD" w:rsidRPr="00082983" w:rsidRDefault="00822FAD"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3-4</w:t>
            </w:r>
          </w:p>
        </w:tc>
        <w:tc>
          <w:tcPr>
            <w:tcW w:w="1365" w:type="dxa"/>
          </w:tcPr>
          <w:p w:rsidR="00822FAD" w:rsidRPr="00154BE2" w:rsidRDefault="00822FAD" w:rsidP="00184F5E">
            <w:pPr>
              <w:jc w:val="center"/>
              <w:rPr>
                <w:rFonts w:ascii="Times New Roman" w:hAnsi="Times New Roman" w:cs="Times New Roman"/>
                <w:sz w:val="28"/>
                <w:szCs w:val="24"/>
                <w:lang w:val="en-US"/>
              </w:rPr>
            </w:pPr>
            <w:r w:rsidRPr="00154BE2">
              <w:rPr>
                <w:rFonts w:ascii="Times New Roman" w:hAnsi="Times New Roman" w:cs="Times New Roman"/>
                <w:sz w:val="28"/>
                <w:szCs w:val="24"/>
                <w:lang w:val="en-US"/>
              </w:rPr>
              <w:t>ФП</w:t>
            </w:r>
          </w:p>
        </w:tc>
      </w:tr>
      <w:tr w:rsidR="00082983" w:rsidTr="008B0C96">
        <w:tc>
          <w:tcPr>
            <w:tcW w:w="1751" w:type="dxa"/>
          </w:tcPr>
          <w:p w:rsidR="00082983" w:rsidRPr="00082983" w:rsidRDefault="00822FAD"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р.Трубіж</w:t>
            </w:r>
          </w:p>
        </w:tc>
        <w:tc>
          <w:tcPr>
            <w:tcW w:w="5060" w:type="dxa"/>
          </w:tcPr>
          <w:p w:rsidR="00082983" w:rsidRPr="00082983" w:rsidRDefault="00822FAD"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0,5 км нижче смт Баришівка</w:t>
            </w:r>
          </w:p>
        </w:tc>
        <w:tc>
          <w:tcPr>
            <w:tcW w:w="1169" w:type="dxa"/>
          </w:tcPr>
          <w:p w:rsidR="00082983" w:rsidRPr="00082983" w:rsidRDefault="00822FAD"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082983" w:rsidRPr="00082983" w:rsidRDefault="00154BE2"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lang w:val="uk-UA"/>
              </w:rPr>
              <w:t>ФП</w:t>
            </w:r>
          </w:p>
        </w:tc>
      </w:tr>
      <w:tr w:rsidR="00082983" w:rsidTr="008B0C96">
        <w:tc>
          <w:tcPr>
            <w:tcW w:w="1751" w:type="dxa"/>
          </w:tcPr>
          <w:p w:rsidR="00082983" w:rsidRPr="00082983" w:rsidRDefault="00822FAD"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р.Рось</w:t>
            </w:r>
          </w:p>
        </w:tc>
        <w:tc>
          <w:tcPr>
            <w:tcW w:w="5060" w:type="dxa"/>
          </w:tcPr>
          <w:p w:rsidR="00082983" w:rsidRPr="00082983" w:rsidRDefault="00822FAD"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3 км нижче м.Біла Церква</w:t>
            </w:r>
          </w:p>
        </w:tc>
        <w:tc>
          <w:tcPr>
            <w:tcW w:w="1169" w:type="dxa"/>
          </w:tcPr>
          <w:p w:rsidR="00082983" w:rsidRPr="00082983" w:rsidRDefault="00822FAD"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3-4</w:t>
            </w:r>
          </w:p>
        </w:tc>
        <w:tc>
          <w:tcPr>
            <w:tcW w:w="1365" w:type="dxa"/>
          </w:tcPr>
          <w:p w:rsidR="00082983" w:rsidRPr="00082983" w:rsidRDefault="00154BE2"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lang w:val="uk-UA"/>
              </w:rPr>
              <w:t>ФП</w:t>
            </w:r>
          </w:p>
        </w:tc>
      </w:tr>
      <w:tr w:rsidR="00082983" w:rsidTr="008B0C96">
        <w:tc>
          <w:tcPr>
            <w:tcW w:w="1751" w:type="dxa"/>
          </w:tcPr>
          <w:p w:rsidR="00082983" w:rsidRPr="00082983" w:rsidRDefault="00822FAD"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Канівське вдсх</w:t>
            </w:r>
            <w:r>
              <w:rPr>
                <w:rFonts w:ascii="Times New Roman" w:hAnsi="Times New Roman" w:cs="Times New Roman"/>
                <w:sz w:val="28"/>
                <w:szCs w:val="24"/>
              </w:rPr>
              <w:t>.</w:t>
            </w:r>
          </w:p>
        </w:tc>
        <w:tc>
          <w:tcPr>
            <w:tcW w:w="5060" w:type="dxa"/>
          </w:tcPr>
          <w:p w:rsidR="00082983" w:rsidRPr="00082983" w:rsidRDefault="00822FAD"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lang w:val="uk-UA"/>
              </w:rPr>
              <w:t>в межах м.Киї</w:t>
            </w:r>
            <w:r>
              <w:rPr>
                <w:rFonts w:ascii="Times New Roman" w:hAnsi="Times New Roman" w:cs="Times New Roman"/>
                <w:sz w:val="28"/>
                <w:szCs w:val="24"/>
                <w:lang w:val="uk-UA"/>
              </w:rPr>
              <w:t>в</w:t>
            </w:r>
          </w:p>
        </w:tc>
        <w:tc>
          <w:tcPr>
            <w:tcW w:w="1169" w:type="dxa"/>
          </w:tcPr>
          <w:p w:rsidR="00082983" w:rsidRPr="00082983" w:rsidRDefault="00822FAD"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082983" w:rsidRPr="00082983" w:rsidRDefault="00154BE2"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lang w:val="uk-UA"/>
              </w:rPr>
              <w:t>ФП</w:t>
            </w:r>
          </w:p>
        </w:tc>
      </w:tr>
      <w:tr w:rsidR="00082983" w:rsidTr="008B0C96">
        <w:tc>
          <w:tcPr>
            <w:tcW w:w="1751" w:type="dxa"/>
          </w:tcPr>
          <w:p w:rsidR="00082983" w:rsidRPr="00082983" w:rsidRDefault="00822FAD"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Дніпрвське вдсх</w:t>
            </w:r>
            <w:r>
              <w:rPr>
                <w:rFonts w:ascii="Times New Roman" w:hAnsi="Times New Roman" w:cs="Times New Roman"/>
                <w:sz w:val="28"/>
                <w:szCs w:val="24"/>
              </w:rPr>
              <w:t>.</w:t>
            </w:r>
          </w:p>
        </w:tc>
        <w:tc>
          <w:tcPr>
            <w:tcW w:w="5060" w:type="dxa"/>
          </w:tcPr>
          <w:p w:rsidR="00082983" w:rsidRPr="00082983" w:rsidRDefault="00822FAD" w:rsidP="00082983">
            <w:pPr>
              <w:jc w:val="both"/>
              <w:rPr>
                <w:rFonts w:ascii="Times New Roman" w:hAnsi="Times New Roman" w:cs="Times New Roman"/>
                <w:sz w:val="28"/>
                <w:szCs w:val="24"/>
                <w:lang w:val="uk-UA"/>
              </w:rPr>
            </w:pPr>
            <w:r>
              <w:rPr>
                <w:rFonts w:ascii="Times New Roman" w:hAnsi="Times New Roman" w:cs="Times New Roman"/>
                <w:sz w:val="28"/>
                <w:szCs w:val="24"/>
              </w:rPr>
              <w:t>72,5км вище греблі,</w:t>
            </w:r>
            <w:r w:rsidRPr="00822FAD">
              <w:rPr>
                <w:rFonts w:ascii="Times New Roman" w:hAnsi="Times New Roman" w:cs="Times New Roman"/>
                <w:sz w:val="28"/>
                <w:szCs w:val="24"/>
              </w:rPr>
              <w:t>с.Лоцмано-Кам’янка</w:t>
            </w:r>
          </w:p>
        </w:tc>
        <w:tc>
          <w:tcPr>
            <w:tcW w:w="1169" w:type="dxa"/>
          </w:tcPr>
          <w:p w:rsidR="00082983" w:rsidRPr="00082983" w:rsidRDefault="00822FAD"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3-4</w:t>
            </w:r>
          </w:p>
        </w:tc>
        <w:tc>
          <w:tcPr>
            <w:tcW w:w="1365" w:type="dxa"/>
          </w:tcPr>
          <w:p w:rsidR="00082983" w:rsidRPr="00082983" w:rsidRDefault="00154BE2"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lang w:val="uk-UA"/>
              </w:rPr>
              <w:t>ФП</w:t>
            </w:r>
          </w:p>
        </w:tc>
      </w:tr>
      <w:tr w:rsidR="004B2182" w:rsidTr="008B0C96">
        <w:tc>
          <w:tcPr>
            <w:tcW w:w="1751" w:type="dxa"/>
            <w:vMerge w:val="restart"/>
          </w:tcPr>
          <w:p w:rsidR="004B2182" w:rsidRPr="00082983" w:rsidRDefault="004B2182"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p. Сіверський Донець</w:t>
            </w:r>
          </w:p>
        </w:tc>
        <w:tc>
          <w:tcPr>
            <w:tcW w:w="5060" w:type="dxa"/>
          </w:tcPr>
          <w:p w:rsidR="004B2182" w:rsidRPr="00082983" w:rsidRDefault="004B2182"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1,5 км вище м.Зміїв</w:t>
            </w:r>
          </w:p>
        </w:tc>
        <w:tc>
          <w:tcPr>
            <w:tcW w:w="1169" w:type="dxa"/>
          </w:tcPr>
          <w:p w:rsidR="004B2182" w:rsidRPr="00082983" w:rsidRDefault="004B2182"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5</w:t>
            </w:r>
          </w:p>
        </w:tc>
        <w:tc>
          <w:tcPr>
            <w:tcW w:w="1365" w:type="dxa"/>
          </w:tcPr>
          <w:p w:rsidR="004B2182" w:rsidRPr="00082983" w:rsidRDefault="004B2182"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ЗБ</w:t>
            </w:r>
          </w:p>
        </w:tc>
      </w:tr>
      <w:tr w:rsidR="004B2182" w:rsidTr="008B0C96">
        <w:tc>
          <w:tcPr>
            <w:tcW w:w="1751" w:type="dxa"/>
            <w:vMerge/>
          </w:tcPr>
          <w:p w:rsidR="004B2182" w:rsidRPr="00082983" w:rsidRDefault="004B2182" w:rsidP="00082983">
            <w:pPr>
              <w:jc w:val="both"/>
              <w:rPr>
                <w:rFonts w:ascii="Times New Roman" w:hAnsi="Times New Roman" w:cs="Times New Roman"/>
                <w:sz w:val="28"/>
                <w:szCs w:val="24"/>
                <w:lang w:val="uk-UA"/>
              </w:rPr>
            </w:pPr>
          </w:p>
        </w:tc>
        <w:tc>
          <w:tcPr>
            <w:tcW w:w="5060" w:type="dxa"/>
          </w:tcPr>
          <w:p w:rsidR="004B2182" w:rsidRPr="00082983" w:rsidRDefault="004B2182"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lang w:val="uk-UA"/>
              </w:rPr>
              <w:t>в межах м.Лисичанськ, ВО „Зоря”</w:t>
            </w:r>
          </w:p>
        </w:tc>
        <w:tc>
          <w:tcPr>
            <w:tcW w:w="1169" w:type="dxa"/>
          </w:tcPr>
          <w:p w:rsidR="004B2182" w:rsidRPr="00082983" w:rsidRDefault="004B2182"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4B2182" w:rsidRPr="00082983" w:rsidRDefault="004B2182"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rPr>
              <w:t>ФП</w:t>
            </w:r>
          </w:p>
        </w:tc>
      </w:tr>
      <w:tr w:rsidR="004B2182" w:rsidTr="008B0C96">
        <w:tc>
          <w:tcPr>
            <w:tcW w:w="1751" w:type="dxa"/>
            <w:vMerge/>
          </w:tcPr>
          <w:p w:rsidR="004B2182" w:rsidRPr="00082983" w:rsidRDefault="004B2182" w:rsidP="00082983">
            <w:pPr>
              <w:jc w:val="both"/>
              <w:rPr>
                <w:rFonts w:ascii="Times New Roman" w:hAnsi="Times New Roman" w:cs="Times New Roman"/>
                <w:sz w:val="28"/>
                <w:szCs w:val="24"/>
                <w:lang w:val="uk-UA"/>
              </w:rPr>
            </w:pPr>
          </w:p>
        </w:tc>
        <w:tc>
          <w:tcPr>
            <w:tcW w:w="5060" w:type="dxa"/>
          </w:tcPr>
          <w:p w:rsidR="004B2182" w:rsidRPr="00082983" w:rsidRDefault="004B2182"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в межах м.Лисичанськ, ВО „Азот”</w:t>
            </w:r>
          </w:p>
        </w:tc>
        <w:tc>
          <w:tcPr>
            <w:tcW w:w="1169" w:type="dxa"/>
          </w:tcPr>
          <w:p w:rsidR="004B2182" w:rsidRPr="00082983" w:rsidRDefault="004B2182"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4B2182" w:rsidRPr="00082983" w:rsidRDefault="004B2182"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rPr>
              <w:t>ФП</w:t>
            </w:r>
          </w:p>
        </w:tc>
      </w:tr>
      <w:tr w:rsidR="004B2182" w:rsidTr="008B0C96">
        <w:tc>
          <w:tcPr>
            <w:tcW w:w="1751" w:type="dxa"/>
            <w:vMerge/>
          </w:tcPr>
          <w:p w:rsidR="004B2182" w:rsidRPr="00082983" w:rsidRDefault="004B2182" w:rsidP="00082983">
            <w:pPr>
              <w:jc w:val="both"/>
              <w:rPr>
                <w:rFonts w:ascii="Times New Roman" w:hAnsi="Times New Roman" w:cs="Times New Roman"/>
                <w:sz w:val="28"/>
                <w:szCs w:val="24"/>
                <w:lang w:val="uk-UA"/>
              </w:rPr>
            </w:pPr>
          </w:p>
        </w:tc>
        <w:tc>
          <w:tcPr>
            <w:tcW w:w="5060" w:type="dxa"/>
          </w:tcPr>
          <w:p w:rsidR="004B2182" w:rsidRPr="00082983" w:rsidRDefault="004B2182"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lang w:val="uk-UA"/>
              </w:rPr>
              <w:t>4 км нижче м.Лисичанськ</w:t>
            </w:r>
          </w:p>
        </w:tc>
        <w:tc>
          <w:tcPr>
            <w:tcW w:w="1169" w:type="dxa"/>
          </w:tcPr>
          <w:p w:rsidR="004B2182" w:rsidRPr="00082983" w:rsidRDefault="004B2182"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4B2182" w:rsidRPr="00082983" w:rsidRDefault="004B2182"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rPr>
              <w:t>ФП</w:t>
            </w:r>
          </w:p>
        </w:tc>
      </w:tr>
      <w:tr w:rsidR="004B2182" w:rsidTr="008B0C96">
        <w:tc>
          <w:tcPr>
            <w:tcW w:w="1751" w:type="dxa"/>
            <w:vMerge w:val="restart"/>
          </w:tcPr>
          <w:p w:rsidR="004B2182" w:rsidRPr="00082983" w:rsidRDefault="004B2182" w:rsidP="00082983">
            <w:pPr>
              <w:jc w:val="both"/>
              <w:rPr>
                <w:rFonts w:ascii="Times New Roman" w:hAnsi="Times New Roman" w:cs="Times New Roman"/>
                <w:sz w:val="28"/>
                <w:szCs w:val="24"/>
                <w:lang w:val="uk-UA"/>
              </w:rPr>
            </w:pPr>
            <w:r w:rsidRPr="004B2182">
              <w:rPr>
                <w:rFonts w:ascii="Times New Roman" w:hAnsi="Times New Roman" w:cs="Times New Roman"/>
                <w:sz w:val="28"/>
                <w:szCs w:val="24"/>
                <w:lang w:val="uk-UA"/>
              </w:rPr>
              <w:lastRenderedPageBreak/>
              <w:t>р.Уди</w:t>
            </w:r>
          </w:p>
        </w:tc>
        <w:tc>
          <w:tcPr>
            <w:tcW w:w="5060" w:type="dxa"/>
          </w:tcPr>
          <w:p w:rsidR="004B2182" w:rsidRPr="00082983" w:rsidRDefault="004B2182"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10 км вище м.Харків</w:t>
            </w:r>
          </w:p>
        </w:tc>
        <w:tc>
          <w:tcPr>
            <w:tcW w:w="1169" w:type="dxa"/>
          </w:tcPr>
          <w:p w:rsidR="004B2182" w:rsidRPr="00082983" w:rsidRDefault="004B2182"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4B2182" w:rsidRPr="00082983" w:rsidRDefault="004B2182"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rPr>
              <w:t>ФП</w:t>
            </w:r>
          </w:p>
        </w:tc>
      </w:tr>
      <w:tr w:rsidR="004B2182" w:rsidTr="008B0C96">
        <w:tc>
          <w:tcPr>
            <w:tcW w:w="1751" w:type="dxa"/>
            <w:vMerge/>
          </w:tcPr>
          <w:p w:rsidR="004B2182" w:rsidRPr="00082983" w:rsidRDefault="004B2182" w:rsidP="00082983">
            <w:pPr>
              <w:jc w:val="both"/>
              <w:rPr>
                <w:rFonts w:ascii="Times New Roman" w:hAnsi="Times New Roman" w:cs="Times New Roman"/>
                <w:sz w:val="28"/>
                <w:szCs w:val="24"/>
                <w:lang w:val="uk-UA"/>
              </w:rPr>
            </w:pPr>
          </w:p>
        </w:tc>
        <w:tc>
          <w:tcPr>
            <w:tcW w:w="5060" w:type="dxa"/>
          </w:tcPr>
          <w:p w:rsidR="004B2182" w:rsidRPr="00082983" w:rsidRDefault="004B2182"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lang w:val="uk-UA"/>
              </w:rPr>
              <w:t>7 км нижче м.Харків</w:t>
            </w:r>
          </w:p>
        </w:tc>
        <w:tc>
          <w:tcPr>
            <w:tcW w:w="1169" w:type="dxa"/>
          </w:tcPr>
          <w:p w:rsidR="004B2182" w:rsidRPr="00082983" w:rsidRDefault="004B2182"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4B2182" w:rsidRPr="00082983" w:rsidRDefault="004B2182"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rPr>
              <w:t>ФП</w:t>
            </w:r>
          </w:p>
        </w:tc>
      </w:tr>
      <w:tr w:rsidR="004B2182" w:rsidTr="008B0C96">
        <w:tc>
          <w:tcPr>
            <w:tcW w:w="1751" w:type="dxa"/>
            <w:vMerge/>
          </w:tcPr>
          <w:p w:rsidR="004B2182" w:rsidRPr="00082983" w:rsidRDefault="004B2182" w:rsidP="00082983">
            <w:pPr>
              <w:jc w:val="both"/>
              <w:rPr>
                <w:rFonts w:ascii="Times New Roman" w:hAnsi="Times New Roman" w:cs="Times New Roman"/>
                <w:sz w:val="28"/>
                <w:szCs w:val="24"/>
                <w:lang w:val="uk-UA"/>
              </w:rPr>
            </w:pPr>
          </w:p>
        </w:tc>
        <w:tc>
          <w:tcPr>
            <w:tcW w:w="5060" w:type="dxa"/>
          </w:tcPr>
          <w:p w:rsidR="004B2182" w:rsidRPr="00082983" w:rsidRDefault="004B2182"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lang w:val="uk-UA"/>
              </w:rPr>
              <w:t>9 км нижче м.Харків</w:t>
            </w:r>
          </w:p>
        </w:tc>
        <w:tc>
          <w:tcPr>
            <w:tcW w:w="1169" w:type="dxa"/>
          </w:tcPr>
          <w:p w:rsidR="004B2182" w:rsidRPr="00082983" w:rsidRDefault="004B2182"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1365" w:type="dxa"/>
          </w:tcPr>
          <w:p w:rsidR="004B2182" w:rsidRPr="00082983" w:rsidRDefault="004B2182"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rPr>
              <w:t>ФП</w:t>
            </w:r>
          </w:p>
        </w:tc>
      </w:tr>
      <w:tr w:rsidR="00082983" w:rsidTr="008B0C96">
        <w:tc>
          <w:tcPr>
            <w:tcW w:w="1751" w:type="dxa"/>
          </w:tcPr>
          <w:p w:rsidR="00082983" w:rsidRPr="00082983" w:rsidRDefault="004B2182" w:rsidP="00082983">
            <w:pPr>
              <w:jc w:val="both"/>
              <w:rPr>
                <w:rFonts w:ascii="Times New Roman" w:hAnsi="Times New Roman" w:cs="Times New Roman"/>
                <w:sz w:val="28"/>
                <w:szCs w:val="24"/>
                <w:lang w:val="uk-UA"/>
              </w:rPr>
            </w:pPr>
            <w:r w:rsidRPr="004B2182">
              <w:rPr>
                <w:rFonts w:ascii="Times New Roman" w:hAnsi="Times New Roman" w:cs="Times New Roman"/>
                <w:sz w:val="28"/>
                <w:szCs w:val="24"/>
              </w:rPr>
              <w:t>р.Лопань</w:t>
            </w:r>
          </w:p>
        </w:tc>
        <w:tc>
          <w:tcPr>
            <w:tcW w:w="5060" w:type="dxa"/>
          </w:tcPr>
          <w:p w:rsidR="00082983" w:rsidRPr="00082983" w:rsidRDefault="00822FAD"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lang w:val="uk-UA"/>
              </w:rPr>
              <w:t>1 км вище м.Харків</w:t>
            </w:r>
          </w:p>
        </w:tc>
        <w:tc>
          <w:tcPr>
            <w:tcW w:w="1169" w:type="dxa"/>
          </w:tcPr>
          <w:p w:rsidR="00082983" w:rsidRPr="00082983" w:rsidRDefault="00184F5E"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3</w:t>
            </w:r>
          </w:p>
        </w:tc>
        <w:tc>
          <w:tcPr>
            <w:tcW w:w="1365" w:type="dxa"/>
          </w:tcPr>
          <w:p w:rsidR="00082983" w:rsidRPr="00082983" w:rsidRDefault="00154BE2"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rPr>
              <w:t>ФП</w:t>
            </w:r>
          </w:p>
        </w:tc>
      </w:tr>
      <w:tr w:rsidR="00082983" w:rsidTr="008B0C96">
        <w:tc>
          <w:tcPr>
            <w:tcW w:w="1751" w:type="dxa"/>
          </w:tcPr>
          <w:p w:rsidR="00082983" w:rsidRPr="00082983" w:rsidRDefault="004B2182" w:rsidP="00082983">
            <w:pPr>
              <w:jc w:val="both"/>
              <w:rPr>
                <w:rFonts w:ascii="Times New Roman" w:hAnsi="Times New Roman" w:cs="Times New Roman"/>
                <w:sz w:val="28"/>
                <w:szCs w:val="24"/>
                <w:lang w:val="uk-UA"/>
              </w:rPr>
            </w:pPr>
            <w:r w:rsidRPr="004B2182">
              <w:rPr>
                <w:rFonts w:ascii="Times New Roman" w:hAnsi="Times New Roman" w:cs="Times New Roman"/>
                <w:sz w:val="28"/>
                <w:szCs w:val="24"/>
              </w:rPr>
              <w:t>р.Біленька</w:t>
            </w:r>
          </w:p>
        </w:tc>
        <w:tc>
          <w:tcPr>
            <w:tcW w:w="5060" w:type="dxa"/>
          </w:tcPr>
          <w:p w:rsidR="00082983" w:rsidRPr="00082983" w:rsidRDefault="00822FAD"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в межах м.Лисичанськ</w:t>
            </w:r>
          </w:p>
        </w:tc>
        <w:tc>
          <w:tcPr>
            <w:tcW w:w="1169" w:type="dxa"/>
          </w:tcPr>
          <w:p w:rsidR="00082983" w:rsidRPr="00082983" w:rsidRDefault="00184F5E"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3</w:t>
            </w:r>
          </w:p>
        </w:tc>
        <w:tc>
          <w:tcPr>
            <w:tcW w:w="1365" w:type="dxa"/>
          </w:tcPr>
          <w:p w:rsidR="00082983" w:rsidRPr="00082983" w:rsidRDefault="00154BE2"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rPr>
              <w:t>ФП</w:t>
            </w:r>
          </w:p>
        </w:tc>
      </w:tr>
      <w:tr w:rsidR="004B2182" w:rsidTr="008B0C96">
        <w:tc>
          <w:tcPr>
            <w:tcW w:w="1751" w:type="dxa"/>
            <w:vMerge w:val="restart"/>
          </w:tcPr>
          <w:p w:rsidR="004B2182" w:rsidRPr="00082983" w:rsidRDefault="004B2182" w:rsidP="00082983">
            <w:pPr>
              <w:jc w:val="both"/>
              <w:rPr>
                <w:rFonts w:ascii="Times New Roman" w:hAnsi="Times New Roman" w:cs="Times New Roman"/>
                <w:sz w:val="28"/>
                <w:szCs w:val="24"/>
                <w:lang w:val="uk-UA"/>
              </w:rPr>
            </w:pPr>
            <w:r w:rsidRPr="004B2182">
              <w:rPr>
                <w:rFonts w:ascii="Times New Roman" w:hAnsi="Times New Roman" w:cs="Times New Roman"/>
                <w:sz w:val="28"/>
                <w:szCs w:val="24"/>
              </w:rPr>
              <w:t>р.Кальміус</w:t>
            </w:r>
          </w:p>
        </w:tc>
        <w:tc>
          <w:tcPr>
            <w:tcW w:w="5060" w:type="dxa"/>
          </w:tcPr>
          <w:p w:rsidR="004B2182" w:rsidRPr="00082983" w:rsidRDefault="004B2182"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11 км вище м.Маріуполь</w:t>
            </w:r>
          </w:p>
        </w:tc>
        <w:tc>
          <w:tcPr>
            <w:tcW w:w="1169" w:type="dxa"/>
          </w:tcPr>
          <w:p w:rsidR="004B2182" w:rsidRPr="00082983" w:rsidRDefault="004B2182"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5</w:t>
            </w:r>
          </w:p>
        </w:tc>
        <w:tc>
          <w:tcPr>
            <w:tcW w:w="1365" w:type="dxa"/>
          </w:tcPr>
          <w:p w:rsidR="004B2182" w:rsidRPr="00082983" w:rsidRDefault="004B2182"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rPr>
              <w:t>ЗБ</w:t>
            </w:r>
          </w:p>
        </w:tc>
      </w:tr>
      <w:tr w:rsidR="004B2182" w:rsidTr="008B0C96">
        <w:tc>
          <w:tcPr>
            <w:tcW w:w="1751" w:type="dxa"/>
            <w:vMerge/>
          </w:tcPr>
          <w:p w:rsidR="004B2182" w:rsidRPr="00082983" w:rsidRDefault="004B2182" w:rsidP="00082983">
            <w:pPr>
              <w:jc w:val="both"/>
              <w:rPr>
                <w:rFonts w:ascii="Times New Roman" w:hAnsi="Times New Roman" w:cs="Times New Roman"/>
                <w:sz w:val="28"/>
                <w:szCs w:val="24"/>
                <w:lang w:val="uk-UA"/>
              </w:rPr>
            </w:pPr>
          </w:p>
        </w:tc>
        <w:tc>
          <w:tcPr>
            <w:tcW w:w="5060" w:type="dxa"/>
          </w:tcPr>
          <w:p w:rsidR="004B2182" w:rsidRPr="00082983" w:rsidRDefault="004B2182"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в межах м.Маріуполь</w:t>
            </w:r>
          </w:p>
        </w:tc>
        <w:tc>
          <w:tcPr>
            <w:tcW w:w="1169" w:type="dxa"/>
          </w:tcPr>
          <w:p w:rsidR="004B2182" w:rsidRPr="00082983" w:rsidRDefault="004B2182" w:rsidP="00184F5E">
            <w:pPr>
              <w:jc w:val="center"/>
              <w:rPr>
                <w:rFonts w:ascii="Times New Roman" w:hAnsi="Times New Roman" w:cs="Times New Roman"/>
                <w:sz w:val="28"/>
                <w:szCs w:val="24"/>
                <w:lang w:val="uk-UA"/>
              </w:rPr>
            </w:pPr>
            <w:r>
              <w:rPr>
                <w:rFonts w:ascii="Times New Roman" w:hAnsi="Times New Roman" w:cs="Times New Roman"/>
                <w:sz w:val="28"/>
                <w:szCs w:val="24"/>
                <w:lang w:val="uk-UA"/>
              </w:rPr>
              <w:t>6</w:t>
            </w:r>
          </w:p>
        </w:tc>
        <w:tc>
          <w:tcPr>
            <w:tcW w:w="1365" w:type="dxa"/>
          </w:tcPr>
          <w:p w:rsidR="004B2182" w:rsidRPr="00082983" w:rsidRDefault="004B2182"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lang w:val="uk-UA"/>
              </w:rPr>
              <w:t>ЗБ</w:t>
            </w:r>
          </w:p>
        </w:tc>
      </w:tr>
      <w:tr w:rsidR="00082983" w:rsidTr="008B0C96">
        <w:tc>
          <w:tcPr>
            <w:tcW w:w="1751" w:type="dxa"/>
          </w:tcPr>
          <w:p w:rsidR="00082983" w:rsidRPr="00082983" w:rsidRDefault="004B2182" w:rsidP="00082983">
            <w:pPr>
              <w:jc w:val="both"/>
              <w:rPr>
                <w:rFonts w:ascii="Times New Roman" w:hAnsi="Times New Roman" w:cs="Times New Roman"/>
                <w:sz w:val="28"/>
                <w:szCs w:val="24"/>
                <w:lang w:val="uk-UA"/>
              </w:rPr>
            </w:pPr>
            <w:r w:rsidRPr="004B2182">
              <w:rPr>
                <w:rFonts w:ascii="Times New Roman" w:hAnsi="Times New Roman" w:cs="Times New Roman"/>
                <w:sz w:val="28"/>
                <w:szCs w:val="24"/>
                <w:lang w:val="uk-UA"/>
              </w:rPr>
              <w:t>p. Кальчик</w:t>
            </w:r>
          </w:p>
        </w:tc>
        <w:tc>
          <w:tcPr>
            <w:tcW w:w="5060" w:type="dxa"/>
          </w:tcPr>
          <w:p w:rsidR="00082983" w:rsidRPr="00082983" w:rsidRDefault="00822FAD" w:rsidP="00082983">
            <w:pPr>
              <w:jc w:val="both"/>
              <w:rPr>
                <w:rFonts w:ascii="Times New Roman" w:hAnsi="Times New Roman" w:cs="Times New Roman"/>
                <w:sz w:val="28"/>
                <w:szCs w:val="24"/>
                <w:lang w:val="uk-UA"/>
              </w:rPr>
            </w:pPr>
            <w:r w:rsidRPr="00822FAD">
              <w:rPr>
                <w:rFonts w:ascii="Times New Roman" w:hAnsi="Times New Roman" w:cs="Times New Roman"/>
                <w:sz w:val="28"/>
                <w:szCs w:val="24"/>
              </w:rPr>
              <w:t>1 км вище м. Маріупол</w:t>
            </w:r>
            <w:r>
              <w:rPr>
                <w:rFonts w:ascii="Times New Roman" w:hAnsi="Times New Roman" w:cs="Times New Roman"/>
                <w:sz w:val="28"/>
                <w:szCs w:val="24"/>
              </w:rPr>
              <w:t>ь</w:t>
            </w:r>
          </w:p>
        </w:tc>
        <w:tc>
          <w:tcPr>
            <w:tcW w:w="1169" w:type="dxa"/>
          </w:tcPr>
          <w:p w:rsidR="00082983" w:rsidRPr="00184F5E" w:rsidRDefault="00184F5E" w:rsidP="00184F5E">
            <w:pPr>
              <w:jc w:val="center"/>
              <w:rPr>
                <w:rFonts w:ascii="Times New Roman" w:hAnsi="Times New Roman" w:cs="Times New Roman"/>
                <w:sz w:val="28"/>
                <w:szCs w:val="24"/>
              </w:rPr>
            </w:pPr>
            <w:r>
              <w:rPr>
                <w:rFonts w:ascii="Times New Roman" w:hAnsi="Times New Roman" w:cs="Times New Roman"/>
                <w:sz w:val="28"/>
                <w:szCs w:val="24"/>
              </w:rPr>
              <w:t>5</w:t>
            </w:r>
          </w:p>
        </w:tc>
        <w:tc>
          <w:tcPr>
            <w:tcW w:w="1365" w:type="dxa"/>
          </w:tcPr>
          <w:p w:rsidR="00082983" w:rsidRPr="00082983" w:rsidRDefault="00154BE2" w:rsidP="00184F5E">
            <w:pPr>
              <w:jc w:val="center"/>
              <w:rPr>
                <w:rFonts w:ascii="Times New Roman" w:hAnsi="Times New Roman" w:cs="Times New Roman"/>
                <w:sz w:val="28"/>
                <w:szCs w:val="24"/>
                <w:lang w:val="uk-UA"/>
              </w:rPr>
            </w:pPr>
            <w:r w:rsidRPr="00154BE2">
              <w:rPr>
                <w:rFonts w:ascii="Times New Roman" w:hAnsi="Times New Roman" w:cs="Times New Roman"/>
                <w:sz w:val="28"/>
                <w:szCs w:val="24"/>
              </w:rPr>
              <w:t>ЗБ</w:t>
            </w:r>
          </w:p>
        </w:tc>
      </w:tr>
    </w:tbl>
    <w:p w:rsidR="00082983" w:rsidRDefault="00082983" w:rsidP="00082983">
      <w:pPr>
        <w:ind w:firstLine="709"/>
        <w:jc w:val="both"/>
        <w:rPr>
          <w:rFonts w:ascii="Times New Roman" w:hAnsi="Times New Roman" w:cs="Times New Roman"/>
          <w:b/>
          <w:sz w:val="28"/>
          <w:szCs w:val="24"/>
          <w:lang w:val="uk-UA"/>
        </w:rPr>
      </w:pPr>
    </w:p>
    <w:tbl>
      <w:tblPr>
        <w:tblStyle w:val="a3"/>
        <w:tblW w:w="0" w:type="auto"/>
        <w:tblLook w:val="04A0" w:firstRow="1" w:lastRow="0" w:firstColumn="1" w:lastColumn="0" w:noHBand="0" w:noVBand="1"/>
      </w:tblPr>
      <w:tblGrid>
        <w:gridCol w:w="2263"/>
        <w:gridCol w:w="3402"/>
      </w:tblGrid>
      <w:tr w:rsidR="004B2182" w:rsidTr="004B2182">
        <w:tc>
          <w:tcPr>
            <w:tcW w:w="2263" w:type="dxa"/>
          </w:tcPr>
          <w:p w:rsidR="004B2182" w:rsidRPr="004B2182" w:rsidRDefault="004B2182" w:rsidP="004B2182">
            <w:pPr>
              <w:jc w:val="center"/>
              <w:rPr>
                <w:rFonts w:ascii="Times New Roman" w:hAnsi="Times New Roman" w:cs="Times New Roman"/>
                <w:sz w:val="28"/>
                <w:szCs w:val="24"/>
                <w:lang w:val="uk-UA"/>
              </w:rPr>
            </w:pPr>
            <w:r w:rsidRPr="004B2182">
              <w:rPr>
                <w:rFonts w:ascii="Times New Roman" w:hAnsi="Times New Roman" w:cs="Times New Roman"/>
                <w:sz w:val="28"/>
                <w:szCs w:val="24"/>
                <w:lang w:val="uk-UA"/>
              </w:rPr>
              <w:t>Клас якості вод</w:t>
            </w:r>
          </w:p>
        </w:tc>
        <w:tc>
          <w:tcPr>
            <w:tcW w:w="3402" w:type="dxa"/>
          </w:tcPr>
          <w:p w:rsidR="004B2182" w:rsidRPr="004B2182" w:rsidRDefault="004B2182" w:rsidP="004B2182">
            <w:pPr>
              <w:jc w:val="center"/>
              <w:rPr>
                <w:rFonts w:ascii="Times New Roman" w:hAnsi="Times New Roman" w:cs="Times New Roman"/>
                <w:sz w:val="28"/>
                <w:szCs w:val="24"/>
                <w:lang w:val="uk-UA"/>
              </w:rPr>
            </w:pPr>
            <w:r w:rsidRPr="004B2182">
              <w:rPr>
                <w:rFonts w:ascii="Times New Roman" w:hAnsi="Times New Roman" w:cs="Times New Roman"/>
                <w:sz w:val="28"/>
                <w:szCs w:val="24"/>
              </w:rPr>
              <w:t>Ступінь забруднення вод</w:t>
            </w:r>
          </w:p>
        </w:tc>
      </w:tr>
      <w:tr w:rsidR="004B2182" w:rsidTr="004B2182">
        <w:tc>
          <w:tcPr>
            <w:tcW w:w="2263" w:type="dxa"/>
          </w:tcPr>
          <w:p w:rsidR="004B2182" w:rsidRPr="004B2182" w:rsidRDefault="004B2182" w:rsidP="004B2182">
            <w:pPr>
              <w:jc w:val="center"/>
              <w:rPr>
                <w:rFonts w:ascii="Times New Roman" w:hAnsi="Times New Roman" w:cs="Times New Roman"/>
                <w:sz w:val="28"/>
                <w:szCs w:val="24"/>
                <w:lang w:val="uk-UA"/>
              </w:rPr>
            </w:pPr>
            <w:r w:rsidRPr="004B2182">
              <w:rPr>
                <w:rFonts w:ascii="Times New Roman" w:hAnsi="Times New Roman" w:cs="Times New Roman"/>
                <w:sz w:val="28"/>
                <w:szCs w:val="24"/>
                <w:lang w:val="uk-UA"/>
              </w:rPr>
              <w:t>1</w:t>
            </w:r>
          </w:p>
        </w:tc>
        <w:tc>
          <w:tcPr>
            <w:tcW w:w="3402" w:type="dxa"/>
          </w:tcPr>
          <w:p w:rsidR="004B2182" w:rsidRPr="004B2182" w:rsidRDefault="004B2182" w:rsidP="004B2182">
            <w:pPr>
              <w:jc w:val="center"/>
              <w:rPr>
                <w:rFonts w:ascii="Times New Roman" w:hAnsi="Times New Roman" w:cs="Times New Roman"/>
                <w:sz w:val="28"/>
                <w:szCs w:val="24"/>
                <w:lang w:val="uk-UA"/>
              </w:rPr>
            </w:pPr>
            <w:r>
              <w:rPr>
                <w:rFonts w:ascii="Times New Roman" w:hAnsi="Times New Roman" w:cs="Times New Roman"/>
                <w:sz w:val="28"/>
                <w:szCs w:val="24"/>
                <w:lang w:val="uk-UA"/>
              </w:rPr>
              <w:t>Дуже чисті</w:t>
            </w:r>
          </w:p>
        </w:tc>
      </w:tr>
      <w:tr w:rsidR="004B2182" w:rsidTr="004B2182">
        <w:tc>
          <w:tcPr>
            <w:tcW w:w="2263" w:type="dxa"/>
          </w:tcPr>
          <w:p w:rsidR="004B2182" w:rsidRPr="004B2182" w:rsidRDefault="004B2182" w:rsidP="004B2182">
            <w:pPr>
              <w:jc w:val="center"/>
              <w:rPr>
                <w:rFonts w:ascii="Times New Roman" w:hAnsi="Times New Roman" w:cs="Times New Roman"/>
                <w:sz w:val="28"/>
                <w:szCs w:val="24"/>
                <w:lang w:val="uk-UA"/>
              </w:rPr>
            </w:pPr>
            <w:r w:rsidRPr="004B2182">
              <w:rPr>
                <w:rFonts w:ascii="Times New Roman" w:hAnsi="Times New Roman" w:cs="Times New Roman"/>
                <w:sz w:val="28"/>
                <w:szCs w:val="24"/>
                <w:lang w:val="uk-UA"/>
              </w:rPr>
              <w:t>2</w:t>
            </w:r>
          </w:p>
        </w:tc>
        <w:tc>
          <w:tcPr>
            <w:tcW w:w="3402" w:type="dxa"/>
          </w:tcPr>
          <w:p w:rsidR="004B2182" w:rsidRPr="004B2182" w:rsidRDefault="004B2182" w:rsidP="004B2182">
            <w:pPr>
              <w:jc w:val="center"/>
              <w:rPr>
                <w:rFonts w:ascii="Times New Roman" w:hAnsi="Times New Roman" w:cs="Times New Roman"/>
                <w:sz w:val="28"/>
                <w:szCs w:val="24"/>
                <w:lang w:val="uk-UA"/>
              </w:rPr>
            </w:pPr>
            <w:r>
              <w:rPr>
                <w:rFonts w:ascii="Times New Roman" w:hAnsi="Times New Roman" w:cs="Times New Roman"/>
                <w:sz w:val="28"/>
                <w:szCs w:val="24"/>
                <w:lang w:val="uk-UA"/>
              </w:rPr>
              <w:t>Чисті</w:t>
            </w:r>
          </w:p>
        </w:tc>
      </w:tr>
      <w:tr w:rsidR="004B2182" w:rsidTr="004B2182">
        <w:tc>
          <w:tcPr>
            <w:tcW w:w="2263" w:type="dxa"/>
          </w:tcPr>
          <w:p w:rsidR="004B2182" w:rsidRPr="004B2182" w:rsidRDefault="004B2182" w:rsidP="004B2182">
            <w:pPr>
              <w:jc w:val="center"/>
              <w:rPr>
                <w:rFonts w:ascii="Times New Roman" w:hAnsi="Times New Roman" w:cs="Times New Roman"/>
                <w:sz w:val="28"/>
                <w:szCs w:val="24"/>
                <w:lang w:val="uk-UA"/>
              </w:rPr>
            </w:pPr>
            <w:r w:rsidRPr="004B2182">
              <w:rPr>
                <w:rFonts w:ascii="Times New Roman" w:hAnsi="Times New Roman" w:cs="Times New Roman"/>
                <w:sz w:val="28"/>
                <w:szCs w:val="24"/>
                <w:lang w:val="uk-UA"/>
              </w:rPr>
              <w:t>3</w:t>
            </w:r>
          </w:p>
        </w:tc>
        <w:tc>
          <w:tcPr>
            <w:tcW w:w="3402" w:type="dxa"/>
          </w:tcPr>
          <w:p w:rsidR="004B2182" w:rsidRPr="004B2182" w:rsidRDefault="004B2182" w:rsidP="004B2182">
            <w:pPr>
              <w:jc w:val="center"/>
              <w:rPr>
                <w:rFonts w:ascii="Times New Roman" w:hAnsi="Times New Roman" w:cs="Times New Roman"/>
                <w:sz w:val="28"/>
                <w:szCs w:val="24"/>
                <w:lang w:val="uk-UA"/>
              </w:rPr>
            </w:pPr>
            <w:r>
              <w:rPr>
                <w:rFonts w:ascii="Times New Roman" w:hAnsi="Times New Roman" w:cs="Times New Roman"/>
                <w:sz w:val="28"/>
                <w:szCs w:val="24"/>
                <w:lang w:val="uk-UA"/>
              </w:rPr>
              <w:t>Помірно забруднені</w:t>
            </w:r>
          </w:p>
        </w:tc>
      </w:tr>
      <w:tr w:rsidR="004B2182" w:rsidTr="004B2182">
        <w:tc>
          <w:tcPr>
            <w:tcW w:w="2263" w:type="dxa"/>
          </w:tcPr>
          <w:p w:rsidR="004B2182" w:rsidRPr="004B2182" w:rsidRDefault="004B2182" w:rsidP="004B2182">
            <w:pPr>
              <w:jc w:val="center"/>
              <w:rPr>
                <w:rFonts w:ascii="Times New Roman" w:hAnsi="Times New Roman" w:cs="Times New Roman"/>
                <w:sz w:val="28"/>
                <w:szCs w:val="24"/>
                <w:lang w:val="uk-UA"/>
              </w:rPr>
            </w:pPr>
            <w:r w:rsidRPr="004B2182">
              <w:rPr>
                <w:rFonts w:ascii="Times New Roman" w:hAnsi="Times New Roman" w:cs="Times New Roman"/>
                <w:sz w:val="28"/>
                <w:szCs w:val="24"/>
                <w:lang w:val="uk-UA"/>
              </w:rPr>
              <w:t>4</w:t>
            </w:r>
          </w:p>
        </w:tc>
        <w:tc>
          <w:tcPr>
            <w:tcW w:w="3402" w:type="dxa"/>
          </w:tcPr>
          <w:p w:rsidR="004B2182" w:rsidRPr="004B2182" w:rsidRDefault="004B2182" w:rsidP="004B2182">
            <w:pPr>
              <w:jc w:val="center"/>
              <w:rPr>
                <w:rFonts w:ascii="Times New Roman" w:hAnsi="Times New Roman" w:cs="Times New Roman"/>
                <w:sz w:val="28"/>
                <w:szCs w:val="24"/>
                <w:lang w:val="uk-UA"/>
              </w:rPr>
            </w:pPr>
            <w:r>
              <w:rPr>
                <w:rFonts w:ascii="Times New Roman" w:hAnsi="Times New Roman" w:cs="Times New Roman"/>
                <w:sz w:val="28"/>
                <w:szCs w:val="24"/>
                <w:lang w:val="uk-UA"/>
              </w:rPr>
              <w:t>Забруднені</w:t>
            </w:r>
          </w:p>
        </w:tc>
      </w:tr>
      <w:tr w:rsidR="004B2182" w:rsidTr="004B2182">
        <w:tc>
          <w:tcPr>
            <w:tcW w:w="2263" w:type="dxa"/>
          </w:tcPr>
          <w:p w:rsidR="004B2182" w:rsidRPr="004B2182" w:rsidRDefault="004B2182" w:rsidP="004B2182">
            <w:pPr>
              <w:jc w:val="center"/>
              <w:rPr>
                <w:rFonts w:ascii="Times New Roman" w:hAnsi="Times New Roman" w:cs="Times New Roman"/>
                <w:sz w:val="28"/>
                <w:szCs w:val="24"/>
                <w:lang w:val="uk-UA"/>
              </w:rPr>
            </w:pPr>
            <w:r w:rsidRPr="004B2182">
              <w:rPr>
                <w:rFonts w:ascii="Times New Roman" w:hAnsi="Times New Roman" w:cs="Times New Roman"/>
                <w:sz w:val="28"/>
                <w:szCs w:val="24"/>
                <w:lang w:val="uk-UA"/>
              </w:rPr>
              <w:t>5</w:t>
            </w:r>
          </w:p>
        </w:tc>
        <w:tc>
          <w:tcPr>
            <w:tcW w:w="3402" w:type="dxa"/>
          </w:tcPr>
          <w:p w:rsidR="004B2182" w:rsidRPr="004B2182" w:rsidRDefault="004B2182" w:rsidP="004B2182">
            <w:pPr>
              <w:jc w:val="center"/>
              <w:rPr>
                <w:rFonts w:ascii="Times New Roman" w:hAnsi="Times New Roman" w:cs="Times New Roman"/>
                <w:sz w:val="28"/>
                <w:szCs w:val="24"/>
                <w:lang w:val="uk-UA"/>
              </w:rPr>
            </w:pPr>
            <w:r>
              <w:rPr>
                <w:rFonts w:ascii="Times New Roman" w:hAnsi="Times New Roman" w:cs="Times New Roman"/>
                <w:sz w:val="28"/>
                <w:szCs w:val="24"/>
                <w:lang w:val="uk-UA"/>
              </w:rPr>
              <w:t>Брудні</w:t>
            </w:r>
          </w:p>
        </w:tc>
      </w:tr>
      <w:tr w:rsidR="004B2182" w:rsidTr="004B2182">
        <w:tc>
          <w:tcPr>
            <w:tcW w:w="2263" w:type="dxa"/>
          </w:tcPr>
          <w:p w:rsidR="004B2182" w:rsidRPr="004B2182" w:rsidRDefault="004B2182" w:rsidP="004B2182">
            <w:pPr>
              <w:jc w:val="center"/>
              <w:rPr>
                <w:rFonts w:ascii="Times New Roman" w:hAnsi="Times New Roman" w:cs="Times New Roman"/>
                <w:sz w:val="28"/>
                <w:szCs w:val="24"/>
                <w:lang w:val="uk-UA"/>
              </w:rPr>
            </w:pPr>
            <w:r w:rsidRPr="004B2182">
              <w:rPr>
                <w:rFonts w:ascii="Times New Roman" w:hAnsi="Times New Roman" w:cs="Times New Roman"/>
                <w:sz w:val="28"/>
                <w:szCs w:val="24"/>
                <w:lang w:val="uk-UA"/>
              </w:rPr>
              <w:t>6</w:t>
            </w:r>
          </w:p>
        </w:tc>
        <w:tc>
          <w:tcPr>
            <w:tcW w:w="3402" w:type="dxa"/>
          </w:tcPr>
          <w:p w:rsidR="004B2182" w:rsidRPr="004B2182" w:rsidRDefault="004B2182" w:rsidP="004B2182">
            <w:pPr>
              <w:jc w:val="center"/>
              <w:rPr>
                <w:rFonts w:ascii="Times New Roman" w:hAnsi="Times New Roman" w:cs="Times New Roman"/>
                <w:sz w:val="28"/>
                <w:szCs w:val="24"/>
                <w:lang w:val="uk-UA"/>
              </w:rPr>
            </w:pPr>
            <w:r>
              <w:rPr>
                <w:rFonts w:ascii="Times New Roman" w:hAnsi="Times New Roman" w:cs="Times New Roman"/>
                <w:sz w:val="28"/>
                <w:szCs w:val="24"/>
                <w:lang w:val="uk-UA"/>
              </w:rPr>
              <w:t>Дуже брудні</w:t>
            </w:r>
          </w:p>
        </w:tc>
      </w:tr>
    </w:tbl>
    <w:p w:rsidR="004B2182" w:rsidRDefault="004B2182" w:rsidP="004B2182">
      <w:pPr>
        <w:jc w:val="both"/>
        <w:rPr>
          <w:rFonts w:ascii="Times New Roman" w:hAnsi="Times New Roman" w:cs="Times New Roman"/>
          <w:sz w:val="28"/>
          <w:szCs w:val="24"/>
          <w:lang w:val="uk-UA"/>
        </w:rPr>
      </w:pPr>
    </w:p>
    <w:p w:rsidR="004B2182" w:rsidRDefault="004B2182" w:rsidP="004B2182">
      <w:pPr>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ФП - Фітопланкто</w:t>
      </w:r>
      <w:r w:rsidRPr="004B2182">
        <w:rPr>
          <w:rFonts w:ascii="Times New Roman" w:hAnsi="Times New Roman" w:cs="Times New Roman"/>
          <w:sz w:val="28"/>
          <w:szCs w:val="24"/>
          <w:lang w:val="uk-UA"/>
        </w:rPr>
        <w:t xml:space="preserve">н — одноклітинні мікроскопічні водорості </w:t>
      </w:r>
    </w:p>
    <w:p w:rsidR="004B2182" w:rsidRDefault="004B2182" w:rsidP="004B2182">
      <w:pPr>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ЗП- Зоопланкто</w:t>
      </w:r>
      <w:r w:rsidRPr="004B2182">
        <w:rPr>
          <w:rFonts w:ascii="Times New Roman" w:hAnsi="Times New Roman" w:cs="Times New Roman"/>
          <w:sz w:val="28"/>
          <w:szCs w:val="24"/>
          <w:lang w:val="uk-UA"/>
        </w:rPr>
        <w:t xml:space="preserve">н — мікроскопічні тваринні організми, </w:t>
      </w:r>
    </w:p>
    <w:p w:rsidR="004B2182" w:rsidRDefault="004B2182" w:rsidP="004B2182">
      <w:pPr>
        <w:ind w:firstLine="709"/>
        <w:jc w:val="both"/>
        <w:rPr>
          <w:rFonts w:ascii="Times New Roman" w:hAnsi="Times New Roman" w:cs="Times New Roman"/>
          <w:sz w:val="28"/>
          <w:szCs w:val="24"/>
          <w:lang w:val="uk-UA"/>
        </w:rPr>
      </w:pPr>
      <w:r>
        <w:rPr>
          <w:rFonts w:ascii="Times New Roman" w:hAnsi="Times New Roman" w:cs="Times New Roman"/>
          <w:sz w:val="28"/>
          <w:szCs w:val="24"/>
          <w:lang w:val="uk-UA"/>
        </w:rPr>
        <w:t>ЗБ- Зообен</w:t>
      </w:r>
      <w:r w:rsidRPr="004B2182">
        <w:rPr>
          <w:rFonts w:ascii="Times New Roman" w:hAnsi="Times New Roman" w:cs="Times New Roman"/>
          <w:sz w:val="28"/>
          <w:szCs w:val="24"/>
          <w:lang w:val="uk-UA"/>
        </w:rPr>
        <w:t>тос— сукупність безхребетних тва</w:t>
      </w:r>
      <w:r>
        <w:rPr>
          <w:rFonts w:ascii="Times New Roman" w:hAnsi="Times New Roman" w:cs="Times New Roman"/>
          <w:sz w:val="28"/>
          <w:szCs w:val="24"/>
          <w:lang w:val="uk-UA"/>
        </w:rPr>
        <w:t>рин, що мешкають на дні водойм.</w:t>
      </w:r>
    </w:p>
    <w:p w:rsidR="004B2182" w:rsidRDefault="004B2182" w:rsidP="004B2182">
      <w:pPr>
        <w:ind w:firstLine="709"/>
        <w:jc w:val="both"/>
        <w:rPr>
          <w:rFonts w:ascii="Times New Roman" w:hAnsi="Times New Roman" w:cs="Times New Roman"/>
          <w:sz w:val="28"/>
          <w:szCs w:val="24"/>
        </w:rPr>
      </w:pPr>
      <w:r w:rsidRPr="004B2182">
        <w:rPr>
          <w:rFonts w:ascii="Times New Roman" w:hAnsi="Times New Roman" w:cs="Times New Roman"/>
          <w:sz w:val="28"/>
          <w:szCs w:val="24"/>
        </w:rPr>
        <w:t>ФБ- Фітобентос— сукупність мікроскопічних водоростей, що мешкають на дні водойм.</w:t>
      </w:r>
    </w:p>
    <w:p w:rsidR="004B2182" w:rsidRDefault="004B2182" w:rsidP="004B2182">
      <w:pPr>
        <w:ind w:firstLine="709"/>
        <w:jc w:val="both"/>
        <w:rPr>
          <w:rFonts w:ascii="Times New Roman" w:hAnsi="Times New Roman" w:cs="Times New Roman"/>
          <w:sz w:val="28"/>
          <w:szCs w:val="24"/>
        </w:rPr>
      </w:pPr>
    </w:p>
    <w:p w:rsidR="002F3B23" w:rsidRDefault="002F3B23" w:rsidP="004B2182">
      <w:pPr>
        <w:ind w:firstLine="709"/>
        <w:jc w:val="right"/>
        <w:rPr>
          <w:rFonts w:ascii="Times New Roman" w:hAnsi="Times New Roman" w:cs="Times New Roman"/>
          <w:sz w:val="28"/>
          <w:szCs w:val="24"/>
          <w:lang w:val="uk-UA"/>
        </w:rPr>
      </w:pPr>
    </w:p>
    <w:p w:rsidR="002F3B23" w:rsidRDefault="002F3B23" w:rsidP="004B2182">
      <w:pPr>
        <w:ind w:firstLine="709"/>
        <w:jc w:val="right"/>
        <w:rPr>
          <w:rFonts w:ascii="Times New Roman" w:hAnsi="Times New Roman" w:cs="Times New Roman"/>
          <w:sz w:val="28"/>
          <w:szCs w:val="24"/>
          <w:lang w:val="uk-UA"/>
        </w:rPr>
      </w:pPr>
    </w:p>
    <w:p w:rsidR="002F3B23" w:rsidRDefault="002F3B23" w:rsidP="004B2182">
      <w:pPr>
        <w:ind w:firstLine="709"/>
        <w:jc w:val="right"/>
        <w:rPr>
          <w:rFonts w:ascii="Times New Roman" w:hAnsi="Times New Roman" w:cs="Times New Roman"/>
          <w:sz w:val="28"/>
          <w:szCs w:val="24"/>
          <w:lang w:val="uk-UA"/>
        </w:rPr>
      </w:pPr>
    </w:p>
    <w:p w:rsidR="002F3B23" w:rsidRDefault="002F3B23" w:rsidP="004B2182">
      <w:pPr>
        <w:ind w:firstLine="709"/>
        <w:jc w:val="right"/>
        <w:rPr>
          <w:rFonts w:ascii="Times New Roman" w:hAnsi="Times New Roman" w:cs="Times New Roman"/>
          <w:sz w:val="28"/>
          <w:szCs w:val="24"/>
          <w:lang w:val="uk-UA"/>
        </w:rPr>
      </w:pPr>
    </w:p>
    <w:p w:rsidR="002F3B23" w:rsidRDefault="002F3B23" w:rsidP="004B2182">
      <w:pPr>
        <w:ind w:firstLine="709"/>
        <w:jc w:val="right"/>
        <w:rPr>
          <w:rFonts w:ascii="Times New Roman" w:hAnsi="Times New Roman" w:cs="Times New Roman"/>
          <w:sz w:val="28"/>
          <w:szCs w:val="24"/>
          <w:lang w:val="uk-UA"/>
        </w:rPr>
      </w:pPr>
    </w:p>
    <w:p w:rsidR="002F3B23" w:rsidRDefault="002F3B23" w:rsidP="004B2182">
      <w:pPr>
        <w:ind w:firstLine="709"/>
        <w:jc w:val="right"/>
        <w:rPr>
          <w:rFonts w:ascii="Times New Roman" w:hAnsi="Times New Roman" w:cs="Times New Roman"/>
          <w:sz w:val="28"/>
          <w:szCs w:val="24"/>
          <w:lang w:val="uk-UA"/>
        </w:rPr>
      </w:pPr>
    </w:p>
    <w:p w:rsidR="009A6E34" w:rsidRDefault="009A6E34" w:rsidP="00806D19">
      <w:pPr>
        <w:rPr>
          <w:rFonts w:ascii="Times New Roman" w:hAnsi="Times New Roman" w:cs="Times New Roman"/>
          <w:sz w:val="28"/>
          <w:szCs w:val="24"/>
          <w:lang w:val="uk-UA"/>
        </w:rPr>
      </w:pPr>
    </w:p>
    <w:p w:rsidR="00EB14EE" w:rsidRDefault="00EB14EE" w:rsidP="00806D19">
      <w:pPr>
        <w:rPr>
          <w:rFonts w:ascii="Times New Roman" w:hAnsi="Times New Roman" w:cs="Times New Roman"/>
          <w:sz w:val="28"/>
          <w:szCs w:val="24"/>
          <w:lang w:val="uk-UA"/>
        </w:rPr>
      </w:pPr>
    </w:p>
    <w:p w:rsidR="004A1826" w:rsidRDefault="004A1826" w:rsidP="002F3B23">
      <w:pPr>
        <w:ind w:firstLine="709"/>
        <w:jc w:val="center"/>
        <w:rPr>
          <w:rFonts w:ascii="Times New Roman" w:hAnsi="Times New Roman" w:cs="Times New Roman"/>
          <w:sz w:val="28"/>
          <w:szCs w:val="24"/>
          <w:lang w:val="uk-UA"/>
        </w:rPr>
      </w:pPr>
    </w:p>
    <w:p w:rsidR="004A1826" w:rsidRDefault="004A1826" w:rsidP="002F3B23">
      <w:pPr>
        <w:ind w:firstLine="709"/>
        <w:jc w:val="center"/>
        <w:rPr>
          <w:rFonts w:ascii="Times New Roman" w:hAnsi="Times New Roman" w:cs="Times New Roman"/>
          <w:sz w:val="28"/>
          <w:szCs w:val="24"/>
          <w:lang w:val="uk-UA"/>
        </w:rPr>
      </w:pPr>
    </w:p>
    <w:p w:rsidR="004B2182" w:rsidRDefault="002F3B23" w:rsidP="002F3B23">
      <w:pPr>
        <w:ind w:firstLine="709"/>
        <w:jc w:val="center"/>
        <w:rPr>
          <w:rFonts w:ascii="Times New Roman" w:hAnsi="Times New Roman" w:cs="Times New Roman"/>
          <w:sz w:val="28"/>
          <w:szCs w:val="24"/>
          <w:lang w:val="uk-UA"/>
        </w:rPr>
      </w:pPr>
      <w:r>
        <w:rPr>
          <w:rFonts w:ascii="Times New Roman" w:hAnsi="Times New Roman" w:cs="Times New Roman"/>
          <w:sz w:val="28"/>
          <w:szCs w:val="24"/>
          <w:lang w:val="uk-UA"/>
        </w:rPr>
        <w:lastRenderedPageBreak/>
        <w:t>Додаток Г</w:t>
      </w:r>
    </w:p>
    <w:p w:rsidR="004B2182" w:rsidRPr="002F3B23" w:rsidRDefault="004B2182" w:rsidP="004B2182">
      <w:pPr>
        <w:ind w:firstLine="709"/>
        <w:jc w:val="center"/>
        <w:rPr>
          <w:rFonts w:ascii="Times New Roman" w:hAnsi="Times New Roman" w:cs="Times New Roman"/>
          <w:sz w:val="28"/>
          <w:szCs w:val="24"/>
          <w:lang w:val="uk-UA"/>
        </w:rPr>
      </w:pPr>
      <w:r w:rsidRPr="002F3B23">
        <w:rPr>
          <w:rFonts w:ascii="Times New Roman" w:hAnsi="Times New Roman" w:cs="Times New Roman"/>
          <w:sz w:val="28"/>
          <w:szCs w:val="24"/>
        </w:rPr>
        <w:t>Порівняльна таблиця фільтрів для вод</w:t>
      </w:r>
      <w:r w:rsidR="002F3B23">
        <w:rPr>
          <w:rFonts w:ascii="Times New Roman" w:hAnsi="Times New Roman" w:cs="Times New Roman"/>
          <w:sz w:val="28"/>
          <w:szCs w:val="24"/>
          <w:lang w:val="uk-UA"/>
        </w:rPr>
        <w:t>и</w:t>
      </w:r>
    </w:p>
    <w:tbl>
      <w:tblPr>
        <w:tblStyle w:val="a3"/>
        <w:tblW w:w="0" w:type="auto"/>
        <w:tblLook w:val="04A0" w:firstRow="1" w:lastRow="0" w:firstColumn="1" w:lastColumn="0" w:noHBand="0" w:noVBand="1"/>
      </w:tblPr>
      <w:tblGrid>
        <w:gridCol w:w="2168"/>
        <w:gridCol w:w="1947"/>
        <w:gridCol w:w="2543"/>
        <w:gridCol w:w="2687"/>
      </w:tblGrid>
      <w:tr w:rsidR="004B2182" w:rsidTr="00754913">
        <w:tc>
          <w:tcPr>
            <w:tcW w:w="2168" w:type="dxa"/>
          </w:tcPr>
          <w:p w:rsidR="004B2182" w:rsidRPr="004B2182" w:rsidRDefault="004B2182" w:rsidP="004B2182">
            <w:pPr>
              <w:jc w:val="both"/>
              <w:rPr>
                <w:rFonts w:ascii="Times New Roman" w:hAnsi="Times New Roman" w:cs="Times New Roman"/>
                <w:sz w:val="28"/>
                <w:szCs w:val="24"/>
                <w:lang w:val="uk-UA"/>
              </w:rPr>
            </w:pPr>
            <w:r w:rsidRPr="004B2182">
              <w:rPr>
                <w:rFonts w:ascii="Times New Roman" w:hAnsi="Times New Roman" w:cs="Times New Roman"/>
                <w:sz w:val="28"/>
                <w:szCs w:val="24"/>
              </w:rPr>
              <w:t>Тип фільтр</w:t>
            </w:r>
            <w:r w:rsidRPr="004B2182">
              <w:rPr>
                <w:rFonts w:ascii="Times New Roman" w:hAnsi="Times New Roman" w:cs="Times New Roman"/>
                <w:sz w:val="28"/>
                <w:szCs w:val="24"/>
                <w:lang w:val="uk-UA"/>
              </w:rPr>
              <w:t>а</w:t>
            </w:r>
          </w:p>
        </w:tc>
        <w:tc>
          <w:tcPr>
            <w:tcW w:w="1947" w:type="dxa"/>
          </w:tcPr>
          <w:p w:rsidR="004B2182" w:rsidRPr="004B2182" w:rsidRDefault="004B2182" w:rsidP="004B2182">
            <w:pPr>
              <w:jc w:val="both"/>
              <w:rPr>
                <w:rFonts w:ascii="Times New Roman" w:hAnsi="Times New Roman" w:cs="Times New Roman"/>
                <w:sz w:val="28"/>
                <w:szCs w:val="24"/>
                <w:lang w:val="uk-UA"/>
              </w:rPr>
            </w:pPr>
            <w:r>
              <w:rPr>
                <w:rFonts w:ascii="Times New Roman" w:hAnsi="Times New Roman" w:cs="Times New Roman"/>
                <w:sz w:val="28"/>
                <w:szCs w:val="24"/>
                <w:lang w:val="uk-UA"/>
              </w:rPr>
              <w:t>Вартість</w:t>
            </w:r>
          </w:p>
        </w:tc>
        <w:tc>
          <w:tcPr>
            <w:tcW w:w="2543" w:type="dxa"/>
          </w:tcPr>
          <w:p w:rsidR="004B2182" w:rsidRPr="004B2182" w:rsidRDefault="004B2182" w:rsidP="004B2182">
            <w:pPr>
              <w:jc w:val="both"/>
              <w:rPr>
                <w:rFonts w:ascii="Times New Roman" w:hAnsi="Times New Roman" w:cs="Times New Roman"/>
                <w:sz w:val="28"/>
                <w:szCs w:val="24"/>
                <w:lang w:val="uk-UA"/>
              </w:rPr>
            </w:pPr>
            <w:r w:rsidRPr="004B2182">
              <w:rPr>
                <w:rFonts w:ascii="Times New Roman" w:hAnsi="Times New Roman" w:cs="Times New Roman"/>
                <w:sz w:val="28"/>
                <w:szCs w:val="24"/>
              </w:rPr>
              <w:t>Від чого очищує воду, переваги:</w:t>
            </w:r>
          </w:p>
        </w:tc>
        <w:tc>
          <w:tcPr>
            <w:tcW w:w="2687" w:type="dxa"/>
          </w:tcPr>
          <w:p w:rsidR="004B2182" w:rsidRPr="004B2182" w:rsidRDefault="004B2182" w:rsidP="004B2182">
            <w:pPr>
              <w:jc w:val="both"/>
              <w:rPr>
                <w:rFonts w:ascii="Times New Roman" w:hAnsi="Times New Roman" w:cs="Times New Roman"/>
                <w:sz w:val="28"/>
                <w:szCs w:val="24"/>
                <w:lang w:val="uk-UA"/>
              </w:rPr>
            </w:pPr>
            <w:r>
              <w:rPr>
                <w:rFonts w:ascii="Times New Roman" w:hAnsi="Times New Roman" w:cs="Times New Roman"/>
                <w:sz w:val="28"/>
                <w:szCs w:val="24"/>
              </w:rPr>
              <w:t xml:space="preserve">Головні </w:t>
            </w:r>
            <w:r w:rsidRPr="004B2182">
              <w:rPr>
                <w:rFonts w:ascii="Times New Roman" w:hAnsi="Times New Roman" w:cs="Times New Roman"/>
                <w:sz w:val="28"/>
                <w:szCs w:val="24"/>
              </w:rPr>
              <w:t>недоліки:</w:t>
            </w:r>
          </w:p>
        </w:tc>
      </w:tr>
      <w:tr w:rsidR="004B2182" w:rsidTr="00754913">
        <w:tc>
          <w:tcPr>
            <w:tcW w:w="2168" w:type="dxa"/>
          </w:tcPr>
          <w:p w:rsidR="004B2182" w:rsidRPr="004B2182" w:rsidRDefault="004B2182" w:rsidP="004B2182">
            <w:pPr>
              <w:jc w:val="both"/>
              <w:rPr>
                <w:rFonts w:ascii="Times New Roman" w:hAnsi="Times New Roman" w:cs="Times New Roman"/>
                <w:sz w:val="28"/>
                <w:szCs w:val="24"/>
                <w:lang w:val="uk-UA"/>
              </w:rPr>
            </w:pPr>
            <w:r w:rsidRPr="004B2182">
              <w:rPr>
                <w:rFonts w:ascii="Times New Roman" w:hAnsi="Times New Roman" w:cs="Times New Roman"/>
                <w:sz w:val="28"/>
                <w:szCs w:val="24"/>
              </w:rPr>
              <w:t>Фільтр-глечик</w:t>
            </w:r>
          </w:p>
        </w:tc>
        <w:tc>
          <w:tcPr>
            <w:tcW w:w="1947" w:type="dxa"/>
          </w:tcPr>
          <w:p w:rsidR="004B2182" w:rsidRPr="004B2182" w:rsidRDefault="004B2182" w:rsidP="004B2182">
            <w:pPr>
              <w:jc w:val="both"/>
              <w:rPr>
                <w:rFonts w:ascii="Times New Roman" w:hAnsi="Times New Roman" w:cs="Times New Roman"/>
                <w:sz w:val="28"/>
                <w:szCs w:val="24"/>
                <w:lang w:val="uk-UA"/>
              </w:rPr>
            </w:pPr>
            <w:r w:rsidRPr="004B2182">
              <w:rPr>
                <w:rFonts w:ascii="Times New Roman" w:hAnsi="Times New Roman" w:cs="Times New Roman"/>
                <w:sz w:val="28"/>
                <w:szCs w:val="24"/>
              </w:rPr>
              <w:t>Найдешевший</w:t>
            </w:r>
          </w:p>
        </w:tc>
        <w:tc>
          <w:tcPr>
            <w:tcW w:w="2543" w:type="dxa"/>
          </w:tcPr>
          <w:p w:rsidR="004B2182" w:rsidRPr="004B2182" w:rsidRDefault="004B2182" w:rsidP="004B2182">
            <w:pPr>
              <w:jc w:val="both"/>
              <w:rPr>
                <w:rFonts w:ascii="Times New Roman" w:hAnsi="Times New Roman" w:cs="Times New Roman"/>
                <w:sz w:val="28"/>
                <w:szCs w:val="24"/>
                <w:lang w:val="uk-UA"/>
              </w:rPr>
            </w:pPr>
            <w:r w:rsidRPr="004B2182">
              <w:rPr>
                <w:rFonts w:ascii="Times New Roman" w:hAnsi="Times New Roman" w:cs="Times New Roman"/>
                <w:sz w:val="28"/>
                <w:szCs w:val="24"/>
              </w:rPr>
              <w:t>хлор;неприємний запах та гази;деякі метали та колоїди; зручний в побутовому використанн</w:t>
            </w:r>
            <w:r>
              <w:rPr>
                <w:rFonts w:ascii="Times New Roman" w:hAnsi="Times New Roman" w:cs="Times New Roman"/>
                <w:sz w:val="28"/>
                <w:szCs w:val="24"/>
                <w:lang w:val="uk-UA"/>
              </w:rPr>
              <w:t>і</w:t>
            </w:r>
          </w:p>
        </w:tc>
        <w:tc>
          <w:tcPr>
            <w:tcW w:w="2687" w:type="dxa"/>
          </w:tcPr>
          <w:p w:rsidR="004B2182" w:rsidRPr="004B2182"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не знищує віруси і бактерії; не зменшує твердість води; не очищує від багатьох металів і органіки; лише для побуту</w:t>
            </w:r>
          </w:p>
        </w:tc>
      </w:tr>
      <w:tr w:rsidR="004B2182" w:rsidTr="00754913">
        <w:tc>
          <w:tcPr>
            <w:tcW w:w="2168" w:type="dxa"/>
          </w:tcPr>
          <w:p w:rsidR="004B2182" w:rsidRPr="00754913"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Насадка на кра</w:t>
            </w:r>
            <w:r>
              <w:rPr>
                <w:rFonts w:ascii="Times New Roman" w:hAnsi="Times New Roman" w:cs="Times New Roman"/>
                <w:sz w:val="28"/>
                <w:szCs w:val="24"/>
                <w:lang w:val="uk-UA"/>
              </w:rPr>
              <w:t>н</w:t>
            </w:r>
          </w:p>
        </w:tc>
        <w:tc>
          <w:tcPr>
            <w:tcW w:w="1947" w:type="dxa"/>
          </w:tcPr>
          <w:p w:rsidR="004B2182" w:rsidRPr="004B2182"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Дешева</w:t>
            </w:r>
          </w:p>
        </w:tc>
        <w:tc>
          <w:tcPr>
            <w:tcW w:w="2543" w:type="dxa"/>
          </w:tcPr>
          <w:p w:rsidR="004B2182" w:rsidRPr="00754913"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хлор, крупнодисперсні сполуки, жорсткость; компактність, зручність у використанні; доочищування вод</w:t>
            </w:r>
            <w:r>
              <w:rPr>
                <w:rFonts w:ascii="Times New Roman" w:hAnsi="Times New Roman" w:cs="Times New Roman"/>
                <w:sz w:val="28"/>
                <w:szCs w:val="24"/>
                <w:lang w:val="uk-UA"/>
              </w:rPr>
              <w:t>и</w:t>
            </w:r>
          </w:p>
        </w:tc>
        <w:tc>
          <w:tcPr>
            <w:tcW w:w="2687" w:type="dxa"/>
          </w:tcPr>
          <w:p w:rsidR="004B2182" w:rsidRPr="004B2182"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не знищує віруси, бактерії;не відфільтровує метали, органіку;низький рівень очистки по заявлених складових; лише для побуту; обмежений ресурс</w:t>
            </w:r>
          </w:p>
        </w:tc>
      </w:tr>
      <w:tr w:rsidR="004B2182" w:rsidTr="00754913">
        <w:tc>
          <w:tcPr>
            <w:tcW w:w="2168" w:type="dxa"/>
          </w:tcPr>
          <w:p w:rsidR="004B2182" w:rsidRPr="004B2182"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Проточний стаціонарний фільтр</w:t>
            </w:r>
          </w:p>
        </w:tc>
        <w:tc>
          <w:tcPr>
            <w:tcW w:w="1947" w:type="dxa"/>
          </w:tcPr>
          <w:p w:rsidR="004B2182" w:rsidRPr="004B2182"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Доступний</w:t>
            </w:r>
          </w:p>
        </w:tc>
        <w:tc>
          <w:tcPr>
            <w:tcW w:w="2543" w:type="dxa"/>
          </w:tcPr>
          <w:p w:rsidR="004B2182" w:rsidRPr="004B2182"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Хлор, неприємний запах та гази; механічні домішки; більшість металів; пристойна продуктивність</w:t>
            </w:r>
          </w:p>
        </w:tc>
        <w:tc>
          <w:tcPr>
            <w:tcW w:w="2687" w:type="dxa"/>
          </w:tcPr>
          <w:p w:rsidR="004B2182" w:rsidRPr="004B2182"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не вбиває віруси, бактерії;не зменшує жорсткість води; потребує вчасної заміни/промивки картриджів</w:t>
            </w:r>
          </w:p>
        </w:tc>
      </w:tr>
      <w:tr w:rsidR="004B2182" w:rsidTr="00754913">
        <w:tc>
          <w:tcPr>
            <w:tcW w:w="2168" w:type="dxa"/>
          </w:tcPr>
          <w:p w:rsidR="004B2182" w:rsidRPr="004B2182"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Зворотний осмос</w:t>
            </w:r>
          </w:p>
        </w:tc>
        <w:tc>
          <w:tcPr>
            <w:tcW w:w="1947" w:type="dxa"/>
          </w:tcPr>
          <w:p w:rsidR="004B2182" w:rsidRPr="004B2182"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Відносно дорогий</w:t>
            </w:r>
          </w:p>
        </w:tc>
        <w:tc>
          <w:tcPr>
            <w:tcW w:w="2543" w:type="dxa"/>
          </w:tcPr>
          <w:p w:rsidR="004B2182" w:rsidRPr="00754913"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lang w:val="uk-UA"/>
              </w:rPr>
              <w:t>знищує віруси, бактерії; солі жорсткості, хлор,неприємний запах, гази; крупнодисперсні сполуки, механічні домішки, метали; в разі невчасної заміни фільтрів, якість води не погіршиться, а перестає фільтрувати воду</w:t>
            </w:r>
          </w:p>
        </w:tc>
        <w:tc>
          <w:tcPr>
            <w:tcW w:w="2687" w:type="dxa"/>
          </w:tcPr>
          <w:p w:rsidR="004B2182" w:rsidRPr="004B2182"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прибирає з води мікроелементи; потребує стабільного тиску водопостачання; необхідна вчасна заміна відповідних картриджів установки;</w:t>
            </w:r>
          </w:p>
        </w:tc>
      </w:tr>
      <w:tr w:rsidR="004B2182" w:rsidTr="00754913">
        <w:tc>
          <w:tcPr>
            <w:tcW w:w="2168" w:type="dxa"/>
          </w:tcPr>
          <w:p w:rsidR="004B2182" w:rsidRPr="004B2182"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УФ знезараження</w:t>
            </w:r>
          </w:p>
        </w:tc>
        <w:tc>
          <w:tcPr>
            <w:tcW w:w="1947" w:type="dxa"/>
          </w:tcPr>
          <w:p w:rsidR="004B2182" w:rsidRPr="004B2182"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Дорого</w:t>
            </w:r>
          </w:p>
        </w:tc>
        <w:tc>
          <w:tcPr>
            <w:tcW w:w="2543" w:type="dxa"/>
          </w:tcPr>
          <w:p w:rsidR="004B2182" w:rsidRPr="004B2182"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 xml:space="preserve">знищує віруси, бактерії; висока продуктивність та </w:t>
            </w:r>
            <w:r w:rsidRPr="00754913">
              <w:rPr>
                <w:rFonts w:ascii="Times New Roman" w:hAnsi="Times New Roman" w:cs="Times New Roman"/>
                <w:sz w:val="28"/>
                <w:szCs w:val="24"/>
              </w:rPr>
              <w:lastRenderedPageBreak/>
              <w:t>швидкодія; довгий термін придатності</w:t>
            </w:r>
          </w:p>
        </w:tc>
        <w:tc>
          <w:tcPr>
            <w:tcW w:w="2687" w:type="dxa"/>
          </w:tcPr>
          <w:p w:rsidR="004B2182" w:rsidRPr="00754913"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lastRenderedPageBreak/>
              <w:t xml:space="preserve">знищує віруси, бактерії; використання тільки </w:t>
            </w:r>
            <w:r w:rsidRPr="00754913">
              <w:rPr>
                <w:rFonts w:ascii="Times New Roman" w:hAnsi="Times New Roman" w:cs="Times New Roman"/>
                <w:sz w:val="28"/>
                <w:szCs w:val="24"/>
              </w:rPr>
              <w:lastRenderedPageBreak/>
              <w:t>у парі з іншими фільтрами;висока ціна пристро</w:t>
            </w:r>
            <w:r>
              <w:rPr>
                <w:rFonts w:ascii="Times New Roman" w:hAnsi="Times New Roman" w:cs="Times New Roman"/>
                <w:sz w:val="28"/>
                <w:szCs w:val="24"/>
                <w:lang w:val="uk-UA"/>
              </w:rPr>
              <w:t>ю</w:t>
            </w:r>
          </w:p>
        </w:tc>
      </w:tr>
      <w:tr w:rsidR="004B2182" w:rsidTr="00754913">
        <w:tc>
          <w:tcPr>
            <w:tcW w:w="2168" w:type="dxa"/>
          </w:tcPr>
          <w:p w:rsidR="004B2182" w:rsidRPr="00754913"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lastRenderedPageBreak/>
              <w:t>Іонізато</w:t>
            </w:r>
            <w:r>
              <w:rPr>
                <w:rFonts w:ascii="Times New Roman" w:hAnsi="Times New Roman" w:cs="Times New Roman"/>
                <w:sz w:val="28"/>
                <w:szCs w:val="24"/>
                <w:lang w:val="uk-UA"/>
              </w:rPr>
              <w:t>р</w:t>
            </w:r>
          </w:p>
        </w:tc>
        <w:tc>
          <w:tcPr>
            <w:tcW w:w="1947" w:type="dxa"/>
          </w:tcPr>
          <w:p w:rsidR="004B2182" w:rsidRPr="004B2182"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Дорогий</w:t>
            </w:r>
          </w:p>
        </w:tc>
        <w:tc>
          <w:tcPr>
            <w:tcW w:w="2543" w:type="dxa"/>
          </w:tcPr>
          <w:p w:rsidR="004B2182" w:rsidRPr="00754913"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lang w:val="uk-UA"/>
              </w:rPr>
              <w:t>тимчасові солі жорсткості; механічні домішки; висока продуктивність; довгий термін придатності; автоматичне відновлення катіонної смоли</w:t>
            </w:r>
          </w:p>
        </w:tc>
        <w:tc>
          <w:tcPr>
            <w:tcW w:w="2687" w:type="dxa"/>
          </w:tcPr>
          <w:p w:rsidR="004B2182" w:rsidRPr="00754913"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зменшує жорсткість води; необхідність регулярного підсипання спеціальної солі для відновлення катіоні</w:t>
            </w:r>
            <w:r>
              <w:rPr>
                <w:rFonts w:ascii="Times New Roman" w:hAnsi="Times New Roman" w:cs="Times New Roman"/>
                <w:sz w:val="28"/>
                <w:szCs w:val="24"/>
                <w:lang w:val="uk-UA"/>
              </w:rPr>
              <w:t>в</w:t>
            </w:r>
          </w:p>
        </w:tc>
      </w:tr>
    </w:tbl>
    <w:p w:rsidR="004B2182" w:rsidRDefault="004B2182" w:rsidP="004B2182">
      <w:pPr>
        <w:ind w:firstLine="709"/>
        <w:jc w:val="both"/>
        <w:rPr>
          <w:rFonts w:ascii="Times New Roman" w:hAnsi="Times New Roman" w:cs="Times New Roman"/>
          <w:b/>
          <w:sz w:val="28"/>
          <w:szCs w:val="24"/>
          <w:lang w:val="uk-UA"/>
        </w:rPr>
      </w:pPr>
    </w:p>
    <w:p w:rsidR="00754913" w:rsidRDefault="00754913" w:rsidP="004B2182">
      <w:pPr>
        <w:ind w:firstLine="709"/>
        <w:jc w:val="both"/>
        <w:rPr>
          <w:rFonts w:ascii="Times New Roman" w:hAnsi="Times New Roman" w:cs="Times New Roman"/>
          <w:b/>
          <w:sz w:val="28"/>
          <w:szCs w:val="24"/>
          <w:lang w:val="uk-UA"/>
        </w:rPr>
      </w:pPr>
    </w:p>
    <w:p w:rsidR="002F3B23" w:rsidRDefault="002F3B23" w:rsidP="00754913">
      <w:pPr>
        <w:ind w:firstLine="709"/>
        <w:jc w:val="right"/>
        <w:rPr>
          <w:rFonts w:ascii="Times New Roman" w:hAnsi="Times New Roman" w:cs="Times New Roman"/>
          <w:sz w:val="28"/>
          <w:szCs w:val="24"/>
          <w:lang w:val="uk-UA"/>
        </w:rPr>
      </w:pPr>
    </w:p>
    <w:p w:rsidR="002F3B23" w:rsidRDefault="002F3B23" w:rsidP="00754913">
      <w:pPr>
        <w:ind w:firstLine="709"/>
        <w:jc w:val="right"/>
        <w:rPr>
          <w:rFonts w:ascii="Times New Roman" w:hAnsi="Times New Roman" w:cs="Times New Roman"/>
          <w:sz w:val="28"/>
          <w:szCs w:val="24"/>
          <w:lang w:val="uk-UA"/>
        </w:rPr>
      </w:pPr>
    </w:p>
    <w:p w:rsidR="002F3B23" w:rsidRDefault="002F3B23" w:rsidP="00754913">
      <w:pPr>
        <w:ind w:firstLine="709"/>
        <w:jc w:val="right"/>
        <w:rPr>
          <w:rFonts w:ascii="Times New Roman" w:hAnsi="Times New Roman" w:cs="Times New Roman"/>
          <w:sz w:val="28"/>
          <w:szCs w:val="24"/>
          <w:lang w:val="uk-UA"/>
        </w:rPr>
      </w:pPr>
    </w:p>
    <w:p w:rsidR="002F3B23" w:rsidRDefault="002F3B23" w:rsidP="00754913">
      <w:pPr>
        <w:ind w:firstLine="709"/>
        <w:jc w:val="right"/>
        <w:rPr>
          <w:rFonts w:ascii="Times New Roman" w:hAnsi="Times New Roman" w:cs="Times New Roman"/>
          <w:sz w:val="28"/>
          <w:szCs w:val="24"/>
          <w:lang w:val="uk-UA"/>
        </w:rPr>
      </w:pPr>
    </w:p>
    <w:p w:rsidR="002F3B23" w:rsidRDefault="002F3B23" w:rsidP="00754913">
      <w:pPr>
        <w:ind w:firstLine="709"/>
        <w:jc w:val="right"/>
        <w:rPr>
          <w:rFonts w:ascii="Times New Roman" w:hAnsi="Times New Roman" w:cs="Times New Roman"/>
          <w:sz w:val="28"/>
          <w:szCs w:val="24"/>
          <w:lang w:val="uk-UA"/>
        </w:rPr>
      </w:pPr>
    </w:p>
    <w:p w:rsidR="002F3B23" w:rsidRDefault="002F3B23" w:rsidP="00754913">
      <w:pPr>
        <w:ind w:firstLine="709"/>
        <w:jc w:val="right"/>
        <w:rPr>
          <w:rFonts w:ascii="Times New Roman" w:hAnsi="Times New Roman" w:cs="Times New Roman"/>
          <w:sz w:val="28"/>
          <w:szCs w:val="24"/>
          <w:lang w:val="uk-UA"/>
        </w:rPr>
      </w:pPr>
    </w:p>
    <w:p w:rsidR="002F3B23" w:rsidRDefault="002F3B23" w:rsidP="00754913">
      <w:pPr>
        <w:ind w:firstLine="709"/>
        <w:jc w:val="right"/>
        <w:rPr>
          <w:rFonts w:ascii="Times New Roman" w:hAnsi="Times New Roman" w:cs="Times New Roman"/>
          <w:sz w:val="28"/>
          <w:szCs w:val="24"/>
          <w:lang w:val="uk-UA"/>
        </w:rPr>
      </w:pPr>
    </w:p>
    <w:p w:rsidR="002F3B23" w:rsidRDefault="002F3B23" w:rsidP="00754913">
      <w:pPr>
        <w:ind w:firstLine="709"/>
        <w:jc w:val="right"/>
        <w:rPr>
          <w:rFonts w:ascii="Times New Roman" w:hAnsi="Times New Roman" w:cs="Times New Roman"/>
          <w:sz w:val="28"/>
          <w:szCs w:val="24"/>
          <w:lang w:val="uk-UA"/>
        </w:rPr>
      </w:pPr>
    </w:p>
    <w:p w:rsidR="002F3B23" w:rsidRDefault="002F3B23" w:rsidP="00754913">
      <w:pPr>
        <w:ind w:firstLine="709"/>
        <w:jc w:val="right"/>
        <w:rPr>
          <w:rFonts w:ascii="Times New Roman" w:hAnsi="Times New Roman" w:cs="Times New Roman"/>
          <w:sz w:val="28"/>
          <w:szCs w:val="24"/>
          <w:lang w:val="uk-UA"/>
        </w:rPr>
      </w:pPr>
    </w:p>
    <w:p w:rsidR="002F3B23" w:rsidRDefault="002F3B23" w:rsidP="00754913">
      <w:pPr>
        <w:ind w:firstLine="709"/>
        <w:jc w:val="right"/>
        <w:rPr>
          <w:rFonts w:ascii="Times New Roman" w:hAnsi="Times New Roman" w:cs="Times New Roman"/>
          <w:sz w:val="28"/>
          <w:szCs w:val="24"/>
          <w:lang w:val="uk-UA"/>
        </w:rPr>
      </w:pPr>
    </w:p>
    <w:p w:rsidR="002F3B23" w:rsidRDefault="002F3B23" w:rsidP="00754913">
      <w:pPr>
        <w:ind w:firstLine="709"/>
        <w:jc w:val="right"/>
        <w:rPr>
          <w:rFonts w:ascii="Times New Roman" w:hAnsi="Times New Roman" w:cs="Times New Roman"/>
          <w:sz w:val="28"/>
          <w:szCs w:val="24"/>
          <w:lang w:val="uk-UA"/>
        </w:rPr>
      </w:pPr>
    </w:p>
    <w:p w:rsidR="002F3B23" w:rsidRDefault="002F3B23" w:rsidP="00754913">
      <w:pPr>
        <w:ind w:firstLine="709"/>
        <w:jc w:val="right"/>
        <w:rPr>
          <w:rFonts w:ascii="Times New Roman" w:hAnsi="Times New Roman" w:cs="Times New Roman"/>
          <w:sz w:val="28"/>
          <w:szCs w:val="24"/>
          <w:lang w:val="uk-UA"/>
        </w:rPr>
      </w:pPr>
    </w:p>
    <w:p w:rsidR="002F3B23" w:rsidRDefault="002F3B23" w:rsidP="00754913">
      <w:pPr>
        <w:ind w:firstLine="709"/>
        <w:jc w:val="right"/>
        <w:rPr>
          <w:rFonts w:ascii="Times New Roman" w:hAnsi="Times New Roman" w:cs="Times New Roman"/>
          <w:sz w:val="28"/>
          <w:szCs w:val="24"/>
          <w:lang w:val="uk-UA"/>
        </w:rPr>
      </w:pPr>
    </w:p>
    <w:p w:rsidR="002F3B23" w:rsidRDefault="002F3B23" w:rsidP="00754913">
      <w:pPr>
        <w:ind w:firstLine="709"/>
        <w:jc w:val="right"/>
        <w:rPr>
          <w:rFonts w:ascii="Times New Roman" w:hAnsi="Times New Roman" w:cs="Times New Roman"/>
          <w:sz w:val="28"/>
          <w:szCs w:val="24"/>
          <w:lang w:val="uk-UA"/>
        </w:rPr>
      </w:pPr>
    </w:p>
    <w:p w:rsidR="002F3B23" w:rsidRDefault="002F3B23" w:rsidP="000C0E44">
      <w:pPr>
        <w:rPr>
          <w:rFonts w:ascii="Times New Roman" w:hAnsi="Times New Roman" w:cs="Times New Roman"/>
          <w:sz w:val="28"/>
          <w:szCs w:val="24"/>
          <w:lang w:val="uk-UA"/>
        </w:rPr>
      </w:pPr>
    </w:p>
    <w:p w:rsidR="00806D19" w:rsidRDefault="00806D19" w:rsidP="00806D19">
      <w:pPr>
        <w:rPr>
          <w:rFonts w:ascii="Times New Roman" w:hAnsi="Times New Roman" w:cs="Times New Roman"/>
          <w:sz w:val="28"/>
          <w:szCs w:val="24"/>
          <w:lang w:val="uk-UA"/>
        </w:rPr>
      </w:pPr>
    </w:p>
    <w:p w:rsidR="004A1826" w:rsidRDefault="004A1826" w:rsidP="00806D19">
      <w:pPr>
        <w:jc w:val="center"/>
        <w:rPr>
          <w:rFonts w:ascii="Times New Roman" w:hAnsi="Times New Roman" w:cs="Times New Roman"/>
          <w:sz w:val="28"/>
          <w:szCs w:val="24"/>
          <w:lang w:val="uk-UA"/>
        </w:rPr>
      </w:pPr>
    </w:p>
    <w:p w:rsidR="004A1826" w:rsidRDefault="004A1826" w:rsidP="00806D19">
      <w:pPr>
        <w:jc w:val="center"/>
        <w:rPr>
          <w:rFonts w:ascii="Times New Roman" w:hAnsi="Times New Roman" w:cs="Times New Roman"/>
          <w:sz w:val="28"/>
          <w:szCs w:val="24"/>
          <w:lang w:val="uk-UA"/>
        </w:rPr>
      </w:pPr>
    </w:p>
    <w:p w:rsidR="00754913" w:rsidRPr="00754913" w:rsidRDefault="002F3B23" w:rsidP="00806D19">
      <w:pPr>
        <w:jc w:val="center"/>
        <w:rPr>
          <w:rFonts w:ascii="Times New Roman" w:hAnsi="Times New Roman" w:cs="Times New Roman"/>
          <w:sz w:val="28"/>
          <w:szCs w:val="24"/>
          <w:lang w:val="uk-UA"/>
        </w:rPr>
      </w:pPr>
      <w:r>
        <w:rPr>
          <w:rFonts w:ascii="Times New Roman" w:hAnsi="Times New Roman" w:cs="Times New Roman"/>
          <w:sz w:val="28"/>
          <w:szCs w:val="24"/>
          <w:lang w:val="uk-UA"/>
        </w:rPr>
        <w:lastRenderedPageBreak/>
        <w:t>Додаток Д</w:t>
      </w:r>
    </w:p>
    <w:p w:rsidR="00754913" w:rsidRPr="006F7978" w:rsidRDefault="00754913" w:rsidP="004B2182">
      <w:pPr>
        <w:ind w:firstLine="709"/>
        <w:jc w:val="both"/>
        <w:rPr>
          <w:rFonts w:ascii="Times New Roman" w:hAnsi="Times New Roman" w:cs="Times New Roman"/>
          <w:sz w:val="28"/>
          <w:szCs w:val="24"/>
          <w:lang w:val="uk-UA"/>
        </w:rPr>
      </w:pPr>
      <w:r w:rsidRPr="006F7978">
        <w:rPr>
          <w:rFonts w:ascii="Times New Roman" w:hAnsi="Times New Roman" w:cs="Times New Roman"/>
          <w:sz w:val="28"/>
          <w:szCs w:val="24"/>
          <w:lang w:val="uk-UA"/>
        </w:rPr>
        <w:t xml:space="preserve">Якість питної води з використанням пурифайєрів </w:t>
      </w:r>
      <w:r w:rsidRPr="006F7978">
        <w:rPr>
          <w:rFonts w:ascii="Times New Roman" w:hAnsi="Times New Roman" w:cs="Times New Roman"/>
          <w:sz w:val="28"/>
          <w:szCs w:val="24"/>
        </w:rPr>
        <w:t>Waterlogic</w:t>
      </w:r>
    </w:p>
    <w:tbl>
      <w:tblPr>
        <w:tblStyle w:val="a3"/>
        <w:tblW w:w="0" w:type="auto"/>
        <w:tblLook w:val="04A0" w:firstRow="1" w:lastRow="0" w:firstColumn="1" w:lastColumn="0" w:noHBand="0" w:noVBand="1"/>
      </w:tblPr>
      <w:tblGrid>
        <w:gridCol w:w="4106"/>
        <w:gridCol w:w="2124"/>
        <w:gridCol w:w="2412"/>
      </w:tblGrid>
      <w:tr w:rsidR="00754913" w:rsidTr="00406867">
        <w:tc>
          <w:tcPr>
            <w:tcW w:w="4106" w:type="dxa"/>
          </w:tcPr>
          <w:p w:rsidR="00754913" w:rsidRPr="00754913"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Показники</w:t>
            </w:r>
          </w:p>
        </w:tc>
        <w:tc>
          <w:tcPr>
            <w:tcW w:w="2124" w:type="dxa"/>
          </w:tcPr>
          <w:p w:rsidR="00754913" w:rsidRPr="00754913" w:rsidRDefault="00754913" w:rsidP="004B2182">
            <w:pPr>
              <w:jc w:val="both"/>
              <w:rPr>
                <w:rFonts w:ascii="Times New Roman" w:hAnsi="Times New Roman" w:cs="Times New Roman"/>
                <w:sz w:val="28"/>
                <w:szCs w:val="24"/>
                <w:lang w:val="uk-UA"/>
              </w:rPr>
            </w:pPr>
            <w:r w:rsidRPr="00754913">
              <w:rPr>
                <w:rFonts w:ascii="Times New Roman" w:hAnsi="Times New Roman" w:cs="Times New Roman"/>
                <w:sz w:val="28"/>
                <w:szCs w:val="24"/>
              </w:rPr>
              <w:t>Waterlogic</w:t>
            </w:r>
          </w:p>
        </w:tc>
        <w:tc>
          <w:tcPr>
            <w:tcW w:w="2412" w:type="dxa"/>
          </w:tcPr>
          <w:p w:rsidR="00754913" w:rsidRPr="00754913" w:rsidRDefault="00406867" w:rsidP="004B2182">
            <w:pPr>
              <w:jc w:val="both"/>
              <w:rPr>
                <w:rFonts w:ascii="Times New Roman" w:hAnsi="Times New Roman" w:cs="Times New Roman"/>
                <w:sz w:val="28"/>
                <w:szCs w:val="24"/>
                <w:lang w:val="uk-UA"/>
              </w:rPr>
            </w:pPr>
            <w:r w:rsidRPr="00406867">
              <w:rPr>
                <w:rFonts w:ascii="Times New Roman" w:hAnsi="Times New Roman" w:cs="Times New Roman"/>
                <w:sz w:val="28"/>
                <w:szCs w:val="24"/>
              </w:rPr>
              <w:t>Вимоги ДСанПіН</w:t>
            </w:r>
          </w:p>
        </w:tc>
      </w:tr>
      <w:tr w:rsidR="00754913" w:rsidTr="00406867">
        <w:tc>
          <w:tcPr>
            <w:tcW w:w="4106" w:type="dxa"/>
          </w:tcPr>
          <w:p w:rsidR="00754913" w:rsidRPr="00754913" w:rsidRDefault="00406867" w:rsidP="004B2182">
            <w:pPr>
              <w:jc w:val="both"/>
              <w:rPr>
                <w:rFonts w:ascii="Times New Roman" w:hAnsi="Times New Roman" w:cs="Times New Roman"/>
                <w:sz w:val="28"/>
                <w:szCs w:val="24"/>
                <w:lang w:val="uk-UA"/>
              </w:rPr>
            </w:pPr>
            <w:r w:rsidRPr="00406867">
              <w:rPr>
                <w:rFonts w:ascii="Times New Roman" w:hAnsi="Times New Roman" w:cs="Times New Roman"/>
                <w:sz w:val="28"/>
                <w:szCs w:val="24"/>
              </w:rPr>
              <w:t>Водневий показник, pH</w:t>
            </w:r>
          </w:p>
        </w:tc>
        <w:tc>
          <w:tcPr>
            <w:tcW w:w="2124" w:type="dxa"/>
          </w:tcPr>
          <w:p w:rsidR="00754913" w:rsidRPr="00754913" w:rsidRDefault="003E15AD" w:rsidP="004B2182">
            <w:pPr>
              <w:jc w:val="both"/>
              <w:rPr>
                <w:rFonts w:ascii="Times New Roman" w:hAnsi="Times New Roman" w:cs="Times New Roman"/>
                <w:sz w:val="28"/>
                <w:szCs w:val="24"/>
                <w:lang w:val="uk-UA"/>
              </w:rPr>
            </w:pPr>
            <w:r w:rsidRPr="003E15AD">
              <w:rPr>
                <w:rFonts w:ascii="Times New Roman" w:hAnsi="Times New Roman" w:cs="Times New Roman"/>
                <w:sz w:val="28"/>
                <w:szCs w:val="24"/>
              </w:rPr>
              <w:t>8,02</w:t>
            </w:r>
          </w:p>
        </w:tc>
        <w:tc>
          <w:tcPr>
            <w:tcW w:w="2412" w:type="dxa"/>
          </w:tcPr>
          <w:p w:rsidR="00754913" w:rsidRPr="00754913" w:rsidRDefault="003E15AD" w:rsidP="004B2182">
            <w:pPr>
              <w:jc w:val="both"/>
              <w:rPr>
                <w:rFonts w:ascii="Times New Roman" w:hAnsi="Times New Roman" w:cs="Times New Roman"/>
                <w:sz w:val="28"/>
                <w:szCs w:val="24"/>
                <w:lang w:val="uk-UA"/>
              </w:rPr>
            </w:pPr>
            <w:r w:rsidRPr="003E15AD">
              <w:rPr>
                <w:rFonts w:ascii="Times New Roman" w:hAnsi="Times New Roman" w:cs="Times New Roman"/>
                <w:sz w:val="28"/>
                <w:szCs w:val="24"/>
              </w:rPr>
              <w:t>6,5-8,5</w:t>
            </w:r>
          </w:p>
        </w:tc>
      </w:tr>
      <w:tr w:rsidR="00754913" w:rsidTr="00406867">
        <w:tc>
          <w:tcPr>
            <w:tcW w:w="4106" w:type="dxa"/>
          </w:tcPr>
          <w:p w:rsidR="00754913" w:rsidRPr="00754913" w:rsidRDefault="00406867" w:rsidP="004B2182">
            <w:pPr>
              <w:jc w:val="both"/>
              <w:rPr>
                <w:rFonts w:ascii="Times New Roman" w:hAnsi="Times New Roman" w:cs="Times New Roman"/>
                <w:sz w:val="28"/>
                <w:szCs w:val="24"/>
                <w:lang w:val="uk-UA"/>
              </w:rPr>
            </w:pPr>
            <w:r w:rsidRPr="00406867">
              <w:rPr>
                <w:rFonts w:ascii="Times New Roman" w:hAnsi="Times New Roman" w:cs="Times New Roman"/>
                <w:sz w:val="28"/>
                <w:szCs w:val="24"/>
              </w:rPr>
              <w:t>Жорсткість загальна, мг-екв/дм</w:t>
            </w:r>
            <w:r w:rsidRPr="00406867">
              <w:rPr>
                <w:rFonts w:ascii="Times New Roman" w:hAnsi="Times New Roman" w:cs="Times New Roman"/>
                <w:sz w:val="28"/>
                <w:szCs w:val="24"/>
                <w:vertAlign w:val="superscript"/>
              </w:rPr>
              <w:t>3</w:t>
            </w:r>
          </w:p>
        </w:tc>
        <w:tc>
          <w:tcPr>
            <w:tcW w:w="2124" w:type="dxa"/>
          </w:tcPr>
          <w:p w:rsidR="00754913" w:rsidRPr="00754913" w:rsidRDefault="003E15AD" w:rsidP="004B2182">
            <w:pPr>
              <w:jc w:val="both"/>
              <w:rPr>
                <w:rFonts w:ascii="Times New Roman" w:hAnsi="Times New Roman" w:cs="Times New Roman"/>
                <w:sz w:val="28"/>
                <w:szCs w:val="24"/>
                <w:lang w:val="uk-UA"/>
              </w:rPr>
            </w:pPr>
            <w:r w:rsidRPr="003E15AD">
              <w:rPr>
                <w:rFonts w:ascii="Times New Roman" w:hAnsi="Times New Roman" w:cs="Times New Roman"/>
                <w:sz w:val="28"/>
                <w:szCs w:val="24"/>
              </w:rPr>
              <w:t>0,3</w:t>
            </w:r>
          </w:p>
        </w:tc>
        <w:tc>
          <w:tcPr>
            <w:tcW w:w="2412" w:type="dxa"/>
          </w:tcPr>
          <w:p w:rsidR="00754913" w:rsidRPr="00754913" w:rsidRDefault="003E15AD" w:rsidP="004B2182">
            <w:pPr>
              <w:jc w:val="both"/>
              <w:rPr>
                <w:rFonts w:ascii="Times New Roman" w:hAnsi="Times New Roman" w:cs="Times New Roman"/>
                <w:sz w:val="28"/>
                <w:szCs w:val="24"/>
                <w:lang w:val="uk-UA"/>
              </w:rPr>
            </w:pPr>
            <w:r w:rsidRPr="003E15AD">
              <w:rPr>
                <w:rFonts w:ascii="Times New Roman" w:hAnsi="Times New Roman" w:cs="Times New Roman"/>
                <w:sz w:val="28"/>
                <w:szCs w:val="24"/>
              </w:rPr>
              <w:t>≤ 7,0</w:t>
            </w:r>
          </w:p>
        </w:tc>
      </w:tr>
      <w:tr w:rsidR="00754913" w:rsidTr="00406867">
        <w:tc>
          <w:tcPr>
            <w:tcW w:w="4106" w:type="dxa"/>
          </w:tcPr>
          <w:p w:rsidR="00754913" w:rsidRPr="00754913" w:rsidRDefault="00406867" w:rsidP="004B2182">
            <w:pPr>
              <w:jc w:val="both"/>
              <w:rPr>
                <w:rFonts w:ascii="Times New Roman" w:hAnsi="Times New Roman" w:cs="Times New Roman"/>
                <w:sz w:val="28"/>
                <w:szCs w:val="24"/>
                <w:lang w:val="uk-UA"/>
              </w:rPr>
            </w:pPr>
            <w:r w:rsidRPr="00406867">
              <w:rPr>
                <w:rFonts w:ascii="Times New Roman" w:hAnsi="Times New Roman" w:cs="Times New Roman"/>
                <w:sz w:val="28"/>
                <w:szCs w:val="24"/>
              </w:rPr>
              <w:t>Лужність загальна, мг-екв/дм</w:t>
            </w:r>
            <w:r w:rsidRPr="00406867">
              <w:rPr>
                <w:rFonts w:ascii="Times New Roman" w:hAnsi="Times New Roman" w:cs="Times New Roman"/>
                <w:sz w:val="28"/>
                <w:szCs w:val="24"/>
                <w:vertAlign w:val="superscript"/>
              </w:rPr>
              <w:t>3</w:t>
            </w:r>
          </w:p>
        </w:tc>
        <w:tc>
          <w:tcPr>
            <w:tcW w:w="2124" w:type="dxa"/>
          </w:tcPr>
          <w:p w:rsidR="00754913" w:rsidRPr="00754913" w:rsidRDefault="003E15AD" w:rsidP="004B2182">
            <w:pPr>
              <w:jc w:val="both"/>
              <w:rPr>
                <w:rFonts w:ascii="Times New Roman" w:hAnsi="Times New Roman" w:cs="Times New Roman"/>
                <w:sz w:val="28"/>
                <w:szCs w:val="24"/>
                <w:lang w:val="uk-UA"/>
              </w:rPr>
            </w:pPr>
            <w:r w:rsidRPr="003E15AD">
              <w:rPr>
                <w:rFonts w:ascii="Times New Roman" w:hAnsi="Times New Roman" w:cs="Times New Roman"/>
                <w:sz w:val="28"/>
                <w:szCs w:val="24"/>
              </w:rPr>
              <w:t>4,5</w:t>
            </w:r>
          </w:p>
        </w:tc>
        <w:tc>
          <w:tcPr>
            <w:tcW w:w="2412" w:type="dxa"/>
          </w:tcPr>
          <w:p w:rsidR="00754913" w:rsidRPr="00754913" w:rsidRDefault="000F7ED7" w:rsidP="004B2182">
            <w:pPr>
              <w:jc w:val="both"/>
              <w:rPr>
                <w:rFonts w:ascii="Times New Roman" w:hAnsi="Times New Roman" w:cs="Times New Roman"/>
                <w:sz w:val="28"/>
                <w:szCs w:val="24"/>
                <w:lang w:val="uk-UA"/>
              </w:rPr>
            </w:pPr>
            <w:r w:rsidRPr="000F7ED7">
              <w:rPr>
                <w:rFonts w:ascii="Times New Roman" w:hAnsi="Times New Roman" w:cs="Times New Roman"/>
                <w:sz w:val="28"/>
                <w:szCs w:val="24"/>
              </w:rPr>
              <w:t>≤ 6,5</w:t>
            </w:r>
          </w:p>
        </w:tc>
      </w:tr>
      <w:tr w:rsidR="00754913" w:rsidTr="00406867">
        <w:tc>
          <w:tcPr>
            <w:tcW w:w="4106" w:type="dxa"/>
          </w:tcPr>
          <w:p w:rsidR="00754913" w:rsidRPr="00754913" w:rsidRDefault="00406867" w:rsidP="004B2182">
            <w:pPr>
              <w:jc w:val="both"/>
              <w:rPr>
                <w:rFonts w:ascii="Times New Roman" w:hAnsi="Times New Roman" w:cs="Times New Roman"/>
                <w:sz w:val="28"/>
                <w:szCs w:val="24"/>
                <w:lang w:val="uk-UA"/>
              </w:rPr>
            </w:pPr>
            <w:r w:rsidRPr="00406867">
              <w:rPr>
                <w:rFonts w:ascii="Times New Roman" w:hAnsi="Times New Roman" w:cs="Times New Roman"/>
                <w:sz w:val="28"/>
                <w:szCs w:val="24"/>
              </w:rPr>
              <w:t>Сухий залишок, мг/дм</w:t>
            </w:r>
            <w:r w:rsidRPr="00406867">
              <w:rPr>
                <w:rFonts w:ascii="Times New Roman" w:hAnsi="Times New Roman" w:cs="Times New Roman"/>
                <w:sz w:val="28"/>
                <w:szCs w:val="24"/>
                <w:vertAlign w:val="superscript"/>
              </w:rPr>
              <w:t>3</w:t>
            </w:r>
          </w:p>
        </w:tc>
        <w:tc>
          <w:tcPr>
            <w:tcW w:w="2124" w:type="dxa"/>
          </w:tcPr>
          <w:p w:rsidR="00754913" w:rsidRPr="00754913" w:rsidRDefault="003E15AD" w:rsidP="004B2182">
            <w:pPr>
              <w:jc w:val="both"/>
              <w:rPr>
                <w:rFonts w:ascii="Times New Roman" w:hAnsi="Times New Roman" w:cs="Times New Roman"/>
                <w:sz w:val="28"/>
                <w:szCs w:val="24"/>
                <w:lang w:val="uk-UA"/>
              </w:rPr>
            </w:pPr>
            <w:r w:rsidRPr="003E15AD">
              <w:rPr>
                <w:rFonts w:ascii="Times New Roman" w:hAnsi="Times New Roman" w:cs="Times New Roman"/>
                <w:sz w:val="28"/>
                <w:szCs w:val="24"/>
              </w:rPr>
              <w:t>356</w:t>
            </w:r>
          </w:p>
        </w:tc>
        <w:tc>
          <w:tcPr>
            <w:tcW w:w="2412" w:type="dxa"/>
          </w:tcPr>
          <w:p w:rsidR="00754913" w:rsidRPr="00754913" w:rsidRDefault="000F7ED7" w:rsidP="004B2182">
            <w:pPr>
              <w:jc w:val="both"/>
              <w:rPr>
                <w:rFonts w:ascii="Times New Roman" w:hAnsi="Times New Roman" w:cs="Times New Roman"/>
                <w:sz w:val="28"/>
                <w:szCs w:val="24"/>
                <w:lang w:val="uk-UA"/>
              </w:rPr>
            </w:pPr>
            <w:r w:rsidRPr="000F7ED7">
              <w:rPr>
                <w:rFonts w:ascii="Times New Roman" w:hAnsi="Times New Roman" w:cs="Times New Roman"/>
                <w:sz w:val="28"/>
                <w:szCs w:val="24"/>
              </w:rPr>
              <w:t>≤ 1000</w:t>
            </w:r>
          </w:p>
        </w:tc>
      </w:tr>
      <w:tr w:rsidR="00754913" w:rsidTr="00406867">
        <w:tc>
          <w:tcPr>
            <w:tcW w:w="4106" w:type="dxa"/>
          </w:tcPr>
          <w:p w:rsidR="00754913" w:rsidRPr="00754913" w:rsidRDefault="00406867" w:rsidP="004B2182">
            <w:pPr>
              <w:jc w:val="both"/>
              <w:rPr>
                <w:rFonts w:ascii="Times New Roman" w:hAnsi="Times New Roman" w:cs="Times New Roman"/>
                <w:sz w:val="28"/>
                <w:szCs w:val="24"/>
                <w:lang w:val="uk-UA"/>
              </w:rPr>
            </w:pPr>
            <w:r w:rsidRPr="00406867">
              <w:rPr>
                <w:rFonts w:ascii="Times New Roman" w:hAnsi="Times New Roman" w:cs="Times New Roman"/>
                <w:sz w:val="28"/>
                <w:szCs w:val="24"/>
                <w:lang w:val="uk-UA"/>
              </w:rPr>
              <w:t>Залізо (заг.), мг/дм</w:t>
            </w:r>
            <w:r w:rsidRPr="00406867">
              <w:rPr>
                <w:rFonts w:ascii="Times New Roman" w:hAnsi="Times New Roman" w:cs="Times New Roman"/>
                <w:sz w:val="28"/>
                <w:szCs w:val="24"/>
                <w:vertAlign w:val="superscript"/>
                <w:lang w:val="uk-UA"/>
              </w:rPr>
              <w:t>3</w:t>
            </w:r>
          </w:p>
        </w:tc>
        <w:tc>
          <w:tcPr>
            <w:tcW w:w="2124" w:type="dxa"/>
          </w:tcPr>
          <w:p w:rsidR="00754913" w:rsidRPr="00754913" w:rsidRDefault="003E15AD" w:rsidP="004B2182">
            <w:pPr>
              <w:jc w:val="both"/>
              <w:rPr>
                <w:rFonts w:ascii="Times New Roman" w:hAnsi="Times New Roman" w:cs="Times New Roman"/>
                <w:sz w:val="28"/>
                <w:szCs w:val="24"/>
                <w:lang w:val="uk-UA"/>
              </w:rPr>
            </w:pPr>
            <w:r w:rsidRPr="003E15AD">
              <w:rPr>
                <w:rFonts w:ascii="Times New Roman" w:hAnsi="Times New Roman" w:cs="Times New Roman"/>
                <w:sz w:val="28"/>
                <w:szCs w:val="24"/>
              </w:rPr>
              <w:t>0,013</w:t>
            </w:r>
          </w:p>
        </w:tc>
        <w:tc>
          <w:tcPr>
            <w:tcW w:w="2412" w:type="dxa"/>
          </w:tcPr>
          <w:p w:rsidR="00754913" w:rsidRPr="00754913" w:rsidRDefault="000F7ED7" w:rsidP="004B2182">
            <w:pPr>
              <w:jc w:val="both"/>
              <w:rPr>
                <w:rFonts w:ascii="Times New Roman" w:hAnsi="Times New Roman" w:cs="Times New Roman"/>
                <w:sz w:val="28"/>
                <w:szCs w:val="24"/>
                <w:lang w:val="uk-UA"/>
              </w:rPr>
            </w:pPr>
            <w:r w:rsidRPr="000F7ED7">
              <w:rPr>
                <w:rFonts w:ascii="Times New Roman" w:hAnsi="Times New Roman" w:cs="Times New Roman"/>
                <w:sz w:val="28"/>
                <w:szCs w:val="24"/>
              </w:rPr>
              <w:t>≤ 0,2</w:t>
            </w:r>
          </w:p>
        </w:tc>
      </w:tr>
      <w:tr w:rsidR="00754913" w:rsidTr="00406867">
        <w:tc>
          <w:tcPr>
            <w:tcW w:w="4106" w:type="dxa"/>
          </w:tcPr>
          <w:p w:rsidR="00754913" w:rsidRPr="00754913" w:rsidRDefault="00406867" w:rsidP="004B2182">
            <w:pPr>
              <w:jc w:val="both"/>
              <w:rPr>
                <w:rFonts w:ascii="Times New Roman" w:hAnsi="Times New Roman" w:cs="Times New Roman"/>
                <w:sz w:val="28"/>
                <w:szCs w:val="24"/>
                <w:lang w:val="uk-UA"/>
              </w:rPr>
            </w:pPr>
            <w:r w:rsidRPr="00406867">
              <w:rPr>
                <w:rFonts w:ascii="Times New Roman" w:hAnsi="Times New Roman" w:cs="Times New Roman"/>
                <w:sz w:val="28"/>
                <w:szCs w:val="24"/>
              </w:rPr>
              <w:t>Марганець, мг/дм</w:t>
            </w:r>
            <w:r w:rsidRPr="00406867">
              <w:rPr>
                <w:rFonts w:ascii="Times New Roman" w:hAnsi="Times New Roman" w:cs="Times New Roman"/>
                <w:sz w:val="28"/>
                <w:szCs w:val="24"/>
                <w:vertAlign w:val="superscript"/>
              </w:rPr>
              <w:t>3</w:t>
            </w:r>
          </w:p>
        </w:tc>
        <w:tc>
          <w:tcPr>
            <w:tcW w:w="2124" w:type="dxa"/>
          </w:tcPr>
          <w:p w:rsidR="00754913" w:rsidRPr="00754913" w:rsidRDefault="003E15AD" w:rsidP="004B2182">
            <w:pPr>
              <w:jc w:val="both"/>
              <w:rPr>
                <w:rFonts w:ascii="Times New Roman" w:hAnsi="Times New Roman" w:cs="Times New Roman"/>
                <w:sz w:val="28"/>
                <w:szCs w:val="24"/>
                <w:lang w:val="uk-UA"/>
              </w:rPr>
            </w:pPr>
            <w:r w:rsidRPr="003E15AD">
              <w:rPr>
                <w:rFonts w:ascii="Times New Roman" w:hAnsi="Times New Roman" w:cs="Times New Roman"/>
                <w:sz w:val="28"/>
                <w:szCs w:val="24"/>
              </w:rPr>
              <w:t>0,03</w:t>
            </w:r>
          </w:p>
        </w:tc>
        <w:tc>
          <w:tcPr>
            <w:tcW w:w="2412" w:type="dxa"/>
          </w:tcPr>
          <w:p w:rsidR="00754913" w:rsidRPr="00754913" w:rsidRDefault="000F7ED7" w:rsidP="004B2182">
            <w:pPr>
              <w:jc w:val="both"/>
              <w:rPr>
                <w:rFonts w:ascii="Times New Roman" w:hAnsi="Times New Roman" w:cs="Times New Roman"/>
                <w:sz w:val="28"/>
                <w:szCs w:val="24"/>
                <w:lang w:val="uk-UA"/>
              </w:rPr>
            </w:pPr>
            <w:r w:rsidRPr="000F7ED7">
              <w:rPr>
                <w:rFonts w:ascii="Times New Roman" w:hAnsi="Times New Roman" w:cs="Times New Roman"/>
                <w:sz w:val="28"/>
                <w:szCs w:val="24"/>
              </w:rPr>
              <w:t>≤ 0.05</w:t>
            </w:r>
          </w:p>
        </w:tc>
      </w:tr>
      <w:tr w:rsidR="00754913" w:rsidTr="00406867">
        <w:tc>
          <w:tcPr>
            <w:tcW w:w="4106" w:type="dxa"/>
          </w:tcPr>
          <w:p w:rsidR="00754913" w:rsidRPr="00754913" w:rsidRDefault="00406867" w:rsidP="004B2182">
            <w:pPr>
              <w:jc w:val="both"/>
              <w:rPr>
                <w:rFonts w:ascii="Times New Roman" w:hAnsi="Times New Roman" w:cs="Times New Roman"/>
                <w:sz w:val="28"/>
                <w:szCs w:val="24"/>
                <w:lang w:val="uk-UA"/>
              </w:rPr>
            </w:pPr>
            <w:r w:rsidRPr="00406867">
              <w:rPr>
                <w:rFonts w:ascii="Times New Roman" w:hAnsi="Times New Roman" w:cs="Times New Roman"/>
                <w:sz w:val="28"/>
                <w:szCs w:val="24"/>
              </w:rPr>
              <w:t xml:space="preserve">Сульфати, мг/дм </w:t>
            </w:r>
            <w:r w:rsidRPr="00406867">
              <w:rPr>
                <w:rFonts w:ascii="Times New Roman" w:hAnsi="Times New Roman" w:cs="Times New Roman"/>
                <w:sz w:val="28"/>
                <w:szCs w:val="24"/>
                <w:vertAlign w:val="superscript"/>
              </w:rPr>
              <w:t>3</w:t>
            </w:r>
          </w:p>
        </w:tc>
        <w:tc>
          <w:tcPr>
            <w:tcW w:w="2124" w:type="dxa"/>
          </w:tcPr>
          <w:p w:rsidR="00754913" w:rsidRPr="00754913" w:rsidRDefault="003E15AD" w:rsidP="004B2182">
            <w:pPr>
              <w:jc w:val="both"/>
              <w:rPr>
                <w:rFonts w:ascii="Times New Roman" w:hAnsi="Times New Roman" w:cs="Times New Roman"/>
                <w:sz w:val="28"/>
                <w:szCs w:val="24"/>
                <w:lang w:val="uk-UA"/>
              </w:rPr>
            </w:pPr>
            <w:r w:rsidRPr="003E15AD">
              <w:rPr>
                <w:rFonts w:ascii="Times New Roman" w:hAnsi="Times New Roman" w:cs="Times New Roman"/>
                <w:sz w:val="28"/>
                <w:szCs w:val="24"/>
              </w:rPr>
              <w:t>24,0</w:t>
            </w:r>
          </w:p>
        </w:tc>
        <w:tc>
          <w:tcPr>
            <w:tcW w:w="2412" w:type="dxa"/>
          </w:tcPr>
          <w:p w:rsidR="00754913" w:rsidRPr="00754913" w:rsidRDefault="000F7ED7" w:rsidP="004B2182">
            <w:pPr>
              <w:jc w:val="both"/>
              <w:rPr>
                <w:rFonts w:ascii="Times New Roman" w:hAnsi="Times New Roman" w:cs="Times New Roman"/>
                <w:sz w:val="28"/>
                <w:szCs w:val="24"/>
                <w:lang w:val="uk-UA"/>
              </w:rPr>
            </w:pPr>
            <w:r w:rsidRPr="000F7ED7">
              <w:rPr>
                <w:rFonts w:ascii="Times New Roman" w:hAnsi="Times New Roman" w:cs="Times New Roman"/>
                <w:sz w:val="28"/>
                <w:szCs w:val="24"/>
              </w:rPr>
              <w:t>≤ 250</w:t>
            </w:r>
          </w:p>
        </w:tc>
      </w:tr>
      <w:tr w:rsidR="00754913" w:rsidTr="00406867">
        <w:tc>
          <w:tcPr>
            <w:tcW w:w="4106" w:type="dxa"/>
          </w:tcPr>
          <w:p w:rsidR="00754913" w:rsidRPr="00754913" w:rsidRDefault="003E15AD" w:rsidP="004B2182">
            <w:pPr>
              <w:jc w:val="both"/>
              <w:rPr>
                <w:rFonts w:ascii="Times New Roman" w:hAnsi="Times New Roman" w:cs="Times New Roman"/>
                <w:sz w:val="28"/>
                <w:szCs w:val="24"/>
                <w:lang w:val="uk-UA"/>
              </w:rPr>
            </w:pPr>
            <w:r w:rsidRPr="003E15AD">
              <w:rPr>
                <w:rFonts w:ascii="Times New Roman" w:hAnsi="Times New Roman" w:cs="Times New Roman"/>
                <w:sz w:val="28"/>
                <w:szCs w:val="24"/>
              </w:rPr>
              <w:t>Хлор, мг/дм</w:t>
            </w:r>
            <w:r w:rsidRPr="003E15AD">
              <w:rPr>
                <w:rFonts w:ascii="Times New Roman" w:hAnsi="Times New Roman" w:cs="Times New Roman"/>
                <w:sz w:val="28"/>
                <w:szCs w:val="24"/>
                <w:vertAlign w:val="superscript"/>
              </w:rPr>
              <w:t>3</w:t>
            </w:r>
          </w:p>
        </w:tc>
        <w:tc>
          <w:tcPr>
            <w:tcW w:w="2124" w:type="dxa"/>
          </w:tcPr>
          <w:p w:rsidR="00754913" w:rsidRPr="00754913" w:rsidRDefault="003E15AD" w:rsidP="004B2182">
            <w:pPr>
              <w:jc w:val="both"/>
              <w:rPr>
                <w:rFonts w:ascii="Times New Roman" w:hAnsi="Times New Roman" w:cs="Times New Roman"/>
                <w:sz w:val="28"/>
                <w:szCs w:val="24"/>
                <w:lang w:val="uk-UA"/>
              </w:rPr>
            </w:pPr>
            <w:r w:rsidRPr="003E15AD">
              <w:rPr>
                <w:rFonts w:ascii="Times New Roman" w:hAnsi="Times New Roman" w:cs="Times New Roman"/>
                <w:sz w:val="28"/>
                <w:szCs w:val="24"/>
              </w:rPr>
              <w:t>≤ 0,03</w:t>
            </w:r>
          </w:p>
        </w:tc>
        <w:tc>
          <w:tcPr>
            <w:tcW w:w="2412" w:type="dxa"/>
          </w:tcPr>
          <w:p w:rsidR="00754913" w:rsidRPr="00754913" w:rsidRDefault="000F7ED7" w:rsidP="004B2182">
            <w:pPr>
              <w:jc w:val="both"/>
              <w:rPr>
                <w:rFonts w:ascii="Times New Roman" w:hAnsi="Times New Roman" w:cs="Times New Roman"/>
                <w:sz w:val="28"/>
                <w:szCs w:val="24"/>
                <w:lang w:val="uk-UA"/>
              </w:rPr>
            </w:pPr>
            <w:r w:rsidRPr="000F7ED7">
              <w:rPr>
                <w:rFonts w:ascii="Times New Roman" w:hAnsi="Times New Roman" w:cs="Times New Roman"/>
                <w:sz w:val="28"/>
                <w:szCs w:val="24"/>
              </w:rPr>
              <w:t>≤ 0,05</w:t>
            </w:r>
          </w:p>
        </w:tc>
      </w:tr>
      <w:tr w:rsidR="00754913" w:rsidTr="00406867">
        <w:tc>
          <w:tcPr>
            <w:tcW w:w="4106" w:type="dxa"/>
          </w:tcPr>
          <w:p w:rsidR="00754913" w:rsidRPr="00754913" w:rsidRDefault="003E15AD" w:rsidP="004B2182">
            <w:pPr>
              <w:jc w:val="both"/>
              <w:rPr>
                <w:rFonts w:ascii="Times New Roman" w:hAnsi="Times New Roman" w:cs="Times New Roman"/>
                <w:sz w:val="28"/>
                <w:szCs w:val="24"/>
                <w:lang w:val="uk-UA"/>
              </w:rPr>
            </w:pPr>
            <w:r w:rsidRPr="003E15AD">
              <w:rPr>
                <w:rFonts w:ascii="Times New Roman" w:hAnsi="Times New Roman" w:cs="Times New Roman"/>
                <w:sz w:val="28"/>
                <w:szCs w:val="24"/>
              </w:rPr>
              <w:t>Хлориди, мг/л</w:t>
            </w:r>
          </w:p>
        </w:tc>
        <w:tc>
          <w:tcPr>
            <w:tcW w:w="2124" w:type="dxa"/>
          </w:tcPr>
          <w:p w:rsidR="00754913" w:rsidRPr="00754913" w:rsidRDefault="003E15AD" w:rsidP="004B2182">
            <w:pPr>
              <w:jc w:val="both"/>
              <w:rPr>
                <w:rFonts w:ascii="Times New Roman" w:hAnsi="Times New Roman" w:cs="Times New Roman"/>
                <w:sz w:val="28"/>
                <w:szCs w:val="24"/>
                <w:lang w:val="uk-UA"/>
              </w:rPr>
            </w:pPr>
            <w:r w:rsidRPr="003E15AD">
              <w:rPr>
                <w:rFonts w:ascii="Times New Roman" w:hAnsi="Times New Roman" w:cs="Times New Roman"/>
                <w:sz w:val="28"/>
                <w:szCs w:val="24"/>
              </w:rPr>
              <w:t>23,9</w:t>
            </w:r>
          </w:p>
        </w:tc>
        <w:tc>
          <w:tcPr>
            <w:tcW w:w="2412" w:type="dxa"/>
          </w:tcPr>
          <w:p w:rsidR="00754913" w:rsidRPr="00754913" w:rsidRDefault="003A27B6" w:rsidP="004B2182">
            <w:pPr>
              <w:jc w:val="both"/>
              <w:rPr>
                <w:rFonts w:ascii="Times New Roman" w:hAnsi="Times New Roman" w:cs="Times New Roman"/>
                <w:sz w:val="28"/>
                <w:szCs w:val="24"/>
                <w:lang w:val="uk-UA"/>
              </w:rPr>
            </w:pPr>
            <w:r w:rsidRPr="003A27B6">
              <w:rPr>
                <w:rFonts w:ascii="Times New Roman" w:hAnsi="Times New Roman" w:cs="Times New Roman"/>
                <w:sz w:val="28"/>
                <w:szCs w:val="24"/>
                <w:lang w:val="uk-UA"/>
              </w:rPr>
              <w:t>≤ 25</w:t>
            </w:r>
            <w:r>
              <w:rPr>
                <w:rFonts w:ascii="Times New Roman" w:hAnsi="Times New Roman" w:cs="Times New Roman"/>
                <w:sz w:val="28"/>
                <w:szCs w:val="24"/>
                <w:lang w:val="uk-UA"/>
              </w:rPr>
              <w:t>0</w:t>
            </w:r>
          </w:p>
        </w:tc>
      </w:tr>
    </w:tbl>
    <w:p w:rsidR="00754913" w:rsidRDefault="00754913" w:rsidP="004B2182">
      <w:pPr>
        <w:ind w:firstLine="709"/>
        <w:jc w:val="both"/>
        <w:rPr>
          <w:rFonts w:ascii="Times New Roman" w:hAnsi="Times New Roman" w:cs="Times New Roman"/>
          <w:b/>
          <w:sz w:val="28"/>
          <w:szCs w:val="24"/>
          <w:lang w:val="uk-UA"/>
        </w:rPr>
      </w:pPr>
    </w:p>
    <w:p w:rsidR="001A3435" w:rsidRDefault="001A3435">
      <w:pPr>
        <w:rPr>
          <w:rFonts w:ascii="Times New Roman" w:hAnsi="Times New Roman" w:cs="Times New Roman"/>
          <w:b/>
          <w:sz w:val="28"/>
          <w:szCs w:val="24"/>
          <w:lang w:val="uk-UA"/>
        </w:rPr>
      </w:pPr>
      <w:r>
        <w:rPr>
          <w:rFonts w:ascii="Times New Roman" w:hAnsi="Times New Roman" w:cs="Times New Roman"/>
          <w:b/>
          <w:sz w:val="28"/>
          <w:szCs w:val="24"/>
          <w:lang w:val="uk-UA"/>
        </w:rPr>
        <w:br w:type="page"/>
      </w:r>
    </w:p>
    <w:p w:rsidR="0055095D" w:rsidRDefault="001A3435" w:rsidP="001A3435">
      <w:pPr>
        <w:ind w:firstLine="709"/>
        <w:jc w:val="center"/>
        <w:rPr>
          <w:rFonts w:ascii="Times New Roman" w:hAnsi="Times New Roman" w:cs="Times New Roman"/>
          <w:sz w:val="28"/>
          <w:szCs w:val="24"/>
          <w:lang w:val="uk-UA"/>
        </w:rPr>
      </w:pPr>
      <w:r w:rsidRPr="001A3435">
        <w:rPr>
          <w:rFonts w:ascii="Times New Roman" w:hAnsi="Times New Roman" w:cs="Times New Roman"/>
          <w:sz w:val="28"/>
          <w:szCs w:val="24"/>
          <w:lang w:val="uk-UA"/>
        </w:rPr>
        <w:lastRenderedPageBreak/>
        <w:t>Додаток Е</w:t>
      </w:r>
    </w:p>
    <w:p w:rsidR="001A3435" w:rsidRPr="006C29DB" w:rsidRDefault="001A3435" w:rsidP="001A3435">
      <w:pPr>
        <w:pStyle w:val="af1"/>
        <w:ind w:left="0"/>
        <w:jc w:val="center"/>
        <w:rPr>
          <w:color w:val="000000"/>
          <w:sz w:val="28"/>
          <w:szCs w:val="28"/>
          <w:lang w:val="uk-UA"/>
        </w:rPr>
      </w:pPr>
      <w:r w:rsidRPr="006C29DB">
        <w:rPr>
          <w:color w:val="000000"/>
          <w:sz w:val="28"/>
          <w:szCs w:val="28"/>
          <w:lang w:val="uk-UA"/>
        </w:rPr>
        <w:t>Додаток А</w:t>
      </w:r>
    </w:p>
    <w:p w:rsidR="001A3435" w:rsidRPr="006C29DB" w:rsidRDefault="001A3435" w:rsidP="001A3435">
      <w:pPr>
        <w:pStyle w:val="af1"/>
        <w:ind w:left="1701" w:hanging="1134"/>
        <w:jc w:val="center"/>
        <w:rPr>
          <w:color w:val="000000"/>
          <w:sz w:val="28"/>
          <w:szCs w:val="28"/>
          <w:lang w:val="uk-UA"/>
        </w:rPr>
      </w:pPr>
      <w:r w:rsidRPr="006C29DB">
        <w:rPr>
          <w:color w:val="000000"/>
          <w:sz w:val="28"/>
          <w:szCs w:val="28"/>
          <w:lang w:val="uk-UA"/>
        </w:rPr>
        <w:t>Криві титрування при визначенні „активного хлору” методом                   потенціометричного титрування</w:t>
      </w:r>
    </w:p>
    <w:p w:rsidR="001A3435" w:rsidRDefault="001A3435" w:rsidP="001A3435">
      <w:pPr>
        <w:pStyle w:val="af1"/>
        <w:ind w:left="1701" w:hanging="1134"/>
        <w:rPr>
          <w:color w:val="000000"/>
          <w:sz w:val="28"/>
          <w:szCs w:val="28"/>
          <w:lang w:val="uk-UA"/>
        </w:rPr>
      </w:pPr>
    </w:p>
    <w:p w:rsidR="001A3435" w:rsidRPr="006C29DB" w:rsidRDefault="001A3435" w:rsidP="001A3435">
      <w:pPr>
        <w:pStyle w:val="af1"/>
        <w:ind w:left="1701" w:hanging="1134"/>
        <w:rPr>
          <w:color w:val="000000"/>
          <w:sz w:val="28"/>
          <w:szCs w:val="28"/>
          <w:lang w:val="uk-UA"/>
        </w:rPr>
      </w:pPr>
      <w:r>
        <w:rPr>
          <w:color w:val="000000"/>
          <w:sz w:val="28"/>
          <w:szCs w:val="28"/>
          <w:lang w:val="uk-UA"/>
        </w:rPr>
        <w:t>Е, мВ</w:t>
      </w:r>
    </w:p>
    <w:p w:rsidR="001A3435" w:rsidRPr="006C29DB" w:rsidRDefault="001A3435" w:rsidP="001A3435">
      <w:pPr>
        <w:pStyle w:val="af1"/>
        <w:ind w:left="0"/>
        <w:jc w:val="center"/>
        <w:rPr>
          <w:color w:val="000000"/>
          <w:sz w:val="28"/>
          <w:szCs w:val="28"/>
          <w:lang w:val="uk-UA"/>
        </w:rPr>
      </w:pPr>
      <w:r>
        <w:rPr>
          <w:noProof/>
        </w:rPr>
        <w:drawing>
          <wp:inline distT="0" distB="0" distL="0" distR="0">
            <wp:extent cx="4282440" cy="292608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6D5810">
        <w:rPr>
          <w:color w:val="000000"/>
          <w:sz w:val="28"/>
          <w:szCs w:val="28"/>
        </w:rPr>
        <w:t xml:space="preserve"> </w:t>
      </w:r>
      <w:r w:rsidRPr="006C29DB">
        <w:rPr>
          <w:color w:val="000000"/>
          <w:sz w:val="28"/>
          <w:szCs w:val="28"/>
          <w:lang w:val="en-US"/>
        </w:rPr>
        <w:t>V</w:t>
      </w:r>
      <w:r w:rsidRPr="006C29DB">
        <w:rPr>
          <w:color w:val="000000"/>
          <w:sz w:val="28"/>
          <w:szCs w:val="28"/>
        </w:rPr>
        <w:t>, мл</w:t>
      </w:r>
    </w:p>
    <w:p w:rsidR="001A3435" w:rsidRDefault="001A3435" w:rsidP="001A3435">
      <w:pPr>
        <w:pStyle w:val="af1"/>
        <w:ind w:left="2410" w:hanging="1843"/>
        <w:rPr>
          <w:color w:val="000000"/>
          <w:sz w:val="28"/>
          <w:szCs w:val="28"/>
          <w:lang w:val="uk-UA"/>
        </w:rPr>
      </w:pPr>
      <w:r w:rsidRPr="006C29DB">
        <w:rPr>
          <w:color w:val="000000"/>
          <w:sz w:val="28"/>
          <w:szCs w:val="28"/>
          <w:lang w:val="uk-UA"/>
        </w:rPr>
        <w:t>Рисунок А.1 – Залежність потенціалу електрода від об’єму титранту у першому розчин</w:t>
      </w:r>
      <w:r>
        <w:rPr>
          <w:color w:val="000000"/>
          <w:sz w:val="28"/>
          <w:szCs w:val="28"/>
          <w:lang w:val="uk-UA"/>
        </w:rPr>
        <w:t>і;</w:t>
      </w:r>
    </w:p>
    <w:p w:rsidR="001A3435" w:rsidRDefault="001A3435" w:rsidP="001A3435">
      <w:pPr>
        <w:pStyle w:val="af1"/>
        <w:ind w:left="2410" w:hanging="1843"/>
        <w:rPr>
          <w:color w:val="000000"/>
          <w:sz w:val="28"/>
          <w:szCs w:val="28"/>
          <w:lang w:val="uk-UA"/>
        </w:rPr>
      </w:pPr>
    </w:p>
    <w:p w:rsidR="001A3435" w:rsidRDefault="001A3435" w:rsidP="001A3435">
      <w:pPr>
        <w:pStyle w:val="af1"/>
        <w:ind w:left="2410" w:hanging="1843"/>
        <w:rPr>
          <w:color w:val="000000"/>
          <w:sz w:val="28"/>
          <w:szCs w:val="28"/>
          <w:lang w:val="uk-UA"/>
        </w:rPr>
      </w:pPr>
      <w:r>
        <w:rPr>
          <w:color w:val="000000"/>
          <w:sz w:val="28"/>
          <w:szCs w:val="28"/>
          <w:lang w:val="uk-UA"/>
        </w:rPr>
        <w:t>Е, мВ</w:t>
      </w:r>
    </w:p>
    <w:p w:rsidR="001A3435" w:rsidRDefault="001A3435" w:rsidP="001A3435">
      <w:pPr>
        <w:pStyle w:val="af1"/>
        <w:ind w:left="2410" w:hanging="2410"/>
        <w:jc w:val="center"/>
        <w:rPr>
          <w:color w:val="000000"/>
          <w:sz w:val="28"/>
          <w:szCs w:val="28"/>
          <w:lang w:val="uk-UA"/>
        </w:rPr>
      </w:pPr>
      <w:r>
        <w:rPr>
          <w:noProof/>
        </w:rPr>
        <w:drawing>
          <wp:inline distT="0" distB="0" distL="0" distR="0">
            <wp:extent cx="4343400" cy="28194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5810">
        <w:rPr>
          <w:color w:val="000000"/>
          <w:sz w:val="28"/>
          <w:szCs w:val="28"/>
        </w:rPr>
        <w:t xml:space="preserve"> </w:t>
      </w:r>
      <w:r w:rsidRPr="006C29DB">
        <w:rPr>
          <w:color w:val="000000"/>
          <w:sz w:val="28"/>
          <w:szCs w:val="28"/>
          <w:lang w:val="en-US"/>
        </w:rPr>
        <w:t>V</w:t>
      </w:r>
      <w:r w:rsidRPr="006C29DB">
        <w:rPr>
          <w:color w:val="000000"/>
          <w:sz w:val="28"/>
          <w:szCs w:val="28"/>
          <w:lang w:val="uk-UA"/>
        </w:rPr>
        <w:t>, мл</w:t>
      </w:r>
    </w:p>
    <w:p w:rsidR="001A3435" w:rsidRPr="006C29DB" w:rsidRDefault="001A3435" w:rsidP="001A3435">
      <w:pPr>
        <w:pStyle w:val="af1"/>
        <w:tabs>
          <w:tab w:val="left" w:pos="1140"/>
        </w:tabs>
        <w:ind w:left="2410" w:hanging="1843"/>
        <w:rPr>
          <w:color w:val="000000"/>
          <w:sz w:val="28"/>
          <w:szCs w:val="28"/>
          <w:lang w:val="uk-UA"/>
        </w:rPr>
      </w:pPr>
      <w:r w:rsidRPr="006C29DB">
        <w:rPr>
          <w:color w:val="000000"/>
          <w:sz w:val="28"/>
          <w:szCs w:val="28"/>
          <w:lang w:val="uk-UA"/>
        </w:rPr>
        <w:t>Рисунок А.2 – Залежність потенціалу електрода від об’єму титранту у другому розчині;</w:t>
      </w:r>
    </w:p>
    <w:p w:rsidR="001A3435" w:rsidRDefault="001A3435" w:rsidP="001A3435">
      <w:pPr>
        <w:pStyle w:val="af1"/>
        <w:ind w:left="2410" w:hanging="1843"/>
        <w:rPr>
          <w:color w:val="000000"/>
          <w:sz w:val="28"/>
          <w:szCs w:val="28"/>
          <w:lang w:val="uk-UA"/>
        </w:rPr>
      </w:pPr>
    </w:p>
    <w:p w:rsidR="001A3435" w:rsidRPr="006C29DB" w:rsidRDefault="001A3435" w:rsidP="001A3435">
      <w:pPr>
        <w:pStyle w:val="af1"/>
        <w:tabs>
          <w:tab w:val="left" w:pos="7560"/>
        </w:tabs>
        <w:ind w:left="0"/>
        <w:jc w:val="center"/>
        <w:rPr>
          <w:color w:val="000000"/>
          <w:sz w:val="28"/>
          <w:szCs w:val="28"/>
          <w:lang w:val="uk-UA"/>
        </w:rPr>
      </w:pPr>
      <w:r>
        <w:rPr>
          <w:noProof/>
        </w:rPr>
        <w:drawing>
          <wp:inline distT="0" distB="0" distL="0" distR="0">
            <wp:extent cx="4358640" cy="28194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6D5810">
        <w:rPr>
          <w:color w:val="000000"/>
          <w:sz w:val="28"/>
          <w:szCs w:val="28"/>
        </w:rPr>
        <w:t xml:space="preserve"> </w:t>
      </w:r>
      <w:r w:rsidRPr="006C29DB">
        <w:rPr>
          <w:color w:val="000000"/>
          <w:sz w:val="28"/>
          <w:szCs w:val="28"/>
          <w:lang w:val="en-US"/>
        </w:rPr>
        <w:t>V</w:t>
      </w:r>
      <w:r w:rsidRPr="006C29DB">
        <w:rPr>
          <w:color w:val="000000"/>
          <w:sz w:val="28"/>
          <w:szCs w:val="28"/>
        </w:rPr>
        <w:t>, мл</w:t>
      </w:r>
    </w:p>
    <w:p w:rsidR="001A3435" w:rsidRPr="006C29DB" w:rsidRDefault="001A3435" w:rsidP="001A3435">
      <w:pPr>
        <w:pStyle w:val="af1"/>
        <w:tabs>
          <w:tab w:val="left" w:pos="1140"/>
        </w:tabs>
        <w:ind w:left="2410" w:hanging="1843"/>
        <w:rPr>
          <w:color w:val="000000"/>
          <w:sz w:val="28"/>
          <w:szCs w:val="28"/>
          <w:lang w:val="uk-UA"/>
        </w:rPr>
      </w:pPr>
      <w:r w:rsidRPr="006C29DB">
        <w:rPr>
          <w:color w:val="000000"/>
          <w:sz w:val="28"/>
          <w:szCs w:val="28"/>
          <w:lang w:val="uk-UA"/>
        </w:rPr>
        <w:t>Рисунок А.3 – залежність потенціалу електрода від об’єму титранту у третьому розчині.</w:t>
      </w:r>
    </w:p>
    <w:p w:rsidR="001A3435" w:rsidRPr="001A3435" w:rsidRDefault="001A3435" w:rsidP="001A3435">
      <w:pPr>
        <w:ind w:firstLine="709"/>
        <w:jc w:val="both"/>
        <w:rPr>
          <w:rFonts w:ascii="Times New Roman" w:hAnsi="Times New Roman" w:cs="Times New Roman"/>
          <w:sz w:val="28"/>
          <w:szCs w:val="24"/>
          <w:lang w:val="uk-UA"/>
        </w:rPr>
      </w:pPr>
    </w:p>
    <w:sectPr w:rsidR="001A3435" w:rsidRPr="001A3435" w:rsidSect="00CB6D83">
      <w:headerReference w:type="default" r:id="rId4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29" w:rsidRDefault="00DA0229" w:rsidP="002852E9">
      <w:pPr>
        <w:spacing w:after="0" w:line="240" w:lineRule="auto"/>
      </w:pPr>
      <w:r>
        <w:separator/>
      </w:r>
    </w:p>
  </w:endnote>
  <w:endnote w:type="continuationSeparator" w:id="0">
    <w:p w:rsidR="00DA0229" w:rsidRDefault="00DA0229" w:rsidP="0028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Droid Sans Fallback">
    <w:altName w:val="Times New Roman"/>
    <w:charset w:val="00"/>
    <w:family w:val="auto"/>
    <w:pitch w:val="variable"/>
  </w:font>
  <w:font w:name="FreeSans">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29" w:rsidRDefault="00DA0229" w:rsidP="002852E9">
      <w:pPr>
        <w:spacing w:after="0" w:line="240" w:lineRule="auto"/>
      </w:pPr>
      <w:r>
        <w:separator/>
      </w:r>
    </w:p>
  </w:footnote>
  <w:footnote w:type="continuationSeparator" w:id="0">
    <w:p w:rsidR="00DA0229" w:rsidRDefault="00DA0229" w:rsidP="00285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90833"/>
      <w:docPartObj>
        <w:docPartGallery w:val="Page Numbers (Top of Page)"/>
        <w:docPartUnique/>
      </w:docPartObj>
    </w:sdtPr>
    <w:sdtEndPr>
      <w:rPr>
        <w:rFonts w:ascii="Times New Roman" w:hAnsi="Times New Roman" w:cs="Times New Roman"/>
        <w:sz w:val="28"/>
        <w:szCs w:val="28"/>
      </w:rPr>
    </w:sdtEndPr>
    <w:sdtContent>
      <w:p w:rsidR="008A5467" w:rsidRPr="006F1FA6" w:rsidRDefault="008A5467">
        <w:pPr>
          <w:pStyle w:val="a5"/>
          <w:jc w:val="right"/>
          <w:rPr>
            <w:rFonts w:ascii="Times New Roman" w:hAnsi="Times New Roman" w:cs="Times New Roman"/>
            <w:sz w:val="28"/>
            <w:szCs w:val="28"/>
          </w:rPr>
        </w:pPr>
        <w:r w:rsidRPr="006F1FA6">
          <w:rPr>
            <w:rFonts w:ascii="Times New Roman" w:hAnsi="Times New Roman" w:cs="Times New Roman"/>
            <w:sz w:val="28"/>
            <w:szCs w:val="28"/>
          </w:rPr>
          <w:fldChar w:fldCharType="begin"/>
        </w:r>
        <w:r w:rsidRPr="006F1FA6">
          <w:rPr>
            <w:rFonts w:ascii="Times New Roman" w:hAnsi="Times New Roman" w:cs="Times New Roman"/>
            <w:sz w:val="28"/>
            <w:szCs w:val="28"/>
          </w:rPr>
          <w:instrText>PAGE   \* MERGEFORMAT</w:instrText>
        </w:r>
        <w:r w:rsidRPr="006F1FA6">
          <w:rPr>
            <w:rFonts w:ascii="Times New Roman" w:hAnsi="Times New Roman" w:cs="Times New Roman"/>
            <w:sz w:val="28"/>
            <w:szCs w:val="28"/>
          </w:rPr>
          <w:fldChar w:fldCharType="separate"/>
        </w:r>
        <w:r w:rsidR="00002170">
          <w:rPr>
            <w:rFonts w:ascii="Times New Roman" w:hAnsi="Times New Roman" w:cs="Times New Roman"/>
            <w:noProof/>
            <w:sz w:val="28"/>
            <w:szCs w:val="28"/>
          </w:rPr>
          <w:t>3</w:t>
        </w:r>
        <w:r w:rsidRPr="006F1FA6">
          <w:rPr>
            <w:rFonts w:ascii="Times New Roman" w:hAnsi="Times New Roman" w:cs="Times New Roman"/>
            <w:sz w:val="28"/>
            <w:szCs w:val="28"/>
          </w:rPr>
          <w:fldChar w:fldCharType="end"/>
        </w:r>
      </w:p>
    </w:sdtContent>
  </w:sdt>
  <w:p w:rsidR="008A5467" w:rsidRPr="00FB46D2" w:rsidRDefault="008A5467" w:rsidP="009158EA">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78361"/>
      <w:docPartObj>
        <w:docPartGallery w:val="Page Numbers (Top of Page)"/>
        <w:docPartUnique/>
      </w:docPartObj>
    </w:sdtPr>
    <w:sdtEndPr/>
    <w:sdtContent>
      <w:p w:rsidR="008A5467" w:rsidRDefault="008A5467">
        <w:pPr>
          <w:pStyle w:val="a5"/>
          <w:jc w:val="right"/>
        </w:pPr>
        <w:r>
          <w:fldChar w:fldCharType="begin"/>
        </w:r>
        <w:r>
          <w:instrText>PAGE   \* MERGEFORMAT</w:instrText>
        </w:r>
        <w:r>
          <w:fldChar w:fldCharType="separate"/>
        </w:r>
        <w:r w:rsidR="00002170">
          <w:rPr>
            <w:noProof/>
          </w:rPr>
          <w:t>1</w:t>
        </w:r>
        <w:r>
          <w:fldChar w:fldCharType="end"/>
        </w:r>
      </w:p>
    </w:sdtContent>
  </w:sdt>
  <w:p w:rsidR="008A5467" w:rsidRDefault="008A546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041195822"/>
      <w:docPartObj>
        <w:docPartGallery w:val="Page Numbers (Top of Page)"/>
        <w:docPartUnique/>
      </w:docPartObj>
    </w:sdtPr>
    <w:sdtEndPr/>
    <w:sdtContent>
      <w:p w:rsidR="008A5467" w:rsidRPr="00405265" w:rsidRDefault="008A5467">
        <w:pPr>
          <w:pStyle w:val="a5"/>
          <w:jc w:val="right"/>
          <w:rPr>
            <w:rFonts w:ascii="Times New Roman" w:hAnsi="Times New Roman" w:cs="Times New Roman"/>
            <w:sz w:val="28"/>
            <w:szCs w:val="28"/>
          </w:rPr>
        </w:pPr>
        <w:r w:rsidRPr="00405265">
          <w:rPr>
            <w:rFonts w:ascii="Times New Roman" w:hAnsi="Times New Roman" w:cs="Times New Roman"/>
            <w:sz w:val="28"/>
            <w:szCs w:val="28"/>
          </w:rPr>
          <w:fldChar w:fldCharType="begin"/>
        </w:r>
        <w:r w:rsidRPr="00405265">
          <w:rPr>
            <w:rFonts w:ascii="Times New Roman" w:hAnsi="Times New Roman" w:cs="Times New Roman"/>
            <w:sz w:val="28"/>
            <w:szCs w:val="28"/>
          </w:rPr>
          <w:instrText>PAGE   \* MERGEFORMAT</w:instrText>
        </w:r>
        <w:r w:rsidRPr="00405265">
          <w:rPr>
            <w:rFonts w:ascii="Times New Roman" w:hAnsi="Times New Roman" w:cs="Times New Roman"/>
            <w:sz w:val="28"/>
            <w:szCs w:val="28"/>
          </w:rPr>
          <w:fldChar w:fldCharType="separate"/>
        </w:r>
        <w:r w:rsidR="00002170">
          <w:rPr>
            <w:rFonts w:ascii="Times New Roman" w:hAnsi="Times New Roman" w:cs="Times New Roman"/>
            <w:noProof/>
            <w:sz w:val="28"/>
            <w:szCs w:val="28"/>
          </w:rPr>
          <w:t>21</w:t>
        </w:r>
        <w:r w:rsidRPr="00405265">
          <w:rPr>
            <w:rFonts w:ascii="Times New Roman" w:hAnsi="Times New Roman" w:cs="Times New Roman"/>
            <w:sz w:val="28"/>
            <w:szCs w:val="28"/>
          </w:rPr>
          <w:fldChar w:fldCharType="end"/>
        </w:r>
      </w:p>
    </w:sdtContent>
  </w:sdt>
  <w:p w:rsidR="008A5467" w:rsidRDefault="008A546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46527"/>
    <w:multiLevelType w:val="hybridMultilevel"/>
    <w:tmpl w:val="6D7EE144"/>
    <w:lvl w:ilvl="0" w:tplc="156E912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F2D3A4E"/>
    <w:multiLevelType w:val="hybridMultilevel"/>
    <w:tmpl w:val="ED74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601FB8"/>
    <w:multiLevelType w:val="hybridMultilevel"/>
    <w:tmpl w:val="FF0E85EC"/>
    <w:lvl w:ilvl="0" w:tplc="26F86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AA"/>
    <w:rsid w:val="00002170"/>
    <w:rsid w:val="00014D6F"/>
    <w:rsid w:val="00020F9D"/>
    <w:rsid w:val="00021E18"/>
    <w:rsid w:val="00023290"/>
    <w:rsid w:val="00025512"/>
    <w:rsid w:val="000275B2"/>
    <w:rsid w:val="00082983"/>
    <w:rsid w:val="000B691E"/>
    <w:rsid w:val="000C0E44"/>
    <w:rsid w:val="000C5E9C"/>
    <w:rsid w:val="000D08CF"/>
    <w:rsid w:val="000D31A3"/>
    <w:rsid w:val="000E0F38"/>
    <w:rsid w:val="000F5E2B"/>
    <w:rsid w:val="000F7ED7"/>
    <w:rsid w:val="00101576"/>
    <w:rsid w:val="00103688"/>
    <w:rsid w:val="00126C93"/>
    <w:rsid w:val="001279C8"/>
    <w:rsid w:val="00134C1F"/>
    <w:rsid w:val="0015043A"/>
    <w:rsid w:val="00154BE2"/>
    <w:rsid w:val="001675AA"/>
    <w:rsid w:val="00171D2C"/>
    <w:rsid w:val="00184F5E"/>
    <w:rsid w:val="001A3435"/>
    <w:rsid w:val="001B174F"/>
    <w:rsid w:val="00257D61"/>
    <w:rsid w:val="00276714"/>
    <w:rsid w:val="002852E9"/>
    <w:rsid w:val="002957DC"/>
    <w:rsid w:val="002B40E7"/>
    <w:rsid w:val="002B68A2"/>
    <w:rsid w:val="002C3D0D"/>
    <w:rsid w:val="002E4A8A"/>
    <w:rsid w:val="002F3B23"/>
    <w:rsid w:val="002F3EA2"/>
    <w:rsid w:val="002F506B"/>
    <w:rsid w:val="0030747C"/>
    <w:rsid w:val="0032040E"/>
    <w:rsid w:val="0032747A"/>
    <w:rsid w:val="00330093"/>
    <w:rsid w:val="00345CAA"/>
    <w:rsid w:val="00357370"/>
    <w:rsid w:val="0037029F"/>
    <w:rsid w:val="00373D5F"/>
    <w:rsid w:val="00382214"/>
    <w:rsid w:val="003871A6"/>
    <w:rsid w:val="003911D1"/>
    <w:rsid w:val="003A27B6"/>
    <w:rsid w:val="003B17C0"/>
    <w:rsid w:val="003D1D4C"/>
    <w:rsid w:val="003D3F81"/>
    <w:rsid w:val="003D667C"/>
    <w:rsid w:val="003D7876"/>
    <w:rsid w:val="003E15AD"/>
    <w:rsid w:val="003E2B7B"/>
    <w:rsid w:val="003E526C"/>
    <w:rsid w:val="003E53B5"/>
    <w:rsid w:val="003F6FA6"/>
    <w:rsid w:val="00405265"/>
    <w:rsid w:val="00406867"/>
    <w:rsid w:val="00411D68"/>
    <w:rsid w:val="00417B43"/>
    <w:rsid w:val="0042089A"/>
    <w:rsid w:val="00424833"/>
    <w:rsid w:val="00445BC6"/>
    <w:rsid w:val="0048713D"/>
    <w:rsid w:val="004A1826"/>
    <w:rsid w:val="004A4781"/>
    <w:rsid w:val="004B2182"/>
    <w:rsid w:val="004B77EF"/>
    <w:rsid w:val="00502F71"/>
    <w:rsid w:val="005158AD"/>
    <w:rsid w:val="00523254"/>
    <w:rsid w:val="00541474"/>
    <w:rsid w:val="0055095D"/>
    <w:rsid w:val="00551F24"/>
    <w:rsid w:val="00581043"/>
    <w:rsid w:val="005C1DE2"/>
    <w:rsid w:val="005E7C74"/>
    <w:rsid w:val="00601112"/>
    <w:rsid w:val="00615C10"/>
    <w:rsid w:val="00623CE0"/>
    <w:rsid w:val="006307E4"/>
    <w:rsid w:val="00636E84"/>
    <w:rsid w:val="0064428B"/>
    <w:rsid w:val="006655BB"/>
    <w:rsid w:val="0067087D"/>
    <w:rsid w:val="006814CD"/>
    <w:rsid w:val="00682BF8"/>
    <w:rsid w:val="0069091F"/>
    <w:rsid w:val="006B20B5"/>
    <w:rsid w:val="006B6225"/>
    <w:rsid w:val="006D4F84"/>
    <w:rsid w:val="006F1FA6"/>
    <w:rsid w:val="006F7978"/>
    <w:rsid w:val="0070212D"/>
    <w:rsid w:val="007068AD"/>
    <w:rsid w:val="00716023"/>
    <w:rsid w:val="00725512"/>
    <w:rsid w:val="007255CD"/>
    <w:rsid w:val="007306BE"/>
    <w:rsid w:val="00734A95"/>
    <w:rsid w:val="00742D65"/>
    <w:rsid w:val="0074717C"/>
    <w:rsid w:val="00754913"/>
    <w:rsid w:val="00784F9A"/>
    <w:rsid w:val="007B6CCA"/>
    <w:rsid w:val="007D46E7"/>
    <w:rsid w:val="007F593F"/>
    <w:rsid w:val="00806D19"/>
    <w:rsid w:val="00807790"/>
    <w:rsid w:val="00822FAD"/>
    <w:rsid w:val="00870C6B"/>
    <w:rsid w:val="00876F0E"/>
    <w:rsid w:val="00891412"/>
    <w:rsid w:val="008A32A6"/>
    <w:rsid w:val="008A5467"/>
    <w:rsid w:val="008B0C96"/>
    <w:rsid w:val="008B0DB3"/>
    <w:rsid w:val="008B0DF4"/>
    <w:rsid w:val="008B794C"/>
    <w:rsid w:val="008B7A7D"/>
    <w:rsid w:val="008C417C"/>
    <w:rsid w:val="008E44DC"/>
    <w:rsid w:val="008F79DC"/>
    <w:rsid w:val="00910F2C"/>
    <w:rsid w:val="00911D5C"/>
    <w:rsid w:val="009158EA"/>
    <w:rsid w:val="00927F85"/>
    <w:rsid w:val="00930D50"/>
    <w:rsid w:val="00943093"/>
    <w:rsid w:val="009841BA"/>
    <w:rsid w:val="0099158A"/>
    <w:rsid w:val="009A5EEC"/>
    <w:rsid w:val="009A6E34"/>
    <w:rsid w:val="009E7DE4"/>
    <w:rsid w:val="00A00A4D"/>
    <w:rsid w:val="00A079B6"/>
    <w:rsid w:val="00A3319F"/>
    <w:rsid w:val="00A43CEA"/>
    <w:rsid w:val="00A510A4"/>
    <w:rsid w:val="00A70B00"/>
    <w:rsid w:val="00A7143D"/>
    <w:rsid w:val="00A7396C"/>
    <w:rsid w:val="00AB20C8"/>
    <w:rsid w:val="00AC700B"/>
    <w:rsid w:val="00AD7A03"/>
    <w:rsid w:val="00AE441E"/>
    <w:rsid w:val="00AF2D32"/>
    <w:rsid w:val="00AF45F1"/>
    <w:rsid w:val="00B0162C"/>
    <w:rsid w:val="00B43BDA"/>
    <w:rsid w:val="00B50824"/>
    <w:rsid w:val="00B755F1"/>
    <w:rsid w:val="00B867C5"/>
    <w:rsid w:val="00B86FEB"/>
    <w:rsid w:val="00B871EA"/>
    <w:rsid w:val="00BB5D83"/>
    <w:rsid w:val="00C20A4A"/>
    <w:rsid w:val="00C27A6A"/>
    <w:rsid w:val="00C307B1"/>
    <w:rsid w:val="00C40CE1"/>
    <w:rsid w:val="00C6213D"/>
    <w:rsid w:val="00C63A40"/>
    <w:rsid w:val="00CA05B8"/>
    <w:rsid w:val="00CB6D83"/>
    <w:rsid w:val="00CE6EBF"/>
    <w:rsid w:val="00D06D1D"/>
    <w:rsid w:val="00D31FDD"/>
    <w:rsid w:val="00D63815"/>
    <w:rsid w:val="00D74375"/>
    <w:rsid w:val="00DA0229"/>
    <w:rsid w:val="00DA4DF9"/>
    <w:rsid w:val="00DB3B00"/>
    <w:rsid w:val="00DC0C4A"/>
    <w:rsid w:val="00DC2FDD"/>
    <w:rsid w:val="00DC6447"/>
    <w:rsid w:val="00DE235F"/>
    <w:rsid w:val="00E15CCA"/>
    <w:rsid w:val="00E33B15"/>
    <w:rsid w:val="00E40E88"/>
    <w:rsid w:val="00E673C8"/>
    <w:rsid w:val="00EA1928"/>
    <w:rsid w:val="00EB14EE"/>
    <w:rsid w:val="00EB747A"/>
    <w:rsid w:val="00EC2FF4"/>
    <w:rsid w:val="00EF5F67"/>
    <w:rsid w:val="00F163F4"/>
    <w:rsid w:val="00F2091E"/>
    <w:rsid w:val="00F26F27"/>
    <w:rsid w:val="00F50806"/>
    <w:rsid w:val="00F65F97"/>
    <w:rsid w:val="00FA6696"/>
    <w:rsid w:val="00FA6D6D"/>
    <w:rsid w:val="00FB5B8C"/>
    <w:rsid w:val="00FB6908"/>
    <w:rsid w:val="00FE4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5624B-B74C-4075-B962-B8E0643A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7C0"/>
  </w:style>
  <w:style w:type="paragraph" w:styleId="1">
    <w:name w:val="heading 1"/>
    <w:basedOn w:val="a"/>
    <w:next w:val="a"/>
    <w:link w:val="10"/>
    <w:uiPriority w:val="9"/>
    <w:qFormat/>
    <w:rsid w:val="002957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5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2B7B"/>
    <w:pPr>
      <w:ind w:left="720"/>
      <w:contextualSpacing/>
    </w:pPr>
  </w:style>
  <w:style w:type="paragraph" w:styleId="a5">
    <w:name w:val="header"/>
    <w:basedOn w:val="a"/>
    <w:link w:val="a6"/>
    <w:uiPriority w:val="99"/>
    <w:unhideWhenUsed/>
    <w:rsid w:val="002852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52E9"/>
  </w:style>
  <w:style w:type="paragraph" w:styleId="a7">
    <w:name w:val="footer"/>
    <w:basedOn w:val="a"/>
    <w:link w:val="a8"/>
    <w:uiPriority w:val="99"/>
    <w:unhideWhenUsed/>
    <w:rsid w:val="002852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52E9"/>
  </w:style>
  <w:style w:type="character" w:styleId="a9">
    <w:name w:val="Hyperlink"/>
    <w:basedOn w:val="a0"/>
    <w:uiPriority w:val="99"/>
    <w:unhideWhenUsed/>
    <w:rsid w:val="00E40E88"/>
    <w:rPr>
      <w:color w:val="0563C1" w:themeColor="hyperlink"/>
      <w:u w:val="single"/>
    </w:rPr>
  </w:style>
  <w:style w:type="paragraph" w:customStyle="1" w:styleId="Standard">
    <w:name w:val="Standard"/>
    <w:rsid w:val="00C40CE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style>
  <w:style w:type="paragraph" w:styleId="aa">
    <w:name w:val="No Spacing"/>
    <w:uiPriority w:val="1"/>
    <w:qFormat/>
    <w:rsid w:val="002957DC"/>
    <w:pPr>
      <w:spacing w:after="0" w:line="240" w:lineRule="auto"/>
    </w:pPr>
  </w:style>
  <w:style w:type="character" w:customStyle="1" w:styleId="10">
    <w:name w:val="Заголовок 1 Знак"/>
    <w:basedOn w:val="a0"/>
    <w:link w:val="1"/>
    <w:uiPriority w:val="9"/>
    <w:rsid w:val="002957DC"/>
    <w:rPr>
      <w:rFonts w:asciiTheme="majorHAnsi" w:eastAsiaTheme="majorEastAsia" w:hAnsiTheme="majorHAnsi" w:cstheme="majorBidi"/>
      <w:color w:val="2E74B5" w:themeColor="accent1" w:themeShade="BF"/>
      <w:sz w:val="32"/>
      <w:szCs w:val="32"/>
    </w:rPr>
  </w:style>
  <w:style w:type="paragraph" w:styleId="ab">
    <w:name w:val="Title"/>
    <w:basedOn w:val="a"/>
    <w:next w:val="a"/>
    <w:link w:val="ac"/>
    <w:uiPriority w:val="10"/>
    <w:qFormat/>
    <w:rsid w:val="00DB3B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DB3B00"/>
    <w:rPr>
      <w:rFonts w:asciiTheme="majorHAnsi" w:eastAsiaTheme="majorEastAsia" w:hAnsiTheme="majorHAnsi" w:cstheme="majorBidi"/>
      <w:spacing w:val="-10"/>
      <w:kern w:val="28"/>
      <w:sz w:val="56"/>
      <w:szCs w:val="56"/>
    </w:rPr>
  </w:style>
  <w:style w:type="character" w:styleId="ad">
    <w:name w:val="Strong"/>
    <w:basedOn w:val="a0"/>
    <w:uiPriority w:val="22"/>
    <w:qFormat/>
    <w:rsid w:val="00DB3B00"/>
    <w:rPr>
      <w:b/>
      <w:bCs/>
    </w:rPr>
  </w:style>
  <w:style w:type="paragraph" w:styleId="ae">
    <w:name w:val="Subtitle"/>
    <w:basedOn w:val="a"/>
    <w:next w:val="a"/>
    <w:link w:val="af"/>
    <w:uiPriority w:val="11"/>
    <w:qFormat/>
    <w:rsid w:val="00DB3B00"/>
    <w:pPr>
      <w:numPr>
        <w:ilvl w:val="1"/>
      </w:numPr>
    </w:pPr>
    <w:rPr>
      <w:rFonts w:eastAsiaTheme="minorEastAsia"/>
      <w:color w:val="5A5A5A" w:themeColor="text1" w:themeTint="A5"/>
      <w:spacing w:val="15"/>
    </w:rPr>
  </w:style>
  <w:style w:type="character" w:customStyle="1" w:styleId="af">
    <w:name w:val="Подзаголовок Знак"/>
    <w:basedOn w:val="a0"/>
    <w:link w:val="ae"/>
    <w:uiPriority w:val="11"/>
    <w:rsid w:val="00DB3B00"/>
    <w:rPr>
      <w:rFonts w:eastAsiaTheme="minorEastAsia"/>
      <w:color w:val="5A5A5A" w:themeColor="text1" w:themeTint="A5"/>
      <w:spacing w:val="15"/>
    </w:rPr>
  </w:style>
  <w:style w:type="paragraph" w:styleId="af0">
    <w:name w:val="TOC Heading"/>
    <w:basedOn w:val="1"/>
    <w:next w:val="a"/>
    <w:uiPriority w:val="39"/>
    <w:unhideWhenUsed/>
    <w:qFormat/>
    <w:rsid w:val="00DB3B00"/>
    <w:pPr>
      <w:outlineLvl w:val="9"/>
    </w:pPr>
    <w:rPr>
      <w:lang w:eastAsia="ru-RU"/>
    </w:rPr>
  </w:style>
  <w:style w:type="paragraph" w:styleId="11">
    <w:name w:val="toc 1"/>
    <w:basedOn w:val="a"/>
    <w:next w:val="a"/>
    <w:autoRedefine/>
    <w:uiPriority w:val="39"/>
    <w:unhideWhenUsed/>
    <w:rsid w:val="00DB3B00"/>
    <w:pPr>
      <w:spacing w:after="100"/>
    </w:pPr>
  </w:style>
  <w:style w:type="paragraph" w:styleId="2">
    <w:name w:val="toc 2"/>
    <w:basedOn w:val="a"/>
    <w:next w:val="a"/>
    <w:autoRedefine/>
    <w:uiPriority w:val="39"/>
    <w:unhideWhenUsed/>
    <w:rsid w:val="00DB3B00"/>
    <w:pPr>
      <w:spacing w:after="100"/>
      <w:ind w:left="220"/>
    </w:pPr>
    <w:rPr>
      <w:rFonts w:eastAsiaTheme="minorEastAsia" w:cs="Times New Roman"/>
      <w:lang w:eastAsia="ru-RU"/>
    </w:rPr>
  </w:style>
  <w:style w:type="paragraph" w:styleId="3">
    <w:name w:val="toc 3"/>
    <w:basedOn w:val="a"/>
    <w:next w:val="a"/>
    <w:autoRedefine/>
    <w:uiPriority w:val="39"/>
    <w:unhideWhenUsed/>
    <w:rsid w:val="00DB3B00"/>
    <w:pPr>
      <w:spacing w:after="100"/>
      <w:ind w:left="440"/>
    </w:pPr>
    <w:rPr>
      <w:rFonts w:eastAsiaTheme="minorEastAsia" w:cs="Times New Roman"/>
      <w:lang w:eastAsia="ru-RU"/>
    </w:rPr>
  </w:style>
  <w:style w:type="paragraph" w:styleId="af1">
    <w:name w:val="Body Text Indent"/>
    <w:basedOn w:val="a"/>
    <w:link w:val="af2"/>
    <w:rsid w:val="001A3435"/>
    <w:pPr>
      <w:widowControl w:val="0"/>
      <w:suppressAutoHyphens/>
      <w:overflowPunct w:val="0"/>
      <w:autoSpaceDE w:val="0"/>
      <w:autoSpaceDN w:val="0"/>
      <w:adjustRightInd w:val="0"/>
      <w:spacing w:after="120" w:line="240" w:lineRule="auto"/>
      <w:ind w:left="283"/>
      <w:textAlignment w:val="baseline"/>
    </w:pPr>
    <w:rPr>
      <w:rFonts w:ascii="Times New Roman" w:eastAsia="Times New Roman" w:hAnsi="Times New Roman" w:cs="Times New Roman"/>
      <w:kern w:val="1"/>
      <w:sz w:val="24"/>
      <w:szCs w:val="20"/>
      <w:lang w:eastAsia="ru-RU"/>
    </w:rPr>
  </w:style>
  <w:style w:type="character" w:customStyle="1" w:styleId="af2">
    <w:name w:val="Основной текст с отступом Знак"/>
    <w:basedOn w:val="a0"/>
    <w:link w:val="af1"/>
    <w:rsid w:val="001A3435"/>
    <w:rPr>
      <w:rFonts w:ascii="Times New Roman" w:eastAsia="Times New Roman" w:hAnsi="Times New Roman" w:cs="Times New Roman"/>
      <w:kern w:val="1"/>
      <w:sz w:val="24"/>
      <w:szCs w:val="20"/>
      <w:lang w:eastAsia="ru-RU"/>
    </w:rPr>
  </w:style>
  <w:style w:type="paragraph" w:styleId="af3">
    <w:name w:val="Body Text"/>
    <w:basedOn w:val="a"/>
    <w:link w:val="af4"/>
    <w:rsid w:val="001A3435"/>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eastAsia="ru-RU"/>
    </w:rPr>
  </w:style>
  <w:style w:type="character" w:customStyle="1" w:styleId="af4">
    <w:name w:val="Основной текст Знак"/>
    <w:basedOn w:val="a0"/>
    <w:link w:val="af3"/>
    <w:rsid w:val="001A3435"/>
    <w:rPr>
      <w:rFonts w:ascii="Times New Roman" w:eastAsia="Times New Roman" w:hAnsi="Times New Roman" w:cs="Times New Roman"/>
      <w:kern w:val="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chart" Target="charts/chart1.xml"/><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jpeg"/><Relationship Id="rId40"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10" Type="http://schemas.openxmlformats.org/officeDocument/2006/relationships/image" Target="media/image1.jpeg"/><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196868008948541E-2"/>
          <c:y val="7.2664359861591699E-2"/>
          <c:w val="0.88143176733780759"/>
          <c:h val="0.78892733564013839"/>
        </c:manualLayout>
      </c:layout>
      <c:lineChart>
        <c:grouping val="standard"/>
        <c:varyColors val="0"/>
        <c:ser>
          <c:idx val="0"/>
          <c:order val="0"/>
          <c:tx>
            <c:strRef>
              <c:f>Лист1!$A$1</c:f>
              <c:strCache>
                <c:ptCount val="1"/>
                <c:pt idx="0">
                  <c:v>Е, мВ</c:v>
                </c:pt>
              </c:strCache>
            </c:strRef>
          </c:tx>
          <c:spPr>
            <a:ln w="12709">
              <a:solidFill>
                <a:srgbClr val="000080"/>
              </a:solidFill>
              <a:prstDash val="solid"/>
            </a:ln>
          </c:spPr>
          <c:marker>
            <c:symbol val="diamond"/>
            <c:size val="5"/>
            <c:spPr>
              <a:solidFill>
                <a:srgbClr val="000080"/>
              </a:solidFill>
              <a:ln>
                <a:solidFill>
                  <a:srgbClr val="000080"/>
                </a:solidFill>
                <a:prstDash val="solid"/>
              </a:ln>
            </c:spPr>
          </c:marker>
          <c:cat>
            <c:numRef>
              <c:f>Лист1!$B$3:$B$13</c:f>
              <c:numCache>
                <c:formatCode>General</c:formatCode>
                <c:ptCount val="11"/>
                <c:pt idx="0">
                  <c:v>0</c:v>
                </c:pt>
                <c:pt idx="1">
                  <c:v>0.5</c:v>
                </c:pt>
                <c:pt idx="2">
                  <c:v>1</c:v>
                </c:pt>
                <c:pt idx="3">
                  <c:v>1.5</c:v>
                </c:pt>
                <c:pt idx="4">
                  <c:v>1.7</c:v>
                </c:pt>
                <c:pt idx="5">
                  <c:v>1.9</c:v>
                </c:pt>
                <c:pt idx="6">
                  <c:v>2.1</c:v>
                </c:pt>
                <c:pt idx="7">
                  <c:v>2.6</c:v>
                </c:pt>
                <c:pt idx="8">
                  <c:v>3.1</c:v>
                </c:pt>
                <c:pt idx="9">
                  <c:v>3.6</c:v>
                </c:pt>
                <c:pt idx="10">
                  <c:v>3.9</c:v>
                </c:pt>
              </c:numCache>
            </c:numRef>
          </c:cat>
          <c:val>
            <c:numRef>
              <c:f>Лист1!$A$2:$A$13</c:f>
              <c:numCache>
                <c:formatCode>General</c:formatCode>
                <c:ptCount val="12"/>
                <c:pt idx="1">
                  <c:v>396</c:v>
                </c:pt>
                <c:pt idx="2">
                  <c:v>392</c:v>
                </c:pt>
                <c:pt idx="3">
                  <c:v>379</c:v>
                </c:pt>
                <c:pt idx="4">
                  <c:v>345</c:v>
                </c:pt>
                <c:pt idx="5">
                  <c:v>292</c:v>
                </c:pt>
                <c:pt idx="6">
                  <c:v>284</c:v>
                </c:pt>
                <c:pt idx="7">
                  <c:v>280</c:v>
                </c:pt>
                <c:pt idx="8">
                  <c:v>270</c:v>
                </c:pt>
                <c:pt idx="9">
                  <c:v>265</c:v>
                </c:pt>
                <c:pt idx="10">
                  <c:v>260</c:v>
                </c:pt>
                <c:pt idx="11">
                  <c:v>255</c:v>
                </c:pt>
              </c:numCache>
            </c:numRef>
          </c:val>
          <c:smooth val="0"/>
          <c:extLst>
            <c:ext xmlns:c16="http://schemas.microsoft.com/office/drawing/2014/chart" uri="{C3380CC4-5D6E-409C-BE32-E72D297353CC}">
              <c16:uniqueId val="{00000000-14EE-4350-8D01-BCB530718604}"/>
            </c:ext>
          </c:extLst>
        </c:ser>
        <c:ser>
          <c:idx val="1"/>
          <c:order val="1"/>
          <c:tx>
            <c:strRef>
              <c:f>Лист1!$B$1</c:f>
              <c:strCache>
                <c:ptCount val="1"/>
                <c:pt idx="0">
                  <c:v>V, мл</c:v>
                </c:pt>
              </c:strCache>
            </c:strRef>
          </c:tx>
          <c:spPr>
            <a:ln w="12709">
              <a:solidFill>
                <a:srgbClr val="FF00FF"/>
              </a:solidFill>
              <a:prstDash val="solid"/>
            </a:ln>
          </c:spPr>
          <c:marker>
            <c:symbol val="square"/>
            <c:size val="5"/>
            <c:spPr>
              <a:solidFill>
                <a:srgbClr val="FF00FF"/>
              </a:solidFill>
              <a:ln>
                <a:solidFill>
                  <a:srgbClr val="FF00FF"/>
                </a:solidFill>
                <a:prstDash val="solid"/>
              </a:ln>
            </c:spPr>
          </c:marker>
          <c:cat>
            <c:numRef>
              <c:f>Лист1!$B$3:$B$13</c:f>
              <c:numCache>
                <c:formatCode>General</c:formatCode>
                <c:ptCount val="11"/>
                <c:pt idx="0">
                  <c:v>0</c:v>
                </c:pt>
                <c:pt idx="1">
                  <c:v>0.5</c:v>
                </c:pt>
                <c:pt idx="2">
                  <c:v>1</c:v>
                </c:pt>
                <c:pt idx="3">
                  <c:v>1.5</c:v>
                </c:pt>
                <c:pt idx="4">
                  <c:v>1.7</c:v>
                </c:pt>
                <c:pt idx="5">
                  <c:v>1.9</c:v>
                </c:pt>
                <c:pt idx="6">
                  <c:v>2.1</c:v>
                </c:pt>
                <c:pt idx="7">
                  <c:v>2.6</c:v>
                </c:pt>
                <c:pt idx="8">
                  <c:v>3.1</c:v>
                </c:pt>
                <c:pt idx="9">
                  <c:v>3.6</c:v>
                </c:pt>
                <c:pt idx="10">
                  <c:v>3.9</c:v>
                </c:pt>
              </c:numCache>
            </c:numRef>
          </c:cat>
          <c:val>
            <c:numRef>
              <c:f>Лист1!$B$2:$B$13</c:f>
              <c:numCache>
                <c:formatCode>General</c:formatCode>
                <c:ptCount val="12"/>
                <c:pt idx="1">
                  <c:v>0</c:v>
                </c:pt>
                <c:pt idx="2">
                  <c:v>0.5</c:v>
                </c:pt>
                <c:pt idx="3">
                  <c:v>1</c:v>
                </c:pt>
                <c:pt idx="4">
                  <c:v>1.5</c:v>
                </c:pt>
                <c:pt idx="5">
                  <c:v>1.7</c:v>
                </c:pt>
                <c:pt idx="6">
                  <c:v>1.9</c:v>
                </c:pt>
                <c:pt idx="7">
                  <c:v>2.1</c:v>
                </c:pt>
                <c:pt idx="8">
                  <c:v>2.6</c:v>
                </c:pt>
                <c:pt idx="9">
                  <c:v>3.1</c:v>
                </c:pt>
                <c:pt idx="10">
                  <c:v>3.6</c:v>
                </c:pt>
                <c:pt idx="11">
                  <c:v>3.9</c:v>
                </c:pt>
              </c:numCache>
            </c:numRef>
          </c:val>
          <c:smooth val="0"/>
          <c:extLst>
            <c:ext xmlns:c16="http://schemas.microsoft.com/office/drawing/2014/chart" uri="{C3380CC4-5D6E-409C-BE32-E72D297353CC}">
              <c16:uniqueId val="{00000001-14EE-4350-8D01-BCB530718604}"/>
            </c:ext>
          </c:extLst>
        </c:ser>
        <c:dLbls>
          <c:showLegendKey val="0"/>
          <c:showVal val="0"/>
          <c:showCatName val="0"/>
          <c:showSerName val="0"/>
          <c:showPercent val="0"/>
          <c:showBubbleSize val="0"/>
        </c:dLbls>
        <c:marker val="1"/>
        <c:smooth val="0"/>
        <c:axId val="173880440"/>
        <c:axId val="1"/>
      </c:lineChart>
      <c:catAx>
        <c:axId val="173880440"/>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876" b="0"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876" b="0" i="0" u="none" strike="noStrike" baseline="0">
                <a:solidFill>
                  <a:srgbClr val="000000"/>
                </a:solidFill>
                <a:latin typeface="Arial Cyr"/>
                <a:ea typeface="Arial Cyr"/>
                <a:cs typeface="Arial Cyr"/>
              </a:defRPr>
            </a:pPr>
            <a:endParaRPr lang="ru-RU"/>
          </a:p>
        </c:txPr>
        <c:crossAx val="173880440"/>
        <c:crosses val="autoZero"/>
        <c:crossBetween val="between"/>
      </c:valAx>
      <c:spPr>
        <a:noFill/>
        <a:ln w="25418">
          <a:noFill/>
        </a:ln>
      </c:spPr>
    </c:plotArea>
    <c:plotVisOnly val="1"/>
    <c:dispBlanksAs val="gap"/>
    <c:showDLblsOverMax val="0"/>
  </c:chart>
  <c:spPr>
    <a:solidFill>
      <a:srgbClr val="FFFFFF"/>
    </a:solidFill>
    <a:ln w="3177">
      <a:solidFill>
        <a:srgbClr val="000000"/>
      </a:solidFill>
      <a:prstDash val="solid"/>
    </a:ln>
  </c:spPr>
  <c:txPr>
    <a:bodyPr/>
    <a:lstStyle/>
    <a:p>
      <a:pPr>
        <a:defRPr sz="876"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89686098654709"/>
          <c:y val="9.0909090909090912E-2"/>
          <c:w val="0.89013452914798208"/>
          <c:h val="0.80069930069930073"/>
        </c:manualLayout>
      </c:layout>
      <c:lineChart>
        <c:grouping val="standard"/>
        <c:varyColors val="0"/>
        <c:ser>
          <c:idx val="0"/>
          <c:order val="0"/>
          <c:tx>
            <c:strRef>
              <c:f>Лист1!$A$25</c:f>
              <c:strCache>
                <c:ptCount val="1"/>
                <c:pt idx="0">
                  <c:v>Е, мВ</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Лист1!$B$27:$B$39</c:f>
              <c:numCache>
                <c:formatCode>General</c:formatCode>
                <c:ptCount val="13"/>
                <c:pt idx="0">
                  <c:v>0</c:v>
                </c:pt>
                <c:pt idx="1">
                  <c:v>0.5</c:v>
                </c:pt>
                <c:pt idx="2">
                  <c:v>0.8</c:v>
                </c:pt>
                <c:pt idx="3">
                  <c:v>1</c:v>
                </c:pt>
                <c:pt idx="4">
                  <c:v>1.2</c:v>
                </c:pt>
                <c:pt idx="5">
                  <c:v>1.4</c:v>
                </c:pt>
                <c:pt idx="6">
                  <c:v>1.6</c:v>
                </c:pt>
                <c:pt idx="7">
                  <c:v>1.8</c:v>
                </c:pt>
                <c:pt idx="8">
                  <c:v>2</c:v>
                </c:pt>
                <c:pt idx="9">
                  <c:v>2.5</c:v>
                </c:pt>
                <c:pt idx="10">
                  <c:v>3</c:v>
                </c:pt>
                <c:pt idx="11">
                  <c:v>3.5</c:v>
                </c:pt>
                <c:pt idx="12">
                  <c:v>4</c:v>
                </c:pt>
              </c:numCache>
            </c:numRef>
          </c:cat>
          <c:val>
            <c:numRef>
              <c:f>Лист1!$A$26:$A$39</c:f>
              <c:numCache>
                <c:formatCode>General</c:formatCode>
                <c:ptCount val="14"/>
                <c:pt idx="1">
                  <c:v>395</c:v>
                </c:pt>
                <c:pt idx="2">
                  <c:v>398</c:v>
                </c:pt>
                <c:pt idx="3">
                  <c:v>380</c:v>
                </c:pt>
                <c:pt idx="4">
                  <c:v>371</c:v>
                </c:pt>
                <c:pt idx="5">
                  <c:v>361</c:v>
                </c:pt>
                <c:pt idx="6">
                  <c:v>307</c:v>
                </c:pt>
                <c:pt idx="7">
                  <c:v>291</c:v>
                </c:pt>
                <c:pt idx="8">
                  <c:v>285</c:v>
                </c:pt>
                <c:pt idx="9">
                  <c:v>280</c:v>
                </c:pt>
                <c:pt idx="10">
                  <c:v>274</c:v>
                </c:pt>
                <c:pt idx="11">
                  <c:v>269</c:v>
                </c:pt>
                <c:pt idx="12">
                  <c:v>265</c:v>
                </c:pt>
                <c:pt idx="13">
                  <c:v>261</c:v>
                </c:pt>
              </c:numCache>
            </c:numRef>
          </c:val>
          <c:smooth val="0"/>
          <c:extLst>
            <c:ext xmlns:c16="http://schemas.microsoft.com/office/drawing/2014/chart" uri="{C3380CC4-5D6E-409C-BE32-E72D297353CC}">
              <c16:uniqueId val="{00000000-751F-42CD-94BE-8A146739543E}"/>
            </c:ext>
          </c:extLst>
        </c:ser>
        <c:ser>
          <c:idx val="1"/>
          <c:order val="1"/>
          <c:tx>
            <c:strRef>
              <c:f>Лист1!$B$25</c:f>
              <c:strCache>
                <c:ptCount val="1"/>
                <c:pt idx="0">
                  <c:v>V, мл</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Лист1!$B$27:$B$39</c:f>
              <c:numCache>
                <c:formatCode>General</c:formatCode>
                <c:ptCount val="13"/>
                <c:pt idx="0">
                  <c:v>0</c:v>
                </c:pt>
                <c:pt idx="1">
                  <c:v>0.5</c:v>
                </c:pt>
                <c:pt idx="2">
                  <c:v>0.8</c:v>
                </c:pt>
                <c:pt idx="3">
                  <c:v>1</c:v>
                </c:pt>
                <c:pt idx="4">
                  <c:v>1.2</c:v>
                </c:pt>
                <c:pt idx="5">
                  <c:v>1.4</c:v>
                </c:pt>
                <c:pt idx="6">
                  <c:v>1.6</c:v>
                </c:pt>
                <c:pt idx="7">
                  <c:v>1.8</c:v>
                </c:pt>
                <c:pt idx="8">
                  <c:v>2</c:v>
                </c:pt>
                <c:pt idx="9">
                  <c:v>2.5</c:v>
                </c:pt>
                <c:pt idx="10">
                  <c:v>3</c:v>
                </c:pt>
                <c:pt idx="11">
                  <c:v>3.5</c:v>
                </c:pt>
                <c:pt idx="12">
                  <c:v>4</c:v>
                </c:pt>
              </c:numCache>
            </c:numRef>
          </c:cat>
          <c:val>
            <c:numRef>
              <c:f>Лист1!$B$26:$B$39</c:f>
              <c:numCache>
                <c:formatCode>General</c:formatCode>
                <c:ptCount val="14"/>
                <c:pt idx="1">
                  <c:v>0</c:v>
                </c:pt>
                <c:pt idx="2">
                  <c:v>0.5</c:v>
                </c:pt>
                <c:pt idx="3">
                  <c:v>0.8</c:v>
                </c:pt>
                <c:pt idx="4">
                  <c:v>1</c:v>
                </c:pt>
                <c:pt idx="5">
                  <c:v>1.2</c:v>
                </c:pt>
                <c:pt idx="6">
                  <c:v>1.4</c:v>
                </c:pt>
                <c:pt idx="7">
                  <c:v>1.6</c:v>
                </c:pt>
                <c:pt idx="8">
                  <c:v>1.8</c:v>
                </c:pt>
                <c:pt idx="9">
                  <c:v>2</c:v>
                </c:pt>
                <c:pt idx="10">
                  <c:v>2.5</c:v>
                </c:pt>
                <c:pt idx="11">
                  <c:v>3</c:v>
                </c:pt>
                <c:pt idx="12">
                  <c:v>3.5</c:v>
                </c:pt>
                <c:pt idx="13">
                  <c:v>4</c:v>
                </c:pt>
              </c:numCache>
            </c:numRef>
          </c:val>
          <c:smooth val="0"/>
          <c:extLst>
            <c:ext xmlns:c16="http://schemas.microsoft.com/office/drawing/2014/chart" uri="{C3380CC4-5D6E-409C-BE32-E72D297353CC}">
              <c16:uniqueId val="{00000001-751F-42CD-94BE-8A146739543E}"/>
            </c:ext>
          </c:extLst>
        </c:ser>
        <c:dLbls>
          <c:showLegendKey val="0"/>
          <c:showVal val="0"/>
          <c:showCatName val="0"/>
          <c:showSerName val="0"/>
          <c:showPercent val="0"/>
          <c:showBubbleSize val="0"/>
        </c:dLbls>
        <c:marker val="1"/>
        <c:smooth val="0"/>
        <c:axId val="173873224"/>
        <c:axId val="1"/>
      </c:lineChart>
      <c:catAx>
        <c:axId val="1738732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73873224"/>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697674418604657E-2"/>
          <c:y val="7.3684210526315783E-2"/>
          <c:w val="0.88837209302325582"/>
          <c:h val="0.8"/>
        </c:manualLayout>
      </c:layout>
      <c:lineChart>
        <c:grouping val="standard"/>
        <c:varyColors val="0"/>
        <c:ser>
          <c:idx val="0"/>
          <c:order val="0"/>
          <c:tx>
            <c:strRef>
              <c:f>Лист1!$A$43</c:f>
              <c:strCache>
                <c:ptCount val="1"/>
                <c:pt idx="0">
                  <c:v>Е, мВ</c:v>
                </c:pt>
              </c:strCache>
            </c:strRef>
          </c:tx>
          <c:spPr>
            <a:ln w="12049">
              <a:solidFill>
                <a:srgbClr val="000080"/>
              </a:solidFill>
              <a:prstDash val="solid"/>
            </a:ln>
          </c:spPr>
          <c:marker>
            <c:symbol val="diamond"/>
            <c:size val="4"/>
            <c:spPr>
              <a:solidFill>
                <a:srgbClr val="000080"/>
              </a:solidFill>
              <a:ln>
                <a:solidFill>
                  <a:srgbClr val="000080"/>
                </a:solidFill>
                <a:prstDash val="solid"/>
              </a:ln>
            </c:spPr>
          </c:marker>
          <c:cat>
            <c:numRef>
              <c:f>Лист1!$B$45:$B$57</c:f>
              <c:numCache>
                <c:formatCode>General</c:formatCode>
                <c:ptCount val="13"/>
                <c:pt idx="0">
                  <c:v>0</c:v>
                </c:pt>
                <c:pt idx="1">
                  <c:v>0.5</c:v>
                </c:pt>
                <c:pt idx="2">
                  <c:v>0.8</c:v>
                </c:pt>
                <c:pt idx="3">
                  <c:v>1</c:v>
                </c:pt>
                <c:pt idx="4">
                  <c:v>1.2</c:v>
                </c:pt>
                <c:pt idx="5">
                  <c:v>1.4</c:v>
                </c:pt>
                <c:pt idx="6">
                  <c:v>1.6</c:v>
                </c:pt>
                <c:pt idx="7">
                  <c:v>1.8</c:v>
                </c:pt>
                <c:pt idx="8">
                  <c:v>2</c:v>
                </c:pt>
                <c:pt idx="9">
                  <c:v>2.5</c:v>
                </c:pt>
                <c:pt idx="10">
                  <c:v>3</c:v>
                </c:pt>
                <c:pt idx="11">
                  <c:v>3.5</c:v>
                </c:pt>
                <c:pt idx="12">
                  <c:v>4</c:v>
                </c:pt>
              </c:numCache>
            </c:numRef>
          </c:cat>
          <c:val>
            <c:numRef>
              <c:f>Лист1!$A$44:$A$57</c:f>
              <c:numCache>
                <c:formatCode>General</c:formatCode>
                <c:ptCount val="14"/>
                <c:pt idx="1">
                  <c:v>396</c:v>
                </c:pt>
                <c:pt idx="2">
                  <c:v>387</c:v>
                </c:pt>
                <c:pt idx="3">
                  <c:v>377</c:v>
                </c:pt>
                <c:pt idx="4">
                  <c:v>366</c:v>
                </c:pt>
                <c:pt idx="5">
                  <c:v>346</c:v>
                </c:pt>
                <c:pt idx="6">
                  <c:v>299</c:v>
                </c:pt>
                <c:pt idx="7">
                  <c:v>290</c:v>
                </c:pt>
                <c:pt idx="8">
                  <c:v>284</c:v>
                </c:pt>
                <c:pt idx="9">
                  <c:v>279</c:v>
                </c:pt>
                <c:pt idx="10">
                  <c:v>271</c:v>
                </c:pt>
                <c:pt idx="11">
                  <c:v>266</c:v>
                </c:pt>
                <c:pt idx="12">
                  <c:v>264</c:v>
                </c:pt>
                <c:pt idx="13">
                  <c:v>260</c:v>
                </c:pt>
              </c:numCache>
            </c:numRef>
          </c:val>
          <c:smooth val="0"/>
          <c:extLst>
            <c:ext xmlns:c16="http://schemas.microsoft.com/office/drawing/2014/chart" uri="{C3380CC4-5D6E-409C-BE32-E72D297353CC}">
              <c16:uniqueId val="{00000000-0051-4609-B0BC-D15CE813D734}"/>
            </c:ext>
          </c:extLst>
        </c:ser>
        <c:ser>
          <c:idx val="1"/>
          <c:order val="1"/>
          <c:tx>
            <c:strRef>
              <c:f>Лист1!$B$43</c:f>
              <c:strCache>
                <c:ptCount val="1"/>
                <c:pt idx="0">
                  <c:v>V, мл</c:v>
                </c:pt>
              </c:strCache>
            </c:strRef>
          </c:tx>
          <c:spPr>
            <a:ln w="12049">
              <a:solidFill>
                <a:srgbClr val="FF00FF"/>
              </a:solidFill>
              <a:prstDash val="solid"/>
            </a:ln>
          </c:spPr>
          <c:marker>
            <c:symbol val="square"/>
            <c:size val="4"/>
            <c:spPr>
              <a:solidFill>
                <a:srgbClr val="FF00FF"/>
              </a:solidFill>
              <a:ln>
                <a:solidFill>
                  <a:srgbClr val="FF00FF"/>
                </a:solidFill>
                <a:prstDash val="solid"/>
              </a:ln>
            </c:spPr>
          </c:marker>
          <c:cat>
            <c:numRef>
              <c:f>Лист1!$B$45:$B$57</c:f>
              <c:numCache>
                <c:formatCode>General</c:formatCode>
                <c:ptCount val="13"/>
                <c:pt idx="0">
                  <c:v>0</c:v>
                </c:pt>
                <c:pt idx="1">
                  <c:v>0.5</c:v>
                </c:pt>
                <c:pt idx="2">
                  <c:v>0.8</c:v>
                </c:pt>
                <c:pt idx="3">
                  <c:v>1</c:v>
                </c:pt>
                <c:pt idx="4">
                  <c:v>1.2</c:v>
                </c:pt>
                <c:pt idx="5">
                  <c:v>1.4</c:v>
                </c:pt>
                <c:pt idx="6">
                  <c:v>1.6</c:v>
                </c:pt>
                <c:pt idx="7">
                  <c:v>1.8</c:v>
                </c:pt>
                <c:pt idx="8">
                  <c:v>2</c:v>
                </c:pt>
                <c:pt idx="9">
                  <c:v>2.5</c:v>
                </c:pt>
                <c:pt idx="10">
                  <c:v>3</c:v>
                </c:pt>
                <c:pt idx="11">
                  <c:v>3.5</c:v>
                </c:pt>
                <c:pt idx="12">
                  <c:v>4</c:v>
                </c:pt>
              </c:numCache>
            </c:numRef>
          </c:cat>
          <c:val>
            <c:numRef>
              <c:f>Лист1!$B$44:$B$57</c:f>
              <c:numCache>
                <c:formatCode>General</c:formatCode>
                <c:ptCount val="14"/>
                <c:pt idx="1">
                  <c:v>0</c:v>
                </c:pt>
                <c:pt idx="2">
                  <c:v>0.5</c:v>
                </c:pt>
                <c:pt idx="3">
                  <c:v>0.8</c:v>
                </c:pt>
                <c:pt idx="4">
                  <c:v>1</c:v>
                </c:pt>
                <c:pt idx="5">
                  <c:v>1.2</c:v>
                </c:pt>
                <c:pt idx="6">
                  <c:v>1.4</c:v>
                </c:pt>
                <c:pt idx="7">
                  <c:v>1.6</c:v>
                </c:pt>
                <c:pt idx="8">
                  <c:v>1.8</c:v>
                </c:pt>
                <c:pt idx="9">
                  <c:v>2</c:v>
                </c:pt>
                <c:pt idx="10">
                  <c:v>2.5</c:v>
                </c:pt>
                <c:pt idx="11">
                  <c:v>3</c:v>
                </c:pt>
                <c:pt idx="12">
                  <c:v>3.5</c:v>
                </c:pt>
                <c:pt idx="13">
                  <c:v>4</c:v>
                </c:pt>
              </c:numCache>
            </c:numRef>
          </c:val>
          <c:smooth val="0"/>
          <c:extLst>
            <c:ext xmlns:c16="http://schemas.microsoft.com/office/drawing/2014/chart" uri="{C3380CC4-5D6E-409C-BE32-E72D297353CC}">
              <c16:uniqueId val="{00000001-0051-4609-B0BC-D15CE813D734}"/>
            </c:ext>
          </c:extLst>
        </c:ser>
        <c:dLbls>
          <c:showLegendKey val="0"/>
          <c:showVal val="0"/>
          <c:showCatName val="0"/>
          <c:showSerName val="0"/>
          <c:showPercent val="0"/>
          <c:showBubbleSize val="0"/>
        </c:dLbls>
        <c:marker val="1"/>
        <c:smooth val="0"/>
        <c:axId val="173773976"/>
        <c:axId val="1"/>
      </c:lineChart>
      <c:catAx>
        <c:axId val="173773976"/>
        <c:scaling>
          <c:orientation val="minMax"/>
        </c:scaling>
        <c:delete val="0"/>
        <c:axPos val="b"/>
        <c:numFmt formatCode="General" sourceLinked="1"/>
        <c:majorTickMark val="out"/>
        <c:minorTickMark val="none"/>
        <c:tickLblPos val="nextTo"/>
        <c:spPr>
          <a:ln w="3012">
            <a:solidFill>
              <a:srgbClr val="000000"/>
            </a:solidFill>
            <a:prstDash val="solid"/>
          </a:ln>
        </c:spPr>
        <c:txPr>
          <a:bodyPr rot="0" vert="horz"/>
          <a:lstStyle/>
          <a:p>
            <a:pPr>
              <a:defRPr sz="806" b="0"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012">
              <a:solidFill>
                <a:srgbClr val="000000"/>
              </a:solidFill>
              <a:prstDash val="solid"/>
            </a:ln>
          </c:spPr>
        </c:majorGridlines>
        <c:numFmt formatCode="General" sourceLinked="1"/>
        <c:majorTickMark val="out"/>
        <c:minorTickMark val="none"/>
        <c:tickLblPos val="nextTo"/>
        <c:spPr>
          <a:ln w="3012">
            <a:solidFill>
              <a:srgbClr val="000000"/>
            </a:solidFill>
            <a:prstDash val="solid"/>
          </a:ln>
        </c:spPr>
        <c:txPr>
          <a:bodyPr rot="0" vert="horz"/>
          <a:lstStyle/>
          <a:p>
            <a:pPr>
              <a:defRPr sz="806" b="0" i="0" u="none" strike="noStrike" baseline="0">
                <a:solidFill>
                  <a:srgbClr val="000000"/>
                </a:solidFill>
                <a:latin typeface="Arial Cyr"/>
                <a:ea typeface="Arial Cyr"/>
                <a:cs typeface="Arial Cyr"/>
              </a:defRPr>
            </a:pPr>
            <a:endParaRPr lang="ru-RU"/>
          </a:p>
        </c:txPr>
        <c:crossAx val="173773976"/>
        <c:crosses val="autoZero"/>
        <c:crossBetween val="between"/>
      </c:valAx>
      <c:spPr>
        <a:noFill/>
        <a:ln w="24097">
          <a:noFill/>
        </a:ln>
      </c:spPr>
    </c:plotArea>
    <c:plotVisOnly val="1"/>
    <c:dispBlanksAs val="gap"/>
    <c:showDLblsOverMax val="0"/>
  </c:chart>
  <c:spPr>
    <a:solidFill>
      <a:srgbClr val="FFFFFF"/>
    </a:solidFill>
    <a:ln w="3012">
      <a:solidFill>
        <a:srgbClr val="000000"/>
      </a:solidFill>
      <a:prstDash val="solid"/>
    </a:ln>
  </c:spPr>
  <c:txPr>
    <a:bodyPr/>
    <a:lstStyle/>
    <a:p>
      <a:pPr>
        <a:defRPr sz="806"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F645-F9C2-44B1-B415-822235F8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13826</Words>
  <Characters>78814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2</cp:revision>
  <cp:lastPrinted>2021-12-06T19:37:00Z</cp:lastPrinted>
  <dcterms:created xsi:type="dcterms:W3CDTF">2021-12-23T09:17:00Z</dcterms:created>
  <dcterms:modified xsi:type="dcterms:W3CDTF">2021-12-23T09:17:00Z</dcterms:modified>
</cp:coreProperties>
</file>