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BD" w:rsidRDefault="009862BD" w:rsidP="009862BD">
      <w:pPr>
        <w:spacing w:after="0" w:line="240" w:lineRule="auto"/>
        <w:jc w:val="center"/>
        <w:rPr>
          <w:rFonts w:ascii="Times New Roman" w:eastAsia="Times New Roman" w:hAnsi="Times New Roman"/>
          <w:b/>
          <w:sz w:val="28"/>
          <w:szCs w:val="28"/>
          <w:lang w:val="uk-UA" w:eastAsia="ru-RU"/>
        </w:rPr>
      </w:pPr>
      <w:bookmarkStart w:id="0" w:name="_Toc10562462"/>
      <w:r>
        <w:rPr>
          <w:rFonts w:ascii="Times New Roman" w:eastAsia="Times New Roman" w:hAnsi="Times New Roman"/>
          <w:b/>
          <w:sz w:val="28"/>
          <w:szCs w:val="28"/>
          <w:lang w:val="uk-UA" w:eastAsia="ru-RU"/>
        </w:rPr>
        <w:t>МІНІСТЕРСТВО ОСВІТИ І НАУКИ УКРАЇНИ</w:t>
      </w:r>
    </w:p>
    <w:p w:rsidR="009862BD" w:rsidRDefault="009862BD" w:rsidP="009862BD">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ЗАПОРІЗЬКИЙ НАЦІОНАЛЬНИЙ УНІВЕРСИТЕТ</w:t>
      </w:r>
    </w:p>
    <w:p w:rsidR="009862BD" w:rsidRDefault="009862BD" w:rsidP="009862BD">
      <w:pPr>
        <w:spacing w:after="0" w:line="240" w:lineRule="auto"/>
        <w:jc w:val="center"/>
        <w:rPr>
          <w:rFonts w:ascii="Times New Roman" w:eastAsia="Times New Roman" w:hAnsi="Times New Roman"/>
          <w:sz w:val="28"/>
          <w:szCs w:val="28"/>
          <w:lang w:val="uk-UA" w:eastAsia="ru-RU"/>
        </w:rPr>
      </w:pPr>
    </w:p>
    <w:p w:rsidR="009862BD" w:rsidRDefault="009862BD" w:rsidP="009862BD">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bCs/>
          <w:sz w:val="28"/>
          <w:szCs w:val="28"/>
          <w:lang w:val="uk-UA" w:eastAsia="ru-RU"/>
        </w:rPr>
        <w:t xml:space="preserve">БІОЛОГІЧНИЙ </w:t>
      </w:r>
      <w:r>
        <w:rPr>
          <w:rFonts w:ascii="Times New Roman" w:eastAsia="Times New Roman" w:hAnsi="Times New Roman"/>
          <w:b/>
          <w:sz w:val="28"/>
          <w:szCs w:val="28"/>
          <w:lang w:val="uk-UA" w:eastAsia="ru-RU"/>
        </w:rPr>
        <w:t>ФАКУЛЬТЕТ</w:t>
      </w:r>
    </w:p>
    <w:p w:rsidR="009862BD" w:rsidRDefault="009862BD" w:rsidP="009862BD">
      <w:pPr>
        <w:spacing w:after="0" w:line="240" w:lineRule="auto"/>
        <w:jc w:val="center"/>
        <w:rPr>
          <w:rFonts w:ascii="Times New Roman" w:eastAsia="Times New Roman" w:hAnsi="Times New Roman"/>
          <w:sz w:val="28"/>
          <w:szCs w:val="28"/>
          <w:lang w:val="uk-UA" w:eastAsia="ru-RU"/>
        </w:rPr>
      </w:pPr>
    </w:p>
    <w:p w:rsidR="009862BD" w:rsidRDefault="009862BD" w:rsidP="009862BD">
      <w:pPr>
        <w:widowControl w:val="0"/>
        <w:suppressAutoHyphens/>
        <w:autoSpaceDN w:val="0"/>
        <w:spacing w:after="0" w:line="240" w:lineRule="auto"/>
        <w:jc w:val="center"/>
        <w:textAlignment w:val="baseline"/>
        <w:rPr>
          <w:rFonts w:ascii="Times New Roman" w:eastAsia="Droid Sans Fallback" w:hAnsi="Times New Roman" w:cs="FreeSans"/>
          <w:b/>
          <w:bCs/>
          <w:kern w:val="3"/>
          <w:sz w:val="28"/>
          <w:szCs w:val="28"/>
          <w:lang w:val="uk-UA" w:eastAsia="zh-CN" w:bidi="hi-IN"/>
        </w:rPr>
      </w:pPr>
      <w:r>
        <w:rPr>
          <w:rFonts w:ascii="Times New Roman" w:eastAsia="Droid Sans Fallback" w:hAnsi="Times New Roman" w:cs="FreeSans"/>
          <w:b/>
          <w:bCs/>
          <w:kern w:val="3"/>
          <w:sz w:val="28"/>
          <w:szCs w:val="28"/>
          <w:lang w:val="uk-UA" w:eastAsia="zh-CN" w:bidi="hi-IN"/>
        </w:rPr>
        <w:t>Кафедра хімії</w:t>
      </w:r>
    </w:p>
    <w:p w:rsidR="009862BD" w:rsidRDefault="009862BD" w:rsidP="009862BD">
      <w:pPr>
        <w:spacing w:after="0" w:line="240" w:lineRule="auto"/>
        <w:jc w:val="center"/>
        <w:rPr>
          <w:rFonts w:ascii="Times New Roman" w:eastAsia="Times New Roman" w:hAnsi="Times New Roman"/>
          <w:sz w:val="16"/>
          <w:szCs w:val="24"/>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16"/>
          <w:szCs w:val="24"/>
          <w:highlight w:val="yellow"/>
          <w:lang w:val="uk-UA" w:eastAsia="ru-RU"/>
        </w:rPr>
      </w:pPr>
    </w:p>
    <w:p w:rsidR="009862BD" w:rsidRDefault="009862BD" w:rsidP="009862BD">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 xml:space="preserve">Кваліфікаційна робота / проєкт </w:t>
      </w:r>
    </w:p>
    <w:p w:rsidR="009862BD" w:rsidRDefault="009862BD" w:rsidP="009862BD">
      <w:pPr>
        <w:spacing w:after="0" w:line="240" w:lineRule="auto"/>
        <w:jc w:val="center"/>
        <w:rPr>
          <w:rFonts w:ascii="Times New Roman" w:eastAsia="Times New Roman" w:hAnsi="Times New Roman"/>
          <w:sz w:val="36"/>
          <w:szCs w:val="36"/>
          <w:lang w:val="uk-UA" w:eastAsia="ru-RU"/>
        </w:rPr>
      </w:pPr>
      <w:r>
        <w:rPr>
          <w:rFonts w:ascii="Times New Roman" w:eastAsia="Times New Roman" w:hAnsi="Times New Roman"/>
          <w:b/>
          <w:sz w:val="36"/>
          <w:szCs w:val="36"/>
          <w:lang w:val="uk-UA" w:eastAsia="ru-RU"/>
        </w:rPr>
        <w:t>магістра</w:t>
      </w:r>
      <w:r>
        <w:rPr>
          <w:rFonts w:ascii="Times New Roman" w:eastAsia="Times New Roman" w:hAnsi="Times New Roman"/>
          <w:sz w:val="36"/>
          <w:szCs w:val="36"/>
          <w:lang w:val="uk-UA" w:eastAsia="ru-RU"/>
        </w:rPr>
        <w:t xml:space="preserve"> </w:t>
      </w:r>
    </w:p>
    <w:p w:rsidR="009862BD" w:rsidRDefault="009862BD" w:rsidP="009862BD">
      <w:pPr>
        <w:spacing w:after="0" w:line="240" w:lineRule="auto"/>
        <w:jc w:val="center"/>
        <w:rPr>
          <w:rFonts w:ascii="Times New Roman" w:eastAsia="Times New Roman" w:hAnsi="Times New Roman"/>
          <w:sz w:val="28"/>
          <w:szCs w:val="28"/>
          <w:lang w:val="uk-UA" w:eastAsia="ru-RU"/>
        </w:rPr>
      </w:pPr>
    </w:p>
    <w:p w:rsidR="009862BD" w:rsidRDefault="009862BD" w:rsidP="009862BD">
      <w:pPr>
        <w:spacing w:after="0" w:line="240" w:lineRule="auto"/>
        <w:jc w:val="center"/>
        <w:rPr>
          <w:rFonts w:ascii="Times New Roman" w:eastAsia="Times New Roman" w:hAnsi="Times New Roman"/>
          <w:sz w:val="28"/>
          <w:szCs w:val="28"/>
          <w:lang w:val="uk-UA" w:eastAsia="ru-RU"/>
        </w:rPr>
      </w:pPr>
    </w:p>
    <w:p w:rsidR="009862BD" w:rsidRPr="00AE0E9D" w:rsidRDefault="009862BD" w:rsidP="009862BD">
      <w:pPr>
        <w:pStyle w:val="14"/>
        <w:jc w:val="center"/>
        <w:rPr>
          <w:caps/>
          <w:color w:val="000000"/>
          <w:sz w:val="28"/>
          <w:szCs w:val="28"/>
          <w:u w:val="single"/>
        </w:rPr>
      </w:pPr>
      <w:r>
        <w:rPr>
          <w:sz w:val="28"/>
          <w:szCs w:val="28"/>
        </w:rPr>
        <w:t>на тему</w:t>
      </w:r>
      <w:r>
        <w:rPr>
          <w:sz w:val="28"/>
          <w:szCs w:val="28"/>
          <w:u w:val="single"/>
        </w:rPr>
        <w:t xml:space="preserve"> </w:t>
      </w:r>
      <w:r>
        <w:rPr>
          <w:caps/>
          <w:color w:val="000000"/>
          <w:sz w:val="28"/>
          <w:szCs w:val="28"/>
          <w:u w:val="single"/>
          <w:lang w:val="en-US"/>
        </w:rPr>
        <w:t>aqueous</w:t>
      </w:r>
      <w:r w:rsidRPr="00AE0E9D">
        <w:rPr>
          <w:caps/>
          <w:color w:val="000000"/>
          <w:sz w:val="28"/>
          <w:szCs w:val="28"/>
          <w:u w:val="single"/>
        </w:rPr>
        <w:t xml:space="preserve"> </w:t>
      </w:r>
      <w:r>
        <w:rPr>
          <w:caps/>
          <w:color w:val="000000"/>
          <w:sz w:val="28"/>
          <w:szCs w:val="28"/>
          <w:u w:val="single"/>
          <w:lang w:val="en-US"/>
        </w:rPr>
        <w:t>urea</w:t>
      </w:r>
      <w:r w:rsidRPr="00AE0E9D">
        <w:rPr>
          <w:caps/>
          <w:color w:val="000000"/>
          <w:sz w:val="28"/>
          <w:szCs w:val="28"/>
          <w:u w:val="single"/>
        </w:rPr>
        <w:t xml:space="preserve"> </w:t>
      </w:r>
      <w:r>
        <w:rPr>
          <w:caps/>
          <w:color w:val="000000"/>
          <w:sz w:val="28"/>
          <w:szCs w:val="28"/>
          <w:u w:val="single"/>
          <w:lang w:val="en-US"/>
        </w:rPr>
        <w:t>solution</w:t>
      </w:r>
      <w:r w:rsidRPr="00AE0E9D">
        <w:rPr>
          <w:caps/>
          <w:color w:val="000000"/>
          <w:sz w:val="28"/>
          <w:szCs w:val="28"/>
          <w:u w:val="single"/>
        </w:rPr>
        <w:t xml:space="preserve"> (</w:t>
      </w:r>
      <w:r>
        <w:rPr>
          <w:caps/>
          <w:color w:val="000000"/>
          <w:sz w:val="28"/>
          <w:szCs w:val="28"/>
          <w:u w:val="single"/>
          <w:lang w:val="en-US"/>
        </w:rPr>
        <w:t>aus</w:t>
      </w:r>
      <w:r w:rsidRPr="00AE0E9D">
        <w:rPr>
          <w:caps/>
          <w:color w:val="000000"/>
          <w:sz w:val="28"/>
          <w:szCs w:val="28"/>
          <w:u w:val="single"/>
        </w:rPr>
        <w:t xml:space="preserve">) 32: </w:t>
      </w:r>
      <w:r>
        <w:rPr>
          <w:caps/>
          <w:color w:val="000000"/>
          <w:sz w:val="28"/>
          <w:szCs w:val="28"/>
          <w:u w:val="single"/>
        </w:rPr>
        <w:t>виробництво, властивості, хімічні та фізико-хімічні методи дослідження</w:t>
      </w:r>
    </w:p>
    <w:p w:rsidR="009862BD" w:rsidRDefault="009862BD" w:rsidP="009862BD">
      <w:pPr>
        <w:spacing w:after="0" w:line="240" w:lineRule="auto"/>
        <w:jc w:val="center"/>
        <w:rPr>
          <w:rFonts w:ascii="Times New Roman" w:eastAsia="Times New Roman" w:hAnsi="Times New Roman"/>
          <w:sz w:val="28"/>
          <w:szCs w:val="28"/>
          <w:u w:val="single"/>
          <w:lang w:val="uk-UA" w:eastAsia="ru-RU"/>
        </w:rPr>
      </w:pPr>
    </w:p>
    <w:p w:rsidR="009862BD" w:rsidRDefault="009862BD" w:rsidP="009862BD">
      <w:pPr>
        <w:spacing w:after="0" w:line="240" w:lineRule="auto"/>
        <w:jc w:val="center"/>
        <w:rPr>
          <w:rFonts w:ascii="Times New Roman" w:eastAsia="Times New Roman" w:hAnsi="Times New Roman"/>
          <w:sz w:val="28"/>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28"/>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28"/>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28"/>
          <w:szCs w:val="24"/>
          <w:highlight w:val="yellow"/>
          <w:lang w:val="uk-UA" w:eastAsia="ru-RU"/>
        </w:rPr>
      </w:pPr>
    </w:p>
    <w:p w:rsidR="009862BD" w:rsidRDefault="009862BD" w:rsidP="009862BD">
      <w:pPr>
        <w:spacing w:after="0" w:line="240" w:lineRule="auto"/>
        <w:jc w:val="center"/>
        <w:rPr>
          <w:rFonts w:ascii="Times New Roman" w:eastAsia="Times New Roman" w:hAnsi="Times New Roman"/>
          <w:sz w:val="28"/>
          <w:szCs w:val="24"/>
          <w:highlight w:val="yellow"/>
          <w:lang w:val="uk-UA" w:eastAsia="ru-RU"/>
        </w:rPr>
      </w:pPr>
    </w:p>
    <w:p w:rsidR="009862BD" w:rsidRDefault="009862BD" w:rsidP="009862BD">
      <w:pPr>
        <w:spacing w:after="0" w:line="240" w:lineRule="auto"/>
        <w:ind w:left="3544"/>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Викона</w:t>
      </w:r>
      <w:r>
        <w:rPr>
          <w:rFonts w:ascii="Times New Roman" w:eastAsia="Times New Roman" w:hAnsi="Times New Roman"/>
          <w:sz w:val="28"/>
          <w:szCs w:val="28"/>
          <w:lang w:eastAsia="ru-RU"/>
        </w:rPr>
        <w:t>ла</w:t>
      </w:r>
      <w:r>
        <w:rPr>
          <w:rFonts w:ascii="Times New Roman" w:eastAsia="Times New Roman" w:hAnsi="Times New Roman"/>
          <w:sz w:val="28"/>
          <w:szCs w:val="28"/>
          <w:lang w:val="uk-UA" w:eastAsia="ru-RU"/>
        </w:rPr>
        <w:t>: студент</w:t>
      </w:r>
      <w:r>
        <w:rPr>
          <w:rFonts w:ascii="Times New Roman" w:eastAsia="Times New Roman" w:hAnsi="Times New Roman"/>
          <w:sz w:val="28"/>
          <w:szCs w:val="28"/>
          <w:lang w:eastAsia="ru-RU"/>
        </w:rPr>
        <w:t>ка</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u w:val="single"/>
          <w:lang w:eastAsia="ru-RU"/>
        </w:rPr>
        <w:t>2</w:t>
      </w:r>
      <w:r>
        <w:rPr>
          <w:rFonts w:ascii="Times New Roman" w:eastAsia="Times New Roman" w:hAnsi="Times New Roman"/>
          <w:sz w:val="28"/>
          <w:szCs w:val="28"/>
          <w:lang w:val="uk-UA" w:eastAsia="ru-RU"/>
        </w:rPr>
        <w:t xml:space="preserve"> курсу, групи </w:t>
      </w:r>
      <w:r>
        <w:rPr>
          <w:rFonts w:ascii="Times New Roman" w:eastAsia="Times New Roman" w:hAnsi="Times New Roman"/>
          <w:sz w:val="28"/>
          <w:szCs w:val="28"/>
          <w:u w:val="single"/>
          <w:lang w:val="uk-UA" w:eastAsia="ru-RU"/>
        </w:rPr>
        <w:t>8.1020</w:t>
      </w:r>
    </w:p>
    <w:p w:rsidR="009862BD" w:rsidRDefault="009862BD" w:rsidP="009862BD">
      <w:pPr>
        <w:spacing w:after="0" w:line="240" w:lineRule="auto"/>
        <w:ind w:left="3544"/>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спеціальності </w:t>
      </w:r>
      <w:r>
        <w:rPr>
          <w:rFonts w:ascii="Times New Roman" w:eastAsia="Times New Roman" w:hAnsi="Times New Roman"/>
          <w:sz w:val="28"/>
          <w:szCs w:val="28"/>
          <w:u w:val="single"/>
          <w:lang w:val="uk-UA" w:eastAsia="ru-RU"/>
        </w:rPr>
        <w:t xml:space="preserve">102 Хімія </w:t>
      </w:r>
    </w:p>
    <w:p w:rsidR="009862BD" w:rsidRDefault="009862BD" w:rsidP="009862BD">
      <w:pPr>
        <w:spacing w:after="0" w:line="240" w:lineRule="auto"/>
        <w:ind w:left="3544"/>
        <w:rPr>
          <w:rFonts w:ascii="Times New Roman" w:eastAsia="Times New Roman" w:hAnsi="Times New Roman"/>
          <w:sz w:val="16"/>
          <w:szCs w:val="24"/>
          <w:lang w:val="uk-UA" w:eastAsia="ru-RU"/>
        </w:rPr>
      </w:pPr>
    </w:p>
    <w:p w:rsidR="009862BD" w:rsidRDefault="009862BD" w:rsidP="009862BD">
      <w:pPr>
        <w:spacing w:after="0" w:line="240" w:lineRule="auto"/>
        <w:ind w:left="3544"/>
        <w:rPr>
          <w:rFonts w:ascii="Times New Roman" w:eastAsia="Times New Roman" w:hAnsi="Times New Roman"/>
          <w:sz w:val="28"/>
          <w:szCs w:val="24"/>
          <w:lang w:val="uk-UA" w:eastAsia="ru-RU"/>
        </w:rPr>
      </w:pPr>
      <w:r>
        <w:rPr>
          <w:rFonts w:ascii="Times New Roman" w:eastAsia="Times New Roman" w:hAnsi="Times New Roman"/>
          <w:sz w:val="28"/>
          <w:szCs w:val="28"/>
          <w:lang w:val="uk-UA" w:eastAsia="ru-RU"/>
        </w:rPr>
        <w:t xml:space="preserve">освітньої програми </w:t>
      </w:r>
      <w:r>
        <w:rPr>
          <w:rFonts w:ascii="Times New Roman" w:eastAsia="Times New Roman" w:hAnsi="Times New Roman"/>
          <w:sz w:val="28"/>
          <w:szCs w:val="28"/>
          <w:u w:val="single"/>
          <w:lang w:val="uk-UA" w:eastAsia="ru-RU"/>
        </w:rPr>
        <w:t>Хімія</w:t>
      </w:r>
    </w:p>
    <w:p w:rsidR="009862BD" w:rsidRDefault="009862BD" w:rsidP="009862BD">
      <w:pPr>
        <w:spacing w:after="0" w:line="240" w:lineRule="auto"/>
        <w:ind w:left="3544"/>
        <w:rPr>
          <w:rFonts w:ascii="Times New Roman" w:eastAsia="Times New Roman" w:hAnsi="Times New Roman"/>
          <w:sz w:val="16"/>
          <w:szCs w:val="24"/>
          <w:lang w:val="uk-UA" w:eastAsia="ru-RU"/>
        </w:rPr>
      </w:pPr>
    </w:p>
    <w:p w:rsidR="009862BD" w:rsidRPr="00AE0E9D" w:rsidRDefault="009862BD" w:rsidP="009862BD">
      <w:pPr>
        <w:spacing w:after="0" w:line="240" w:lineRule="auto"/>
        <w:ind w:left="3544"/>
        <w:rPr>
          <w:rFonts w:ascii="Times New Roman" w:eastAsia="Times New Roman" w:hAnsi="Times New Roman"/>
          <w:sz w:val="28"/>
          <w:szCs w:val="28"/>
          <w:u w:val="single"/>
          <w:lang w:val="uk-UA" w:eastAsia="ru-RU"/>
        </w:rPr>
      </w:pPr>
      <w:r>
        <w:rPr>
          <w:rFonts w:ascii="Times New Roman" w:eastAsia="Times New Roman" w:hAnsi="Times New Roman"/>
          <w:sz w:val="28"/>
          <w:szCs w:val="28"/>
          <w:u w:val="single"/>
          <w:lang w:val="uk-UA" w:eastAsia="ru-RU"/>
        </w:rPr>
        <w:t>Мальована О.В.</w:t>
      </w:r>
    </w:p>
    <w:p w:rsidR="009862BD" w:rsidRDefault="009862BD" w:rsidP="009862BD">
      <w:pPr>
        <w:spacing w:after="0" w:line="240" w:lineRule="auto"/>
        <w:ind w:left="3544"/>
        <w:rPr>
          <w:rFonts w:ascii="Times New Roman" w:eastAsia="Times New Roman" w:hAnsi="Times New Roman"/>
          <w:sz w:val="16"/>
          <w:szCs w:val="24"/>
          <w:lang w:val="uk-UA" w:eastAsia="ru-RU"/>
        </w:rPr>
      </w:pPr>
    </w:p>
    <w:p w:rsidR="009862BD" w:rsidRDefault="009862BD" w:rsidP="009862BD">
      <w:pPr>
        <w:spacing w:after="0" w:line="240" w:lineRule="auto"/>
        <w:ind w:left="3544"/>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Керівник </w:t>
      </w:r>
      <w:r w:rsidRPr="00AE0E9D">
        <w:rPr>
          <w:rFonts w:ascii="Times New Roman" w:eastAsia="Times New Roman" w:hAnsi="Times New Roman"/>
          <w:sz w:val="28"/>
          <w:szCs w:val="28"/>
          <w:u w:val="single"/>
          <w:lang w:val="uk-UA" w:eastAsia="ru-RU"/>
        </w:rPr>
        <w:t>зав. каф., професор, професор, д.б.н. Бражко О.А.</w:t>
      </w:r>
    </w:p>
    <w:p w:rsidR="009862BD" w:rsidRDefault="009862BD" w:rsidP="009862BD">
      <w:pPr>
        <w:spacing w:after="0" w:line="240" w:lineRule="auto"/>
        <w:ind w:left="3544"/>
        <w:rPr>
          <w:rFonts w:ascii="Times New Roman" w:eastAsia="Times New Roman" w:hAnsi="Times New Roman"/>
          <w:sz w:val="16"/>
          <w:szCs w:val="24"/>
          <w:lang w:val="uk-UA" w:eastAsia="ru-RU"/>
        </w:rPr>
      </w:pPr>
    </w:p>
    <w:p w:rsidR="009862BD" w:rsidRDefault="009862BD" w:rsidP="009862BD">
      <w:pPr>
        <w:spacing w:after="0" w:line="240" w:lineRule="auto"/>
        <w:ind w:left="3544"/>
        <w:rPr>
          <w:rFonts w:ascii="Times New Roman" w:eastAsia="Times New Roman" w:hAnsi="Times New Roman"/>
          <w:sz w:val="16"/>
          <w:szCs w:val="24"/>
          <w:lang w:val="uk-UA" w:eastAsia="ru-RU"/>
        </w:rPr>
      </w:pPr>
      <w:r>
        <w:rPr>
          <w:rFonts w:ascii="Times New Roman" w:eastAsia="Times New Roman" w:hAnsi="Times New Roman"/>
          <w:sz w:val="28"/>
          <w:szCs w:val="24"/>
          <w:lang w:val="uk-UA" w:eastAsia="ru-RU"/>
        </w:rPr>
        <w:t>Рецензент</w:t>
      </w:r>
      <w:r>
        <w:rPr>
          <w:rFonts w:ascii="Times New Roman" w:eastAsia="Times New Roman" w:hAnsi="Times New Roman"/>
          <w:sz w:val="28"/>
          <w:szCs w:val="28"/>
          <w:u w:val="single"/>
          <w:lang w:val="uk-UA" w:eastAsia="ru-RU"/>
        </w:rPr>
        <w:t xml:space="preserve"> декан ф-ту, професор, д.фарм.н., Омельянчик Л.О. </w:t>
      </w:r>
    </w:p>
    <w:p w:rsidR="009862BD" w:rsidRDefault="009862BD" w:rsidP="009862BD">
      <w:pPr>
        <w:spacing w:after="0" w:line="240" w:lineRule="auto"/>
        <w:jc w:val="right"/>
        <w:rPr>
          <w:rFonts w:ascii="Times New Roman" w:eastAsia="Times New Roman" w:hAnsi="Times New Roman"/>
          <w:sz w:val="28"/>
          <w:szCs w:val="24"/>
          <w:lang w:val="uk-UA" w:eastAsia="ru-RU"/>
        </w:rPr>
      </w:pPr>
    </w:p>
    <w:p w:rsidR="009862BD" w:rsidRDefault="009862BD" w:rsidP="009862BD">
      <w:pPr>
        <w:spacing w:after="0" w:line="240" w:lineRule="auto"/>
        <w:jc w:val="center"/>
        <w:rPr>
          <w:rFonts w:ascii="Times New Roman" w:eastAsia="Times New Roman" w:hAnsi="Times New Roman"/>
          <w:sz w:val="28"/>
          <w:szCs w:val="24"/>
          <w:lang w:val="uk-UA" w:eastAsia="ru-RU"/>
        </w:rPr>
      </w:pPr>
    </w:p>
    <w:p w:rsidR="009862BD" w:rsidRDefault="009862BD" w:rsidP="009862BD">
      <w:pPr>
        <w:spacing w:after="0" w:line="240" w:lineRule="auto"/>
        <w:jc w:val="center"/>
        <w:rPr>
          <w:rFonts w:ascii="Times New Roman" w:eastAsia="Times New Roman" w:hAnsi="Times New Roman"/>
          <w:sz w:val="28"/>
          <w:szCs w:val="24"/>
          <w:lang w:val="uk-UA" w:eastAsia="ru-RU"/>
        </w:rPr>
      </w:pPr>
    </w:p>
    <w:p w:rsidR="009862BD" w:rsidRDefault="009862BD" w:rsidP="009862BD">
      <w:pPr>
        <w:spacing w:after="0" w:line="240" w:lineRule="auto"/>
        <w:jc w:val="center"/>
        <w:rPr>
          <w:rFonts w:ascii="Times New Roman" w:eastAsia="Times New Roman" w:hAnsi="Times New Roman"/>
          <w:sz w:val="28"/>
          <w:szCs w:val="24"/>
          <w:lang w:eastAsia="ru-RU"/>
        </w:rPr>
      </w:pPr>
    </w:p>
    <w:p w:rsidR="009862BD" w:rsidRDefault="009862BD" w:rsidP="009862BD">
      <w:pPr>
        <w:spacing w:after="0" w:line="240" w:lineRule="auto"/>
        <w:rPr>
          <w:rFonts w:ascii="Times New Roman" w:eastAsia="Times New Roman" w:hAnsi="Times New Roman"/>
          <w:sz w:val="28"/>
          <w:szCs w:val="24"/>
          <w:lang w:val="uk-UA" w:eastAsia="ru-RU"/>
        </w:rPr>
      </w:pPr>
    </w:p>
    <w:p w:rsidR="009862BD" w:rsidRDefault="009862BD" w:rsidP="009862BD">
      <w:pPr>
        <w:spacing w:after="0" w:line="240" w:lineRule="auto"/>
        <w:jc w:val="center"/>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Запоріжжя </w:t>
      </w:r>
    </w:p>
    <w:p w:rsidR="009862BD" w:rsidRPr="009862BD" w:rsidRDefault="009862BD" w:rsidP="009862BD">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val="uk-UA" w:eastAsia="ru-RU"/>
        </w:rPr>
        <w:t>20</w:t>
      </w:r>
      <w:r>
        <w:rPr>
          <w:rFonts w:ascii="Times New Roman" w:eastAsia="Times New Roman" w:hAnsi="Times New Roman"/>
          <w:sz w:val="28"/>
          <w:szCs w:val="24"/>
          <w:lang w:eastAsia="ru-RU"/>
        </w:rPr>
        <w:t>2</w:t>
      </w:r>
      <w:bookmarkEnd w:id="0"/>
      <w:r>
        <w:rPr>
          <w:rFonts w:ascii="Times New Roman" w:eastAsia="Times New Roman" w:hAnsi="Times New Roman"/>
          <w:sz w:val="28"/>
          <w:szCs w:val="24"/>
          <w:lang w:eastAsia="ru-RU"/>
        </w:rPr>
        <w:t>1</w:t>
      </w:r>
    </w:p>
    <w:p w:rsidR="009862BD" w:rsidRPr="002E2A4D" w:rsidRDefault="009862BD" w:rsidP="009862BD"/>
    <w:p w:rsidR="009862BD" w:rsidRDefault="009862BD" w:rsidP="009862B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МІНІСТЕРСТВО ОСВІТИ І НАУКИ УКРАЇНИ</w:t>
      </w:r>
    </w:p>
    <w:p w:rsidR="009862BD" w:rsidRDefault="009862BD" w:rsidP="009862BD">
      <w:pPr>
        <w:pStyle w:val="Standard"/>
        <w:jc w:val="center"/>
        <w:rPr>
          <w:rFonts w:ascii="Times New Roman" w:hAnsi="Times New Roman" w:cs="Times New Roman"/>
          <w:b/>
          <w:bCs/>
          <w:sz w:val="28"/>
          <w:szCs w:val="28"/>
        </w:rPr>
      </w:pPr>
      <w:r>
        <w:rPr>
          <w:rFonts w:ascii="Times New Roman" w:hAnsi="Times New Roman" w:cs="Times New Roman"/>
          <w:b/>
          <w:bCs/>
          <w:sz w:val="28"/>
          <w:szCs w:val="28"/>
        </w:rPr>
        <w:t>ЗАПОРІЗЬКИЙ НАЦІОНАЛЬНИЙ УНІВЕРСИТЕТ</w:t>
      </w:r>
    </w:p>
    <w:p w:rsidR="009862BD" w:rsidRDefault="009862BD" w:rsidP="009862BD">
      <w:pPr>
        <w:pStyle w:val="Textbody"/>
        <w:spacing w:after="0"/>
        <w:jc w:val="center"/>
        <w:rPr>
          <w:rFonts w:ascii="Times New Roman" w:hAnsi="Times New Roman" w:cs="Times New Roman"/>
          <w:b/>
          <w:bCs/>
          <w:sz w:val="2"/>
        </w:rPr>
      </w:pPr>
    </w:p>
    <w:tbl>
      <w:tblPr>
        <w:tblW w:w="9645" w:type="dxa"/>
        <w:tblInd w:w="45" w:type="dxa"/>
        <w:tblLayout w:type="fixed"/>
        <w:tblCellMar>
          <w:left w:w="10" w:type="dxa"/>
          <w:right w:w="10" w:type="dxa"/>
        </w:tblCellMar>
        <w:tblLook w:val="04A0" w:firstRow="1" w:lastRow="0" w:firstColumn="1" w:lastColumn="0" w:noHBand="0" w:noVBand="1"/>
      </w:tblPr>
      <w:tblGrid>
        <w:gridCol w:w="9645"/>
      </w:tblGrid>
      <w:tr w:rsidR="009862BD" w:rsidTr="009862BD">
        <w:tc>
          <w:tcPr>
            <w:tcW w:w="9638"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bookmarkStart w:id="1" w:name="__RefHeading__95164_128638147"/>
            <w:r>
              <w:rPr>
                <w:rFonts w:ascii="Times New Roman" w:hAnsi="Times New Roman"/>
                <w:sz w:val="28"/>
                <w:szCs w:val="28"/>
              </w:rPr>
              <w:t xml:space="preserve">Біологічний </w:t>
            </w:r>
            <w:bookmarkStart w:id="2" w:name="__RefHeading__95162_128638147"/>
            <w:bookmarkEnd w:id="1"/>
            <w:r>
              <w:rPr>
                <w:rFonts w:ascii="Times New Roman" w:hAnsi="Times New Roman"/>
                <w:sz w:val="28"/>
                <w:szCs w:val="28"/>
              </w:rPr>
              <w:t>факультет</w:t>
            </w:r>
            <w:bookmarkEnd w:id="2"/>
          </w:p>
        </w:tc>
      </w:tr>
      <w:tr w:rsidR="009862BD" w:rsidTr="009862BD">
        <w:tc>
          <w:tcPr>
            <w:tcW w:w="9638"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bookmarkStart w:id="3" w:name="__RefHeading__95166_128638147"/>
            <w:r>
              <w:rPr>
                <w:rFonts w:ascii="Times New Roman" w:hAnsi="Times New Roman"/>
                <w:sz w:val="28"/>
                <w:szCs w:val="28"/>
              </w:rPr>
              <w:t>Кафедра</w:t>
            </w:r>
            <w:bookmarkEnd w:id="3"/>
            <w:r>
              <w:rPr>
                <w:rFonts w:ascii="Times New Roman" w:hAnsi="Times New Roman"/>
                <w:sz w:val="28"/>
                <w:szCs w:val="28"/>
                <w:lang w:val="ru-RU"/>
              </w:rPr>
              <w:t xml:space="preserve"> </w:t>
            </w:r>
            <w:r>
              <w:rPr>
                <w:rFonts w:ascii="Times New Roman" w:hAnsi="Times New Roman"/>
                <w:bCs/>
                <w:sz w:val="28"/>
                <w:szCs w:val="28"/>
              </w:rPr>
              <w:t>хімії</w:t>
            </w:r>
          </w:p>
        </w:tc>
      </w:tr>
      <w:tr w:rsidR="009862BD" w:rsidTr="009862BD">
        <w:tc>
          <w:tcPr>
            <w:tcW w:w="9638"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lang w:val="ru-RU"/>
              </w:rPr>
            </w:pPr>
            <w:r>
              <w:rPr>
                <w:rFonts w:ascii="Times New Roman" w:hAnsi="Times New Roman"/>
                <w:sz w:val="28"/>
                <w:szCs w:val="28"/>
              </w:rPr>
              <w:t xml:space="preserve">Рівень вищої освіти </w:t>
            </w:r>
            <w:r>
              <w:rPr>
                <w:rFonts w:ascii="Times New Roman" w:hAnsi="Times New Roman"/>
                <w:sz w:val="28"/>
                <w:szCs w:val="28"/>
                <w:lang w:val="ru-RU"/>
              </w:rPr>
              <w:t>магістр</w:t>
            </w:r>
          </w:p>
        </w:tc>
      </w:tr>
      <w:tr w:rsidR="009862BD" w:rsidTr="009862BD">
        <w:tc>
          <w:tcPr>
            <w:tcW w:w="9638"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proofErr w:type="gramStart"/>
            <w:r>
              <w:rPr>
                <w:rFonts w:ascii="Times New Roman" w:hAnsi="Times New Roman"/>
                <w:sz w:val="28"/>
                <w:szCs w:val="28"/>
                <w:lang w:val="ru-RU"/>
              </w:rPr>
              <w:t>Спец</w:t>
            </w:r>
            <w:proofErr w:type="gramEnd"/>
            <w:r>
              <w:rPr>
                <w:rFonts w:ascii="Times New Roman" w:hAnsi="Times New Roman"/>
                <w:sz w:val="28"/>
                <w:szCs w:val="28"/>
                <w:lang w:val="ru-RU"/>
              </w:rPr>
              <w:t>іальність   </w:t>
            </w:r>
            <w:r>
              <w:rPr>
                <w:rFonts w:ascii="Times New Roman" w:hAnsi="Times New Roman" w:cs="Times New Roman"/>
                <w:sz w:val="28"/>
                <w:szCs w:val="28"/>
              </w:rPr>
              <w:t>102 Хімія</w:t>
            </w:r>
          </w:p>
        </w:tc>
      </w:tr>
      <w:tr w:rsidR="009862BD" w:rsidTr="009862BD">
        <w:tc>
          <w:tcPr>
            <w:tcW w:w="9638"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Освітня програма Хімія</w:t>
            </w:r>
          </w:p>
        </w:tc>
      </w:tr>
    </w:tbl>
    <w:p w:rsidR="009862BD" w:rsidRDefault="009862BD" w:rsidP="009862BD">
      <w:pPr>
        <w:rPr>
          <w:rFonts w:ascii="Times New Roman" w:hAnsi="Times New Roman" w:cs="Times New Roman"/>
          <w:vanish/>
          <w:sz w:val="4"/>
          <w:szCs w:val="16"/>
        </w:rPr>
      </w:pPr>
    </w:p>
    <w:tbl>
      <w:tblPr>
        <w:tblW w:w="5160" w:type="dxa"/>
        <w:jc w:val="right"/>
        <w:tblLayout w:type="fixed"/>
        <w:tblCellMar>
          <w:left w:w="10" w:type="dxa"/>
          <w:right w:w="10" w:type="dxa"/>
        </w:tblCellMar>
        <w:tblLook w:val="04A0" w:firstRow="1" w:lastRow="0" w:firstColumn="1" w:lastColumn="0" w:noHBand="0" w:noVBand="1"/>
      </w:tblPr>
      <w:tblGrid>
        <w:gridCol w:w="851"/>
        <w:gridCol w:w="142"/>
        <w:gridCol w:w="1135"/>
        <w:gridCol w:w="1135"/>
        <w:gridCol w:w="1897"/>
      </w:tblGrid>
      <w:tr w:rsidR="009862BD" w:rsidTr="009862BD">
        <w:trPr>
          <w:jc w:val="right"/>
        </w:trPr>
        <w:tc>
          <w:tcPr>
            <w:tcW w:w="3260" w:type="dxa"/>
            <w:gridSpan w:val="4"/>
            <w:tcMar>
              <w:top w:w="55" w:type="dxa"/>
              <w:left w:w="55" w:type="dxa"/>
              <w:bottom w:w="55" w:type="dxa"/>
              <w:right w:w="55" w:type="dxa"/>
            </w:tcMar>
            <w:hideMark/>
          </w:tcPr>
          <w:p w:rsidR="009862BD" w:rsidRDefault="009862BD" w:rsidP="009862BD">
            <w:pPr>
              <w:pStyle w:val="Standard"/>
              <w:rPr>
                <w:rFonts w:ascii="Times New Roman" w:hAnsi="Times New Roman"/>
                <w:b/>
                <w:bCs/>
                <w:sz w:val="28"/>
                <w:szCs w:val="28"/>
              </w:rPr>
            </w:pPr>
            <w:r>
              <w:rPr>
                <w:rFonts w:ascii="Times New Roman" w:hAnsi="Times New Roman"/>
                <w:b/>
                <w:bCs/>
                <w:sz w:val="28"/>
                <w:szCs w:val="28"/>
              </w:rPr>
              <w:t>ЗАТВЕРДЖУЮ</w:t>
            </w:r>
          </w:p>
        </w:tc>
        <w:tc>
          <w:tcPr>
            <w:tcW w:w="1896"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r>
      <w:tr w:rsidR="009862BD" w:rsidTr="009862BD">
        <w:trPr>
          <w:jc w:val="right"/>
        </w:trPr>
        <w:tc>
          <w:tcPr>
            <w:tcW w:w="3260" w:type="dxa"/>
            <w:gridSpan w:val="4"/>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Завідувач кафедри хімії,</w:t>
            </w:r>
          </w:p>
          <w:p w:rsidR="009862BD" w:rsidRDefault="009862BD" w:rsidP="009862BD">
            <w:pPr>
              <w:pStyle w:val="Standard"/>
              <w:rPr>
                <w:rFonts w:ascii="Times New Roman" w:hAnsi="Times New Roman"/>
                <w:sz w:val="28"/>
                <w:szCs w:val="28"/>
              </w:rPr>
            </w:pPr>
            <w:r>
              <w:rPr>
                <w:rFonts w:ascii="Times New Roman" w:hAnsi="Times New Roman"/>
                <w:sz w:val="28"/>
                <w:szCs w:val="28"/>
              </w:rPr>
              <w:t>д.б.н., проф.</w:t>
            </w:r>
          </w:p>
        </w:tc>
        <w:tc>
          <w:tcPr>
            <w:tcW w:w="1896"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r>
      <w:tr w:rsidR="009862BD" w:rsidTr="009862BD">
        <w:trPr>
          <w:jc w:val="right"/>
        </w:trPr>
        <w:tc>
          <w:tcPr>
            <w:tcW w:w="5156" w:type="dxa"/>
            <w:gridSpan w:val="5"/>
            <w:tcMar>
              <w:top w:w="55" w:type="dxa"/>
              <w:left w:w="55" w:type="dxa"/>
              <w:bottom w:w="55" w:type="dxa"/>
              <w:right w:w="55" w:type="dxa"/>
            </w:tcMar>
          </w:tcPr>
          <w:p w:rsidR="009862BD" w:rsidRDefault="009862BD" w:rsidP="009862BD">
            <w:pPr>
              <w:pStyle w:val="Standard"/>
              <w:rPr>
                <w:rFonts w:ascii="Times New Roman" w:hAnsi="Times New Roman"/>
                <w:sz w:val="6"/>
                <w:szCs w:val="28"/>
              </w:rPr>
            </w:pPr>
          </w:p>
          <w:p w:rsidR="009862BD" w:rsidRDefault="009862BD" w:rsidP="009862BD">
            <w:pPr>
              <w:pStyle w:val="Standard"/>
              <w:rPr>
                <w:rFonts w:ascii="Times New Roman" w:hAnsi="Times New Roman"/>
                <w:sz w:val="28"/>
                <w:szCs w:val="28"/>
                <w:u w:val="single"/>
              </w:rPr>
            </w:pPr>
            <w:r>
              <w:rPr>
                <w:rFonts w:ascii="Times New Roman" w:hAnsi="Times New Roman"/>
                <w:sz w:val="28"/>
                <w:szCs w:val="28"/>
              </w:rPr>
              <w:t>________________________</w:t>
            </w:r>
            <w:r>
              <w:rPr>
                <w:rFonts w:ascii="Times New Roman" w:hAnsi="Times New Roman"/>
                <w:sz w:val="28"/>
                <w:szCs w:val="28"/>
                <w:u w:val="single"/>
              </w:rPr>
              <w:t xml:space="preserve"> О.А. Бражко</w:t>
            </w:r>
          </w:p>
        </w:tc>
      </w:tr>
      <w:tr w:rsidR="009862BD" w:rsidTr="009862BD">
        <w:trPr>
          <w:jc w:val="right"/>
        </w:trPr>
        <w:tc>
          <w:tcPr>
            <w:tcW w:w="850" w:type="dxa"/>
            <w:tcMar>
              <w:top w:w="55" w:type="dxa"/>
              <w:left w:w="55" w:type="dxa"/>
              <w:bottom w:w="55" w:type="dxa"/>
              <w:right w:w="55" w:type="dxa"/>
            </w:tcMar>
          </w:tcPr>
          <w:p w:rsidR="009862BD" w:rsidRDefault="009862BD" w:rsidP="009862BD">
            <w:pPr>
              <w:pStyle w:val="Standard"/>
              <w:rPr>
                <w:rFonts w:ascii="Times New Roman" w:hAnsi="Times New Roman"/>
                <w:sz w:val="6"/>
                <w:szCs w:val="28"/>
              </w:rPr>
            </w:pPr>
          </w:p>
          <w:p w:rsidR="009862BD" w:rsidRDefault="009862BD" w:rsidP="009862BD">
            <w:pPr>
              <w:pStyle w:val="Standard"/>
              <w:rPr>
                <w:rFonts w:ascii="Times New Roman" w:hAnsi="Times New Roman"/>
                <w:sz w:val="28"/>
                <w:szCs w:val="28"/>
                <w:u w:val="single"/>
              </w:rPr>
            </w:pPr>
            <w:r>
              <w:rPr>
                <w:rFonts w:ascii="Times New Roman" w:hAnsi="Times New Roman"/>
                <w:sz w:val="28"/>
                <w:szCs w:val="28"/>
                <w:u w:val="single"/>
              </w:rPr>
              <w:t>«</w:t>
            </w:r>
            <w:r>
              <w:rPr>
                <w:rFonts w:ascii="Times New Roman" w:hAnsi="Times New Roman"/>
                <w:sz w:val="28"/>
                <w:szCs w:val="28"/>
                <w:u w:val="single"/>
                <w:lang w:val="ru-RU"/>
              </w:rPr>
              <w:t>20</w:t>
            </w:r>
            <w:r>
              <w:rPr>
                <w:rFonts w:ascii="Times New Roman" w:hAnsi="Times New Roman"/>
                <w:sz w:val="28"/>
                <w:szCs w:val="28"/>
                <w:u w:val="single"/>
              </w:rPr>
              <w:t>»</w:t>
            </w:r>
          </w:p>
        </w:tc>
        <w:tc>
          <w:tcPr>
            <w:tcW w:w="142"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1134" w:type="dxa"/>
            <w:tcMar>
              <w:top w:w="55" w:type="dxa"/>
              <w:left w:w="55" w:type="dxa"/>
              <w:bottom w:w="55" w:type="dxa"/>
              <w:right w:w="55" w:type="dxa"/>
            </w:tcMar>
          </w:tcPr>
          <w:p w:rsidR="009862BD" w:rsidRDefault="009862BD" w:rsidP="009862BD">
            <w:pPr>
              <w:pStyle w:val="Standard"/>
              <w:rPr>
                <w:rFonts w:ascii="Times New Roman" w:hAnsi="Times New Roman"/>
                <w:sz w:val="6"/>
                <w:szCs w:val="28"/>
                <w:u w:val="single"/>
              </w:rPr>
            </w:pPr>
          </w:p>
          <w:p w:rsidR="009862BD" w:rsidRDefault="009862BD" w:rsidP="009862BD">
            <w:pPr>
              <w:pStyle w:val="Standard"/>
              <w:rPr>
                <w:rFonts w:ascii="Times New Roman" w:hAnsi="Times New Roman"/>
                <w:sz w:val="28"/>
                <w:szCs w:val="28"/>
                <w:u w:val="single"/>
              </w:rPr>
            </w:pPr>
            <w:r>
              <w:rPr>
                <w:rFonts w:ascii="Times New Roman" w:hAnsi="Times New Roman"/>
                <w:sz w:val="28"/>
                <w:szCs w:val="28"/>
                <w:u w:val="single"/>
              </w:rPr>
              <w:t>жовтня</w:t>
            </w:r>
          </w:p>
        </w:tc>
        <w:tc>
          <w:tcPr>
            <w:tcW w:w="3030" w:type="dxa"/>
            <w:gridSpan w:val="2"/>
            <w:tcMar>
              <w:top w:w="55" w:type="dxa"/>
              <w:left w:w="55" w:type="dxa"/>
              <w:bottom w:w="55" w:type="dxa"/>
              <w:right w:w="55" w:type="dxa"/>
            </w:tcMar>
          </w:tcPr>
          <w:p w:rsidR="009862BD" w:rsidRDefault="009862BD" w:rsidP="009862BD">
            <w:pPr>
              <w:pStyle w:val="Standard"/>
              <w:rPr>
                <w:rFonts w:ascii="Times New Roman" w:hAnsi="Times New Roman"/>
                <w:bCs/>
                <w:sz w:val="6"/>
                <w:szCs w:val="28"/>
                <w:u w:val="single"/>
              </w:rPr>
            </w:pPr>
          </w:p>
          <w:p w:rsidR="009862BD" w:rsidRDefault="009862BD" w:rsidP="009862BD">
            <w:pPr>
              <w:pStyle w:val="Standard"/>
              <w:rPr>
                <w:rFonts w:ascii="Times New Roman" w:hAnsi="Times New Roman"/>
                <w:sz w:val="28"/>
                <w:szCs w:val="28"/>
                <w:u w:val="single"/>
              </w:rPr>
            </w:pPr>
            <w:r>
              <w:rPr>
                <w:rFonts w:ascii="Times New Roman" w:hAnsi="Times New Roman"/>
                <w:bCs/>
                <w:sz w:val="28"/>
                <w:szCs w:val="28"/>
                <w:u w:val="single"/>
              </w:rPr>
              <w:t>20</w:t>
            </w:r>
            <w:r>
              <w:rPr>
                <w:rFonts w:ascii="Times New Roman" w:hAnsi="Times New Roman"/>
                <w:bCs/>
                <w:sz w:val="28"/>
                <w:szCs w:val="28"/>
                <w:u w:val="single"/>
                <w:lang w:val="ru-RU"/>
              </w:rPr>
              <w:t>20</w:t>
            </w:r>
            <w:r>
              <w:rPr>
                <w:rFonts w:ascii="Times New Roman" w:hAnsi="Times New Roman"/>
                <w:bCs/>
                <w:sz w:val="28"/>
                <w:szCs w:val="28"/>
                <w:u w:val="single"/>
              </w:rPr>
              <w:t xml:space="preserve"> року</w:t>
            </w:r>
          </w:p>
        </w:tc>
      </w:tr>
    </w:tbl>
    <w:p w:rsidR="009862BD" w:rsidRDefault="009862BD" w:rsidP="009862BD">
      <w:pPr>
        <w:rPr>
          <w:rFonts w:ascii="Times New Roman" w:hAnsi="Times New Roman" w:cs="Times New Roman"/>
          <w:vanish/>
          <w:sz w:val="4"/>
          <w:szCs w:val="16"/>
        </w:rPr>
      </w:pPr>
    </w:p>
    <w:tbl>
      <w:tblPr>
        <w:tblW w:w="9675" w:type="dxa"/>
        <w:tblInd w:w="-87" w:type="dxa"/>
        <w:tblLayout w:type="fixed"/>
        <w:tblCellMar>
          <w:left w:w="10" w:type="dxa"/>
          <w:right w:w="10" w:type="dxa"/>
        </w:tblCellMar>
        <w:tblLook w:val="04A0" w:firstRow="1" w:lastRow="0" w:firstColumn="1" w:lastColumn="0" w:noHBand="0" w:noVBand="1"/>
      </w:tblPr>
      <w:tblGrid>
        <w:gridCol w:w="6"/>
        <w:gridCol w:w="1649"/>
        <w:gridCol w:w="614"/>
        <w:gridCol w:w="1063"/>
        <w:gridCol w:w="419"/>
        <w:gridCol w:w="282"/>
        <w:gridCol w:w="562"/>
        <w:gridCol w:w="283"/>
        <w:gridCol w:w="1400"/>
        <w:gridCol w:w="1094"/>
        <w:gridCol w:w="567"/>
        <w:gridCol w:w="1701"/>
        <w:gridCol w:w="35"/>
      </w:tblGrid>
      <w:tr w:rsidR="009862BD" w:rsidTr="009862BD">
        <w:tc>
          <w:tcPr>
            <w:tcW w:w="9675" w:type="dxa"/>
            <w:gridSpan w:val="13"/>
            <w:tcMar>
              <w:top w:w="55" w:type="dxa"/>
              <w:left w:w="55" w:type="dxa"/>
              <w:bottom w:w="55" w:type="dxa"/>
              <w:right w:w="55" w:type="dxa"/>
            </w:tcMar>
            <w:hideMark/>
          </w:tcPr>
          <w:p w:rsidR="009862BD" w:rsidRDefault="009862BD" w:rsidP="009862BD">
            <w:pPr>
              <w:pStyle w:val="Standard"/>
              <w:jc w:val="center"/>
              <w:rPr>
                <w:rFonts w:ascii="Times New Roman" w:hAnsi="Times New Roman"/>
                <w:b/>
                <w:bCs/>
                <w:spacing w:val="60"/>
                <w:sz w:val="28"/>
                <w:szCs w:val="28"/>
              </w:rPr>
            </w:pPr>
            <w:bookmarkStart w:id="4" w:name="__RefHeading__95178_128638147"/>
            <w:r>
              <w:rPr>
                <w:rFonts w:ascii="Times New Roman" w:hAnsi="Times New Roman"/>
                <w:b/>
                <w:bCs/>
                <w:spacing w:val="60"/>
                <w:sz w:val="28"/>
                <w:szCs w:val="28"/>
              </w:rPr>
              <w:t>ЗАВДАННЯ</w:t>
            </w:r>
            <w:bookmarkEnd w:id="4"/>
          </w:p>
          <w:p w:rsidR="009862BD" w:rsidRDefault="009862BD" w:rsidP="009862BD">
            <w:pPr>
              <w:pStyle w:val="Standard"/>
              <w:jc w:val="center"/>
              <w:rPr>
                <w:rFonts w:ascii="Times New Roman" w:hAnsi="Times New Roman"/>
                <w:sz w:val="28"/>
                <w:szCs w:val="28"/>
              </w:rPr>
            </w:pPr>
            <w:bookmarkStart w:id="5" w:name="__RefHeading__95180_128638147"/>
            <w:r>
              <w:rPr>
                <w:rFonts w:ascii="Times New Roman" w:hAnsi="Times New Roman"/>
                <w:sz w:val="28"/>
                <w:szCs w:val="28"/>
              </w:rPr>
              <w:t>НА КВАЛІФІКАЦІЙНУ РОБОТУ (ПРОЄКТ) СТУДЕНТ</w:t>
            </w:r>
            <w:bookmarkEnd w:id="5"/>
            <w:r>
              <w:rPr>
                <w:rFonts w:ascii="Times New Roman" w:hAnsi="Times New Roman"/>
                <w:sz w:val="28"/>
                <w:szCs w:val="28"/>
              </w:rPr>
              <w:t>ЦІ</w:t>
            </w:r>
          </w:p>
        </w:tc>
      </w:tr>
      <w:tr w:rsidR="009862BD" w:rsidTr="009862BD">
        <w:tc>
          <w:tcPr>
            <w:tcW w:w="9675" w:type="dxa"/>
            <w:gridSpan w:val="13"/>
            <w:tcBorders>
              <w:top w:val="nil"/>
              <w:left w:val="nil"/>
              <w:bottom w:val="single" w:sz="2" w:space="0" w:color="000000"/>
              <w:right w:val="nil"/>
            </w:tcBorders>
            <w:tcMar>
              <w:top w:w="55" w:type="dxa"/>
              <w:left w:w="55" w:type="dxa"/>
              <w:bottom w:w="55" w:type="dxa"/>
              <w:right w:w="55" w:type="dxa"/>
            </w:tcMar>
            <w:hideMark/>
          </w:tcPr>
          <w:p w:rsidR="009862BD" w:rsidRDefault="009862BD" w:rsidP="009862BD">
            <w:pPr>
              <w:pStyle w:val="Standard"/>
              <w:rPr>
                <w:rFonts w:ascii="Times New Roman" w:hAnsi="Times New Roman" w:cs="Times New Roman"/>
                <w:sz w:val="28"/>
                <w:szCs w:val="28"/>
              </w:rPr>
            </w:pPr>
            <w:r>
              <w:rPr>
                <w:rFonts w:ascii="Times New Roman" w:hAnsi="Times New Roman" w:cs="Times New Roman"/>
                <w:sz w:val="28"/>
                <w:szCs w:val="28"/>
              </w:rPr>
              <w:t>Мальованій Ользі Віталіївні</w:t>
            </w:r>
          </w:p>
        </w:tc>
      </w:tr>
      <w:tr w:rsidR="009862BD" w:rsidTr="009862BD">
        <w:tc>
          <w:tcPr>
            <w:tcW w:w="9675" w:type="dxa"/>
            <w:gridSpan w:val="13"/>
            <w:tcMar>
              <w:top w:w="55" w:type="dxa"/>
              <w:left w:w="55" w:type="dxa"/>
              <w:bottom w:w="55" w:type="dxa"/>
              <w:right w:w="55" w:type="dxa"/>
            </w:tcMar>
          </w:tcPr>
          <w:p w:rsidR="009862BD" w:rsidRDefault="009862BD" w:rsidP="009862BD">
            <w:pPr>
              <w:pStyle w:val="Standard"/>
              <w:rPr>
                <w:sz w:val="16"/>
                <w:szCs w:val="16"/>
              </w:rPr>
            </w:pPr>
          </w:p>
        </w:tc>
      </w:tr>
      <w:tr w:rsidR="009862BD" w:rsidRPr="0081642C" w:rsidTr="009862BD">
        <w:trPr>
          <w:gridBefore w:val="1"/>
          <w:gridAfter w:val="1"/>
          <w:wBefore w:w="6" w:type="dxa"/>
          <w:wAfter w:w="35" w:type="dxa"/>
          <w:trHeight w:val="447"/>
        </w:trPr>
        <w:tc>
          <w:tcPr>
            <w:tcW w:w="2263" w:type="dxa"/>
            <w:gridSpan w:val="2"/>
            <w:tcMar>
              <w:top w:w="0" w:type="dxa"/>
              <w:left w:w="108" w:type="dxa"/>
              <w:bottom w:w="0" w:type="dxa"/>
              <w:right w:w="108" w:type="dxa"/>
            </w:tcMar>
            <w:hideMark/>
          </w:tcPr>
          <w:p w:rsidR="009862BD" w:rsidRDefault="009862BD" w:rsidP="009862BD">
            <w:pPr>
              <w:pStyle w:val="Standard"/>
              <w:rPr>
                <w:rFonts w:ascii="Times New Roman" w:hAnsi="Times New Roman" w:cs="Times New Roman"/>
                <w:sz w:val="28"/>
                <w:szCs w:val="28"/>
              </w:rPr>
            </w:pPr>
            <w:bookmarkStart w:id="6" w:name="_GoBack" w:colFirst="1" w:colLast="1"/>
            <w:r>
              <w:rPr>
                <w:rFonts w:ascii="Times New Roman" w:hAnsi="Times New Roman" w:cs="Times New Roman"/>
                <w:sz w:val="28"/>
                <w:szCs w:val="28"/>
              </w:rPr>
              <w:t>1. Тема роботи</w:t>
            </w:r>
          </w:p>
        </w:tc>
        <w:tc>
          <w:tcPr>
            <w:tcW w:w="7371" w:type="dxa"/>
            <w:gridSpan w:val="9"/>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spacing w:line="240" w:lineRule="auto"/>
              <w:rPr>
                <w:rFonts w:ascii="Times New Roman" w:hAnsi="Times New Roman" w:cs="Times New Roman"/>
                <w:sz w:val="28"/>
                <w:szCs w:val="28"/>
                <w:lang w:val="en-US"/>
              </w:rPr>
            </w:pPr>
            <w:r w:rsidRPr="0081642C">
              <w:rPr>
                <w:rFonts w:ascii="Times New Roman" w:hAnsi="Times New Roman" w:cs="Times New Roman"/>
                <w:color w:val="000000"/>
                <w:sz w:val="28"/>
                <w:szCs w:val="28"/>
                <w:lang w:val="en-US"/>
              </w:rPr>
              <w:t xml:space="preserve">Aqueous urea solution (AUS) 32: </w:t>
            </w:r>
            <w:r w:rsidRPr="0081642C">
              <w:rPr>
                <w:rFonts w:ascii="Times New Roman" w:hAnsi="Times New Roman" w:cs="Times New Roman"/>
                <w:color w:val="000000"/>
                <w:sz w:val="28"/>
                <w:szCs w:val="28"/>
              </w:rPr>
              <w:t>виробництво</w:t>
            </w:r>
            <w:r w:rsidRPr="0081642C">
              <w:rPr>
                <w:rFonts w:ascii="Times New Roman" w:hAnsi="Times New Roman" w:cs="Times New Roman"/>
                <w:color w:val="000000"/>
                <w:sz w:val="28"/>
                <w:szCs w:val="28"/>
                <w:lang w:val="en-US"/>
              </w:rPr>
              <w:t xml:space="preserve">, </w:t>
            </w:r>
            <w:r w:rsidRPr="0081642C">
              <w:rPr>
                <w:rFonts w:ascii="Times New Roman" w:hAnsi="Times New Roman" w:cs="Times New Roman"/>
                <w:color w:val="000000"/>
                <w:sz w:val="28"/>
                <w:szCs w:val="28"/>
              </w:rPr>
              <w:t>властивості</w:t>
            </w:r>
            <w:r w:rsidRPr="0081642C">
              <w:rPr>
                <w:rFonts w:ascii="Times New Roman" w:hAnsi="Times New Roman" w:cs="Times New Roman"/>
                <w:color w:val="000000"/>
                <w:sz w:val="28"/>
                <w:szCs w:val="28"/>
                <w:lang w:val="en-US"/>
              </w:rPr>
              <w:t>,</w:t>
            </w:r>
          </w:p>
        </w:tc>
      </w:tr>
      <w:tr w:rsidR="009862BD" w:rsidRPr="0081642C" w:rsidTr="009862BD">
        <w:trPr>
          <w:gridBefore w:val="1"/>
          <w:gridAfter w:val="1"/>
          <w:wBefore w:w="6" w:type="dxa"/>
          <w:wAfter w:w="35" w:type="dxa"/>
        </w:trPr>
        <w:tc>
          <w:tcPr>
            <w:tcW w:w="2263" w:type="dxa"/>
            <w:gridSpan w:val="2"/>
            <w:tcMar>
              <w:top w:w="0" w:type="dxa"/>
              <w:left w:w="108" w:type="dxa"/>
              <w:bottom w:w="0" w:type="dxa"/>
              <w:right w:w="108" w:type="dxa"/>
            </w:tcMar>
          </w:tcPr>
          <w:p w:rsidR="009862BD" w:rsidRDefault="009862BD" w:rsidP="009862BD">
            <w:pPr>
              <w:pStyle w:val="Standard"/>
              <w:rPr>
                <w:rFonts w:ascii="Times New Roman" w:hAnsi="Times New Roman" w:cs="Times New Roman"/>
                <w:sz w:val="28"/>
                <w:szCs w:val="28"/>
              </w:rPr>
            </w:pPr>
          </w:p>
        </w:tc>
        <w:tc>
          <w:tcPr>
            <w:tcW w:w="7371" w:type="dxa"/>
            <w:gridSpan w:val="9"/>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spacing w:line="240" w:lineRule="auto"/>
              <w:rPr>
                <w:rFonts w:ascii="Times New Roman" w:hAnsi="Times New Roman" w:cs="Times New Roman"/>
                <w:sz w:val="28"/>
                <w:szCs w:val="28"/>
                <w:lang w:val="uk-UA"/>
              </w:rPr>
            </w:pPr>
            <w:r w:rsidRPr="0081642C">
              <w:rPr>
                <w:rFonts w:ascii="Times New Roman" w:hAnsi="Times New Roman" w:cs="Times New Roman"/>
                <w:color w:val="000000"/>
                <w:sz w:val="28"/>
                <w:szCs w:val="28"/>
                <w:lang w:val="uk-UA"/>
              </w:rPr>
              <w:t>хімічні та фізико-хімічні методи дослідження</w:t>
            </w:r>
          </w:p>
        </w:tc>
      </w:tr>
      <w:bookmarkEnd w:id="6"/>
      <w:tr w:rsidR="009862BD" w:rsidRPr="0081642C" w:rsidTr="009862BD">
        <w:trPr>
          <w:gridBefore w:val="1"/>
          <w:gridAfter w:val="1"/>
          <w:wBefore w:w="6" w:type="dxa"/>
          <w:wAfter w:w="35" w:type="dxa"/>
        </w:trPr>
        <w:tc>
          <w:tcPr>
            <w:tcW w:w="2263" w:type="dxa"/>
            <w:gridSpan w:val="2"/>
            <w:tcBorders>
              <w:top w:val="single" w:sz="4" w:space="0" w:color="auto"/>
              <w:left w:val="nil"/>
              <w:bottom w:val="nil"/>
              <w:right w:val="nil"/>
            </w:tcBorders>
            <w:tcMar>
              <w:top w:w="0" w:type="dxa"/>
              <w:left w:w="108" w:type="dxa"/>
              <w:bottom w:w="0" w:type="dxa"/>
              <w:right w:w="108" w:type="dxa"/>
            </w:tcMar>
            <w:hideMark/>
          </w:tcPr>
          <w:p w:rsidR="009862BD" w:rsidRDefault="009862BD" w:rsidP="009862BD">
            <w:pPr>
              <w:pStyle w:val="Standard"/>
              <w:rPr>
                <w:rFonts w:ascii="Times New Roman" w:hAnsi="Times New Roman" w:cs="Times New Roman"/>
                <w:sz w:val="28"/>
                <w:szCs w:val="28"/>
              </w:rPr>
            </w:pPr>
            <w:r>
              <w:rPr>
                <w:rFonts w:ascii="Times New Roman" w:hAnsi="Times New Roman" w:cs="Times New Roman"/>
                <w:sz w:val="28"/>
                <w:szCs w:val="28"/>
              </w:rPr>
              <w:t>керівник роботи</w:t>
            </w:r>
          </w:p>
        </w:tc>
        <w:tc>
          <w:tcPr>
            <w:tcW w:w="7371" w:type="dxa"/>
            <w:gridSpan w:val="9"/>
            <w:tcBorders>
              <w:top w:val="single" w:sz="4" w:space="0" w:color="auto"/>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Бражко Олександр Анатолійович, д.б.н., професор</w:t>
            </w:r>
          </w:p>
        </w:tc>
      </w:tr>
      <w:tr w:rsidR="009862BD" w:rsidRPr="0081642C" w:rsidTr="009862BD">
        <w:trPr>
          <w:gridBefore w:val="1"/>
          <w:gridAfter w:val="1"/>
          <w:wBefore w:w="6" w:type="dxa"/>
          <w:wAfter w:w="35" w:type="dxa"/>
        </w:trPr>
        <w:tc>
          <w:tcPr>
            <w:tcW w:w="3745" w:type="dxa"/>
            <w:gridSpan w:val="4"/>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затверджена наказом ЗНУ від</w:t>
            </w:r>
          </w:p>
        </w:tc>
        <w:tc>
          <w:tcPr>
            <w:tcW w:w="282" w:type="dxa"/>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w:t>
            </w:r>
          </w:p>
        </w:tc>
        <w:tc>
          <w:tcPr>
            <w:tcW w:w="562" w:type="dxa"/>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07</w:t>
            </w:r>
          </w:p>
        </w:tc>
        <w:tc>
          <w:tcPr>
            <w:tcW w:w="283" w:type="dxa"/>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w:t>
            </w:r>
          </w:p>
        </w:tc>
        <w:tc>
          <w:tcPr>
            <w:tcW w:w="1400" w:type="dxa"/>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липня</w:t>
            </w:r>
          </w:p>
        </w:tc>
        <w:tc>
          <w:tcPr>
            <w:tcW w:w="1094" w:type="dxa"/>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2021 р.</w:t>
            </w:r>
          </w:p>
        </w:tc>
        <w:tc>
          <w:tcPr>
            <w:tcW w:w="567" w:type="dxa"/>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w:t>
            </w:r>
          </w:p>
        </w:tc>
        <w:tc>
          <w:tcPr>
            <w:tcW w:w="1701" w:type="dxa"/>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1034-с</w:t>
            </w:r>
          </w:p>
        </w:tc>
      </w:tr>
      <w:tr w:rsidR="009862BD" w:rsidRPr="0081642C" w:rsidTr="009862BD">
        <w:trPr>
          <w:gridBefore w:val="1"/>
          <w:gridAfter w:val="1"/>
          <w:wBefore w:w="6" w:type="dxa"/>
          <w:wAfter w:w="35" w:type="dxa"/>
        </w:trPr>
        <w:tc>
          <w:tcPr>
            <w:tcW w:w="4589" w:type="dxa"/>
            <w:gridSpan w:val="6"/>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2. Строк подання студентом роботи</w:t>
            </w:r>
          </w:p>
        </w:tc>
        <w:tc>
          <w:tcPr>
            <w:tcW w:w="5045" w:type="dxa"/>
            <w:gridSpan w:val="5"/>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10 грудня 20</w:t>
            </w:r>
            <w:r w:rsidRPr="0081642C">
              <w:rPr>
                <w:rFonts w:ascii="Times New Roman" w:hAnsi="Times New Roman" w:cs="Times New Roman"/>
                <w:sz w:val="28"/>
                <w:szCs w:val="28"/>
                <w:lang w:val="ru-RU"/>
              </w:rPr>
              <w:t xml:space="preserve">21 </w:t>
            </w:r>
            <w:r w:rsidRPr="0081642C">
              <w:rPr>
                <w:rFonts w:ascii="Times New Roman" w:hAnsi="Times New Roman" w:cs="Times New Roman"/>
                <w:sz w:val="28"/>
                <w:szCs w:val="28"/>
              </w:rPr>
              <w:t>року</w:t>
            </w:r>
          </w:p>
        </w:tc>
      </w:tr>
      <w:tr w:rsidR="009862BD" w:rsidRPr="0081642C" w:rsidTr="009862BD">
        <w:trPr>
          <w:gridBefore w:val="1"/>
          <w:gridAfter w:val="1"/>
          <w:wBefore w:w="6" w:type="dxa"/>
          <w:wAfter w:w="35" w:type="dxa"/>
        </w:trPr>
        <w:tc>
          <w:tcPr>
            <w:tcW w:w="3326" w:type="dxa"/>
            <w:gridSpan w:val="3"/>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3. Вихідні дані до роботи</w:t>
            </w:r>
          </w:p>
        </w:tc>
        <w:tc>
          <w:tcPr>
            <w:tcW w:w="6308" w:type="dxa"/>
            <w:gridSpan w:val="8"/>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tabs>
                <w:tab w:val="left" w:pos="-1843"/>
                <w:tab w:val="left" w:pos="1985"/>
                <w:tab w:val="left" w:pos="4253"/>
                <w:tab w:val="left" w:pos="9639"/>
              </w:tabs>
              <w:spacing w:line="240" w:lineRule="auto"/>
              <w:rPr>
                <w:bCs/>
                <w:sz w:val="28"/>
                <w:szCs w:val="28"/>
              </w:rPr>
            </w:pPr>
            <w:r w:rsidRPr="0081642C">
              <w:rPr>
                <w:rFonts w:ascii="Times New Roman" w:hAnsi="Times New Roman" w:cs="Times New Roman"/>
                <w:sz w:val="28"/>
                <w:szCs w:val="28"/>
              </w:rPr>
              <w:t xml:space="preserve">провести огляд літературних джерел щодо </w:t>
            </w:r>
          </w:p>
        </w:tc>
      </w:tr>
      <w:tr w:rsidR="009862BD" w:rsidRPr="0081642C" w:rsidTr="009862BD">
        <w:trPr>
          <w:gridBefore w:val="1"/>
          <w:gridAfter w:val="1"/>
          <w:wBefore w:w="6" w:type="dxa"/>
          <w:wAfter w:w="35" w:type="dxa"/>
        </w:trPr>
        <w:tc>
          <w:tcPr>
            <w:tcW w:w="9634" w:type="dxa"/>
            <w:gridSpan w:val="11"/>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 xml:space="preserve">виробництва карбаміду, виготовлення та показники якості і методи </w:t>
            </w:r>
          </w:p>
        </w:tc>
      </w:tr>
      <w:tr w:rsidR="009862BD" w:rsidRPr="0081642C" w:rsidTr="009862BD">
        <w:trPr>
          <w:gridBefore w:val="1"/>
          <w:gridAfter w:val="1"/>
          <w:wBefore w:w="6" w:type="dxa"/>
          <w:wAfter w:w="35" w:type="dxa"/>
        </w:trPr>
        <w:tc>
          <w:tcPr>
            <w:tcW w:w="9634" w:type="dxa"/>
            <w:gridSpan w:val="11"/>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lang w:val="en-US"/>
              </w:rPr>
            </w:pPr>
            <w:r w:rsidRPr="0081642C">
              <w:rPr>
                <w:rFonts w:ascii="Times New Roman" w:hAnsi="Times New Roman" w:cs="Times New Roman"/>
                <w:sz w:val="28"/>
                <w:szCs w:val="28"/>
              </w:rPr>
              <w:t xml:space="preserve">дослідження </w:t>
            </w:r>
            <w:r w:rsidRPr="0081642C">
              <w:rPr>
                <w:rFonts w:ascii="Times New Roman" w:hAnsi="Times New Roman" w:cs="Times New Roman"/>
                <w:sz w:val="28"/>
                <w:szCs w:val="28"/>
                <w:lang w:val="en-US"/>
              </w:rPr>
              <w:t>AdBlue</w:t>
            </w:r>
          </w:p>
        </w:tc>
      </w:tr>
      <w:tr w:rsidR="009862BD" w:rsidRPr="0081642C" w:rsidTr="009862BD">
        <w:trPr>
          <w:gridBefore w:val="1"/>
          <w:gridAfter w:val="1"/>
          <w:wBefore w:w="6" w:type="dxa"/>
          <w:wAfter w:w="35" w:type="dxa"/>
        </w:trPr>
        <w:tc>
          <w:tcPr>
            <w:tcW w:w="9634" w:type="dxa"/>
            <w:gridSpan w:val="11"/>
            <w:tcBorders>
              <w:top w:val="single" w:sz="4" w:space="0" w:color="auto"/>
              <w:left w:val="nil"/>
              <w:bottom w:val="nil"/>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4. Зміст розрахунково-пояснювальної записки (перелік питань, які потрібно</w:t>
            </w:r>
          </w:p>
        </w:tc>
      </w:tr>
      <w:tr w:rsidR="009862BD" w:rsidRPr="0081642C" w:rsidTr="009862BD">
        <w:trPr>
          <w:gridBefore w:val="1"/>
          <w:gridAfter w:val="1"/>
          <w:wBefore w:w="6" w:type="dxa"/>
          <w:wAfter w:w="35" w:type="dxa"/>
        </w:trPr>
        <w:tc>
          <w:tcPr>
            <w:tcW w:w="1649" w:type="dxa"/>
            <w:tcMar>
              <w:top w:w="0" w:type="dxa"/>
              <w:left w:w="108" w:type="dxa"/>
              <w:bottom w:w="0" w:type="dxa"/>
              <w:right w:w="108" w:type="dxa"/>
            </w:tcMar>
            <w:hideMark/>
          </w:tcPr>
          <w:p w:rsidR="009862BD" w:rsidRDefault="009862BD" w:rsidP="009862BD">
            <w:pPr>
              <w:pStyle w:val="Standard"/>
              <w:rPr>
                <w:rFonts w:ascii="Times New Roman" w:hAnsi="Times New Roman" w:cs="Times New Roman"/>
                <w:sz w:val="28"/>
                <w:szCs w:val="28"/>
              </w:rPr>
            </w:pPr>
            <w:r>
              <w:rPr>
                <w:rFonts w:ascii="Times New Roman" w:hAnsi="Times New Roman" w:cs="Times New Roman"/>
                <w:sz w:val="28"/>
                <w:szCs w:val="28"/>
              </w:rPr>
              <w:t>розробити):</w:t>
            </w:r>
          </w:p>
        </w:tc>
        <w:tc>
          <w:tcPr>
            <w:tcW w:w="7985" w:type="dxa"/>
            <w:gridSpan w:val="10"/>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spacing w:line="240" w:lineRule="auto"/>
              <w:rPr>
                <w:rFonts w:ascii="Times New Roman" w:hAnsi="Times New Roman" w:cs="Times New Roman"/>
                <w:sz w:val="28"/>
                <w:szCs w:val="28"/>
              </w:rPr>
            </w:pPr>
            <w:r w:rsidRPr="0081642C">
              <w:rPr>
                <w:rFonts w:ascii="Times New Roman" w:hAnsi="Times New Roman" w:cs="Times New Roman"/>
                <w:sz w:val="28"/>
                <w:szCs w:val="28"/>
              </w:rPr>
              <w:t xml:space="preserve">провести аналіз карбаміду </w:t>
            </w:r>
            <w:proofErr w:type="gramStart"/>
            <w:r w:rsidRPr="0081642C">
              <w:rPr>
                <w:rFonts w:ascii="Times New Roman" w:hAnsi="Times New Roman" w:cs="Times New Roman"/>
                <w:sz w:val="28"/>
                <w:szCs w:val="28"/>
              </w:rPr>
              <w:t>р</w:t>
            </w:r>
            <w:proofErr w:type="gramEnd"/>
            <w:r w:rsidRPr="0081642C">
              <w:rPr>
                <w:rFonts w:ascii="Times New Roman" w:hAnsi="Times New Roman" w:cs="Times New Roman"/>
                <w:sz w:val="28"/>
                <w:szCs w:val="28"/>
              </w:rPr>
              <w:t xml:space="preserve">ізних виробників; проаналізувати </w:t>
            </w:r>
          </w:p>
        </w:tc>
      </w:tr>
      <w:tr w:rsidR="009862BD" w:rsidRPr="0081642C" w:rsidTr="009862BD">
        <w:trPr>
          <w:gridBefore w:val="1"/>
          <w:gridAfter w:val="1"/>
          <w:wBefore w:w="6" w:type="dxa"/>
          <w:wAfter w:w="35" w:type="dxa"/>
          <w:trHeight w:val="423"/>
        </w:trPr>
        <w:tc>
          <w:tcPr>
            <w:tcW w:w="9634" w:type="dxa"/>
            <w:gridSpan w:val="11"/>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ae"/>
              <w:tabs>
                <w:tab w:val="left" w:pos="0"/>
                <w:tab w:val="left" w:pos="180"/>
              </w:tabs>
              <w:spacing w:after="0"/>
              <w:ind w:left="0"/>
              <w:rPr>
                <w:sz w:val="28"/>
                <w:szCs w:val="28"/>
              </w:rPr>
            </w:pPr>
            <w:r w:rsidRPr="0081642C">
              <w:rPr>
                <w:sz w:val="28"/>
                <w:szCs w:val="28"/>
              </w:rPr>
              <w:t xml:space="preserve">воду різного ступеня очистки; приготувати розчин </w:t>
            </w:r>
            <w:r w:rsidRPr="0081642C">
              <w:rPr>
                <w:sz w:val="28"/>
                <w:szCs w:val="28"/>
                <w:lang w:val="en-US"/>
              </w:rPr>
              <w:t>AUS</w:t>
            </w:r>
            <w:r w:rsidRPr="0081642C">
              <w:rPr>
                <w:sz w:val="28"/>
                <w:szCs w:val="28"/>
                <w:lang w:val="ru-RU"/>
              </w:rPr>
              <w:t xml:space="preserve"> 32</w:t>
            </w:r>
            <w:r w:rsidRPr="0081642C">
              <w:rPr>
                <w:sz w:val="28"/>
                <w:szCs w:val="28"/>
              </w:rPr>
              <w:t xml:space="preserve"> у лабораторних </w:t>
            </w:r>
          </w:p>
        </w:tc>
      </w:tr>
      <w:tr w:rsidR="009862BD" w:rsidRPr="0081642C" w:rsidTr="009862BD">
        <w:trPr>
          <w:gridBefore w:val="1"/>
          <w:gridAfter w:val="1"/>
          <w:wBefore w:w="6" w:type="dxa"/>
          <w:wAfter w:w="35" w:type="dxa"/>
          <w:trHeight w:val="423"/>
        </w:trPr>
        <w:tc>
          <w:tcPr>
            <w:tcW w:w="9634" w:type="dxa"/>
            <w:gridSpan w:val="11"/>
            <w:tcBorders>
              <w:top w:val="nil"/>
              <w:left w:val="nil"/>
              <w:bottom w:val="single" w:sz="4" w:space="0" w:color="auto"/>
              <w:right w:val="nil"/>
            </w:tcBorders>
            <w:tcMar>
              <w:top w:w="0" w:type="dxa"/>
              <w:left w:w="108" w:type="dxa"/>
              <w:bottom w:w="0" w:type="dxa"/>
              <w:right w:w="108" w:type="dxa"/>
            </w:tcMar>
            <w:hideMark/>
          </w:tcPr>
          <w:p w:rsidR="009862BD" w:rsidRPr="0081642C" w:rsidRDefault="009862BD" w:rsidP="009862BD">
            <w:pPr>
              <w:pStyle w:val="ae"/>
              <w:tabs>
                <w:tab w:val="left" w:pos="0"/>
                <w:tab w:val="left" w:pos="180"/>
              </w:tabs>
              <w:spacing w:after="0"/>
              <w:ind w:left="0"/>
              <w:rPr>
                <w:sz w:val="28"/>
                <w:szCs w:val="28"/>
              </w:rPr>
            </w:pPr>
            <w:r w:rsidRPr="0081642C">
              <w:rPr>
                <w:sz w:val="28"/>
                <w:szCs w:val="28"/>
              </w:rPr>
              <w:t>умовах; проаналізувати продукт за нормативними показниками якості.</w:t>
            </w:r>
          </w:p>
        </w:tc>
      </w:tr>
      <w:tr w:rsidR="009862BD" w:rsidRPr="0081642C" w:rsidTr="009862BD">
        <w:trPr>
          <w:gridBefore w:val="1"/>
          <w:gridAfter w:val="1"/>
          <w:wBefore w:w="6" w:type="dxa"/>
          <w:wAfter w:w="35" w:type="dxa"/>
        </w:trPr>
        <w:tc>
          <w:tcPr>
            <w:tcW w:w="9634" w:type="dxa"/>
            <w:gridSpan w:val="11"/>
            <w:tcBorders>
              <w:top w:val="single" w:sz="4" w:space="0" w:color="auto"/>
              <w:left w:val="nil"/>
              <w:bottom w:val="nil"/>
              <w:right w:val="nil"/>
            </w:tcBorders>
            <w:tcMar>
              <w:top w:w="0" w:type="dxa"/>
              <w:left w:w="108" w:type="dxa"/>
              <w:bottom w:w="0" w:type="dxa"/>
              <w:right w:w="108" w:type="dxa"/>
            </w:tcMar>
            <w:hideMark/>
          </w:tcPr>
          <w:p w:rsidR="009862BD" w:rsidRPr="0081642C" w:rsidRDefault="009862BD" w:rsidP="009862BD">
            <w:pPr>
              <w:pStyle w:val="Standard"/>
              <w:rPr>
                <w:rFonts w:ascii="Times New Roman" w:hAnsi="Times New Roman" w:cs="Times New Roman"/>
                <w:sz w:val="28"/>
                <w:szCs w:val="28"/>
              </w:rPr>
            </w:pPr>
            <w:r w:rsidRPr="0081642C">
              <w:rPr>
                <w:rFonts w:ascii="Times New Roman" w:hAnsi="Times New Roman" w:cs="Times New Roman"/>
                <w:sz w:val="28"/>
                <w:szCs w:val="28"/>
              </w:rPr>
              <w:t>5. Перелік графічного матеріалу (з точним зазначенням обов</w:t>
            </w:r>
            <w:r w:rsidRPr="0081642C">
              <w:rPr>
                <w:rFonts w:ascii="Times New Roman" w:hAnsi="Times New Roman" w:cs="Times New Roman"/>
                <w:sz w:val="28"/>
                <w:szCs w:val="28"/>
                <w:lang w:val="ru-RU"/>
              </w:rPr>
              <w:t>’</w:t>
            </w:r>
            <w:r w:rsidRPr="0081642C">
              <w:rPr>
                <w:rFonts w:ascii="Times New Roman" w:hAnsi="Times New Roman" w:cs="Times New Roman"/>
                <w:sz w:val="28"/>
                <w:szCs w:val="28"/>
              </w:rPr>
              <w:t>язкових креслень):</w:t>
            </w:r>
            <w:r w:rsidRPr="0081642C">
              <w:rPr>
                <w:rFonts w:ascii="Times New Roman" w:hAnsi="Times New Roman" w:cs="Times New Roman"/>
                <w:sz w:val="28"/>
                <w:szCs w:val="28"/>
                <w:lang w:val="ru-RU"/>
              </w:rPr>
              <w:t xml:space="preserve"> </w:t>
            </w:r>
            <w:r w:rsidRPr="0081642C">
              <w:rPr>
                <w:rFonts w:ascii="Times New Roman" w:hAnsi="Times New Roman" w:cs="Times New Roman"/>
                <w:sz w:val="28"/>
                <w:u w:val="single"/>
              </w:rPr>
              <w:t>1</w:t>
            </w:r>
            <w:r w:rsidRPr="0081642C">
              <w:rPr>
                <w:rFonts w:ascii="Times New Roman" w:hAnsi="Times New Roman" w:cs="Times New Roman"/>
                <w:sz w:val="28"/>
                <w:u w:val="single"/>
                <w:lang w:val="ru-RU"/>
              </w:rPr>
              <w:t>4</w:t>
            </w:r>
            <w:r w:rsidRPr="0081642C">
              <w:rPr>
                <w:rFonts w:ascii="Times New Roman" w:hAnsi="Times New Roman" w:cs="Times New Roman"/>
                <w:sz w:val="28"/>
                <w:u w:val="single"/>
              </w:rPr>
              <w:t xml:space="preserve"> рисунків, </w:t>
            </w:r>
            <w:r w:rsidRPr="0081642C">
              <w:rPr>
                <w:rFonts w:ascii="Times New Roman" w:hAnsi="Times New Roman" w:cs="Times New Roman"/>
                <w:sz w:val="28"/>
                <w:u w:val="single"/>
                <w:lang w:val="ru-RU"/>
              </w:rPr>
              <w:t>7</w:t>
            </w:r>
            <w:r w:rsidRPr="0081642C">
              <w:rPr>
                <w:rFonts w:ascii="Times New Roman" w:hAnsi="Times New Roman" w:cs="Times New Roman"/>
                <w:sz w:val="28"/>
                <w:u w:val="single"/>
              </w:rPr>
              <w:t xml:space="preserve"> таблиць.</w:t>
            </w:r>
          </w:p>
        </w:tc>
      </w:tr>
    </w:tbl>
    <w:p w:rsidR="009862BD" w:rsidRDefault="009862BD" w:rsidP="009862BD">
      <w:pPr>
        <w:spacing w:line="348" w:lineRule="auto"/>
        <w:rPr>
          <w:rFonts w:ascii="Times New Roman" w:hAnsi="Times New Roman"/>
          <w:sz w:val="28"/>
          <w:szCs w:val="28"/>
        </w:rPr>
        <w:sectPr w:rsidR="009862BD" w:rsidSect="002E2A4D">
          <w:headerReference w:type="default" r:id="rId9"/>
          <w:pgSz w:w="11906" w:h="16838"/>
          <w:pgMar w:top="1134" w:right="567" w:bottom="1134" w:left="1701" w:header="510" w:footer="720" w:gutter="0"/>
          <w:cols w:space="720"/>
          <w:titlePg/>
          <w:docGrid w:linePitch="299"/>
        </w:sectPr>
      </w:pPr>
    </w:p>
    <w:p w:rsidR="009862BD" w:rsidRDefault="009862BD" w:rsidP="009862BD">
      <w:pPr>
        <w:pStyle w:val="Standard"/>
        <w:rPr>
          <w:rFonts w:ascii="Times New Roman" w:hAnsi="Times New Roman"/>
          <w:sz w:val="28"/>
          <w:szCs w:val="28"/>
        </w:rPr>
      </w:pPr>
      <w:r>
        <w:rPr>
          <w:rFonts w:ascii="Times New Roman" w:hAnsi="Times New Roman"/>
          <w:sz w:val="28"/>
          <w:szCs w:val="28"/>
        </w:rPr>
        <w:lastRenderedPageBreak/>
        <w:t>6. Консультанти розділів роботи</w:t>
      </w:r>
    </w:p>
    <w:tbl>
      <w:tblPr>
        <w:tblW w:w="9630" w:type="dxa"/>
        <w:tblInd w:w="98" w:type="dxa"/>
        <w:tblLayout w:type="fixed"/>
        <w:tblCellMar>
          <w:left w:w="10" w:type="dxa"/>
          <w:right w:w="10" w:type="dxa"/>
        </w:tblCellMar>
        <w:tblLook w:val="04A0" w:firstRow="1" w:lastRow="0" w:firstColumn="1" w:lastColumn="0" w:noHBand="0" w:noVBand="1"/>
      </w:tblPr>
      <w:tblGrid>
        <w:gridCol w:w="1100"/>
        <w:gridCol w:w="5145"/>
        <w:gridCol w:w="1701"/>
        <w:gridCol w:w="1684"/>
      </w:tblGrid>
      <w:tr w:rsidR="009862BD" w:rsidTr="009862BD">
        <w:trPr>
          <w:cantSplit/>
          <w:trHeight w:val="448"/>
        </w:trPr>
        <w:tc>
          <w:tcPr>
            <w:tcW w:w="110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Розділ</w:t>
            </w:r>
          </w:p>
        </w:tc>
        <w:tc>
          <w:tcPr>
            <w:tcW w:w="514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62BD" w:rsidRDefault="009862BD" w:rsidP="009862BD">
            <w:pPr>
              <w:pStyle w:val="Standard"/>
              <w:rPr>
                <w:rFonts w:ascii="Times New Roman" w:hAnsi="Times New Roman"/>
                <w:sz w:val="28"/>
                <w:szCs w:val="28"/>
              </w:rPr>
            </w:pPr>
            <w:bookmarkStart w:id="7" w:name="__RefHeading__95182_128638147"/>
            <w:r>
              <w:rPr>
                <w:rFonts w:ascii="Times New Roman" w:hAnsi="Times New Roman"/>
                <w:sz w:val="28"/>
                <w:szCs w:val="28"/>
              </w:rPr>
              <w:t>Консультант</w:t>
            </w:r>
            <w:bookmarkEnd w:id="7"/>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Підпис, дата</w:t>
            </w:r>
          </w:p>
        </w:tc>
      </w:tr>
      <w:tr w:rsidR="009862BD" w:rsidTr="009862BD">
        <w:trPr>
          <w:cantSplit/>
          <w:trHeight w:val="538"/>
        </w:trPr>
        <w:tc>
          <w:tcPr>
            <w:tcW w:w="1101" w:type="dxa"/>
            <w:vMerge/>
            <w:tcBorders>
              <w:top w:val="single" w:sz="4" w:space="0" w:color="000000"/>
              <w:left w:val="single" w:sz="4" w:space="0" w:color="000000"/>
              <w:bottom w:val="single" w:sz="4" w:space="0" w:color="000000"/>
              <w:right w:val="nil"/>
            </w:tcBorders>
            <w:vAlign w:val="center"/>
            <w:hideMark/>
          </w:tcPr>
          <w:p w:rsidR="009862BD" w:rsidRDefault="009862BD" w:rsidP="009862BD">
            <w:pPr>
              <w:spacing w:line="240" w:lineRule="auto"/>
              <w:rPr>
                <w:rFonts w:ascii="Times New Roman" w:hAnsi="Times New Roman"/>
                <w:sz w:val="28"/>
                <w:szCs w:val="28"/>
              </w:rPr>
            </w:pPr>
          </w:p>
        </w:tc>
        <w:tc>
          <w:tcPr>
            <w:tcW w:w="5146" w:type="dxa"/>
            <w:vMerge/>
            <w:tcBorders>
              <w:top w:val="single" w:sz="4" w:space="0" w:color="000000"/>
              <w:left w:val="single" w:sz="4" w:space="0" w:color="000000"/>
              <w:bottom w:val="single" w:sz="4" w:space="0" w:color="000000"/>
              <w:right w:val="nil"/>
            </w:tcBorders>
            <w:vAlign w:val="center"/>
            <w:hideMark/>
          </w:tcPr>
          <w:p w:rsidR="009862BD" w:rsidRDefault="009862BD" w:rsidP="009862BD">
            <w:pPr>
              <w:spacing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 xml:space="preserve">завдання </w:t>
            </w:r>
            <w:r>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завдання прийняв</w:t>
            </w:r>
          </w:p>
        </w:tc>
      </w:tr>
      <w:tr w:rsidR="009862BD" w:rsidTr="009862BD">
        <w:tc>
          <w:tcPr>
            <w:tcW w:w="11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4</w:t>
            </w:r>
          </w:p>
        </w:tc>
        <w:tc>
          <w:tcPr>
            <w:tcW w:w="51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Бражко О.А., д.б.н., професор</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862BD" w:rsidRDefault="009862BD" w:rsidP="009862BD">
            <w:pPr>
              <w:pStyle w:val="Standard"/>
              <w:rPr>
                <w:rFonts w:ascii="Times New Roman" w:hAnsi="Times New Roman"/>
                <w:sz w:val="28"/>
                <w:szCs w:val="28"/>
              </w:rPr>
            </w:pP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862BD" w:rsidRDefault="009862BD" w:rsidP="009862BD">
            <w:pPr>
              <w:pStyle w:val="Standard"/>
              <w:rPr>
                <w:rFonts w:ascii="Times New Roman" w:hAnsi="Times New Roman"/>
                <w:sz w:val="28"/>
                <w:szCs w:val="28"/>
              </w:rPr>
            </w:pPr>
          </w:p>
        </w:tc>
      </w:tr>
    </w:tbl>
    <w:p w:rsidR="009862BD" w:rsidRDefault="009862BD" w:rsidP="009862BD">
      <w:pPr>
        <w:pStyle w:val="Standard"/>
        <w:rPr>
          <w:rFonts w:ascii="Times New Roman" w:hAnsi="Times New Roman"/>
          <w:sz w:val="12"/>
          <w:szCs w:val="12"/>
        </w:rPr>
      </w:pPr>
    </w:p>
    <w:p w:rsidR="009862BD" w:rsidRDefault="009862BD" w:rsidP="009862BD">
      <w:pPr>
        <w:pStyle w:val="Standard"/>
        <w:rPr>
          <w:rFonts w:ascii="Times New Roman" w:hAnsi="Times New Roman"/>
          <w:sz w:val="12"/>
          <w:szCs w:val="12"/>
        </w:rPr>
      </w:pPr>
    </w:p>
    <w:p w:rsidR="009862BD" w:rsidRDefault="009862BD" w:rsidP="009862BD">
      <w:pPr>
        <w:pStyle w:val="Standard"/>
        <w:rPr>
          <w:rFonts w:ascii="Times New Roman" w:hAnsi="Times New Roman" w:cs="Times New Roman"/>
          <w:sz w:val="28"/>
          <w:szCs w:val="28"/>
          <w:u w:val="single"/>
        </w:rPr>
      </w:pPr>
      <w:r>
        <w:rPr>
          <w:rFonts w:ascii="Times New Roman" w:hAnsi="Times New Roman" w:cs="Times New Roman"/>
          <w:sz w:val="28"/>
          <w:szCs w:val="28"/>
        </w:rPr>
        <w:t xml:space="preserve">7. Дата видачі завдання </w:t>
      </w:r>
      <w:r>
        <w:rPr>
          <w:rFonts w:ascii="Times New Roman" w:hAnsi="Times New Roman" w:cs="Times New Roman"/>
          <w:sz w:val="28"/>
          <w:szCs w:val="28"/>
          <w:u w:val="single"/>
        </w:rPr>
        <w:t>20.10.2020 р.</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9862BD" w:rsidRDefault="009862BD" w:rsidP="009862BD">
      <w:pPr>
        <w:pStyle w:val="Standard"/>
        <w:rPr>
          <w:rFonts w:ascii="Times New Roman" w:hAnsi="Times New Roman"/>
          <w:sz w:val="16"/>
          <w:szCs w:val="16"/>
        </w:rPr>
      </w:pPr>
    </w:p>
    <w:p w:rsidR="009862BD" w:rsidRDefault="009862BD" w:rsidP="009862BD">
      <w:pPr>
        <w:pStyle w:val="Standard"/>
        <w:jc w:val="center"/>
        <w:rPr>
          <w:rFonts w:ascii="Times New Roman" w:hAnsi="Times New Roman"/>
          <w:b/>
          <w:bCs/>
          <w:sz w:val="28"/>
          <w:szCs w:val="28"/>
        </w:rPr>
      </w:pPr>
      <w:bookmarkStart w:id="8" w:name="__RefHeading__95184_128638147"/>
      <w:r>
        <w:rPr>
          <w:rFonts w:ascii="Times New Roman" w:hAnsi="Times New Roman"/>
          <w:b/>
          <w:bCs/>
          <w:sz w:val="28"/>
          <w:szCs w:val="28"/>
        </w:rPr>
        <w:t>КАЛЕНДАРНИЙ ПЛАН</w:t>
      </w:r>
      <w:bookmarkEnd w:id="8"/>
    </w:p>
    <w:tbl>
      <w:tblPr>
        <w:tblW w:w="9645" w:type="dxa"/>
        <w:tblInd w:w="45" w:type="dxa"/>
        <w:tblLayout w:type="fixed"/>
        <w:tblCellMar>
          <w:left w:w="10" w:type="dxa"/>
          <w:right w:w="10" w:type="dxa"/>
        </w:tblCellMar>
        <w:tblLook w:val="04A0" w:firstRow="1" w:lastRow="0" w:firstColumn="1" w:lastColumn="0" w:noHBand="0" w:noVBand="1"/>
      </w:tblPr>
      <w:tblGrid>
        <w:gridCol w:w="720"/>
        <w:gridCol w:w="5391"/>
        <w:gridCol w:w="1985"/>
        <w:gridCol w:w="1549"/>
      </w:tblGrid>
      <w:tr w:rsidR="009862BD" w:rsidTr="009862BD">
        <w:tc>
          <w:tcPr>
            <w:tcW w:w="7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62BD" w:rsidRDefault="009862BD" w:rsidP="009862BD">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з/п</w:t>
            </w:r>
          </w:p>
        </w:tc>
        <w:tc>
          <w:tcPr>
            <w:tcW w:w="538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62BD" w:rsidRDefault="009862BD" w:rsidP="009862BD">
            <w:pPr>
              <w:pStyle w:val="Standard"/>
              <w:rPr>
                <w:rFonts w:ascii="Times New Roman" w:hAnsi="Times New Roman" w:cs="Times New Roman"/>
                <w:sz w:val="28"/>
                <w:szCs w:val="28"/>
              </w:rPr>
            </w:pPr>
            <w:r>
              <w:rPr>
                <w:rFonts w:ascii="Times New Roman" w:hAnsi="Times New Roman" w:cs="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862BD" w:rsidRDefault="009862BD" w:rsidP="009862BD">
            <w:pPr>
              <w:pStyle w:val="Standard"/>
              <w:rPr>
                <w:rFonts w:ascii="Times New Roman" w:hAnsi="Times New Roman" w:cs="Times New Roman"/>
                <w:sz w:val="28"/>
                <w:szCs w:val="28"/>
              </w:rPr>
            </w:pPr>
            <w:r>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862BD" w:rsidRDefault="009862BD" w:rsidP="009862BD">
            <w:pPr>
              <w:pStyle w:val="Standard"/>
              <w:rPr>
                <w:rFonts w:ascii="Times New Roman" w:hAnsi="Times New Roman" w:cs="Times New Roman"/>
                <w:sz w:val="28"/>
                <w:szCs w:val="28"/>
              </w:rPr>
            </w:pPr>
            <w:r>
              <w:rPr>
                <w:rFonts w:ascii="Times New Roman" w:hAnsi="Times New Roman" w:cs="Times New Roman"/>
                <w:sz w:val="28"/>
                <w:szCs w:val="28"/>
              </w:rPr>
              <w:t>Примітки</w:t>
            </w:r>
          </w:p>
        </w:tc>
      </w:tr>
      <w:tr w:rsidR="009862BD" w:rsidTr="009862BD">
        <w:tc>
          <w:tcPr>
            <w:tcW w:w="719" w:type="dxa"/>
            <w:tcBorders>
              <w:top w:val="nil"/>
              <w:left w:val="single" w:sz="2" w:space="0" w:color="000000"/>
              <w:bottom w:val="single" w:sz="2" w:space="0" w:color="000000"/>
              <w:right w:val="nil"/>
            </w:tcBorders>
            <w:tcMar>
              <w:top w:w="55" w:type="dxa"/>
              <w:left w:w="55" w:type="dxa"/>
              <w:bottom w:w="55" w:type="dxa"/>
              <w:right w:w="55" w:type="dxa"/>
            </w:tcMar>
          </w:tcPr>
          <w:p w:rsidR="009862BD" w:rsidRDefault="009862BD" w:rsidP="009862BD">
            <w:pPr>
              <w:numPr>
                <w:ilvl w:val="0"/>
                <w:numId w:val="13"/>
              </w:numPr>
              <w:autoSpaceDN w:val="0"/>
              <w:spacing w:after="0" w:line="240" w:lineRule="auto"/>
              <w:ind w:left="0" w:hanging="4"/>
              <w:rPr>
                <w:rFonts w:ascii="Times New Roman" w:hAnsi="Times New Roman" w:cs="Times New Roman"/>
                <w:bCs/>
                <w:sz w:val="28"/>
                <w:szCs w:val="28"/>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sz w:val="28"/>
                <w:szCs w:val="28"/>
              </w:rPr>
              <w:t>Огляд літературних джерел.</w:t>
            </w:r>
            <w:r>
              <w:rPr>
                <w:rFonts w:ascii="Times New Roman" w:hAnsi="Times New Roman" w:cs="Times New Roman"/>
                <w:bCs/>
                <w:sz w:val="28"/>
                <w:szCs w:val="28"/>
              </w:rPr>
              <w:t xml:space="preserve"> Написання відповідного розділу роботи</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жовтень − грудень 2020</w:t>
            </w:r>
          </w:p>
        </w:tc>
        <w:tc>
          <w:tcPr>
            <w:tcW w:w="15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sz w:val="28"/>
                <w:szCs w:val="28"/>
              </w:rPr>
            </w:pPr>
            <w:r>
              <w:rPr>
                <w:rFonts w:ascii="Times New Roman" w:hAnsi="Times New Roman" w:cs="Times New Roman"/>
                <w:sz w:val="28"/>
                <w:szCs w:val="28"/>
              </w:rPr>
              <w:t>Виконано</w:t>
            </w:r>
          </w:p>
        </w:tc>
      </w:tr>
      <w:tr w:rsidR="009862BD" w:rsidTr="009862BD">
        <w:tc>
          <w:tcPr>
            <w:tcW w:w="719" w:type="dxa"/>
            <w:tcBorders>
              <w:top w:val="nil"/>
              <w:left w:val="single" w:sz="2" w:space="0" w:color="000000"/>
              <w:bottom w:val="single" w:sz="2" w:space="0" w:color="000000"/>
              <w:right w:val="nil"/>
            </w:tcBorders>
            <w:tcMar>
              <w:top w:w="55" w:type="dxa"/>
              <w:left w:w="55" w:type="dxa"/>
              <w:bottom w:w="55" w:type="dxa"/>
              <w:right w:w="55" w:type="dxa"/>
            </w:tcMar>
          </w:tcPr>
          <w:p w:rsidR="009862BD" w:rsidRDefault="009862BD" w:rsidP="009862BD">
            <w:pPr>
              <w:numPr>
                <w:ilvl w:val="0"/>
                <w:numId w:val="13"/>
              </w:numPr>
              <w:autoSpaceDN w:val="0"/>
              <w:spacing w:after="0" w:line="240" w:lineRule="auto"/>
              <w:ind w:left="0" w:hanging="4"/>
              <w:rPr>
                <w:rFonts w:ascii="Times New Roman" w:hAnsi="Times New Roman" w:cs="Times New Roman"/>
                <w:bCs/>
                <w:sz w:val="28"/>
                <w:szCs w:val="28"/>
              </w:rPr>
            </w:pPr>
          </w:p>
        </w:tc>
        <w:tc>
          <w:tcPr>
            <w:tcW w:w="5387" w:type="dxa"/>
            <w:tcBorders>
              <w:top w:val="nil"/>
              <w:left w:val="single" w:sz="2" w:space="0" w:color="000000"/>
              <w:bottom w:val="single" w:sz="2" w:space="0" w:color="000000"/>
              <w:right w:val="nil"/>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sz w:val="28"/>
                <w:szCs w:val="28"/>
              </w:rPr>
              <w:t xml:space="preserve">Вивчення, засвоєння методик </w:t>
            </w:r>
            <w:proofErr w:type="gramStart"/>
            <w:r>
              <w:rPr>
                <w:rFonts w:ascii="Times New Roman" w:hAnsi="Times New Roman" w:cs="Times New Roman"/>
                <w:sz w:val="28"/>
                <w:szCs w:val="28"/>
              </w:rPr>
              <w:t>досл</w:t>
            </w:r>
            <w:proofErr w:type="gramEnd"/>
            <w:r>
              <w:rPr>
                <w:rFonts w:ascii="Times New Roman" w:hAnsi="Times New Roman" w:cs="Times New Roman"/>
                <w:sz w:val="28"/>
                <w:szCs w:val="28"/>
              </w:rPr>
              <w:t>ідження</w:t>
            </w:r>
            <w:r>
              <w:rPr>
                <w:rFonts w:ascii="Times New Roman" w:hAnsi="Times New Roman" w:cs="Times New Roman"/>
                <w:bCs/>
                <w:sz w:val="28"/>
                <w:szCs w:val="28"/>
              </w:rPr>
              <w:t>. Написання відповідного розділу роботи</w:t>
            </w:r>
          </w:p>
        </w:tc>
        <w:tc>
          <w:tcPr>
            <w:tcW w:w="1984" w:type="dxa"/>
            <w:tcBorders>
              <w:top w:val="nil"/>
              <w:left w:val="single" w:sz="2" w:space="0" w:color="000000"/>
              <w:bottom w:val="single" w:sz="2" w:space="0" w:color="000000"/>
              <w:right w:val="nil"/>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 xml:space="preserve">січень – </w:t>
            </w:r>
          </w:p>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лютий 2021</w:t>
            </w:r>
          </w:p>
        </w:tc>
        <w:tc>
          <w:tcPr>
            <w:tcW w:w="154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sz w:val="28"/>
                <w:szCs w:val="28"/>
              </w:rPr>
            </w:pPr>
            <w:r>
              <w:rPr>
                <w:rFonts w:ascii="Times New Roman" w:hAnsi="Times New Roman" w:cs="Times New Roman"/>
                <w:sz w:val="28"/>
                <w:szCs w:val="28"/>
              </w:rPr>
              <w:t>Виконано</w:t>
            </w:r>
          </w:p>
        </w:tc>
      </w:tr>
      <w:tr w:rsidR="009862BD" w:rsidTr="009862BD">
        <w:tc>
          <w:tcPr>
            <w:tcW w:w="719" w:type="dxa"/>
            <w:tcBorders>
              <w:top w:val="nil"/>
              <w:left w:val="single" w:sz="2" w:space="0" w:color="000000"/>
              <w:bottom w:val="single" w:sz="4" w:space="0" w:color="auto"/>
              <w:right w:val="nil"/>
            </w:tcBorders>
            <w:tcMar>
              <w:top w:w="55" w:type="dxa"/>
              <w:left w:w="55" w:type="dxa"/>
              <w:bottom w:w="55" w:type="dxa"/>
              <w:right w:w="55" w:type="dxa"/>
            </w:tcMar>
          </w:tcPr>
          <w:p w:rsidR="009862BD" w:rsidRDefault="009862BD" w:rsidP="009862BD">
            <w:pPr>
              <w:numPr>
                <w:ilvl w:val="0"/>
                <w:numId w:val="13"/>
              </w:numPr>
              <w:autoSpaceDN w:val="0"/>
              <w:spacing w:after="0" w:line="240" w:lineRule="auto"/>
              <w:ind w:left="0" w:hanging="4"/>
              <w:rPr>
                <w:rFonts w:ascii="Times New Roman" w:hAnsi="Times New Roman" w:cs="Times New Roman"/>
                <w:bCs/>
                <w:sz w:val="28"/>
                <w:szCs w:val="28"/>
              </w:rPr>
            </w:pPr>
          </w:p>
        </w:tc>
        <w:tc>
          <w:tcPr>
            <w:tcW w:w="5387" w:type="dxa"/>
            <w:tcBorders>
              <w:top w:val="nil"/>
              <w:left w:val="single" w:sz="2" w:space="0" w:color="000000"/>
              <w:bottom w:val="single" w:sz="4" w:space="0" w:color="auto"/>
              <w:right w:val="nil"/>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sz w:val="28"/>
                <w:szCs w:val="28"/>
              </w:rPr>
            </w:pPr>
            <w:r>
              <w:rPr>
                <w:rFonts w:ascii="Times New Roman" w:hAnsi="Times New Roman" w:cs="Times New Roman"/>
                <w:bCs/>
                <w:sz w:val="28"/>
                <w:szCs w:val="28"/>
              </w:rPr>
              <w:t xml:space="preserve">Засвоєння правил </w:t>
            </w:r>
            <w:proofErr w:type="gramStart"/>
            <w:r>
              <w:rPr>
                <w:rFonts w:ascii="Times New Roman" w:hAnsi="Times New Roman" w:cs="Times New Roman"/>
                <w:bCs/>
                <w:sz w:val="28"/>
                <w:szCs w:val="28"/>
              </w:rPr>
              <w:t>техн</w:t>
            </w:r>
            <w:proofErr w:type="gramEnd"/>
            <w:r>
              <w:rPr>
                <w:rFonts w:ascii="Times New Roman" w:hAnsi="Times New Roman" w:cs="Times New Roman"/>
                <w:bCs/>
                <w:sz w:val="28"/>
                <w:szCs w:val="28"/>
              </w:rPr>
              <w:t>іки безпеки під час виконання експериментальної частини. Написання відповідного розділу роботи</w:t>
            </w:r>
          </w:p>
        </w:tc>
        <w:tc>
          <w:tcPr>
            <w:tcW w:w="1984" w:type="dxa"/>
            <w:tcBorders>
              <w:top w:val="nil"/>
              <w:left w:val="single" w:sz="2" w:space="0" w:color="000000"/>
              <w:bottom w:val="single" w:sz="4" w:space="0" w:color="auto"/>
              <w:right w:val="nil"/>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квітень − березень 2021</w:t>
            </w:r>
          </w:p>
        </w:tc>
        <w:tc>
          <w:tcPr>
            <w:tcW w:w="154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sz w:val="28"/>
                <w:szCs w:val="28"/>
              </w:rPr>
            </w:pPr>
            <w:r>
              <w:rPr>
                <w:rFonts w:ascii="Times New Roman" w:hAnsi="Times New Roman" w:cs="Times New Roman"/>
                <w:sz w:val="28"/>
                <w:szCs w:val="28"/>
              </w:rPr>
              <w:t>Виконано</w:t>
            </w:r>
          </w:p>
        </w:tc>
      </w:tr>
      <w:tr w:rsidR="009862BD" w:rsidTr="009862BD">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862BD" w:rsidRDefault="009862BD" w:rsidP="009862BD">
            <w:pPr>
              <w:numPr>
                <w:ilvl w:val="0"/>
                <w:numId w:val="13"/>
              </w:numPr>
              <w:autoSpaceDN w:val="0"/>
              <w:spacing w:after="0" w:line="240" w:lineRule="auto"/>
              <w:ind w:left="0" w:hanging="4"/>
              <w:rPr>
                <w:rFonts w:ascii="Times New Roman" w:hAnsi="Times New Roman" w:cs="Times New Roman"/>
                <w:bCs/>
                <w:sz w:val="28"/>
                <w:szCs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 xml:space="preserve">Проведення експериментальних </w:t>
            </w:r>
            <w:proofErr w:type="gramStart"/>
            <w:r>
              <w:rPr>
                <w:rFonts w:ascii="Times New Roman" w:hAnsi="Times New Roman" w:cs="Times New Roman"/>
                <w:bCs/>
                <w:sz w:val="28"/>
                <w:szCs w:val="28"/>
              </w:rPr>
              <w:t>досл</w:t>
            </w:r>
            <w:proofErr w:type="gramEnd"/>
            <w:r>
              <w:rPr>
                <w:rFonts w:ascii="Times New Roman" w:hAnsi="Times New Roman" w:cs="Times New Roman"/>
                <w:bCs/>
                <w:sz w:val="28"/>
                <w:szCs w:val="28"/>
              </w:rPr>
              <w:t xml:space="preserve">іджень. </w:t>
            </w:r>
            <w:r>
              <w:rPr>
                <w:rFonts w:ascii="Times New Roman" w:hAnsi="Times New Roman" w:cs="Times New Roman"/>
                <w:sz w:val="28"/>
                <w:szCs w:val="28"/>
              </w:rPr>
              <w:t xml:space="preserve">Оформлення результатів експерименту (таблиці, рисунки). </w:t>
            </w:r>
            <w:r>
              <w:rPr>
                <w:rFonts w:ascii="Times New Roman" w:hAnsi="Times New Roman" w:cs="Times New Roman"/>
                <w:bCs/>
                <w:sz w:val="28"/>
                <w:szCs w:val="28"/>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 xml:space="preserve">травень, червень, </w:t>
            </w:r>
          </w:p>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вересень 2021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sz w:val="28"/>
                <w:szCs w:val="28"/>
              </w:rPr>
            </w:pPr>
            <w:r>
              <w:rPr>
                <w:rFonts w:ascii="Times New Roman" w:hAnsi="Times New Roman" w:cs="Times New Roman"/>
                <w:sz w:val="28"/>
                <w:szCs w:val="28"/>
              </w:rPr>
              <w:t>Виконано</w:t>
            </w:r>
          </w:p>
        </w:tc>
      </w:tr>
      <w:tr w:rsidR="009862BD" w:rsidTr="009862BD">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862BD" w:rsidRDefault="009862BD" w:rsidP="009862BD">
            <w:pPr>
              <w:numPr>
                <w:ilvl w:val="0"/>
                <w:numId w:val="13"/>
              </w:numPr>
              <w:autoSpaceDN w:val="0"/>
              <w:spacing w:after="0" w:line="240" w:lineRule="auto"/>
              <w:ind w:left="0" w:hanging="4"/>
              <w:rPr>
                <w:rFonts w:ascii="Times New Roman" w:hAnsi="Times New Roman" w:cs="Times New Roman"/>
                <w:bCs/>
                <w:sz w:val="28"/>
                <w:szCs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rPr>
                <w:rFonts w:ascii="Times New Roman" w:hAnsi="Times New Roman" w:cs="Times New Roman"/>
                <w:bCs/>
                <w:sz w:val="28"/>
                <w:szCs w:val="28"/>
              </w:rPr>
            </w:pPr>
            <w:r>
              <w:rPr>
                <w:rFonts w:ascii="Times New Roman" w:hAnsi="Times New Roman" w:cs="Times New Roman"/>
                <w:bCs/>
                <w:sz w:val="28"/>
                <w:szCs w:val="28"/>
              </w:rPr>
              <w:t>Оформлення кваліфікаційної роботи.</w:t>
            </w:r>
          </w:p>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Передзахист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жовтень − листопад 2021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sz w:val="28"/>
                <w:szCs w:val="28"/>
              </w:rPr>
            </w:pPr>
            <w:r>
              <w:rPr>
                <w:rFonts w:ascii="Times New Roman" w:hAnsi="Times New Roman" w:cs="Times New Roman"/>
                <w:sz w:val="28"/>
                <w:szCs w:val="28"/>
              </w:rPr>
              <w:t>Виконано</w:t>
            </w:r>
          </w:p>
        </w:tc>
      </w:tr>
      <w:tr w:rsidR="009862BD" w:rsidTr="009862BD">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862BD" w:rsidRDefault="009862BD" w:rsidP="009862BD">
            <w:pPr>
              <w:numPr>
                <w:ilvl w:val="0"/>
                <w:numId w:val="13"/>
              </w:numPr>
              <w:autoSpaceDN w:val="0"/>
              <w:spacing w:after="0" w:line="240" w:lineRule="auto"/>
              <w:ind w:left="0" w:hanging="4"/>
              <w:rPr>
                <w:rFonts w:ascii="Times New Roman" w:hAnsi="Times New Roman" w:cs="Times New Roman"/>
                <w:bCs/>
                <w:sz w:val="28"/>
                <w:szCs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sz w:val="28"/>
                <w:szCs w:val="28"/>
              </w:rPr>
              <w:t xml:space="preserve">Рецензування </w:t>
            </w:r>
            <w:r>
              <w:rPr>
                <w:rFonts w:ascii="Times New Roman" w:hAnsi="Times New Roman" w:cs="Times New Roman"/>
                <w:bCs/>
                <w:sz w:val="28"/>
                <w:szCs w:val="28"/>
              </w:rPr>
              <w:t>кваліфікаційної</w:t>
            </w:r>
            <w:r>
              <w:rPr>
                <w:rFonts w:ascii="Times New Roman" w:hAnsi="Times New Roman" w:cs="Times New Roman"/>
                <w:sz w:val="28"/>
                <w:szCs w:val="28"/>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bCs/>
                <w:sz w:val="28"/>
                <w:szCs w:val="28"/>
              </w:rPr>
            </w:pPr>
            <w:r>
              <w:rPr>
                <w:rFonts w:ascii="Times New Roman" w:hAnsi="Times New Roman" w:cs="Times New Roman"/>
                <w:bCs/>
                <w:sz w:val="28"/>
                <w:szCs w:val="28"/>
              </w:rPr>
              <w:t>грудень 2021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sz w:val="28"/>
                <w:szCs w:val="28"/>
              </w:rPr>
            </w:pPr>
            <w:r>
              <w:rPr>
                <w:rFonts w:ascii="Times New Roman" w:hAnsi="Times New Roman" w:cs="Times New Roman"/>
                <w:sz w:val="28"/>
                <w:szCs w:val="28"/>
              </w:rPr>
              <w:t>Виконано</w:t>
            </w:r>
          </w:p>
        </w:tc>
      </w:tr>
      <w:tr w:rsidR="009862BD" w:rsidTr="009862BD">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862BD" w:rsidRDefault="009862BD" w:rsidP="009862BD">
            <w:pPr>
              <w:numPr>
                <w:ilvl w:val="0"/>
                <w:numId w:val="13"/>
              </w:numPr>
              <w:autoSpaceDN w:val="0"/>
              <w:spacing w:after="0" w:line="240" w:lineRule="auto"/>
              <w:ind w:left="0" w:hanging="4"/>
              <w:rPr>
                <w:rFonts w:ascii="Times New Roman" w:hAnsi="Times New Roman" w:cs="Times New Roman"/>
                <w:bCs/>
                <w:sz w:val="28"/>
                <w:szCs w:val="28"/>
              </w:rPr>
            </w:pP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tabs>
                <w:tab w:val="left" w:pos="-1843"/>
                <w:tab w:val="left" w:pos="7655"/>
                <w:tab w:val="left" w:pos="9639"/>
              </w:tabs>
              <w:spacing w:line="240" w:lineRule="auto"/>
              <w:ind w:hanging="4"/>
              <w:rPr>
                <w:rFonts w:ascii="Times New Roman" w:hAnsi="Times New Roman" w:cs="Times New Roman"/>
                <w:sz w:val="28"/>
                <w:szCs w:val="28"/>
              </w:rPr>
            </w:pPr>
            <w:r>
              <w:rPr>
                <w:rFonts w:ascii="Times New Roman" w:hAnsi="Times New Roman" w:cs="Times New Roman"/>
                <w:sz w:val="28"/>
                <w:szCs w:val="28"/>
              </w:rPr>
              <w:t xml:space="preserve">Захист </w:t>
            </w:r>
            <w:r>
              <w:rPr>
                <w:rFonts w:ascii="Times New Roman" w:hAnsi="Times New Roman" w:cs="Times New Roman"/>
                <w:bCs/>
                <w:sz w:val="28"/>
                <w:szCs w:val="28"/>
              </w:rPr>
              <w:t xml:space="preserve">кваліфікаційної </w:t>
            </w:r>
            <w:r>
              <w:rPr>
                <w:rFonts w:ascii="Times New Roman" w:hAnsi="Times New Roman" w:cs="Times New Roman"/>
                <w:sz w:val="28"/>
                <w:szCs w:val="28"/>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tabs>
                <w:tab w:val="left" w:pos="-1843"/>
                <w:tab w:val="left" w:pos="7655"/>
                <w:tab w:val="left" w:pos="9639"/>
              </w:tabs>
              <w:spacing w:line="240" w:lineRule="auto"/>
              <w:ind w:hanging="4"/>
              <w:rPr>
                <w:rFonts w:ascii="Times New Roman" w:hAnsi="Times New Roman" w:cs="Times New Roman"/>
                <w:sz w:val="28"/>
                <w:szCs w:val="28"/>
              </w:rPr>
            </w:pPr>
            <w:r>
              <w:rPr>
                <w:rFonts w:ascii="Times New Roman" w:hAnsi="Times New Roman" w:cs="Times New Roman"/>
                <w:bCs/>
                <w:sz w:val="28"/>
                <w:szCs w:val="28"/>
              </w:rPr>
              <w:t>грудень</w:t>
            </w:r>
            <w:r>
              <w:rPr>
                <w:rFonts w:ascii="Times New Roman" w:hAnsi="Times New Roman" w:cs="Times New Roman"/>
                <w:sz w:val="28"/>
                <w:szCs w:val="28"/>
              </w:rPr>
              <w:t xml:space="preserve"> 2021</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9862BD" w:rsidRDefault="009862BD" w:rsidP="009862BD">
            <w:pPr>
              <w:spacing w:line="240" w:lineRule="auto"/>
              <w:ind w:hanging="4"/>
              <w:rPr>
                <w:rFonts w:ascii="Times New Roman" w:hAnsi="Times New Roman" w:cs="Times New Roman"/>
                <w:sz w:val="28"/>
                <w:szCs w:val="28"/>
              </w:rPr>
            </w:pPr>
            <w:r>
              <w:rPr>
                <w:rFonts w:ascii="Times New Roman" w:hAnsi="Times New Roman" w:cs="Times New Roman"/>
                <w:sz w:val="28"/>
                <w:szCs w:val="28"/>
              </w:rPr>
              <w:t>Виконано</w:t>
            </w:r>
          </w:p>
        </w:tc>
      </w:tr>
    </w:tbl>
    <w:p w:rsidR="009862BD" w:rsidRDefault="009862BD" w:rsidP="009862BD">
      <w:pPr>
        <w:pStyle w:val="Standard"/>
        <w:rPr>
          <w:rFonts w:ascii="Times New Roman" w:hAnsi="Times New Roman" w:cs="Times New Roman"/>
          <w:caps/>
          <w:sz w:val="16"/>
          <w:szCs w:val="16"/>
        </w:rPr>
      </w:pPr>
    </w:p>
    <w:p w:rsidR="009862BD" w:rsidRDefault="009862BD" w:rsidP="009862BD">
      <w:pPr>
        <w:pStyle w:val="Standard"/>
        <w:rPr>
          <w:rFonts w:ascii="Times New Roman" w:hAnsi="Times New Roman" w:cs="Times New Roman"/>
          <w:caps/>
          <w:sz w:val="16"/>
          <w:szCs w:val="16"/>
        </w:rPr>
      </w:pPr>
    </w:p>
    <w:p w:rsidR="009862BD" w:rsidRDefault="009862BD" w:rsidP="009862BD">
      <w:pPr>
        <w:pStyle w:val="Standard"/>
        <w:rPr>
          <w:rFonts w:ascii="Times New Roman" w:hAnsi="Times New Roman" w:cs="Times New Roman"/>
          <w:caps/>
          <w:sz w:val="16"/>
          <w:szCs w:val="16"/>
        </w:rPr>
      </w:pPr>
    </w:p>
    <w:tbl>
      <w:tblPr>
        <w:tblW w:w="8295" w:type="dxa"/>
        <w:tblInd w:w="1048" w:type="dxa"/>
        <w:tblLayout w:type="fixed"/>
        <w:tblCellMar>
          <w:left w:w="10" w:type="dxa"/>
          <w:right w:w="10" w:type="dxa"/>
        </w:tblCellMar>
        <w:tblLook w:val="04A0" w:firstRow="1" w:lastRow="0" w:firstColumn="1" w:lastColumn="0" w:noHBand="0" w:noVBand="1"/>
      </w:tblPr>
      <w:tblGrid>
        <w:gridCol w:w="2833"/>
        <w:gridCol w:w="141"/>
        <w:gridCol w:w="2267"/>
        <w:gridCol w:w="284"/>
        <w:gridCol w:w="2770"/>
      </w:tblGrid>
      <w:tr w:rsidR="009862BD" w:rsidTr="009862BD">
        <w:tc>
          <w:tcPr>
            <w:tcW w:w="2833"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Студентка</w:t>
            </w:r>
          </w:p>
        </w:tc>
        <w:tc>
          <w:tcPr>
            <w:tcW w:w="141"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2267" w:type="dxa"/>
            <w:tcBorders>
              <w:top w:val="nil"/>
              <w:left w:val="nil"/>
              <w:bottom w:val="single" w:sz="4" w:space="0" w:color="auto"/>
              <w:right w:val="nil"/>
            </w:tcBorders>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284"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2770"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О.В. Мальована</w:t>
            </w:r>
          </w:p>
        </w:tc>
      </w:tr>
      <w:tr w:rsidR="009862BD" w:rsidTr="009862BD">
        <w:tc>
          <w:tcPr>
            <w:tcW w:w="2833" w:type="dxa"/>
            <w:tcMar>
              <w:top w:w="55" w:type="dxa"/>
              <w:left w:w="55" w:type="dxa"/>
              <w:bottom w:w="55" w:type="dxa"/>
              <w:right w:w="55" w:type="dxa"/>
            </w:tcMar>
          </w:tcPr>
          <w:p w:rsidR="009862BD" w:rsidRDefault="009862BD" w:rsidP="009862BD">
            <w:pPr>
              <w:pStyle w:val="Standard"/>
              <w:rPr>
                <w:rFonts w:ascii="Times New Roman" w:hAnsi="Times New Roman"/>
                <w:sz w:val="12"/>
                <w:szCs w:val="12"/>
              </w:rPr>
            </w:pPr>
          </w:p>
        </w:tc>
        <w:tc>
          <w:tcPr>
            <w:tcW w:w="141" w:type="dxa"/>
            <w:tcMar>
              <w:top w:w="55" w:type="dxa"/>
              <w:left w:w="55" w:type="dxa"/>
              <w:bottom w:w="55" w:type="dxa"/>
              <w:right w:w="55" w:type="dxa"/>
            </w:tcMar>
          </w:tcPr>
          <w:p w:rsidR="009862BD" w:rsidRDefault="009862BD" w:rsidP="009862BD">
            <w:pPr>
              <w:pStyle w:val="Standard"/>
              <w:rPr>
                <w:rFonts w:ascii="Times New Roman" w:hAnsi="Times New Roman"/>
                <w:sz w:val="12"/>
                <w:szCs w:val="12"/>
              </w:rPr>
            </w:pPr>
          </w:p>
        </w:tc>
        <w:tc>
          <w:tcPr>
            <w:tcW w:w="2267" w:type="dxa"/>
            <w:tcBorders>
              <w:top w:val="single" w:sz="4" w:space="0" w:color="auto"/>
              <w:left w:val="nil"/>
              <w:bottom w:val="nil"/>
              <w:right w:val="nil"/>
            </w:tcBorders>
            <w:tcMar>
              <w:top w:w="55" w:type="dxa"/>
              <w:left w:w="55" w:type="dxa"/>
              <w:bottom w:w="55" w:type="dxa"/>
              <w:right w:w="55" w:type="dxa"/>
            </w:tcMar>
          </w:tcPr>
          <w:p w:rsidR="009862BD" w:rsidRDefault="009862BD" w:rsidP="009862BD">
            <w:pPr>
              <w:pStyle w:val="Standard"/>
              <w:rPr>
                <w:rFonts w:ascii="Times New Roman" w:hAnsi="Times New Roman"/>
                <w:sz w:val="12"/>
                <w:szCs w:val="12"/>
              </w:rPr>
            </w:pPr>
          </w:p>
        </w:tc>
        <w:tc>
          <w:tcPr>
            <w:tcW w:w="284" w:type="dxa"/>
            <w:tcMar>
              <w:top w:w="55" w:type="dxa"/>
              <w:left w:w="55" w:type="dxa"/>
              <w:bottom w:w="55" w:type="dxa"/>
              <w:right w:w="55" w:type="dxa"/>
            </w:tcMar>
          </w:tcPr>
          <w:p w:rsidR="009862BD" w:rsidRDefault="009862BD" w:rsidP="009862BD">
            <w:pPr>
              <w:pStyle w:val="Standard"/>
              <w:rPr>
                <w:rFonts w:ascii="Times New Roman" w:hAnsi="Times New Roman"/>
                <w:sz w:val="12"/>
                <w:szCs w:val="12"/>
                <w:highlight w:val="yellow"/>
              </w:rPr>
            </w:pPr>
          </w:p>
        </w:tc>
        <w:tc>
          <w:tcPr>
            <w:tcW w:w="2770" w:type="dxa"/>
            <w:tcMar>
              <w:top w:w="55" w:type="dxa"/>
              <w:left w:w="55" w:type="dxa"/>
              <w:bottom w:w="55" w:type="dxa"/>
              <w:right w:w="55" w:type="dxa"/>
            </w:tcMar>
          </w:tcPr>
          <w:p w:rsidR="009862BD" w:rsidRDefault="009862BD" w:rsidP="009862BD">
            <w:pPr>
              <w:pStyle w:val="Standard"/>
              <w:rPr>
                <w:rFonts w:ascii="Times New Roman" w:hAnsi="Times New Roman"/>
                <w:sz w:val="12"/>
                <w:szCs w:val="12"/>
                <w:highlight w:val="yellow"/>
              </w:rPr>
            </w:pPr>
          </w:p>
        </w:tc>
      </w:tr>
      <w:tr w:rsidR="009862BD" w:rsidTr="009862BD">
        <w:tc>
          <w:tcPr>
            <w:tcW w:w="2833"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Керівник роботи</w:t>
            </w:r>
          </w:p>
        </w:tc>
        <w:tc>
          <w:tcPr>
            <w:tcW w:w="141"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2267" w:type="dxa"/>
            <w:tcBorders>
              <w:top w:val="nil"/>
              <w:left w:val="nil"/>
              <w:bottom w:val="single" w:sz="4" w:space="0" w:color="auto"/>
              <w:right w:val="nil"/>
            </w:tcBorders>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284" w:type="dxa"/>
            <w:tcMar>
              <w:top w:w="55" w:type="dxa"/>
              <w:left w:w="55" w:type="dxa"/>
              <w:bottom w:w="55" w:type="dxa"/>
              <w:right w:w="55" w:type="dxa"/>
            </w:tcMar>
          </w:tcPr>
          <w:p w:rsidR="009862BD" w:rsidRDefault="009862BD" w:rsidP="009862BD">
            <w:pPr>
              <w:pStyle w:val="Standard"/>
              <w:rPr>
                <w:rFonts w:ascii="Times New Roman" w:hAnsi="Times New Roman"/>
                <w:sz w:val="28"/>
                <w:szCs w:val="28"/>
                <w:highlight w:val="yellow"/>
              </w:rPr>
            </w:pPr>
          </w:p>
        </w:tc>
        <w:tc>
          <w:tcPr>
            <w:tcW w:w="2770"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highlight w:val="yellow"/>
              </w:rPr>
            </w:pPr>
            <w:r>
              <w:rPr>
                <w:rFonts w:ascii="Times New Roman" w:hAnsi="Times New Roman"/>
                <w:sz w:val="28"/>
                <w:szCs w:val="28"/>
              </w:rPr>
              <w:t>О.А. Бражко</w:t>
            </w:r>
          </w:p>
        </w:tc>
      </w:tr>
      <w:tr w:rsidR="009862BD" w:rsidTr="009862BD">
        <w:tc>
          <w:tcPr>
            <w:tcW w:w="2833" w:type="dxa"/>
            <w:tcMar>
              <w:top w:w="55" w:type="dxa"/>
              <w:left w:w="55" w:type="dxa"/>
              <w:bottom w:w="55" w:type="dxa"/>
              <w:right w:w="55" w:type="dxa"/>
            </w:tcMar>
          </w:tcPr>
          <w:p w:rsidR="009862BD" w:rsidRDefault="009862BD" w:rsidP="009862BD">
            <w:pPr>
              <w:pStyle w:val="Standard"/>
              <w:rPr>
                <w:rFonts w:ascii="Times New Roman" w:hAnsi="Times New Roman"/>
                <w:sz w:val="12"/>
                <w:szCs w:val="12"/>
              </w:rPr>
            </w:pPr>
          </w:p>
        </w:tc>
        <w:tc>
          <w:tcPr>
            <w:tcW w:w="141" w:type="dxa"/>
            <w:tcMar>
              <w:top w:w="55" w:type="dxa"/>
              <w:left w:w="55" w:type="dxa"/>
              <w:bottom w:w="55" w:type="dxa"/>
              <w:right w:w="55" w:type="dxa"/>
            </w:tcMar>
          </w:tcPr>
          <w:p w:rsidR="009862BD" w:rsidRDefault="009862BD" w:rsidP="009862BD">
            <w:pPr>
              <w:pStyle w:val="Standard"/>
              <w:rPr>
                <w:rFonts w:ascii="Times New Roman" w:hAnsi="Times New Roman"/>
                <w:sz w:val="12"/>
                <w:szCs w:val="12"/>
              </w:rPr>
            </w:pPr>
          </w:p>
        </w:tc>
        <w:tc>
          <w:tcPr>
            <w:tcW w:w="2267" w:type="dxa"/>
            <w:tcBorders>
              <w:top w:val="single" w:sz="4" w:space="0" w:color="auto"/>
              <w:left w:val="nil"/>
              <w:bottom w:val="nil"/>
              <w:right w:val="nil"/>
            </w:tcBorders>
            <w:tcMar>
              <w:top w:w="55" w:type="dxa"/>
              <w:left w:w="55" w:type="dxa"/>
              <w:bottom w:w="55" w:type="dxa"/>
              <w:right w:w="55" w:type="dxa"/>
            </w:tcMar>
          </w:tcPr>
          <w:p w:rsidR="009862BD" w:rsidRDefault="009862BD" w:rsidP="009862BD">
            <w:pPr>
              <w:pStyle w:val="Standard"/>
              <w:rPr>
                <w:rFonts w:ascii="Times New Roman" w:hAnsi="Times New Roman"/>
                <w:sz w:val="12"/>
                <w:szCs w:val="12"/>
              </w:rPr>
            </w:pPr>
          </w:p>
        </w:tc>
        <w:tc>
          <w:tcPr>
            <w:tcW w:w="284" w:type="dxa"/>
            <w:tcMar>
              <w:top w:w="55" w:type="dxa"/>
              <w:left w:w="55" w:type="dxa"/>
              <w:bottom w:w="55" w:type="dxa"/>
              <w:right w:w="55" w:type="dxa"/>
            </w:tcMar>
          </w:tcPr>
          <w:p w:rsidR="009862BD" w:rsidRDefault="009862BD" w:rsidP="009862BD">
            <w:pPr>
              <w:pStyle w:val="Standard"/>
              <w:rPr>
                <w:rFonts w:ascii="Times New Roman" w:hAnsi="Times New Roman"/>
                <w:sz w:val="12"/>
                <w:szCs w:val="12"/>
              </w:rPr>
            </w:pPr>
          </w:p>
        </w:tc>
        <w:tc>
          <w:tcPr>
            <w:tcW w:w="2770" w:type="dxa"/>
            <w:tcMar>
              <w:top w:w="55" w:type="dxa"/>
              <w:left w:w="55" w:type="dxa"/>
              <w:bottom w:w="55" w:type="dxa"/>
              <w:right w:w="55" w:type="dxa"/>
            </w:tcMar>
          </w:tcPr>
          <w:p w:rsidR="009862BD" w:rsidRDefault="009862BD" w:rsidP="009862BD">
            <w:pPr>
              <w:pStyle w:val="Standard"/>
              <w:rPr>
                <w:rFonts w:ascii="Times New Roman" w:hAnsi="Times New Roman"/>
                <w:sz w:val="12"/>
                <w:szCs w:val="12"/>
              </w:rPr>
            </w:pPr>
          </w:p>
        </w:tc>
      </w:tr>
      <w:tr w:rsidR="009862BD" w:rsidTr="009862BD">
        <w:tc>
          <w:tcPr>
            <w:tcW w:w="8295" w:type="dxa"/>
            <w:gridSpan w:val="5"/>
            <w:tcMar>
              <w:top w:w="55" w:type="dxa"/>
              <w:left w:w="55" w:type="dxa"/>
              <w:bottom w:w="55" w:type="dxa"/>
              <w:right w:w="55" w:type="dxa"/>
            </w:tcMar>
            <w:hideMark/>
          </w:tcPr>
          <w:p w:rsidR="009862BD" w:rsidRDefault="009862BD" w:rsidP="009862BD">
            <w:pPr>
              <w:pStyle w:val="Standard"/>
              <w:rPr>
                <w:rFonts w:ascii="Times New Roman" w:hAnsi="Times New Roman"/>
                <w:b/>
                <w:bCs/>
                <w:sz w:val="28"/>
                <w:szCs w:val="28"/>
              </w:rPr>
            </w:pPr>
            <w:r>
              <w:rPr>
                <w:rFonts w:ascii="Times New Roman" w:hAnsi="Times New Roman"/>
                <w:b/>
                <w:bCs/>
                <w:sz w:val="28"/>
                <w:szCs w:val="28"/>
              </w:rPr>
              <w:t>Нормоконтроль пройдено</w:t>
            </w:r>
          </w:p>
        </w:tc>
      </w:tr>
      <w:tr w:rsidR="009862BD" w:rsidTr="009862BD">
        <w:tc>
          <w:tcPr>
            <w:tcW w:w="2833"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Нормоконтролер</w:t>
            </w:r>
          </w:p>
        </w:tc>
        <w:tc>
          <w:tcPr>
            <w:tcW w:w="141"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2267"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284" w:type="dxa"/>
            <w:tcMar>
              <w:top w:w="55" w:type="dxa"/>
              <w:left w:w="55" w:type="dxa"/>
              <w:bottom w:w="55" w:type="dxa"/>
              <w:right w:w="55" w:type="dxa"/>
            </w:tcMar>
          </w:tcPr>
          <w:p w:rsidR="009862BD" w:rsidRDefault="009862BD" w:rsidP="009862BD">
            <w:pPr>
              <w:pStyle w:val="Standard"/>
              <w:rPr>
                <w:rFonts w:ascii="Times New Roman" w:hAnsi="Times New Roman"/>
                <w:sz w:val="28"/>
                <w:szCs w:val="28"/>
              </w:rPr>
            </w:pPr>
          </w:p>
        </w:tc>
        <w:tc>
          <w:tcPr>
            <w:tcW w:w="2770" w:type="dxa"/>
            <w:tcMar>
              <w:top w:w="55" w:type="dxa"/>
              <w:left w:w="55" w:type="dxa"/>
              <w:bottom w:w="55" w:type="dxa"/>
              <w:right w:w="55" w:type="dxa"/>
            </w:tcMar>
            <w:hideMark/>
          </w:tcPr>
          <w:p w:rsidR="009862BD" w:rsidRDefault="009862BD" w:rsidP="009862BD">
            <w:pPr>
              <w:pStyle w:val="Standard"/>
              <w:rPr>
                <w:rFonts w:ascii="Times New Roman" w:hAnsi="Times New Roman"/>
                <w:sz w:val="28"/>
                <w:szCs w:val="28"/>
              </w:rPr>
            </w:pPr>
            <w:r>
              <w:rPr>
                <w:rFonts w:ascii="Times New Roman" w:hAnsi="Times New Roman"/>
                <w:sz w:val="28"/>
                <w:szCs w:val="28"/>
              </w:rPr>
              <w:t>О.В. Луганська</w:t>
            </w:r>
          </w:p>
        </w:tc>
      </w:tr>
    </w:tbl>
    <w:p w:rsidR="009862BD" w:rsidRDefault="009862BD" w:rsidP="009862BD">
      <w:pPr>
        <w:pStyle w:val="2"/>
        <w:spacing w:before="0" w:line="360" w:lineRule="auto"/>
        <w:ind w:firstLine="709"/>
        <w:jc w:val="center"/>
        <w:rPr>
          <w:rFonts w:ascii="Times New Roman" w:hAnsi="Times New Roman" w:cs="Times New Roman"/>
          <w:b w:val="0"/>
          <w:color w:val="auto"/>
          <w:sz w:val="28"/>
          <w:szCs w:val="28"/>
          <w:lang w:val="uk-UA"/>
        </w:rPr>
      </w:pPr>
      <w:r w:rsidRPr="005069A1">
        <w:rPr>
          <w:rFonts w:ascii="Times New Roman" w:hAnsi="Times New Roman" w:cs="Times New Roman"/>
          <w:b w:val="0"/>
          <w:color w:val="auto"/>
          <w:sz w:val="28"/>
          <w:szCs w:val="28"/>
          <w:lang w:val="uk-UA"/>
        </w:rPr>
        <w:lastRenderedPageBreak/>
        <w:t>РЕФЕРАТ</w:t>
      </w:r>
    </w:p>
    <w:p w:rsidR="002E2A4D" w:rsidRPr="002E2A4D" w:rsidRDefault="002E2A4D" w:rsidP="002E2A4D">
      <w:pPr>
        <w:rPr>
          <w:lang w:val="uk-UA"/>
        </w:rPr>
      </w:pPr>
    </w:p>
    <w:p w:rsidR="009862BD" w:rsidRPr="005069A1" w:rsidRDefault="009862BD" w:rsidP="009862BD">
      <w:pPr>
        <w:rPr>
          <w:lang w:val="uk-UA"/>
        </w:rPr>
      </w:pPr>
    </w:p>
    <w:p w:rsidR="009862BD" w:rsidRPr="009862BD" w:rsidRDefault="009862BD" w:rsidP="009862BD">
      <w:pPr>
        <w:spacing w:after="0" w:line="360" w:lineRule="auto"/>
        <w:ind w:firstLine="709"/>
        <w:jc w:val="both"/>
        <w:rPr>
          <w:rFonts w:ascii="Times New Roman" w:hAnsi="Times New Roman" w:cs="Times New Roman"/>
          <w:sz w:val="28"/>
          <w:szCs w:val="28"/>
          <w:lang w:val="uk-UA"/>
        </w:rPr>
      </w:pPr>
      <w:r w:rsidRPr="009862BD">
        <w:rPr>
          <w:rFonts w:ascii="Times New Roman" w:hAnsi="Times New Roman" w:cs="Times New Roman"/>
          <w:sz w:val="28"/>
          <w:szCs w:val="28"/>
          <w:lang w:val="uk-UA"/>
        </w:rPr>
        <w:t>В роботі 71 сторінка, 7 таблиць, 14 рисунків, було використано 50 літературних джерела, 13 з них на іноземній мові.</w:t>
      </w:r>
    </w:p>
    <w:p w:rsidR="009862BD" w:rsidRPr="009862BD" w:rsidRDefault="009862BD" w:rsidP="009862BD">
      <w:pPr>
        <w:pStyle w:val="a5"/>
        <w:spacing w:after="0" w:line="360" w:lineRule="auto"/>
        <w:ind w:left="0" w:firstLine="709"/>
        <w:jc w:val="both"/>
        <w:rPr>
          <w:rFonts w:ascii="Times New Roman" w:hAnsi="Times New Roman" w:cs="Times New Roman"/>
          <w:sz w:val="28"/>
          <w:szCs w:val="28"/>
          <w:lang w:val="uk-UA"/>
        </w:rPr>
      </w:pPr>
      <w:r w:rsidRPr="009862BD">
        <w:rPr>
          <w:rFonts w:ascii="Times New Roman" w:hAnsi="Times New Roman" w:cs="Times New Roman"/>
          <w:sz w:val="28"/>
          <w:szCs w:val="28"/>
          <w:lang w:val="uk-UA"/>
        </w:rPr>
        <w:t>Об’єкт дослідження – карбамід, вода.</w:t>
      </w:r>
    </w:p>
    <w:p w:rsidR="009862BD" w:rsidRPr="009862BD" w:rsidRDefault="009862BD" w:rsidP="009862BD">
      <w:pPr>
        <w:pStyle w:val="a5"/>
        <w:spacing w:after="0" w:line="360" w:lineRule="auto"/>
        <w:ind w:left="0" w:firstLine="709"/>
        <w:jc w:val="both"/>
        <w:rPr>
          <w:rFonts w:ascii="Times New Roman" w:hAnsi="Times New Roman" w:cs="Times New Roman"/>
          <w:sz w:val="28"/>
          <w:szCs w:val="28"/>
          <w:lang w:val="uk-UA"/>
        </w:rPr>
      </w:pPr>
      <w:r w:rsidRPr="009862BD">
        <w:rPr>
          <w:rFonts w:ascii="Times New Roman" w:hAnsi="Times New Roman" w:cs="Times New Roman"/>
          <w:sz w:val="28"/>
          <w:szCs w:val="28"/>
          <w:lang w:val="uk-UA"/>
        </w:rPr>
        <w:t>Предмет дослідження – вплив сировинних компонентів (карбамід, вода), технології виробництва та умов зберігання на якість та експлуатаційні властивості А</w:t>
      </w:r>
      <w:r w:rsidRPr="009862BD">
        <w:rPr>
          <w:rFonts w:ascii="Times New Roman" w:hAnsi="Times New Roman" w:cs="Times New Roman"/>
          <w:sz w:val="28"/>
          <w:szCs w:val="28"/>
        </w:rPr>
        <w:t>dBlue</w:t>
      </w:r>
      <w:r w:rsidRPr="009862BD">
        <w:rPr>
          <w:rFonts w:ascii="Times New Roman" w:hAnsi="Times New Roman" w:cs="Times New Roman"/>
          <w:sz w:val="28"/>
          <w:szCs w:val="28"/>
          <w:lang w:val="uk-UA"/>
        </w:rPr>
        <w:t>®.</w:t>
      </w:r>
    </w:p>
    <w:p w:rsidR="009862BD" w:rsidRPr="009862BD" w:rsidRDefault="009862BD" w:rsidP="009862BD">
      <w:pPr>
        <w:spacing w:after="0" w:line="360" w:lineRule="auto"/>
        <w:ind w:firstLine="709"/>
        <w:jc w:val="both"/>
        <w:rPr>
          <w:rFonts w:ascii="Times New Roman" w:hAnsi="Times New Roman" w:cs="Times New Roman"/>
          <w:sz w:val="28"/>
          <w:szCs w:val="28"/>
          <w:lang w:val="uk-UA"/>
        </w:rPr>
      </w:pPr>
      <w:r w:rsidRPr="009862BD">
        <w:rPr>
          <w:rFonts w:ascii="Times New Roman" w:hAnsi="Times New Roman" w:cs="Times New Roman"/>
          <w:sz w:val="28"/>
          <w:szCs w:val="28"/>
          <w:lang w:val="uk-UA"/>
        </w:rPr>
        <w:t>М</w:t>
      </w:r>
      <w:r w:rsidRPr="009862BD">
        <w:rPr>
          <w:rFonts w:ascii="Times New Roman" w:hAnsi="Times New Roman" w:cs="Times New Roman"/>
          <w:sz w:val="28"/>
          <w:szCs w:val="28"/>
        </w:rPr>
        <w:t>ета роботи – з</w:t>
      </w:r>
      <w:r w:rsidRPr="009862BD">
        <w:rPr>
          <w:rFonts w:ascii="Times New Roman" w:hAnsi="Times New Roman" w:cs="Times New Roman"/>
          <w:sz w:val="28"/>
          <w:szCs w:val="28"/>
          <w:lang w:val="uk-UA"/>
        </w:rPr>
        <w:t>’</w:t>
      </w:r>
      <w:r w:rsidRPr="009862BD">
        <w:rPr>
          <w:rFonts w:ascii="Times New Roman" w:hAnsi="Times New Roman" w:cs="Times New Roman"/>
          <w:sz w:val="28"/>
          <w:szCs w:val="28"/>
        </w:rPr>
        <w:t>ясувати принцип очищення вихлопних</w:t>
      </w:r>
      <w:r w:rsidRPr="009862BD">
        <w:rPr>
          <w:rFonts w:ascii="Times New Roman" w:hAnsi="Times New Roman" w:cs="Times New Roman"/>
          <w:sz w:val="28"/>
          <w:szCs w:val="28"/>
          <w:lang w:val="uk-UA"/>
        </w:rPr>
        <w:t xml:space="preserve"> газів за допомогою рідини </w:t>
      </w:r>
      <w:r w:rsidRPr="009862BD">
        <w:rPr>
          <w:rFonts w:ascii="Times New Roman" w:hAnsi="Times New Roman" w:cs="Times New Roman"/>
          <w:sz w:val="28"/>
          <w:szCs w:val="28"/>
          <w:lang w:val="en-US"/>
        </w:rPr>
        <w:t>AUS</w:t>
      </w:r>
      <w:r w:rsidRPr="009862BD">
        <w:rPr>
          <w:rFonts w:ascii="Times New Roman" w:hAnsi="Times New Roman" w:cs="Times New Roman"/>
          <w:sz w:val="28"/>
          <w:szCs w:val="28"/>
        </w:rPr>
        <w:t xml:space="preserve"> 32</w:t>
      </w:r>
      <w:r w:rsidRPr="009862BD">
        <w:rPr>
          <w:rFonts w:ascii="Times New Roman" w:hAnsi="Times New Roman" w:cs="Times New Roman"/>
          <w:sz w:val="28"/>
          <w:szCs w:val="28"/>
          <w:lang w:val="uk-UA"/>
        </w:rPr>
        <w:t xml:space="preserve">. Технологія виробництва у промислових масштабах, методи хімічного аналізу та вплив сировинних компонентів на якісь </w:t>
      </w:r>
      <w:r w:rsidRPr="009862BD">
        <w:rPr>
          <w:rFonts w:ascii="Times New Roman" w:hAnsi="Times New Roman" w:cs="Times New Roman"/>
          <w:sz w:val="28"/>
          <w:szCs w:val="28"/>
        </w:rPr>
        <w:t>АdBlue</w:t>
      </w:r>
      <w:r w:rsidRPr="009862BD">
        <w:rPr>
          <w:rFonts w:ascii="Times New Roman" w:hAnsi="Times New Roman" w:cs="Times New Roman"/>
          <w:sz w:val="28"/>
          <w:szCs w:val="28"/>
          <w:lang w:val="uk-UA"/>
        </w:rPr>
        <w:t>.</w:t>
      </w:r>
    </w:p>
    <w:p w:rsidR="009862BD" w:rsidRPr="009862BD" w:rsidRDefault="009862BD" w:rsidP="009862BD">
      <w:pPr>
        <w:spacing w:after="0" w:line="360" w:lineRule="auto"/>
        <w:ind w:firstLine="709"/>
        <w:jc w:val="both"/>
        <w:rPr>
          <w:rFonts w:ascii="Times New Roman" w:hAnsi="Times New Roman" w:cs="Times New Roman"/>
          <w:sz w:val="28"/>
          <w:szCs w:val="28"/>
          <w:lang w:val="uk-UA"/>
        </w:rPr>
      </w:pPr>
      <w:r w:rsidRPr="009862BD">
        <w:rPr>
          <w:rFonts w:ascii="Times New Roman" w:hAnsi="Times New Roman" w:cs="Times New Roman"/>
          <w:sz w:val="28"/>
          <w:szCs w:val="28"/>
          <w:lang w:val="uk-UA"/>
        </w:rPr>
        <w:t xml:space="preserve">Методи досліджень та апаратура - оптичні, розрахунковий, лабораторні терези, хімічний посуд, ICP-OES, Спектрофотометр </w:t>
      </w:r>
      <w:r w:rsidRPr="009862BD">
        <w:rPr>
          <w:rFonts w:ascii="Times New Roman" w:hAnsi="Times New Roman" w:cs="Times New Roman"/>
          <w:sz w:val="28"/>
          <w:szCs w:val="28"/>
        </w:rPr>
        <w:t>UNICO</w:t>
      </w:r>
      <w:r w:rsidRPr="009862BD">
        <w:rPr>
          <w:rFonts w:ascii="Times New Roman" w:hAnsi="Times New Roman" w:cs="Times New Roman"/>
          <w:sz w:val="28"/>
          <w:szCs w:val="28"/>
          <w:lang w:val="uk-UA"/>
        </w:rPr>
        <w:t xml:space="preserve"> 2800</w:t>
      </w:r>
      <w:r w:rsidRPr="009862BD">
        <w:rPr>
          <w:rFonts w:ascii="Times New Roman" w:hAnsi="Times New Roman" w:cs="Times New Roman"/>
          <w:bCs/>
          <w:sz w:val="28"/>
          <w:szCs w:val="28"/>
          <w:lang w:val="uk-UA"/>
        </w:rPr>
        <w:t>.</w:t>
      </w:r>
    </w:p>
    <w:p w:rsidR="009862BD" w:rsidRPr="009862BD" w:rsidRDefault="009862BD" w:rsidP="009862BD">
      <w:pPr>
        <w:pStyle w:val="1"/>
        <w:shd w:val="clear" w:color="auto" w:fill="FFFFFF"/>
        <w:spacing w:before="0" w:line="360" w:lineRule="auto"/>
        <w:ind w:firstLine="709"/>
        <w:jc w:val="both"/>
        <w:textAlignment w:val="baseline"/>
        <w:rPr>
          <w:rFonts w:ascii="Times New Roman" w:hAnsi="Times New Roman" w:cs="Times New Roman"/>
          <w:b w:val="0"/>
          <w:bCs w:val="0"/>
          <w:color w:val="auto"/>
          <w:lang w:val="uk-UA"/>
        </w:rPr>
      </w:pPr>
      <w:r w:rsidRPr="009862BD">
        <w:rPr>
          <w:rFonts w:ascii="Times New Roman" w:hAnsi="Times New Roman" w:cs="Times New Roman"/>
          <w:b w:val="0"/>
          <w:bCs w:val="0"/>
          <w:color w:val="auto"/>
          <w:lang w:val="uk-UA"/>
        </w:rPr>
        <w:t>В результаті експериментальних досліджень 6 Зразків сечовини різних виробників та 5 Зразків води різноманітного ступеня очищення визначили масову долю біурету, масову частку альдегідів, фосфатів, вміст мікроелементів у карбаміді та елементній склад води.</w:t>
      </w:r>
    </w:p>
    <w:p w:rsidR="009862BD" w:rsidRPr="009862BD" w:rsidRDefault="009862BD" w:rsidP="009862BD">
      <w:pPr>
        <w:rPr>
          <w:rFonts w:ascii="Times New Roman" w:hAnsi="Times New Roman" w:cs="Times New Roman"/>
          <w:lang w:val="uk-UA"/>
        </w:rPr>
      </w:pPr>
      <w:r w:rsidRPr="009862BD">
        <w:rPr>
          <w:rFonts w:ascii="Times New Roman" w:hAnsi="Times New Roman" w:cs="Times New Roman"/>
          <w:sz w:val="28"/>
          <w:szCs w:val="28"/>
          <w:lang w:val="uk-UA"/>
        </w:rPr>
        <w:t>КАРБАМІД, ВОДА, БІУРЕТ, БЛЕНДІНГ, СТРИПІНГ, А</w:t>
      </w:r>
      <w:r w:rsidRPr="009862BD">
        <w:rPr>
          <w:rFonts w:ascii="Times New Roman" w:hAnsi="Times New Roman" w:cs="Times New Roman"/>
          <w:sz w:val="28"/>
          <w:szCs w:val="28"/>
          <w:lang w:val="en-US"/>
        </w:rPr>
        <w:t>DBLUE</w:t>
      </w:r>
      <w:r w:rsidRPr="009862BD">
        <w:rPr>
          <w:rFonts w:ascii="Times New Roman" w:hAnsi="Times New Roman" w:cs="Times New Roman"/>
          <w:sz w:val="28"/>
          <w:szCs w:val="28"/>
          <w:lang w:val="uk-UA"/>
        </w:rPr>
        <w:t xml:space="preserve">, </w:t>
      </w:r>
      <w:r w:rsidRPr="009862BD">
        <w:rPr>
          <w:rFonts w:ascii="Times New Roman" w:hAnsi="Times New Roman" w:cs="Times New Roman"/>
          <w:sz w:val="28"/>
          <w:szCs w:val="28"/>
          <w:lang w:val="en-US"/>
        </w:rPr>
        <w:t>AUS</w:t>
      </w:r>
      <w:r w:rsidRPr="009862BD">
        <w:rPr>
          <w:rFonts w:ascii="Times New Roman" w:hAnsi="Times New Roman" w:cs="Times New Roman"/>
          <w:sz w:val="28"/>
          <w:szCs w:val="28"/>
          <w:lang w:val="uk-UA"/>
        </w:rPr>
        <w:t xml:space="preserve"> 32</w:t>
      </w:r>
    </w:p>
    <w:p w:rsidR="009862BD" w:rsidRPr="009862BD" w:rsidRDefault="009862BD">
      <w:pPr>
        <w:rPr>
          <w:rFonts w:ascii="Times New Roman" w:hAnsi="Times New Roman" w:cs="Times New Roman"/>
          <w:sz w:val="28"/>
          <w:szCs w:val="28"/>
          <w:lang w:val="uk-UA"/>
        </w:rPr>
      </w:pPr>
      <w:r w:rsidRPr="009862BD">
        <w:rPr>
          <w:rFonts w:ascii="Times New Roman" w:hAnsi="Times New Roman" w:cs="Times New Roman"/>
          <w:sz w:val="28"/>
          <w:szCs w:val="28"/>
          <w:lang w:val="uk-UA"/>
        </w:rPr>
        <w:br w:type="page"/>
      </w:r>
    </w:p>
    <w:p w:rsidR="009862BD" w:rsidRDefault="009862BD" w:rsidP="009862BD">
      <w:pPr>
        <w:pStyle w:val="2"/>
        <w:spacing w:before="0" w:line="360" w:lineRule="auto"/>
        <w:ind w:firstLine="709"/>
        <w:jc w:val="center"/>
        <w:rPr>
          <w:rFonts w:ascii="Times New Roman" w:hAnsi="Times New Roman" w:cs="Times New Roman"/>
          <w:b w:val="0"/>
          <w:color w:val="auto"/>
          <w:sz w:val="28"/>
          <w:szCs w:val="28"/>
          <w:lang w:val="uk-UA"/>
        </w:rPr>
      </w:pPr>
      <w:r w:rsidRPr="0097584E">
        <w:rPr>
          <w:rFonts w:ascii="Times New Roman" w:hAnsi="Times New Roman" w:cs="Times New Roman"/>
          <w:b w:val="0"/>
          <w:color w:val="auto"/>
          <w:sz w:val="28"/>
          <w:szCs w:val="28"/>
          <w:lang w:val="uk-UA"/>
        </w:rPr>
        <w:lastRenderedPageBreak/>
        <w:t>ABSTRACT</w:t>
      </w:r>
    </w:p>
    <w:p w:rsidR="002E2A4D" w:rsidRPr="002E2A4D" w:rsidRDefault="002E2A4D" w:rsidP="002E2A4D">
      <w:pPr>
        <w:rPr>
          <w:lang w:val="uk-UA"/>
        </w:rPr>
      </w:pPr>
    </w:p>
    <w:p w:rsidR="009862BD" w:rsidRPr="0097584E" w:rsidRDefault="009862BD" w:rsidP="009862BD">
      <w:pPr>
        <w:rPr>
          <w:lang w:val="en-US"/>
        </w:rPr>
      </w:pPr>
    </w:p>
    <w:p w:rsidR="009862BD" w:rsidRPr="0097584E" w:rsidRDefault="009862BD" w:rsidP="009862BD">
      <w:pPr>
        <w:spacing w:after="0" w:line="360" w:lineRule="auto"/>
        <w:ind w:firstLine="709"/>
        <w:jc w:val="both"/>
        <w:rPr>
          <w:rFonts w:ascii="Times New Roman" w:hAnsi="Times New Roman" w:cs="Times New Roman"/>
          <w:sz w:val="28"/>
          <w:szCs w:val="28"/>
          <w:lang w:val="uk-UA"/>
        </w:rPr>
      </w:pPr>
      <w:r w:rsidRPr="0097584E">
        <w:rPr>
          <w:rFonts w:ascii="Times New Roman" w:hAnsi="Times New Roman" w:cs="Times New Roman"/>
          <w:sz w:val="28"/>
          <w:szCs w:val="28"/>
          <w:lang w:val="uk-UA"/>
        </w:rPr>
        <w:t>71 pages, 7 tables, 14 figures were used in the work, 50 literary sources were used, 13 of them in a foreign language.</w:t>
      </w:r>
    </w:p>
    <w:p w:rsidR="009862BD" w:rsidRPr="0097584E" w:rsidRDefault="009862BD" w:rsidP="009862BD">
      <w:pPr>
        <w:spacing w:after="0" w:line="360" w:lineRule="auto"/>
        <w:ind w:firstLine="709"/>
        <w:jc w:val="both"/>
        <w:rPr>
          <w:rFonts w:ascii="Times New Roman" w:hAnsi="Times New Roman" w:cs="Times New Roman"/>
          <w:sz w:val="28"/>
          <w:szCs w:val="28"/>
          <w:lang w:val="uk-UA"/>
        </w:rPr>
      </w:pPr>
      <w:r w:rsidRPr="0097584E">
        <w:rPr>
          <w:rFonts w:ascii="Times New Roman" w:hAnsi="Times New Roman" w:cs="Times New Roman"/>
          <w:sz w:val="28"/>
          <w:szCs w:val="28"/>
          <w:lang w:val="uk-UA"/>
        </w:rPr>
        <w:t>Object of research - urea, water.</w:t>
      </w:r>
    </w:p>
    <w:p w:rsidR="009862BD" w:rsidRPr="0097584E" w:rsidRDefault="009862BD" w:rsidP="009862BD">
      <w:pPr>
        <w:spacing w:after="0" w:line="360" w:lineRule="auto"/>
        <w:ind w:firstLine="709"/>
        <w:jc w:val="both"/>
        <w:rPr>
          <w:rFonts w:ascii="Times New Roman" w:hAnsi="Times New Roman" w:cs="Times New Roman"/>
          <w:sz w:val="28"/>
          <w:szCs w:val="28"/>
          <w:lang w:val="uk-UA"/>
        </w:rPr>
      </w:pPr>
      <w:r w:rsidRPr="0097584E">
        <w:rPr>
          <w:rFonts w:ascii="Times New Roman" w:hAnsi="Times New Roman" w:cs="Times New Roman"/>
          <w:sz w:val="28"/>
          <w:szCs w:val="28"/>
          <w:lang w:val="uk-UA"/>
        </w:rPr>
        <w:t>The subject of research - the impact of raw materials (urea, water), production technology and storage conditions on the quality and performance of AdBlue®.</w:t>
      </w:r>
    </w:p>
    <w:p w:rsidR="009862BD" w:rsidRPr="0097584E" w:rsidRDefault="009862BD" w:rsidP="009862BD">
      <w:pPr>
        <w:spacing w:after="0" w:line="360" w:lineRule="auto"/>
        <w:ind w:firstLine="709"/>
        <w:jc w:val="both"/>
        <w:rPr>
          <w:rFonts w:ascii="Times New Roman" w:hAnsi="Times New Roman" w:cs="Times New Roman"/>
          <w:sz w:val="28"/>
          <w:szCs w:val="28"/>
          <w:lang w:val="uk-UA"/>
        </w:rPr>
      </w:pPr>
      <w:r w:rsidRPr="0097584E">
        <w:rPr>
          <w:rFonts w:ascii="Times New Roman" w:hAnsi="Times New Roman" w:cs="Times New Roman"/>
          <w:sz w:val="28"/>
          <w:szCs w:val="28"/>
          <w:lang w:val="uk-UA"/>
        </w:rPr>
        <w:t>The purpose of the work is to find out the principle of purification of exhaust gases with the help of AUS 32 liquid. Production technology on an industrial scale, methods of chemical analysis and the influence of raw materials on some AdBlue.</w:t>
      </w:r>
    </w:p>
    <w:p w:rsidR="009862BD" w:rsidRPr="0097584E" w:rsidRDefault="009862BD" w:rsidP="009862BD">
      <w:pPr>
        <w:spacing w:after="0" w:line="360" w:lineRule="auto"/>
        <w:ind w:firstLine="709"/>
        <w:jc w:val="both"/>
        <w:rPr>
          <w:rFonts w:ascii="Times New Roman" w:hAnsi="Times New Roman" w:cs="Times New Roman"/>
          <w:sz w:val="28"/>
          <w:szCs w:val="28"/>
          <w:lang w:val="uk-UA"/>
        </w:rPr>
      </w:pPr>
      <w:r w:rsidRPr="0097584E">
        <w:rPr>
          <w:rFonts w:ascii="Times New Roman" w:hAnsi="Times New Roman" w:cs="Times New Roman"/>
          <w:sz w:val="28"/>
          <w:szCs w:val="28"/>
          <w:lang w:val="uk-UA"/>
        </w:rPr>
        <w:t>Research methods and equipment - optical, computational, laboratory scales, chemical utensils, ICP-OES, Spectrophotometer UNICO 2800.</w:t>
      </w:r>
    </w:p>
    <w:p w:rsidR="009862BD" w:rsidRPr="0097584E" w:rsidRDefault="009862BD" w:rsidP="009862BD">
      <w:pPr>
        <w:spacing w:after="0" w:line="360" w:lineRule="auto"/>
        <w:ind w:firstLine="709"/>
        <w:jc w:val="both"/>
        <w:rPr>
          <w:rFonts w:ascii="Times New Roman" w:hAnsi="Times New Roman" w:cs="Times New Roman"/>
          <w:sz w:val="28"/>
          <w:szCs w:val="28"/>
          <w:lang w:val="en-US"/>
        </w:rPr>
      </w:pPr>
      <w:r w:rsidRPr="0097584E">
        <w:rPr>
          <w:rFonts w:ascii="Times New Roman" w:hAnsi="Times New Roman" w:cs="Times New Roman"/>
          <w:sz w:val="28"/>
          <w:szCs w:val="28"/>
          <w:lang w:val="uk-UA"/>
        </w:rPr>
        <w:t>As a result of experimental studies, 6 samples of urea from different manufacturers and 5 samples of water of different degrees of purification determined the mass fraction of biuret, mass fraction of aldehydes, phosphates, trace elements in urea and the elemental composition of water.</w:t>
      </w:r>
    </w:p>
    <w:p w:rsidR="009862BD" w:rsidRPr="0097584E" w:rsidRDefault="009862BD" w:rsidP="009862BD">
      <w:pPr>
        <w:spacing w:after="0" w:line="360" w:lineRule="auto"/>
        <w:ind w:firstLine="709"/>
        <w:jc w:val="both"/>
        <w:rPr>
          <w:rFonts w:ascii="Times New Roman" w:hAnsi="Times New Roman" w:cs="Times New Roman"/>
          <w:sz w:val="28"/>
          <w:szCs w:val="28"/>
          <w:lang w:val="en-US"/>
        </w:rPr>
      </w:pPr>
      <w:proofErr w:type="gramStart"/>
      <w:r w:rsidRPr="0097584E">
        <w:rPr>
          <w:rFonts w:ascii="Times New Roman" w:hAnsi="Times New Roman" w:cs="Times New Roman"/>
          <w:sz w:val="28"/>
          <w:szCs w:val="28"/>
          <w:lang w:val="en-US"/>
        </w:rPr>
        <w:t>UREA, WATER, BIURET, BLENDING, STRIPING, ADBLUE, AUS 32.</w:t>
      </w:r>
      <w:proofErr w:type="gramEnd"/>
    </w:p>
    <w:p w:rsidR="009862BD" w:rsidRPr="009862BD" w:rsidRDefault="009862BD">
      <w:pPr>
        <w:rPr>
          <w:rFonts w:ascii="Times New Roman" w:hAnsi="Times New Roman" w:cs="Times New Roman"/>
          <w:sz w:val="28"/>
          <w:szCs w:val="28"/>
          <w:lang w:val="en-US"/>
        </w:rPr>
      </w:pPr>
    </w:p>
    <w:p w:rsidR="000A0AFE" w:rsidRPr="009862BD" w:rsidRDefault="000A0AFE" w:rsidP="00652F18">
      <w:pPr>
        <w:spacing w:after="0" w:line="360" w:lineRule="auto"/>
        <w:ind w:firstLine="709"/>
        <w:jc w:val="both"/>
        <w:rPr>
          <w:rFonts w:ascii="Times New Roman" w:hAnsi="Times New Roman" w:cs="Times New Roman"/>
          <w:sz w:val="28"/>
          <w:szCs w:val="28"/>
          <w:lang w:val="uk-UA"/>
        </w:rPr>
      </w:pPr>
    </w:p>
    <w:p w:rsidR="009862BD" w:rsidRDefault="000A0AFE" w:rsidP="009862BD">
      <w:pPr>
        <w:pStyle w:val="aa"/>
        <w:spacing w:before="0" w:line="360" w:lineRule="auto"/>
        <w:rPr>
          <w:rFonts w:ascii="Times New Roman" w:hAnsi="Times New Roman" w:cs="Times New Roman"/>
          <w:lang w:val="uk-UA"/>
        </w:rPr>
      </w:pPr>
      <w:r>
        <w:rPr>
          <w:rFonts w:ascii="Times New Roman" w:hAnsi="Times New Roman" w:cs="Times New Roman"/>
          <w:lang w:val="uk-UA"/>
        </w:rPr>
        <w:br w:type="page"/>
      </w:r>
    </w:p>
    <w:sdt>
      <w:sdtPr>
        <w:rPr>
          <w:rFonts w:asciiTheme="minorHAnsi" w:eastAsiaTheme="minorHAnsi" w:hAnsiTheme="minorHAnsi" w:cstheme="minorBidi"/>
          <w:b w:val="0"/>
          <w:bCs w:val="0"/>
          <w:color w:val="auto"/>
          <w:sz w:val="22"/>
          <w:szCs w:val="22"/>
        </w:rPr>
        <w:id w:val="-1266001559"/>
        <w:docPartObj>
          <w:docPartGallery w:val="Table of Contents"/>
          <w:docPartUnique/>
        </w:docPartObj>
      </w:sdtPr>
      <w:sdtEndPr>
        <w:rPr>
          <w:rFonts w:ascii="Times New Roman" w:hAnsi="Times New Roman" w:cs="Times New Roman"/>
        </w:rPr>
      </w:sdtEndPr>
      <w:sdtContent>
        <w:p w:rsidR="009862BD" w:rsidRPr="0081642C" w:rsidRDefault="009862BD" w:rsidP="0087701B">
          <w:pPr>
            <w:pStyle w:val="aa"/>
            <w:spacing w:before="0" w:line="360" w:lineRule="auto"/>
            <w:ind w:firstLine="709"/>
            <w:jc w:val="center"/>
            <w:rPr>
              <w:rFonts w:ascii="Times New Roman" w:hAnsi="Times New Roman" w:cs="Times New Roman"/>
              <w:b w:val="0"/>
              <w:color w:val="auto"/>
              <w:lang w:val="uk-UA"/>
            </w:rPr>
          </w:pPr>
          <w:r w:rsidRPr="0081642C">
            <w:rPr>
              <w:rFonts w:ascii="Times New Roman" w:hAnsi="Times New Roman" w:cs="Times New Roman"/>
              <w:b w:val="0"/>
              <w:color w:val="auto"/>
              <w:lang w:val="uk-UA"/>
            </w:rPr>
            <w:t>ЗМІСТ</w:t>
          </w:r>
        </w:p>
        <w:p w:rsidR="002E2A4D" w:rsidRPr="0081642C" w:rsidRDefault="002E2A4D" w:rsidP="002E2A4D">
          <w:pPr>
            <w:rPr>
              <w:lang w:val="uk-UA"/>
            </w:rPr>
          </w:pPr>
        </w:p>
        <w:p w:rsidR="00AA54B9" w:rsidRPr="0081642C" w:rsidRDefault="00AA54B9" w:rsidP="00AA54B9">
          <w:pPr>
            <w:rPr>
              <w:lang w:val="en-US"/>
            </w:rPr>
          </w:pPr>
        </w:p>
        <w:p w:rsidR="009862BD" w:rsidRPr="0081642C" w:rsidRDefault="00FB2A3B"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r w:rsidRPr="0081642C">
            <w:rPr>
              <w:rFonts w:ascii="Times New Roman" w:hAnsi="Times New Roman" w:cs="Times New Roman"/>
              <w:sz w:val="28"/>
              <w:szCs w:val="28"/>
            </w:rPr>
            <w:fldChar w:fldCharType="begin"/>
          </w:r>
          <w:r w:rsidR="009862BD" w:rsidRPr="0081642C">
            <w:rPr>
              <w:rFonts w:ascii="Times New Roman" w:hAnsi="Times New Roman" w:cs="Times New Roman"/>
              <w:sz w:val="28"/>
              <w:szCs w:val="28"/>
            </w:rPr>
            <w:instrText xml:space="preserve"> TOC \o "1-3" \h \z \u </w:instrText>
          </w:r>
          <w:r w:rsidRPr="0081642C">
            <w:rPr>
              <w:rFonts w:ascii="Times New Roman" w:hAnsi="Times New Roman" w:cs="Times New Roman"/>
              <w:sz w:val="28"/>
              <w:szCs w:val="28"/>
            </w:rPr>
            <w:fldChar w:fldCharType="separate"/>
          </w:r>
          <w:hyperlink w:anchor="_Toc90244371" w:history="1">
            <w:r w:rsidR="009862BD" w:rsidRPr="0081642C">
              <w:rPr>
                <w:rStyle w:val="a8"/>
                <w:rFonts w:ascii="Times New Roman" w:hAnsi="Times New Roman" w:cs="Times New Roman"/>
                <w:noProof/>
                <w:sz w:val="28"/>
                <w:szCs w:val="28"/>
              </w:rPr>
              <w:t>ПЕРЕЛІК УМОВНИХ ПОЗНАЧЕНЬ, СИМВОЛІВ, ОДИНИЦЬ, СКОРОЧЕНЬ І ТЕРМІНІВ</w:t>
            </w:r>
            <w:r w:rsidR="009862BD" w:rsidRPr="0081642C">
              <w:rPr>
                <w:rFonts w:ascii="Times New Roman" w:hAnsi="Times New Roman" w:cs="Times New Roman"/>
                <w:noProof/>
                <w:webHidden/>
                <w:sz w:val="28"/>
                <w:szCs w:val="28"/>
              </w:rPr>
              <w:tab/>
            </w:r>
            <w:r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_Toc90244371 \h </w:instrText>
            </w:r>
            <w:r w:rsidRPr="0081642C">
              <w:rPr>
                <w:rFonts w:ascii="Times New Roman" w:hAnsi="Times New Roman" w:cs="Times New Roman"/>
                <w:noProof/>
                <w:webHidden/>
                <w:sz w:val="28"/>
                <w:szCs w:val="28"/>
              </w:rPr>
            </w:r>
            <w:r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3</w:t>
            </w:r>
            <w:r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72" w:history="1">
            <w:r w:rsidR="009862BD" w:rsidRPr="0081642C">
              <w:rPr>
                <w:rStyle w:val="a8"/>
                <w:rFonts w:ascii="Times New Roman" w:hAnsi="Times New Roman" w:cs="Times New Roman"/>
                <w:noProof/>
                <w:sz w:val="28"/>
                <w:szCs w:val="28"/>
                <w:lang w:val="uk-UA"/>
              </w:rPr>
              <w:t>ВСТУП</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_Toc90244372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5</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73" w:history="1">
            <w:r w:rsidR="009862BD" w:rsidRPr="0081642C">
              <w:rPr>
                <w:rStyle w:val="a8"/>
                <w:rFonts w:ascii="Times New Roman" w:hAnsi="Times New Roman" w:cs="Times New Roman"/>
                <w:noProof/>
                <w:sz w:val="28"/>
                <w:szCs w:val="28"/>
                <w:shd w:val="clear" w:color="auto" w:fill="FFFFFF"/>
              </w:rPr>
              <w:t>1 ОГЛЯД НАУКОВОЇ</w:t>
            </w:r>
            <w:r w:rsidR="009862BD" w:rsidRPr="0081642C">
              <w:rPr>
                <w:rStyle w:val="a8"/>
                <w:rFonts w:ascii="Times New Roman" w:hAnsi="Times New Roman" w:cs="Times New Roman"/>
                <w:noProof/>
                <w:sz w:val="28"/>
                <w:szCs w:val="28"/>
                <w:shd w:val="clear" w:color="auto" w:fill="FFFFFF"/>
                <w:lang w:val="uk-UA"/>
              </w:rPr>
              <w:t xml:space="preserve"> </w:t>
            </w:r>
            <w:r w:rsidR="009862BD" w:rsidRPr="0081642C">
              <w:rPr>
                <w:rStyle w:val="a8"/>
                <w:rFonts w:ascii="Times New Roman" w:hAnsi="Times New Roman" w:cs="Times New Roman"/>
                <w:noProof/>
                <w:sz w:val="28"/>
                <w:szCs w:val="28"/>
                <w:shd w:val="clear" w:color="auto" w:fill="FFFFFF"/>
              </w:rPr>
              <w:t>ЛІТЕРАТУРИ</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_Toc90244373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8</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74" w:history="1">
            <w:r w:rsidR="009862BD" w:rsidRPr="0081642C">
              <w:rPr>
                <w:rStyle w:val="a8"/>
                <w:rFonts w:ascii="Times New Roman" w:hAnsi="Times New Roman" w:cs="Times New Roman"/>
                <w:noProof/>
                <w:sz w:val="28"/>
                <w:szCs w:val="28"/>
                <w:shd w:val="clear" w:color="auto" w:fill="FFFFFF"/>
                <w:lang w:val="uk-UA"/>
              </w:rPr>
              <w:t>1.1 Водний розчин сечовини</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_Toc90244374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8</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75" w:history="1">
            <w:r w:rsidR="009862BD" w:rsidRPr="0081642C">
              <w:rPr>
                <w:rStyle w:val="a8"/>
                <w:rFonts w:ascii="Times New Roman" w:hAnsi="Times New Roman" w:cs="Times New Roman"/>
                <w:noProof/>
                <w:sz w:val="28"/>
                <w:szCs w:val="28"/>
                <w:lang w:val="uk-UA"/>
              </w:rPr>
              <w:t>1.2 Хімічні засади знешкодження оксидів азоту</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_Toc90244375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8</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76" w:history="1">
            <w:r w:rsidR="009862BD" w:rsidRPr="0081642C">
              <w:rPr>
                <w:rStyle w:val="a8"/>
                <w:rFonts w:ascii="Times New Roman" w:hAnsi="Times New Roman" w:cs="Times New Roman"/>
                <w:noProof/>
                <w:sz w:val="28"/>
                <w:szCs w:val="28"/>
                <w:lang w:val="uk-UA"/>
              </w:rPr>
              <w:t xml:space="preserve">1.3 Технологія </w:t>
            </w:r>
            <w:r w:rsidR="009862BD" w:rsidRPr="0081642C">
              <w:rPr>
                <w:rStyle w:val="a8"/>
                <w:rFonts w:ascii="Times New Roman" w:hAnsi="Times New Roman" w:cs="Times New Roman"/>
                <w:noProof/>
                <w:sz w:val="28"/>
                <w:szCs w:val="28"/>
              </w:rPr>
              <w:t>S</w:t>
            </w:r>
            <w:r w:rsidR="009862BD" w:rsidRPr="0081642C">
              <w:rPr>
                <w:rStyle w:val="a8"/>
                <w:rFonts w:ascii="Times New Roman" w:hAnsi="Times New Roman" w:cs="Times New Roman"/>
                <w:noProof/>
                <w:sz w:val="28"/>
                <w:szCs w:val="28"/>
                <w:lang w:val="uk-UA"/>
              </w:rPr>
              <w:t>С</w:t>
            </w:r>
            <w:r w:rsidR="009862BD" w:rsidRPr="0081642C">
              <w:rPr>
                <w:rStyle w:val="a8"/>
                <w:rFonts w:ascii="Times New Roman" w:hAnsi="Times New Roman" w:cs="Times New Roman"/>
                <w:noProof/>
                <w:sz w:val="28"/>
                <w:szCs w:val="28"/>
              </w:rPr>
              <w:t>R</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_Toc90244376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9</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77" w:history="1">
            <w:r w:rsidR="009862BD" w:rsidRPr="0081642C">
              <w:rPr>
                <w:rStyle w:val="a8"/>
                <w:rFonts w:ascii="Times New Roman" w:hAnsi="Times New Roman" w:cs="Times New Roman"/>
                <w:noProof/>
                <w:sz w:val="28"/>
                <w:szCs w:val="28"/>
              </w:rPr>
              <w:t>1</w:t>
            </w:r>
            <w:r w:rsidR="009862BD" w:rsidRPr="0081642C">
              <w:rPr>
                <w:rStyle w:val="a8"/>
                <w:rFonts w:ascii="Times New Roman" w:hAnsi="Times New Roman" w:cs="Times New Roman"/>
                <w:noProof/>
                <w:sz w:val="28"/>
                <w:szCs w:val="28"/>
                <w:lang w:val="uk-UA"/>
              </w:rPr>
              <w:t xml:space="preserve">.4 </w:t>
            </w:r>
            <w:r w:rsidR="009862BD" w:rsidRPr="0081642C">
              <w:rPr>
                <w:rStyle w:val="a8"/>
                <w:rFonts w:ascii="Times New Roman" w:hAnsi="Times New Roman" w:cs="Times New Roman"/>
                <w:noProof/>
                <w:sz w:val="28"/>
                <w:szCs w:val="28"/>
              </w:rPr>
              <w:t>Якісні характеристики АdBlue</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_Toc90244377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12</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78" w:history="1">
            <w:r w:rsidR="009862BD" w:rsidRPr="0081642C">
              <w:rPr>
                <w:rStyle w:val="a8"/>
                <w:rFonts w:ascii="Times New Roman" w:hAnsi="Times New Roman" w:cs="Times New Roman"/>
                <w:noProof/>
                <w:sz w:val="28"/>
                <w:szCs w:val="28"/>
                <w:lang w:val="uk-UA"/>
              </w:rPr>
              <w:t>1.5 Як виробляють АdBlue®</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_Toc90244378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15</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79" w:history="1">
            <w:r w:rsidR="009862BD" w:rsidRPr="0081642C">
              <w:rPr>
                <w:rStyle w:val="a8"/>
                <w:rFonts w:ascii="Times New Roman" w:hAnsi="Times New Roman" w:cs="Times New Roman"/>
                <w:noProof/>
                <w:sz w:val="28"/>
                <w:szCs w:val="28"/>
                <w:lang w:val="uk-UA"/>
              </w:rPr>
              <w:t>1.6 Загальні вимоги і рекомендації (ISO 22241-3)</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_Toc90244379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16</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0" w:history="1">
            <w:r w:rsidR="009862BD" w:rsidRPr="0081642C">
              <w:rPr>
                <w:rStyle w:val="a8"/>
                <w:rFonts w:ascii="Times New Roman" w:hAnsi="Times New Roman" w:cs="Times New Roman"/>
                <w:noProof/>
                <w:sz w:val="28"/>
                <w:szCs w:val="28"/>
                <w:lang w:val="uk-UA"/>
              </w:rPr>
              <w:t>1.7 Фізичні умови зберігання та транспортування</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_Toc90244380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17</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1" w:history="1">
            <w:r w:rsidR="009862BD" w:rsidRPr="0081642C">
              <w:rPr>
                <w:rStyle w:val="a8"/>
                <w:rFonts w:ascii="Times New Roman" w:hAnsi="Times New Roman" w:cs="Times New Roman"/>
                <w:noProof/>
                <w:sz w:val="28"/>
                <w:szCs w:val="28"/>
                <w:lang w:val="uk-UA"/>
              </w:rPr>
              <w:t>1.8 Екологічні аспекти</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_Toc90244381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19</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2" w:history="1">
            <w:r w:rsidR="009862BD" w:rsidRPr="0081642C">
              <w:rPr>
                <w:rStyle w:val="a8"/>
                <w:rFonts w:ascii="Times New Roman" w:hAnsi="Times New Roman" w:cs="Times New Roman"/>
                <w:noProof/>
                <w:sz w:val="28"/>
                <w:szCs w:val="28"/>
                <w:lang w:val="uk-UA"/>
              </w:rPr>
              <w:t>1.9 Пожежна небезпека</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_Toc90244382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19</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3" w:history="1">
            <w:r w:rsidR="009862BD" w:rsidRPr="0081642C">
              <w:rPr>
                <w:rStyle w:val="a8"/>
                <w:rFonts w:ascii="Times New Roman" w:hAnsi="Times New Roman" w:cs="Times New Roman"/>
                <w:noProof/>
                <w:sz w:val="28"/>
                <w:szCs w:val="28"/>
                <w:lang w:val="uk-UA"/>
              </w:rPr>
              <w:t>1.10 Класифікація небезпеки</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_Toc90244383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20</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4" w:history="1">
            <w:r w:rsidR="009862BD" w:rsidRPr="0081642C">
              <w:rPr>
                <w:rStyle w:val="a8"/>
                <w:rFonts w:ascii="Times New Roman" w:hAnsi="Times New Roman" w:cs="Times New Roman"/>
                <w:noProof/>
                <w:sz w:val="28"/>
                <w:szCs w:val="28"/>
                <w:shd w:val="clear" w:color="auto" w:fill="FFFFFF"/>
                <w:lang w:val="uk-UA"/>
              </w:rPr>
              <w:t>1.11 Виробнича технологія виготовлення карбаміду</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_Toc90244384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20</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5" w:history="1">
            <w:r w:rsidR="009862BD" w:rsidRPr="0081642C">
              <w:rPr>
                <w:rStyle w:val="a8"/>
                <w:rFonts w:ascii="Times New Roman" w:hAnsi="Times New Roman" w:cs="Times New Roman"/>
                <w:noProof/>
                <w:sz w:val="28"/>
                <w:szCs w:val="28"/>
                <w:lang w:val="uk-UA"/>
              </w:rPr>
              <w:t>2 МАТЕРІАЛИ І МЕТОДИ ДОСЛІДЖЕННЯ</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_Toc90244385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25</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6" w:history="1">
            <w:r w:rsidR="009862BD" w:rsidRPr="0081642C">
              <w:rPr>
                <w:rStyle w:val="a8"/>
                <w:rFonts w:ascii="Times New Roman" w:hAnsi="Times New Roman" w:cs="Times New Roman"/>
                <w:noProof/>
                <w:sz w:val="28"/>
                <w:szCs w:val="28"/>
                <w:lang w:val="uk-UA"/>
              </w:rPr>
              <w:t>2.1 Об’єкти дослідження</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_Toc90244386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25</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7" w:history="1">
            <w:r w:rsidR="009862BD" w:rsidRPr="0081642C">
              <w:rPr>
                <w:rStyle w:val="a8"/>
                <w:rFonts w:ascii="Times New Roman" w:hAnsi="Times New Roman" w:cs="Times New Roman"/>
                <w:noProof/>
                <w:sz w:val="28"/>
                <w:szCs w:val="28"/>
                <w:lang w:val="uk-UA"/>
              </w:rPr>
              <w:t>2.1.1 Карбамід</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_Toc90244387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25</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8" w:history="1">
            <w:r w:rsidR="009862BD" w:rsidRPr="0081642C">
              <w:rPr>
                <w:rStyle w:val="a8"/>
                <w:rFonts w:ascii="Times New Roman" w:hAnsi="Times New Roman" w:cs="Times New Roman"/>
                <w:noProof/>
                <w:sz w:val="28"/>
                <w:szCs w:val="28"/>
                <w:lang w:val="uk-UA"/>
              </w:rPr>
              <w:t>2.2 Методи дослідження</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_Toc90244388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25</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89" w:history="1">
            <w:r w:rsidR="009862BD" w:rsidRPr="0081642C">
              <w:rPr>
                <w:rStyle w:val="a8"/>
                <w:rFonts w:ascii="Times New Roman" w:hAnsi="Times New Roman" w:cs="Times New Roman"/>
                <w:noProof/>
                <w:sz w:val="28"/>
                <w:szCs w:val="28"/>
                <w:lang w:val="uk-UA"/>
              </w:rPr>
              <w:t>2.2.1 Приготування розчину сечовини</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_Toc90244389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25</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0" w:history="1">
            <w:r w:rsidR="009862BD" w:rsidRPr="0081642C">
              <w:rPr>
                <w:rStyle w:val="a8"/>
                <w:rFonts w:ascii="Times New Roman" w:hAnsi="Times New Roman" w:cs="Times New Roman"/>
                <w:noProof/>
                <w:sz w:val="28"/>
                <w:szCs w:val="28"/>
                <w:lang w:val="uk-UA"/>
              </w:rPr>
              <w:t>2.2.2 Визначення вмісту біурету</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_Toc90244390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26</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1" w:history="1">
            <w:r w:rsidR="009862BD" w:rsidRPr="0081642C">
              <w:rPr>
                <w:rStyle w:val="a8"/>
                <w:rFonts w:ascii="Times New Roman" w:hAnsi="Times New Roman" w:cs="Times New Roman"/>
                <w:noProof/>
                <w:sz w:val="28"/>
                <w:szCs w:val="28"/>
                <w:shd w:val="clear" w:color="auto" w:fill="FFFFFF"/>
                <w:lang w:val="uk-UA"/>
              </w:rPr>
              <w:t>2.2.3 Визначення вмісту альдегідів</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_Toc90244391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28</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2" w:history="1">
            <w:r w:rsidR="009862BD" w:rsidRPr="0081642C">
              <w:rPr>
                <w:rStyle w:val="a8"/>
                <w:rFonts w:ascii="Times New Roman" w:hAnsi="Times New Roman" w:cs="Times New Roman"/>
                <w:noProof/>
                <w:sz w:val="28"/>
                <w:szCs w:val="28"/>
                <w:lang w:val="uk-UA"/>
              </w:rPr>
              <w:t>2.2.4 Визначення вмісту фосфатів фотометричним методом</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_Toc90244392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30</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3" w:history="1">
            <w:r w:rsidR="009862BD" w:rsidRPr="0081642C">
              <w:rPr>
                <w:rStyle w:val="a8"/>
                <w:rFonts w:ascii="Times New Roman" w:hAnsi="Times New Roman" w:cs="Times New Roman"/>
                <w:noProof/>
                <w:sz w:val="28"/>
                <w:szCs w:val="28"/>
                <w:lang w:val="uk-UA"/>
              </w:rPr>
              <w:t>2.2.5 Визначення вмісту мікроелементів (Al, Ca, Cr, Cu, Fe, K, Mg, Na, Ni, P та Zn) методом ICP-OES</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_Toc90244393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31</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4" w:history="1">
            <w:r w:rsidR="009862BD" w:rsidRPr="0081642C">
              <w:rPr>
                <w:rStyle w:val="a8"/>
                <w:rFonts w:ascii="Times New Roman" w:hAnsi="Times New Roman" w:cs="Times New Roman"/>
                <w:noProof/>
                <w:sz w:val="28"/>
                <w:szCs w:val="28"/>
                <w:lang w:val="uk-UA"/>
              </w:rPr>
              <w:t>2.2.6 Демінералізація води</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_Toc90244394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33</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5" w:history="1">
            <w:r w:rsidR="009862BD" w:rsidRPr="0081642C">
              <w:rPr>
                <w:rStyle w:val="a8"/>
                <w:rFonts w:ascii="Times New Roman" w:hAnsi="Times New Roman" w:cs="Times New Roman"/>
                <w:noProof/>
                <w:sz w:val="28"/>
                <w:szCs w:val="28"/>
              </w:rPr>
              <w:t>3 ЕКСПЕРИМЕНТАЛЬНА ЧАСТИНА</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_Toc90244395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37</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6" w:history="1">
            <w:r w:rsidR="009862BD" w:rsidRPr="0081642C">
              <w:rPr>
                <w:rStyle w:val="a8"/>
                <w:rFonts w:ascii="Times New Roman" w:hAnsi="Times New Roman" w:cs="Times New Roman"/>
                <w:noProof/>
                <w:sz w:val="28"/>
                <w:szCs w:val="28"/>
                <w:lang w:val="uk-UA"/>
              </w:rPr>
              <w:t>3.1 Експериментальні дані визначення вмісту біурету у сечовині різних виробників</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_Toc90244396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37</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7" w:history="1">
            <w:r w:rsidR="009862BD" w:rsidRPr="0081642C">
              <w:rPr>
                <w:rStyle w:val="a8"/>
                <w:rFonts w:ascii="Times New Roman" w:hAnsi="Times New Roman" w:cs="Times New Roman"/>
                <w:noProof/>
                <w:sz w:val="28"/>
                <w:szCs w:val="28"/>
                <w:lang w:val="uk-UA"/>
              </w:rPr>
              <w:t>3.2 Масова концентрація альдегідів у карбаміді різних виробників</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_Toc90244397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39</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8" w:history="1">
            <w:r w:rsidR="009862BD" w:rsidRPr="0081642C">
              <w:rPr>
                <w:rStyle w:val="a8"/>
                <w:rFonts w:ascii="Times New Roman" w:hAnsi="Times New Roman" w:cs="Times New Roman"/>
                <w:noProof/>
                <w:sz w:val="28"/>
                <w:szCs w:val="28"/>
                <w:lang w:val="uk-UA"/>
              </w:rPr>
              <w:t>3.3 Визначення концентрації фосфатів</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_Toc90244398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40</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399" w:history="1">
            <w:r w:rsidR="009862BD" w:rsidRPr="0081642C">
              <w:rPr>
                <w:rStyle w:val="a8"/>
                <w:rFonts w:ascii="Times New Roman" w:hAnsi="Times New Roman" w:cs="Times New Roman"/>
                <w:noProof/>
                <w:sz w:val="28"/>
                <w:szCs w:val="28"/>
                <w:lang w:val="uk-UA"/>
              </w:rPr>
              <w:t>3.4 Визначення вмісту мікроелементів (Al, Ca, Cr, Cu, Fe, K, Mg, Na, Ni, P та Zn) у сечовині методом ICP-OES</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_Toc90244399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41</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0" w:history="1">
            <w:r w:rsidR="009862BD" w:rsidRPr="0081642C">
              <w:rPr>
                <w:rStyle w:val="a8"/>
                <w:rFonts w:ascii="Times New Roman" w:hAnsi="Times New Roman" w:cs="Times New Roman"/>
                <w:noProof/>
                <w:sz w:val="28"/>
                <w:szCs w:val="28"/>
                <w:lang w:val="uk-UA"/>
              </w:rPr>
              <w:t>3.5 Визначення вмісту мікроелементів (Al, Ca, Cr, Cu, Fe, K, Mg, Na, Ni, P та Zn) у воді методом ICP-OES</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_Toc90244400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44</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1" w:history="1">
            <w:r w:rsidR="009862BD" w:rsidRPr="0081642C">
              <w:rPr>
                <w:rStyle w:val="a8"/>
                <w:rFonts w:ascii="Times New Roman" w:hAnsi="Times New Roman" w:cs="Times New Roman"/>
                <w:noProof/>
                <w:sz w:val="28"/>
                <w:szCs w:val="28"/>
              </w:rPr>
              <w:t xml:space="preserve">4 </w:t>
            </w:r>
            <w:r w:rsidR="009862BD" w:rsidRPr="0081642C">
              <w:rPr>
                <w:rStyle w:val="a8"/>
                <w:rFonts w:ascii="Times New Roman" w:hAnsi="Times New Roman" w:cs="Times New Roman"/>
                <w:noProof/>
                <w:sz w:val="28"/>
                <w:szCs w:val="28"/>
                <w:lang w:val="uk-UA"/>
              </w:rPr>
              <w:t>ОХОРОНА ПРАЦІ</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_Toc90244401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47</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2" w:history="1">
            <w:r w:rsidR="009862BD" w:rsidRPr="0081642C">
              <w:rPr>
                <w:rStyle w:val="a8"/>
                <w:rFonts w:ascii="Times New Roman" w:hAnsi="Times New Roman" w:cs="Times New Roman"/>
                <w:noProof/>
                <w:sz w:val="28"/>
                <w:szCs w:val="28"/>
                <w:lang w:val="uk-UA"/>
              </w:rPr>
              <w:t xml:space="preserve">4.1. </w:t>
            </w:r>
            <w:r w:rsidR="009862BD" w:rsidRPr="0081642C">
              <w:rPr>
                <w:rStyle w:val="a8"/>
                <w:rFonts w:ascii="Times New Roman" w:hAnsi="Times New Roman" w:cs="Times New Roman"/>
                <w:noProof/>
                <w:sz w:val="28"/>
                <w:szCs w:val="28"/>
              </w:rPr>
              <w:t>З</w:t>
            </w:r>
            <w:r w:rsidR="009862BD" w:rsidRPr="0081642C">
              <w:rPr>
                <w:rStyle w:val="a8"/>
                <w:rFonts w:ascii="Times New Roman" w:hAnsi="Times New Roman" w:cs="Times New Roman"/>
                <w:noProof/>
                <w:sz w:val="28"/>
                <w:szCs w:val="28"/>
                <w:lang w:val="uk-UA"/>
              </w:rPr>
              <w:t>агальні</w:t>
            </w:r>
            <w:r w:rsidR="009862BD" w:rsidRPr="0081642C">
              <w:rPr>
                <w:rStyle w:val="a8"/>
                <w:rFonts w:ascii="Times New Roman" w:hAnsi="Times New Roman" w:cs="Times New Roman"/>
                <w:noProof/>
                <w:sz w:val="28"/>
                <w:szCs w:val="28"/>
              </w:rPr>
              <w:t xml:space="preserve"> </w:t>
            </w:r>
            <w:r w:rsidR="009862BD" w:rsidRPr="0081642C">
              <w:rPr>
                <w:rStyle w:val="a8"/>
                <w:rFonts w:ascii="Times New Roman" w:hAnsi="Times New Roman" w:cs="Times New Roman"/>
                <w:noProof/>
                <w:sz w:val="28"/>
                <w:szCs w:val="28"/>
                <w:lang w:val="uk-UA"/>
              </w:rPr>
              <w:t>вимоги безпеки</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_Toc90244402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47</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3" w:history="1">
            <w:r w:rsidR="009862BD" w:rsidRPr="0081642C">
              <w:rPr>
                <w:rStyle w:val="a8"/>
                <w:rFonts w:ascii="Times New Roman" w:hAnsi="Times New Roman" w:cs="Times New Roman"/>
                <w:noProof/>
                <w:sz w:val="28"/>
                <w:szCs w:val="28"/>
                <w:lang w:val="uk-UA"/>
              </w:rPr>
              <w:t>4.</w:t>
            </w:r>
            <w:r w:rsidR="009862BD" w:rsidRPr="0081642C">
              <w:rPr>
                <w:rStyle w:val="a8"/>
                <w:rFonts w:ascii="Times New Roman" w:hAnsi="Times New Roman" w:cs="Times New Roman"/>
                <w:noProof/>
                <w:sz w:val="28"/>
                <w:szCs w:val="28"/>
              </w:rPr>
              <w:t>2. Вимоги безпеки на території підприємства та у виробничих приміщеннях</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_Toc90244403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48</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4" w:history="1">
            <w:r w:rsidR="009862BD" w:rsidRPr="0081642C">
              <w:rPr>
                <w:rStyle w:val="a8"/>
                <w:rFonts w:ascii="Times New Roman" w:hAnsi="Times New Roman" w:cs="Times New Roman"/>
                <w:noProof/>
                <w:sz w:val="28"/>
                <w:szCs w:val="28"/>
                <w:lang w:val="uk-UA"/>
              </w:rPr>
              <w:t>4.</w:t>
            </w:r>
            <w:r w:rsidR="009862BD" w:rsidRPr="0081642C">
              <w:rPr>
                <w:rStyle w:val="a8"/>
                <w:rFonts w:ascii="Times New Roman" w:hAnsi="Times New Roman" w:cs="Times New Roman"/>
                <w:noProof/>
                <w:sz w:val="28"/>
                <w:szCs w:val="28"/>
              </w:rPr>
              <w:t>3. Вимоги безпеки під час виконання робіт</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_Toc90244404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51</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5" w:history="1">
            <w:r w:rsidR="009862BD" w:rsidRPr="0081642C">
              <w:rPr>
                <w:rStyle w:val="a8"/>
                <w:rFonts w:ascii="Times New Roman" w:hAnsi="Times New Roman" w:cs="Times New Roman"/>
                <w:noProof/>
                <w:sz w:val="28"/>
                <w:szCs w:val="28"/>
                <w:lang w:val="uk-UA"/>
              </w:rPr>
              <w:t>4.</w:t>
            </w:r>
            <w:r w:rsidR="009862BD" w:rsidRPr="0081642C">
              <w:rPr>
                <w:rStyle w:val="a8"/>
                <w:rFonts w:ascii="Times New Roman" w:hAnsi="Times New Roman" w:cs="Times New Roman"/>
                <w:noProof/>
                <w:sz w:val="28"/>
                <w:szCs w:val="28"/>
              </w:rPr>
              <w:t>4. Виробнича санітарія та особиста гігієна</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_Toc90244405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54</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6" w:history="1">
            <w:r w:rsidR="009862BD" w:rsidRPr="0081642C">
              <w:rPr>
                <w:rStyle w:val="a8"/>
                <w:rFonts w:ascii="Times New Roman" w:hAnsi="Times New Roman" w:cs="Times New Roman"/>
                <w:noProof/>
                <w:sz w:val="28"/>
                <w:szCs w:val="28"/>
                <w:lang w:val="uk-UA"/>
              </w:rPr>
              <w:t>ПРАКТИЧНІ РЕКОМЕНДАЦІЇ</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_Toc90244406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56</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7" w:history="1">
            <w:r w:rsidR="009862BD" w:rsidRPr="0081642C">
              <w:rPr>
                <w:rStyle w:val="a8"/>
                <w:rFonts w:ascii="Times New Roman" w:hAnsi="Times New Roman" w:cs="Times New Roman"/>
                <w:noProof/>
                <w:sz w:val="28"/>
                <w:szCs w:val="28"/>
                <w:lang w:val="uk-UA"/>
              </w:rPr>
              <w:t>ВИСНОВКИ</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_Toc90244407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57</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8" w:history="1">
            <w:r w:rsidR="009862BD" w:rsidRPr="0081642C">
              <w:rPr>
                <w:rStyle w:val="a8"/>
                <w:rFonts w:ascii="Times New Roman" w:hAnsi="Times New Roman" w:cs="Times New Roman"/>
                <w:noProof/>
                <w:sz w:val="28"/>
                <w:szCs w:val="28"/>
                <w:lang w:val="uk-UA"/>
              </w:rPr>
              <w:t>ДОДАТОК А</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_Toc90244408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59</w:t>
            </w:r>
            <w:r w:rsidR="00FB2A3B" w:rsidRPr="0081642C">
              <w:rPr>
                <w:rFonts w:ascii="Times New Roman" w:hAnsi="Times New Roman" w:cs="Times New Roman"/>
                <w:noProof/>
                <w:webHidden/>
                <w:sz w:val="28"/>
                <w:szCs w:val="28"/>
              </w:rPr>
              <w:fldChar w:fldCharType="end"/>
            </w:r>
          </w:hyperlink>
        </w:p>
        <w:p w:rsidR="009862BD" w:rsidRPr="0081642C" w:rsidRDefault="00BB30D7" w:rsidP="0087701B">
          <w:pPr>
            <w:pStyle w:val="13"/>
            <w:tabs>
              <w:tab w:val="right" w:leader="dot" w:pos="9628"/>
            </w:tabs>
            <w:spacing w:after="0" w:line="360" w:lineRule="auto"/>
            <w:ind w:firstLine="709"/>
            <w:jc w:val="both"/>
            <w:rPr>
              <w:rFonts w:ascii="Times New Roman" w:eastAsiaTheme="minorEastAsia" w:hAnsi="Times New Roman" w:cs="Times New Roman"/>
              <w:noProof/>
              <w:sz w:val="28"/>
              <w:szCs w:val="28"/>
              <w:lang w:eastAsia="ru-RU"/>
            </w:rPr>
          </w:pPr>
          <w:hyperlink w:anchor="_Toc90244409" w:history="1">
            <w:r w:rsidR="009862BD" w:rsidRPr="0081642C">
              <w:rPr>
                <w:rStyle w:val="a8"/>
                <w:rFonts w:ascii="Times New Roman" w:hAnsi="Times New Roman" w:cs="Times New Roman"/>
                <w:noProof/>
                <w:sz w:val="28"/>
                <w:szCs w:val="28"/>
                <w:lang w:val="uk-UA"/>
              </w:rPr>
              <w:t>ПЕРЕЛІК ПОСИЛАНЬ</w:t>
            </w:r>
            <w:r w:rsidR="009862BD" w:rsidRPr="0081642C">
              <w:rPr>
                <w:rFonts w:ascii="Times New Roman" w:hAnsi="Times New Roman" w:cs="Times New Roman"/>
                <w:noProof/>
                <w:webHidden/>
                <w:sz w:val="28"/>
                <w:szCs w:val="28"/>
              </w:rPr>
              <w:tab/>
            </w:r>
            <w:r w:rsidR="00FB2A3B" w:rsidRPr="0081642C">
              <w:rPr>
                <w:rFonts w:ascii="Times New Roman" w:hAnsi="Times New Roman" w:cs="Times New Roman"/>
                <w:noProof/>
                <w:webHidden/>
                <w:sz w:val="28"/>
                <w:szCs w:val="28"/>
              </w:rPr>
              <w:fldChar w:fldCharType="begin"/>
            </w:r>
            <w:r w:rsidR="009862BD" w:rsidRPr="0081642C">
              <w:rPr>
                <w:rFonts w:ascii="Times New Roman" w:hAnsi="Times New Roman" w:cs="Times New Roman"/>
                <w:noProof/>
                <w:webHidden/>
                <w:sz w:val="28"/>
                <w:szCs w:val="28"/>
              </w:rPr>
              <w:instrText xml:space="preserve"> PAGEREF _Toc90244409 \h </w:instrText>
            </w:r>
            <w:r w:rsidR="00FB2A3B" w:rsidRPr="0081642C">
              <w:rPr>
                <w:rFonts w:ascii="Times New Roman" w:hAnsi="Times New Roman" w:cs="Times New Roman"/>
                <w:noProof/>
                <w:webHidden/>
                <w:sz w:val="28"/>
                <w:szCs w:val="28"/>
              </w:rPr>
            </w:r>
            <w:r w:rsidR="00FB2A3B" w:rsidRPr="0081642C">
              <w:rPr>
                <w:rFonts w:ascii="Times New Roman" w:hAnsi="Times New Roman" w:cs="Times New Roman"/>
                <w:noProof/>
                <w:webHidden/>
                <w:sz w:val="28"/>
                <w:szCs w:val="28"/>
              </w:rPr>
              <w:fldChar w:fldCharType="separate"/>
            </w:r>
            <w:r w:rsidR="009862BD" w:rsidRPr="0081642C">
              <w:rPr>
                <w:rFonts w:ascii="Times New Roman" w:hAnsi="Times New Roman" w:cs="Times New Roman"/>
                <w:noProof/>
                <w:webHidden/>
                <w:sz w:val="28"/>
                <w:szCs w:val="28"/>
              </w:rPr>
              <w:t>62</w:t>
            </w:r>
            <w:r w:rsidR="00FB2A3B" w:rsidRPr="0081642C">
              <w:rPr>
                <w:rFonts w:ascii="Times New Roman" w:hAnsi="Times New Roman" w:cs="Times New Roman"/>
                <w:noProof/>
                <w:webHidden/>
                <w:sz w:val="28"/>
                <w:szCs w:val="28"/>
              </w:rPr>
              <w:fldChar w:fldCharType="end"/>
            </w:r>
          </w:hyperlink>
        </w:p>
        <w:p w:rsidR="009862BD" w:rsidRDefault="00FB2A3B" w:rsidP="0087701B">
          <w:pPr>
            <w:spacing w:after="0" w:line="360" w:lineRule="auto"/>
            <w:ind w:firstLine="709"/>
            <w:jc w:val="both"/>
            <w:rPr>
              <w:rFonts w:ascii="Times New Roman" w:hAnsi="Times New Roman"/>
            </w:rPr>
          </w:pPr>
          <w:r w:rsidRPr="0081642C">
            <w:rPr>
              <w:rFonts w:ascii="Times New Roman" w:hAnsi="Times New Roman" w:cs="Times New Roman"/>
              <w:sz w:val="28"/>
              <w:szCs w:val="28"/>
            </w:rPr>
            <w:fldChar w:fldCharType="end"/>
          </w:r>
        </w:p>
      </w:sdtContent>
    </w:sdt>
    <w:p w:rsidR="000A0AFE" w:rsidRDefault="000A0AFE" w:rsidP="000A0AFE">
      <w:pPr>
        <w:rPr>
          <w:rFonts w:ascii="Times New Roman" w:hAnsi="Times New Roman" w:cs="Times New Roman"/>
          <w:sz w:val="28"/>
          <w:szCs w:val="28"/>
          <w:lang w:val="en-US"/>
        </w:rPr>
      </w:pPr>
    </w:p>
    <w:p w:rsidR="0087701B" w:rsidRPr="0087701B" w:rsidRDefault="0087701B" w:rsidP="000A0AFE">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8334D" w:rsidRPr="000A0AFE" w:rsidRDefault="0008334D" w:rsidP="000A0AFE">
      <w:pPr>
        <w:pStyle w:val="1"/>
        <w:spacing w:before="0" w:line="360" w:lineRule="auto"/>
        <w:ind w:firstLine="709"/>
        <w:jc w:val="center"/>
        <w:rPr>
          <w:rFonts w:ascii="Times New Roman" w:hAnsi="Times New Roman" w:cs="Times New Roman"/>
          <w:b w:val="0"/>
          <w:color w:val="auto"/>
          <w:lang w:val="uk-UA"/>
        </w:rPr>
      </w:pPr>
      <w:bookmarkStart w:id="9" w:name="_Toc90244371"/>
      <w:r w:rsidRPr="000A0AFE">
        <w:rPr>
          <w:rFonts w:ascii="Times New Roman" w:hAnsi="Times New Roman" w:cs="Times New Roman"/>
          <w:b w:val="0"/>
          <w:color w:val="auto"/>
        </w:rPr>
        <w:lastRenderedPageBreak/>
        <w:t>ПЕРЕЛІК УМОВНИХ ПОЗНАЧЕНЬ, СИМВОЛІВ, ОДИНИЦЬ, СКОРОЧЕНЬ І ТЕРМІНІ</w:t>
      </w:r>
      <w:proofErr w:type="gramStart"/>
      <w:r w:rsidRPr="000A0AFE">
        <w:rPr>
          <w:rFonts w:ascii="Times New Roman" w:hAnsi="Times New Roman" w:cs="Times New Roman"/>
          <w:b w:val="0"/>
          <w:color w:val="auto"/>
        </w:rPr>
        <w:t>В</w:t>
      </w:r>
      <w:bookmarkEnd w:id="9"/>
      <w:proofErr w:type="gramEnd"/>
    </w:p>
    <w:p w:rsidR="0008334D" w:rsidRDefault="0008334D" w:rsidP="0008334D">
      <w:pPr>
        <w:spacing w:after="0" w:line="360" w:lineRule="auto"/>
        <w:ind w:firstLine="709"/>
        <w:jc w:val="center"/>
        <w:rPr>
          <w:rFonts w:ascii="Times New Roman" w:hAnsi="Times New Roman" w:cs="Times New Roman"/>
          <w:sz w:val="28"/>
          <w:szCs w:val="28"/>
          <w:lang w:val="uk-UA"/>
        </w:rPr>
      </w:pPr>
    </w:p>
    <w:p w:rsidR="002E2A4D" w:rsidRPr="002D4FEA" w:rsidRDefault="002E2A4D" w:rsidP="0008334D">
      <w:pPr>
        <w:spacing w:after="0" w:line="360" w:lineRule="auto"/>
        <w:ind w:firstLine="709"/>
        <w:jc w:val="center"/>
        <w:rPr>
          <w:rFonts w:ascii="Times New Roman" w:hAnsi="Times New Roman" w:cs="Times New Roman"/>
          <w:sz w:val="28"/>
          <w:szCs w:val="28"/>
          <w:lang w:val="uk-UA"/>
        </w:rPr>
      </w:pPr>
    </w:p>
    <w:p w:rsidR="0008334D" w:rsidRPr="004C304E" w:rsidRDefault="0008334D" w:rsidP="0008334D">
      <w:pPr>
        <w:spacing w:after="0" w:line="360" w:lineRule="auto"/>
        <w:ind w:firstLine="709"/>
        <w:jc w:val="both"/>
        <w:rPr>
          <w:rFonts w:ascii="Times New Roman" w:hAnsi="Times New Roman" w:cs="Times New Roman"/>
          <w:bCs/>
          <w:sz w:val="28"/>
          <w:szCs w:val="28"/>
          <w:shd w:val="clear" w:color="auto" w:fill="FFFFFF"/>
          <w:lang w:val="uk-UA"/>
        </w:rPr>
      </w:pPr>
      <w:r w:rsidRPr="004C304E">
        <w:rPr>
          <w:rFonts w:ascii="Times New Roman" w:hAnsi="Times New Roman" w:cs="Times New Roman"/>
          <w:bCs/>
          <w:sz w:val="28"/>
          <w:szCs w:val="28"/>
          <w:shd w:val="clear" w:color="auto" w:fill="FFFFFF"/>
        </w:rPr>
        <w:t>AdBlue</w:t>
      </w:r>
      <w:r w:rsidRPr="004C304E">
        <w:rPr>
          <w:rFonts w:ascii="Times New Roman" w:hAnsi="Times New Roman" w:cs="Times New Roman"/>
          <w:bCs/>
          <w:sz w:val="28"/>
          <w:szCs w:val="28"/>
          <w:shd w:val="clear" w:color="auto" w:fill="FFFFFF"/>
          <w:lang w:val="uk-UA"/>
        </w:rPr>
        <w:t xml:space="preserve"> - </w:t>
      </w:r>
      <w:proofErr w:type="gramStart"/>
      <w:r w:rsidRPr="004C304E">
        <w:rPr>
          <w:rFonts w:ascii="Times New Roman" w:hAnsi="Times New Roman" w:cs="Times New Roman"/>
          <w:bCs/>
          <w:sz w:val="28"/>
          <w:szCs w:val="28"/>
          <w:shd w:val="clear" w:color="auto" w:fill="FFFFFF"/>
          <w:lang w:val="uk-UA"/>
        </w:rPr>
        <w:t>р</w:t>
      </w:r>
      <w:proofErr w:type="gramEnd"/>
      <w:r w:rsidRPr="004C304E">
        <w:rPr>
          <w:rFonts w:ascii="Times New Roman" w:hAnsi="Times New Roman" w:cs="Times New Roman"/>
          <w:bCs/>
          <w:sz w:val="28"/>
          <w:szCs w:val="28"/>
          <w:shd w:val="clear" w:color="auto" w:fill="FFFFFF"/>
          <w:lang w:val="uk-UA"/>
        </w:rPr>
        <w:t>ідкий реагент, що використовується для очищення вихлопних газів дизельних двигунів методом селективної каталітичної нейтралізації.</w:t>
      </w:r>
    </w:p>
    <w:p w:rsidR="0008334D" w:rsidRPr="004C304E" w:rsidRDefault="0008334D" w:rsidP="0008334D">
      <w:pPr>
        <w:spacing w:after="0" w:line="360" w:lineRule="auto"/>
        <w:ind w:firstLine="709"/>
        <w:jc w:val="both"/>
        <w:rPr>
          <w:rFonts w:ascii="Times New Roman" w:hAnsi="Times New Roman" w:cs="Times New Roman"/>
          <w:sz w:val="28"/>
          <w:szCs w:val="28"/>
          <w:lang w:val="uk-UA"/>
        </w:rPr>
      </w:pPr>
      <w:r w:rsidRPr="004C304E">
        <w:rPr>
          <w:rFonts w:ascii="Times New Roman" w:hAnsi="Times New Roman" w:cs="Times New Roman"/>
          <w:sz w:val="28"/>
          <w:szCs w:val="28"/>
        </w:rPr>
        <w:t>AGR</w:t>
      </w:r>
      <w:r w:rsidRPr="004C304E">
        <w:rPr>
          <w:rFonts w:ascii="Times New Roman" w:hAnsi="Times New Roman" w:cs="Times New Roman"/>
          <w:sz w:val="28"/>
          <w:szCs w:val="28"/>
          <w:lang w:val="uk-UA"/>
        </w:rPr>
        <w:t xml:space="preserve"> - </w:t>
      </w:r>
      <w:r w:rsidRPr="004C304E">
        <w:rPr>
          <w:rFonts w:ascii="Times New Roman" w:hAnsi="Times New Roman" w:cs="Times New Roman"/>
          <w:sz w:val="28"/>
          <w:szCs w:val="28"/>
        </w:rPr>
        <w:t>система рециркуляції охолоджених відпрацьованих газі</w:t>
      </w:r>
      <w:proofErr w:type="gramStart"/>
      <w:r w:rsidRPr="004C304E">
        <w:rPr>
          <w:rFonts w:ascii="Times New Roman" w:hAnsi="Times New Roman" w:cs="Times New Roman"/>
          <w:sz w:val="28"/>
          <w:szCs w:val="28"/>
        </w:rPr>
        <w:t>в</w:t>
      </w:r>
      <w:proofErr w:type="gramEnd"/>
      <w:r>
        <w:rPr>
          <w:rFonts w:ascii="Times New Roman" w:hAnsi="Times New Roman" w:cs="Times New Roman"/>
          <w:sz w:val="28"/>
          <w:szCs w:val="28"/>
          <w:lang w:val="uk-UA"/>
        </w:rPr>
        <w:t>.</w:t>
      </w:r>
    </w:p>
    <w:p w:rsidR="0008334D" w:rsidRPr="004C304E" w:rsidRDefault="0008334D" w:rsidP="0008334D">
      <w:pPr>
        <w:spacing w:after="0" w:line="360" w:lineRule="auto"/>
        <w:ind w:firstLine="709"/>
        <w:jc w:val="both"/>
        <w:rPr>
          <w:rFonts w:ascii="Times New Roman" w:hAnsi="Times New Roman" w:cs="Times New Roman"/>
          <w:i/>
          <w:iCs/>
          <w:sz w:val="28"/>
          <w:szCs w:val="28"/>
          <w:lang w:val="en-US"/>
        </w:rPr>
      </w:pPr>
      <w:r w:rsidRPr="004C304E">
        <w:rPr>
          <w:rFonts w:ascii="Times New Roman" w:hAnsi="Times New Roman" w:cs="Times New Roman"/>
          <w:bCs/>
          <w:sz w:val="28"/>
          <w:szCs w:val="28"/>
          <w:lang w:val="en-US"/>
        </w:rPr>
        <w:t>AUS 32</w:t>
      </w:r>
      <w:r w:rsidRPr="004C304E">
        <w:rPr>
          <w:rFonts w:ascii="Times New Roman" w:hAnsi="Times New Roman" w:cs="Times New Roman"/>
          <w:sz w:val="28"/>
          <w:szCs w:val="28"/>
          <w:lang w:val="en-US"/>
        </w:rPr>
        <w:t xml:space="preserve"> - </w:t>
      </w:r>
      <w:r w:rsidRPr="004C304E">
        <w:rPr>
          <w:rFonts w:ascii="Times New Roman" w:hAnsi="Times New Roman" w:cs="Times New Roman"/>
          <w:sz w:val="28"/>
          <w:szCs w:val="28"/>
        </w:rPr>
        <w:t>англ</w:t>
      </w:r>
      <w:r w:rsidRPr="004C304E">
        <w:rPr>
          <w:rFonts w:ascii="Times New Roman" w:hAnsi="Times New Roman" w:cs="Times New Roman"/>
          <w:sz w:val="28"/>
          <w:szCs w:val="28"/>
          <w:lang w:val="en-US"/>
        </w:rPr>
        <w:t>. </w:t>
      </w:r>
      <w:proofErr w:type="gramStart"/>
      <w:r w:rsidRPr="004C304E">
        <w:rPr>
          <w:rFonts w:ascii="Times New Roman" w:hAnsi="Times New Roman" w:cs="Times New Roman"/>
          <w:i/>
          <w:iCs/>
          <w:sz w:val="28"/>
          <w:szCs w:val="28"/>
          <w:lang w:val="en-US"/>
        </w:rPr>
        <w:t>aqueous</w:t>
      </w:r>
      <w:proofErr w:type="gramEnd"/>
      <w:r w:rsidRPr="004C304E">
        <w:rPr>
          <w:rFonts w:ascii="Times New Roman" w:hAnsi="Times New Roman" w:cs="Times New Roman"/>
          <w:i/>
          <w:iCs/>
          <w:sz w:val="28"/>
          <w:szCs w:val="28"/>
          <w:lang w:val="en-US"/>
        </w:rPr>
        <w:t xml:space="preserve"> urea solution 32.</w:t>
      </w:r>
    </w:p>
    <w:p w:rsidR="0008334D" w:rsidRPr="004C304E" w:rsidRDefault="0008334D" w:rsidP="0008334D">
      <w:pPr>
        <w:spacing w:after="0" w:line="360" w:lineRule="auto"/>
        <w:ind w:firstLine="709"/>
        <w:jc w:val="both"/>
        <w:rPr>
          <w:rFonts w:ascii="Times New Roman" w:hAnsi="Times New Roman" w:cs="Times New Roman"/>
          <w:i/>
          <w:iCs/>
          <w:sz w:val="28"/>
          <w:szCs w:val="28"/>
          <w:lang w:val="en-US"/>
        </w:rPr>
      </w:pPr>
      <w:proofErr w:type="gramStart"/>
      <w:r w:rsidRPr="004C304E">
        <w:rPr>
          <w:rFonts w:ascii="Times New Roman" w:hAnsi="Times New Roman" w:cs="Times New Roman"/>
          <w:bCs/>
          <w:sz w:val="28"/>
          <w:szCs w:val="28"/>
          <w:lang w:val="en-US"/>
        </w:rPr>
        <w:t>DEF</w:t>
      </w:r>
      <w:r w:rsidRPr="004C304E">
        <w:rPr>
          <w:rFonts w:ascii="Times New Roman" w:hAnsi="Times New Roman" w:cs="Times New Roman"/>
          <w:sz w:val="28"/>
          <w:szCs w:val="28"/>
          <w:lang w:val="en-US"/>
        </w:rPr>
        <w:t xml:space="preserve"> - </w:t>
      </w:r>
      <w:r w:rsidRPr="004C304E">
        <w:rPr>
          <w:rFonts w:ascii="Times New Roman" w:hAnsi="Times New Roman" w:cs="Times New Roman"/>
          <w:sz w:val="28"/>
          <w:szCs w:val="28"/>
        </w:rPr>
        <w:t>англ</w:t>
      </w:r>
      <w:r w:rsidRPr="004C304E">
        <w:rPr>
          <w:rFonts w:ascii="Times New Roman" w:hAnsi="Times New Roman" w:cs="Times New Roman"/>
          <w:sz w:val="28"/>
          <w:szCs w:val="28"/>
          <w:lang w:val="en-US"/>
        </w:rPr>
        <w:t>.</w:t>
      </w:r>
      <w:proofErr w:type="gramEnd"/>
      <w:r w:rsidRPr="004C304E">
        <w:rPr>
          <w:rFonts w:ascii="Times New Roman" w:hAnsi="Times New Roman" w:cs="Times New Roman"/>
          <w:sz w:val="28"/>
          <w:szCs w:val="28"/>
          <w:lang w:val="en-US"/>
        </w:rPr>
        <w:t> </w:t>
      </w:r>
      <w:proofErr w:type="gramStart"/>
      <w:r w:rsidRPr="004C304E">
        <w:rPr>
          <w:rFonts w:ascii="Times New Roman" w:hAnsi="Times New Roman" w:cs="Times New Roman"/>
          <w:i/>
          <w:iCs/>
          <w:sz w:val="28"/>
          <w:szCs w:val="28"/>
          <w:lang w:val="en-US"/>
        </w:rPr>
        <w:t>diesel</w:t>
      </w:r>
      <w:proofErr w:type="gramEnd"/>
      <w:r w:rsidRPr="004C304E">
        <w:rPr>
          <w:rFonts w:ascii="Times New Roman" w:hAnsi="Times New Roman" w:cs="Times New Roman"/>
          <w:i/>
          <w:iCs/>
          <w:sz w:val="28"/>
          <w:szCs w:val="28"/>
          <w:lang w:val="en-US"/>
        </w:rPr>
        <w:t xml:space="preserve"> exhaust fluid.</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proofErr w:type="gramStart"/>
      <w:r w:rsidRPr="004C304E">
        <w:rPr>
          <w:rFonts w:ascii="Times New Roman" w:hAnsi="Times New Roman" w:cs="Times New Roman"/>
          <w:sz w:val="28"/>
          <w:szCs w:val="28"/>
          <w:shd w:val="clear" w:color="auto" w:fill="FFFFFF"/>
          <w:lang w:val="en-US"/>
        </w:rPr>
        <w:t>ISO</w:t>
      </w:r>
      <w:r w:rsidRPr="004C304E">
        <w:rPr>
          <w:rFonts w:ascii="Times New Roman" w:hAnsi="Times New Roman" w:cs="Times New Roman"/>
          <w:sz w:val="28"/>
          <w:szCs w:val="28"/>
          <w:shd w:val="clear" w:color="auto" w:fill="FFFFFF"/>
          <w:lang w:val="uk-UA"/>
        </w:rPr>
        <w:t xml:space="preserve"> - Міжнародна організація зі стандартизації</w:t>
      </w:r>
      <w:r>
        <w:rPr>
          <w:rFonts w:ascii="Times New Roman" w:hAnsi="Times New Roman" w:cs="Times New Roman"/>
          <w:sz w:val="28"/>
          <w:szCs w:val="28"/>
          <w:shd w:val="clear" w:color="auto" w:fill="FFFFFF"/>
          <w:lang w:val="uk-UA"/>
        </w:rPr>
        <w:t>.</w:t>
      </w:r>
      <w:proofErr w:type="gramEnd"/>
    </w:p>
    <w:p w:rsidR="0008334D" w:rsidRPr="004C304E" w:rsidRDefault="0008334D" w:rsidP="0008334D">
      <w:pPr>
        <w:spacing w:after="0" w:line="360" w:lineRule="auto"/>
        <w:ind w:firstLine="709"/>
        <w:jc w:val="both"/>
        <w:rPr>
          <w:rFonts w:ascii="Times New Roman" w:hAnsi="Times New Roman" w:cs="Times New Roman"/>
          <w:sz w:val="28"/>
          <w:szCs w:val="28"/>
          <w:lang w:val="uk-UA"/>
        </w:rPr>
      </w:pPr>
      <w:r w:rsidRPr="004C304E">
        <w:rPr>
          <w:rFonts w:ascii="Times New Roman" w:hAnsi="Times New Roman" w:cs="Times New Roman"/>
          <w:sz w:val="28"/>
          <w:szCs w:val="28"/>
        </w:rPr>
        <w:t>S</w:t>
      </w:r>
      <w:proofErr w:type="gramStart"/>
      <w:r w:rsidRPr="004C304E">
        <w:rPr>
          <w:rFonts w:ascii="Times New Roman" w:hAnsi="Times New Roman" w:cs="Times New Roman"/>
          <w:sz w:val="28"/>
          <w:szCs w:val="28"/>
          <w:lang w:val="uk-UA"/>
        </w:rPr>
        <w:t>С</w:t>
      </w:r>
      <w:proofErr w:type="gramEnd"/>
      <w:r w:rsidRPr="004C304E">
        <w:rPr>
          <w:rFonts w:ascii="Times New Roman" w:hAnsi="Times New Roman" w:cs="Times New Roman"/>
          <w:sz w:val="28"/>
          <w:szCs w:val="28"/>
        </w:rPr>
        <w:t>R</w:t>
      </w:r>
      <w:r w:rsidRPr="004C304E">
        <w:rPr>
          <w:rFonts w:ascii="Times New Roman" w:hAnsi="Times New Roman" w:cs="Times New Roman"/>
          <w:sz w:val="28"/>
          <w:szCs w:val="28"/>
          <w:lang w:val="uk-UA"/>
        </w:rPr>
        <w:t xml:space="preserve"> - </w:t>
      </w:r>
      <w:r>
        <w:rPr>
          <w:rFonts w:ascii="Times New Roman" w:hAnsi="Times New Roman" w:cs="Times New Roman"/>
          <w:sz w:val="28"/>
          <w:szCs w:val="28"/>
          <w:lang w:val="uk-UA"/>
        </w:rPr>
        <w:t>селективний каталітичний перетворювач.</w:t>
      </w:r>
      <w:r w:rsidRPr="004C304E">
        <w:rPr>
          <w:rFonts w:ascii="Times New Roman" w:hAnsi="Times New Roman" w:cs="Times New Roman"/>
          <w:sz w:val="28"/>
          <w:szCs w:val="28"/>
          <w:lang w:val="uk-UA"/>
        </w:rPr>
        <w:t xml:space="preserve"> </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bCs/>
          <w:sz w:val="28"/>
          <w:szCs w:val="28"/>
          <w:shd w:val="clear" w:color="auto" w:fill="FFFFFF"/>
        </w:rPr>
        <w:t>VDA</w:t>
      </w:r>
      <w:r w:rsidRPr="004C304E">
        <w:rPr>
          <w:rFonts w:ascii="Times New Roman" w:hAnsi="Times New Roman" w:cs="Times New Roman"/>
          <w:sz w:val="28"/>
          <w:szCs w:val="28"/>
          <w:shd w:val="clear" w:color="auto" w:fill="FFFFFF"/>
        </w:rPr>
        <w:t> </w:t>
      </w:r>
      <w:r w:rsidRPr="004C304E">
        <w:rPr>
          <w:rFonts w:ascii="Times New Roman" w:hAnsi="Times New Roman" w:cs="Times New Roman"/>
          <w:sz w:val="28"/>
          <w:szCs w:val="28"/>
          <w:shd w:val="clear" w:color="auto" w:fill="FFFFFF"/>
          <w:lang w:val="uk-UA"/>
        </w:rPr>
        <w:t>(</w:t>
      </w:r>
      <w:r w:rsidRPr="004C304E">
        <w:rPr>
          <w:rFonts w:ascii="Times New Roman" w:hAnsi="Times New Roman" w:cs="Times New Roman"/>
          <w:sz w:val="28"/>
          <w:szCs w:val="28"/>
          <w:shd w:val="clear" w:color="auto" w:fill="FFFFFF"/>
        </w:rPr>
        <w:t>Verband</w:t>
      </w:r>
      <w:r w:rsidRPr="004C304E">
        <w:rPr>
          <w:rFonts w:ascii="Times New Roman" w:hAnsi="Times New Roman" w:cs="Times New Roman"/>
          <w:sz w:val="28"/>
          <w:szCs w:val="28"/>
          <w:shd w:val="clear" w:color="auto" w:fill="FFFFFF"/>
          <w:lang w:val="uk-UA"/>
        </w:rPr>
        <w:t xml:space="preserve"> </w:t>
      </w:r>
      <w:r w:rsidRPr="004C304E">
        <w:rPr>
          <w:rFonts w:ascii="Times New Roman" w:hAnsi="Times New Roman" w:cs="Times New Roman"/>
          <w:sz w:val="28"/>
          <w:szCs w:val="28"/>
          <w:shd w:val="clear" w:color="auto" w:fill="FFFFFF"/>
        </w:rPr>
        <w:t>der</w:t>
      </w:r>
      <w:r w:rsidRPr="004C304E">
        <w:rPr>
          <w:rFonts w:ascii="Times New Roman" w:hAnsi="Times New Roman" w:cs="Times New Roman"/>
          <w:sz w:val="28"/>
          <w:szCs w:val="28"/>
          <w:shd w:val="clear" w:color="auto" w:fill="FFFFFF"/>
          <w:lang w:val="uk-UA"/>
        </w:rPr>
        <w:t xml:space="preserve"> </w:t>
      </w:r>
      <w:r w:rsidRPr="004C304E">
        <w:rPr>
          <w:rFonts w:ascii="Times New Roman" w:hAnsi="Times New Roman" w:cs="Times New Roman"/>
          <w:sz w:val="28"/>
          <w:szCs w:val="28"/>
          <w:shd w:val="clear" w:color="auto" w:fill="FFFFFF"/>
        </w:rPr>
        <w:t>Automobielindustie</w:t>
      </w:r>
      <w:r w:rsidRPr="004C304E">
        <w:rPr>
          <w:rFonts w:ascii="Times New Roman" w:hAnsi="Times New Roman" w:cs="Times New Roman"/>
          <w:sz w:val="28"/>
          <w:szCs w:val="28"/>
          <w:shd w:val="clear" w:color="auto" w:fill="FFFFFF"/>
          <w:lang w:val="uk-UA"/>
        </w:rPr>
        <w:t xml:space="preserve">) - </w:t>
      </w:r>
      <w:r>
        <w:rPr>
          <w:rFonts w:ascii="Times New Roman" w:hAnsi="Times New Roman" w:cs="Times New Roman"/>
          <w:sz w:val="28"/>
          <w:szCs w:val="28"/>
          <w:shd w:val="clear" w:color="auto" w:fill="FFFFFF"/>
          <w:lang w:val="uk-UA"/>
        </w:rPr>
        <w:t>с</w:t>
      </w:r>
      <w:r w:rsidRPr="004C304E">
        <w:rPr>
          <w:rFonts w:ascii="Times New Roman" w:hAnsi="Times New Roman" w:cs="Times New Roman"/>
          <w:sz w:val="28"/>
          <w:szCs w:val="28"/>
          <w:shd w:val="clear" w:color="auto" w:fill="FFFFFF"/>
          <w:lang w:val="uk-UA"/>
        </w:rPr>
        <w:t>оюз автомобільної промисловості Німеччини.</w:t>
      </w:r>
    </w:p>
    <w:p w:rsidR="0008334D" w:rsidRPr="004C304E" w:rsidRDefault="0008334D" w:rsidP="0008334D">
      <w:pPr>
        <w:spacing w:after="0" w:line="360" w:lineRule="auto"/>
        <w:ind w:firstLine="709"/>
        <w:jc w:val="both"/>
        <w:rPr>
          <w:rFonts w:ascii="Times New Roman" w:hAnsi="Times New Roman" w:cs="Times New Roman"/>
          <w:sz w:val="28"/>
          <w:szCs w:val="28"/>
          <w:lang w:val="uk-UA"/>
        </w:rPr>
      </w:pPr>
      <w:r w:rsidRPr="004C304E">
        <w:rPr>
          <w:rFonts w:ascii="Times New Roman" w:hAnsi="Times New Roman" w:cs="Times New Roman"/>
          <w:sz w:val="28"/>
          <w:szCs w:val="28"/>
          <w:lang w:val="uk-UA"/>
        </w:rPr>
        <w:t>Вихідна вода – вода, що надходить на установку зворотного осмосу.</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bCs/>
          <w:sz w:val="28"/>
          <w:szCs w:val="28"/>
          <w:shd w:val="clear" w:color="auto" w:fill="FFFFFF"/>
          <w:lang w:val="uk-UA"/>
        </w:rPr>
        <w:t>Дроселювання газу</w:t>
      </w:r>
      <w:r w:rsidRPr="004C304E">
        <w:rPr>
          <w:rFonts w:ascii="Times New Roman" w:hAnsi="Times New Roman" w:cs="Times New Roman"/>
          <w:sz w:val="28"/>
          <w:szCs w:val="28"/>
          <w:shd w:val="clear" w:color="auto" w:fill="FFFFFF"/>
        </w:rPr>
        <w:t> </w:t>
      </w:r>
      <w:r w:rsidRPr="004C304E">
        <w:rPr>
          <w:rFonts w:ascii="Times New Roman" w:hAnsi="Times New Roman" w:cs="Times New Roman"/>
          <w:sz w:val="28"/>
          <w:szCs w:val="28"/>
          <w:shd w:val="clear" w:color="auto" w:fill="FFFFFF"/>
          <w:lang w:val="uk-UA"/>
        </w:rPr>
        <w:t>– зниження тиску в потоці газу під час проходження його через дросель – місцевий гідродинамічний опір, що супроводжується зміною температури; спостерігається в умовах, коли потік не здійснює зовнішньої корисної роботи і відсутній теплообмін з навколишнім середовищем.</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sz w:val="28"/>
          <w:szCs w:val="28"/>
          <w:shd w:val="clear" w:color="auto" w:fill="FFFFFF"/>
          <w:lang w:val="uk-UA"/>
        </w:rPr>
        <w:t xml:space="preserve">ДСТУ - </w:t>
      </w:r>
      <w:r w:rsidRPr="00070586">
        <w:rPr>
          <w:rFonts w:ascii="Times New Roman" w:hAnsi="Times New Roman" w:cs="Times New Roman"/>
          <w:sz w:val="28"/>
          <w:szCs w:val="28"/>
          <w:shd w:val="clear" w:color="auto" w:fill="FFFFFF"/>
          <w:lang w:val="uk-UA"/>
        </w:rPr>
        <w:t>Державні стандарти України</w:t>
      </w:r>
      <w:r>
        <w:rPr>
          <w:rFonts w:ascii="Times New Roman" w:hAnsi="Times New Roman" w:cs="Times New Roman"/>
          <w:sz w:val="28"/>
          <w:szCs w:val="28"/>
          <w:shd w:val="clear" w:color="auto" w:fill="FFFFFF"/>
          <w:lang w:val="uk-UA"/>
        </w:rPr>
        <w:t>.</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sz w:val="28"/>
          <w:szCs w:val="28"/>
          <w:shd w:val="clear" w:color="auto" w:fill="FFFFFF"/>
          <w:lang w:val="uk-UA"/>
        </w:rPr>
        <w:t xml:space="preserve">Евтектична точка - </w:t>
      </w:r>
      <w:r>
        <w:rPr>
          <w:rFonts w:ascii="Times New Roman" w:hAnsi="Times New Roman" w:cs="Times New Roman"/>
          <w:sz w:val="28"/>
          <w:szCs w:val="28"/>
          <w:shd w:val="clear" w:color="auto" w:fill="FFFFFF"/>
          <w:lang w:val="uk-UA"/>
        </w:rPr>
        <w:t>т</w:t>
      </w:r>
      <w:r w:rsidRPr="004C304E">
        <w:rPr>
          <w:rFonts w:ascii="Times New Roman" w:hAnsi="Times New Roman" w:cs="Times New Roman"/>
          <w:sz w:val="28"/>
          <w:szCs w:val="28"/>
          <w:shd w:val="clear" w:color="auto" w:fill="FFFFFF"/>
          <w:lang w:val="uk-UA"/>
        </w:rPr>
        <w:t>очка на фазов</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й д</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аграм</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 xml:space="preserve"> стану, яка в</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дпов</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дає складов</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 xml:space="preserve"> розчину, сп</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в</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снуючому з</w:t>
      </w:r>
      <w:r w:rsidRPr="004C304E">
        <w:rPr>
          <w:rFonts w:ascii="Times New Roman" w:hAnsi="Times New Roman" w:cs="Times New Roman"/>
          <w:sz w:val="28"/>
          <w:szCs w:val="28"/>
          <w:shd w:val="clear" w:color="auto" w:fill="FFFFFF"/>
        </w:rPr>
        <w:t>i</w:t>
      </w:r>
      <w:r w:rsidRPr="004C304E">
        <w:rPr>
          <w:rFonts w:ascii="Times New Roman" w:hAnsi="Times New Roman" w:cs="Times New Roman"/>
          <w:sz w:val="28"/>
          <w:szCs w:val="28"/>
          <w:shd w:val="clear" w:color="auto" w:fill="FFFFFF"/>
          <w:lang w:val="uk-UA"/>
        </w:rPr>
        <w:t xml:space="preserve"> щонайменше двома твердими фазами.</w:t>
      </w:r>
    </w:p>
    <w:p w:rsidR="0008334D" w:rsidRPr="004C304E" w:rsidRDefault="0008334D" w:rsidP="0008334D">
      <w:pPr>
        <w:spacing w:after="0" w:line="360" w:lineRule="auto"/>
        <w:ind w:firstLine="709"/>
        <w:jc w:val="both"/>
        <w:rPr>
          <w:rFonts w:ascii="Times New Roman" w:hAnsi="Times New Roman" w:cs="Times New Roman"/>
          <w:sz w:val="28"/>
          <w:szCs w:val="28"/>
          <w:lang w:val="uk-UA"/>
        </w:rPr>
      </w:pPr>
      <w:r w:rsidRPr="004C304E">
        <w:rPr>
          <w:rFonts w:ascii="Times New Roman" w:hAnsi="Times New Roman" w:cs="Times New Roman"/>
          <w:sz w:val="28"/>
          <w:szCs w:val="28"/>
          <w:lang w:val="uk-UA"/>
        </w:rPr>
        <w:t>Концентрат – концентрована вода, що отримується в ході вилучення пермеату.</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sz w:val="28"/>
          <w:szCs w:val="28"/>
          <w:shd w:val="clear" w:color="auto" w:fill="FFFFFF"/>
          <w:lang w:val="uk-UA"/>
        </w:rPr>
        <w:t>Мг/кг – міліграм/кілограм</w:t>
      </w:r>
      <w:r>
        <w:rPr>
          <w:rFonts w:ascii="Times New Roman" w:hAnsi="Times New Roman" w:cs="Times New Roman"/>
          <w:sz w:val="28"/>
          <w:szCs w:val="28"/>
          <w:shd w:val="clear" w:color="auto" w:fill="FFFFFF"/>
          <w:lang w:val="uk-UA"/>
        </w:rPr>
        <w:t>.</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sz w:val="28"/>
          <w:szCs w:val="28"/>
          <w:shd w:val="clear" w:color="auto" w:fill="FFFFFF"/>
          <w:lang w:val="uk-UA"/>
        </w:rPr>
        <w:t>Нг/кг – нанограм/кілограм</w:t>
      </w:r>
      <w:r>
        <w:rPr>
          <w:rFonts w:ascii="Times New Roman" w:hAnsi="Times New Roman" w:cs="Times New Roman"/>
          <w:sz w:val="28"/>
          <w:szCs w:val="28"/>
          <w:shd w:val="clear" w:color="auto" w:fill="FFFFFF"/>
          <w:lang w:val="uk-UA"/>
        </w:rPr>
        <w:t>.</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sz w:val="28"/>
          <w:szCs w:val="28"/>
          <w:shd w:val="clear" w:color="auto" w:fill="FFFFFF"/>
          <w:lang w:val="uk-UA"/>
        </w:rPr>
        <w:t>НД – нормативні документи</w:t>
      </w:r>
      <w:r>
        <w:rPr>
          <w:rFonts w:ascii="Times New Roman" w:hAnsi="Times New Roman" w:cs="Times New Roman"/>
          <w:sz w:val="28"/>
          <w:szCs w:val="28"/>
          <w:shd w:val="clear" w:color="auto" w:fill="FFFFFF"/>
          <w:lang w:val="uk-UA"/>
        </w:rPr>
        <w:t>.</w:t>
      </w:r>
    </w:p>
    <w:p w:rsidR="0008334D" w:rsidRPr="004C304E" w:rsidRDefault="0008334D" w:rsidP="0008334D">
      <w:pPr>
        <w:spacing w:after="0" w:line="360" w:lineRule="auto"/>
        <w:ind w:firstLine="709"/>
        <w:jc w:val="both"/>
        <w:rPr>
          <w:rFonts w:ascii="Times New Roman" w:hAnsi="Times New Roman" w:cs="Times New Roman"/>
          <w:sz w:val="28"/>
          <w:szCs w:val="28"/>
          <w:lang w:val="uk-UA"/>
        </w:rPr>
      </w:pPr>
      <w:r w:rsidRPr="004C304E">
        <w:rPr>
          <w:rFonts w:ascii="Times New Roman" w:hAnsi="Times New Roman" w:cs="Times New Roman"/>
          <w:sz w:val="28"/>
          <w:szCs w:val="28"/>
          <w:lang w:val="uk-UA"/>
        </w:rPr>
        <w:t>Пермеат – вода, що пройшла стадію очищення на зворотному осмосі.</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sz w:val="28"/>
          <w:szCs w:val="28"/>
          <w:shd w:val="clear" w:color="auto" w:fill="FFFFFF"/>
          <w:lang w:val="uk-UA"/>
        </w:rPr>
        <w:t xml:space="preserve">Проникність або питома продуктивність мембрани - кількість очищеної води, що проходить в одиницю часу через одиницю площі мембрани. Іншими </w:t>
      </w:r>
      <w:r w:rsidRPr="004C304E">
        <w:rPr>
          <w:rFonts w:ascii="Times New Roman" w:hAnsi="Times New Roman" w:cs="Times New Roman"/>
          <w:sz w:val="28"/>
          <w:szCs w:val="28"/>
          <w:shd w:val="clear" w:color="auto" w:fill="FFFFFF"/>
          <w:lang w:val="uk-UA"/>
        </w:rPr>
        <w:lastRenderedPageBreak/>
        <w:t>словами, це кількість пермеату, яке може виробити 1 м2 поверхні мембрани за добу або за годину. Одиниці виміру: м3/м2* день, м3/м2* годину (метрична система).</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sz w:val="28"/>
          <w:szCs w:val="28"/>
          <w:shd w:val="clear" w:color="auto" w:fill="FFFFFF"/>
          <w:lang w:val="uk-UA"/>
        </w:rPr>
        <w:t>Селективність - визначається як відсоток розчиненої речовини, затриманої мембраною або це здатність мембрани мати різну проникність по відношенню до різних компонентів суміші, що розділяється.</w:t>
      </w:r>
    </w:p>
    <w:p w:rsidR="0008334D" w:rsidRPr="004C304E" w:rsidRDefault="0008334D" w:rsidP="0008334D">
      <w:pPr>
        <w:spacing w:after="0" w:line="360" w:lineRule="auto"/>
        <w:ind w:firstLine="709"/>
        <w:jc w:val="both"/>
        <w:rPr>
          <w:rFonts w:ascii="Times New Roman" w:hAnsi="Times New Roman" w:cs="Times New Roman"/>
          <w:sz w:val="28"/>
          <w:szCs w:val="28"/>
          <w:shd w:val="clear" w:color="auto" w:fill="FFFFFF"/>
          <w:lang w:val="uk-UA"/>
        </w:rPr>
      </w:pPr>
      <w:r w:rsidRPr="004C304E">
        <w:rPr>
          <w:rFonts w:ascii="Times New Roman" w:hAnsi="Times New Roman" w:cs="Times New Roman"/>
          <w:sz w:val="28"/>
          <w:szCs w:val="28"/>
          <w:shd w:val="clear" w:color="auto" w:fill="FFFFFF"/>
          <w:lang w:val="uk-UA"/>
        </w:rPr>
        <w:t>Стриппінг-процес – це процес розкладання карбамату амонію, що не прореагував у карбамід, при тиску синтезу шляхом підігріву та подачі в розчин, що виходить з колони синтезу, діоксиду вуглецю.</w:t>
      </w:r>
    </w:p>
    <w:p w:rsidR="0008334D" w:rsidRPr="0008334D" w:rsidRDefault="0008334D" w:rsidP="0008334D">
      <w:pPr>
        <w:spacing w:after="0" w:line="360" w:lineRule="auto"/>
        <w:ind w:firstLine="709"/>
        <w:jc w:val="both"/>
        <w:rPr>
          <w:rFonts w:ascii="Times New Roman" w:hAnsi="Times New Roman" w:cs="Times New Roman"/>
          <w:sz w:val="28"/>
          <w:szCs w:val="28"/>
          <w:shd w:val="clear" w:color="auto" w:fill="FFFFFF"/>
        </w:rPr>
      </w:pPr>
      <w:r w:rsidRPr="004C304E">
        <w:rPr>
          <w:rFonts w:ascii="Times New Roman" w:hAnsi="Times New Roman" w:cs="Times New Roman"/>
          <w:bCs/>
          <w:sz w:val="28"/>
          <w:szCs w:val="28"/>
          <w:shd w:val="clear" w:color="auto" w:fill="FFFFFF"/>
        </w:rPr>
        <w:t>Термоліз</w:t>
      </w:r>
      <w:r w:rsidRPr="004C304E">
        <w:rPr>
          <w:rFonts w:ascii="Times New Roman" w:hAnsi="Times New Roman" w:cs="Times New Roman"/>
          <w:sz w:val="28"/>
          <w:szCs w:val="28"/>
          <w:shd w:val="clear" w:color="auto" w:fill="FFFFFF"/>
        </w:rPr>
        <w:t xml:space="preserve"> — процес розкладання хімічних сполук </w:t>
      </w:r>
      <w:proofErr w:type="gramStart"/>
      <w:r w:rsidRPr="004C304E">
        <w:rPr>
          <w:rFonts w:ascii="Times New Roman" w:hAnsi="Times New Roman" w:cs="Times New Roman"/>
          <w:sz w:val="28"/>
          <w:szCs w:val="28"/>
          <w:shd w:val="clear" w:color="auto" w:fill="FFFFFF"/>
        </w:rPr>
        <w:t>п</w:t>
      </w:r>
      <w:proofErr w:type="gramEnd"/>
      <w:r w:rsidRPr="004C304E">
        <w:rPr>
          <w:rFonts w:ascii="Times New Roman" w:hAnsi="Times New Roman" w:cs="Times New Roman"/>
          <w:sz w:val="28"/>
          <w:szCs w:val="28"/>
          <w:shd w:val="clear" w:color="auto" w:fill="FFFFFF"/>
        </w:rPr>
        <w:t>ід впливом температури. Частіше використовується в нафтопереробці і нафтохімії як загальний термін для процесів хімічних перетворень нафтової сировини, що здійснюються при високих температурах без застосування </w:t>
      </w:r>
      <w:r w:rsidRPr="0008334D">
        <w:rPr>
          <w:rFonts w:ascii="Times New Roman" w:hAnsi="Times New Roman" w:cs="Times New Roman"/>
          <w:sz w:val="28"/>
          <w:szCs w:val="28"/>
          <w:shd w:val="clear" w:color="auto" w:fill="FFFFFF"/>
        </w:rPr>
        <w:t>каталізаторі</w:t>
      </w:r>
      <w:proofErr w:type="gramStart"/>
      <w:r w:rsidRPr="0008334D">
        <w:rPr>
          <w:rFonts w:ascii="Times New Roman" w:hAnsi="Times New Roman" w:cs="Times New Roman"/>
          <w:sz w:val="28"/>
          <w:szCs w:val="28"/>
          <w:shd w:val="clear" w:color="auto" w:fill="FFFFFF"/>
        </w:rPr>
        <w:t>в</w:t>
      </w:r>
      <w:proofErr w:type="gramEnd"/>
      <w:r w:rsidRPr="004C304E">
        <w:rPr>
          <w:rFonts w:ascii="Times New Roman" w:hAnsi="Times New Roman" w:cs="Times New Roman"/>
          <w:sz w:val="28"/>
          <w:szCs w:val="28"/>
          <w:shd w:val="clear" w:color="auto" w:fill="FFFFFF"/>
        </w:rPr>
        <w:t>. </w:t>
      </w:r>
    </w:p>
    <w:p w:rsidR="0008334D" w:rsidRPr="004C304E" w:rsidRDefault="0008334D" w:rsidP="0008334D">
      <w:pPr>
        <w:spacing w:after="0" w:line="360" w:lineRule="auto"/>
        <w:ind w:firstLine="709"/>
        <w:jc w:val="both"/>
        <w:rPr>
          <w:rFonts w:ascii="Times New Roman" w:hAnsi="Times New Roman" w:cs="Times New Roman"/>
          <w:sz w:val="28"/>
          <w:szCs w:val="28"/>
          <w:lang w:val="uk-UA"/>
        </w:rPr>
      </w:pPr>
    </w:p>
    <w:p w:rsidR="0008334D" w:rsidRDefault="0008334D" w:rsidP="0008334D">
      <w:pPr>
        <w:rPr>
          <w:rFonts w:ascii="Times New Roman" w:hAnsi="Times New Roman" w:cs="Times New Roman"/>
          <w:sz w:val="28"/>
          <w:szCs w:val="28"/>
          <w:lang w:val="uk-UA"/>
        </w:rPr>
      </w:pPr>
    </w:p>
    <w:p w:rsidR="0008334D" w:rsidRDefault="0008334D" w:rsidP="0008334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6211B" w:rsidRDefault="0086211B" w:rsidP="000A0AFE">
      <w:pPr>
        <w:pStyle w:val="1"/>
        <w:spacing w:before="0" w:line="360" w:lineRule="auto"/>
        <w:ind w:firstLine="709"/>
        <w:jc w:val="center"/>
        <w:rPr>
          <w:rFonts w:ascii="Times New Roman" w:hAnsi="Times New Roman" w:cs="Times New Roman"/>
          <w:b w:val="0"/>
          <w:color w:val="auto"/>
          <w:lang w:val="uk-UA"/>
        </w:rPr>
      </w:pPr>
      <w:bookmarkStart w:id="10" w:name="_Toc90244372"/>
      <w:r w:rsidRPr="000A0AFE">
        <w:rPr>
          <w:rFonts w:ascii="Times New Roman" w:hAnsi="Times New Roman" w:cs="Times New Roman"/>
          <w:b w:val="0"/>
          <w:color w:val="auto"/>
          <w:lang w:val="uk-UA"/>
        </w:rPr>
        <w:lastRenderedPageBreak/>
        <w:t>ВСТУП</w:t>
      </w:r>
      <w:bookmarkEnd w:id="10"/>
    </w:p>
    <w:p w:rsidR="002E2A4D" w:rsidRDefault="002E2A4D" w:rsidP="002E2A4D">
      <w:pPr>
        <w:rPr>
          <w:lang w:val="uk-UA"/>
        </w:rPr>
      </w:pPr>
    </w:p>
    <w:p w:rsidR="002E2A4D" w:rsidRPr="002E2A4D" w:rsidRDefault="002E2A4D" w:rsidP="002E2A4D">
      <w:pPr>
        <w:rPr>
          <w:lang w:val="uk-UA"/>
        </w:rPr>
      </w:pPr>
    </w:p>
    <w:p w:rsidR="0086211B" w:rsidRPr="006147A2" w:rsidRDefault="0086211B" w:rsidP="0086211B">
      <w:pPr>
        <w:spacing w:after="0" w:line="360" w:lineRule="auto"/>
        <w:ind w:firstLine="709"/>
        <w:jc w:val="both"/>
        <w:rPr>
          <w:rFonts w:ascii="Times New Roman" w:hAnsi="Times New Roman" w:cs="Times New Roman"/>
          <w:sz w:val="28"/>
          <w:szCs w:val="28"/>
          <w:lang w:val="uk-UA"/>
        </w:rPr>
      </w:pPr>
      <w:r w:rsidRPr="006147A2">
        <w:rPr>
          <w:rFonts w:ascii="Times New Roman" w:hAnsi="Times New Roman" w:cs="Times New Roman"/>
          <w:sz w:val="28"/>
          <w:szCs w:val="28"/>
        </w:rPr>
        <w:t xml:space="preserve">АdBlue® використовується в дизельних двигунах, оснащених селективним каталітичним перетворювачем (SСR), в якості додаткової робочої </w:t>
      </w:r>
      <w:proofErr w:type="gramStart"/>
      <w:r w:rsidRPr="006147A2">
        <w:rPr>
          <w:rFonts w:ascii="Times New Roman" w:hAnsi="Times New Roman" w:cs="Times New Roman"/>
          <w:sz w:val="28"/>
          <w:szCs w:val="28"/>
        </w:rPr>
        <w:t>р</w:t>
      </w:r>
      <w:proofErr w:type="gramEnd"/>
      <w:r w:rsidRPr="006147A2">
        <w:rPr>
          <w:rFonts w:ascii="Times New Roman" w:hAnsi="Times New Roman" w:cs="Times New Roman"/>
          <w:sz w:val="28"/>
          <w:szCs w:val="28"/>
        </w:rPr>
        <w:t>ідини. Система S</w:t>
      </w:r>
      <w:proofErr w:type="gramStart"/>
      <w:r w:rsidRPr="006147A2">
        <w:rPr>
          <w:rFonts w:ascii="Times New Roman" w:hAnsi="Times New Roman" w:cs="Times New Roman"/>
          <w:sz w:val="28"/>
          <w:szCs w:val="28"/>
        </w:rPr>
        <w:t>С</w:t>
      </w:r>
      <w:proofErr w:type="gramEnd"/>
      <w:r w:rsidRPr="006147A2">
        <w:rPr>
          <w:rFonts w:ascii="Times New Roman" w:hAnsi="Times New Roman" w:cs="Times New Roman"/>
          <w:sz w:val="28"/>
          <w:szCs w:val="28"/>
        </w:rPr>
        <w:t xml:space="preserve">R включає в себе керуючий бортовий комп’ютер, дозатор, каталізатор і бак з реагентом АdBlue®. </w:t>
      </w:r>
    </w:p>
    <w:p w:rsidR="0086211B" w:rsidRPr="006147A2" w:rsidRDefault="0086211B" w:rsidP="0086211B">
      <w:pPr>
        <w:spacing w:after="0" w:line="360" w:lineRule="auto"/>
        <w:ind w:firstLine="709"/>
        <w:jc w:val="both"/>
        <w:rPr>
          <w:rFonts w:ascii="Times New Roman" w:hAnsi="Times New Roman" w:cs="Times New Roman"/>
          <w:sz w:val="28"/>
          <w:szCs w:val="28"/>
          <w:lang w:val="uk-UA"/>
        </w:rPr>
      </w:pPr>
      <w:r w:rsidRPr="006147A2">
        <w:rPr>
          <w:rFonts w:ascii="Times New Roman" w:hAnsi="Times New Roman" w:cs="Times New Roman"/>
          <w:sz w:val="28"/>
          <w:szCs w:val="28"/>
        </w:rPr>
        <w:t xml:space="preserve">Застосування систем SСR на двигунах важкої </w:t>
      </w:r>
      <w:proofErr w:type="gramStart"/>
      <w:r w:rsidRPr="006147A2">
        <w:rPr>
          <w:rFonts w:ascii="Times New Roman" w:hAnsi="Times New Roman" w:cs="Times New Roman"/>
          <w:sz w:val="28"/>
          <w:szCs w:val="28"/>
        </w:rPr>
        <w:t>техн</w:t>
      </w:r>
      <w:proofErr w:type="gramEnd"/>
      <w:r w:rsidRPr="006147A2">
        <w:rPr>
          <w:rFonts w:ascii="Times New Roman" w:hAnsi="Times New Roman" w:cs="Times New Roman"/>
          <w:sz w:val="28"/>
          <w:szCs w:val="28"/>
        </w:rPr>
        <w:t>іки необхідно для досягнення екологічних нормативів Euro 4/5/6 по викиду шкідливих речовин.</w:t>
      </w:r>
    </w:p>
    <w:p w:rsidR="0086211B" w:rsidRPr="006147A2" w:rsidRDefault="0086211B" w:rsidP="0086211B">
      <w:pPr>
        <w:spacing w:after="0" w:line="360" w:lineRule="auto"/>
        <w:ind w:firstLine="709"/>
        <w:jc w:val="both"/>
        <w:rPr>
          <w:rFonts w:ascii="Times New Roman" w:hAnsi="Times New Roman" w:cs="Times New Roman"/>
          <w:sz w:val="28"/>
          <w:szCs w:val="28"/>
          <w:lang w:val="uk-UA"/>
        </w:rPr>
      </w:pPr>
      <w:r w:rsidRPr="006147A2">
        <w:rPr>
          <w:rFonts w:ascii="Times New Roman" w:hAnsi="Times New Roman" w:cs="Times New Roman"/>
          <w:sz w:val="28"/>
          <w:szCs w:val="28"/>
          <w:lang w:val="uk-UA"/>
        </w:rPr>
        <w:t>Технологія SСR заснована на вприскуванні строго дозованої кількості АdBlue® в потік відпрацьованих газів в присутності каталізатора (пентаоксиду ванадію), в результаті чого відбувається хімічна реакція перетворення шкідливих оксидів азоту (NОх) на нешкідливі речовини − азот і воду.</w:t>
      </w:r>
    </w:p>
    <w:p w:rsidR="0086211B" w:rsidRPr="006147A2" w:rsidRDefault="0086211B" w:rsidP="0086211B">
      <w:pPr>
        <w:spacing w:after="0" w:line="360" w:lineRule="auto"/>
        <w:ind w:firstLine="709"/>
        <w:jc w:val="both"/>
        <w:rPr>
          <w:rFonts w:ascii="Times New Roman" w:hAnsi="Times New Roman" w:cs="Times New Roman"/>
          <w:sz w:val="28"/>
          <w:szCs w:val="28"/>
          <w:lang w:val="uk-UA"/>
        </w:rPr>
      </w:pPr>
      <w:r w:rsidRPr="006147A2">
        <w:rPr>
          <w:rFonts w:ascii="Times New Roman" w:hAnsi="Times New Roman" w:cs="Times New Roman"/>
          <w:sz w:val="28"/>
          <w:szCs w:val="28"/>
          <w:lang w:val="uk-UA"/>
        </w:rPr>
        <w:t>Щоб забезпечити стабільну якість самої рідини АdBlue®, гарантувати коректну роботу систем SСR і виконання екологічної норми, європейські автовиробники взяли під контроль виробництво і стандартизацію АdBlue®.</w:t>
      </w:r>
    </w:p>
    <w:p w:rsidR="0086211B" w:rsidRPr="006147A2" w:rsidRDefault="0086211B" w:rsidP="0086211B">
      <w:pPr>
        <w:spacing w:after="0" w:line="360" w:lineRule="auto"/>
        <w:ind w:firstLine="709"/>
        <w:jc w:val="both"/>
        <w:rPr>
          <w:rFonts w:ascii="Times New Roman" w:hAnsi="Times New Roman" w:cs="Times New Roman"/>
          <w:sz w:val="28"/>
          <w:szCs w:val="28"/>
          <w:lang w:val="uk-UA"/>
        </w:rPr>
      </w:pPr>
      <w:r w:rsidRPr="006147A2">
        <w:rPr>
          <w:rFonts w:ascii="Times New Roman" w:hAnsi="Times New Roman" w:cs="Times New Roman"/>
          <w:sz w:val="28"/>
          <w:szCs w:val="28"/>
          <w:lang w:val="uk-UA"/>
        </w:rPr>
        <w:t>АdBlue® дозволяє не тільки захищати навколишнє середовище від негативного впливу вихлопних газів, а й заощаджувати. При використанні технології SCR оптимізується робота двигуна, а значить, кількість палива, яке споживається при русі автівки, зменшується. В середньому витрата палива з використанням SCR менше на 5% в порівнянні з відповідними витратами без цієї технології.</w:t>
      </w:r>
    </w:p>
    <w:p w:rsidR="0086211B" w:rsidRDefault="0086211B" w:rsidP="0086211B">
      <w:pPr>
        <w:spacing w:after="0" w:line="360" w:lineRule="auto"/>
        <w:ind w:firstLine="709"/>
        <w:jc w:val="both"/>
        <w:rPr>
          <w:rFonts w:ascii="Times New Roman" w:hAnsi="Times New Roman" w:cs="Times New Roman"/>
          <w:sz w:val="28"/>
          <w:szCs w:val="28"/>
          <w:lang w:val="uk-UA"/>
        </w:rPr>
      </w:pPr>
      <w:r w:rsidRPr="006147A2">
        <w:rPr>
          <w:rFonts w:ascii="Times New Roman" w:hAnsi="Times New Roman" w:cs="Times New Roman"/>
          <w:sz w:val="28"/>
          <w:szCs w:val="28"/>
          <w:lang w:val="uk-UA"/>
        </w:rPr>
        <w:t>Для забезпечення максимальної ефективності системи SCR протягом тривалого часу, якісні характеристики АdBlue® повинні дуже жорстко контролюватися, так як багато компонентів при перевищенні порогової величини безповоротно руйнують каталітичну систему. Н</w:t>
      </w:r>
      <w:r>
        <w:rPr>
          <w:rFonts w:ascii="Times New Roman" w:hAnsi="Times New Roman" w:cs="Times New Roman"/>
          <w:sz w:val="28"/>
          <w:szCs w:val="28"/>
          <w:lang w:val="uk-UA"/>
        </w:rPr>
        <w:t>едостатньо ефективна робота SCR-</w:t>
      </w:r>
      <w:r w:rsidRPr="006147A2">
        <w:rPr>
          <w:rFonts w:ascii="Times New Roman" w:hAnsi="Times New Roman" w:cs="Times New Roman"/>
          <w:sz w:val="28"/>
          <w:szCs w:val="28"/>
          <w:lang w:val="uk-UA"/>
        </w:rPr>
        <w:t>системи в разі інертності каталітичного нейтралізатора може стати причиною збільшення викиду оксидів азоту NОх і подальшого пошкодження двигуна в зв’язку зі збільшенням тиску відпрацьованих газів.</w:t>
      </w:r>
    </w:p>
    <w:p w:rsidR="0086211B" w:rsidRPr="00B53F33" w:rsidRDefault="0086211B" w:rsidP="00B53F33">
      <w:pPr>
        <w:spacing w:after="0" w:line="360" w:lineRule="auto"/>
        <w:ind w:firstLine="709"/>
        <w:jc w:val="both"/>
        <w:rPr>
          <w:rFonts w:ascii="Times New Roman" w:hAnsi="Times New Roman" w:cs="Times New Roman"/>
          <w:sz w:val="28"/>
          <w:szCs w:val="28"/>
          <w:lang w:val="uk-UA"/>
        </w:rPr>
      </w:pPr>
      <w:r w:rsidRPr="0040158D">
        <w:rPr>
          <w:rFonts w:ascii="Times New Roman" w:hAnsi="Times New Roman" w:cs="Times New Roman"/>
          <w:sz w:val="28"/>
          <w:szCs w:val="28"/>
        </w:rPr>
        <w:lastRenderedPageBreak/>
        <w:t>Актуальною проблемою на сьогоднішній час залишається</w:t>
      </w:r>
      <w:r>
        <w:rPr>
          <w:rFonts w:ascii="Times New Roman" w:hAnsi="Times New Roman" w:cs="Times New Roman"/>
          <w:sz w:val="28"/>
          <w:szCs w:val="28"/>
        </w:rPr>
        <w:t xml:space="preserve"> </w:t>
      </w:r>
      <w:r w:rsidRPr="0040158D">
        <w:rPr>
          <w:rFonts w:ascii="Times New Roman" w:hAnsi="Times New Roman" w:cs="Times New Roman"/>
          <w:sz w:val="28"/>
          <w:szCs w:val="28"/>
        </w:rPr>
        <w:t xml:space="preserve">питання </w:t>
      </w:r>
      <w:r w:rsidR="00120AEA">
        <w:rPr>
          <w:rFonts w:ascii="Times New Roman" w:hAnsi="Times New Roman" w:cs="Times New Roman"/>
          <w:sz w:val="28"/>
          <w:szCs w:val="28"/>
          <w:lang w:val="uk-UA"/>
        </w:rPr>
        <w:t xml:space="preserve">хімічної </w:t>
      </w:r>
      <w:r w:rsidRPr="0040158D">
        <w:rPr>
          <w:rFonts w:ascii="Times New Roman" w:hAnsi="Times New Roman" w:cs="Times New Roman"/>
          <w:sz w:val="28"/>
          <w:szCs w:val="28"/>
        </w:rPr>
        <w:t xml:space="preserve">екології: </w:t>
      </w:r>
    </w:p>
    <w:p w:rsidR="0086211B" w:rsidRDefault="0086211B" w:rsidP="0086211B">
      <w:pPr>
        <w:spacing w:after="0" w:line="360" w:lineRule="auto"/>
        <w:ind w:firstLine="709"/>
        <w:jc w:val="both"/>
        <w:rPr>
          <w:rFonts w:ascii="Times New Roman" w:hAnsi="Times New Roman" w:cs="Times New Roman"/>
          <w:sz w:val="28"/>
          <w:szCs w:val="28"/>
        </w:rPr>
      </w:pPr>
      <w:r w:rsidRPr="0040158D">
        <w:rPr>
          <w:rFonts w:ascii="Times New Roman" w:hAnsi="Times New Roman" w:cs="Times New Roman"/>
          <w:sz w:val="28"/>
          <w:szCs w:val="28"/>
        </w:rPr>
        <w:t xml:space="preserve">1) зменшення викидів шкідливих речовин в атмосферу; </w:t>
      </w:r>
    </w:p>
    <w:p w:rsidR="0086211B" w:rsidRDefault="0086211B" w:rsidP="0086211B">
      <w:pPr>
        <w:spacing w:after="0" w:line="360" w:lineRule="auto"/>
        <w:ind w:firstLine="709"/>
        <w:jc w:val="both"/>
        <w:rPr>
          <w:rFonts w:ascii="Times New Roman" w:hAnsi="Times New Roman" w:cs="Times New Roman"/>
          <w:sz w:val="28"/>
          <w:szCs w:val="28"/>
        </w:rPr>
      </w:pPr>
      <w:r w:rsidRPr="0040158D">
        <w:rPr>
          <w:rFonts w:ascii="Times New Roman" w:hAnsi="Times New Roman" w:cs="Times New Roman"/>
          <w:sz w:val="28"/>
          <w:szCs w:val="28"/>
        </w:rPr>
        <w:t>2) збереження навколишнього середовища</w:t>
      </w:r>
      <w:r>
        <w:rPr>
          <w:rFonts w:ascii="Times New Roman" w:hAnsi="Times New Roman" w:cs="Times New Roman"/>
          <w:sz w:val="28"/>
          <w:szCs w:val="28"/>
        </w:rPr>
        <w:t>.</w:t>
      </w:r>
    </w:p>
    <w:p w:rsidR="0086211B" w:rsidRDefault="0086211B" w:rsidP="008621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В зв’язку з цим мета </w:t>
      </w:r>
      <w:r w:rsidRPr="0040158D">
        <w:rPr>
          <w:rFonts w:ascii="Times New Roman" w:hAnsi="Times New Roman" w:cs="Times New Roman"/>
          <w:sz w:val="28"/>
          <w:szCs w:val="28"/>
        </w:rPr>
        <w:t>роботи</w:t>
      </w:r>
      <w:r>
        <w:rPr>
          <w:rFonts w:ascii="Times New Roman" w:hAnsi="Times New Roman" w:cs="Times New Roman"/>
          <w:sz w:val="28"/>
          <w:szCs w:val="28"/>
        </w:rPr>
        <w:t xml:space="preserve"> – з</w:t>
      </w:r>
      <w:r>
        <w:rPr>
          <w:rFonts w:ascii="Times New Roman" w:hAnsi="Times New Roman" w:cs="Times New Roman"/>
          <w:sz w:val="28"/>
          <w:szCs w:val="28"/>
          <w:lang w:val="uk-UA"/>
        </w:rPr>
        <w:t>’</w:t>
      </w:r>
      <w:r>
        <w:rPr>
          <w:rFonts w:ascii="Times New Roman" w:hAnsi="Times New Roman" w:cs="Times New Roman"/>
          <w:sz w:val="28"/>
          <w:szCs w:val="28"/>
        </w:rPr>
        <w:t>ясувати принцип очищення вихлопних</w:t>
      </w:r>
      <w:r>
        <w:rPr>
          <w:rFonts w:ascii="Times New Roman" w:hAnsi="Times New Roman" w:cs="Times New Roman"/>
          <w:sz w:val="28"/>
          <w:szCs w:val="28"/>
          <w:lang w:val="uk-UA"/>
        </w:rPr>
        <w:t xml:space="preserve"> газів за допомогою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 xml:space="preserve">ідини </w:t>
      </w:r>
      <w:r>
        <w:rPr>
          <w:rFonts w:ascii="Times New Roman" w:hAnsi="Times New Roman" w:cs="Times New Roman"/>
          <w:sz w:val="28"/>
          <w:szCs w:val="28"/>
          <w:lang w:val="en-US"/>
        </w:rPr>
        <w:t>AUS</w:t>
      </w:r>
      <w:r w:rsidRPr="005D2FCD">
        <w:rPr>
          <w:rFonts w:ascii="Times New Roman" w:hAnsi="Times New Roman" w:cs="Times New Roman"/>
          <w:sz w:val="28"/>
          <w:szCs w:val="28"/>
        </w:rPr>
        <w:t xml:space="preserve"> 32</w:t>
      </w:r>
      <w:r>
        <w:rPr>
          <w:rFonts w:ascii="Times New Roman" w:hAnsi="Times New Roman" w:cs="Times New Roman"/>
          <w:sz w:val="28"/>
          <w:szCs w:val="28"/>
          <w:lang w:val="uk-UA"/>
        </w:rPr>
        <w:t xml:space="preserve">. Технологія виробництва у промислових масштабах, методи хімічного аналізу та вплив сировинних компонентів на якісь </w:t>
      </w:r>
      <w:r w:rsidRPr="006147A2">
        <w:rPr>
          <w:rFonts w:ascii="Times New Roman" w:hAnsi="Times New Roman" w:cs="Times New Roman"/>
          <w:sz w:val="28"/>
          <w:szCs w:val="28"/>
        </w:rPr>
        <w:t>АdBlue</w:t>
      </w:r>
      <w:r>
        <w:rPr>
          <w:rFonts w:ascii="Times New Roman" w:hAnsi="Times New Roman" w:cs="Times New Roman"/>
          <w:sz w:val="28"/>
          <w:szCs w:val="28"/>
          <w:lang w:val="uk-UA"/>
        </w:rPr>
        <w:t>.</w:t>
      </w:r>
    </w:p>
    <w:p w:rsidR="0086211B" w:rsidRPr="000D4829" w:rsidRDefault="0086211B" w:rsidP="0086211B">
      <w:pPr>
        <w:spacing w:after="0" w:line="360" w:lineRule="auto"/>
        <w:ind w:firstLine="709"/>
        <w:jc w:val="both"/>
        <w:rPr>
          <w:rFonts w:ascii="Times New Roman" w:hAnsi="Times New Roman" w:cs="Times New Roman"/>
          <w:sz w:val="28"/>
          <w:szCs w:val="28"/>
          <w:lang w:val="uk-UA"/>
        </w:rPr>
      </w:pPr>
      <w:r w:rsidRPr="000D4829">
        <w:rPr>
          <w:rFonts w:ascii="Times New Roman" w:hAnsi="Times New Roman" w:cs="Times New Roman"/>
          <w:sz w:val="28"/>
          <w:szCs w:val="28"/>
          <w:lang w:val="uk-UA"/>
        </w:rPr>
        <w:t>Завдання роботи:</w:t>
      </w:r>
    </w:p>
    <w:p w:rsidR="0086211B" w:rsidRPr="000D4829" w:rsidRDefault="00120AEA" w:rsidP="0086211B">
      <w:pPr>
        <w:pStyle w:val="a5"/>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Розглянути т</w:t>
      </w:r>
      <w:r w:rsidR="0086211B" w:rsidRPr="000D4829">
        <w:rPr>
          <w:rFonts w:ascii="Times New Roman" w:hAnsi="Times New Roman" w:cs="Times New Roman"/>
          <w:sz w:val="28"/>
          <w:szCs w:val="28"/>
          <w:lang w:val="uk-UA"/>
        </w:rPr>
        <w:t xml:space="preserve">еоретичні основи </w:t>
      </w:r>
      <w:r w:rsidR="0086211B" w:rsidRPr="000D4829">
        <w:rPr>
          <w:rFonts w:ascii="Times New Roman" w:hAnsi="Times New Roman" w:cs="Times New Roman"/>
          <w:bCs/>
          <w:color w:val="202122"/>
          <w:sz w:val="28"/>
          <w:szCs w:val="28"/>
          <w:shd w:val="clear" w:color="auto" w:fill="FFFFFF"/>
          <w:lang w:val="uk-UA"/>
        </w:rPr>
        <w:t>очищення вихлопних газів дизельних двигунів методом селективної каталітичної нейтралізації;</w:t>
      </w:r>
    </w:p>
    <w:p w:rsidR="0086211B" w:rsidRPr="000D4829" w:rsidRDefault="00120AEA" w:rsidP="0086211B">
      <w:pPr>
        <w:pStyle w:val="a5"/>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color w:val="202122"/>
          <w:sz w:val="28"/>
          <w:szCs w:val="28"/>
          <w:shd w:val="clear" w:color="auto" w:fill="FFFFFF"/>
          <w:lang w:val="uk-UA"/>
        </w:rPr>
        <w:t>Проведення х</w:t>
      </w:r>
      <w:r w:rsidR="0086211B" w:rsidRPr="000D4829">
        <w:rPr>
          <w:rFonts w:ascii="Times New Roman" w:hAnsi="Times New Roman" w:cs="Times New Roman"/>
          <w:bCs/>
          <w:color w:val="202122"/>
          <w:sz w:val="28"/>
          <w:szCs w:val="28"/>
          <w:shd w:val="clear" w:color="auto" w:fill="FFFFFF"/>
          <w:lang w:val="uk-UA"/>
        </w:rPr>
        <w:t>іміч</w:t>
      </w:r>
      <w:r>
        <w:rPr>
          <w:rFonts w:ascii="Times New Roman" w:hAnsi="Times New Roman" w:cs="Times New Roman"/>
          <w:bCs/>
          <w:color w:val="202122"/>
          <w:sz w:val="28"/>
          <w:szCs w:val="28"/>
          <w:shd w:val="clear" w:color="auto" w:fill="FFFFFF"/>
          <w:lang w:val="uk-UA"/>
        </w:rPr>
        <w:t>ного</w:t>
      </w:r>
      <w:r w:rsidR="0086211B" w:rsidRPr="000D4829">
        <w:rPr>
          <w:rFonts w:ascii="Times New Roman" w:hAnsi="Times New Roman" w:cs="Times New Roman"/>
          <w:bCs/>
          <w:color w:val="202122"/>
          <w:sz w:val="28"/>
          <w:szCs w:val="28"/>
          <w:shd w:val="clear" w:color="auto" w:fill="FFFFFF"/>
          <w:lang w:val="uk-UA"/>
        </w:rPr>
        <w:t xml:space="preserve"> аналіз</w:t>
      </w:r>
      <w:r>
        <w:rPr>
          <w:rFonts w:ascii="Times New Roman" w:hAnsi="Times New Roman" w:cs="Times New Roman"/>
          <w:bCs/>
          <w:color w:val="202122"/>
          <w:sz w:val="28"/>
          <w:szCs w:val="28"/>
          <w:shd w:val="clear" w:color="auto" w:fill="FFFFFF"/>
          <w:lang w:val="uk-UA"/>
        </w:rPr>
        <w:t>у</w:t>
      </w:r>
      <w:r w:rsidR="0086211B" w:rsidRPr="000D4829">
        <w:rPr>
          <w:rFonts w:ascii="Times New Roman" w:hAnsi="Times New Roman" w:cs="Times New Roman"/>
          <w:bCs/>
          <w:color w:val="202122"/>
          <w:sz w:val="28"/>
          <w:szCs w:val="28"/>
          <w:shd w:val="clear" w:color="auto" w:fill="FFFFFF"/>
          <w:lang w:val="uk-UA"/>
        </w:rPr>
        <w:t xml:space="preserve"> карбаміду різних постачальників</w:t>
      </w:r>
      <w:r w:rsidR="0086211B">
        <w:rPr>
          <w:rFonts w:ascii="Times New Roman" w:hAnsi="Times New Roman" w:cs="Times New Roman"/>
          <w:bCs/>
          <w:color w:val="202122"/>
          <w:sz w:val="28"/>
          <w:szCs w:val="28"/>
          <w:shd w:val="clear" w:color="auto" w:fill="FFFFFF"/>
          <w:lang w:val="uk-UA"/>
        </w:rPr>
        <w:t>(в</w:t>
      </w:r>
      <w:r w:rsidR="0086211B" w:rsidRPr="002C0B13">
        <w:rPr>
          <w:rFonts w:ascii="Times New Roman" w:hAnsi="Times New Roman" w:cs="Times New Roman"/>
          <w:bCs/>
          <w:color w:val="202122"/>
          <w:sz w:val="28"/>
          <w:szCs w:val="28"/>
          <w:shd w:val="clear" w:color="auto" w:fill="FFFFFF"/>
          <w:lang w:val="uk-UA"/>
        </w:rPr>
        <w:t>изначення вмісту біурету</w:t>
      </w:r>
      <w:r w:rsidR="0086211B">
        <w:rPr>
          <w:rFonts w:ascii="Times New Roman" w:hAnsi="Times New Roman" w:cs="Times New Roman"/>
          <w:bCs/>
          <w:color w:val="202122"/>
          <w:sz w:val="28"/>
          <w:szCs w:val="28"/>
          <w:shd w:val="clear" w:color="auto" w:fill="FFFFFF"/>
          <w:lang w:val="uk-UA"/>
        </w:rPr>
        <w:t>, альдегідів, в</w:t>
      </w:r>
      <w:r w:rsidR="0086211B" w:rsidRPr="00401208">
        <w:rPr>
          <w:rFonts w:ascii="Times New Roman" w:hAnsi="Times New Roman" w:cs="Times New Roman"/>
          <w:bCs/>
          <w:color w:val="202122"/>
          <w:sz w:val="28"/>
          <w:szCs w:val="28"/>
          <w:shd w:val="clear" w:color="auto" w:fill="FFFFFF"/>
          <w:lang w:val="uk-UA"/>
        </w:rPr>
        <w:t>изначення вмісту фосфатів фотометричним методом</w:t>
      </w:r>
      <w:r w:rsidR="0086211B">
        <w:rPr>
          <w:rFonts w:ascii="Times New Roman" w:hAnsi="Times New Roman" w:cs="Times New Roman"/>
          <w:bCs/>
          <w:color w:val="202122"/>
          <w:sz w:val="28"/>
          <w:szCs w:val="28"/>
          <w:shd w:val="clear" w:color="auto" w:fill="FFFFFF"/>
          <w:lang w:val="uk-UA"/>
        </w:rPr>
        <w:t>, в</w:t>
      </w:r>
      <w:r w:rsidR="0086211B" w:rsidRPr="00401208">
        <w:rPr>
          <w:rFonts w:ascii="Times New Roman" w:hAnsi="Times New Roman" w:cs="Times New Roman"/>
          <w:bCs/>
          <w:color w:val="202122"/>
          <w:sz w:val="28"/>
          <w:szCs w:val="28"/>
          <w:shd w:val="clear" w:color="auto" w:fill="FFFFFF"/>
          <w:lang w:val="uk-UA"/>
        </w:rPr>
        <w:t xml:space="preserve">изначення вмісту мікроелементів (Al, </w:t>
      </w:r>
      <w:r w:rsidR="0086211B">
        <w:rPr>
          <w:rFonts w:ascii="Times New Roman" w:hAnsi="Times New Roman" w:cs="Times New Roman"/>
          <w:bCs/>
          <w:color w:val="202122"/>
          <w:sz w:val="28"/>
          <w:szCs w:val="28"/>
          <w:shd w:val="clear" w:color="auto" w:fill="FFFFFF"/>
          <w:lang w:val="uk-UA"/>
        </w:rPr>
        <w:t>Ca, Cr, Cu, Fe, K, Mg, Na, Ni</w:t>
      </w:r>
      <w:r w:rsidR="0086211B" w:rsidRPr="00401208">
        <w:rPr>
          <w:rFonts w:ascii="Times New Roman" w:hAnsi="Times New Roman" w:cs="Times New Roman"/>
          <w:bCs/>
          <w:color w:val="202122"/>
          <w:sz w:val="28"/>
          <w:szCs w:val="28"/>
          <w:shd w:val="clear" w:color="auto" w:fill="FFFFFF"/>
          <w:lang w:val="uk-UA"/>
        </w:rPr>
        <w:t xml:space="preserve"> та Zn) методом ICP-OES</w:t>
      </w:r>
      <w:r w:rsidR="0086211B">
        <w:rPr>
          <w:rFonts w:ascii="Times New Roman" w:hAnsi="Times New Roman" w:cs="Times New Roman"/>
          <w:bCs/>
          <w:color w:val="202122"/>
          <w:sz w:val="28"/>
          <w:szCs w:val="28"/>
          <w:shd w:val="clear" w:color="auto" w:fill="FFFFFF"/>
          <w:lang w:val="uk-UA"/>
        </w:rPr>
        <w:t>)</w:t>
      </w:r>
      <w:r w:rsidR="0086211B" w:rsidRPr="000D4829">
        <w:rPr>
          <w:rFonts w:ascii="Times New Roman" w:hAnsi="Times New Roman" w:cs="Times New Roman"/>
          <w:bCs/>
          <w:color w:val="202122"/>
          <w:sz w:val="28"/>
          <w:szCs w:val="28"/>
          <w:shd w:val="clear" w:color="auto" w:fill="FFFFFF"/>
          <w:lang w:val="uk-UA"/>
        </w:rPr>
        <w:t>;</w:t>
      </w:r>
    </w:p>
    <w:p w:rsidR="0086211B" w:rsidRPr="000D4829" w:rsidRDefault="0086211B" w:rsidP="0086211B">
      <w:pPr>
        <w:pStyle w:val="a5"/>
        <w:numPr>
          <w:ilvl w:val="0"/>
          <w:numId w:val="1"/>
        </w:numPr>
        <w:spacing w:after="0" w:line="360" w:lineRule="auto"/>
        <w:ind w:left="0" w:firstLine="709"/>
        <w:jc w:val="both"/>
        <w:rPr>
          <w:rFonts w:ascii="Times New Roman" w:hAnsi="Times New Roman" w:cs="Times New Roman"/>
          <w:sz w:val="28"/>
          <w:szCs w:val="28"/>
          <w:lang w:val="uk-UA"/>
        </w:rPr>
      </w:pPr>
      <w:r w:rsidRPr="000D4829">
        <w:rPr>
          <w:rFonts w:ascii="Times New Roman" w:hAnsi="Times New Roman" w:cs="Times New Roman"/>
          <w:bCs/>
          <w:color w:val="202122"/>
          <w:sz w:val="28"/>
          <w:szCs w:val="28"/>
          <w:shd w:val="clear" w:color="auto" w:fill="FFFFFF"/>
          <w:lang w:val="uk-UA"/>
        </w:rPr>
        <w:t xml:space="preserve">Хімічний аналіз води для виготовлення </w:t>
      </w:r>
      <w:r w:rsidRPr="000D4829">
        <w:rPr>
          <w:rFonts w:ascii="Times New Roman" w:hAnsi="Times New Roman" w:cs="Times New Roman"/>
          <w:sz w:val="28"/>
          <w:szCs w:val="28"/>
          <w:lang w:val="en-US"/>
        </w:rPr>
        <w:t>AUS</w:t>
      </w:r>
      <w:r w:rsidRPr="00401208">
        <w:rPr>
          <w:rFonts w:ascii="Times New Roman" w:hAnsi="Times New Roman" w:cs="Times New Roman"/>
          <w:sz w:val="28"/>
          <w:szCs w:val="28"/>
          <w:lang w:val="uk-UA"/>
        </w:rPr>
        <w:t xml:space="preserve"> 32</w:t>
      </w:r>
      <w:r>
        <w:rPr>
          <w:rFonts w:ascii="Times New Roman" w:hAnsi="Times New Roman" w:cs="Times New Roman"/>
          <w:sz w:val="28"/>
          <w:szCs w:val="28"/>
          <w:lang w:val="uk-UA"/>
        </w:rPr>
        <w:t xml:space="preserve"> (в</w:t>
      </w:r>
      <w:r w:rsidRPr="00401208">
        <w:rPr>
          <w:rFonts w:ascii="Times New Roman" w:hAnsi="Times New Roman" w:cs="Times New Roman"/>
          <w:sz w:val="28"/>
          <w:szCs w:val="28"/>
          <w:lang w:val="uk-UA"/>
        </w:rPr>
        <w:t xml:space="preserve">изначення вмісту мікроелементів (Al, </w:t>
      </w:r>
      <w:r>
        <w:rPr>
          <w:rFonts w:ascii="Times New Roman" w:hAnsi="Times New Roman" w:cs="Times New Roman"/>
          <w:sz w:val="28"/>
          <w:szCs w:val="28"/>
          <w:lang w:val="uk-UA"/>
        </w:rPr>
        <w:t>Ca, Cr, Cu, Fe, K, Mg, Na, Ni</w:t>
      </w:r>
      <w:r w:rsidRPr="00401208">
        <w:rPr>
          <w:rFonts w:ascii="Times New Roman" w:hAnsi="Times New Roman" w:cs="Times New Roman"/>
          <w:sz w:val="28"/>
          <w:szCs w:val="28"/>
          <w:lang w:val="uk-UA"/>
        </w:rPr>
        <w:t xml:space="preserve"> та Zn) методом ICP-OES</w:t>
      </w:r>
      <w:r>
        <w:rPr>
          <w:rFonts w:ascii="Times New Roman" w:hAnsi="Times New Roman" w:cs="Times New Roman"/>
          <w:sz w:val="28"/>
          <w:szCs w:val="28"/>
          <w:lang w:val="uk-UA"/>
        </w:rPr>
        <w:t>)</w:t>
      </w:r>
      <w:r w:rsidRPr="000D4829">
        <w:rPr>
          <w:rFonts w:ascii="Times New Roman" w:hAnsi="Times New Roman" w:cs="Times New Roman"/>
          <w:sz w:val="28"/>
          <w:szCs w:val="28"/>
          <w:lang w:val="uk-UA"/>
        </w:rPr>
        <w:t>;</w:t>
      </w:r>
    </w:p>
    <w:p w:rsidR="0086211B" w:rsidRDefault="0086211B" w:rsidP="0086211B">
      <w:pPr>
        <w:pStyle w:val="a5"/>
        <w:numPr>
          <w:ilvl w:val="0"/>
          <w:numId w:val="1"/>
        </w:numPr>
        <w:spacing w:after="0" w:line="360" w:lineRule="auto"/>
        <w:ind w:left="0" w:firstLine="709"/>
        <w:jc w:val="both"/>
        <w:rPr>
          <w:rFonts w:ascii="Times New Roman" w:hAnsi="Times New Roman" w:cs="Times New Roman"/>
          <w:sz w:val="28"/>
          <w:szCs w:val="28"/>
          <w:lang w:val="uk-UA"/>
        </w:rPr>
      </w:pPr>
      <w:r w:rsidRPr="000D4829">
        <w:rPr>
          <w:rFonts w:ascii="Times New Roman" w:hAnsi="Times New Roman" w:cs="Times New Roman"/>
          <w:bCs/>
          <w:color w:val="202122"/>
          <w:sz w:val="28"/>
          <w:szCs w:val="28"/>
          <w:shd w:val="clear" w:color="auto" w:fill="FFFFFF"/>
          <w:lang w:val="uk-UA"/>
        </w:rPr>
        <w:t xml:space="preserve">Визначення впливу сировинних компонентів на якість та експлуатаційні характеристики рідини </w:t>
      </w:r>
      <w:r w:rsidRPr="000D4829">
        <w:rPr>
          <w:rFonts w:ascii="Times New Roman" w:hAnsi="Times New Roman" w:cs="Times New Roman"/>
          <w:sz w:val="28"/>
          <w:szCs w:val="28"/>
          <w:lang w:val="en-US"/>
        </w:rPr>
        <w:t>AUS</w:t>
      </w:r>
      <w:r w:rsidRPr="000D4829">
        <w:rPr>
          <w:rFonts w:ascii="Times New Roman" w:hAnsi="Times New Roman" w:cs="Times New Roman"/>
          <w:sz w:val="28"/>
          <w:szCs w:val="28"/>
        </w:rPr>
        <w:t xml:space="preserve"> 32</w:t>
      </w:r>
      <w:r w:rsidRPr="000D4829">
        <w:rPr>
          <w:rFonts w:ascii="Times New Roman" w:hAnsi="Times New Roman" w:cs="Times New Roman"/>
          <w:sz w:val="28"/>
          <w:szCs w:val="28"/>
          <w:lang w:val="uk-UA"/>
        </w:rPr>
        <w:t>.</w:t>
      </w:r>
    </w:p>
    <w:p w:rsidR="0086211B" w:rsidRDefault="0086211B" w:rsidP="0086211B">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Об’єкт дослідження – карбамід, вода.</w:t>
      </w:r>
    </w:p>
    <w:p w:rsidR="0086211B" w:rsidRDefault="0086211B" w:rsidP="0086211B">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дослідження – вплив сировинних компонентів (карбамід, вода), технології виробництва</w:t>
      </w:r>
      <w:r w:rsidR="00120AEA">
        <w:rPr>
          <w:rFonts w:ascii="Times New Roman" w:hAnsi="Times New Roman" w:cs="Times New Roman"/>
          <w:sz w:val="28"/>
          <w:szCs w:val="28"/>
          <w:lang w:val="uk-UA"/>
        </w:rPr>
        <w:t xml:space="preserve"> та умов зберігання на якість і</w:t>
      </w:r>
      <w:r>
        <w:rPr>
          <w:rFonts w:ascii="Times New Roman" w:hAnsi="Times New Roman" w:cs="Times New Roman"/>
          <w:sz w:val="28"/>
          <w:szCs w:val="28"/>
          <w:lang w:val="uk-UA"/>
        </w:rPr>
        <w:t xml:space="preserve"> експлуатаційні властивості </w:t>
      </w:r>
      <w:r w:rsidRPr="00E5327A">
        <w:rPr>
          <w:rFonts w:ascii="Times New Roman" w:hAnsi="Times New Roman" w:cs="Times New Roman"/>
          <w:sz w:val="28"/>
          <w:szCs w:val="28"/>
          <w:lang w:val="uk-UA"/>
        </w:rPr>
        <w:t>А</w:t>
      </w:r>
      <w:r w:rsidRPr="006147A2">
        <w:rPr>
          <w:rFonts w:ascii="Times New Roman" w:hAnsi="Times New Roman" w:cs="Times New Roman"/>
          <w:sz w:val="28"/>
          <w:szCs w:val="28"/>
        </w:rPr>
        <w:t>dBlue</w:t>
      </w:r>
      <w:r w:rsidRPr="00E5327A">
        <w:rPr>
          <w:rFonts w:ascii="Times New Roman" w:hAnsi="Times New Roman" w:cs="Times New Roman"/>
          <w:sz w:val="28"/>
          <w:szCs w:val="28"/>
          <w:lang w:val="uk-UA"/>
        </w:rPr>
        <w:t>®</w:t>
      </w:r>
      <w:r>
        <w:rPr>
          <w:rFonts w:ascii="Times New Roman" w:hAnsi="Times New Roman" w:cs="Times New Roman"/>
          <w:sz w:val="28"/>
          <w:szCs w:val="28"/>
          <w:lang w:val="uk-UA"/>
        </w:rPr>
        <w:t>.</w:t>
      </w:r>
    </w:p>
    <w:p w:rsidR="0086211B" w:rsidRDefault="0086211B" w:rsidP="0086211B">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ТОВ «СП АЗМОЛ-Біпі» </w:t>
      </w:r>
      <w:r w:rsidRPr="0081498E">
        <w:rPr>
          <w:rFonts w:ascii="Times New Roman" w:hAnsi="Times New Roman" w:cs="Times New Roman"/>
          <w:sz w:val="28"/>
          <w:szCs w:val="28"/>
          <w:lang w:val="uk-UA"/>
        </w:rPr>
        <w:t>є єдиним сертифікованим виробником</w:t>
      </w:r>
      <w:r>
        <w:rPr>
          <w:rFonts w:ascii="Times New Roman" w:hAnsi="Times New Roman" w:cs="Times New Roman"/>
          <w:sz w:val="28"/>
          <w:szCs w:val="28"/>
          <w:lang w:val="uk-UA"/>
        </w:rPr>
        <w:t xml:space="preserve"> </w:t>
      </w:r>
      <w:r w:rsidRPr="00E5327A">
        <w:rPr>
          <w:rFonts w:ascii="Times New Roman" w:hAnsi="Times New Roman" w:cs="Times New Roman"/>
          <w:sz w:val="28"/>
          <w:szCs w:val="28"/>
          <w:lang w:val="uk-UA"/>
        </w:rPr>
        <w:t>А</w:t>
      </w:r>
      <w:r w:rsidRPr="006147A2">
        <w:rPr>
          <w:rFonts w:ascii="Times New Roman" w:hAnsi="Times New Roman" w:cs="Times New Roman"/>
          <w:sz w:val="28"/>
          <w:szCs w:val="28"/>
        </w:rPr>
        <w:t>dBlue</w:t>
      </w:r>
      <w:r w:rsidRPr="0081498E">
        <w:rPr>
          <w:rFonts w:ascii="Times New Roman" w:hAnsi="Times New Roman" w:cs="Times New Roman"/>
          <w:sz w:val="28"/>
          <w:szCs w:val="28"/>
          <w:lang w:val="uk-UA"/>
        </w:rPr>
        <w:t xml:space="preserve"> в Укра</w:t>
      </w:r>
      <w:r>
        <w:rPr>
          <w:rFonts w:ascii="Times New Roman" w:hAnsi="Times New Roman" w:cs="Times New Roman"/>
          <w:sz w:val="28"/>
          <w:szCs w:val="28"/>
          <w:lang w:val="uk-UA"/>
        </w:rPr>
        <w:t>їні і для виготовлення якісного продукту потребує сировину найвищої якості</w:t>
      </w:r>
      <w:r w:rsidRPr="0081498E">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новизна даної роботи полягає в проведені аналізу якості сечовини різних виробників.</w:t>
      </w:r>
    </w:p>
    <w:p w:rsidR="0086211B" w:rsidRDefault="0086211B" w:rsidP="0086211B">
      <w:pPr>
        <w:pStyle w:val="a5"/>
        <w:spacing w:after="0" w:line="360" w:lineRule="auto"/>
        <w:ind w:left="0" w:firstLine="709"/>
        <w:jc w:val="both"/>
        <w:rPr>
          <w:rFonts w:ascii="Times New Roman" w:hAnsi="Times New Roman" w:cs="Times New Roman"/>
          <w:sz w:val="28"/>
          <w:szCs w:val="28"/>
          <w:lang w:val="uk-UA"/>
        </w:rPr>
      </w:pPr>
      <w:r w:rsidRPr="0081498E">
        <w:rPr>
          <w:rFonts w:ascii="Times New Roman" w:hAnsi="Times New Roman" w:cs="Times New Roman"/>
          <w:sz w:val="28"/>
          <w:szCs w:val="28"/>
          <w:lang w:val="uk-UA"/>
        </w:rPr>
        <w:t>Актуальності даної роботи так само о</w:t>
      </w:r>
      <w:r>
        <w:rPr>
          <w:rFonts w:ascii="Times New Roman" w:hAnsi="Times New Roman" w:cs="Times New Roman"/>
          <w:sz w:val="28"/>
          <w:szCs w:val="28"/>
          <w:lang w:val="uk-UA"/>
        </w:rPr>
        <w:t>бумовлюється тим, що зростає в Україні попит</w:t>
      </w:r>
      <w:r w:rsidRPr="0081498E">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w:t>
      </w:r>
      <w:r w:rsidRPr="00E5327A">
        <w:rPr>
          <w:rFonts w:ascii="Times New Roman" w:hAnsi="Times New Roman" w:cs="Times New Roman"/>
          <w:sz w:val="28"/>
          <w:szCs w:val="28"/>
          <w:lang w:val="uk-UA"/>
        </w:rPr>
        <w:t>А</w:t>
      </w:r>
      <w:r w:rsidRPr="006147A2">
        <w:rPr>
          <w:rFonts w:ascii="Times New Roman" w:hAnsi="Times New Roman" w:cs="Times New Roman"/>
          <w:sz w:val="28"/>
          <w:szCs w:val="28"/>
        </w:rPr>
        <w:t>dBlue</w:t>
      </w:r>
      <w:r w:rsidRPr="00E5327A">
        <w:rPr>
          <w:rFonts w:ascii="Times New Roman" w:hAnsi="Times New Roman" w:cs="Times New Roman"/>
          <w:sz w:val="28"/>
          <w:szCs w:val="28"/>
          <w:lang w:val="uk-UA"/>
        </w:rPr>
        <w:t>®</w:t>
      </w:r>
      <w:r>
        <w:rPr>
          <w:rFonts w:ascii="Times New Roman" w:hAnsi="Times New Roman" w:cs="Times New Roman"/>
          <w:sz w:val="28"/>
          <w:szCs w:val="28"/>
          <w:lang w:val="uk-UA"/>
        </w:rPr>
        <w:t xml:space="preserve"> (Рис. 1).</w:t>
      </w:r>
    </w:p>
    <w:p w:rsidR="0086211B" w:rsidRDefault="0086211B" w:rsidP="0086211B">
      <w:pPr>
        <w:pStyle w:val="a5"/>
        <w:spacing w:after="0" w:line="360" w:lineRule="auto"/>
        <w:ind w:left="0" w:firstLine="709"/>
        <w:jc w:val="both"/>
        <w:rPr>
          <w:rFonts w:ascii="Times New Roman" w:hAnsi="Times New Roman" w:cs="Times New Roman"/>
          <w:sz w:val="28"/>
          <w:szCs w:val="28"/>
          <w:lang w:val="uk-UA"/>
        </w:rPr>
      </w:pPr>
      <w:r w:rsidRPr="00173550">
        <w:rPr>
          <w:rFonts w:ascii="Times New Roman" w:hAnsi="Times New Roman" w:cs="Times New Roman"/>
          <w:sz w:val="28"/>
          <w:szCs w:val="28"/>
          <w:lang w:val="uk-UA"/>
        </w:rPr>
        <w:lastRenderedPageBreak/>
        <w:t>На ринку існує велика кількість сечовини для сільськогосподарських потреб і для хімічної промисловості, тому існує небезпека придбання реагенту кустарного виробництва, яку використовувати в системах SCR ні в якому разі не можна. Компоненти каталізатора в системі SCR дуже чутливі до різних домішок в розчині і особливо до металів. Тому в розчині АdBlue® використовують сечовину вищого ступеня очищення і демінералізовану воду</w:t>
      </w:r>
      <w:r>
        <w:rPr>
          <w:rFonts w:ascii="Times New Roman" w:hAnsi="Times New Roman" w:cs="Times New Roman"/>
          <w:sz w:val="28"/>
          <w:szCs w:val="28"/>
          <w:lang w:val="uk-UA"/>
        </w:rPr>
        <w:t>.</w:t>
      </w:r>
    </w:p>
    <w:p w:rsidR="0086211B" w:rsidRDefault="0086211B" w:rsidP="0086211B">
      <w:pPr>
        <w:pStyle w:val="a5"/>
        <w:spacing w:after="0" w:line="360" w:lineRule="auto"/>
        <w:ind w:left="0" w:firstLine="709"/>
        <w:jc w:val="both"/>
        <w:rPr>
          <w:rFonts w:ascii="Times New Roman" w:hAnsi="Times New Roman" w:cs="Times New Roman"/>
          <w:sz w:val="28"/>
          <w:szCs w:val="28"/>
          <w:lang w:val="uk-UA"/>
        </w:rPr>
      </w:pPr>
      <w:r w:rsidRPr="00173550">
        <w:rPr>
          <w:rFonts w:ascii="Times New Roman" w:hAnsi="Times New Roman" w:cs="Times New Roman"/>
          <w:sz w:val="28"/>
          <w:szCs w:val="28"/>
          <w:lang w:val="uk-UA"/>
        </w:rPr>
        <w:t>Технологія виробництва добрив на основі сечовини відрізняється від технології виробництва АdBlue® і не підходить для використання в автомобілях. Порушення в роботі системи SCR можуть викликати збільшення тиску відпрацьованих газів і привести до виходу з ладу двигуна автомобіля.</w:t>
      </w:r>
    </w:p>
    <w:p w:rsidR="0086211B" w:rsidRDefault="0086211B" w:rsidP="0086211B">
      <w:pPr>
        <w:pStyle w:val="a5"/>
        <w:spacing w:after="0" w:line="360" w:lineRule="auto"/>
        <w:ind w:left="0" w:firstLine="709"/>
        <w:jc w:val="both"/>
        <w:rPr>
          <w:rFonts w:ascii="Times New Roman" w:hAnsi="Times New Roman" w:cs="Times New Roman"/>
          <w:sz w:val="28"/>
          <w:szCs w:val="28"/>
          <w:lang w:val="uk-UA"/>
        </w:rPr>
      </w:pPr>
    </w:p>
    <w:p w:rsidR="0086211B" w:rsidRDefault="0086211B" w:rsidP="0086211B">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5922609" cy="3003705"/>
            <wp:effectExtent l="19050" t="0" r="1941" b="0"/>
            <wp:docPr id="1" name="Рисунок 0" descr="Безымянный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0.png"/>
                    <pic:cNvPicPr/>
                  </pic:nvPicPr>
                  <pic:blipFill>
                    <a:blip r:embed="rId10" cstate="print"/>
                    <a:stretch>
                      <a:fillRect/>
                    </a:stretch>
                  </pic:blipFill>
                  <pic:spPr>
                    <a:xfrm>
                      <a:off x="0" y="0"/>
                      <a:ext cx="5920187" cy="3002476"/>
                    </a:xfrm>
                    <a:prstGeom prst="rect">
                      <a:avLst/>
                    </a:prstGeom>
                  </pic:spPr>
                </pic:pic>
              </a:graphicData>
            </a:graphic>
          </wp:inline>
        </w:drawing>
      </w:r>
    </w:p>
    <w:p w:rsidR="0086211B" w:rsidRPr="0081498E" w:rsidRDefault="0086211B" w:rsidP="0086211B">
      <w:pPr>
        <w:pStyle w:val="a5"/>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1 - </w:t>
      </w:r>
      <w:r w:rsidRPr="00173550">
        <w:rPr>
          <w:rFonts w:ascii="Times New Roman" w:hAnsi="Times New Roman" w:cs="Times New Roman"/>
          <w:sz w:val="28"/>
          <w:szCs w:val="28"/>
          <w:lang w:val="uk-UA"/>
        </w:rPr>
        <w:t>Об'єм споживання AdBlue, тис.т/рік</w:t>
      </w:r>
      <w:r>
        <w:rPr>
          <w:rFonts w:ascii="Times New Roman" w:hAnsi="Times New Roman" w:cs="Times New Roman"/>
          <w:sz w:val="28"/>
          <w:szCs w:val="28"/>
          <w:lang w:val="uk-UA"/>
        </w:rPr>
        <w:t>.</w:t>
      </w:r>
    </w:p>
    <w:p w:rsidR="002D79C3" w:rsidRDefault="002D79C3" w:rsidP="0086211B">
      <w:pPr>
        <w:rPr>
          <w:rFonts w:ascii="Times New Roman" w:hAnsi="Times New Roman" w:cs="Times New Roman"/>
          <w:sz w:val="28"/>
          <w:szCs w:val="28"/>
          <w:lang w:val="uk-UA"/>
        </w:rPr>
      </w:pPr>
    </w:p>
    <w:p w:rsidR="008A153D" w:rsidRDefault="008A153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A153D" w:rsidRDefault="008A153D" w:rsidP="000A0AFE">
      <w:pPr>
        <w:pStyle w:val="1"/>
        <w:spacing w:before="0" w:line="360" w:lineRule="auto"/>
        <w:ind w:firstLine="709"/>
        <w:jc w:val="center"/>
        <w:rPr>
          <w:rFonts w:ascii="Times New Roman" w:eastAsiaTheme="minorHAnsi" w:hAnsi="Times New Roman" w:cs="Times New Roman"/>
          <w:b w:val="0"/>
          <w:color w:val="auto"/>
          <w:shd w:val="clear" w:color="auto" w:fill="FFFFFF"/>
        </w:rPr>
      </w:pPr>
      <w:bookmarkStart w:id="11" w:name="_Toc90244373"/>
      <w:r w:rsidRPr="000A0AFE">
        <w:rPr>
          <w:rFonts w:ascii="Times New Roman" w:eastAsiaTheme="minorHAnsi" w:hAnsi="Times New Roman" w:cs="Times New Roman"/>
          <w:b w:val="0"/>
          <w:color w:val="auto"/>
          <w:shd w:val="clear" w:color="auto" w:fill="FFFFFF"/>
        </w:rPr>
        <w:lastRenderedPageBreak/>
        <w:t>1 ОГЛЯД НАУКОВОЇ</w:t>
      </w:r>
      <w:r w:rsidRPr="000A0AFE">
        <w:rPr>
          <w:rFonts w:ascii="Times New Roman" w:eastAsiaTheme="minorHAnsi" w:hAnsi="Times New Roman" w:cs="Times New Roman"/>
          <w:b w:val="0"/>
          <w:color w:val="auto"/>
          <w:shd w:val="clear" w:color="auto" w:fill="FFFFFF"/>
          <w:lang w:val="uk-UA"/>
        </w:rPr>
        <w:t xml:space="preserve"> </w:t>
      </w:r>
      <w:r w:rsidRPr="000A0AFE">
        <w:rPr>
          <w:rFonts w:ascii="Times New Roman" w:eastAsiaTheme="minorHAnsi" w:hAnsi="Times New Roman" w:cs="Times New Roman"/>
          <w:b w:val="0"/>
          <w:color w:val="auto"/>
          <w:shd w:val="clear" w:color="auto" w:fill="FFFFFF"/>
        </w:rPr>
        <w:t>ЛІТЕРАТУРИ</w:t>
      </w:r>
      <w:bookmarkEnd w:id="11"/>
    </w:p>
    <w:p w:rsidR="002E2A4D" w:rsidRPr="002E2A4D" w:rsidRDefault="002E2A4D" w:rsidP="002E2A4D"/>
    <w:p w:rsidR="00120AEA" w:rsidRPr="00120AEA" w:rsidRDefault="00120AEA" w:rsidP="00120AEA">
      <w:pPr>
        <w:rPr>
          <w:lang w:val="uk-UA"/>
        </w:rPr>
      </w:pPr>
    </w:p>
    <w:p w:rsidR="008A153D" w:rsidRPr="00920949" w:rsidRDefault="008A153D" w:rsidP="00920949">
      <w:pPr>
        <w:pStyle w:val="1"/>
        <w:spacing w:before="0" w:line="360" w:lineRule="auto"/>
        <w:ind w:firstLine="709"/>
        <w:jc w:val="both"/>
        <w:rPr>
          <w:rFonts w:ascii="Times New Roman" w:eastAsiaTheme="minorHAnsi" w:hAnsi="Times New Roman" w:cs="Times New Roman"/>
          <w:b w:val="0"/>
          <w:color w:val="auto"/>
          <w:shd w:val="clear" w:color="auto" w:fill="FFFFFF"/>
          <w:lang w:val="uk-UA"/>
        </w:rPr>
      </w:pPr>
      <w:bookmarkStart w:id="12" w:name="_Toc90244374"/>
      <w:r w:rsidRPr="00920949">
        <w:rPr>
          <w:rFonts w:ascii="Times New Roman" w:eastAsiaTheme="minorHAnsi" w:hAnsi="Times New Roman" w:cs="Times New Roman"/>
          <w:b w:val="0"/>
          <w:color w:val="auto"/>
          <w:shd w:val="clear" w:color="auto" w:fill="FFFFFF"/>
          <w:lang w:val="uk-UA"/>
        </w:rPr>
        <w:t>1.1 Водний розчин сечовини</w:t>
      </w:r>
      <w:bookmarkEnd w:id="12"/>
    </w:p>
    <w:p w:rsidR="008A153D" w:rsidRPr="00DF18FE" w:rsidRDefault="008A153D" w:rsidP="008A153D">
      <w:pPr>
        <w:pStyle w:val="a6"/>
        <w:shd w:val="clear" w:color="auto" w:fill="FFFFFF"/>
        <w:spacing w:before="0" w:beforeAutospacing="0" w:after="0" w:afterAutospacing="0" w:line="360" w:lineRule="auto"/>
        <w:ind w:firstLine="709"/>
        <w:jc w:val="both"/>
        <w:rPr>
          <w:rFonts w:eastAsiaTheme="minorHAnsi"/>
          <w:bCs/>
          <w:color w:val="202122"/>
          <w:sz w:val="28"/>
          <w:szCs w:val="28"/>
          <w:shd w:val="clear" w:color="auto" w:fill="FFFFFF"/>
          <w:lang w:val="uk-UA" w:eastAsia="en-US"/>
        </w:rPr>
      </w:pPr>
      <w:r w:rsidRPr="00DF18FE">
        <w:rPr>
          <w:rFonts w:eastAsiaTheme="minorHAnsi"/>
          <w:bCs/>
          <w:color w:val="202122"/>
          <w:sz w:val="28"/>
          <w:szCs w:val="28"/>
          <w:shd w:val="clear" w:color="auto" w:fill="FFFFFF"/>
          <w:lang w:eastAsia="en-US"/>
        </w:rPr>
        <w:t>AdBlue</w:t>
      </w:r>
      <w:r w:rsidRPr="00DF18FE">
        <w:rPr>
          <w:rFonts w:eastAsiaTheme="minorHAnsi"/>
          <w:b/>
          <w:bCs/>
          <w:color w:val="202122"/>
          <w:sz w:val="28"/>
          <w:szCs w:val="28"/>
          <w:shd w:val="clear" w:color="auto" w:fill="FFFFFF"/>
          <w:lang w:val="uk-UA" w:eastAsia="en-US"/>
        </w:rPr>
        <w:t xml:space="preserve"> </w:t>
      </w:r>
      <w:r w:rsidRPr="00DF18FE">
        <w:rPr>
          <w:rFonts w:eastAsiaTheme="minorHAnsi"/>
          <w:bCs/>
          <w:color w:val="202122"/>
          <w:sz w:val="28"/>
          <w:szCs w:val="28"/>
          <w:shd w:val="clear" w:color="auto" w:fill="FFFFFF"/>
          <w:lang w:val="uk-UA" w:eastAsia="en-US"/>
        </w:rPr>
        <w:t xml:space="preserve">- </w:t>
      </w:r>
      <w:proofErr w:type="gramStart"/>
      <w:r w:rsidRPr="00DF18FE">
        <w:rPr>
          <w:rFonts w:eastAsiaTheme="minorHAnsi"/>
          <w:bCs/>
          <w:color w:val="202122"/>
          <w:sz w:val="28"/>
          <w:szCs w:val="28"/>
          <w:shd w:val="clear" w:color="auto" w:fill="FFFFFF"/>
          <w:lang w:val="uk-UA" w:eastAsia="en-US"/>
        </w:rPr>
        <w:t>р</w:t>
      </w:r>
      <w:proofErr w:type="gramEnd"/>
      <w:r w:rsidRPr="00DF18FE">
        <w:rPr>
          <w:rFonts w:eastAsiaTheme="minorHAnsi"/>
          <w:bCs/>
          <w:color w:val="202122"/>
          <w:sz w:val="28"/>
          <w:szCs w:val="28"/>
          <w:shd w:val="clear" w:color="auto" w:fill="FFFFFF"/>
          <w:lang w:val="uk-UA" w:eastAsia="en-US"/>
        </w:rPr>
        <w:t xml:space="preserve">ідкий реагент, що використовується для очищення вихлопних газів дизельних двигунів методом селективної каталітичної нейтралізації. Є водним розчином, що складається з 32,5% високоочищеної сечовини і 67,5% демінералізованої води. Реагент </w:t>
      </w:r>
      <w:r w:rsidRPr="00DF18FE">
        <w:rPr>
          <w:rFonts w:eastAsiaTheme="minorHAnsi"/>
          <w:bCs/>
          <w:color w:val="202122"/>
          <w:sz w:val="28"/>
          <w:szCs w:val="28"/>
          <w:shd w:val="clear" w:color="auto" w:fill="FFFFFF"/>
          <w:lang w:eastAsia="en-US"/>
        </w:rPr>
        <w:t>AdBlue</w:t>
      </w:r>
      <w:r w:rsidRPr="00DF18FE">
        <w:rPr>
          <w:rFonts w:eastAsiaTheme="minorHAnsi"/>
          <w:bCs/>
          <w:color w:val="202122"/>
          <w:sz w:val="28"/>
          <w:szCs w:val="28"/>
          <w:shd w:val="clear" w:color="auto" w:fill="FFFFFF"/>
          <w:lang w:val="uk-UA" w:eastAsia="en-US"/>
        </w:rPr>
        <w:t xml:space="preserve"> дозволяє знизити вміст оксидів азоту (</w:t>
      </w:r>
      <w:r w:rsidRPr="00DF18FE">
        <w:rPr>
          <w:rFonts w:eastAsiaTheme="minorHAnsi"/>
          <w:bCs/>
          <w:color w:val="202122"/>
          <w:sz w:val="28"/>
          <w:szCs w:val="28"/>
          <w:shd w:val="clear" w:color="auto" w:fill="FFFFFF"/>
          <w:lang w:eastAsia="en-US"/>
        </w:rPr>
        <w:t>NOx</w:t>
      </w:r>
      <w:r w:rsidRPr="00DF18FE">
        <w:rPr>
          <w:rFonts w:eastAsiaTheme="minorHAnsi"/>
          <w:bCs/>
          <w:color w:val="202122"/>
          <w:sz w:val="28"/>
          <w:szCs w:val="28"/>
          <w:shd w:val="clear" w:color="auto" w:fill="FFFFFF"/>
          <w:lang w:val="uk-UA" w:eastAsia="en-US"/>
        </w:rPr>
        <w:t xml:space="preserve">) у вихлопі дизельних двигунів на 90%. Правами на марку </w:t>
      </w:r>
      <w:r w:rsidRPr="00DF18FE">
        <w:rPr>
          <w:rFonts w:eastAsiaTheme="minorHAnsi"/>
          <w:bCs/>
          <w:color w:val="202122"/>
          <w:sz w:val="28"/>
          <w:szCs w:val="28"/>
          <w:shd w:val="clear" w:color="auto" w:fill="FFFFFF"/>
          <w:lang w:eastAsia="en-US"/>
        </w:rPr>
        <w:t>AdBlue</w:t>
      </w:r>
      <w:r w:rsidRPr="00DF18FE">
        <w:rPr>
          <w:rFonts w:eastAsiaTheme="minorHAnsi"/>
          <w:bCs/>
          <w:color w:val="202122"/>
          <w:sz w:val="28"/>
          <w:szCs w:val="28"/>
          <w:shd w:val="clear" w:color="auto" w:fill="FFFFFF"/>
          <w:lang w:val="uk-UA" w:eastAsia="en-US"/>
        </w:rPr>
        <w:t xml:space="preserve"> володіє (</w:t>
      </w:r>
      <w:r w:rsidRPr="00DF18FE">
        <w:rPr>
          <w:rFonts w:eastAsiaTheme="minorHAnsi"/>
          <w:bCs/>
          <w:color w:val="202122"/>
          <w:sz w:val="28"/>
          <w:szCs w:val="28"/>
          <w:shd w:val="clear" w:color="auto" w:fill="FFFFFF"/>
          <w:lang w:eastAsia="en-US"/>
        </w:rPr>
        <w:t>VDA</w:t>
      </w:r>
      <w:r w:rsidRPr="00DF18FE">
        <w:rPr>
          <w:rFonts w:eastAsiaTheme="minorHAnsi"/>
          <w:bCs/>
          <w:color w:val="202122"/>
          <w:sz w:val="28"/>
          <w:szCs w:val="28"/>
          <w:shd w:val="clear" w:color="auto" w:fill="FFFFFF"/>
          <w:lang w:val="uk-UA" w:eastAsia="en-US"/>
        </w:rPr>
        <w:t xml:space="preserve">). Вимоги до реагента </w:t>
      </w:r>
      <w:r w:rsidRPr="00DF18FE">
        <w:rPr>
          <w:rFonts w:eastAsiaTheme="minorHAnsi"/>
          <w:bCs/>
          <w:color w:val="202122"/>
          <w:sz w:val="28"/>
          <w:szCs w:val="28"/>
          <w:shd w:val="clear" w:color="auto" w:fill="FFFFFF"/>
          <w:lang w:eastAsia="en-US"/>
        </w:rPr>
        <w:t>AdBlue</w:t>
      </w:r>
      <w:r w:rsidRPr="00DF18FE">
        <w:rPr>
          <w:rFonts w:eastAsiaTheme="minorHAnsi"/>
          <w:bCs/>
          <w:color w:val="202122"/>
          <w:sz w:val="28"/>
          <w:szCs w:val="28"/>
          <w:shd w:val="clear" w:color="auto" w:fill="FFFFFF"/>
          <w:lang w:val="uk-UA" w:eastAsia="en-US"/>
        </w:rPr>
        <w:t xml:space="preserve"> визначаються міжнародним стандартом </w:t>
      </w:r>
      <w:r w:rsidRPr="00DF18FE">
        <w:rPr>
          <w:rFonts w:eastAsiaTheme="minorHAnsi"/>
          <w:bCs/>
          <w:color w:val="202122"/>
          <w:sz w:val="28"/>
          <w:szCs w:val="28"/>
          <w:shd w:val="clear" w:color="auto" w:fill="FFFFFF"/>
          <w:lang w:eastAsia="en-US"/>
        </w:rPr>
        <w:t>ISO</w:t>
      </w:r>
      <w:r w:rsidRPr="00DF18FE">
        <w:rPr>
          <w:rFonts w:eastAsiaTheme="minorHAnsi"/>
          <w:bCs/>
          <w:color w:val="202122"/>
          <w:sz w:val="28"/>
          <w:szCs w:val="28"/>
          <w:shd w:val="clear" w:color="auto" w:fill="FFFFFF"/>
          <w:lang w:val="uk-UA" w:eastAsia="en-US"/>
        </w:rPr>
        <w:t xml:space="preserve"> 22241 чи німецьким </w:t>
      </w:r>
      <w:r w:rsidRPr="00DF18FE">
        <w:rPr>
          <w:rFonts w:eastAsiaTheme="minorHAnsi"/>
          <w:bCs/>
          <w:color w:val="202122"/>
          <w:sz w:val="28"/>
          <w:szCs w:val="28"/>
          <w:shd w:val="clear" w:color="auto" w:fill="FFFFFF"/>
          <w:lang w:eastAsia="en-US"/>
        </w:rPr>
        <w:t>DIN</w:t>
      </w:r>
      <w:r w:rsidRPr="00DF18FE">
        <w:rPr>
          <w:rFonts w:eastAsiaTheme="minorHAnsi"/>
          <w:bCs/>
          <w:color w:val="202122"/>
          <w:sz w:val="28"/>
          <w:szCs w:val="28"/>
          <w:shd w:val="clear" w:color="auto" w:fill="FFFFFF"/>
          <w:lang w:val="uk-UA" w:eastAsia="en-US"/>
        </w:rPr>
        <w:t xml:space="preserve"> 70070.</w:t>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lang w:val="uk-UA"/>
        </w:rPr>
      </w:pPr>
      <w:r w:rsidRPr="00DF18FE">
        <w:rPr>
          <w:color w:val="202122"/>
          <w:sz w:val="28"/>
          <w:szCs w:val="28"/>
          <w:lang w:val="uk-UA"/>
        </w:rPr>
        <w:t xml:space="preserve">У деяких країнах цей реагент відомий як </w:t>
      </w:r>
      <w:r w:rsidRPr="00DF18FE">
        <w:rPr>
          <w:color w:val="202122"/>
          <w:sz w:val="28"/>
          <w:szCs w:val="28"/>
        </w:rPr>
        <w:t>AUS</w:t>
      </w:r>
      <w:r w:rsidRPr="00DF18FE">
        <w:rPr>
          <w:color w:val="202122"/>
          <w:sz w:val="28"/>
          <w:szCs w:val="28"/>
          <w:lang w:val="uk-UA"/>
        </w:rPr>
        <w:t xml:space="preserve"> 32 (англ. </w:t>
      </w:r>
      <w:r w:rsidRPr="00DF18FE">
        <w:rPr>
          <w:color w:val="202122"/>
          <w:sz w:val="28"/>
          <w:szCs w:val="28"/>
        </w:rPr>
        <w:t>aqueous</w:t>
      </w:r>
      <w:r w:rsidRPr="00DF18FE">
        <w:rPr>
          <w:color w:val="202122"/>
          <w:sz w:val="28"/>
          <w:szCs w:val="28"/>
          <w:lang w:val="uk-UA"/>
        </w:rPr>
        <w:t xml:space="preserve"> </w:t>
      </w:r>
      <w:r w:rsidRPr="00DF18FE">
        <w:rPr>
          <w:color w:val="202122"/>
          <w:sz w:val="28"/>
          <w:szCs w:val="28"/>
        </w:rPr>
        <w:t>urea</w:t>
      </w:r>
      <w:r w:rsidRPr="00DF18FE">
        <w:rPr>
          <w:color w:val="202122"/>
          <w:sz w:val="28"/>
          <w:szCs w:val="28"/>
          <w:lang w:val="uk-UA"/>
        </w:rPr>
        <w:t xml:space="preserve"> </w:t>
      </w:r>
      <w:r w:rsidRPr="00DF18FE">
        <w:rPr>
          <w:color w:val="202122"/>
          <w:sz w:val="28"/>
          <w:szCs w:val="28"/>
        </w:rPr>
        <w:t>solution</w:t>
      </w:r>
      <w:r w:rsidRPr="00DF18FE">
        <w:rPr>
          <w:color w:val="202122"/>
          <w:sz w:val="28"/>
          <w:szCs w:val="28"/>
          <w:lang w:val="uk-UA"/>
        </w:rPr>
        <w:t xml:space="preserve"> 32), а в </w:t>
      </w:r>
      <w:proofErr w:type="gramStart"/>
      <w:r w:rsidRPr="00DF18FE">
        <w:rPr>
          <w:color w:val="202122"/>
          <w:sz w:val="28"/>
          <w:szCs w:val="28"/>
          <w:lang w:val="uk-UA"/>
        </w:rPr>
        <w:t>П</w:t>
      </w:r>
      <w:proofErr w:type="gramEnd"/>
      <w:r w:rsidRPr="00DF18FE">
        <w:rPr>
          <w:color w:val="202122"/>
          <w:sz w:val="28"/>
          <w:szCs w:val="28"/>
          <w:lang w:val="uk-UA"/>
        </w:rPr>
        <w:t xml:space="preserve">івнічній Америці як </w:t>
      </w:r>
      <w:r w:rsidRPr="00DF18FE">
        <w:rPr>
          <w:color w:val="202122"/>
          <w:sz w:val="28"/>
          <w:szCs w:val="28"/>
        </w:rPr>
        <w:t>DEF</w:t>
      </w:r>
      <w:r w:rsidRPr="00DF18FE">
        <w:rPr>
          <w:color w:val="202122"/>
          <w:sz w:val="28"/>
          <w:szCs w:val="28"/>
          <w:lang w:val="uk-UA"/>
        </w:rPr>
        <w:t xml:space="preserve"> (англ. </w:t>
      </w:r>
      <w:r w:rsidRPr="00DF18FE">
        <w:rPr>
          <w:color w:val="202122"/>
          <w:sz w:val="28"/>
          <w:szCs w:val="28"/>
        </w:rPr>
        <w:t>diesel</w:t>
      </w:r>
      <w:r w:rsidRPr="00DF18FE">
        <w:rPr>
          <w:color w:val="202122"/>
          <w:sz w:val="28"/>
          <w:szCs w:val="28"/>
          <w:lang w:val="uk-UA"/>
        </w:rPr>
        <w:t xml:space="preserve"> </w:t>
      </w:r>
      <w:r w:rsidRPr="00DF18FE">
        <w:rPr>
          <w:color w:val="202122"/>
          <w:sz w:val="28"/>
          <w:szCs w:val="28"/>
        </w:rPr>
        <w:t>exhaust</w:t>
      </w:r>
      <w:r w:rsidRPr="00DF18FE">
        <w:rPr>
          <w:color w:val="202122"/>
          <w:sz w:val="28"/>
          <w:szCs w:val="28"/>
          <w:lang w:val="uk-UA"/>
        </w:rPr>
        <w:t xml:space="preserve"> </w:t>
      </w:r>
      <w:r w:rsidRPr="00DF18FE">
        <w:rPr>
          <w:color w:val="202122"/>
          <w:sz w:val="28"/>
          <w:szCs w:val="28"/>
        </w:rPr>
        <w:t>fluid</w:t>
      </w:r>
      <w:r w:rsidRPr="00DF18FE">
        <w:rPr>
          <w:color w:val="202122"/>
          <w:sz w:val="28"/>
          <w:szCs w:val="28"/>
          <w:lang w:val="uk-UA"/>
        </w:rPr>
        <w:t>).</w:t>
      </w:r>
    </w:p>
    <w:p w:rsidR="008A153D" w:rsidRPr="00803E90" w:rsidRDefault="008A153D" w:rsidP="008A153D">
      <w:pPr>
        <w:pStyle w:val="a6"/>
        <w:shd w:val="clear" w:color="auto" w:fill="FFFFFF"/>
        <w:spacing w:before="0" w:beforeAutospacing="0" w:after="0" w:afterAutospacing="0" w:line="360" w:lineRule="auto"/>
        <w:ind w:firstLine="709"/>
        <w:jc w:val="both"/>
        <w:rPr>
          <w:color w:val="202122"/>
          <w:sz w:val="28"/>
          <w:szCs w:val="28"/>
          <w:lang w:val="uk-UA"/>
        </w:rPr>
      </w:pPr>
      <w:r w:rsidRPr="00DF18FE">
        <w:rPr>
          <w:color w:val="202122"/>
          <w:sz w:val="28"/>
          <w:szCs w:val="28"/>
          <w:lang w:val="uk-UA"/>
        </w:rPr>
        <w:t xml:space="preserve">Реагент </w:t>
      </w:r>
      <w:r w:rsidRPr="00DF18FE">
        <w:rPr>
          <w:color w:val="202122"/>
          <w:sz w:val="28"/>
          <w:szCs w:val="28"/>
        </w:rPr>
        <w:t>AdBlue</w:t>
      </w:r>
      <w:r w:rsidRPr="00DF18FE">
        <w:rPr>
          <w:color w:val="202122"/>
          <w:sz w:val="28"/>
          <w:szCs w:val="28"/>
          <w:lang w:val="uk-UA"/>
        </w:rPr>
        <w:t xml:space="preserve"> вприскується у випускний трубопровід і в результаті селективної каталітичної реакції оксиди азоту та аміак перетворюються на нешкідливі азот та водяну пару</w:t>
      </w:r>
      <w:r w:rsidR="00803E90" w:rsidRPr="00803E90">
        <w:rPr>
          <w:color w:val="202122"/>
          <w:sz w:val="28"/>
          <w:szCs w:val="28"/>
          <w:lang w:val="uk-UA"/>
        </w:rPr>
        <w:t xml:space="preserve"> [1]</w:t>
      </w:r>
      <w:r w:rsidRPr="00DF18FE">
        <w:rPr>
          <w:color w:val="202122"/>
          <w:sz w:val="28"/>
          <w:szCs w:val="28"/>
          <w:lang w:val="uk-UA"/>
        </w:rPr>
        <w:t>.</w:t>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rPr>
      </w:pPr>
      <w:r w:rsidRPr="00DF18FE">
        <w:rPr>
          <w:color w:val="202122"/>
          <w:sz w:val="28"/>
          <w:szCs w:val="28"/>
          <w:lang w:val="uk-UA"/>
        </w:rPr>
        <w:t>Реагент, що знаходиться в спеціальному баку, під тиском 4,5 - 8,5 бар (~кг/см</w:t>
      </w:r>
      <w:r w:rsidRPr="00DF18FE">
        <w:rPr>
          <w:color w:val="202122"/>
          <w:sz w:val="28"/>
          <w:szCs w:val="28"/>
          <w:vertAlign w:val="superscript"/>
          <w:lang w:val="uk-UA"/>
        </w:rPr>
        <w:t>2</w:t>
      </w:r>
      <w:r w:rsidRPr="00DF18FE">
        <w:rPr>
          <w:color w:val="202122"/>
          <w:sz w:val="28"/>
          <w:szCs w:val="28"/>
          <w:lang w:val="uk-UA"/>
        </w:rPr>
        <w:t>) через інжектор впорскується в потік газів, що відпрацювали. Внаслідок впливу гарячих газів на розчин (термоліз) сечовина розкладається на аміак (</w:t>
      </w:r>
      <w:r w:rsidRPr="00DF18FE">
        <w:rPr>
          <w:color w:val="202122"/>
          <w:sz w:val="28"/>
          <w:szCs w:val="28"/>
        </w:rPr>
        <w:t>NH</w:t>
      </w:r>
      <w:r w:rsidRPr="00DF18FE">
        <w:rPr>
          <w:color w:val="202122"/>
          <w:sz w:val="28"/>
          <w:szCs w:val="28"/>
          <w:vertAlign w:val="subscript"/>
          <w:lang w:val="uk-UA"/>
        </w:rPr>
        <w:t>3</w:t>
      </w:r>
      <w:r w:rsidRPr="00DF18FE">
        <w:rPr>
          <w:color w:val="202122"/>
          <w:sz w:val="28"/>
          <w:szCs w:val="28"/>
          <w:lang w:val="uk-UA"/>
        </w:rPr>
        <w:t xml:space="preserve">) та ізоціанову кислоту </w:t>
      </w:r>
      <w:r w:rsidRPr="00DF18FE">
        <w:rPr>
          <w:sz w:val="28"/>
          <w:szCs w:val="28"/>
          <w:lang w:val="uk-UA"/>
        </w:rPr>
        <w:t>(</w:t>
      </w:r>
      <w:r w:rsidRPr="00DF18FE">
        <w:rPr>
          <w:sz w:val="28"/>
          <w:szCs w:val="28"/>
        </w:rPr>
        <w:t>HNCO</w:t>
      </w:r>
      <w:r w:rsidRPr="00DF18FE">
        <w:rPr>
          <w:sz w:val="28"/>
          <w:szCs w:val="28"/>
          <w:lang w:val="uk-UA"/>
        </w:rPr>
        <w:t>)</w:t>
      </w:r>
      <w:r w:rsidRPr="00DF18FE">
        <w:rPr>
          <w:color w:val="202122"/>
          <w:sz w:val="28"/>
          <w:szCs w:val="28"/>
          <w:lang w:val="uk-UA"/>
        </w:rPr>
        <w:t xml:space="preserve">. </w:t>
      </w:r>
      <w:r w:rsidRPr="00DF18FE">
        <w:rPr>
          <w:color w:val="202122"/>
          <w:sz w:val="28"/>
          <w:szCs w:val="28"/>
        </w:rPr>
        <w:t>Далі ізоціанова кислота в процесі гідролізу знову розкладається на аміак і вуглекислий газ (CO</w:t>
      </w:r>
      <w:r w:rsidRPr="00DF18FE">
        <w:rPr>
          <w:color w:val="202122"/>
          <w:sz w:val="28"/>
          <w:szCs w:val="28"/>
          <w:vertAlign w:val="subscript"/>
        </w:rPr>
        <w:t>2</w:t>
      </w:r>
      <w:r w:rsidRPr="00DF18FE">
        <w:rPr>
          <w:color w:val="202122"/>
          <w:sz w:val="28"/>
          <w:szCs w:val="28"/>
        </w:rPr>
        <w:t xml:space="preserve">). Отриманий таким чином аміак використовується </w:t>
      </w:r>
      <w:proofErr w:type="gramStart"/>
      <w:r w:rsidRPr="00DF18FE">
        <w:rPr>
          <w:color w:val="202122"/>
          <w:sz w:val="28"/>
          <w:szCs w:val="28"/>
        </w:rPr>
        <w:t>для</w:t>
      </w:r>
      <w:proofErr w:type="gramEnd"/>
      <w:r w:rsidRPr="00DF18FE">
        <w:rPr>
          <w:color w:val="202122"/>
          <w:sz w:val="28"/>
          <w:szCs w:val="28"/>
        </w:rPr>
        <w:t xml:space="preserve"> </w:t>
      </w:r>
      <w:proofErr w:type="gramStart"/>
      <w:r w:rsidRPr="00DF18FE">
        <w:rPr>
          <w:color w:val="202122"/>
          <w:sz w:val="28"/>
          <w:szCs w:val="28"/>
        </w:rPr>
        <w:t>нейтрал</w:t>
      </w:r>
      <w:proofErr w:type="gramEnd"/>
      <w:r w:rsidRPr="00DF18FE">
        <w:rPr>
          <w:color w:val="202122"/>
          <w:sz w:val="28"/>
          <w:szCs w:val="28"/>
        </w:rPr>
        <w:t>ізації оксидів азоту (NO</w:t>
      </w:r>
      <w:r w:rsidRPr="00DF18FE">
        <w:rPr>
          <w:color w:val="202122"/>
          <w:sz w:val="28"/>
          <w:szCs w:val="28"/>
          <w:vertAlign w:val="subscript"/>
        </w:rPr>
        <w:t>X</w:t>
      </w:r>
      <w:r w:rsidRPr="00DF18FE">
        <w:rPr>
          <w:color w:val="202122"/>
          <w:sz w:val="28"/>
          <w:szCs w:val="28"/>
        </w:rPr>
        <w:t>) методом селективної каталітичної нейтралізації, в результаті якої на виході одержуємо вуглекислий газ, азот (N</w:t>
      </w:r>
      <w:r w:rsidRPr="00DF18FE">
        <w:rPr>
          <w:color w:val="202122"/>
          <w:sz w:val="28"/>
          <w:szCs w:val="28"/>
          <w:vertAlign w:val="subscript"/>
        </w:rPr>
        <w:t>2</w:t>
      </w:r>
      <w:r w:rsidRPr="00DF18FE">
        <w:rPr>
          <w:color w:val="202122"/>
          <w:sz w:val="28"/>
          <w:szCs w:val="28"/>
        </w:rPr>
        <w:t>) та водяну пару. Для зниження показників окису азоту всередині двигуна додатково використовується система рециркуляції охолоджених відпрацьованих газів (AGR)</w:t>
      </w:r>
      <w:r w:rsidR="00803E90" w:rsidRPr="00803E90">
        <w:rPr>
          <w:color w:val="202122"/>
          <w:sz w:val="28"/>
          <w:szCs w:val="28"/>
        </w:rPr>
        <w:t xml:space="preserve"> [2,3]</w:t>
      </w:r>
      <w:r w:rsidRPr="00DF18FE">
        <w:rPr>
          <w:color w:val="202122"/>
          <w:sz w:val="28"/>
          <w:szCs w:val="28"/>
        </w:rPr>
        <w:t>.</w:t>
      </w:r>
    </w:p>
    <w:p w:rsidR="008A153D" w:rsidRPr="00DF18FE" w:rsidRDefault="008A153D" w:rsidP="008A153D">
      <w:pPr>
        <w:pStyle w:val="a6"/>
        <w:shd w:val="clear" w:color="auto" w:fill="FFFFFF"/>
        <w:spacing w:before="0" w:beforeAutospacing="0" w:after="0" w:afterAutospacing="0" w:line="360" w:lineRule="auto"/>
        <w:ind w:firstLine="709"/>
        <w:jc w:val="both"/>
        <w:rPr>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13" w:name="_Toc90244375"/>
      <w:r w:rsidRPr="00652F18">
        <w:rPr>
          <w:rFonts w:ascii="Times New Roman" w:hAnsi="Times New Roman" w:cs="Times New Roman"/>
          <w:b w:val="0"/>
          <w:color w:val="auto"/>
          <w:lang w:val="uk-UA"/>
        </w:rPr>
        <w:t>1.2 Хімічні засади знешкодження оксидів азоту</w:t>
      </w:r>
      <w:bookmarkEnd w:id="13"/>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lang w:val="uk-UA"/>
        </w:rPr>
      </w:pPr>
      <w:r w:rsidRPr="00DF18FE">
        <w:rPr>
          <w:sz w:val="28"/>
          <w:szCs w:val="28"/>
          <w:lang w:val="uk-UA"/>
        </w:rPr>
        <w:t xml:space="preserve">Термоліз сечовини </w:t>
      </w:r>
      <w:r w:rsidRPr="00DF18FE">
        <w:rPr>
          <w:color w:val="202122"/>
          <w:sz w:val="28"/>
          <w:szCs w:val="28"/>
          <w:lang w:val="uk-UA"/>
        </w:rPr>
        <w:t>(</w:t>
      </w:r>
      <w:r w:rsidRPr="00DF18FE">
        <w:rPr>
          <w:color w:val="202122"/>
          <w:sz w:val="28"/>
          <w:szCs w:val="28"/>
        </w:rPr>
        <w:t>AdBlue</w:t>
      </w:r>
      <w:r w:rsidRPr="00DF18FE">
        <w:rPr>
          <w:color w:val="202122"/>
          <w:sz w:val="28"/>
          <w:szCs w:val="28"/>
          <w:lang w:val="uk-UA"/>
        </w:rPr>
        <w:t>):</w:t>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rPr>
      </w:pPr>
      <w:r w:rsidRPr="00DF18FE">
        <w:rPr>
          <w:noProof/>
          <w:color w:val="202122"/>
          <w:sz w:val="28"/>
          <w:szCs w:val="28"/>
          <w:lang w:val="uk-UA" w:eastAsia="uk-UA"/>
        </w:rPr>
        <w:lastRenderedPageBreak/>
        <w:drawing>
          <wp:inline distT="0" distB="0" distL="0" distR="0">
            <wp:extent cx="2200582" cy="323895"/>
            <wp:effectExtent l="19050" t="0" r="9218" b="0"/>
            <wp:docPr id="2" name="Рисунок 0" descr="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1.png"/>
                    <pic:cNvPicPr/>
                  </pic:nvPicPr>
                  <pic:blipFill>
                    <a:blip r:embed="rId11" cstate="print"/>
                    <a:stretch>
                      <a:fillRect/>
                    </a:stretch>
                  </pic:blipFill>
                  <pic:spPr>
                    <a:xfrm>
                      <a:off x="0" y="0"/>
                      <a:ext cx="2200582" cy="323895"/>
                    </a:xfrm>
                    <a:prstGeom prst="rect">
                      <a:avLst/>
                    </a:prstGeom>
                  </pic:spPr>
                </pic:pic>
              </a:graphicData>
            </a:graphic>
          </wp:inline>
        </w:drawing>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rPr>
      </w:pPr>
      <w:r w:rsidRPr="00DF18FE">
        <w:rPr>
          <w:color w:val="202122"/>
          <w:sz w:val="28"/>
          <w:szCs w:val="28"/>
        </w:rPr>
        <w:t>Подальший гідроліз:</w:t>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rPr>
      </w:pPr>
      <w:r w:rsidRPr="00DF18FE">
        <w:rPr>
          <w:noProof/>
          <w:color w:val="202122"/>
          <w:sz w:val="28"/>
          <w:szCs w:val="28"/>
          <w:lang w:val="uk-UA" w:eastAsia="uk-UA"/>
        </w:rPr>
        <w:drawing>
          <wp:inline distT="0" distB="0" distL="0" distR="0">
            <wp:extent cx="2314898" cy="323895"/>
            <wp:effectExtent l="19050" t="0" r="9202" b="0"/>
            <wp:docPr id="3" name="Рисунок 1" descr="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png"/>
                    <pic:cNvPicPr/>
                  </pic:nvPicPr>
                  <pic:blipFill>
                    <a:blip r:embed="rId12" cstate="print"/>
                    <a:stretch>
                      <a:fillRect/>
                    </a:stretch>
                  </pic:blipFill>
                  <pic:spPr>
                    <a:xfrm>
                      <a:off x="0" y="0"/>
                      <a:ext cx="2314898" cy="323895"/>
                    </a:xfrm>
                    <a:prstGeom prst="rect">
                      <a:avLst/>
                    </a:prstGeom>
                  </pic:spPr>
                </pic:pic>
              </a:graphicData>
            </a:graphic>
          </wp:inline>
        </w:drawing>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rPr>
      </w:pPr>
      <w:r w:rsidRPr="00DF18FE">
        <w:rPr>
          <w:color w:val="202122"/>
          <w:sz w:val="28"/>
          <w:szCs w:val="28"/>
        </w:rPr>
        <w:t xml:space="preserve">Каталітична нейтралізація </w:t>
      </w:r>
      <w:proofErr w:type="gramStart"/>
      <w:r w:rsidRPr="00DF18FE">
        <w:rPr>
          <w:color w:val="202122"/>
          <w:sz w:val="28"/>
          <w:szCs w:val="28"/>
        </w:rPr>
        <w:t>при</w:t>
      </w:r>
      <w:proofErr w:type="gramEnd"/>
      <w:r w:rsidRPr="00DF18FE">
        <w:rPr>
          <w:color w:val="202122"/>
          <w:sz w:val="28"/>
          <w:szCs w:val="28"/>
        </w:rPr>
        <w:t xml:space="preserve"> температурі більше 250 °C:</w:t>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rPr>
      </w:pPr>
      <w:r w:rsidRPr="00DF18FE">
        <w:rPr>
          <w:noProof/>
          <w:color w:val="202122"/>
          <w:sz w:val="28"/>
          <w:szCs w:val="28"/>
          <w:lang w:val="uk-UA" w:eastAsia="uk-UA"/>
        </w:rPr>
        <w:drawing>
          <wp:inline distT="0" distB="0" distL="0" distR="0">
            <wp:extent cx="2638793" cy="276264"/>
            <wp:effectExtent l="19050" t="0" r="9157" b="0"/>
            <wp:docPr id="4" name="Рисунок 2" descr="Безымянный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png"/>
                    <pic:cNvPicPr/>
                  </pic:nvPicPr>
                  <pic:blipFill>
                    <a:blip r:embed="rId13" cstate="print"/>
                    <a:stretch>
                      <a:fillRect/>
                    </a:stretch>
                  </pic:blipFill>
                  <pic:spPr>
                    <a:xfrm>
                      <a:off x="0" y="0"/>
                      <a:ext cx="2638793" cy="276264"/>
                    </a:xfrm>
                    <a:prstGeom prst="rect">
                      <a:avLst/>
                    </a:prstGeom>
                  </pic:spPr>
                </pic:pic>
              </a:graphicData>
            </a:graphic>
          </wp:inline>
        </w:drawing>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rPr>
      </w:pPr>
      <w:r w:rsidRPr="00DF18FE">
        <w:rPr>
          <w:color w:val="202122"/>
          <w:sz w:val="28"/>
          <w:szCs w:val="28"/>
        </w:rPr>
        <w:t xml:space="preserve">Каталітична нейтралізація </w:t>
      </w:r>
      <w:proofErr w:type="gramStart"/>
      <w:r w:rsidRPr="00DF18FE">
        <w:rPr>
          <w:color w:val="202122"/>
          <w:sz w:val="28"/>
          <w:szCs w:val="28"/>
        </w:rPr>
        <w:t>при</w:t>
      </w:r>
      <w:proofErr w:type="gramEnd"/>
      <w:r w:rsidRPr="00DF18FE">
        <w:rPr>
          <w:color w:val="202122"/>
          <w:sz w:val="28"/>
          <w:szCs w:val="28"/>
        </w:rPr>
        <w:t xml:space="preserve"> температурі від 170 до 300 °C:</w:t>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rPr>
      </w:pPr>
      <w:r w:rsidRPr="00DF18FE">
        <w:rPr>
          <w:noProof/>
          <w:color w:val="202122"/>
          <w:sz w:val="28"/>
          <w:szCs w:val="28"/>
          <w:lang w:val="uk-UA" w:eastAsia="uk-UA"/>
        </w:rPr>
        <w:drawing>
          <wp:inline distT="0" distB="0" distL="0" distR="0">
            <wp:extent cx="2715004" cy="247685"/>
            <wp:effectExtent l="19050" t="0" r="9146" b="0"/>
            <wp:docPr id="5" name="Рисунок 3" descr="Безымянный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4.png"/>
                    <pic:cNvPicPr/>
                  </pic:nvPicPr>
                  <pic:blipFill>
                    <a:blip r:embed="rId14" cstate="print"/>
                    <a:stretch>
                      <a:fillRect/>
                    </a:stretch>
                  </pic:blipFill>
                  <pic:spPr>
                    <a:xfrm>
                      <a:off x="0" y="0"/>
                      <a:ext cx="2715004" cy="247685"/>
                    </a:xfrm>
                    <a:prstGeom prst="rect">
                      <a:avLst/>
                    </a:prstGeom>
                  </pic:spPr>
                </pic:pic>
              </a:graphicData>
            </a:graphic>
          </wp:inline>
        </w:drawing>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lang w:val="uk-UA"/>
        </w:rPr>
      </w:pPr>
      <w:r w:rsidRPr="00DF18FE">
        <w:rPr>
          <w:color w:val="202122"/>
          <w:sz w:val="28"/>
          <w:szCs w:val="28"/>
        </w:rPr>
        <w:t xml:space="preserve">Температура замерзання AdBlue становить -11,5 ° C, тому ємність, що містить реагент, оснащується </w:t>
      </w:r>
      <w:proofErr w:type="gramStart"/>
      <w:r w:rsidRPr="00DF18FE">
        <w:rPr>
          <w:color w:val="202122"/>
          <w:sz w:val="28"/>
          <w:szCs w:val="28"/>
        </w:rPr>
        <w:t>п</w:t>
      </w:r>
      <w:proofErr w:type="gramEnd"/>
      <w:r w:rsidRPr="00DF18FE">
        <w:rPr>
          <w:color w:val="202122"/>
          <w:sz w:val="28"/>
          <w:szCs w:val="28"/>
        </w:rPr>
        <w:t xml:space="preserve">ідігрівачем. Для спорожнення патрубків, що </w:t>
      </w:r>
      <w:proofErr w:type="gramStart"/>
      <w:r w:rsidRPr="00DF18FE">
        <w:rPr>
          <w:color w:val="202122"/>
          <w:sz w:val="28"/>
          <w:szCs w:val="28"/>
        </w:rPr>
        <w:t>п</w:t>
      </w:r>
      <w:proofErr w:type="gramEnd"/>
      <w:r w:rsidRPr="00DF18FE">
        <w:rPr>
          <w:color w:val="202122"/>
          <w:sz w:val="28"/>
          <w:szCs w:val="28"/>
        </w:rPr>
        <w:t xml:space="preserve">ідводять після вимкнення двигуна використовується помпа, включена в режимі реверсу, при цьому реагент закачується назад в ємність зберігання. </w:t>
      </w:r>
      <w:proofErr w:type="gramStart"/>
      <w:r w:rsidRPr="00DF18FE">
        <w:rPr>
          <w:color w:val="202122"/>
          <w:sz w:val="28"/>
          <w:szCs w:val="28"/>
        </w:rPr>
        <w:t>У</w:t>
      </w:r>
      <w:proofErr w:type="gramEnd"/>
      <w:r w:rsidRPr="00DF18FE">
        <w:rPr>
          <w:color w:val="202122"/>
          <w:sz w:val="28"/>
          <w:szCs w:val="28"/>
        </w:rPr>
        <w:t xml:space="preserve"> </w:t>
      </w:r>
      <w:proofErr w:type="gramStart"/>
      <w:r w:rsidRPr="00DF18FE">
        <w:rPr>
          <w:color w:val="202122"/>
          <w:sz w:val="28"/>
          <w:szCs w:val="28"/>
        </w:rPr>
        <w:t>раз</w:t>
      </w:r>
      <w:proofErr w:type="gramEnd"/>
      <w:r w:rsidRPr="00DF18FE">
        <w:rPr>
          <w:color w:val="202122"/>
          <w:sz w:val="28"/>
          <w:szCs w:val="28"/>
        </w:rPr>
        <w:t>і замерзання розморожений реагент зберігає всі свої властивості та придатний для подальшого використання</w:t>
      </w:r>
      <w:r w:rsidR="00803E90" w:rsidRPr="00803E90">
        <w:rPr>
          <w:color w:val="202122"/>
          <w:sz w:val="28"/>
          <w:szCs w:val="28"/>
        </w:rPr>
        <w:t xml:space="preserve"> [4]</w:t>
      </w:r>
      <w:r w:rsidRPr="00DF18FE">
        <w:rPr>
          <w:color w:val="202122"/>
          <w:sz w:val="28"/>
          <w:szCs w:val="28"/>
        </w:rPr>
        <w:t>.</w:t>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lang w:val="uk-UA"/>
        </w:rPr>
      </w:pPr>
      <w:r w:rsidRPr="00DF18FE">
        <w:rPr>
          <w:color w:val="202122"/>
          <w:sz w:val="28"/>
          <w:szCs w:val="28"/>
        </w:rPr>
        <w:t>Ідеальна температура зберігання реагенту 0 - 10</w:t>
      </w:r>
      <w:proofErr w:type="gramStart"/>
      <w:r w:rsidRPr="00DF18FE">
        <w:rPr>
          <w:color w:val="202122"/>
          <w:sz w:val="28"/>
          <w:szCs w:val="28"/>
        </w:rPr>
        <w:t xml:space="preserve"> ° С</w:t>
      </w:r>
      <w:proofErr w:type="gramEnd"/>
      <w:r w:rsidRPr="00DF18FE">
        <w:rPr>
          <w:color w:val="202122"/>
          <w:sz w:val="28"/>
          <w:szCs w:val="28"/>
        </w:rPr>
        <w:t>, при цьому термін зберігання становить 36 місяців. При температурі в інтервалі від 20 до 25 ° С термін зберігання скорочується в 2 рази.</w:t>
      </w: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14" w:name="_Toc90244376"/>
      <w:r w:rsidRPr="00652F18">
        <w:rPr>
          <w:rFonts w:ascii="Times New Roman" w:hAnsi="Times New Roman" w:cs="Times New Roman"/>
          <w:b w:val="0"/>
          <w:color w:val="auto"/>
          <w:lang w:val="uk-UA"/>
        </w:rPr>
        <w:t xml:space="preserve">1.3 Технологія </w:t>
      </w:r>
      <w:r w:rsidRPr="00652F18">
        <w:rPr>
          <w:rFonts w:ascii="Times New Roman" w:hAnsi="Times New Roman" w:cs="Times New Roman"/>
          <w:b w:val="0"/>
          <w:color w:val="auto"/>
        </w:rPr>
        <w:t>S</w:t>
      </w:r>
      <w:r w:rsidRPr="00652F18">
        <w:rPr>
          <w:rFonts w:ascii="Times New Roman" w:hAnsi="Times New Roman" w:cs="Times New Roman"/>
          <w:b w:val="0"/>
          <w:color w:val="auto"/>
          <w:lang w:val="uk-UA"/>
        </w:rPr>
        <w:t>С</w:t>
      </w:r>
      <w:r w:rsidRPr="00652F18">
        <w:rPr>
          <w:rFonts w:ascii="Times New Roman" w:hAnsi="Times New Roman" w:cs="Times New Roman"/>
          <w:b w:val="0"/>
          <w:color w:val="auto"/>
        </w:rPr>
        <w:t>R</w:t>
      </w:r>
      <w:bookmarkEnd w:id="14"/>
    </w:p>
    <w:p w:rsidR="008A153D" w:rsidRPr="00DF18FE" w:rsidRDefault="008A153D" w:rsidP="008A153D">
      <w:pPr>
        <w:spacing w:after="0" w:line="360" w:lineRule="auto"/>
        <w:ind w:firstLine="709"/>
        <w:jc w:val="both"/>
        <w:rPr>
          <w:rFonts w:ascii="Times New Roman" w:hAnsi="Times New Roman" w:cs="Times New Roman"/>
          <w:sz w:val="28"/>
          <w:szCs w:val="28"/>
        </w:rPr>
      </w:pPr>
      <w:r w:rsidRPr="00DF18FE">
        <w:rPr>
          <w:rFonts w:ascii="Times New Roman" w:hAnsi="Times New Roman" w:cs="Times New Roman"/>
          <w:sz w:val="28"/>
          <w:szCs w:val="28"/>
          <w:lang w:val="uk-UA"/>
        </w:rPr>
        <w:t>А</w:t>
      </w:r>
      <w:r w:rsidRPr="00DF18FE">
        <w:rPr>
          <w:rFonts w:ascii="Times New Roman" w:hAnsi="Times New Roman" w:cs="Times New Roman"/>
          <w:sz w:val="28"/>
          <w:szCs w:val="28"/>
        </w:rPr>
        <w:t>dBlue</w:t>
      </w:r>
      <w:r w:rsidRPr="00DF18FE">
        <w:rPr>
          <w:rFonts w:ascii="Times New Roman" w:hAnsi="Times New Roman" w:cs="Times New Roman"/>
          <w:sz w:val="28"/>
          <w:szCs w:val="28"/>
          <w:lang w:val="uk-UA"/>
        </w:rPr>
        <w:t>® використовується в дизельних двигунах, оснащених селективним каталітичним перетворювачем (</w:t>
      </w:r>
      <w:r w:rsidRPr="00DF18FE">
        <w:rPr>
          <w:rFonts w:ascii="Times New Roman" w:hAnsi="Times New Roman" w:cs="Times New Roman"/>
          <w:sz w:val="28"/>
          <w:szCs w:val="28"/>
        </w:rPr>
        <w:t>S</w:t>
      </w:r>
      <w:r w:rsidRPr="00DF18FE">
        <w:rPr>
          <w:rFonts w:ascii="Times New Roman" w:hAnsi="Times New Roman" w:cs="Times New Roman"/>
          <w:sz w:val="28"/>
          <w:szCs w:val="28"/>
          <w:lang w:val="uk-UA"/>
        </w:rPr>
        <w:t>С</w:t>
      </w:r>
      <w:r w:rsidRPr="00DF18FE">
        <w:rPr>
          <w:rFonts w:ascii="Times New Roman" w:hAnsi="Times New Roman" w:cs="Times New Roman"/>
          <w:sz w:val="28"/>
          <w:szCs w:val="28"/>
        </w:rPr>
        <w:t>R</w:t>
      </w:r>
      <w:r w:rsidRPr="00DF18FE">
        <w:rPr>
          <w:rFonts w:ascii="Times New Roman" w:hAnsi="Times New Roman" w:cs="Times New Roman"/>
          <w:sz w:val="28"/>
          <w:szCs w:val="28"/>
          <w:lang w:val="uk-UA"/>
        </w:rPr>
        <w:t xml:space="preserve">), в якості додаткової робочої рідини. </w:t>
      </w:r>
      <w:r w:rsidRPr="00DF18FE">
        <w:rPr>
          <w:rFonts w:ascii="Times New Roman" w:hAnsi="Times New Roman" w:cs="Times New Roman"/>
          <w:sz w:val="28"/>
          <w:szCs w:val="28"/>
        </w:rPr>
        <w:t xml:space="preserve">Система SСR включає в себе керуючий бортовий комп’ютер, дозатор, каталізатор і бак з реагентом АdBlue®. Застосування систем SСR на двигунах важкої </w:t>
      </w:r>
      <w:proofErr w:type="gramStart"/>
      <w:r w:rsidRPr="00DF18FE">
        <w:rPr>
          <w:rFonts w:ascii="Times New Roman" w:hAnsi="Times New Roman" w:cs="Times New Roman"/>
          <w:sz w:val="28"/>
          <w:szCs w:val="28"/>
        </w:rPr>
        <w:t>техн</w:t>
      </w:r>
      <w:proofErr w:type="gramEnd"/>
      <w:r w:rsidRPr="00DF18FE">
        <w:rPr>
          <w:rFonts w:ascii="Times New Roman" w:hAnsi="Times New Roman" w:cs="Times New Roman"/>
          <w:sz w:val="28"/>
          <w:szCs w:val="28"/>
        </w:rPr>
        <w:t>іки необхідно для досягнення екологічних нормативів Euro 4/5/6 по викиду шкідливих речовин</w:t>
      </w:r>
      <w:r w:rsidR="00803E90" w:rsidRPr="00803E90">
        <w:rPr>
          <w:rFonts w:ascii="Times New Roman" w:hAnsi="Times New Roman" w:cs="Times New Roman"/>
          <w:sz w:val="28"/>
          <w:szCs w:val="28"/>
        </w:rPr>
        <w:t xml:space="preserve"> [5,6]</w:t>
      </w:r>
      <w:r w:rsidRPr="00DF18FE">
        <w:rPr>
          <w:rFonts w:ascii="Times New Roman" w:hAnsi="Times New Roman" w:cs="Times New Roman"/>
          <w:sz w:val="28"/>
          <w:szCs w:val="28"/>
        </w:rPr>
        <w:t>.</w:t>
      </w:r>
    </w:p>
    <w:p w:rsidR="008A153D" w:rsidRPr="00DF18FE" w:rsidRDefault="008A153D" w:rsidP="008A153D">
      <w:pPr>
        <w:spacing w:after="0" w:line="360" w:lineRule="auto"/>
        <w:ind w:firstLine="709"/>
        <w:jc w:val="both"/>
        <w:rPr>
          <w:rFonts w:ascii="Times New Roman" w:hAnsi="Times New Roman" w:cs="Times New Roman"/>
          <w:sz w:val="28"/>
          <w:szCs w:val="28"/>
        </w:rPr>
      </w:pPr>
      <w:r w:rsidRPr="00DF18FE">
        <w:rPr>
          <w:rFonts w:ascii="Times New Roman" w:hAnsi="Times New Roman" w:cs="Times New Roman"/>
          <w:sz w:val="28"/>
          <w:szCs w:val="28"/>
        </w:rPr>
        <w:t xml:space="preserve">Технологія SСR заснована на вприскуванні строго дозованої кількості АdBlue® в потік відпрацьованих газів </w:t>
      </w:r>
      <w:proofErr w:type="gramStart"/>
      <w:r w:rsidRPr="00DF18FE">
        <w:rPr>
          <w:rFonts w:ascii="Times New Roman" w:hAnsi="Times New Roman" w:cs="Times New Roman"/>
          <w:sz w:val="28"/>
          <w:szCs w:val="28"/>
        </w:rPr>
        <w:t>в</w:t>
      </w:r>
      <w:proofErr w:type="gramEnd"/>
      <w:r w:rsidRPr="00DF18FE">
        <w:rPr>
          <w:rFonts w:ascii="Times New Roman" w:hAnsi="Times New Roman" w:cs="Times New Roman"/>
          <w:sz w:val="28"/>
          <w:szCs w:val="28"/>
        </w:rPr>
        <w:t xml:space="preserve"> присутності каталізатора (пентаоксиду ванадію), в результаті чого відбувається хімічна реакція перетворення шкідливих оксидів азоту (NОх) на нешкідливі речовини − азот і воду.</w:t>
      </w:r>
    </w:p>
    <w:p w:rsidR="008A153D" w:rsidRPr="00DF18FE" w:rsidRDefault="008A153D" w:rsidP="008A153D">
      <w:pPr>
        <w:spacing w:after="0" w:line="360" w:lineRule="auto"/>
        <w:ind w:firstLine="709"/>
        <w:jc w:val="both"/>
        <w:rPr>
          <w:rFonts w:ascii="Times New Roman" w:hAnsi="Times New Roman" w:cs="Times New Roman"/>
          <w:sz w:val="28"/>
          <w:szCs w:val="28"/>
          <w:lang w:val="uk-UA"/>
        </w:rPr>
      </w:pPr>
      <w:r w:rsidRPr="00DF18FE">
        <w:rPr>
          <w:rFonts w:ascii="Times New Roman" w:hAnsi="Times New Roman" w:cs="Times New Roman"/>
          <w:sz w:val="28"/>
          <w:szCs w:val="28"/>
        </w:rPr>
        <w:lastRenderedPageBreak/>
        <w:t xml:space="preserve">Щоб забезпечити стабільну якість самої </w:t>
      </w:r>
      <w:proofErr w:type="gramStart"/>
      <w:r w:rsidRPr="00DF18FE">
        <w:rPr>
          <w:rFonts w:ascii="Times New Roman" w:hAnsi="Times New Roman" w:cs="Times New Roman"/>
          <w:sz w:val="28"/>
          <w:szCs w:val="28"/>
        </w:rPr>
        <w:t>р</w:t>
      </w:r>
      <w:proofErr w:type="gramEnd"/>
      <w:r w:rsidRPr="00DF18FE">
        <w:rPr>
          <w:rFonts w:ascii="Times New Roman" w:hAnsi="Times New Roman" w:cs="Times New Roman"/>
          <w:sz w:val="28"/>
          <w:szCs w:val="28"/>
        </w:rPr>
        <w:t>ідини АdBlue®</w:t>
      </w:r>
      <w:r w:rsidRPr="00DF18FE">
        <w:rPr>
          <w:rFonts w:ascii="Times New Roman" w:hAnsi="Times New Roman" w:cs="Times New Roman"/>
          <w:sz w:val="28"/>
          <w:szCs w:val="28"/>
          <w:lang w:val="uk-UA"/>
        </w:rPr>
        <w:t xml:space="preserve"> (Таблиця 1.1)</w:t>
      </w:r>
      <w:r w:rsidRPr="00DF18FE">
        <w:rPr>
          <w:rFonts w:ascii="Times New Roman" w:hAnsi="Times New Roman" w:cs="Times New Roman"/>
          <w:sz w:val="28"/>
          <w:szCs w:val="28"/>
        </w:rPr>
        <w:t>, гарантувати коректну роботу систем SСR і виконання екологічної норми, європейські автовиробники взяли під контроль виробництво і стандартизацію АdBlue®</w:t>
      </w:r>
      <w:r w:rsidR="00803E90">
        <w:rPr>
          <w:rFonts w:ascii="Times New Roman" w:hAnsi="Times New Roman" w:cs="Times New Roman"/>
          <w:sz w:val="28"/>
          <w:szCs w:val="28"/>
          <w:lang w:val="en-US"/>
        </w:rPr>
        <w:t xml:space="preserve"> [7]</w:t>
      </w:r>
      <w:r w:rsidRPr="00DF18FE">
        <w:rPr>
          <w:rFonts w:ascii="Times New Roman" w:hAnsi="Times New Roman" w:cs="Times New Roman"/>
          <w:sz w:val="28"/>
          <w:szCs w:val="28"/>
        </w:rPr>
        <w:t>.</w:t>
      </w:r>
    </w:p>
    <w:p w:rsidR="008A153D" w:rsidRPr="00DF18FE" w:rsidRDefault="008A153D" w:rsidP="008A153D">
      <w:pPr>
        <w:spacing w:after="0" w:line="360" w:lineRule="auto"/>
        <w:ind w:firstLine="709"/>
        <w:jc w:val="both"/>
        <w:rPr>
          <w:rFonts w:ascii="Times New Roman" w:hAnsi="Times New Roman" w:cs="Times New Roman"/>
          <w:sz w:val="28"/>
          <w:szCs w:val="28"/>
          <w:lang w:val="uk-UA"/>
        </w:rPr>
      </w:pPr>
    </w:p>
    <w:p w:rsidR="008A153D" w:rsidRPr="00DF18FE" w:rsidRDefault="008A153D" w:rsidP="008A153D">
      <w:pPr>
        <w:pStyle w:val="a6"/>
        <w:shd w:val="clear" w:color="auto" w:fill="FFFFFF"/>
        <w:spacing w:before="0" w:beforeAutospacing="0" w:after="0" w:afterAutospacing="0" w:line="360" w:lineRule="auto"/>
        <w:ind w:firstLine="709"/>
        <w:jc w:val="both"/>
        <w:rPr>
          <w:color w:val="202122"/>
          <w:sz w:val="28"/>
          <w:szCs w:val="28"/>
          <w:lang w:val="uk-UA"/>
        </w:rPr>
      </w:pPr>
      <w:r w:rsidRPr="00DF18FE">
        <w:rPr>
          <w:color w:val="202122"/>
          <w:sz w:val="28"/>
          <w:szCs w:val="28"/>
          <w:lang w:val="uk-UA"/>
        </w:rPr>
        <w:t xml:space="preserve">Таблиця 1.1 – Фізико-хімічні характеристики </w:t>
      </w:r>
      <w:r w:rsidRPr="00DF18FE">
        <w:rPr>
          <w:bCs/>
          <w:color w:val="202122"/>
          <w:sz w:val="28"/>
          <w:szCs w:val="28"/>
        </w:rPr>
        <w:t>AdBlue</w:t>
      </w:r>
    </w:p>
    <w:tbl>
      <w:tblPr>
        <w:tblStyle w:val="a7"/>
        <w:tblW w:w="0" w:type="auto"/>
        <w:tblLook w:val="04A0" w:firstRow="1" w:lastRow="0" w:firstColumn="1" w:lastColumn="0" w:noHBand="0" w:noVBand="1"/>
      </w:tblPr>
      <w:tblGrid>
        <w:gridCol w:w="3711"/>
        <w:gridCol w:w="2875"/>
      </w:tblGrid>
      <w:tr w:rsidR="008A153D" w:rsidRPr="00255F33" w:rsidTr="000A0AFE">
        <w:trPr>
          <w:trHeight w:val="1279"/>
        </w:trPr>
        <w:tc>
          <w:tcPr>
            <w:tcW w:w="0" w:type="auto"/>
            <w:hideMark/>
          </w:tcPr>
          <w:p w:rsidR="008A153D" w:rsidRPr="002E586E" w:rsidRDefault="008A153D" w:rsidP="000A0AFE">
            <w:pPr>
              <w:spacing w:line="360" w:lineRule="auto"/>
              <w:ind w:firstLine="709"/>
              <w:rPr>
                <w:rFonts w:ascii="Times New Roman" w:eastAsia="Times New Roman" w:hAnsi="Times New Roman" w:cs="Times New Roman"/>
                <w:bCs/>
                <w:color w:val="202122"/>
                <w:sz w:val="28"/>
                <w:szCs w:val="28"/>
                <w:lang w:eastAsia="ru-RU"/>
              </w:rPr>
            </w:pPr>
            <w:r w:rsidRPr="002E586E">
              <w:rPr>
                <w:rFonts w:ascii="Times New Roman" w:eastAsia="Times New Roman" w:hAnsi="Times New Roman" w:cs="Times New Roman"/>
                <w:bCs/>
                <w:color w:val="202122"/>
                <w:sz w:val="28"/>
                <w:szCs w:val="28"/>
                <w:lang w:eastAsia="ru-RU"/>
              </w:rPr>
              <w:t>Властивості реагенту AdBlue</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bCs/>
                <w:color w:val="202122"/>
                <w:sz w:val="28"/>
                <w:szCs w:val="28"/>
                <w:lang w:eastAsia="ru-RU"/>
              </w:rPr>
            </w:pPr>
            <w:r w:rsidRPr="002E586E">
              <w:rPr>
                <w:rFonts w:ascii="Times New Roman" w:eastAsia="Times New Roman" w:hAnsi="Times New Roman" w:cs="Times New Roman"/>
                <w:bCs/>
                <w:color w:val="202122"/>
                <w:sz w:val="28"/>
                <w:szCs w:val="28"/>
                <w:lang w:eastAsia="ru-RU"/>
              </w:rPr>
              <w:t>Значення</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bCs/>
                <w:color w:val="202122"/>
                <w:sz w:val="28"/>
                <w:szCs w:val="28"/>
                <w:lang w:val="uk-UA" w:eastAsia="ru-RU"/>
              </w:rPr>
            </w:pPr>
            <w:r w:rsidRPr="002E586E">
              <w:rPr>
                <w:rFonts w:ascii="Times New Roman" w:eastAsia="Times New Roman" w:hAnsi="Times New Roman" w:cs="Times New Roman"/>
                <w:bCs/>
                <w:color w:val="202122"/>
                <w:sz w:val="28"/>
                <w:szCs w:val="28"/>
                <w:lang w:val="uk-UA" w:eastAsia="ru-RU"/>
              </w:rPr>
              <w:t>1</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bCs/>
                <w:color w:val="202122"/>
                <w:sz w:val="28"/>
                <w:szCs w:val="28"/>
                <w:lang w:val="uk-UA" w:eastAsia="ru-RU"/>
              </w:rPr>
            </w:pPr>
            <w:r w:rsidRPr="002E586E">
              <w:rPr>
                <w:rFonts w:ascii="Times New Roman" w:eastAsia="Times New Roman" w:hAnsi="Times New Roman" w:cs="Times New Roman"/>
                <w:bCs/>
                <w:color w:val="202122"/>
                <w:sz w:val="28"/>
                <w:szCs w:val="28"/>
                <w:lang w:val="uk-UA" w:eastAsia="ru-RU"/>
              </w:rPr>
              <w:t>2</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Вмі</w:t>
            </w:r>
            <w:proofErr w:type="gramStart"/>
            <w:r w:rsidRPr="002E586E">
              <w:rPr>
                <w:rFonts w:ascii="Times New Roman" w:eastAsia="Times New Roman" w:hAnsi="Times New Roman" w:cs="Times New Roman"/>
                <w:color w:val="202122"/>
                <w:sz w:val="28"/>
                <w:szCs w:val="28"/>
                <w:lang w:eastAsia="ru-RU"/>
              </w:rPr>
              <w:t>ст</w:t>
            </w:r>
            <w:proofErr w:type="gramEnd"/>
            <w:r w:rsidRPr="002E586E">
              <w:rPr>
                <w:rFonts w:ascii="Times New Roman" w:eastAsia="Times New Roman" w:hAnsi="Times New Roman" w:cs="Times New Roman"/>
                <w:color w:val="202122"/>
                <w:sz w:val="28"/>
                <w:szCs w:val="28"/>
                <w:lang w:eastAsia="ru-RU"/>
              </w:rPr>
              <w:t xml:space="preserve"> сечовини</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31,8-33,2 % (за вагою)</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Температура кристалізації</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−11,5 °C</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color w:val="202122"/>
                <w:sz w:val="28"/>
                <w:szCs w:val="28"/>
                <w:lang w:eastAsia="ru-RU"/>
              </w:rPr>
            </w:pPr>
            <w:r w:rsidRPr="002E586E">
              <w:rPr>
                <w:rFonts w:ascii="Times New Roman" w:hAnsi="Times New Roman" w:cs="Times New Roman"/>
                <w:sz w:val="28"/>
                <w:szCs w:val="28"/>
              </w:rPr>
              <w:t>Показник заломлення</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1,3817-1,3843</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color w:val="202122"/>
                <w:sz w:val="28"/>
                <w:szCs w:val="28"/>
                <w:lang w:eastAsia="ru-RU"/>
              </w:rPr>
            </w:pPr>
            <w:r w:rsidRPr="002E586E">
              <w:rPr>
                <w:rFonts w:ascii="Times New Roman" w:hAnsi="Times New Roman" w:cs="Times New Roman"/>
                <w:sz w:val="28"/>
                <w:szCs w:val="28"/>
              </w:rPr>
              <w:t>Теплопровідність</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0,57 Вт/(м·K)</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color w:val="202122"/>
                <w:sz w:val="28"/>
                <w:szCs w:val="28"/>
                <w:lang w:eastAsia="ru-RU"/>
              </w:rPr>
            </w:pPr>
            <w:r w:rsidRPr="002E586E">
              <w:rPr>
                <w:rFonts w:ascii="Times New Roman" w:hAnsi="Times New Roman" w:cs="Times New Roman"/>
                <w:sz w:val="28"/>
                <w:szCs w:val="28"/>
              </w:rPr>
              <w:t>Питома теплоємність</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3,51 Дж/(г·К)</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color w:val="202122"/>
                <w:sz w:val="28"/>
                <w:szCs w:val="28"/>
                <w:lang w:eastAsia="ru-RU"/>
              </w:rPr>
            </w:pPr>
            <w:r w:rsidRPr="002E586E">
              <w:rPr>
                <w:rFonts w:ascii="Times New Roman" w:hAnsi="Times New Roman" w:cs="Times New Roman"/>
                <w:sz w:val="28"/>
                <w:szCs w:val="28"/>
              </w:rPr>
              <w:t>Питома теплота плавлення</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270 Дж/г</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color w:val="202122"/>
                <w:sz w:val="28"/>
                <w:szCs w:val="28"/>
                <w:lang w:eastAsia="ru-RU"/>
              </w:rPr>
            </w:pPr>
            <w:proofErr w:type="gramStart"/>
            <w:r w:rsidRPr="002E586E">
              <w:rPr>
                <w:rFonts w:ascii="Times New Roman" w:hAnsi="Times New Roman" w:cs="Times New Roman"/>
                <w:sz w:val="28"/>
                <w:szCs w:val="28"/>
              </w:rPr>
              <w:t>Щ</w:t>
            </w:r>
            <w:proofErr w:type="gramEnd"/>
            <w:r w:rsidRPr="002E586E">
              <w:rPr>
                <w:rFonts w:ascii="Times New Roman" w:hAnsi="Times New Roman" w:cs="Times New Roman"/>
                <w:sz w:val="28"/>
                <w:szCs w:val="28"/>
              </w:rPr>
              <w:t>ільність при</w:t>
            </w:r>
            <w:r w:rsidRPr="002E586E">
              <w:rPr>
                <w:rFonts w:ascii="Times New Roman" w:eastAsia="Times New Roman" w:hAnsi="Times New Roman" w:cs="Times New Roman"/>
                <w:color w:val="202122"/>
                <w:sz w:val="28"/>
                <w:szCs w:val="28"/>
                <w:lang w:eastAsia="ru-RU"/>
              </w:rPr>
              <w:t xml:space="preserve"> 20 °C</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1,087-1,093 г/см³</w:t>
            </w:r>
          </w:p>
        </w:tc>
      </w:tr>
      <w:tr w:rsidR="008A153D" w:rsidRPr="00255F33" w:rsidTr="000A0AFE">
        <w:tc>
          <w:tcPr>
            <w:tcW w:w="0" w:type="auto"/>
            <w:hideMark/>
          </w:tcPr>
          <w:p w:rsidR="008A153D" w:rsidRPr="002E586E" w:rsidRDefault="008A153D" w:rsidP="000A0AFE">
            <w:pPr>
              <w:spacing w:line="360" w:lineRule="auto"/>
              <w:ind w:firstLine="709"/>
              <w:rPr>
                <w:rFonts w:ascii="Times New Roman" w:eastAsia="Times New Roman" w:hAnsi="Times New Roman" w:cs="Times New Roman"/>
                <w:color w:val="202122"/>
                <w:sz w:val="28"/>
                <w:szCs w:val="28"/>
                <w:lang w:eastAsia="ru-RU"/>
              </w:rPr>
            </w:pPr>
            <w:r w:rsidRPr="002E586E">
              <w:rPr>
                <w:rFonts w:ascii="Times New Roman" w:hAnsi="Times New Roman" w:cs="Times New Roman"/>
                <w:sz w:val="28"/>
                <w:szCs w:val="28"/>
              </w:rPr>
              <w:t>В'язкість</w:t>
            </w:r>
          </w:p>
        </w:tc>
        <w:tc>
          <w:tcPr>
            <w:tcW w:w="0" w:type="auto"/>
            <w:hideMark/>
          </w:tcPr>
          <w:p w:rsidR="008A153D" w:rsidRPr="002E586E" w:rsidRDefault="008A153D" w:rsidP="000A0AFE">
            <w:pPr>
              <w:spacing w:line="360" w:lineRule="auto"/>
              <w:ind w:firstLine="709"/>
              <w:jc w:val="both"/>
              <w:rPr>
                <w:rFonts w:ascii="Times New Roman" w:eastAsia="Times New Roman" w:hAnsi="Times New Roman" w:cs="Times New Roman"/>
                <w:color w:val="202122"/>
                <w:sz w:val="28"/>
                <w:szCs w:val="28"/>
                <w:lang w:eastAsia="ru-RU"/>
              </w:rPr>
            </w:pPr>
            <w:r w:rsidRPr="002E586E">
              <w:rPr>
                <w:rFonts w:ascii="Times New Roman" w:eastAsia="Times New Roman" w:hAnsi="Times New Roman" w:cs="Times New Roman"/>
                <w:color w:val="202122"/>
                <w:sz w:val="28"/>
                <w:szCs w:val="28"/>
                <w:lang w:eastAsia="ru-RU"/>
              </w:rPr>
              <w:t>1,4 мПа·</w:t>
            </w:r>
            <w:proofErr w:type="gramStart"/>
            <w:r w:rsidRPr="002E586E">
              <w:rPr>
                <w:rFonts w:ascii="Times New Roman" w:eastAsia="Times New Roman" w:hAnsi="Times New Roman" w:cs="Times New Roman"/>
                <w:color w:val="202122"/>
                <w:sz w:val="28"/>
                <w:szCs w:val="28"/>
                <w:lang w:eastAsia="ru-RU"/>
              </w:rPr>
              <w:t>с</w:t>
            </w:r>
            <w:proofErr w:type="gramEnd"/>
          </w:p>
        </w:tc>
      </w:tr>
    </w:tbl>
    <w:p w:rsidR="008A153D" w:rsidRPr="002E586E" w:rsidRDefault="008A153D" w:rsidP="008A153D">
      <w:pPr>
        <w:spacing w:after="0" w:line="360" w:lineRule="auto"/>
        <w:ind w:firstLine="709"/>
        <w:jc w:val="both"/>
        <w:rPr>
          <w:rFonts w:ascii="Times New Roman" w:hAnsi="Times New Roman" w:cs="Times New Roman"/>
          <w:sz w:val="28"/>
          <w:szCs w:val="28"/>
          <w:lang w:val="uk-UA"/>
        </w:rPr>
      </w:pPr>
    </w:p>
    <w:p w:rsidR="008A153D" w:rsidRDefault="008A153D" w:rsidP="008A153D">
      <w:pPr>
        <w:spacing w:after="0" w:line="360" w:lineRule="auto"/>
        <w:ind w:firstLine="709"/>
        <w:jc w:val="both"/>
        <w:rPr>
          <w:rFonts w:ascii="Times New Roman" w:hAnsi="Times New Roman" w:cs="Times New Roman"/>
          <w:sz w:val="28"/>
          <w:szCs w:val="28"/>
        </w:rPr>
      </w:pPr>
      <w:proofErr w:type="gramStart"/>
      <w:r w:rsidRPr="00AF4948">
        <w:rPr>
          <w:rFonts w:ascii="Times New Roman" w:hAnsi="Times New Roman" w:cs="Times New Roman"/>
          <w:sz w:val="28"/>
          <w:szCs w:val="28"/>
        </w:rPr>
        <w:t>А</w:t>
      </w:r>
      <w:proofErr w:type="gramEnd"/>
      <w:r w:rsidRPr="00AF4948">
        <w:rPr>
          <w:rFonts w:ascii="Times New Roman" w:hAnsi="Times New Roman" w:cs="Times New Roman"/>
          <w:sz w:val="28"/>
          <w:szCs w:val="28"/>
        </w:rPr>
        <w:t xml:space="preserve">dBlue® дозволяє не тільки захищати навколишнє середовище від негативного впливу вихлопних газів, а й заощаджувати. При використанні технології SCR оптимізується робота двигуна, а значить, кількість палива, яке споживається при русі </w:t>
      </w:r>
      <w:proofErr w:type="gramStart"/>
      <w:r w:rsidRPr="00AF4948">
        <w:rPr>
          <w:rFonts w:ascii="Times New Roman" w:hAnsi="Times New Roman" w:cs="Times New Roman"/>
          <w:sz w:val="28"/>
          <w:szCs w:val="28"/>
        </w:rPr>
        <w:t>авт</w:t>
      </w:r>
      <w:proofErr w:type="gramEnd"/>
      <w:r w:rsidRPr="00AF4948">
        <w:rPr>
          <w:rFonts w:ascii="Times New Roman" w:hAnsi="Times New Roman" w:cs="Times New Roman"/>
          <w:sz w:val="28"/>
          <w:szCs w:val="28"/>
        </w:rPr>
        <w:t>івки, зменшується</w:t>
      </w:r>
      <w:r>
        <w:rPr>
          <w:rFonts w:ascii="Times New Roman" w:hAnsi="Times New Roman" w:cs="Times New Roman"/>
          <w:sz w:val="28"/>
          <w:szCs w:val="28"/>
          <w:lang w:val="uk-UA"/>
        </w:rPr>
        <w:t>(рис.1.1)</w:t>
      </w:r>
      <w:r w:rsidRPr="00AF4948">
        <w:rPr>
          <w:rFonts w:ascii="Times New Roman" w:hAnsi="Times New Roman" w:cs="Times New Roman"/>
          <w:sz w:val="28"/>
          <w:szCs w:val="28"/>
        </w:rPr>
        <w:t xml:space="preserve">. В середньому витрата палива з використанням SCR менше на 5% </w:t>
      </w:r>
      <w:proofErr w:type="gramStart"/>
      <w:r w:rsidRPr="00AF4948">
        <w:rPr>
          <w:rFonts w:ascii="Times New Roman" w:hAnsi="Times New Roman" w:cs="Times New Roman"/>
          <w:sz w:val="28"/>
          <w:szCs w:val="28"/>
        </w:rPr>
        <w:t>в</w:t>
      </w:r>
      <w:proofErr w:type="gramEnd"/>
      <w:r w:rsidRPr="00AF4948">
        <w:rPr>
          <w:rFonts w:ascii="Times New Roman" w:hAnsi="Times New Roman" w:cs="Times New Roman"/>
          <w:sz w:val="28"/>
          <w:szCs w:val="28"/>
        </w:rPr>
        <w:t xml:space="preserve"> порівнянні з відповідними витратами без цієї технології</w:t>
      </w:r>
      <w:r w:rsidR="00803E90" w:rsidRPr="00803E90">
        <w:rPr>
          <w:rFonts w:ascii="Times New Roman" w:hAnsi="Times New Roman" w:cs="Times New Roman"/>
          <w:sz w:val="28"/>
          <w:szCs w:val="28"/>
        </w:rPr>
        <w:t xml:space="preserve"> [8]</w:t>
      </w:r>
      <w:r w:rsidRPr="00AF4948">
        <w:rPr>
          <w:rFonts w:ascii="Times New Roman" w:hAnsi="Times New Roman" w:cs="Times New Roman"/>
          <w:sz w:val="28"/>
          <w:szCs w:val="28"/>
        </w:rPr>
        <w:t>.</w:t>
      </w:r>
    </w:p>
    <w:p w:rsidR="008A153D" w:rsidRDefault="008A153D" w:rsidP="008A15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5940425" cy="3928110"/>
            <wp:effectExtent l="19050" t="0" r="3175" b="0"/>
            <wp:docPr id="7" name="Рисунок 6" descr="Безымянный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7.png"/>
                    <pic:cNvPicPr/>
                  </pic:nvPicPr>
                  <pic:blipFill>
                    <a:blip r:embed="rId15" cstate="print"/>
                    <a:stretch>
                      <a:fillRect/>
                    </a:stretch>
                  </pic:blipFill>
                  <pic:spPr>
                    <a:xfrm>
                      <a:off x="0" y="0"/>
                      <a:ext cx="5940425" cy="3928110"/>
                    </a:xfrm>
                    <a:prstGeom prst="rect">
                      <a:avLst/>
                    </a:prstGeom>
                  </pic:spPr>
                </pic:pic>
              </a:graphicData>
            </a:graphic>
          </wp:inline>
        </w:drawing>
      </w:r>
    </w:p>
    <w:p w:rsidR="008A153D" w:rsidRPr="00DF18FE" w:rsidRDefault="008A153D" w:rsidP="008A15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Рисунок 1.1 – Переваги використання </w:t>
      </w:r>
      <w:r>
        <w:rPr>
          <w:rFonts w:ascii="Times New Roman" w:hAnsi="Times New Roman" w:cs="Times New Roman"/>
          <w:sz w:val="28"/>
          <w:szCs w:val="28"/>
          <w:lang w:val="en-US"/>
        </w:rPr>
        <w:t>AdBlue</w:t>
      </w:r>
    </w:p>
    <w:p w:rsidR="008A153D" w:rsidRPr="00FB0AE0" w:rsidRDefault="008A153D" w:rsidP="008A153D">
      <w:pPr>
        <w:spacing w:after="0" w:line="360" w:lineRule="auto"/>
        <w:ind w:firstLine="709"/>
        <w:jc w:val="both"/>
        <w:rPr>
          <w:rFonts w:ascii="Times New Roman" w:hAnsi="Times New Roman" w:cs="Times New Roman"/>
          <w:sz w:val="28"/>
          <w:szCs w:val="28"/>
          <w:lang w:val="uk-UA"/>
        </w:rPr>
      </w:pPr>
    </w:p>
    <w:p w:rsidR="008A153D" w:rsidRPr="00AF4948" w:rsidRDefault="008A153D" w:rsidP="008A153D">
      <w:pPr>
        <w:spacing w:after="0" w:line="360" w:lineRule="auto"/>
        <w:ind w:firstLine="709"/>
        <w:jc w:val="both"/>
        <w:rPr>
          <w:rFonts w:ascii="Times New Roman" w:hAnsi="Times New Roman" w:cs="Times New Roman"/>
          <w:sz w:val="28"/>
          <w:szCs w:val="28"/>
        </w:rPr>
      </w:pPr>
      <w:r w:rsidRPr="00AF4948">
        <w:rPr>
          <w:rFonts w:ascii="Times New Roman" w:hAnsi="Times New Roman" w:cs="Times New Roman"/>
          <w:sz w:val="28"/>
          <w:szCs w:val="28"/>
        </w:rPr>
        <w:t xml:space="preserve">Для забезпечення максимальної ефективності системи SCR протягом тривалого часу, якісні характеристики </w:t>
      </w:r>
      <w:proofErr w:type="gramStart"/>
      <w:r w:rsidRPr="00AF4948">
        <w:rPr>
          <w:rFonts w:ascii="Times New Roman" w:hAnsi="Times New Roman" w:cs="Times New Roman"/>
          <w:sz w:val="28"/>
          <w:szCs w:val="28"/>
        </w:rPr>
        <w:t>А</w:t>
      </w:r>
      <w:proofErr w:type="gramEnd"/>
      <w:r w:rsidRPr="00AF4948">
        <w:rPr>
          <w:rFonts w:ascii="Times New Roman" w:hAnsi="Times New Roman" w:cs="Times New Roman"/>
          <w:sz w:val="28"/>
          <w:szCs w:val="28"/>
        </w:rPr>
        <w:t>dBlue® повинні дуже жорстко контролюватися, так як багато компонентів при перевищенні порогової величини безповоротно руйнують каталітичну систему. Недостатньо ефективна робота SCR−системи в разі інертності каталітичного нейтралізатора може стати причиною збільшення викиду оксидів азоту NОх і подальшого пошкодження двигуна в зв’язку зі збільшенням тиску відпрацьованих газі</w:t>
      </w:r>
      <w:proofErr w:type="gramStart"/>
      <w:r w:rsidRPr="00AF4948">
        <w:rPr>
          <w:rFonts w:ascii="Times New Roman" w:hAnsi="Times New Roman" w:cs="Times New Roman"/>
          <w:sz w:val="28"/>
          <w:szCs w:val="28"/>
        </w:rPr>
        <w:t>в</w:t>
      </w:r>
      <w:proofErr w:type="gramEnd"/>
      <w:r w:rsidRPr="00AF4948">
        <w:rPr>
          <w:rFonts w:ascii="Times New Roman" w:hAnsi="Times New Roman" w:cs="Times New Roman"/>
          <w:sz w:val="28"/>
          <w:szCs w:val="28"/>
        </w:rPr>
        <w:t>.</w:t>
      </w:r>
    </w:p>
    <w:p w:rsidR="008A153D" w:rsidRPr="00AF4948" w:rsidRDefault="008A153D" w:rsidP="008A153D">
      <w:pPr>
        <w:spacing w:after="0" w:line="360" w:lineRule="auto"/>
        <w:ind w:firstLine="709"/>
        <w:jc w:val="both"/>
        <w:rPr>
          <w:rFonts w:ascii="Times New Roman" w:hAnsi="Times New Roman" w:cs="Times New Roman"/>
          <w:sz w:val="28"/>
          <w:szCs w:val="28"/>
        </w:rPr>
      </w:pPr>
      <w:r w:rsidRPr="00AF4948">
        <w:rPr>
          <w:rFonts w:ascii="Times New Roman" w:hAnsi="Times New Roman" w:cs="Times New Roman"/>
          <w:sz w:val="28"/>
          <w:szCs w:val="28"/>
        </w:rPr>
        <w:t xml:space="preserve">Для контролю за виробництвом та обігом </w:t>
      </w:r>
      <w:proofErr w:type="gramStart"/>
      <w:r w:rsidRPr="00AF4948">
        <w:rPr>
          <w:rFonts w:ascii="Times New Roman" w:hAnsi="Times New Roman" w:cs="Times New Roman"/>
          <w:sz w:val="28"/>
          <w:szCs w:val="28"/>
        </w:rPr>
        <w:t>А</w:t>
      </w:r>
      <w:proofErr w:type="gramEnd"/>
      <w:r w:rsidRPr="00AF4948">
        <w:rPr>
          <w:rFonts w:ascii="Times New Roman" w:hAnsi="Times New Roman" w:cs="Times New Roman"/>
          <w:sz w:val="28"/>
          <w:szCs w:val="28"/>
        </w:rPr>
        <w:t>dBlue® VDA розробила документ «Менеджмент якості в автомобільній промисловості. Мінімальні вимоги в системі якості виробництва і продажу АdBlue®, відповідно до стандартів ISO 22241, частина 1-3», який регламентує питання виробництва, зберігання і доставки АdBlue®. Інструкція охоплює всі ланки виготовлення і реалізації (виробники, дистриб’ютори</w:t>
      </w:r>
      <w:r>
        <w:rPr>
          <w:rFonts w:ascii="Times New Roman" w:hAnsi="Times New Roman" w:cs="Times New Roman"/>
          <w:sz w:val="28"/>
          <w:szCs w:val="28"/>
        </w:rPr>
        <w:t>, станції обслуговування тощо</w:t>
      </w:r>
      <w:r w:rsidRPr="00AF4948">
        <w:rPr>
          <w:rFonts w:ascii="Times New Roman" w:hAnsi="Times New Roman" w:cs="Times New Roman"/>
          <w:sz w:val="28"/>
          <w:szCs w:val="28"/>
        </w:rPr>
        <w:t>)</w:t>
      </w:r>
      <w:r w:rsidR="00803E90" w:rsidRPr="00803E90">
        <w:rPr>
          <w:rFonts w:ascii="Times New Roman" w:hAnsi="Times New Roman" w:cs="Times New Roman"/>
          <w:sz w:val="28"/>
          <w:szCs w:val="28"/>
        </w:rPr>
        <w:t xml:space="preserve"> [</w:t>
      </w:r>
      <w:proofErr w:type="gramStart"/>
      <w:r w:rsidR="00803E90" w:rsidRPr="00803E90">
        <w:rPr>
          <w:rFonts w:ascii="Times New Roman" w:hAnsi="Times New Roman" w:cs="Times New Roman"/>
          <w:sz w:val="28"/>
          <w:szCs w:val="28"/>
        </w:rPr>
        <w:t>9,10]</w:t>
      </w:r>
      <w:r w:rsidRPr="00AF4948">
        <w:rPr>
          <w:rFonts w:ascii="Times New Roman" w:hAnsi="Times New Roman" w:cs="Times New Roman"/>
          <w:sz w:val="28"/>
          <w:szCs w:val="28"/>
        </w:rPr>
        <w:t>.</w:t>
      </w:r>
      <w:proofErr w:type="gramEnd"/>
    </w:p>
    <w:p w:rsidR="008A153D" w:rsidRPr="00AF4948" w:rsidRDefault="008A153D" w:rsidP="008A153D">
      <w:pPr>
        <w:spacing w:after="0" w:line="360" w:lineRule="auto"/>
        <w:ind w:firstLine="709"/>
        <w:jc w:val="both"/>
        <w:rPr>
          <w:rFonts w:ascii="Times New Roman" w:hAnsi="Times New Roman" w:cs="Times New Roman"/>
          <w:sz w:val="28"/>
          <w:szCs w:val="28"/>
        </w:rPr>
      </w:pPr>
      <w:r w:rsidRPr="00AF4948">
        <w:rPr>
          <w:rFonts w:ascii="Times New Roman" w:hAnsi="Times New Roman" w:cs="Times New Roman"/>
          <w:sz w:val="28"/>
          <w:szCs w:val="28"/>
        </w:rPr>
        <w:t xml:space="preserve">На ринку існує </w:t>
      </w:r>
      <w:proofErr w:type="gramStart"/>
      <w:r w:rsidRPr="00AF4948">
        <w:rPr>
          <w:rFonts w:ascii="Times New Roman" w:hAnsi="Times New Roman" w:cs="Times New Roman"/>
          <w:sz w:val="28"/>
          <w:szCs w:val="28"/>
        </w:rPr>
        <w:t>велика</w:t>
      </w:r>
      <w:proofErr w:type="gramEnd"/>
      <w:r w:rsidRPr="00AF4948">
        <w:rPr>
          <w:rFonts w:ascii="Times New Roman" w:hAnsi="Times New Roman" w:cs="Times New Roman"/>
          <w:sz w:val="28"/>
          <w:szCs w:val="28"/>
        </w:rPr>
        <w:t xml:space="preserve"> кількість сечовини для сільськогосподарських потреб і для хімічної промисловості, тому існує небезпека придбання реагенту </w:t>
      </w:r>
      <w:r w:rsidRPr="00AF4948">
        <w:rPr>
          <w:rFonts w:ascii="Times New Roman" w:hAnsi="Times New Roman" w:cs="Times New Roman"/>
          <w:sz w:val="28"/>
          <w:szCs w:val="28"/>
        </w:rPr>
        <w:lastRenderedPageBreak/>
        <w:t xml:space="preserve">кустарного виробництва, яку використовувати в системах SCR ні в якому разі не можна. Компоненти каталізатора в системі SCR дуже чутливі до </w:t>
      </w:r>
      <w:proofErr w:type="gramStart"/>
      <w:r w:rsidRPr="00AF4948">
        <w:rPr>
          <w:rFonts w:ascii="Times New Roman" w:hAnsi="Times New Roman" w:cs="Times New Roman"/>
          <w:sz w:val="28"/>
          <w:szCs w:val="28"/>
        </w:rPr>
        <w:t>р</w:t>
      </w:r>
      <w:proofErr w:type="gramEnd"/>
      <w:r w:rsidRPr="00AF4948">
        <w:rPr>
          <w:rFonts w:ascii="Times New Roman" w:hAnsi="Times New Roman" w:cs="Times New Roman"/>
          <w:sz w:val="28"/>
          <w:szCs w:val="28"/>
        </w:rPr>
        <w:t>ізних домішок в розчині і особливо до металів. Тому в розчині АdBlue® використовують сечовину вищого ступеня очищення і демінералізовану воду.</w:t>
      </w:r>
    </w:p>
    <w:p w:rsidR="008A153D" w:rsidRDefault="008A153D" w:rsidP="008A153D">
      <w:pPr>
        <w:spacing w:after="0" w:line="360" w:lineRule="auto"/>
        <w:ind w:firstLine="709"/>
        <w:jc w:val="both"/>
        <w:rPr>
          <w:rFonts w:ascii="Times New Roman" w:hAnsi="Times New Roman" w:cs="Times New Roman"/>
          <w:sz w:val="28"/>
          <w:szCs w:val="28"/>
        </w:rPr>
      </w:pPr>
      <w:r w:rsidRPr="00AF4948">
        <w:rPr>
          <w:rFonts w:ascii="Times New Roman" w:hAnsi="Times New Roman" w:cs="Times New Roman"/>
          <w:sz w:val="28"/>
          <w:szCs w:val="28"/>
        </w:rPr>
        <w:t>Технологія виробництва добрив на основі сечовини ві</w:t>
      </w:r>
      <w:proofErr w:type="gramStart"/>
      <w:r w:rsidRPr="00AF4948">
        <w:rPr>
          <w:rFonts w:ascii="Times New Roman" w:hAnsi="Times New Roman" w:cs="Times New Roman"/>
          <w:sz w:val="28"/>
          <w:szCs w:val="28"/>
        </w:rPr>
        <w:t>др</w:t>
      </w:r>
      <w:proofErr w:type="gramEnd"/>
      <w:r w:rsidRPr="00AF4948">
        <w:rPr>
          <w:rFonts w:ascii="Times New Roman" w:hAnsi="Times New Roman" w:cs="Times New Roman"/>
          <w:sz w:val="28"/>
          <w:szCs w:val="28"/>
        </w:rPr>
        <w:t xml:space="preserve">ізняється від технології виробництва АdBlue® і не підходить для використання в автомобілях. Порушення </w:t>
      </w:r>
      <w:proofErr w:type="gramStart"/>
      <w:r w:rsidRPr="00AF4948">
        <w:rPr>
          <w:rFonts w:ascii="Times New Roman" w:hAnsi="Times New Roman" w:cs="Times New Roman"/>
          <w:sz w:val="28"/>
          <w:szCs w:val="28"/>
        </w:rPr>
        <w:t>в</w:t>
      </w:r>
      <w:proofErr w:type="gramEnd"/>
      <w:r w:rsidRPr="00AF4948">
        <w:rPr>
          <w:rFonts w:ascii="Times New Roman" w:hAnsi="Times New Roman" w:cs="Times New Roman"/>
          <w:sz w:val="28"/>
          <w:szCs w:val="28"/>
        </w:rPr>
        <w:t xml:space="preserve"> </w:t>
      </w:r>
      <w:proofErr w:type="gramStart"/>
      <w:r w:rsidRPr="00AF4948">
        <w:rPr>
          <w:rFonts w:ascii="Times New Roman" w:hAnsi="Times New Roman" w:cs="Times New Roman"/>
          <w:sz w:val="28"/>
          <w:szCs w:val="28"/>
        </w:rPr>
        <w:t>робот</w:t>
      </w:r>
      <w:proofErr w:type="gramEnd"/>
      <w:r w:rsidRPr="00AF4948">
        <w:rPr>
          <w:rFonts w:ascii="Times New Roman" w:hAnsi="Times New Roman" w:cs="Times New Roman"/>
          <w:sz w:val="28"/>
          <w:szCs w:val="28"/>
        </w:rPr>
        <w:t>і системи SCR можуть викликати збільшення тиску відпрацьованих газів і привести до виходу з ладу двигуна автомобіля.</w:t>
      </w:r>
    </w:p>
    <w:p w:rsidR="008A153D" w:rsidRDefault="008A153D" w:rsidP="008A153D">
      <w:pPr>
        <w:spacing w:after="0" w:line="360" w:lineRule="auto"/>
        <w:ind w:firstLine="709"/>
        <w:jc w:val="both"/>
        <w:rPr>
          <w:rFonts w:ascii="Times New Roman" w:hAnsi="Times New Roman" w:cs="Times New Roman"/>
          <w:sz w:val="28"/>
          <w:szCs w:val="28"/>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rPr>
      </w:pPr>
      <w:bookmarkStart w:id="15" w:name="_Toc90244377"/>
      <w:r w:rsidRPr="00652F18">
        <w:rPr>
          <w:rFonts w:ascii="Times New Roman" w:hAnsi="Times New Roman" w:cs="Times New Roman"/>
          <w:b w:val="0"/>
          <w:color w:val="auto"/>
        </w:rPr>
        <w:t>1</w:t>
      </w:r>
      <w:r w:rsidRPr="00652F18">
        <w:rPr>
          <w:rFonts w:ascii="Times New Roman" w:hAnsi="Times New Roman" w:cs="Times New Roman"/>
          <w:b w:val="0"/>
          <w:color w:val="auto"/>
          <w:lang w:val="uk-UA"/>
        </w:rPr>
        <w:t xml:space="preserve">.4 </w:t>
      </w:r>
      <w:r w:rsidRPr="00652F18">
        <w:rPr>
          <w:rFonts w:ascii="Times New Roman" w:hAnsi="Times New Roman" w:cs="Times New Roman"/>
          <w:b w:val="0"/>
          <w:color w:val="auto"/>
        </w:rPr>
        <w:t xml:space="preserve">Якісні характеристики </w:t>
      </w:r>
      <w:proofErr w:type="gramStart"/>
      <w:r w:rsidRPr="00652F18">
        <w:rPr>
          <w:rFonts w:ascii="Times New Roman" w:hAnsi="Times New Roman" w:cs="Times New Roman"/>
          <w:b w:val="0"/>
          <w:color w:val="auto"/>
        </w:rPr>
        <w:t>А</w:t>
      </w:r>
      <w:proofErr w:type="gramEnd"/>
      <w:r w:rsidRPr="00652F18">
        <w:rPr>
          <w:rFonts w:ascii="Times New Roman" w:hAnsi="Times New Roman" w:cs="Times New Roman"/>
          <w:b w:val="0"/>
          <w:color w:val="auto"/>
        </w:rPr>
        <w:t>dBlue</w:t>
      </w:r>
      <w:bookmarkEnd w:id="15"/>
    </w:p>
    <w:p w:rsidR="008A153D" w:rsidRDefault="008A153D" w:rsidP="008A153D">
      <w:pPr>
        <w:spacing w:after="0" w:line="360" w:lineRule="auto"/>
        <w:ind w:firstLine="709"/>
        <w:jc w:val="both"/>
        <w:rPr>
          <w:rFonts w:ascii="Times New Roman" w:hAnsi="Times New Roman" w:cs="Times New Roman"/>
          <w:sz w:val="28"/>
          <w:szCs w:val="28"/>
        </w:rPr>
      </w:pPr>
      <w:r w:rsidRPr="00DE5D79">
        <w:rPr>
          <w:rFonts w:ascii="Times New Roman" w:hAnsi="Times New Roman" w:cs="Times New Roman"/>
          <w:sz w:val="28"/>
          <w:szCs w:val="28"/>
        </w:rPr>
        <w:t xml:space="preserve">Якість </w:t>
      </w:r>
      <w:proofErr w:type="gramStart"/>
      <w:r w:rsidRPr="00DE5D79">
        <w:rPr>
          <w:rFonts w:ascii="Times New Roman" w:hAnsi="Times New Roman" w:cs="Times New Roman"/>
          <w:sz w:val="28"/>
          <w:szCs w:val="28"/>
        </w:rPr>
        <w:t>готового</w:t>
      </w:r>
      <w:proofErr w:type="gramEnd"/>
      <w:r w:rsidRPr="00DE5D79">
        <w:rPr>
          <w:rFonts w:ascii="Times New Roman" w:hAnsi="Times New Roman" w:cs="Times New Roman"/>
          <w:sz w:val="28"/>
          <w:szCs w:val="28"/>
        </w:rPr>
        <w:t xml:space="preserve"> реагенту AdBlue® можна перевірити тільки лабораторним шляхом. Виробник, який не має спеціального </w:t>
      </w:r>
      <w:proofErr w:type="gramStart"/>
      <w:r w:rsidRPr="00DE5D79">
        <w:rPr>
          <w:rFonts w:ascii="Times New Roman" w:hAnsi="Times New Roman" w:cs="Times New Roman"/>
          <w:sz w:val="28"/>
          <w:szCs w:val="28"/>
        </w:rPr>
        <w:t>лабораторного</w:t>
      </w:r>
      <w:proofErr w:type="gramEnd"/>
      <w:r w:rsidRPr="00DE5D79">
        <w:rPr>
          <w:rFonts w:ascii="Times New Roman" w:hAnsi="Times New Roman" w:cs="Times New Roman"/>
          <w:sz w:val="28"/>
          <w:szCs w:val="28"/>
        </w:rPr>
        <w:t xml:space="preserve"> обладнання, не може гарантувати якість свого реагенту</w:t>
      </w:r>
      <w:r w:rsidR="00803E90" w:rsidRPr="00803E90">
        <w:rPr>
          <w:rFonts w:ascii="Times New Roman" w:hAnsi="Times New Roman" w:cs="Times New Roman"/>
          <w:sz w:val="28"/>
          <w:szCs w:val="28"/>
        </w:rPr>
        <w:t xml:space="preserve"> [11]</w:t>
      </w:r>
      <w:r w:rsidRPr="00DE5D79">
        <w:rPr>
          <w:rFonts w:ascii="Times New Roman" w:hAnsi="Times New Roman" w:cs="Times New Roman"/>
          <w:sz w:val="28"/>
          <w:szCs w:val="28"/>
        </w:rPr>
        <w:t>.</w:t>
      </w:r>
    </w:p>
    <w:p w:rsidR="008A153D" w:rsidRPr="00FB0AE0" w:rsidRDefault="008A153D" w:rsidP="008A153D">
      <w:pPr>
        <w:spacing w:after="0" w:line="360" w:lineRule="auto"/>
        <w:ind w:firstLine="709"/>
        <w:jc w:val="both"/>
        <w:rPr>
          <w:rFonts w:ascii="Times New Roman" w:hAnsi="Times New Roman" w:cs="Times New Roman"/>
          <w:sz w:val="28"/>
          <w:szCs w:val="28"/>
          <w:lang w:val="uk-UA"/>
        </w:rPr>
      </w:pPr>
      <w:r w:rsidRPr="00DE5D79">
        <w:rPr>
          <w:rFonts w:ascii="Times New Roman" w:hAnsi="Times New Roman" w:cs="Times New Roman"/>
          <w:sz w:val="28"/>
          <w:szCs w:val="28"/>
        </w:rPr>
        <w:t>Станом на 2021 р. в Україні працює лише один виробник AdBlue®, чиї обладнання та лабораторія сертифіковані VDA. Це Azmol British Petrochemicals.</w:t>
      </w:r>
    </w:p>
    <w:p w:rsidR="008A153D" w:rsidRDefault="008A153D" w:rsidP="008A153D">
      <w:pPr>
        <w:spacing w:after="0" w:line="360" w:lineRule="auto"/>
        <w:ind w:firstLine="709"/>
        <w:jc w:val="both"/>
        <w:rPr>
          <w:rFonts w:ascii="Times New Roman" w:hAnsi="Times New Roman" w:cs="Times New Roman"/>
          <w:sz w:val="28"/>
          <w:szCs w:val="28"/>
          <w:lang w:val="uk-UA"/>
        </w:rPr>
      </w:pPr>
      <w:r w:rsidRPr="00DE5D79">
        <w:rPr>
          <w:rFonts w:ascii="Times New Roman" w:hAnsi="Times New Roman" w:cs="Times New Roman"/>
          <w:sz w:val="28"/>
          <w:szCs w:val="28"/>
        </w:rPr>
        <w:t xml:space="preserve">Якість </w:t>
      </w:r>
      <w:proofErr w:type="gramStart"/>
      <w:r w:rsidRPr="00DE5D79">
        <w:rPr>
          <w:rFonts w:ascii="Times New Roman" w:hAnsi="Times New Roman" w:cs="Times New Roman"/>
          <w:sz w:val="28"/>
          <w:szCs w:val="28"/>
        </w:rPr>
        <w:t>А</w:t>
      </w:r>
      <w:proofErr w:type="gramEnd"/>
      <w:r w:rsidRPr="00DE5D79">
        <w:rPr>
          <w:rFonts w:ascii="Times New Roman" w:hAnsi="Times New Roman" w:cs="Times New Roman"/>
          <w:sz w:val="28"/>
          <w:szCs w:val="28"/>
        </w:rPr>
        <w:t>dBlue® визначається за 18 лабораторними показниками</w:t>
      </w:r>
      <w:r>
        <w:rPr>
          <w:rFonts w:ascii="Times New Roman" w:hAnsi="Times New Roman" w:cs="Times New Roman"/>
          <w:sz w:val="28"/>
          <w:szCs w:val="28"/>
          <w:lang w:val="uk-UA"/>
        </w:rPr>
        <w:t xml:space="preserve"> зазначених у таблиці 1.2.</w:t>
      </w:r>
    </w:p>
    <w:p w:rsidR="00120AEA" w:rsidRPr="00137DBC" w:rsidRDefault="00120AEA" w:rsidP="00120AEA">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Після вивчення і оцінки різних підходів в частині відповідності стандарту Euro IV і Euro V для автомобілів великої вантажопідйомності, автомобільна промисловість зупинила свій вибір на застосуванні технології SCR (рис. 1.2), де в якості відновлюючого агента використовується розчин сечовини AdBlue®.</w:t>
      </w:r>
    </w:p>
    <w:p w:rsidR="00120AEA" w:rsidRPr="00137DBC" w:rsidRDefault="00120AEA" w:rsidP="00120AEA">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Застосування технології SCR підтвердило можливість нейтралізувати викиди оксидів азоту NOx під час проведення випробувальних циклів і в експлуатаційному режимі</w:t>
      </w:r>
      <w:r w:rsidR="00803E90" w:rsidRPr="00803E90">
        <w:rPr>
          <w:rFonts w:ascii="Times New Roman" w:hAnsi="Times New Roman" w:cs="Times New Roman"/>
          <w:sz w:val="28"/>
          <w:szCs w:val="28"/>
          <w:lang w:val="uk-UA"/>
        </w:rPr>
        <w:t xml:space="preserve"> [12]</w:t>
      </w:r>
      <w:r w:rsidRPr="00137DBC">
        <w:rPr>
          <w:rFonts w:ascii="Times New Roman" w:hAnsi="Times New Roman" w:cs="Times New Roman"/>
          <w:sz w:val="28"/>
          <w:szCs w:val="28"/>
          <w:lang w:val="uk-UA"/>
        </w:rPr>
        <w:t xml:space="preserve">. </w:t>
      </w:r>
    </w:p>
    <w:p w:rsidR="008A153D" w:rsidRDefault="008A153D" w:rsidP="008A153D">
      <w:pPr>
        <w:spacing w:after="0" w:line="360" w:lineRule="auto"/>
        <w:ind w:firstLine="709"/>
        <w:jc w:val="both"/>
        <w:rPr>
          <w:rFonts w:ascii="Times New Roman" w:hAnsi="Times New Roman" w:cs="Times New Roman"/>
          <w:sz w:val="28"/>
          <w:szCs w:val="28"/>
          <w:lang w:val="uk-UA"/>
        </w:rPr>
      </w:pPr>
    </w:p>
    <w:p w:rsidR="00120AEA" w:rsidRDefault="00120AEA" w:rsidP="008A153D">
      <w:pPr>
        <w:spacing w:after="0" w:line="360" w:lineRule="auto"/>
        <w:ind w:firstLine="709"/>
        <w:jc w:val="both"/>
        <w:rPr>
          <w:rFonts w:ascii="Times New Roman" w:hAnsi="Times New Roman" w:cs="Times New Roman"/>
          <w:sz w:val="28"/>
          <w:szCs w:val="28"/>
          <w:lang w:val="uk-UA"/>
        </w:rPr>
      </w:pPr>
    </w:p>
    <w:p w:rsidR="00120AEA" w:rsidRDefault="00120AEA" w:rsidP="008A153D">
      <w:pPr>
        <w:spacing w:after="0" w:line="360" w:lineRule="auto"/>
        <w:ind w:firstLine="709"/>
        <w:jc w:val="both"/>
        <w:rPr>
          <w:rFonts w:ascii="Times New Roman" w:hAnsi="Times New Roman" w:cs="Times New Roman"/>
          <w:sz w:val="28"/>
          <w:szCs w:val="28"/>
          <w:lang w:val="uk-UA"/>
        </w:rPr>
      </w:pPr>
    </w:p>
    <w:p w:rsidR="00120AEA" w:rsidRDefault="00120AEA" w:rsidP="008A153D">
      <w:pPr>
        <w:spacing w:after="0" w:line="360" w:lineRule="auto"/>
        <w:ind w:firstLine="709"/>
        <w:jc w:val="both"/>
        <w:rPr>
          <w:rFonts w:ascii="Times New Roman" w:hAnsi="Times New Roman" w:cs="Times New Roman"/>
          <w:sz w:val="28"/>
          <w:szCs w:val="28"/>
          <w:lang w:val="uk-UA"/>
        </w:rPr>
      </w:pPr>
    </w:p>
    <w:p w:rsidR="00120AEA" w:rsidRDefault="00120AEA" w:rsidP="008A153D">
      <w:pPr>
        <w:spacing w:after="0" w:line="360" w:lineRule="auto"/>
        <w:ind w:firstLine="709"/>
        <w:jc w:val="both"/>
        <w:rPr>
          <w:rFonts w:ascii="Times New Roman" w:hAnsi="Times New Roman" w:cs="Times New Roman"/>
          <w:sz w:val="28"/>
          <w:szCs w:val="28"/>
          <w:lang w:val="uk-UA"/>
        </w:rPr>
      </w:pPr>
    </w:p>
    <w:p w:rsidR="00120AEA" w:rsidRPr="001D0FA4" w:rsidRDefault="00120AEA" w:rsidP="008A153D">
      <w:pPr>
        <w:spacing w:after="0" w:line="360" w:lineRule="auto"/>
        <w:ind w:firstLine="709"/>
        <w:jc w:val="both"/>
        <w:rPr>
          <w:rFonts w:ascii="Times New Roman" w:hAnsi="Times New Roman" w:cs="Times New Roman"/>
          <w:sz w:val="28"/>
          <w:szCs w:val="28"/>
          <w:lang w:val="uk-UA"/>
        </w:rPr>
      </w:pPr>
    </w:p>
    <w:p w:rsidR="008A153D" w:rsidRDefault="008A153D" w:rsidP="008A15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1.2  -</w:t>
      </w:r>
      <w:r w:rsidRPr="00FB0AE0">
        <w:rPr>
          <w:rFonts w:ascii="Times New Roman" w:hAnsi="Times New Roman" w:cs="Times New Roman"/>
          <w:sz w:val="28"/>
          <w:szCs w:val="28"/>
        </w:rPr>
        <w:t xml:space="preserve"> </w:t>
      </w:r>
      <w:r w:rsidRPr="00DE5D79">
        <w:rPr>
          <w:rFonts w:ascii="Times New Roman" w:hAnsi="Times New Roman" w:cs="Times New Roman"/>
          <w:sz w:val="28"/>
          <w:szCs w:val="28"/>
        </w:rPr>
        <w:t>Якісні характеристики АdBlue</w:t>
      </w:r>
    </w:p>
    <w:p w:rsidR="008A153D" w:rsidRPr="00FB0AE0" w:rsidRDefault="008A153D" w:rsidP="008A153D">
      <w:pPr>
        <w:spacing w:after="0" w:line="360" w:lineRule="auto"/>
        <w:ind w:firstLine="709"/>
        <w:jc w:val="both"/>
        <w:rPr>
          <w:rFonts w:ascii="Times New Roman" w:hAnsi="Times New Roman" w:cs="Times New Roman"/>
          <w:sz w:val="28"/>
          <w:szCs w:val="28"/>
          <w:lang w:val="uk-UA"/>
        </w:rPr>
      </w:pPr>
    </w:p>
    <w:tbl>
      <w:tblPr>
        <w:tblStyle w:val="-5"/>
        <w:tblW w:w="0" w:type="auto"/>
        <w:tblLook w:val="04A0" w:firstRow="1" w:lastRow="0" w:firstColumn="1" w:lastColumn="0" w:noHBand="0" w:noVBand="1"/>
      </w:tblPr>
      <w:tblGrid>
        <w:gridCol w:w="675"/>
        <w:gridCol w:w="4110"/>
        <w:gridCol w:w="1587"/>
        <w:gridCol w:w="3199"/>
      </w:tblGrid>
      <w:tr w:rsidR="008A153D" w:rsidTr="000A0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sidRPr="009F5796">
              <w:rPr>
                <w:rFonts w:ascii="Times New Roman" w:hAnsi="Times New Roman" w:cs="Times New Roman"/>
                <w:sz w:val="28"/>
                <w:szCs w:val="28"/>
              </w:rPr>
              <w:t>№</w:t>
            </w:r>
          </w:p>
        </w:tc>
        <w:tc>
          <w:tcPr>
            <w:tcW w:w="4110" w:type="dxa"/>
          </w:tcPr>
          <w:p w:rsidR="008A153D" w:rsidRDefault="008A153D" w:rsidP="000A0A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Назва  показника</w:t>
            </w:r>
          </w:p>
        </w:tc>
        <w:tc>
          <w:tcPr>
            <w:tcW w:w="1587" w:type="dxa"/>
          </w:tcPr>
          <w:p w:rsidR="008A153D" w:rsidRDefault="008A153D" w:rsidP="000A0AFE">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Норма</w:t>
            </w:r>
          </w:p>
        </w:tc>
        <w:tc>
          <w:tcPr>
            <w:tcW w:w="3199" w:type="dxa"/>
          </w:tcPr>
          <w:p w:rsidR="008A153D" w:rsidRDefault="008A153D" w:rsidP="000A0AFE">
            <w:pPr>
              <w:spacing w:line="36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Методи випробування</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Pr="00FB0AE0" w:rsidRDefault="008A153D" w:rsidP="000A0AF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0" w:type="dxa"/>
          </w:tcPr>
          <w:p w:rsidR="008A153D" w:rsidRPr="00FB0AE0"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87" w:type="dxa"/>
          </w:tcPr>
          <w:p w:rsidR="008A153D" w:rsidRPr="00FB0AE0"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99" w:type="dxa"/>
          </w:tcPr>
          <w:p w:rsidR="008A153D" w:rsidRPr="00FB0AE0" w:rsidRDefault="008A153D" w:rsidP="000A0AFE">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Вмі</w:t>
            </w:r>
            <w:proofErr w:type="gramStart"/>
            <w:r w:rsidRPr="009F5796">
              <w:rPr>
                <w:rFonts w:ascii="Times New Roman" w:hAnsi="Times New Roman" w:cs="Times New Roman"/>
                <w:sz w:val="28"/>
                <w:szCs w:val="28"/>
              </w:rPr>
              <w:t>ст</w:t>
            </w:r>
            <w:proofErr w:type="gramEnd"/>
            <w:r w:rsidRPr="009F5796">
              <w:rPr>
                <w:rFonts w:ascii="Times New Roman" w:hAnsi="Times New Roman" w:cs="Times New Roman"/>
                <w:sz w:val="28"/>
                <w:szCs w:val="28"/>
              </w:rPr>
              <w:t xml:space="preserve"> сечовини,%, у межах</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31,8 – 33,2</w:t>
            </w: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 xml:space="preserve">ISO 22241-2:2019,  додаток  ВЬ </w:t>
            </w:r>
            <w:r>
              <w:rPr>
                <w:rFonts w:ascii="Times New Roman" w:hAnsi="Times New Roman" w:cs="Times New Roman"/>
                <w:sz w:val="28"/>
                <w:szCs w:val="28"/>
              </w:rPr>
              <w:br/>
            </w:r>
            <w:r w:rsidRPr="00654820">
              <w:rPr>
                <w:rFonts w:ascii="Times New Roman" w:hAnsi="Times New Roman" w:cs="Times New Roman"/>
                <w:sz w:val="28"/>
                <w:szCs w:val="28"/>
              </w:rPr>
              <w:t>ISO 22241-2:2019, додаток С</w:t>
            </w:r>
            <w:proofErr w:type="gramStart"/>
            <w:r w:rsidRPr="00654820">
              <w:rPr>
                <w:rFonts w:ascii="Times New Roman" w:hAnsi="Times New Roman" w:cs="Times New Roman"/>
                <w:sz w:val="28"/>
                <w:szCs w:val="28"/>
              </w:rPr>
              <w:t>b</w:t>
            </w:r>
            <w:proofErr w:type="gramEnd"/>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9F5796">
              <w:rPr>
                <w:rFonts w:ascii="Times New Roman" w:hAnsi="Times New Roman" w:cs="Times New Roman"/>
                <w:sz w:val="28"/>
                <w:szCs w:val="28"/>
              </w:rPr>
              <w:t xml:space="preserve">Показник заломлення  при  20°C, </w:t>
            </w:r>
            <w:proofErr w:type="gramStart"/>
            <w:r w:rsidRPr="009F5796">
              <w:rPr>
                <w:rFonts w:ascii="Times New Roman" w:hAnsi="Times New Roman" w:cs="Times New Roman"/>
                <w:sz w:val="28"/>
                <w:szCs w:val="28"/>
              </w:rPr>
              <w:t>у</w:t>
            </w:r>
            <w:proofErr w:type="gramEnd"/>
            <w:r w:rsidRPr="009F5796">
              <w:rPr>
                <w:rFonts w:ascii="Times New Roman" w:hAnsi="Times New Roman" w:cs="Times New Roman"/>
                <w:sz w:val="28"/>
                <w:szCs w:val="28"/>
              </w:rPr>
              <w:t xml:space="preserve"> межах</w:t>
            </w:r>
          </w:p>
          <w:p w:rsidR="008A153D" w:rsidRPr="00137DBC"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1,3814 – 1,3843</w:t>
            </w:r>
          </w:p>
        </w:tc>
        <w:tc>
          <w:tcPr>
            <w:tcW w:w="3199" w:type="dxa"/>
          </w:tcPr>
          <w:p w:rsidR="008A153D" w:rsidRPr="00654820"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en-US"/>
              </w:rPr>
              <w:t xml:space="preserve">ISO </w:t>
            </w:r>
            <w:r>
              <w:rPr>
                <w:rFonts w:ascii="Times New Roman" w:hAnsi="Times New Roman" w:cs="Times New Roman"/>
                <w:sz w:val="28"/>
                <w:szCs w:val="28"/>
                <w:lang w:val="uk-UA"/>
              </w:rPr>
              <w:t>22231-2:2019, додаток С</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Pr="00137DBC" w:rsidRDefault="008A153D" w:rsidP="000A0AF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0" w:type="dxa"/>
          </w:tcPr>
          <w:p w:rsidR="008A153D" w:rsidRPr="00137DBC"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87" w:type="dxa"/>
          </w:tcPr>
          <w:p w:rsidR="008A153D" w:rsidRPr="00137DBC"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99" w:type="dxa"/>
          </w:tcPr>
          <w:p w:rsidR="008A153D" w:rsidRPr="00137DBC"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Лужність, %,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w:t>
            </w:r>
          </w:p>
        </w:tc>
        <w:tc>
          <w:tcPr>
            <w:tcW w:w="3199"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 D</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110"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доля біурету, %,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0,3</w:t>
            </w: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proofErr w:type="gramStart"/>
            <w:r w:rsidRPr="00654820">
              <w:rPr>
                <w:rFonts w:ascii="Times New Roman" w:hAnsi="Times New Roman" w:cs="Times New Roman"/>
                <w:sz w:val="28"/>
                <w:szCs w:val="28"/>
              </w:rPr>
              <w:t xml:space="preserve"> Е</w:t>
            </w:r>
            <w:proofErr w:type="gramEnd"/>
          </w:p>
          <w:p w:rsidR="008A153D" w:rsidRPr="00654820" w:rsidRDefault="008A153D" w:rsidP="000A0AFE">
            <w:pPr>
              <w:ind w:firstLine="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8A153D" w:rsidRDefault="008A153D" w:rsidP="000A0AF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альдегідів, нг/кг,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3199" w:type="dxa"/>
          </w:tcPr>
          <w:p w:rsidR="008A153D" w:rsidRPr="00654820"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654820">
              <w:rPr>
                <w:rFonts w:ascii="Times New Roman" w:hAnsi="Times New Roman" w:cs="Times New Roman"/>
                <w:sz w:val="28"/>
                <w:szCs w:val="28"/>
              </w:rPr>
              <w:t>ISO 22241-2:2019, додаток</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110"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нерозчинного осаду,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w:t>
            </w:r>
          </w:p>
        </w:tc>
        <w:tc>
          <w:tcPr>
            <w:tcW w:w="3199" w:type="dxa"/>
          </w:tcPr>
          <w:p w:rsidR="008A153D" w:rsidRPr="001D0FA4"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lang w:val="en-US"/>
              </w:rPr>
            </w:pPr>
            <w:r w:rsidRPr="00654820">
              <w:rPr>
                <w:rFonts w:ascii="Times New Roman" w:hAnsi="Times New Roman" w:cs="Times New Roman"/>
                <w:sz w:val="28"/>
                <w:szCs w:val="28"/>
              </w:rPr>
              <w:t>ISO 22241-2:2019, додаток</w:t>
            </w:r>
            <w:r>
              <w:rPr>
                <w:rFonts w:ascii="Times New Roman" w:hAnsi="Times New Roman" w:cs="Times New Roman"/>
                <w:sz w:val="28"/>
                <w:szCs w:val="28"/>
                <w:lang w:val="en-US"/>
              </w:rPr>
              <w:t xml:space="preserve"> G</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110"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фосфатів (РОТ), нг/кг,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w:t>
            </w:r>
          </w:p>
        </w:tc>
        <w:tc>
          <w:tcPr>
            <w:tcW w:w="3199" w:type="dxa"/>
          </w:tcPr>
          <w:p w:rsidR="008A153D" w:rsidRPr="001D0FA4"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H</w:t>
            </w:r>
            <w:r w:rsidRPr="001D0FA4">
              <w:rPr>
                <w:rFonts w:ascii="Times New Roman" w:hAnsi="Times New Roman" w:cs="Times New Roman"/>
                <w:sz w:val="28"/>
                <w:szCs w:val="28"/>
              </w:rPr>
              <w:br/>
            </w: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110" w:type="dxa"/>
          </w:tcPr>
          <w:p w:rsidR="008A153D" w:rsidRDefault="008A153D" w:rsidP="000A0AFE">
            <w:pPr>
              <w:spacing w:line="360" w:lineRule="auto"/>
              <w:ind w:firstLine="708"/>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алюмінію,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w:t>
            </w: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110"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кальцію, </w:t>
            </w:r>
            <w:r w:rsidRPr="009F5796">
              <w:rPr>
                <w:rFonts w:ascii="Times New Roman" w:hAnsi="Times New Roman" w:cs="Times New Roman"/>
                <w:sz w:val="28"/>
                <w:szCs w:val="28"/>
              </w:rPr>
              <w:lastRenderedPageBreak/>
              <w:t xml:space="preserve">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lastRenderedPageBreak/>
              <w:t>0,5</w:t>
            </w:r>
          </w:p>
        </w:tc>
        <w:tc>
          <w:tcPr>
            <w:tcW w:w="3199"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 xml:space="preserve">ISO 22241-2:2019, </w:t>
            </w:r>
            <w:r w:rsidRPr="00654820">
              <w:rPr>
                <w:rFonts w:ascii="Times New Roman" w:hAnsi="Times New Roman" w:cs="Times New Roman"/>
                <w:sz w:val="28"/>
                <w:szCs w:val="28"/>
              </w:rPr>
              <w:lastRenderedPageBreak/>
              <w:t>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4110"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хрому,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w:t>
            </w: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110" w:type="dxa"/>
          </w:tcPr>
          <w:p w:rsidR="008A153D" w:rsidRDefault="008A153D" w:rsidP="000A0AFE">
            <w:pPr>
              <w:spacing w:line="360" w:lineRule="auto"/>
              <w:ind w:firstLine="70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w:t>
            </w:r>
            <w:proofErr w:type="gramStart"/>
            <w:r w:rsidRPr="009F5796">
              <w:rPr>
                <w:rFonts w:ascii="Times New Roman" w:hAnsi="Times New Roman" w:cs="Times New Roman"/>
                <w:sz w:val="28"/>
                <w:szCs w:val="28"/>
              </w:rPr>
              <w:t>м</w:t>
            </w:r>
            <w:proofErr w:type="gramEnd"/>
            <w:r w:rsidRPr="009F5796">
              <w:rPr>
                <w:rFonts w:ascii="Times New Roman" w:hAnsi="Times New Roman" w:cs="Times New Roman"/>
                <w:sz w:val="28"/>
                <w:szCs w:val="28"/>
              </w:rPr>
              <w:t>іді,  мг/кг, не більше</w:t>
            </w: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w:t>
            </w:r>
          </w:p>
        </w:tc>
        <w:tc>
          <w:tcPr>
            <w:tcW w:w="3199"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4110"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заліза,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w:t>
            </w: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4110"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калію,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w:t>
            </w:r>
          </w:p>
        </w:tc>
        <w:tc>
          <w:tcPr>
            <w:tcW w:w="3199"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4110"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нагнію,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w:t>
            </w: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Pr="00137DBC" w:rsidRDefault="008A153D" w:rsidP="000A0AFE">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110" w:type="dxa"/>
          </w:tcPr>
          <w:p w:rsidR="008A153D" w:rsidRPr="00137DBC"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87" w:type="dxa"/>
          </w:tcPr>
          <w:p w:rsidR="008A153D" w:rsidRPr="00137DBC"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99" w:type="dxa"/>
          </w:tcPr>
          <w:p w:rsidR="008A153D" w:rsidRPr="00137DBC"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4110"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натрію,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0,5</w:t>
            </w: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4110"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нікелю,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w:t>
            </w:r>
          </w:p>
        </w:tc>
        <w:tc>
          <w:tcPr>
            <w:tcW w:w="3199"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4110" w:type="dxa"/>
          </w:tcPr>
          <w:p w:rsidR="008A153D" w:rsidRDefault="008A153D" w:rsidP="000A0AFE">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 xml:space="preserve">Масова концентрація  цинку, мг/кг, </w:t>
            </w:r>
            <w:proofErr w:type="gramStart"/>
            <w:r w:rsidRPr="009F5796">
              <w:rPr>
                <w:rFonts w:ascii="Times New Roman" w:hAnsi="Times New Roman" w:cs="Times New Roman"/>
                <w:sz w:val="28"/>
                <w:szCs w:val="28"/>
              </w:rPr>
              <w:t>не б</w:t>
            </w:r>
            <w:proofErr w:type="gramEnd"/>
            <w:r w:rsidRPr="009F5796">
              <w:rPr>
                <w:rFonts w:ascii="Times New Roman" w:hAnsi="Times New Roman" w:cs="Times New Roman"/>
                <w:sz w:val="28"/>
                <w:szCs w:val="28"/>
              </w:rPr>
              <w:t>ільше</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0,2</w:t>
            </w: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ISO 22241-2:2019, додаток</w:t>
            </w:r>
            <w:r w:rsidRPr="001D0FA4">
              <w:rPr>
                <w:rFonts w:ascii="Times New Roman" w:hAnsi="Times New Roman" w:cs="Times New Roman"/>
                <w:sz w:val="28"/>
                <w:szCs w:val="28"/>
              </w:rPr>
              <w:t xml:space="preserve"> </w:t>
            </w:r>
            <w:r>
              <w:rPr>
                <w:rFonts w:ascii="Times New Roman" w:hAnsi="Times New Roman" w:cs="Times New Roman"/>
                <w:sz w:val="28"/>
                <w:szCs w:val="28"/>
                <w:lang w:val="en-US"/>
              </w:rPr>
              <w:t>I</w:t>
            </w:r>
          </w:p>
        </w:tc>
      </w:tr>
      <w:tr w:rsidR="008A153D" w:rsidTr="000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4110"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Густина при 20°C, кг/м3</w:t>
            </w:r>
          </w:p>
        </w:tc>
        <w:tc>
          <w:tcPr>
            <w:tcW w:w="1587"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Не нормується</w:t>
            </w:r>
          </w:p>
        </w:tc>
        <w:tc>
          <w:tcPr>
            <w:tcW w:w="3199" w:type="dxa"/>
          </w:tcPr>
          <w:p w:rsidR="008A153D" w:rsidRDefault="008A153D" w:rsidP="000A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D0FA4">
              <w:rPr>
                <w:rFonts w:ascii="Times New Roman" w:hAnsi="Times New Roman" w:cs="Times New Roman"/>
                <w:sz w:val="28"/>
                <w:szCs w:val="28"/>
              </w:rPr>
              <w:t>ISO  3675</w:t>
            </w:r>
          </w:p>
        </w:tc>
      </w:tr>
      <w:tr w:rsidR="008A153D" w:rsidTr="000A0A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A153D" w:rsidRDefault="008A153D" w:rsidP="000A0AFE">
            <w:pPr>
              <w:spacing w:line="360" w:lineRule="auto"/>
              <w:jc w:val="both"/>
              <w:rPr>
                <w:rFonts w:ascii="Times New Roman" w:hAnsi="Times New Roman" w:cs="Times New Roman"/>
                <w:sz w:val="28"/>
                <w:szCs w:val="28"/>
              </w:rPr>
            </w:pPr>
          </w:p>
        </w:tc>
        <w:tc>
          <w:tcPr>
            <w:tcW w:w="4110"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9F5796">
              <w:rPr>
                <w:rFonts w:ascii="Times New Roman" w:hAnsi="Times New Roman" w:cs="Times New Roman"/>
                <w:sz w:val="28"/>
                <w:szCs w:val="28"/>
              </w:rPr>
              <w:t>Ідентичність  зразків (інфрачервона спектрометрія  з Фур’Є - перетворювачем), так/ні*</w:t>
            </w:r>
          </w:p>
        </w:tc>
        <w:tc>
          <w:tcPr>
            <w:tcW w:w="1587"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654820">
              <w:rPr>
                <w:rFonts w:ascii="Times New Roman" w:hAnsi="Times New Roman" w:cs="Times New Roman"/>
                <w:sz w:val="28"/>
                <w:szCs w:val="28"/>
              </w:rPr>
              <w:t>Ідентично  до посилання</w:t>
            </w:r>
          </w:p>
          <w:p w:rsidR="008A153D" w:rsidRDefault="008A153D" w:rsidP="000A0AF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p w:rsidR="008A153D" w:rsidRPr="00654820" w:rsidRDefault="008A153D" w:rsidP="000A0AFE">
            <w:pPr>
              <w:ind w:firstLine="70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p>
        </w:tc>
        <w:tc>
          <w:tcPr>
            <w:tcW w:w="3199" w:type="dxa"/>
          </w:tcPr>
          <w:p w:rsidR="008A153D" w:rsidRDefault="008A153D" w:rsidP="000A0AFE">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8"/>
                <w:szCs w:val="28"/>
              </w:rPr>
            </w:pPr>
            <w:r w:rsidRPr="001D0FA4">
              <w:rPr>
                <w:rFonts w:ascii="Times New Roman" w:hAnsi="Times New Roman" w:cs="Times New Roman"/>
                <w:sz w:val="28"/>
                <w:szCs w:val="28"/>
              </w:rPr>
              <w:t>ISO 22241-2:2019,  додаток J</w:t>
            </w:r>
          </w:p>
        </w:tc>
      </w:tr>
    </w:tbl>
    <w:p w:rsidR="008A153D" w:rsidRDefault="008A153D" w:rsidP="008A153D">
      <w:pPr>
        <w:spacing w:after="0" w:line="360" w:lineRule="auto"/>
        <w:ind w:firstLine="709"/>
        <w:jc w:val="both"/>
        <w:rPr>
          <w:rFonts w:ascii="Times New Roman" w:hAnsi="Times New Roman" w:cs="Times New Roman"/>
          <w:sz w:val="28"/>
          <w:szCs w:val="28"/>
          <w:lang w:val="uk-UA"/>
        </w:rPr>
      </w:pP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Поєднання двигунів з низьким рівнем твердих частинок у вихлопних газах і застосуванням технології селективної каталітичної нейтралізації SCR для зниження концентрацій окислів азоту дозволяє відповідати вимогам стандартів  Euro IV і Euro V</w:t>
      </w:r>
      <w:r w:rsidR="00803E90" w:rsidRPr="00803E90">
        <w:rPr>
          <w:rFonts w:ascii="Times New Roman" w:hAnsi="Times New Roman" w:cs="Times New Roman"/>
          <w:sz w:val="28"/>
          <w:szCs w:val="28"/>
          <w:lang w:val="uk-UA"/>
        </w:rPr>
        <w:t xml:space="preserve"> [13]</w:t>
      </w:r>
      <w:r w:rsidRPr="00137DBC">
        <w:rPr>
          <w:rFonts w:ascii="Times New Roman" w:hAnsi="Times New Roman" w:cs="Times New Roman"/>
          <w:sz w:val="28"/>
          <w:szCs w:val="28"/>
          <w:lang w:val="uk-UA"/>
        </w:rPr>
        <w:t>.</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noProof/>
          <w:sz w:val="28"/>
          <w:szCs w:val="28"/>
          <w:lang w:val="uk-UA" w:eastAsia="uk-UA"/>
        </w:rPr>
        <w:lastRenderedPageBreak/>
        <w:drawing>
          <wp:inline distT="0" distB="0" distL="0" distR="0">
            <wp:extent cx="5873750" cy="2826322"/>
            <wp:effectExtent l="19050" t="0" r="0" b="0"/>
            <wp:docPr id="6" name="Рисунок 4" descr="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5.png"/>
                    <pic:cNvPicPr/>
                  </pic:nvPicPr>
                  <pic:blipFill>
                    <a:blip r:embed="rId16" cstate="print"/>
                    <a:stretch>
                      <a:fillRect/>
                    </a:stretch>
                  </pic:blipFill>
                  <pic:spPr>
                    <a:xfrm>
                      <a:off x="0" y="0"/>
                      <a:ext cx="5875619" cy="2827221"/>
                    </a:xfrm>
                    <a:prstGeom prst="rect">
                      <a:avLst/>
                    </a:prstGeom>
                  </pic:spPr>
                </pic:pic>
              </a:graphicData>
            </a:graphic>
          </wp:inline>
        </w:drawing>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 xml:space="preserve">Рисунок 1.2 – Схема будови системи </w:t>
      </w:r>
      <w:r w:rsidRPr="00137DBC">
        <w:rPr>
          <w:rFonts w:ascii="Times New Roman" w:hAnsi="Times New Roman" w:cs="Times New Roman"/>
          <w:sz w:val="28"/>
          <w:szCs w:val="28"/>
          <w:lang w:val="en-US"/>
        </w:rPr>
        <w:t>SCR</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16" w:name="_Toc90244378"/>
      <w:r w:rsidRPr="00652F18">
        <w:rPr>
          <w:rFonts w:ascii="Times New Roman" w:hAnsi="Times New Roman" w:cs="Times New Roman"/>
          <w:b w:val="0"/>
          <w:color w:val="auto"/>
          <w:lang w:val="uk-UA"/>
        </w:rPr>
        <w:t>1.5 Як виробляють АdBlue®</w:t>
      </w:r>
      <w:bookmarkEnd w:id="16"/>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AdBlue® виробляють методом блендінга, за технологією змішування гранульованої сечовини з водою. На виході реагент являє собою розчин сечовини найвищої якості і демінералізованої води, змішаних в пропорції 32% сечовини і 68% води. Сечовину (або карбамід), як мінеральну сировину, виробляють великі хімічні підприємства. У товарному вигляді сечовина - це гранули, що використовуються в сільському господарстві як добриво, а також в хімічній промисловості та в медицині.</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У виробництві AdBlue® гранули сечовини повинні бути найвищої якості - Automotive Grade Urea (автомобільна сечовина), а змішуватися вони повинні з демінералізованою водою на спеціально обладнаному виробництві, щоб виключити можливі небажані для дизеля домішки</w:t>
      </w:r>
      <w:r w:rsidR="00803E90" w:rsidRPr="00803E90">
        <w:rPr>
          <w:rFonts w:ascii="Times New Roman" w:hAnsi="Times New Roman" w:cs="Times New Roman"/>
          <w:sz w:val="28"/>
          <w:szCs w:val="28"/>
          <w:lang w:val="uk-UA"/>
        </w:rPr>
        <w:t xml:space="preserve"> [10,12]</w:t>
      </w:r>
      <w:r w:rsidRPr="00137DBC">
        <w:rPr>
          <w:rFonts w:ascii="Times New Roman" w:hAnsi="Times New Roman" w:cs="Times New Roman"/>
          <w:sz w:val="28"/>
          <w:szCs w:val="28"/>
          <w:lang w:val="uk-UA"/>
        </w:rPr>
        <w:t>.</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Еталонний зразок: АdBlue® від Azmol (рис. 1.3)</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noProof/>
          <w:sz w:val="28"/>
          <w:szCs w:val="28"/>
          <w:lang w:val="uk-UA" w:eastAsia="uk-UA"/>
        </w:rPr>
        <w:lastRenderedPageBreak/>
        <w:drawing>
          <wp:inline distT="0" distB="0" distL="0" distR="0">
            <wp:extent cx="5940425" cy="3037840"/>
            <wp:effectExtent l="19050" t="0" r="3175" b="0"/>
            <wp:docPr id="8" name="Рисунок 5" descr="Безымянный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6.png"/>
                    <pic:cNvPicPr/>
                  </pic:nvPicPr>
                  <pic:blipFill>
                    <a:blip r:embed="rId17" cstate="print"/>
                    <a:stretch>
                      <a:fillRect/>
                    </a:stretch>
                  </pic:blipFill>
                  <pic:spPr>
                    <a:xfrm>
                      <a:off x="0" y="0"/>
                      <a:ext cx="5940425" cy="3037840"/>
                    </a:xfrm>
                    <a:prstGeom prst="rect">
                      <a:avLst/>
                    </a:prstGeom>
                  </pic:spPr>
                </pic:pic>
              </a:graphicData>
            </a:graphic>
          </wp:inline>
        </w:drawing>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Рисунок 1.3 – Інфрачервоний спектр АdBlue</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17" w:name="_Toc90244379"/>
      <w:r w:rsidRPr="00652F18">
        <w:rPr>
          <w:rFonts w:ascii="Times New Roman" w:hAnsi="Times New Roman" w:cs="Times New Roman"/>
          <w:b w:val="0"/>
          <w:color w:val="auto"/>
          <w:lang w:val="uk-UA"/>
        </w:rPr>
        <w:t>1.6 Загальні вимоги і рекомендації (ISO 22241-3)</w:t>
      </w:r>
      <w:bookmarkEnd w:id="17"/>
    </w:p>
    <w:p w:rsidR="008A153D"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Щоб уникнути забруднення AUS 32 і для захисту від корозії обладнання, що використовується (контейнерів, труб, клапанів, фітингів, прокладок, шлангів і т.д.), всі матеріали, що знаходяться в прямому контакті з AUS 32 під час обігу, транспортування і зберігання, включаючи відбір проб, мають бути сумісні з AUS 32</w:t>
      </w:r>
      <w:r w:rsidR="00E85995">
        <w:rPr>
          <w:rFonts w:ascii="Times New Roman" w:hAnsi="Times New Roman" w:cs="Times New Roman"/>
          <w:sz w:val="28"/>
          <w:szCs w:val="28"/>
          <w:lang w:val="uk-UA"/>
        </w:rPr>
        <w:t xml:space="preserve"> (табл. 1.3) (табл. 1.4)</w:t>
      </w:r>
      <w:r w:rsidRPr="00137DBC">
        <w:rPr>
          <w:rFonts w:ascii="Times New Roman" w:hAnsi="Times New Roman" w:cs="Times New Roman"/>
          <w:sz w:val="28"/>
          <w:szCs w:val="28"/>
          <w:lang w:val="uk-UA"/>
        </w:rPr>
        <w:t>.</w:t>
      </w:r>
    </w:p>
    <w:p w:rsidR="00E85995" w:rsidRPr="00137DBC" w:rsidRDefault="00E85995" w:rsidP="008A153D">
      <w:pPr>
        <w:spacing w:after="0" w:line="360" w:lineRule="auto"/>
        <w:ind w:firstLine="709"/>
        <w:jc w:val="both"/>
        <w:rPr>
          <w:rFonts w:ascii="Times New Roman" w:hAnsi="Times New Roman" w:cs="Times New Roman"/>
          <w:sz w:val="28"/>
          <w:szCs w:val="28"/>
          <w:lang w:val="uk-UA"/>
        </w:rPr>
      </w:pPr>
    </w:p>
    <w:p w:rsidR="008A153D" w:rsidRPr="00137DBC" w:rsidRDefault="00E85995" w:rsidP="008A15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1.3 - Рекомендовані матеріали</w:t>
      </w:r>
    </w:p>
    <w:tbl>
      <w:tblPr>
        <w:tblStyle w:val="a7"/>
        <w:tblW w:w="0" w:type="auto"/>
        <w:tblLook w:val="04A0" w:firstRow="1" w:lastRow="0" w:firstColumn="1" w:lastColumn="0" w:noHBand="0" w:noVBand="1"/>
      </w:tblPr>
      <w:tblGrid>
        <w:gridCol w:w="9571"/>
      </w:tblGrid>
      <w:tr w:rsidR="00E85995" w:rsidRPr="002E2A4D" w:rsidTr="000A0AFE">
        <w:tc>
          <w:tcPr>
            <w:tcW w:w="9571" w:type="dxa"/>
          </w:tcPr>
          <w:p w:rsidR="00E85995" w:rsidRPr="00137DBC" w:rsidRDefault="00E85995" w:rsidP="000A0AF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A153D" w:rsidRPr="002E2A4D"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Високолеговані аустенітні хромонікелеві сталі і хромонікелеві стали з молібденом (відповідно до EN 10088-1, EN 10088-2, EN 10088-3 (1.4541 і 1.4571)), або нержавіючі сталі 304 (S30400), 304L (S30403 ), 316 (S31600), і 316L (S31603) (відповідно до АSТМ А240, АSТМ А276, АSТМ А312)</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Титан</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сплави Ni,Мо,Сг,Мn,Сu,Si,Fе (наприклад, сплав Хастеллой C 276)</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Поліпропілен, без домішок</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Поліетилен, без домішок</w:t>
            </w:r>
          </w:p>
        </w:tc>
      </w:tr>
      <w:tr w:rsidR="00E85995" w:rsidRPr="00137DBC" w:rsidTr="000A0AFE">
        <w:tc>
          <w:tcPr>
            <w:tcW w:w="9571" w:type="dxa"/>
          </w:tcPr>
          <w:p w:rsidR="00E85995" w:rsidRPr="00137DBC" w:rsidRDefault="00E85995" w:rsidP="000A0AF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Поліізобутилен, без домішок</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Перфторалкоксіл (РFА), без домішок</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Поліфторетілен (PFE), без домішок</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Полівініліденфторид (РVDF), без домішок</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Політетрафторетилен (РТFE), без домішок</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Сополімери вініліденфторида (VDF) і гексафторпропілена, без домішок</w:t>
            </w:r>
          </w:p>
        </w:tc>
      </w:tr>
    </w:tbl>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137DBC" w:rsidRDefault="00E85995" w:rsidP="008A15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Таблиця 1.4 - Матеріали, не сумісні з АdBlue®</w:t>
      </w:r>
    </w:p>
    <w:tbl>
      <w:tblPr>
        <w:tblStyle w:val="a7"/>
        <w:tblW w:w="0" w:type="auto"/>
        <w:tblLook w:val="04A0" w:firstRow="1" w:lastRow="0" w:firstColumn="1" w:lastColumn="0" w:noHBand="0" w:noVBand="1"/>
      </w:tblPr>
      <w:tblGrid>
        <w:gridCol w:w="9571"/>
      </w:tblGrid>
      <w:tr w:rsidR="00E85995" w:rsidRPr="002E2A4D" w:rsidTr="000A0AFE">
        <w:tc>
          <w:tcPr>
            <w:tcW w:w="9571" w:type="dxa"/>
          </w:tcPr>
          <w:p w:rsidR="00E85995" w:rsidRPr="00137DBC" w:rsidRDefault="00E85995" w:rsidP="000A0AF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8A153D" w:rsidRPr="002E2A4D"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Матеріали, що вступають в реакцію з аміаком і утворюють склади, які негативно впливають на систему SCR: вуглецеві сталі, оцинковані вуглецеві сталі, м'яке залізо</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Кольорові метали і сплави: мідь, мідні сплави, цинк, свинець</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Припої, що містять свинець, срібло, цинк або мідь</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Алюміній, сплави алюмінію</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Магній, магнієві сплави</w:t>
            </w:r>
          </w:p>
        </w:tc>
      </w:tr>
      <w:tr w:rsidR="008A153D" w:rsidRPr="00137DBC" w:rsidTr="000A0AFE">
        <w:tc>
          <w:tcPr>
            <w:tcW w:w="9571"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Пластики або метали, вкриті нікелем</w:t>
            </w:r>
          </w:p>
        </w:tc>
      </w:tr>
    </w:tbl>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Будь-який матеріал, сумісність якого з AUS 32 не визначена, повинен бути протестований. Умови випробувань мають відображати передбачуваний діапазон температур і час контакту, для того щоб оцінити можливість впливу на якість продукту, як зазначено в ISO 22241-1.</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Крім того, дане випробування гарантує цілісність матеріалу, що знаходиться в контакті з АUS 32. За необхідності можуть бути використані прискорені випробування з використанням більш високих температур.</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Якщо під час обігу, транспортування або зберігання виявлено забруднення AUS 32, необхідно провести розслідування з метою визначення джерела забруднення та вжити відповідних заходів щодо їх усунення</w:t>
      </w:r>
      <w:r w:rsidR="00803E90" w:rsidRPr="00803E90">
        <w:rPr>
          <w:rFonts w:ascii="Times New Roman" w:hAnsi="Times New Roman" w:cs="Times New Roman"/>
          <w:sz w:val="28"/>
          <w:szCs w:val="28"/>
          <w:lang w:val="uk-UA"/>
        </w:rPr>
        <w:t xml:space="preserve"> [9,34]</w:t>
      </w:r>
      <w:r w:rsidRPr="00137DBC">
        <w:rPr>
          <w:rFonts w:ascii="Times New Roman" w:hAnsi="Times New Roman" w:cs="Times New Roman"/>
          <w:sz w:val="28"/>
          <w:szCs w:val="28"/>
          <w:lang w:val="uk-UA"/>
        </w:rPr>
        <w:t>.</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18" w:name="_Toc90244380"/>
      <w:r w:rsidRPr="00652F18">
        <w:rPr>
          <w:rFonts w:ascii="Times New Roman" w:hAnsi="Times New Roman" w:cs="Times New Roman"/>
          <w:b w:val="0"/>
          <w:color w:val="auto"/>
          <w:lang w:val="uk-UA"/>
        </w:rPr>
        <w:t>1.7 Фізичні умови зберігання та транспортування</w:t>
      </w:r>
      <w:bookmarkEnd w:id="18"/>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Загальні рекомендації</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Щоб зберегти якість AUS 32 під час транспортування і зберігання, потрібно враховувати наступні умови:</w:t>
      </w:r>
    </w:p>
    <w:p w:rsidR="008A153D" w:rsidRPr="00137DBC" w:rsidRDefault="008A153D" w:rsidP="008A153D">
      <w:pPr>
        <w:pStyle w:val="a5"/>
        <w:numPr>
          <w:ilvl w:val="0"/>
          <w:numId w:val="2"/>
        </w:numPr>
        <w:spacing w:after="0" w:line="360" w:lineRule="auto"/>
        <w:ind w:left="0"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Щоб запобігти розкладанню сечовини або випаровуванню у випадку відкритої ємності, слід уникати її тривалого транспортування або зберігання при температурі вище 25°С;</w:t>
      </w:r>
    </w:p>
    <w:p w:rsidR="008A153D" w:rsidRPr="00137DBC" w:rsidRDefault="008A153D" w:rsidP="008A153D">
      <w:pPr>
        <w:pStyle w:val="a5"/>
        <w:spacing w:after="0" w:line="360" w:lineRule="auto"/>
        <w:ind w:left="0"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Примітка 1: Може знадобитись ізоляція транспортних засобів. Примітка 2: Тривале зберігання при температурі вище 25°С може зменши</w:t>
      </w:r>
      <w:r w:rsidR="00E85995">
        <w:rPr>
          <w:rFonts w:ascii="Times New Roman" w:hAnsi="Times New Roman" w:cs="Times New Roman"/>
          <w:sz w:val="28"/>
          <w:szCs w:val="28"/>
          <w:lang w:val="uk-UA"/>
        </w:rPr>
        <w:t>ти термін придатності (табл. 1.5</w:t>
      </w:r>
      <w:r w:rsidRPr="00137DBC">
        <w:rPr>
          <w:rFonts w:ascii="Times New Roman" w:hAnsi="Times New Roman" w:cs="Times New Roman"/>
          <w:sz w:val="28"/>
          <w:szCs w:val="28"/>
          <w:lang w:val="uk-UA"/>
        </w:rPr>
        <w:t>).</w:t>
      </w:r>
    </w:p>
    <w:p w:rsidR="008A153D" w:rsidRPr="00137DBC" w:rsidRDefault="008A153D" w:rsidP="008A153D">
      <w:pPr>
        <w:pStyle w:val="a5"/>
        <w:numPr>
          <w:ilvl w:val="0"/>
          <w:numId w:val="2"/>
        </w:numPr>
        <w:spacing w:after="0" w:line="360" w:lineRule="auto"/>
        <w:ind w:left="0"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З метою запобігання затвердіння AUS 32, слід уникати зберігання при температурі нижче 5°С. Слід врахувати, що температура замерзання реагенту складає -11°С. У системах SCR для усунення замерзання використовується електрообігрів бака і трубопроводів з АdBlue®.</w:t>
      </w:r>
    </w:p>
    <w:p w:rsidR="008A153D" w:rsidRPr="00137DBC" w:rsidRDefault="008A153D" w:rsidP="008A153D">
      <w:pPr>
        <w:pStyle w:val="a5"/>
        <w:numPr>
          <w:ilvl w:val="0"/>
          <w:numId w:val="2"/>
        </w:numPr>
        <w:spacing w:after="0" w:line="360" w:lineRule="auto"/>
        <w:ind w:left="0"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У разі замерзання та подальшого відтавання реагент АdBlue® не втрачає своїх експлуатаційних властивостей.</w:t>
      </w:r>
    </w:p>
    <w:p w:rsidR="008A153D" w:rsidRPr="00137DBC" w:rsidRDefault="008A153D" w:rsidP="008A153D">
      <w:pPr>
        <w:pStyle w:val="a5"/>
        <w:spacing w:after="0" w:line="360" w:lineRule="auto"/>
        <w:ind w:left="0"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 xml:space="preserve">Примітка 3: Може знадобитися ізоляція транспортних засобів або засоби підігрівання AUS 32. </w:t>
      </w:r>
    </w:p>
    <w:p w:rsidR="008A153D" w:rsidRPr="00137DBC" w:rsidRDefault="008A153D" w:rsidP="008A153D">
      <w:pPr>
        <w:pStyle w:val="a5"/>
        <w:spacing w:after="0" w:line="360" w:lineRule="auto"/>
        <w:ind w:left="0"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Примітка 4: Затверділий AUS 32 має приблизно на 7% більший обсяг, ніж в рідкому стані і, отже, в заповненому контейнері може викликати його розрив. Якість затверділого AUS 32, який був ретельно розігрітий при температурі до 30°С, не буде порушено, і він може бути використаний, як тільки розігрітий розчин не буде містити тверді частинки.</w:t>
      </w:r>
    </w:p>
    <w:p w:rsidR="008A153D" w:rsidRPr="00137DBC" w:rsidRDefault="008A153D" w:rsidP="008A153D">
      <w:pPr>
        <w:pStyle w:val="a5"/>
        <w:numPr>
          <w:ilvl w:val="0"/>
          <w:numId w:val="2"/>
        </w:numPr>
        <w:spacing w:after="0" w:line="360" w:lineRule="auto"/>
        <w:ind w:left="0"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Щоб уникнути надмірного підвищення температури, AUS 32 повинен бути захищений від сонячних променів;</w:t>
      </w:r>
    </w:p>
    <w:p w:rsidR="008A153D" w:rsidRPr="00137DBC" w:rsidRDefault="008A153D" w:rsidP="008A153D">
      <w:pPr>
        <w:pStyle w:val="a5"/>
        <w:numPr>
          <w:ilvl w:val="0"/>
          <w:numId w:val="2"/>
        </w:numPr>
        <w:spacing w:after="0" w:line="360" w:lineRule="auto"/>
        <w:ind w:left="0"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З метою захисту AUS 32 від забруднень, що переносяться повітрям, слід використовувати щільно закриті контейнери або вентильовані контейнери з фільтрами</w:t>
      </w:r>
      <w:r w:rsidR="00803E90" w:rsidRPr="00803E90">
        <w:rPr>
          <w:rFonts w:ascii="Times New Roman" w:hAnsi="Times New Roman" w:cs="Times New Roman"/>
          <w:sz w:val="28"/>
          <w:szCs w:val="28"/>
          <w:lang w:val="uk-UA"/>
        </w:rPr>
        <w:t xml:space="preserve"> [12,34]</w:t>
      </w:r>
      <w:r w:rsidRPr="00137DBC">
        <w:rPr>
          <w:rFonts w:ascii="Times New Roman" w:hAnsi="Times New Roman" w:cs="Times New Roman"/>
          <w:sz w:val="28"/>
          <w:szCs w:val="28"/>
          <w:lang w:val="uk-UA"/>
        </w:rPr>
        <w:t>.</w:t>
      </w:r>
    </w:p>
    <w:p w:rsidR="002E2A4D" w:rsidRPr="00E85995" w:rsidRDefault="002E2A4D" w:rsidP="00E85995">
      <w:pPr>
        <w:spacing w:after="0" w:line="360" w:lineRule="auto"/>
        <w:jc w:val="both"/>
        <w:rPr>
          <w:rFonts w:ascii="Times New Roman" w:hAnsi="Times New Roman" w:cs="Times New Roman"/>
          <w:sz w:val="28"/>
          <w:szCs w:val="28"/>
          <w:lang w:val="uk-UA"/>
        </w:rPr>
      </w:pPr>
    </w:p>
    <w:p w:rsidR="008A153D" w:rsidRPr="00137DBC" w:rsidRDefault="00E85995" w:rsidP="008A15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1.5</w:t>
      </w:r>
      <w:r w:rsidR="008A153D" w:rsidRPr="00137DBC">
        <w:rPr>
          <w:rFonts w:ascii="Times New Roman" w:hAnsi="Times New Roman" w:cs="Times New Roman"/>
          <w:sz w:val="28"/>
          <w:szCs w:val="28"/>
          <w:lang w:val="uk-UA"/>
        </w:rPr>
        <w:t xml:space="preserve"> - Термін зберігання в залежності від температури</w:t>
      </w:r>
    </w:p>
    <w:tbl>
      <w:tblPr>
        <w:tblStyle w:val="a7"/>
        <w:tblW w:w="0" w:type="auto"/>
        <w:tblInd w:w="709" w:type="dxa"/>
        <w:tblLook w:val="04A0" w:firstRow="1" w:lastRow="0" w:firstColumn="1" w:lastColumn="0" w:noHBand="0" w:noVBand="1"/>
      </w:tblPr>
      <w:tblGrid>
        <w:gridCol w:w="4569"/>
        <w:gridCol w:w="4576"/>
      </w:tblGrid>
      <w:tr w:rsidR="008A153D" w:rsidRPr="00137DBC" w:rsidTr="002E2A4D">
        <w:tc>
          <w:tcPr>
            <w:tcW w:w="4569"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Постійна температура довкілля при зберіганні (°С)</w:t>
            </w:r>
          </w:p>
        </w:tc>
        <w:tc>
          <w:tcPr>
            <w:tcW w:w="4576"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Мінімальний термін придатності (місяці)</w:t>
            </w:r>
          </w:p>
        </w:tc>
      </w:tr>
      <w:tr w:rsidR="008A153D" w:rsidRPr="00137DBC" w:rsidTr="002E2A4D">
        <w:tc>
          <w:tcPr>
            <w:tcW w:w="4569"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76"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8A153D" w:rsidRPr="00137DBC" w:rsidTr="002E2A4D">
        <w:tc>
          <w:tcPr>
            <w:tcW w:w="4569"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&lt; 10</w:t>
            </w:r>
          </w:p>
        </w:tc>
        <w:tc>
          <w:tcPr>
            <w:tcW w:w="4576"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36</w:t>
            </w:r>
          </w:p>
        </w:tc>
      </w:tr>
      <w:tr w:rsidR="008A153D" w:rsidRPr="00137DBC" w:rsidTr="002E2A4D">
        <w:tc>
          <w:tcPr>
            <w:tcW w:w="4569"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&lt; 25 (a)*</w:t>
            </w:r>
          </w:p>
        </w:tc>
        <w:tc>
          <w:tcPr>
            <w:tcW w:w="4576"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18</w:t>
            </w:r>
          </w:p>
        </w:tc>
      </w:tr>
      <w:tr w:rsidR="008A153D" w:rsidRPr="00137DBC" w:rsidTr="002E2A4D">
        <w:tc>
          <w:tcPr>
            <w:tcW w:w="4569"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&lt; 30</w:t>
            </w:r>
          </w:p>
        </w:tc>
        <w:tc>
          <w:tcPr>
            <w:tcW w:w="4576"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12</w:t>
            </w:r>
          </w:p>
        </w:tc>
      </w:tr>
      <w:tr w:rsidR="008A153D" w:rsidRPr="00137DBC" w:rsidTr="002E2A4D">
        <w:tc>
          <w:tcPr>
            <w:tcW w:w="4569"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&lt; 35</w:t>
            </w:r>
          </w:p>
        </w:tc>
        <w:tc>
          <w:tcPr>
            <w:tcW w:w="4576"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6</w:t>
            </w:r>
          </w:p>
        </w:tc>
      </w:tr>
      <w:tr w:rsidR="008A153D" w:rsidRPr="00137DBC" w:rsidTr="002E2A4D">
        <w:tc>
          <w:tcPr>
            <w:tcW w:w="4569"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&lt; 35</w:t>
            </w:r>
          </w:p>
        </w:tc>
        <w:tc>
          <w:tcPr>
            <w:tcW w:w="4576" w:type="dxa"/>
          </w:tcPr>
          <w:p w:rsidR="008A153D" w:rsidRPr="00137DBC" w:rsidRDefault="008A153D" w:rsidP="000A0AFE">
            <w:pPr>
              <w:spacing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 (b)**</w:t>
            </w:r>
          </w:p>
        </w:tc>
      </w:tr>
    </w:tbl>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 xml:space="preserve">Основними факторами, які враховуються для визначення терміну придатності в даній таблиці, є температура навколишнього середовища при зберіганні і початкова лужність АUS 32. Різниця в випаровуванні між зберіганням в вентильованих і не вентильованих контейнерах є додатковим фактором. </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 xml:space="preserve">*а) для запобігання розкладання АUS 32 слід уникати тривалого транспортування і зберігання при температурі вище 25°С. </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**b) Значне скорочення терміну придатності: перевіряйте кожну партію перед використанням.</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19" w:name="_Toc90244381"/>
      <w:r w:rsidRPr="00652F18">
        <w:rPr>
          <w:rFonts w:ascii="Times New Roman" w:hAnsi="Times New Roman" w:cs="Times New Roman"/>
          <w:b w:val="0"/>
          <w:color w:val="auto"/>
          <w:lang w:val="uk-UA"/>
        </w:rPr>
        <w:t>1.8 Екологічні аспекти</w:t>
      </w:r>
      <w:bookmarkEnd w:id="19"/>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Розчин сечовини АUS 32 класифікований як речовина, що представляє мінімальний ризик забруднення водних і земельних ресурсів. За тривалого впливу і у великих концентраціях може викликати зростання водоростей у водоймищах</w:t>
      </w:r>
      <w:r w:rsidR="00803E90" w:rsidRPr="00803E90">
        <w:rPr>
          <w:rFonts w:ascii="Times New Roman" w:hAnsi="Times New Roman" w:cs="Times New Roman"/>
          <w:sz w:val="28"/>
          <w:szCs w:val="28"/>
        </w:rPr>
        <w:t xml:space="preserve"> [8,34]</w:t>
      </w:r>
      <w:r w:rsidRPr="00137DBC">
        <w:rPr>
          <w:rFonts w:ascii="Times New Roman" w:hAnsi="Times New Roman" w:cs="Times New Roman"/>
          <w:sz w:val="28"/>
          <w:szCs w:val="28"/>
          <w:lang w:val="uk-UA"/>
        </w:rPr>
        <w:t>.</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20" w:name="_Toc90244382"/>
      <w:r w:rsidRPr="00652F18">
        <w:rPr>
          <w:rFonts w:ascii="Times New Roman" w:hAnsi="Times New Roman" w:cs="Times New Roman"/>
          <w:b w:val="0"/>
          <w:color w:val="auto"/>
          <w:lang w:val="uk-UA"/>
        </w:rPr>
        <w:t>1.9 Пожежна небезпека</w:t>
      </w:r>
      <w:bookmarkEnd w:id="20"/>
    </w:p>
    <w:p w:rsidR="008A153D" w:rsidRDefault="008A153D" w:rsidP="002E2A4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 xml:space="preserve">У разі виникнення пожежі, контейнери з розчином АUS 32 необхідно охолоджувати напором води для запобігання нагнітання тиску всередині каністр. При підвищених температурах АUS 32 починає швидко розкладатися з </w:t>
      </w:r>
      <w:r w:rsidRPr="00137DBC">
        <w:rPr>
          <w:rFonts w:ascii="Times New Roman" w:hAnsi="Times New Roman" w:cs="Times New Roman"/>
          <w:sz w:val="28"/>
          <w:szCs w:val="28"/>
          <w:lang w:val="uk-UA"/>
        </w:rPr>
        <w:lastRenderedPageBreak/>
        <w:t>утворенням аміаку і вуглекислого газу. Упаковки з продуктом слід перенести від джерел горіння і тепла</w:t>
      </w:r>
      <w:r w:rsidR="00803E90" w:rsidRPr="00803E90">
        <w:rPr>
          <w:rFonts w:ascii="Times New Roman" w:hAnsi="Times New Roman" w:cs="Times New Roman"/>
          <w:sz w:val="28"/>
          <w:szCs w:val="28"/>
        </w:rPr>
        <w:t xml:space="preserve"> [34]</w:t>
      </w:r>
      <w:r w:rsidRPr="00137DBC">
        <w:rPr>
          <w:rFonts w:ascii="Times New Roman" w:hAnsi="Times New Roman" w:cs="Times New Roman"/>
          <w:sz w:val="28"/>
          <w:szCs w:val="28"/>
          <w:lang w:val="uk-UA"/>
        </w:rPr>
        <w:t>.</w:t>
      </w:r>
    </w:p>
    <w:p w:rsidR="00920949" w:rsidRPr="00137DBC" w:rsidRDefault="00920949"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21" w:name="_Toc90244383"/>
      <w:r w:rsidRPr="00652F18">
        <w:rPr>
          <w:rFonts w:ascii="Times New Roman" w:hAnsi="Times New Roman" w:cs="Times New Roman"/>
          <w:b w:val="0"/>
          <w:color w:val="auto"/>
          <w:lang w:val="uk-UA"/>
        </w:rPr>
        <w:t>1.10 Класифікація небезпеки</w:t>
      </w:r>
      <w:bookmarkEnd w:id="21"/>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AdBlue® класифікований як безпечний відповідно до Директиви ЕС 67/548 / ЕЕС.</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Відомостей про особливу небезпеку для здоров'я людей і екологічної небезпеки немає. За ступенем впливу на організм продукт в цілому віднесений до малонебезпечних речовин. Попадання речовини в організм в незначних кількостях не несе небезпеки. Якщо продукт потрапив в органи травлення, необхідно прополоскати ротову порожнину і запити великою кількістю води. Якщо почуття нездужання і дискомфорт не проходять, слід звернутись до лікаря.</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Рівень рН розчину сечовини дорівнює 9.0 ± 1, що може викликати почервоніння або опік шкірного покриву при тривалому контакті або зануренні частин тіла в резервуар з речовиною. Тому слід користуватися латексними рукавичками.</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r w:rsidRPr="00137DBC">
        <w:rPr>
          <w:rFonts w:ascii="Times New Roman" w:hAnsi="Times New Roman" w:cs="Times New Roman"/>
          <w:sz w:val="28"/>
          <w:szCs w:val="28"/>
          <w:lang w:val="uk-UA"/>
        </w:rPr>
        <w:t>Незважаючи на те, що продукт не класифікований як подразнююча хімічна речовина, безпосереднє потрапляння в очі може викликати нетривалий дискомфорт, який характеризується сльозотечею або кон'юнктивним почервонінням. У разі безпосереднього попадання розчину в очі, їх слід негайно промити великою кількістю води і звернутися до лікаря</w:t>
      </w:r>
      <w:r w:rsidR="00803E90" w:rsidRPr="00803E90">
        <w:rPr>
          <w:rFonts w:ascii="Times New Roman" w:hAnsi="Times New Roman" w:cs="Times New Roman"/>
          <w:sz w:val="28"/>
          <w:szCs w:val="28"/>
        </w:rPr>
        <w:t xml:space="preserve"> [7,34]</w:t>
      </w:r>
      <w:r w:rsidRPr="00137DBC">
        <w:rPr>
          <w:rFonts w:ascii="Times New Roman" w:hAnsi="Times New Roman" w:cs="Times New Roman"/>
          <w:sz w:val="28"/>
          <w:szCs w:val="28"/>
          <w:lang w:val="uk-UA"/>
        </w:rPr>
        <w:t>.</w:t>
      </w: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shd w:val="clear" w:color="auto" w:fill="FFFFFF"/>
          <w:lang w:val="uk-UA"/>
        </w:rPr>
      </w:pPr>
      <w:bookmarkStart w:id="22" w:name="_Toc90244384"/>
      <w:r w:rsidRPr="00652F18">
        <w:rPr>
          <w:rFonts w:ascii="Times New Roman" w:hAnsi="Times New Roman" w:cs="Times New Roman"/>
          <w:b w:val="0"/>
          <w:color w:val="auto"/>
          <w:shd w:val="clear" w:color="auto" w:fill="FFFFFF"/>
          <w:lang w:val="uk-UA"/>
        </w:rPr>
        <w:t>1.11 Виробнича технологія виготовлення карбаміду</w:t>
      </w:r>
      <w:bookmarkEnd w:id="22"/>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sidRPr="00137DBC">
        <w:rPr>
          <w:rFonts w:ascii="Times New Roman" w:hAnsi="Times New Roman" w:cs="Times New Roman"/>
          <w:sz w:val="28"/>
          <w:szCs w:val="28"/>
          <w:shd w:val="clear" w:color="auto" w:fill="FFFFFF"/>
          <w:lang w:val="uk-UA"/>
        </w:rPr>
        <w:t xml:space="preserve">Карбамід </w:t>
      </w:r>
      <w:r w:rsidRPr="00137DBC">
        <w:rPr>
          <w:rFonts w:ascii="Times New Roman" w:hAnsi="Times New Roman" w:cs="Times New Roman"/>
          <w:sz w:val="28"/>
          <w:szCs w:val="28"/>
          <w:shd w:val="clear" w:color="auto" w:fill="FFFFFF"/>
        </w:rPr>
        <w:t>CO</w:t>
      </w:r>
      <w:r w:rsidRPr="00137DBC">
        <w:rPr>
          <w:rFonts w:ascii="Times New Roman" w:hAnsi="Times New Roman" w:cs="Times New Roman"/>
          <w:sz w:val="28"/>
          <w:szCs w:val="28"/>
          <w:shd w:val="clear" w:color="auto" w:fill="FFFFFF"/>
          <w:lang w:val="uk-UA"/>
        </w:rPr>
        <w:t>(</w:t>
      </w:r>
      <w:r w:rsidRPr="00137DBC">
        <w:rPr>
          <w:rFonts w:ascii="Times New Roman" w:hAnsi="Times New Roman" w:cs="Times New Roman"/>
          <w:sz w:val="28"/>
          <w:szCs w:val="28"/>
          <w:shd w:val="clear" w:color="auto" w:fill="FFFFFF"/>
        </w:rPr>
        <w:t>NH</w:t>
      </w:r>
      <w:r w:rsidRPr="00137DBC">
        <w:rPr>
          <w:rFonts w:ascii="Times New Roman" w:hAnsi="Times New Roman" w:cs="Times New Roman"/>
          <w:sz w:val="28"/>
          <w:szCs w:val="28"/>
          <w:shd w:val="clear" w:color="auto" w:fill="FFFFFF"/>
          <w:vertAlign w:val="subscript"/>
          <w:lang w:val="uk-UA"/>
        </w:rPr>
        <w:t>2</w:t>
      </w:r>
      <w:r w:rsidRPr="00137DBC">
        <w:rPr>
          <w:rFonts w:ascii="Times New Roman" w:hAnsi="Times New Roman" w:cs="Times New Roman"/>
          <w:sz w:val="28"/>
          <w:szCs w:val="28"/>
          <w:shd w:val="clear" w:color="auto" w:fill="FFFFFF"/>
          <w:lang w:val="uk-UA"/>
        </w:rPr>
        <w:t>)</w:t>
      </w:r>
      <w:r w:rsidRPr="00137DBC">
        <w:rPr>
          <w:rFonts w:ascii="Times New Roman" w:hAnsi="Times New Roman" w:cs="Times New Roman"/>
          <w:sz w:val="28"/>
          <w:szCs w:val="28"/>
          <w:shd w:val="clear" w:color="auto" w:fill="FFFFFF"/>
          <w:vertAlign w:val="subscript"/>
          <w:lang w:val="uk-UA"/>
        </w:rPr>
        <w:t>2</w:t>
      </w:r>
      <w:r w:rsidRPr="00137DBC">
        <w:rPr>
          <w:rFonts w:ascii="Times New Roman" w:hAnsi="Times New Roman" w:cs="Times New Roman"/>
          <w:sz w:val="28"/>
          <w:szCs w:val="28"/>
          <w:shd w:val="clear" w:color="auto" w:fill="FFFFFF"/>
          <w:lang w:val="uk-UA"/>
        </w:rPr>
        <w:t xml:space="preserve"> – біла кристалічна речовина, що містить 46,6% азоту. </w:t>
      </w:r>
      <w:r w:rsidRPr="00137DBC">
        <w:rPr>
          <w:rFonts w:ascii="Times New Roman" w:hAnsi="Times New Roman" w:cs="Times New Roman"/>
          <w:sz w:val="28"/>
          <w:szCs w:val="28"/>
          <w:shd w:val="clear" w:color="auto" w:fill="FFFFFF"/>
        </w:rPr>
        <w:t>Його одержання засноване на реакції взає</w:t>
      </w:r>
      <w:proofErr w:type="gramStart"/>
      <w:r w:rsidRPr="00137DBC">
        <w:rPr>
          <w:rFonts w:ascii="Times New Roman" w:hAnsi="Times New Roman" w:cs="Times New Roman"/>
          <w:sz w:val="28"/>
          <w:szCs w:val="28"/>
          <w:shd w:val="clear" w:color="auto" w:fill="FFFFFF"/>
        </w:rPr>
        <w:t>модії ам</w:t>
      </w:r>
      <w:proofErr w:type="gramEnd"/>
      <w:r w:rsidRPr="00137DBC">
        <w:rPr>
          <w:rFonts w:ascii="Times New Roman" w:hAnsi="Times New Roman" w:cs="Times New Roman"/>
          <w:sz w:val="28"/>
          <w:szCs w:val="28"/>
          <w:shd w:val="clear" w:color="auto" w:fill="FFFFFF"/>
        </w:rPr>
        <w:t>іаку з діоксидом вуглецю:</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lang w:val="en-US"/>
        </w:rPr>
      </w:pPr>
      <w:r w:rsidRPr="00137DBC">
        <w:rPr>
          <w:rFonts w:ascii="Times New Roman" w:hAnsi="Times New Roman" w:cs="Times New Roman"/>
          <w:sz w:val="28"/>
          <w:szCs w:val="28"/>
          <w:shd w:val="clear" w:color="auto" w:fill="FFFFFF"/>
          <w:lang w:val="en-US"/>
        </w:rPr>
        <w:t>2NH</w:t>
      </w:r>
      <w:r w:rsidRPr="00137DBC">
        <w:rPr>
          <w:rFonts w:ascii="Times New Roman" w:hAnsi="Times New Roman" w:cs="Times New Roman"/>
          <w:sz w:val="28"/>
          <w:szCs w:val="28"/>
          <w:shd w:val="clear" w:color="auto" w:fill="FFFFFF"/>
          <w:vertAlign w:val="subscript"/>
          <w:lang w:val="en-US"/>
        </w:rPr>
        <w:t>3</w:t>
      </w:r>
      <w:r w:rsidRPr="00137DBC">
        <w:rPr>
          <w:rFonts w:ascii="Times New Roman" w:hAnsi="Times New Roman" w:cs="Times New Roman"/>
          <w:sz w:val="28"/>
          <w:szCs w:val="28"/>
          <w:shd w:val="clear" w:color="auto" w:fill="FFFFFF"/>
          <w:lang w:val="en-US"/>
        </w:rPr>
        <w:t xml:space="preserve"> + CO</w:t>
      </w:r>
      <w:r w:rsidRPr="00137DBC">
        <w:rPr>
          <w:rFonts w:ascii="Times New Roman" w:hAnsi="Times New Roman" w:cs="Times New Roman"/>
          <w:sz w:val="28"/>
          <w:szCs w:val="28"/>
          <w:shd w:val="clear" w:color="auto" w:fill="FFFFFF"/>
          <w:vertAlign w:val="subscript"/>
          <w:lang w:val="en-US"/>
        </w:rPr>
        <w:t>2</w:t>
      </w:r>
      <w:r w:rsidRPr="00137DBC">
        <w:rPr>
          <w:rFonts w:ascii="Times New Roman" w:hAnsi="Times New Roman" w:cs="Times New Roman"/>
          <w:sz w:val="28"/>
          <w:szCs w:val="28"/>
          <w:shd w:val="clear" w:color="auto" w:fill="FFFFFF"/>
          <w:lang w:val="en-US"/>
        </w:rPr>
        <w:t xml:space="preserve"> ↔ </w:t>
      </w:r>
      <w:proofErr w:type="gramStart"/>
      <w:r w:rsidRPr="00137DBC">
        <w:rPr>
          <w:rFonts w:ascii="Times New Roman" w:hAnsi="Times New Roman" w:cs="Times New Roman"/>
          <w:sz w:val="28"/>
          <w:szCs w:val="28"/>
          <w:shd w:val="clear" w:color="auto" w:fill="FFFFFF"/>
          <w:lang w:val="en-US"/>
        </w:rPr>
        <w:t>CO(</w:t>
      </w:r>
      <w:proofErr w:type="gramEnd"/>
      <w:r w:rsidRPr="00137DBC">
        <w:rPr>
          <w:rFonts w:ascii="Times New Roman" w:hAnsi="Times New Roman" w:cs="Times New Roman"/>
          <w:sz w:val="28"/>
          <w:szCs w:val="28"/>
          <w:shd w:val="clear" w:color="auto" w:fill="FFFFFF"/>
          <w:lang w:val="en-US"/>
        </w:rPr>
        <w:t>NH</w:t>
      </w:r>
      <w:r w:rsidRPr="00137DBC">
        <w:rPr>
          <w:rFonts w:ascii="Times New Roman" w:hAnsi="Times New Roman" w:cs="Times New Roman"/>
          <w:sz w:val="28"/>
          <w:szCs w:val="28"/>
          <w:shd w:val="clear" w:color="auto" w:fill="FFFFFF"/>
          <w:vertAlign w:val="subscript"/>
          <w:lang w:val="en-US"/>
        </w:rPr>
        <w:t>2</w:t>
      </w:r>
      <w:r w:rsidRPr="00137DBC">
        <w:rPr>
          <w:rFonts w:ascii="Times New Roman" w:hAnsi="Times New Roman" w:cs="Times New Roman"/>
          <w:sz w:val="28"/>
          <w:szCs w:val="28"/>
          <w:shd w:val="clear" w:color="auto" w:fill="FFFFFF"/>
          <w:lang w:val="en-US"/>
        </w:rPr>
        <w:t>)</w:t>
      </w:r>
      <w:r w:rsidRPr="00137DBC">
        <w:rPr>
          <w:rFonts w:ascii="Times New Roman" w:hAnsi="Times New Roman" w:cs="Times New Roman"/>
          <w:sz w:val="28"/>
          <w:szCs w:val="28"/>
          <w:shd w:val="clear" w:color="auto" w:fill="FFFFFF"/>
          <w:vertAlign w:val="subscript"/>
          <w:lang w:val="en-US"/>
        </w:rPr>
        <w:t>2</w:t>
      </w:r>
      <w:r w:rsidRPr="00137DBC">
        <w:rPr>
          <w:rFonts w:ascii="Times New Roman" w:hAnsi="Times New Roman" w:cs="Times New Roman"/>
          <w:sz w:val="28"/>
          <w:szCs w:val="28"/>
          <w:shd w:val="clear" w:color="auto" w:fill="FFFFFF"/>
          <w:lang w:val="en-US"/>
        </w:rPr>
        <w:t xml:space="preserve"> + H</w:t>
      </w:r>
      <w:r w:rsidRPr="00137DBC">
        <w:rPr>
          <w:rFonts w:ascii="Times New Roman" w:hAnsi="Times New Roman" w:cs="Times New Roman"/>
          <w:sz w:val="28"/>
          <w:szCs w:val="28"/>
          <w:shd w:val="clear" w:color="auto" w:fill="FFFFFF"/>
          <w:vertAlign w:val="subscript"/>
          <w:lang w:val="en-US"/>
        </w:rPr>
        <w:t>2</w:t>
      </w:r>
      <w:r w:rsidRPr="00137DBC">
        <w:rPr>
          <w:rFonts w:ascii="Times New Roman" w:hAnsi="Times New Roman" w:cs="Times New Roman"/>
          <w:sz w:val="28"/>
          <w:szCs w:val="28"/>
          <w:shd w:val="clear" w:color="auto" w:fill="FFFFFF"/>
          <w:lang w:val="en-US"/>
        </w:rPr>
        <w:t xml:space="preserve">O; </w:t>
      </w:r>
      <w:r w:rsidRPr="00137DBC">
        <w:rPr>
          <w:rFonts w:ascii="Times New Roman" w:hAnsi="Times New Roman" w:cs="Times New Roman"/>
          <w:sz w:val="28"/>
          <w:szCs w:val="28"/>
          <w:shd w:val="clear" w:color="auto" w:fill="FFFFFF"/>
        </w:rPr>
        <w:t>ΔН</w:t>
      </w:r>
      <w:r w:rsidRPr="00137DBC">
        <w:rPr>
          <w:rFonts w:ascii="Times New Roman" w:hAnsi="Times New Roman" w:cs="Times New Roman"/>
          <w:sz w:val="28"/>
          <w:szCs w:val="28"/>
          <w:shd w:val="clear" w:color="auto" w:fill="FFFFFF"/>
          <w:lang w:val="en-US"/>
        </w:rPr>
        <w:t xml:space="preserve"> = —110.1 </w:t>
      </w:r>
      <w:r w:rsidRPr="00137DBC">
        <w:rPr>
          <w:rFonts w:ascii="Times New Roman" w:hAnsi="Times New Roman" w:cs="Times New Roman"/>
          <w:sz w:val="28"/>
          <w:szCs w:val="28"/>
          <w:shd w:val="clear" w:color="auto" w:fill="FFFFFF"/>
        </w:rPr>
        <w:t>кДж</w:t>
      </w:r>
      <w:r w:rsidR="00E85995">
        <w:rPr>
          <w:rFonts w:ascii="Times New Roman" w:hAnsi="Times New Roman" w:cs="Times New Roman"/>
          <w:sz w:val="28"/>
          <w:szCs w:val="28"/>
          <w:shd w:val="clear" w:color="auto" w:fill="FFFFFF"/>
          <w:lang w:val="en-US"/>
        </w:rPr>
        <w:t xml:space="preserve"> (</w:t>
      </w:r>
      <w:r w:rsidR="00E85995">
        <w:rPr>
          <w:rFonts w:ascii="Times New Roman" w:hAnsi="Times New Roman" w:cs="Times New Roman"/>
          <w:sz w:val="28"/>
          <w:szCs w:val="28"/>
          <w:shd w:val="clear" w:color="auto" w:fill="FFFFFF"/>
          <w:lang w:val="uk-UA"/>
        </w:rPr>
        <w:t>1</w:t>
      </w:r>
      <w:r w:rsidRPr="00137DBC">
        <w:rPr>
          <w:rFonts w:ascii="Times New Roman" w:hAnsi="Times New Roman" w:cs="Times New Roman"/>
          <w:sz w:val="28"/>
          <w:szCs w:val="28"/>
          <w:shd w:val="clear" w:color="auto" w:fill="FFFFFF"/>
          <w:lang w:val="en-US"/>
        </w:rPr>
        <w:t>)</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sidRPr="00137DBC">
        <w:rPr>
          <w:rFonts w:ascii="Times New Roman" w:hAnsi="Times New Roman" w:cs="Times New Roman"/>
          <w:sz w:val="28"/>
          <w:szCs w:val="28"/>
          <w:shd w:val="clear" w:color="auto" w:fill="FFFFFF"/>
        </w:rPr>
        <w:t xml:space="preserve">Таким чином, сировиною для виробництва карбаміду служать аміак і діоксид вуглецю, одержуваний як побічний продукт при виробництві технологічного газу </w:t>
      </w:r>
      <w:proofErr w:type="gramStart"/>
      <w:r w:rsidRPr="00137DBC">
        <w:rPr>
          <w:rFonts w:ascii="Times New Roman" w:hAnsi="Times New Roman" w:cs="Times New Roman"/>
          <w:sz w:val="28"/>
          <w:szCs w:val="28"/>
          <w:shd w:val="clear" w:color="auto" w:fill="FFFFFF"/>
        </w:rPr>
        <w:t>для</w:t>
      </w:r>
      <w:proofErr w:type="gramEnd"/>
      <w:r w:rsidRPr="00137DBC">
        <w:rPr>
          <w:rFonts w:ascii="Times New Roman" w:hAnsi="Times New Roman" w:cs="Times New Roman"/>
          <w:sz w:val="28"/>
          <w:szCs w:val="28"/>
          <w:shd w:val="clear" w:color="auto" w:fill="FFFFFF"/>
        </w:rPr>
        <w:t xml:space="preserve"> синтезу аміаку. Тому виробництво карбаміду на </w:t>
      </w:r>
      <w:r w:rsidRPr="00137DBC">
        <w:rPr>
          <w:rFonts w:ascii="Times New Roman" w:hAnsi="Times New Roman" w:cs="Times New Roman"/>
          <w:sz w:val="28"/>
          <w:szCs w:val="28"/>
          <w:shd w:val="clear" w:color="auto" w:fill="FFFFFF"/>
        </w:rPr>
        <w:lastRenderedPageBreak/>
        <w:t>хімічних заводах зазвичай комбінують із</w:t>
      </w:r>
      <w:r w:rsidR="00E85995">
        <w:rPr>
          <w:rFonts w:ascii="Times New Roman" w:hAnsi="Times New Roman" w:cs="Times New Roman"/>
          <w:sz w:val="28"/>
          <w:szCs w:val="28"/>
          <w:shd w:val="clear" w:color="auto" w:fill="FFFFFF"/>
        </w:rPr>
        <w:t xml:space="preserve"> виробництвом аміаку. Реакція (</w:t>
      </w:r>
      <w:r w:rsidR="00E85995">
        <w:rPr>
          <w:rFonts w:ascii="Times New Roman" w:hAnsi="Times New Roman" w:cs="Times New Roman"/>
          <w:sz w:val="28"/>
          <w:szCs w:val="28"/>
          <w:shd w:val="clear" w:color="auto" w:fill="FFFFFF"/>
          <w:lang w:val="uk-UA"/>
        </w:rPr>
        <w:t>1</w:t>
      </w:r>
      <w:r w:rsidRPr="00137DBC">
        <w:rPr>
          <w:rFonts w:ascii="Times New Roman" w:hAnsi="Times New Roman" w:cs="Times New Roman"/>
          <w:sz w:val="28"/>
          <w:szCs w:val="28"/>
          <w:shd w:val="clear" w:color="auto" w:fill="FFFFFF"/>
        </w:rPr>
        <w:t>) - сумарна; вона протікає у дві стадії. На першій стадії відбувається синтез карбамату:</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sidRPr="00137DBC">
        <w:rPr>
          <w:rFonts w:ascii="Times New Roman" w:hAnsi="Times New Roman" w:cs="Times New Roman"/>
          <w:sz w:val="28"/>
          <w:szCs w:val="28"/>
          <w:shd w:val="clear" w:color="auto" w:fill="FFFFFF"/>
        </w:rPr>
        <w:t>2NH</w:t>
      </w:r>
      <w:r w:rsidRPr="00137DBC">
        <w:rPr>
          <w:rFonts w:ascii="Times New Roman" w:hAnsi="Times New Roman" w:cs="Times New Roman"/>
          <w:sz w:val="28"/>
          <w:szCs w:val="28"/>
          <w:shd w:val="clear" w:color="auto" w:fill="FFFFFF"/>
          <w:vertAlign w:val="subscript"/>
        </w:rPr>
        <w:t>3</w:t>
      </w:r>
      <w:r w:rsidRPr="00137DBC">
        <w:rPr>
          <w:rFonts w:ascii="Times New Roman" w:hAnsi="Times New Roman" w:cs="Times New Roman"/>
          <w:sz w:val="28"/>
          <w:szCs w:val="28"/>
          <w:shd w:val="clear" w:color="auto" w:fill="FFFFFF"/>
        </w:rPr>
        <w:t>(г) + CO</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(г) ↔ NH</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СООNH</w:t>
      </w:r>
      <w:r w:rsidRPr="00137DBC">
        <w:rPr>
          <w:rFonts w:ascii="Times New Roman" w:hAnsi="Times New Roman" w:cs="Times New Roman"/>
          <w:sz w:val="28"/>
          <w:szCs w:val="28"/>
          <w:shd w:val="clear" w:color="auto" w:fill="FFFFFF"/>
          <w:vertAlign w:val="subscript"/>
        </w:rPr>
        <w:t>4</w:t>
      </w:r>
      <w:r w:rsidRPr="00137DBC">
        <w:rPr>
          <w:rFonts w:ascii="Times New Roman" w:hAnsi="Times New Roman" w:cs="Times New Roman"/>
          <w:sz w:val="28"/>
          <w:szCs w:val="28"/>
          <w:shd w:val="clear" w:color="auto" w:fill="FFFFFF"/>
        </w:rPr>
        <w:t>(</w:t>
      </w:r>
      <w:r w:rsidRPr="00137DBC">
        <w:rPr>
          <w:rFonts w:ascii="Times New Roman" w:hAnsi="Times New Roman" w:cs="Times New Roman"/>
          <w:sz w:val="28"/>
          <w:szCs w:val="28"/>
          <w:shd w:val="clear" w:color="auto" w:fill="FFFFFF"/>
          <w:lang w:val="uk-UA"/>
        </w:rPr>
        <w:t>р</w:t>
      </w:r>
      <w:r w:rsidRPr="00137DBC">
        <w:rPr>
          <w:rFonts w:ascii="Times New Roman" w:hAnsi="Times New Roman" w:cs="Times New Roman"/>
          <w:sz w:val="28"/>
          <w:szCs w:val="28"/>
          <w:shd w:val="clear" w:color="auto" w:fill="FFFFFF"/>
        </w:rPr>
        <w:t>); ΔН = –125,6кДж (2)</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proofErr w:type="gramStart"/>
      <w:r w:rsidRPr="00137DBC">
        <w:rPr>
          <w:rFonts w:ascii="Times New Roman" w:hAnsi="Times New Roman" w:cs="Times New Roman"/>
          <w:sz w:val="28"/>
          <w:szCs w:val="28"/>
          <w:shd w:val="clear" w:color="auto" w:fill="FFFFFF"/>
        </w:rPr>
        <w:t>На</w:t>
      </w:r>
      <w:proofErr w:type="gramEnd"/>
      <w:r w:rsidRPr="00137DBC">
        <w:rPr>
          <w:rFonts w:ascii="Times New Roman" w:hAnsi="Times New Roman" w:cs="Times New Roman"/>
          <w:sz w:val="28"/>
          <w:szCs w:val="28"/>
          <w:shd w:val="clear" w:color="auto" w:fill="FFFFFF"/>
        </w:rPr>
        <w:t xml:space="preserve"> другій стадії протікає ендотермічний процес відщеплення води від молекул карбамату, в результаті якого і відбувається утворення карбаміду:</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sidRPr="00137DBC">
        <w:rPr>
          <w:rFonts w:ascii="Times New Roman" w:hAnsi="Times New Roman" w:cs="Times New Roman"/>
          <w:sz w:val="28"/>
          <w:szCs w:val="28"/>
          <w:shd w:val="clear" w:color="auto" w:fill="FFFFFF"/>
        </w:rPr>
        <w:t>NH</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СООNH</w:t>
      </w:r>
      <w:r w:rsidRPr="00137DBC">
        <w:rPr>
          <w:rFonts w:ascii="Times New Roman" w:hAnsi="Times New Roman" w:cs="Times New Roman"/>
          <w:sz w:val="28"/>
          <w:szCs w:val="28"/>
          <w:shd w:val="clear" w:color="auto" w:fill="FFFFFF"/>
          <w:vertAlign w:val="subscript"/>
        </w:rPr>
        <w:t>4</w:t>
      </w:r>
      <w:r w:rsidRPr="00137DBC">
        <w:rPr>
          <w:rFonts w:ascii="Times New Roman" w:hAnsi="Times New Roman" w:cs="Times New Roman"/>
          <w:sz w:val="28"/>
          <w:szCs w:val="28"/>
          <w:shd w:val="clear" w:color="auto" w:fill="FFFFFF"/>
        </w:rPr>
        <w:t xml:space="preserve"> (</w:t>
      </w:r>
      <w:r w:rsidRPr="00137DBC">
        <w:rPr>
          <w:rFonts w:ascii="Times New Roman" w:hAnsi="Times New Roman" w:cs="Times New Roman"/>
          <w:sz w:val="28"/>
          <w:szCs w:val="28"/>
          <w:shd w:val="clear" w:color="auto" w:fill="FFFFFF"/>
          <w:lang w:val="uk-UA"/>
        </w:rPr>
        <w:t>р</w:t>
      </w:r>
      <w:r w:rsidRPr="00137DBC">
        <w:rPr>
          <w:rFonts w:ascii="Times New Roman" w:hAnsi="Times New Roman" w:cs="Times New Roman"/>
          <w:sz w:val="28"/>
          <w:szCs w:val="28"/>
          <w:shd w:val="clear" w:color="auto" w:fill="FFFFFF"/>
        </w:rPr>
        <w:t>) ↔ CO(NH</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 xml:space="preserve"> (</w:t>
      </w:r>
      <w:r w:rsidRPr="00137DBC">
        <w:rPr>
          <w:rFonts w:ascii="Times New Roman" w:hAnsi="Times New Roman" w:cs="Times New Roman"/>
          <w:sz w:val="28"/>
          <w:szCs w:val="28"/>
          <w:shd w:val="clear" w:color="auto" w:fill="FFFFFF"/>
          <w:lang w:val="uk-UA"/>
        </w:rPr>
        <w:t>р</w:t>
      </w:r>
      <w:r w:rsidRPr="00137DBC">
        <w:rPr>
          <w:rFonts w:ascii="Times New Roman" w:hAnsi="Times New Roman" w:cs="Times New Roman"/>
          <w:sz w:val="28"/>
          <w:szCs w:val="28"/>
          <w:shd w:val="clear" w:color="auto" w:fill="FFFFFF"/>
        </w:rPr>
        <w:t>) + H2O (</w:t>
      </w:r>
      <w:r w:rsidRPr="00137DBC">
        <w:rPr>
          <w:rFonts w:ascii="Times New Roman" w:hAnsi="Times New Roman" w:cs="Times New Roman"/>
          <w:sz w:val="28"/>
          <w:szCs w:val="28"/>
          <w:shd w:val="clear" w:color="auto" w:fill="FFFFFF"/>
          <w:lang w:val="uk-UA"/>
        </w:rPr>
        <w:t>р</w:t>
      </w:r>
      <w:r w:rsidRPr="00137DBC">
        <w:rPr>
          <w:rFonts w:ascii="Times New Roman" w:hAnsi="Times New Roman" w:cs="Times New Roman"/>
          <w:sz w:val="28"/>
          <w:szCs w:val="28"/>
          <w:shd w:val="clear" w:color="auto" w:fill="FFFFFF"/>
        </w:rPr>
        <w:t>)</w:t>
      </w:r>
      <w:proofErr w:type="gramStart"/>
      <w:r w:rsidRPr="00137DBC">
        <w:rPr>
          <w:rFonts w:ascii="Times New Roman" w:hAnsi="Times New Roman" w:cs="Times New Roman"/>
          <w:sz w:val="28"/>
          <w:szCs w:val="28"/>
          <w:shd w:val="clear" w:color="auto" w:fill="FFFFFF"/>
        </w:rPr>
        <w:t xml:space="preserve"> ;</w:t>
      </w:r>
      <w:proofErr w:type="gramEnd"/>
      <w:r w:rsidRPr="00137DBC">
        <w:rPr>
          <w:rFonts w:ascii="Times New Roman" w:hAnsi="Times New Roman" w:cs="Times New Roman"/>
          <w:sz w:val="28"/>
          <w:szCs w:val="28"/>
          <w:shd w:val="clear" w:color="auto" w:fill="FFFFFF"/>
        </w:rPr>
        <w:t xml:space="preserve"> ΔН =15,5кДж (3)</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sidRPr="00137DBC">
        <w:rPr>
          <w:rFonts w:ascii="Times New Roman" w:hAnsi="Times New Roman" w:cs="Times New Roman"/>
          <w:sz w:val="28"/>
          <w:szCs w:val="28"/>
          <w:shd w:val="clear" w:color="auto" w:fill="FFFFFF"/>
        </w:rPr>
        <w:t>Реакція утворення карбамату амонію - оборотна екзотермічна реакція, що протікає зі зменшенням об</w:t>
      </w:r>
      <w:r w:rsidRPr="00137DBC">
        <w:rPr>
          <w:rFonts w:ascii="Times New Roman" w:hAnsi="Times New Roman" w:cs="Times New Roman"/>
          <w:sz w:val="28"/>
          <w:szCs w:val="28"/>
          <w:shd w:val="clear" w:color="auto" w:fill="FFFFFF"/>
          <w:lang w:val="uk-UA"/>
        </w:rPr>
        <w:t>’єму</w:t>
      </w:r>
      <w:r w:rsidRPr="00137DBC">
        <w:rPr>
          <w:rFonts w:ascii="Times New Roman" w:hAnsi="Times New Roman" w:cs="Times New Roman"/>
          <w:sz w:val="28"/>
          <w:szCs w:val="28"/>
          <w:shd w:val="clear" w:color="auto" w:fill="FFFFFF"/>
        </w:rPr>
        <w:t xml:space="preserve">. Для усунення </w:t>
      </w:r>
      <w:proofErr w:type="gramStart"/>
      <w:r w:rsidRPr="00137DBC">
        <w:rPr>
          <w:rFonts w:ascii="Times New Roman" w:hAnsi="Times New Roman" w:cs="Times New Roman"/>
          <w:sz w:val="28"/>
          <w:szCs w:val="28"/>
          <w:shd w:val="clear" w:color="auto" w:fill="FFFFFF"/>
        </w:rPr>
        <w:t>р</w:t>
      </w:r>
      <w:proofErr w:type="gramEnd"/>
      <w:r w:rsidRPr="00137DBC">
        <w:rPr>
          <w:rFonts w:ascii="Times New Roman" w:hAnsi="Times New Roman" w:cs="Times New Roman"/>
          <w:sz w:val="28"/>
          <w:szCs w:val="28"/>
          <w:shd w:val="clear" w:color="auto" w:fill="FFFFFF"/>
        </w:rPr>
        <w:t>івноваги у бік продукту її необхідно проводити при підвищеному тиску. Щоб процес протікав з досить високою швидкістю, необхідн</w:t>
      </w:r>
      <w:r w:rsidRPr="00137DBC">
        <w:rPr>
          <w:rFonts w:ascii="Times New Roman" w:hAnsi="Times New Roman" w:cs="Times New Roman"/>
          <w:sz w:val="28"/>
          <w:szCs w:val="28"/>
          <w:shd w:val="clear" w:color="auto" w:fill="FFFFFF"/>
          <w:lang w:val="uk-UA"/>
        </w:rPr>
        <w:t>о</w:t>
      </w:r>
      <w:r w:rsidRPr="00137DBC">
        <w:rPr>
          <w:rFonts w:ascii="Times New Roman" w:hAnsi="Times New Roman" w:cs="Times New Roman"/>
          <w:sz w:val="28"/>
          <w:szCs w:val="28"/>
          <w:shd w:val="clear" w:color="auto" w:fill="FFFFFF"/>
        </w:rPr>
        <w:t xml:space="preserve"> </w:t>
      </w:r>
      <w:proofErr w:type="gramStart"/>
      <w:r w:rsidRPr="00137DBC">
        <w:rPr>
          <w:rFonts w:ascii="Times New Roman" w:hAnsi="Times New Roman" w:cs="Times New Roman"/>
          <w:sz w:val="28"/>
          <w:szCs w:val="28"/>
          <w:shd w:val="clear" w:color="auto" w:fill="FFFFFF"/>
        </w:rPr>
        <w:t>п</w:t>
      </w:r>
      <w:proofErr w:type="gramEnd"/>
      <w:r w:rsidRPr="00137DBC">
        <w:rPr>
          <w:rFonts w:ascii="Times New Roman" w:hAnsi="Times New Roman" w:cs="Times New Roman"/>
          <w:sz w:val="28"/>
          <w:szCs w:val="28"/>
          <w:shd w:val="clear" w:color="auto" w:fill="FFFFFF"/>
        </w:rPr>
        <w:t>ідвищ</w:t>
      </w:r>
      <w:r w:rsidRPr="00137DBC">
        <w:rPr>
          <w:rFonts w:ascii="Times New Roman" w:hAnsi="Times New Roman" w:cs="Times New Roman"/>
          <w:sz w:val="28"/>
          <w:szCs w:val="28"/>
          <w:shd w:val="clear" w:color="auto" w:fill="FFFFFF"/>
          <w:lang w:val="uk-UA"/>
        </w:rPr>
        <w:t>ити</w:t>
      </w:r>
      <w:r w:rsidRPr="00137DBC">
        <w:rPr>
          <w:rFonts w:ascii="Times New Roman" w:hAnsi="Times New Roman" w:cs="Times New Roman"/>
          <w:sz w:val="28"/>
          <w:szCs w:val="28"/>
          <w:shd w:val="clear" w:color="auto" w:fill="FFFFFF"/>
        </w:rPr>
        <w:t xml:space="preserve"> температур</w:t>
      </w:r>
      <w:r w:rsidRPr="00137DBC">
        <w:rPr>
          <w:rFonts w:ascii="Times New Roman" w:hAnsi="Times New Roman" w:cs="Times New Roman"/>
          <w:sz w:val="28"/>
          <w:szCs w:val="28"/>
          <w:shd w:val="clear" w:color="auto" w:fill="FFFFFF"/>
          <w:lang w:val="uk-UA"/>
        </w:rPr>
        <w:t>у</w:t>
      </w:r>
      <w:r w:rsidRPr="00137DBC">
        <w:rPr>
          <w:rFonts w:ascii="Times New Roman" w:hAnsi="Times New Roman" w:cs="Times New Roman"/>
          <w:sz w:val="28"/>
          <w:szCs w:val="28"/>
          <w:shd w:val="clear" w:color="auto" w:fill="FFFFFF"/>
        </w:rPr>
        <w:t>. Підвищення тиску компенсує негативний вплив високих температур на усунення рівноваги реакції у зворотний бік. Насправді синтез карбаміду проводять при температурах 150—190</w:t>
      </w:r>
      <w:proofErr w:type="gramStart"/>
      <w:r w:rsidRPr="00137DBC">
        <w:rPr>
          <w:rFonts w:ascii="Times New Roman" w:hAnsi="Times New Roman" w:cs="Times New Roman"/>
          <w:sz w:val="28"/>
          <w:szCs w:val="28"/>
          <w:shd w:val="clear" w:color="auto" w:fill="FFFFFF"/>
        </w:rPr>
        <w:t>°</w:t>
      </w:r>
      <w:r w:rsidRPr="00137DBC">
        <w:rPr>
          <w:rFonts w:ascii="Times New Roman" w:hAnsi="Times New Roman" w:cs="Times New Roman"/>
          <w:sz w:val="28"/>
          <w:szCs w:val="28"/>
          <w:shd w:val="clear" w:color="auto" w:fill="FFFFFF"/>
          <w:lang w:val="uk-UA"/>
        </w:rPr>
        <w:t>С</w:t>
      </w:r>
      <w:proofErr w:type="gramEnd"/>
      <w:r w:rsidRPr="00137DBC">
        <w:rPr>
          <w:rFonts w:ascii="Times New Roman" w:hAnsi="Times New Roman" w:cs="Times New Roman"/>
          <w:sz w:val="28"/>
          <w:szCs w:val="28"/>
          <w:shd w:val="clear" w:color="auto" w:fill="FFFFFF"/>
          <w:lang w:val="uk-UA"/>
        </w:rPr>
        <w:t xml:space="preserve"> і</w:t>
      </w:r>
      <w:r w:rsidRPr="00137DBC">
        <w:rPr>
          <w:rFonts w:ascii="Times New Roman" w:hAnsi="Times New Roman" w:cs="Times New Roman"/>
          <w:sz w:val="28"/>
          <w:szCs w:val="28"/>
          <w:shd w:val="clear" w:color="auto" w:fill="FFFFFF"/>
        </w:rPr>
        <w:t xml:space="preserve"> тиску 15-20 МПа. </w:t>
      </w:r>
      <w:r w:rsidRPr="00137DBC">
        <w:rPr>
          <w:rFonts w:ascii="Times New Roman" w:hAnsi="Times New Roman" w:cs="Times New Roman"/>
          <w:sz w:val="28"/>
          <w:szCs w:val="28"/>
          <w:shd w:val="clear" w:color="auto" w:fill="FFFFFF"/>
          <w:lang w:val="uk-UA"/>
        </w:rPr>
        <w:t>В цих</w:t>
      </w:r>
      <w:r w:rsidRPr="00137DBC">
        <w:rPr>
          <w:rFonts w:ascii="Times New Roman" w:hAnsi="Times New Roman" w:cs="Times New Roman"/>
          <w:sz w:val="28"/>
          <w:szCs w:val="28"/>
          <w:shd w:val="clear" w:color="auto" w:fill="FFFFFF"/>
        </w:rPr>
        <w:t xml:space="preserve"> умовах реакція протікає з високою швидкістю і майже </w:t>
      </w:r>
      <w:r w:rsidRPr="00137DBC">
        <w:rPr>
          <w:rFonts w:ascii="Times New Roman" w:hAnsi="Times New Roman" w:cs="Times New Roman"/>
          <w:sz w:val="28"/>
          <w:szCs w:val="28"/>
          <w:shd w:val="clear" w:color="auto" w:fill="FFFFFF"/>
          <w:lang w:val="uk-UA"/>
        </w:rPr>
        <w:t>до кінця</w:t>
      </w:r>
      <w:r w:rsidR="00803E90" w:rsidRPr="00803E90">
        <w:rPr>
          <w:rFonts w:ascii="Times New Roman" w:hAnsi="Times New Roman" w:cs="Times New Roman"/>
          <w:sz w:val="28"/>
          <w:szCs w:val="28"/>
          <w:shd w:val="clear" w:color="auto" w:fill="FFFFFF"/>
        </w:rPr>
        <w:t xml:space="preserve"> [14,15]</w:t>
      </w:r>
      <w:r w:rsidRPr="00137DBC">
        <w:rPr>
          <w:rFonts w:ascii="Times New Roman" w:hAnsi="Times New Roman" w:cs="Times New Roman"/>
          <w:sz w:val="28"/>
          <w:szCs w:val="28"/>
          <w:shd w:val="clear" w:color="auto" w:fill="FFFFFF"/>
        </w:rPr>
        <w:t>.</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sidRPr="00137DBC">
        <w:rPr>
          <w:rFonts w:ascii="Times New Roman" w:hAnsi="Times New Roman" w:cs="Times New Roman"/>
          <w:sz w:val="28"/>
          <w:szCs w:val="28"/>
          <w:shd w:val="clear" w:color="auto" w:fill="FFFFFF"/>
        </w:rPr>
        <w:t>Розкладання карбамату амонію - оборотна ендотермічна реакція, що інтенсивно протікає в рідкій фазі. Щоб у реакторі не відбувалося кристалізації твердих продуктів, процес необхідно вести при температурах не нижче 98</w:t>
      </w:r>
      <w:proofErr w:type="gramStart"/>
      <w:r w:rsidRPr="00137DBC">
        <w:rPr>
          <w:rFonts w:ascii="Times New Roman" w:hAnsi="Times New Roman" w:cs="Times New Roman"/>
          <w:sz w:val="28"/>
          <w:szCs w:val="28"/>
          <w:shd w:val="clear" w:color="auto" w:fill="FFFFFF"/>
        </w:rPr>
        <w:t xml:space="preserve"> ° С</w:t>
      </w:r>
      <w:proofErr w:type="gramEnd"/>
      <w:r w:rsidRPr="00137DBC">
        <w:rPr>
          <w:rFonts w:ascii="Times New Roman" w:hAnsi="Times New Roman" w:cs="Times New Roman"/>
          <w:sz w:val="28"/>
          <w:szCs w:val="28"/>
          <w:shd w:val="clear" w:color="auto" w:fill="FFFFFF"/>
        </w:rPr>
        <w:t xml:space="preserve"> [евтектична точка для системи CO(NH</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 xml:space="preserve"> — NH</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COONH</w:t>
      </w:r>
      <w:r w:rsidRPr="00137DBC">
        <w:rPr>
          <w:rFonts w:ascii="Times New Roman" w:hAnsi="Times New Roman" w:cs="Times New Roman"/>
          <w:sz w:val="28"/>
          <w:szCs w:val="28"/>
          <w:shd w:val="clear" w:color="auto" w:fill="FFFFFF"/>
          <w:vertAlign w:val="subscript"/>
        </w:rPr>
        <w:t>4</w:t>
      </w:r>
      <w:r w:rsidRPr="00137DBC">
        <w:rPr>
          <w:rFonts w:ascii="Times New Roman" w:hAnsi="Times New Roman" w:cs="Times New Roman"/>
          <w:sz w:val="28"/>
          <w:szCs w:val="28"/>
          <w:shd w:val="clear" w:color="auto" w:fill="FFFFFF"/>
        </w:rPr>
        <w:t xml:space="preserve">]. Вищі температури зміщують </w:t>
      </w:r>
      <w:proofErr w:type="gramStart"/>
      <w:r w:rsidRPr="00137DBC">
        <w:rPr>
          <w:rFonts w:ascii="Times New Roman" w:hAnsi="Times New Roman" w:cs="Times New Roman"/>
          <w:sz w:val="28"/>
          <w:szCs w:val="28"/>
          <w:shd w:val="clear" w:color="auto" w:fill="FFFFFF"/>
        </w:rPr>
        <w:t>р</w:t>
      </w:r>
      <w:proofErr w:type="gramEnd"/>
      <w:r w:rsidRPr="00137DBC">
        <w:rPr>
          <w:rFonts w:ascii="Times New Roman" w:hAnsi="Times New Roman" w:cs="Times New Roman"/>
          <w:sz w:val="28"/>
          <w:szCs w:val="28"/>
          <w:shd w:val="clear" w:color="auto" w:fill="FFFFFF"/>
        </w:rPr>
        <w:t xml:space="preserve">івновагу реакції праворуч і підвищують її швидкість. Максимальний ступінь перетворення карбамату в карбамід досягається при 220°С. Для усунення </w:t>
      </w:r>
      <w:proofErr w:type="gramStart"/>
      <w:r w:rsidRPr="00137DBC">
        <w:rPr>
          <w:rFonts w:ascii="Times New Roman" w:hAnsi="Times New Roman" w:cs="Times New Roman"/>
          <w:sz w:val="28"/>
          <w:szCs w:val="28"/>
          <w:shd w:val="clear" w:color="auto" w:fill="FFFFFF"/>
        </w:rPr>
        <w:t>р</w:t>
      </w:r>
      <w:proofErr w:type="gramEnd"/>
      <w:r w:rsidRPr="00137DBC">
        <w:rPr>
          <w:rFonts w:ascii="Times New Roman" w:hAnsi="Times New Roman" w:cs="Times New Roman"/>
          <w:sz w:val="28"/>
          <w:szCs w:val="28"/>
          <w:shd w:val="clear" w:color="auto" w:fill="FFFFFF"/>
        </w:rPr>
        <w:t xml:space="preserve">івноваги цієї реакції вводять також надлишок аміаку, який, пов'язуючи реакційну воду, видаляє її зі сфери реакції. Проте домогтися повного перетворення карбамату в карбамід все ж таки не вдається. Реакційна суміш </w:t>
      </w:r>
      <w:proofErr w:type="gramStart"/>
      <w:r w:rsidRPr="00137DBC">
        <w:rPr>
          <w:rFonts w:ascii="Times New Roman" w:hAnsi="Times New Roman" w:cs="Times New Roman"/>
          <w:sz w:val="28"/>
          <w:szCs w:val="28"/>
          <w:shd w:val="clear" w:color="auto" w:fill="FFFFFF"/>
        </w:rPr>
        <w:t>кр</w:t>
      </w:r>
      <w:proofErr w:type="gramEnd"/>
      <w:r w:rsidRPr="00137DBC">
        <w:rPr>
          <w:rFonts w:ascii="Times New Roman" w:hAnsi="Times New Roman" w:cs="Times New Roman"/>
          <w:sz w:val="28"/>
          <w:szCs w:val="28"/>
          <w:shd w:val="clear" w:color="auto" w:fill="FFFFFF"/>
        </w:rPr>
        <w:t>ім продуктів реакції (карбаміду та води) містить також карбамат амонію та продукти його розкладання - аміак та СО</w:t>
      </w:r>
      <w:r w:rsidRPr="00137DBC">
        <w:rPr>
          <w:rFonts w:ascii="Times New Roman" w:hAnsi="Times New Roman" w:cs="Times New Roman"/>
          <w:sz w:val="28"/>
          <w:szCs w:val="28"/>
          <w:shd w:val="clear" w:color="auto" w:fill="FFFFFF"/>
          <w:vertAlign w:val="subscript"/>
        </w:rPr>
        <w:t>2</w:t>
      </w:r>
      <w:r w:rsidR="00803E90" w:rsidRPr="00803E90">
        <w:rPr>
          <w:rFonts w:ascii="Times New Roman" w:hAnsi="Times New Roman" w:cs="Times New Roman"/>
          <w:sz w:val="28"/>
          <w:szCs w:val="28"/>
          <w:shd w:val="clear" w:color="auto" w:fill="FFFFFF"/>
          <w:vertAlign w:val="subscript"/>
        </w:rPr>
        <w:t xml:space="preserve"> </w:t>
      </w:r>
      <w:r w:rsidR="00803E90" w:rsidRPr="00803E90">
        <w:rPr>
          <w:rFonts w:ascii="Times New Roman" w:hAnsi="Times New Roman" w:cs="Times New Roman"/>
          <w:sz w:val="28"/>
          <w:szCs w:val="28"/>
          <w:shd w:val="clear" w:color="auto" w:fill="FFFFFF"/>
        </w:rPr>
        <w:t>[16,17]</w:t>
      </w:r>
      <w:r w:rsidRPr="00137DBC">
        <w:rPr>
          <w:rFonts w:ascii="Times New Roman" w:hAnsi="Times New Roman" w:cs="Times New Roman"/>
          <w:sz w:val="28"/>
          <w:szCs w:val="28"/>
          <w:shd w:val="clear" w:color="auto" w:fill="FFFFFF"/>
        </w:rPr>
        <w:t>.</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рис.</w:t>
      </w:r>
      <w:r>
        <w:rPr>
          <w:rFonts w:ascii="Times New Roman" w:hAnsi="Times New Roman" w:cs="Times New Roman"/>
          <w:sz w:val="28"/>
          <w:szCs w:val="28"/>
          <w:shd w:val="clear" w:color="auto" w:fill="FFFFFF"/>
          <w:lang w:val="uk-UA"/>
        </w:rPr>
        <w:t>1.4</w:t>
      </w:r>
      <w:r w:rsidRPr="00137DBC">
        <w:rPr>
          <w:rFonts w:ascii="Times New Roman" w:hAnsi="Times New Roman" w:cs="Times New Roman"/>
          <w:sz w:val="28"/>
          <w:szCs w:val="28"/>
          <w:shd w:val="clear" w:color="auto" w:fill="FFFFFF"/>
        </w:rPr>
        <w:t xml:space="preserve"> наведено спрощену схему великотоннажного агрегату синтезу карбаміду з </w:t>
      </w:r>
      <w:proofErr w:type="gramStart"/>
      <w:r w:rsidRPr="00137DBC">
        <w:rPr>
          <w:rFonts w:ascii="Times New Roman" w:hAnsi="Times New Roman" w:cs="Times New Roman"/>
          <w:sz w:val="28"/>
          <w:szCs w:val="28"/>
          <w:shd w:val="clear" w:color="auto" w:fill="FFFFFF"/>
        </w:rPr>
        <w:t>р</w:t>
      </w:r>
      <w:proofErr w:type="gramEnd"/>
      <w:r w:rsidRPr="00137DBC">
        <w:rPr>
          <w:rFonts w:ascii="Times New Roman" w:hAnsi="Times New Roman" w:cs="Times New Roman"/>
          <w:sz w:val="28"/>
          <w:szCs w:val="28"/>
          <w:shd w:val="clear" w:color="auto" w:fill="FFFFFF"/>
        </w:rPr>
        <w:t xml:space="preserve">ідинним рециклом та застосуванням стрипінг-процесу. У ній можна виділити вузол високого тиску, вузол низького тиску та систему грануляції. Водний розчин карбамат амонію і вуглеамонійних солей, а також </w:t>
      </w:r>
      <w:r w:rsidRPr="00137DBC">
        <w:rPr>
          <w:rFonts w:ascii="Times New Roman" w:hAnsi="Times New Roman" w:cs="Times New Roman"/>
          <w:sz w:val="28"/>
          <w:szCs w:val="28"/>
          <w:shd w:val="clear" w:color="auto" w:fill="FFFFFF"/>
        </w:rPr>
        <w:lastRenderedPageBreak/>
        <w:t>аміак і діоксид вуглецю надходять в нижню частину колони синтезу 1 з конденсатора високого тиску 4. У колоні синтезу при температурі 170-190</w:t>
      </w:r>
      <w:proofErr w:type="gramStart"/>
      <w:r w:rsidRPr="00137DBC">
        <w:rPr>
          <w:rFonts w:ascii="Times New Roman" w:hAnsi="Times New Roman" w:cs="Times New Roman"/>
          <w:sz w:val="28"/>
          <w:szCs w:val="28"/>
          <w:shd w:val="clear" w:color="auto" w:fill="FFFFFF"/>
        </w:rPr>
        <w:t>°С</w:t>
      </w:r>
      <w:proofErr w:type="gramEnd"/>
      <w:r w:rsidRPr="00137DBC">
        <w:rPr>
          <w:rFonts w:ascii="Times New Roman" w:hAnsi="Times New Roman" w:cs="Times New Roman"/>
          <w:sz w:val="28"/>
          <w:szCs w:val="28"/>
          <w:shd w:val="clear" w:color="auto" w:fill="FFFFFF"/>
        </w:rPr>
        <w:t xml:space="preserve"> і тиску 13-15 МПа закінчується утворення карбамату</w:t>
      </w:r>
      <w:r w:rsidRPr="00137DBC">
        <w:rPr>
          <w:rFonts w:ascii="Times New Roman" w:hAnsi="Times New Roman" w:cs="Times New Roman"/>
          <w:sz w:val="28"/>
          <w:szCs w:val="28"/>
          <w:shd w:val="clear" w:color="auto" w:fill="FFFFFF"/>
          <w:lang w:val="uk-UA"/>
        </w:rPr>
        <w:t xml:space="preserve"> і протікає реакція синтезу</w:t>
      </w:r>
      <w:r w:rsidRPr="00137DBC">
        <w:rPr>
          <w:rFonts w:ascii="Times New Roman" w:hAnsi="Times New Roman" w:cs="Times New Roman"/>
          <w:sz w:val="28"/>
          <w:szCs w:val="28"/>
          <w:shd w:val="clear" w:color="auto" w:fill="FFFFFF"/>
        </w:rPr>
        <w:t xml:space="preserve"> карбаміду. Витрат</w:t>
      </w:r>
      <w:r w:rsidRPr="00137DBC">
        <w:rPr>
          <w:rFonts w:ascii="Times New Roman" w:hAnsi="Times New Roman" w:cs="Times New Roman"/>
          <w:sz w:val="28"/>
          <w:szCs w:val="28"/>
          <w:shd w:val="clear" w:color="auto" w:fill="FFFFFF"/>
          <w:lang w:val="uk-UA"/>
        </w:rPr>
        <w:t>у</w:t>
      </w:r>
      <w:r w:rsidRPr="00137DBC">
        <w:rPr>
          <w:rFonts w:ascii="Times New Roman" w:hAnsi="Times New Roman" w:cs="Times New Roman"/>
          <w:sz w:val="28"/>
          <w:szCs w:val="28"/>
          <w:shd w:val="clear" w:color="auto" w:fill="FFFFFF"/>
        </w:rPr>
        <w:t xml:space="preserve"> реагентів </w:t>
      </w:r>
      <w:proofErr w:type="gramStart"/>
      <w:r w:rsidRPr="00137DBC">
        <w:rPr>
          <w:rFonts w:ascii="Times New Roman" w:hAnsi="Times New Roman" w:cs="Times New Roman"/>
          <w:sz w:val="28"/>
          <w:szCs w:val="28"/>
          <w:shd w:val="clear" w:color="auto" w:fill="FFFFFF"/>
        </w:rPr>
        <w:t>п</w:t>
      </w:r>
      <w:proofErr w:type="gramEnd"/>
      <w:r w:rsidRPr="00137DBC">
        <w:rPr>
          <w:rFonts w:ascii="Times New Roman" w:hAnsi="Times New Roman" w:cs="Times New Roman"/>
          <w:sz w:val="28"/>
          <w:szCs w:val="28"/>
          <w:shd w:val="clear" w:color="auto" w:fill="FFFFFF"/>
        </w:rPr>
        <w:t>ідбирають таким чином, щоб у реакторі молярне відношення NH</w:t>
      </w:r>
      <w:r w:rsidRPr="00137DBC">
        <w:rPr>
          <w:rFonts w:ascii="Times New Roman" w:hAnsi="Times New Roman" w:cs="Times New Roman"/>
          <w:sz w:val="28"/>
          <w:szCs w:val="28"/>
          <w:shd w:val="clear" w:color="auto" w:fill="FFFFFF"/>
          <w:vertAlign w:val="subscript"/>
        </w:rPr>
        <w:t>3</w:t>
      </w:r>
      <w:r w:rsidRPr="00137DBC">
        <w:rPr>
          <w:rFonts w:ascii="Times New Roman" w:hAnsi="Times New Roman" w:cs="Times New Roman"/>
          <w:sz w:val="28"/>
          <w:szCs w:val="28"/>
          <w:shd w:val="clear" w:color="auto" w:fill="FFFFFF"/>
        </w:rPr>
        <w:t>: СО</w:t>
      </w:r>
      <w:proofErr w:type="gramStart"/>
      <w:r w:rsidRPr="00137DBC">
        <w:rPr>
          <w:rFonts w:ascii="Times New Roman" w:hAnsi="Times New Roman" w:cs="Times New Roman"/>
          <w:sz w:val="28"/>
          <w:szCs w:val="28"/>
          <w:shd w:val="clear" w:color="auto" w:fill="FFFFFF"/>
          <w:vertAlign w:val="subscript"/>
        </w:rPr>
        <w:t>2</w:t>
      </w:r>
      <w:proofErr w:type="gramEnd"/>
      <w:r w:rsidRPr="00137DBC">
        <w:rPr>
          <w:rFonts w:ascii="Times New Roman" w:hAnsi="Times New Roman" w:cs="Times New Roman"/>
          <w:sz w:val="28"/>
          <w:szCs w:val="28"/>
          <w:shd w:val="clear" w:color="auto" w:fill="FFFFFF"/>
        </w:rPr>
        <w:t xml:space="preserve"> становило 2</w:t>
      </w:r>
      <w:r w:rsidRPr="00137DBC">
        <w:rPr>
          <w:rFonts w:ascii="Times New Roman" w:hAnsi="Times New Roman" w:cs="Times New Roman"/>
          <w:sz w:val="28"/>
          <w:szCs w:val="28"/>
          <w:shd w:val="clear" w:color="auto" w:fill="FFFFFF"/>
          <w:lang w:val="uk-UA"/>
        </w:rPr>
        <w:t>:</w:t>
      </w:r>
      <w:r w:rsidRPr="00137DBC">
        <w:rPr>
          <w:rFonts w:ascii="Times New Roman" w:hAnsi="Times New Roman" w:cs="Times New Roman"/>
          <w:sz w:val="28"/>
          <w:szCs w:val="28"/>
          <w:shd w:val="clear" w:color="auto" w:fill="FFFFFF"/>
        </w:rPr>
        <w:t>8-2</w:t>
      </w:r>
      <w:r w:rsidRPr="00137DBC">
        <w:rPr>
          <w:rFonts w:ascii="Times New Roman" w:hAnsi="Times New Roman" w:cs="Times New Roman"/>
          <w:sz w:val="28"/>
          <w:szCs w:val="28"/>
          <w:shd w:val="clear" w:color="auto" w:fill="FFFFFF"/>
          <w:lang w:val="uk-UA"/>
        </w:rPr>
        <w:t>:</w:t>
      </w:r>
      <w:r w:rsidRPr="00137DBC">
        <w:rPr>
          <w:rFonts w:ascii="Times New Roman" w:hAnsi="Times New Roman" w:cs="Times New Roman"/>
          <w:sz w:val="28"/>
          <w:szCs w:val="28"/>
          <w:shd w:val="clear" w:color="auto" w:fill="FFFFFF"/>
        </w:rPr>
        <w:t>9.</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proofErr w:type="gramStart"/>
      <w:r w:rsidRPr="00137DBC">
        <w:rPr>
          <w:rFonts w:ascii="Times New Roman" w:hAnsi="Times New Roman" w:cs="Times New Roman"/>
          <w:sz w:val="28"/>
          <w:szCs w:val="28"/>
          <w:shd w:val="clear" w:color="auto" w:fill="FFFFFF"/>
        </w:rPr>
        <w:t>Р</w:t>
      </w:r>
      <w:proofErr w:type="gramEnd"/>
      <w:r w:rsidRPr="00137DBC">
        <w:rPr>
          <w:rFonts w:ascii="Times New Roman" w:hAnsi="Times New Roman" w:cs="Times New Roman"/>
          <w:sz w:val="28"/>
          <w:szCs w:val="28"/>
          <w:shd w:val="clear" w:color="auto" w:fill="FFFFFF"/>
        </w:rPr>
        <w:t xml:space="preserve">ідка реакційна суміш (плав) з колони синтезу карбаміду надходить у віддувну колону 5 де стікає по трубках вниз. Протиструмом до плаву подають стислий в компресорі до тиску 13-15 МПа діоксид вуглецю, до якого для утворення пасивуючої </w:t>
      </w:r>
      <w:proofErr w:type="gramStart"/>
      <w:r w:rsidRPr="00137DBC">
        <w:rPr>
          <w:rFonts w:ascii="Times New Roman" w:hAnsi="Times New Roman" w:cs="Times New Roman"/>
          <w:sz w:val="28"/>
          <w:szCs w:val="28"/>
          <w:shd w:val="clear" w:color="auto" w:fill="FFFFFF"/>
        </w:rPr>
        <w:t>пл</w:t>
      </w:r>
      <w:proofErr w:type="gramEnd"/>
      <w:r w:rsidRPr="00137DBC">
        <w:rPr>
          <w:rFonts w:ascii="Times New Roman" w:hAnsi="Times New Roman" w:cs="Times New Roman"/>
          <w:sz w:val="28"/>
          <w:szCs w:val="28"/>
          <w:shd w:val="clear" w:color="auto" w:fill="FFFFFF"/>
        </w:rPr>
        <w:t xml:space="preserve">івки та зменшення корозії обладнання додано повітря в кількості, що забезпечує суміші концентрацію кисню 0,5-0,8%. Віддувна колона обігрівається водяною парою. Парогазова суміш колони 5, що містить </w:t>
      </w:r>
      <w:proofErr w:type="gramStart"/>
      <w:r w:rsidRPr="00137DBC">
        <w:rPr>
          <w:rFonts w:ascii="Times New Roman" w:hAnsi="Times New Roman" w:cs="Times New Roman"/>
          <w:sz w:val="28"/>
          <w:szCs w:val="28"/>
          <w:shd w:val="clear" w:color="auto" w:fill="FFFFFF"/>
        </w:rPr>
        <w:t>св</w:t>
      </w:r>
      <w:proofErr w:type="gramEnd"/>
      <w:r w:rsidRPr="00137DBC">
        <w:rPr>
          <w:rFonts w:ascii="Times New Roman" w:hAnsi="Times New Roman" w:cs="Times New Roman"/>
          <w:sz w:val="28"/>
          <w:szCs w:val="28"/>
          <w:shd w:val="clear" w:color="auto" w:fill="FFFFFF"/>
        </w:rPr>
        <w:t xml:space="preserve">іжий діоксид вуглецю, надходить в конденсатор високого тиску 4. У нього ж вводять </w:t>
      </w:r>
      <w:proofErr w:type="gramStart"/>
      <w:r w:rsidRPr="00137DBC">
        <w:rPr>
          <w:rFonts w:ascii="Times New Roman" w:hAnsi="Times New Roman" w:cs="Times New Roman"/>
          <w:sz w:val="28"/>
          <w:szCs w:val="28"/>
          <w:shd w:val="clear" w:color="auto" w:fill="FFFFFF"/>
        </w:rPr>
        <w:t>р</w:t>
      </w:r>
      <w:proofErr w:type="gramEnd"/>
      <w:r w:rsidRPr="00137DBC">
        <w:rPr>
          <w:rFonts w:ascii="Times New Roman" w:hAnsi="Times New Roman" w:cs="Times New Roman"/>
          <w:sz w:val="28"/>
          <w:szCs w:val="28"/>
          <w:shd w:val="clear" w:color="auto" w:fill="FFFFFF"/>
        </w:rPr>
        <w:t>ідкий аміак. Він одночасно служить робочим потоком в інжекторі 3, що подає в конденсатор розчин вуглеамонійних солей зі скруберу 2 і при необхідності частин</w:t>
      </w:r>
      <w:r w:rsidRPr="00137DBC">
        <w:rPr>
          <w:rFonts w:ascii="Times New Roman" w:hAnsi="Times New Roman" w:cs="Times New Roman"/>
          <w:sz w:val="28"/>
          <w:szCs w:val="28"/>
          <w:shd w:val="clear" w:color="auto" w:fill="FFFFFF"/>
          <w:lang w:val="uk-UA"/>
        </w:rPr>
        <w:t>у</w:t>
      </w:r>
      <w:r w:rsidRPr="00137DBC">
        <w:rPr>
          <w:rFonts w:ascii="Times New Roman" w:hAnsi="Times New Roman" w:cs="Times New Roman"/>
          <w:sz w:val="28"/>
          <w:szCs w:val="28"/>
          <w:shd w:val="clear" w:color="auto" w:fill="FFFFFF"/>
        </w:rPr>
        <w:t xml:space="preserve"> плава з колони синтезу. </w:t>
      </w:r>
      <w:proofErr w:type="gramStart"/>
      <w:r w:rsidRPr="00137DBC">
        <w:rPr>
          <w:rFonts w:ascii="Times New Roman" w:hAnsi="Times New Roman" w:cs="Times New Roman"/>
          <w:sz w:val="28"/>
          <w:szCs w:val="28"/>
          <w:shd w:val="clear" w:color="auto" w:fill="FFFFFF"/>
        </w:rPr>
        <w:t>У</w:t>
      </w:r>
      <w:proofErr w:type="gramEnd"/>
      <w:r w:rsidRPr="00137DBC">
        <w:rPr>
          <w:rFonts w:ascii="Times New Roman" w:hAnsi="Times New Roman" w:cs="Times New Roman"/>
          <w:sz w:val="28"/>
          <w:szCs w:val="28"/>
          <w:shd w:val="clear" w:color="auto" w:fill="FFFFFF"/>
        </w:rPr>
        <w:t xml:space="preserve"> конденсаторі утворюється карбамат. Тепло, що виділяється при реакції, використовують для отримання водяної пари.</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sidRPr="00137DBC">
        <w:rPr>
          <w:rFonts w:ascii="Times New Roman" w:hAnsi="Times New Roman" w:cs="Times New Roman"/>
          <w:sz w:val="28"/>
          <w:szCs w:val="28"/>
          <w:shd w:val="clear" w:color="auto" w:fill="FFFFFF"/>
        </w:rPr>
        <w:t>Стрипінг (віддування) полягає в тому, що розкладання карбамат</w:t>
      </w:r>
      <w:r w:rsidRPr="00137DBC">
        <w:rPr>
          <w:rFonts w:ascii="Times New Roman" w:hAnsi="Times New Roman" w:cs="Times New Roman"/>
          <w:sz w:val="28"/>
          <w:szCs w:val="28"/>
          <w:shd w:val="clear" w:color="auto" w:fill="FFFFFF"/>
          <w:lang w:val="uk-UA"/>
        </w:rPr>
        <w:t>а</w:t>
      </w:r>
      <w:r w:rsidRPr="00137DBC">
        <w:rPr>
          <w:rFonts w:ascii="Times New Roman" w:hAnsi="Times New Roman" w:cs="Times New Roman"/>
          <w:sz w:val="28"/>
          <w:szCs w:val="28"/>
          <w:shd w:val="clear" w:color="auto" w:fill="FFFFFF"/>
        </w:rPr>
        <w:t xml:space="preserve"> амонію в плаві </w:t>
      </w:r>
      <w:proofErr w:type="gramStart"/>
      <w:r w:rsidRPr="00137DBC">
        <w:rPr>
          <w:rFonts w:ascii="Times New Roman" w:hAnsi="Times New Roman" w:cs="Times New Roman"/>
          <w:sz w:val="28"/>
          <w:szCs w:val="28"/>
          <w:shd w:val="clear" w:color="auto" w:fill="FFFFFF"/>
        </w:rPr>
        <w:t>п</w:t>
      </w:r>
      <w:proofErr w:type="gramEnd"/>
      <w:r w:rsidRPr="00137DBC">
        <w:rPr>
          <w:rFonts w:ascii="Times New Roman" w:hAnsi="Times New Roman" w:cs="Times New Roman"/>
          <w:sz w:val="28"/>
          <w:szCs w:val="28"/>
          <w:shd w:val="clear" w:color="auto" w:fill="FFFFFF"/>
        </w:rPr>
        <w:t>ісля колони синтезу ведуть при тиску, близькому до тиску на стадії синтезу, продуванням плава стисненим СО</w:t>
      </w:r>
      <w:r w:rsidRPr="00137DBC">
        <w:rPr>
          <w:rFonts w:ascii="Times New Roman" w:hAnsi="Times New Roman" w:cs="Times New Roman"/>
          <w:sz w:val="28"/>
          <w:szCs w:val="28"/>
          <w:shd w:val="clear" w:color="auto" w:fill="FFFFFF"/>
          <w:vertAlign w:val="subscript"/>
        </w:rPr>
        <w:t>2</w:t>
      </w:r>
      <w:r w:rsidRPr="00137DBC">
        <w:rPr>
          <w:rFonts w:ascii="Times New Roman" w:hAnsi="Times New Roman" w:cs="Times New Roman"/>
          <w:sz w:val="28"/>
          <w:szCs w:val="28"/>
          <w:shd w:val="clear" w:color="auto" w:fill="FFFFFF"/>
        </w:rPr>
        <w:t xml:space="preserve"> або стисненим аміаком. У цих умовах дисоціація карбамат амонію відбувається за рахунок того, що при продуванні плава діоксидом вуглецю </w:t>
      </w:r>
      <w:proofErr w:type="gramStart"/>
      <w:r w:rsidRPr="00137DBC">
        <w:rPr>
          <w:rFonts w:ascii="Times New Roman" w:hAnsi="Times New Roman" w:cs="Times New Roman"/>
          <w:sz w:val="28"/>
          <w:szCs w:val="28"/>
          <w:shd w:val="clear" w:color="auto" w:fill="FFFFFF"/>
        </w:rPr>
        <w:t>р</w:t>
      </w:r>
      <w:proofErr w:type="gramEnd"/>
      <w:r w:rsidRPr="00137DBC">
        <w:rPr>
          <w:rFonts w:ascii="Times New Roman" w:hAnsi="Times New Roman" w:cs="Times New Roman"/>
          <w:sz w:val="28"/>
          <w:szCs w:val="28"/>
          <w:shd w:val="clear" w:color="auto" w:fill="FFFFFF"/>
        </w:rPr>
        <w:t>ізко знижується парціальний тиск аміаку і відбувається зміщення рівноваги реакції (2) вліво. Такий процес ві</w:t>
      </w:r>
      <w:proofErr w:type="gramStart"/>
      <w:r w:rsidRPr="00137DBC">
        <w:rPr>
          <w:rFonts w:ascii="Times New Roman" w:hAnsi="Times New Roman" w:cs="Times New Roman"/>
          <w:sz w:val="28"/>
          <w:szCs w:val="28"/>
          <w:shd w:val="clear" w:color="auto" w:fill="FFFFFF"/>
        </w:rPr>
        <w:t>др</w:t>
      </w:r>
      <w:proofErr w:type="gramEnd"/>
      <w:r w:rsidRPr="00137DBC">
        <w:rPr>
          <w:rFonts w:ascii="Times New Roman" w:hAnsi="Times New Roman" w:cs="Times New Roman"/>
          <w:sz w:val="28"/>
          <w:szCs w:val="28"/>
          <w:shd w:val="clear" w:color="auto" w:fill="FFFFFF"/>
        </w:rPr>
        <w:t>ізняється використанням теплоти реакції утворення карбамату та нижчою витратою енергії</w:t>
      </w:r>
      <w:r w:rsidR="00803E90" w:rsidRPr="00803E90">
        <w:rPr>
          <w:rFonts w:ascii="Times New Roman" w:hAnsi="Times New Roman" w:cs="Times New Roman"/>
          <w:sz w:val="28"/>
          <w:szCs w:val="28"/>
          <w:shd w:val="clear" w:color="auto" w:fill="FFFFFF"/>
        </w:rPr>
        <w:t xml:space="preserve"> [18,19]</w:t>
      </w:r>
      <w:r w:rsidRPr="00137DBC">
        <w:rPr>
          <w:rFonts w:ascii="Times New Roman" w:hAnsi="Times New Roman" w:cs="Times New Roman"/>
          <w:sz w:val="28"/>
          <w:szCs w:val="28"/>
          <w:shd w:val="clear" w:color="auto" w:fill="FFFFFF"/>
        </w:rPr>
        <w:t>.</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137DBC">
        <w:rPr>
          <w:rFonts w:ascii="Times New Roman" w:hAnsi="Times New Roman" w:cs="Times New Roman"/>
          <w:noProof/>
          <w:sz w:val="28"/>
          <w:szCs w:val="28"/>
          <w:shd w:val="clear" w:color="auto" w:fill="FFFFFF"/>
          <w:lang w:val="uk-UA" w:eastAsia="uk-UA"/>
        </w:rPr>
        <w:lastRenderedPageBreak/>
        <w:drawing>
          <wp:inline distT="0" distB="0" distL="0" distR="0">
            <wp:extent cx="5782904" cy="3729162"/>
            <wp:effectExtent l="19050" t="0" r="8296" b="0"/>
            <wp:docPr id="9" name="Рисунок 0" descr="Безымянный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9.png"/>
                    <pic:cNvPicPr/>
                  </pic:nvPicPr>
                  <pic:blipFill>
                    <a:blip r:embed="rId18" cstate="print"/>
                    <a:stretch>
                      <a:fillRect/>
                    </a:stretch>
                  </pic:blipFill>
                  <pic:spPr>
                    <a:xfrm>
                      <a:off x="0" y="0"/>
                      <a:ext cx="5784886" cy="3730440"/>
                    </a:xfrm>
                    <a:prstGeom prst="rect">
                      <a:avLst/>
                    </a:prstGeom>
                  </pic:spPr>
                </pic:pic>
              </a:graphicData>
            </a:graphic>
          </wp:inline>
        </w:drawing>
      </w:r>
    </w:p>
    <w:p w:rsidR="008A153D" w:rsidRPr="00137DBC" w:rsidRDefault="008A153D" w:rsidP="008A153D">
      <w:pPr>
        <w:pStyle w:val="a6"/>
        <w:shd w:val="clear" w:color="auto" w:fill="FFFFFF"/>
        <w:spacing w:before="0" w:beforeAutospacing="0" w:after="0" w:afterAutospacing="0" w:line="360" w:lineRule="auto"/>
        <w:ind w:firstLine="709"/>
        <w:jc w:val="both"/>
        <w:rPr>
          <w:sz w:val="28"/>
          <w:szCs w:val="28"/>
          <w:lang w:val="uk-UA"/>
        </w:rPr>
      </w:pPr>
      <w:r>
        <w:rPr>
          <w:sz w:val="28"/>
          <w:szCs w:val="28"/>
          <w:lang w:val="uk-UA"/>
        </w:rPr>
        <w:t>Рисунок 1.4 -</w:t>
      </w:r>
      <w:r w:rsidRPr="00137DBC">
        <w:rPr>
          <w:sz w:val="28"/>
          <w:szCs w:val="28"/>
          <w:lang w:val="uk-UA"/>
        </w:rPr>
        <w:t xml:space="preserve"> Спрощена технологічна схема отримання карбаміду з повним рідинним рециклом та застосуванням процесу стрипінгу:</w:t>
      </w:r>
    </w:p>
    <w:p w:rsidR="008A153D" w:rsidRPr="00137DBC"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137DBC">
        <w:rPr>
          <w:sz w:val="28"/>
          <w:szCs w:val="28"/>
          <w:lang w:val="uk-UA"/>
        </w:rPr>
        <w:t>1 – колона синтезу карбаміду; 2 – скрубер високого тиску; 3-інжектор; 4 – карбаматний конденсатор високого тиску; 5 - віддувн</w:t>
      </w:r>
      <w:r w:rsidRPr="00C154EF">
        <w:rPr>
          <w:sz w:val="28"/>
          <w:szCs w:val="28"/>
          <w:lang w:val="uk-UA"/>
        </w:rPr>
        <w:t>а колона; 6 – насоси; 7 -конденсатор низького тиску; 8 – колона ректифікації низького тиску; 9 -підігрівач; 10 – збірка; 11 - випарний апарат; 12 – грануляційна вежа.</w:t>
      </w:r>
    </w:p>
    <w:p w:rsidR="008A153D" w:rsidRPr="00137DBC" w:rsidRDefault="008A153D" w:rsidP="008A153D">
      <w:pPr>
        <w:pStyle w:val="a6"/>
        <w:shd w:val="clear" w:color="auto" w:fill="FFFFFF"/>
        <w:spacing w:before="0" w:beforeAutospacing="0" w:after="0" w:afterAutospacing="0" w:line="360" w:lineRule="auto"/>
        <w:ind w:firstLine="709"/>
        <w:jc w:val="both"/>
        <w:rPr>
          <w:sz w:val="28"/>
          <w:szCs w:val="28"/>
          <w:lang w:val="uk-UA"/>
        </w:rPr>
      </w:pPr>
    </w:p>
    <w:p w:rsidR="008A153D" w:rsidRPr="00137DBC" w:rsidRDefault="008A153D" w:rsidP="008A153D">
      <w:pPr>
        <w:pStyle w:val="a6"/>
        <w:shd w:val="clear" w:color="auto" w:fill="FFFFFF"/>
        <w:spacing w:before="0" w:beforeAutospacing="0" w:after="0" w:afterAutospacing="0" w:line="360" w:lineRule="auto"/>
        <w:ind w:firstLine="709"/>
        <w:jc w:val="both"/>
        <w:rPr>
          <w:sz w:val="28"/>
          <w:szCs w:val="28"/>
        </w:rPr>
      </w:pPr>
      <w:r w:rsidRPr="00137DBC">
        <w:rPr>
          <w:sz w:val="28"/>
          <w:szCs w:val="28"/>
          <w:lang w:val="uk-UA"/>
        </w:rPr>
        <w:t xml:space="preserve">З верхньої частини колони синтезу безперервно виходять непрореаговані гази, що надходять у скрубер високого тиску 2, в якому більша частина їх конденсується за рахунок водного охолодження, утворюючи водний розчин карбамату і вуглеамонійних солей. </w:t>
      </w:r>
      <w:r w:rsidRPr="00137DBC">
        <w:rPr>
          <w:sz w:val="28"/>
          <w:szCs w:val="28"/>
        </w:rPr>
        <w:t xml:space="preserve">Водний розчин карбаміду, що виходить з колони 5, </w:t>
      </w:r>
      <w:proofErr w:type="gramStart"/>
      <w:r w:rsidRPr="00137DBC">
        <w:rPr>
          <w:sz w:val="28"/>
          <w:szCs w:val="28"/>
        </w:rPr>
        <w:t>містить</w:t>
      </w:r>
      <w:proofErr w:type="gramEnd"/>
      <w:r w:rsidRPr="00137DBC">
        <w:rPr>
          <w:sz w:val="28"/>
          <w:szCs w:val="28"/>
        </w:rPr>
        <w:t xml:space="preserve"> 4-5% карбамату. Для остаточного розкладання розчин дроселюють до тиску 0,3-0,6 МПа і поті</w:t>
      </w:r>
      <w:proofErr w:type="gramStart"/>
      <w:r w:rsidRPr="00137DBC">
        <w:rPr>
          <w:sz w:val="28"/>
          <w:szCs w:val="28"/>
        </w:rPr>
        <w:t>м</w:t>
      </w:r>
      <w:proofErr w:type="gramEnd"/>
      <w:r w:rsidRPr="00137DBC">
        <w:rPr>
          <w:sz w:val="28"/>
          <w:szCs w:val="28"/>
        </w:rPr>
        <w:t xml:space="preserve"> направляють у верхню частину колони ректифікації 8</w:t>
      </w:r>
      <w:r w:rsidR="00803E90" w:rsidRPr="00803E90">
        <w:rPr>
          <w:sz w:val="28"/>
          <w:szCs w:val="28"/>
        </w:rPr>
        <w:t xml:space="preserve"> [20,21]</w:t>
      </w:r>
      <w:r w:rsidRPr="00137DBC">
        <w:rPr>
          <w:sz w:val="28"/>
          <w:szCs w:val="28"/>
        </w:rPr>
        <w:t>.</w:t>
      </w:r>
    </w:p>
    <w:p w:rsidR="008A153D" w:rsidRPr="00137DBC" w:rsidRDefault="008A153D" w:rsidP="008A153D">
      <w:pPr>
        <w:pStyle w:val="a6"/>
        <w:shd w:val="clear" w:color="auto" w:fill="FFFFFF"/>
        <w:spacing w:before="0" w:beforeAutospacing="0" w:after="0" w:afterAutospacing="0" w:line="360" w:lineRule="auto"/>
        <w:ind w:firstLine="709"/>
        <w:jc w:val="both"/>
        <w:rPr>
          <w:sz w:val="28"/>
          <w:szCs w:val="28"/>
        </w:rPr>
      </w:pPr>
      <w:proofErr w:type="gramStart"/>
      <w:r w:rsidRPr="00137DBC">
        <w:rPr>
          <w:sz w:val="28"/>
          <w:szCs w:val="28"/>
        </w:rPr>
        <w:t>Р</w:t>
      </w:r>
      <w:proofErr w:type="gramEnd"/>
      <w:r w:rsidRPr="00137DBC">
        <w:rPr>
          <w:sz w:val="28"/>
          <w:szCs w:val="28"/>
        </w:rPr>
        <w:t>ідка фаза стікає в колоні вниз по насадці протитечією до парогазової суміші, що піднімається знизу вгору; з верхньої частини колони виходять NH</w:t>
      </w:r>
      <w:r w:rsidRPr="00137DBC">
        <w:rPr>
          <w:sz w:val="28"/>
          <w:szCs w:val="28"/>
          <w:vertAlign w:val="subscript"/>
        </w:rPr>
        <w:t>3</w:t>
      </w:r>
      <w:r w:rsidRPr="00137DBC">
        <w:rPr>
          <w:sz w:val="28"/>
          <w:szCs w:val="28"/>
        </w:rPr>
        <w:t>, CO</w:t>
      </w:r>
      <w:r w:rsidRPr="00137DBC">
        <w:rPr>
          <w:sz w:val="28"/>
          <w:szCs w:val="28"/>
          <w:vertAlign w:val="subscript"/>
        </w:rPr>
        <w:t>2</w:t>
      </w:r>
      <w:r w:rsidRPr="00137DBC">
        <w:rPr>
          <w:sz w:val="28"/>
          <w:szCs w:val="28"/>
        </w:rPr>
        <w:t xml:space="preserve"> та водяні пари. Водяні пари конденсуються в конденсаторі низького тиску </w:t>
      </w:r>
      <w:r w:rsidRPr="00137DBC">
        <w:rPr>
          <w:sz w:val="28"/>
          <w:szCs w:val="28"/>
        </w:rPr>
        <w:lastRenderedPageBreak/>
        <w:t>7, при цьому розчиняється основна частина амі</w:t>
      </w:r>
      <w:proofErr w:type="gramStart"/>
      <w:r w:rsidRPr="00137DBC">
        <w:rPr>
          <w:sz w:val="28"/>
          <w:szCs w:val="28"/>
        </w:rPr>
        <w:t>аку та</w:t>
      </w:r>
      <w:proofErr w:type="gramEnd"/>
      <w:r w:rsidRPr="00137DBC">
        <w:rPr>
          <w:sz w:val="28"/>
          <w:szCs w:val="28"/>
        </w:rPr>
        <w:t xml:space="preserve"> діоксиду вуглецю. Отриманий розчин направляють у скрубер 2</w:t>
      </w:r>
      <w:r w:rsidR="00803E90">
        <w:rPr>
          <w:sz w:val="28"/>
          <w:szCs w:val="28"/>
          <w:lang w:val="en-US"/>
        </w:rPr>
        <w:t xml:space="preserve"> [22,23]</w:t>
      </w:r>
      <w:r w:rsidRPr="00137DBC">
        <w:rPr>
          <w:sz w:val="28"/>
          <w:szCs w:val="28"/>
        </w:rPr>
        <w:t>. </w:t>
      </w:r>
    </w:p>
    <w:p w:rsidR="008A153D" w:rsidRPr="00137DBC" w:rsidRDefault="008A153D" w:rsidP="008A153D">
      <w:pPr>
        <w:spacing w:after="0" w:line="360" w:lineRule="auto"/>
        <w:ind w:firstLine="709"/>
        <w:jc w:val="both"/>
        <w:rPr>
          <w:rFonts w:ascii="Times New Roman" w:hAnsi="Times New Roman" w:cs="Times New Roman"/>
          <w:sz w:val="28"/>
          <w:szCs w:val="28"/>
          <w:shd w:val="clear" w:color="auto" w:fill="FFFFFF"/>
        </w:rPr>
      </w:pPr>
      <w:r w:rsidRPr="00137DBC">
        <w:rPr>
          <w:rFonts w:ascii="Times New Roman" w:hAnsi="Times New Roman" w:cs="Times New Roman"/>
          <w:sz w:val="28"/>
          <w:szCs w:val="28"/>
          <w:shd w:val="clear" w:color="auto" w:fill="FFFFFF"/>
        </w:rPr>
        <w:t xml:space="preserve">70%-ий водний розчин карбаміду, що виходить з нижньої частини колони ректифікації 8, відокремлюють від парогазової суміші і направляють </w:t>
      </w:r>
      <w:proofErr w:type="gramStart"/>
      <w:r w:rsidRPr="00137DBC">
        <w:rPr>
          <w:rFonts w:ascii="Times New Roman" w:hAnsi="Times New Roman" w:cs="Times New Roman"/>
          <w:sz w:val="28"/>
          <w:szCs w:val="28"/>
          <w:shd w:val="clear" w:color="auto" w:fill="FFFFFF"/>
        </w:rPr>
        <w:t>п</w:t>
      </w:r>
      <w:proofErr w:type="gramEnd"/>
      <w:r w:rsidRPr="00137DBC">
        <w:rPr>
          <w:rFonts w:ascii="Times New Roman" w:hAnsi="Times New Roman" w:cs="Times New Roman"/>
          <w:sz w:val="28"/>
          <w:szCs w:val="28"/>
          <w:shd w:val="clear" w:color="auto" w:fill="FFFFFF"/>
        </w:rPr>
        <w:t xml:space="preserve">ісля зниження тиску до атмосферного спочатку на випару, а потім на грануляцію. Перед розпиленням </w:t>
      </w:r>
      <w:proofErr w:type="gramStart"/>
      <w:r w:rsidRPr="00137DBC">
        <w:rPr>
          <w:rFonts w:ascii="Times New Roman" w:hAnsi="Times New Roman" w:cs="Times New Roman"/>
          <w:sz w:val="28"/>
          <w:szCs w:val="28"/>
          <w:shd w:val="clear" w:color="auto" w:fill="FFFFFF"/>
        </w:rPr>
        <w:t>плава в</w:t>
      </w:r>
      <w:proofErr w:type="gramEnd"/>
      <w:r w:rsidRPr="00137DBC">
        <w:rPr>
          <w:rFonts w:ascii="Times New Roman" w:hAnsi="Times New Roman" w:cs="Times New Roman"/>
          <w:sz w:val="28"/>
          <w:szCs w:val="28"/>
          <w:shd w:val="clear" w:color="auto" w:fill="FFFFFF"/>
        </w:rPr>
        <w:t xml:space="preserve"> грануляційній вежі 12 до нього додають кондиціоную</w:t>
      </w:r>
      <w:r w:rsidRPr="00137DBC">
        <w:rPr>
          <w:rFonts w:ascii="Times New Roman" w:hAnsi="Times New Roman" w:cs="Times New Roman"/>
          <w:sz w:val="28"/>
          <w:szCs w:val="28"/>
          <w:shd w:val="clear" w:color="auto" w:fill="FFFFFF"/>
          <w:lang w:val="uk-UA"/>
        </w:rPr>
        <w:t>чі</w:t>
      </w:r>
      <w:r w:rsidRPr="00137DBC">
        <w:rPr>
          <w:rFonts w:ascii="Times New Roman" w:hAnsi="Times New Roman" w:cs="Times New Roman"/>
          <w:sz w:val="28"/>
          <w:szCs w:val="28"/>
          <w:shd w:val="clear" w:color="auto" w:fill="FFFFFF"/>
        </w:rPr>
        <w:t xml:space="preserve"> добавки, наприклад сечовиноформальдегідну смолу, щоб отримати добрива, що не злежується, не псується при зберіганні</w:t>
      </w:r>
      <w:r w:rsidR="00803E90" w:rsidRPr="00803E90">
        <w:rPr>
          <w:rFonts w:ascii="Times New Roman" w:hAnsi="Times New Roman" w:cs="Times New Roman"/>
          <w:sz w:val="28"/>
          <w:szCs w:val="28"/>
          <w:shd w:val="clear" w:color="auto" w:fill="FFFFFF"/>
        </w:rPr>
        <w:t xml:space="preserve"> [28,2</w:t>
      </w:r>
      <w:r w:rsidR="00803E90" w:rsidRPr="000856FC">
        <w:rPr>
          <w:rFonts w:ascii="Times New Roman" w:hAnsi="Times New Roman" w:cs="Times New Roman"/>
          <w:sz w:val="28"/>
          <w:szCs w:val="28"/>
          <w:shd w:val="clear" w:color="auto" w:fill="FFFFFF"/>
        </w:rPr>
        <w:t>9</w:t>
      </w:r>
      <w:r w:rsidR="00803E90" w:rsidRPr="00803E90">
        <w:rPr>
          <w:rFonts w:ascii="Times New Roman" w:hAnsi="Times New Roman" w:cs="Times New Roman"/>
          <w:sz w:val="28"/>
          <w:szCs w:val="28"/>
          <w:shd w:val="clear" w:color="auto" w:fill="FFFFFF"/>
        </w:rPr>
        <w:t>]</w:t>
      </w:r>
      <w:r w:rsidRPr="00137DBC">
        <w:rPr>
          <w:rFonts w:ascii="Times New Roman" w:hAnsi="Times New Roman" w:cs="Times New Roman"/>
          <w:sz w:val="28"/>
          <w:szCs w:val="28"/>
          <w:shd w:val="clear" w:color="auto" w:fill="FFFFFF"/>
        </w:rPr>
        <w:t>.</w:t>
      </w:r>
    </w:p>
    <w:p w:rsidR="008A153D" w:rsidRPr="00137DBC" w:rsidRDefault="008A153D" w:rsidP="008A153D">
      <w:pPr>
        <w:spacing w:after="0" w:line="360" w:lineRule="auto"/>
        <w:ind w:firstLine="709"/>
        <w:jc w:val="both"/>
        <w:rPr>
          <w:rFonts w:ascii="Times New Roman" w:hAnsi="Times New Roman" w:cs="Times New Roman"/>
          <w:sz w:val="28"/>
          <w:szCs w:val="28"/>
        </w:rPr>
      </w:pPr>
    </w:p>
    <w:p w:rsidR="008A153D" w:rsidRPr="00137DBC" w:rsidRDefault="008A153D" w:rsidP="008A153D">
      <w:pPr>
        <w:spacing w:after="0" w:line="360" w:lineRule="auto"/>
        <w:ind w:firstLine="709"/>
        <w:jc w:val="both"/>
        <w:rPr>
          <w:rFonts w:ascii="Times New Roman" w:hAnsi="Times New Roman" w:cs="Times New Roman"/>
          <w:sz w:val="28"/>
          <w:szCs w:val="28"/>
          <w:lang w:val="uk-UA"/>
        </w:rPr>
      </w:pPr>
    </w:p>
    <w:p w:rsidR="008A153D" w:rsidRDefault="008A153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A153D" w:rsidRDefault="008A153D" w:rsidP="00920949">
      <w:pPr>
        <w:pStyle w:val="1"/>
        <w:spacing w:before="0" w:line="360" w:lineRule="auto"/>
        <w:ind w:firstLine="709"/>
        <w:jc w:val="center"/>
        <w:rPr>
          <w:rFonts w:ascii="Times New Roman" w:hAnsi="Times New Roman" w:cs="Times New Roman"/>
          <w:b w:val="0"/>
          <w:color w:val="auto"/>
          <w:lang w:val="uk-UA"/>
        </w:rPr>
      </w:pPr>
      <w:bookmarkStart w:id="23" w:name="_Toc90244385"/>
      <w:r w:rsidRPr="00920949">
        <w:rPr>
          <w:rFonts w:ascii="Times New Roman" w:hAnsi="Times New Roman" w:cs="Times New Roman"/>
          <w:b w:val="0"/>
          <w:color w:val="auto"/>
          <w:lang w:val="uk-UA"/>
        </w:rPr>
        <w:lastRenderedPageBreak/>
        <w:t>2 МАТЕРІАЛИ І МЕТОДИ ДОСЛІДЖЕННЯ</w:t>
      </w:r>
      <w:bookmarkEnd w:id="23"/>
    </w:p>
    <w:p w:rsidR="002E2A4D" w:rsidRDefault="002E2A4D" w:rsidP="002E2A4D">
      <w:pPr>
        <w:rPr>
          <w:lang w:val="uk-UA"/>
        </w:rPr>
      </w:pPr>
    </w:p>
    <w:p w:rsidR="002E2A4D" w:rsidRPr="002E2A4D" w:rsidRDefault="002E2A4D" w:rsidP="002E2A4D">
      <w:pPr>
        <w:rPr>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24" w:name="_Toc90244386"/>
      <w:r w:rsidRPr="00652F18">
        <w:rPr>
          <w:rFonts w:ascii="Times New Roman" w:hAnsi="Times New Roman" w:cs="Times New Roman"/>
          <w:b w:val="0"/>
          <w:color w:val="auto"/>
          <w:lang w:val="uk-UA"/>
        </w:rPr>
        <w:t>2.1 Об’єкти дослідження</w:t>
      </w:r>
      <w:bookmarkEnd w:id="24"/>
    </w:p>
    <w:p w:rsidR="008A153D" w:rsidRPr="00920949" w:rsidRDefault="008A153D" w:rsidP="00652F18">
      <w:pPr>
        <w:pStyle w:val="1"/>
        <w:spacing w:before="0" w:line="360" w:lineRule="auto"/>
        <w:ind w:firstLine="709"/>
        <w:jc w:val="both"/>
        <w:rPr>
          <w:lang w:val="uk-UA"/>
        </w:rPr>
      </w:pPr>
      <w:bookmarkStart w:id="25" w:name="_Toc90244387"/>
      <w:r w:rsidRPr="00652F18">
        <w:rPr>
          <w:rFonts w:ascii="Times New Roman" w:hAnsi="Times New Roman" w:cs="Times New Roman"/>
          <w:b w:val="0"/>
          <w:color w:val="auto"/>
          <w:lang w:val="uk-UA"/>
        </w:rPr>
        <w:t>2.1.1 Карбамід</w:t>
      </w:r>
      <w:bookmarkEnd w:id="25"/>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bCs/>
          <w:sz w:val="28"/>
          <w:szCs w:val="28"/>
          <w:shd w:val="clear" w:color="auto" w:fill="FFFFFF"/>
          <w:lang w:val="uk-UA"/>
        </w:rPr>
        <w:t>Сечови́на</w:t>
      </w:r>
      <w:r w:rsidRPr="006F51A5">
        <w:rPr>
          <w:rFonts w:ascii="Times New Roman" w:hAnsi="Times New Roman" w:cs="Times New Roman"/>
          <w:sz w:val="28"/>
          <w:szCs w:val="28"/>
          <w:shd w:val="clear" w:color="auto" w:fill="FFFFFF"/>
        </w:rPr>
        <w:t> </w:t>
      </w:r>
      <w:r w:rsidRPr="006F51A5">
        <w:rPr>
          <w:rFonts w:ascii="Times New Roman" w:hAnsi="Times New Roman" w:cs="Times New Roman"/>
          <w:sz w:val="28"/>
          <w:szCs w:val="28"/>
          <w:shd w:val="clear" w:color="auto" w:fill="FFFFFF"/>
          <w:lang w:val="uk-UA"/>
        </w:rPr>
        <w:t>або</w:t>
      </w:r>
      <w:r w:rsidRPr="006F51A5">
        <w:rPr>
          <w:rFonts w:ascii="Times New Roman" w:hAnsi="Times New Roman" w:cs="Times New Roman"/>
          <w:sz w:val="28"/>
          <w:szCs w:val="28"/>
          <w:shd w:val="clear" w:color="auto" w:fill="FFFFFF"/>
        </w:rPr>
        <w:t> </w:t>
      </w:r>
      <w:r w:rsidRPr="006F51A5">
        <w:rPr>
          <w:rFonts w:ascii="Times New Roman" w:hAnsi="Times New Roman" w:cs="Times New Roman"/>
          <w:bCs/>
          <w:sz w:val="28"/>
          <w:szCs w:val="28"/>
          <w:shd w:val="clear" w:color="auto" w:fill="FFFFFF"/>
          <w:lang w:val="uk-UA"/>
        </w:rPr>
        <w:t>карбамід</w:t>
      </w:r>
      <w:r w:rsidR="00E85995">
        <w:rPr>
          <w:rFonts w:ascii="Times New Roman" w:hAnsi="Times New Roman" w:cs="Times New Roman"/>
          <w:sz w:val="28"/>
          <w:szCs w:val="28"/>
          <w:shd w:val="clear" w:color="auto" w:fill="FFFFFF"/>
          <w:lang w:val="uk-UA"/>
        </w:rPr>
        <w:t xml:space="preserve"> - </w:t>
      </w:r>
      <w:r w:rsidRPr="006F51A5">
        <w:rPr>
          <w:rFonts w:ascii="Times New Roman" w:hAnsi="Times New Roman" w:cs="Times New Roman"/>
          <w:sz w:val="28"/>
          <w:szCs w:val="28"/>
          <w:shd w:val="clear" w:color="auto" w:fill="FFFFFF"/>
        </w:rPr>
        <w:t>CO</w:t>
      </w:r>
      <w:r w:rsidRPr="006F51A5">
        <w:rPr>
          <w:rFonts w:ascii="Times New Roman" w:hAnsi="Times New Roman" w:cs="Times New Roman"/>
          <w:sz w:val="28"/>
          <w:szCs w:val="28"/>
          <w:shd w:val="clear" w:color="auto" w:fill="FFFFFF"/>
          <w:lang w:val="uk-UA"/>
        </w:rPr>
        <w:t>(</w:t>
      </w:r>
      <w:r w:rsidRPr="006F51A5">
        <w:rPr>
          <w:rFonts w:ascii="Times New Roman" w:hAnsi="Times New Roman" w:cs="Times New Roman"/>
          <w:sz w:val="28"/>
          <w:szCs w:val="28"/>
          <w:shd w:val="clear" w:color="auto" w:fill="FFFFFF"/>
        </w:rPr>
        <w:t>NH</w:t>
      </w:r>
      <w:r w:rsidRPr="006F51A5">
        <w:rPr>
          <w:rFonts w:ascii="Times New Roman" w:hAnsi="Times New Roman" w:cs="Times New Roman"/>
          <w:sz w:val="28"/>
          <w:szCs w:val="28"/>
          <w:shd w:val="clear" w:color="auto" w:fill="FFFFFF"/>
          <w:vertAlign w:val="subscript"/>
          <w:lang w:val="uk-UA"/>
        </w:rPr>
        <w:t>2</w:t>
      </w:r>
      <w:r w:rsidRPr="006F51A5">
        <w:rPr>
          <w:rFonts w:ascii="Times New Roman" w:hAnsi="Times New Roman" w:cs="Times New Roman"/>
          <w:sz w:val="28"/>
          <w:szCs w:val="28"/>
          <w:shd w:val="clear" w:color="auto" w:fill="FFFFFF"/>
          <w:lang w:val="uk-UA"/>
        </w:rPr>
        <w:t>)</w:t>
      </w:r>
      <w:r w:rsidRPr="006F51A5">
        <w:rPr>
          <w:rFonts w:ascii="Times New Roman" w:hAnsi="Times New Roman" w:cs="Times New Roman"/>
          <w:sz w:val="28"/>
          <w:szCs w:val="28"/>
          <w:shd w:val="clear" w:color="auto" w:fill="FFFFFF"/>
          <w:vertAlign w:val="subscript"/>
          <w:lang w:val="uk-UA"/>
        </w:rPr>
        <w:t>2</w:t>
      </w:r>
      <w:r w:rsidRPr="006F51A5">
        <w:rPr>
          <w:rFonts w:ascii="Times New Roman" w:hAnsi="Times New Roman" w:cs="Times New Roman"/>
          <w:sz w:val="28"/>
          <w:szCs w:val="28"/>
          <w:shd w:val="clear" w:color="auto" w:fill="FFFFFF"/>
          <w:lang w:val="uk-UA"/>
        </w:rPr>
        <w:t>,</w:t>
      </w:r>
      <w:r w:rsidRPr="006F51A5">
        <w:rPr>
          <w:rFonts w:ascii="Times New Roman" w:hAnsi="Times New Roman" w:cs="Times New Roman"/>
          <w:sz w:val="28"/>
          <w:szCs w:val="28"/>
          <w:shd w:val="clear" w:color="auto" w:fill="FFFFFF"/>
        </w:rPr>
        <w:t> </w:t>
      </w:r>
      <w:r w:rsidRPr="00652F18">
        <w:rPr>
          <w:rFonts w:ascii="Times New Roman" w:hAnsi="Times New Roman" w:cs="Times New Roman"/>
          <w:sz w:val="28"/>
          <w:szCs w:val="28"/>
          <w:shd w:val="clear" w:color="auto" w:fill="FFFFFF"/>
          <w:lang w:val="uk-UA"/>
        </w:rPr>
        <w:t>діамід</w:t>
      </w:r>
      <w:r w:rsidRPr="006F51A5">
        <w:rPr>
          <w:rFonts w:ascii="Times New Roman" w:hAnsi="Times New Roman" w:cs="Times New Roman"/>
          <w:sz w:val="28"/>
          <w:szCs w:val="28"/>
          <w:shd w:val="clear" w:color="auto" w:fill="FFFFFF"/>
        </w:rPr>
        <w:t> </w:t>
      </w:r>
      <w:r w:rsidRPr="00652F18">
        <w:rPr>
          <w:rFonts w:ascii="Times New Roman" w:hAnsi="Times New Roman" w:cs="Times New Roman"/>
          <w:sz w:val="28"/>
          <w:szCs w:val="28"/>
          <w:shd w:val="clear" w:color="auto" w:fill="FFFFFF"/>
          <w:lang w:val="uk-UA"/>
        </w:rPr>
        <w:t>вуглецевої кислоти</w:t>
      </w:r>
      <w:r w:rsidRPr="006F51A5">
        <w:rPr>
          <w:rFonts w:ascii="Times New Roman" w:hAnsi="Times New Roman" w:cs="Times New Roman"/>
          <w:sz w:val="28"/>
          <w:szCs w:val="28"/>
          <w:shd w:val="clear" w:color="auto" w:fill="FFFFFF"/>
          <w:lang w:val="uk-UA"/>
        </w:rPr>
        <w:t>, білі</w:t>
      </w:r>
      <w:r w:rsidRPr="006F51A5">
        <w:rPr>
          <w:rFonts w:ascii="Times New Roman" w:hAnsi="Times New Roman" w:cs="Times New Roman"/>
          <w:sz w:val="28"/>
          <w:szCs w:val="28"/>
          <w:shd w:val="clear" w:color="auto" w:fill="FFFFFF"/>
        </w:rPr>
        <w:t> </w:t>
      </w:r>
      <w:r w:rsidRPr="00652F18">
        <w:rPr>
          <w:rFonts w:ascii="Times New Roman" w:hAnsi="Times New Roman" w:cs="Times New Roman"/>
          <w:sz w:val="28"/>
          <w:szCs w:val="28"/>
          <w:shd w:val="clear" w:color="auto" w:fill="FFFFFF"/>
          <w:lang w:val="uk-UA"/>
        </w:rPr>
        <w:t>кристали</w:t>
      </w:r>
      <w:r w:rsidRPr="006F51A5">
        <w:rPr>
          <w:rFonts w:ascii="Times New Roman" w:hAnsi="Times New Roman" w:cs="Times New Roman"/>
          <w:sz w:val="28"/>
          <w:szCs w:val="28"/>
          <w:shd w:val="clear" w:color="auto" w:fill="FFFFFF"/>
          <w:lang w:val="uk-UA"/>
        </w:rPr>
        <w:t>, добре розчинні у</w:t>
      </w:r>
      <w:r w:rsidRPr="006F51A5">
        <w:rPr>
          <w:rFonts w:ascii="Times New Roman" w:hAnsi="Times New Roman" w:cs="Times New Roman"/>
          <w:sz w:val="28"/>
          <w:szCs w:val="28"/>
          <w:shd w:val="clear" w:color="auto" w:fill="FFFFFF"/>
        </w:rPr>
        <w:t> </w:t>
      </w:r>
      <w:r w:rsidRPr="00652F18">
        <w:rPr>
          <w:rFonts w:ascii="Times New Roman" w:hAnsi="Times New Roman" w:cs="Times New Roman"/>
          <w:sz w:val="28"/>
          <w:szCs w:val="28"/>
          <w:shd w:val="clear" w:color="auto" w:fill="FFFFFF"/>
          <w:lang w:val="uk-UA"/>
        </w:rPr>
        <w:t>воді</w:t>
      </w:r>
      <w:r w:rsidRPr="006F51A5">
        <w:rPr>
          <w:rFonts w:ascii="Times New Roman" w:hAnsi="Times New Roman" w:cs="Times New Roman"/>
          <w:sz w:val="28"/>
          <w:szCs w:val="28"/>
          <w:shd w:val="clear" w:color="auto" w:fill="FFFFFF"/>
          <w:lang w:val="uk-UA"/>
        </w:rPr>
        <w:t xml:space="preserve">. </w:t>
      </w:r>
      <w:r w:rsidRPr="00652F18">
        <w:rPr>
          <w:rFonts w:ascii="Times New Roman" w:hAnsi="Times New Roman" w:cs="Times New Roman"/>
          <w:sz w:val="28"/>
          <w:szCs w:val="28"/>
          <w:shd w:val="clear" w:color="auto" w:fill="FFFFFF"/>
          <w:lang w:val="uk-UA"/>
        </w:rPr>
        <w:t>Карбамід не є ні кислим, ні лужним.</w:t>
      </w:r>
      <w:r w:rsidRPr="006F51A5">
        <w:rPr>
          <w:rFonts w:ascii="Times New Roman" w:hAnsi="Times New Roman" w:cs="Times New Roman"/>
          <w:sz w:val="28"/>
          <w:szCs w:val="28"/>
          <w:shd w:val="clear" w:color="auto" w:fill="FFFFFF"/>
          <w:lang w:val="uk-UA"/>
        </w:rPr>
        <w:t xml:space="preserve"> Молярна маса – 60,06 г/моль. Густина – 1,3230 г/см</w:t>
      </w:r>
      <w:r w:rsidRPr="006F51A5">
        <w:rPr>
          <w:rFonts w:ascii="Times New Roman" w:hAnsi="Times New Roman" w:cs="Times New Roman"/>
          <w:sz w:val="28"/>
          <w:szCs w:val="28"/>
          <w:shd w:val="clear" w:color="auto" w:fill="FFFFFF"/>
          <w:vertAlign w:val="superscript"/>
          <w:lang w:val="uk-UA"/>
        </w:rPr>
        <w:t xml:space="preserve">3 </w:t>
      </w:r>
      <w:r w:rsidRPr="006F51A5">
        <w:rPr>
          <w:rFonts w:ascii="Times New Roman" w:hAnsi="Times New Roman" w:cs="Times New Roman"/>
          <w:sz w:val="28"/>
          <w:szCs w:val="28"/>
          <w:shd w:val="clear" w:color="auto" w:fill="FFFFFF"/>
          <w:lang w:val="uk-UA"/>
        </w:rPr>
        <w:t>. Т</w:t>
      </w:r>
      <w:r w:rsidRPr="006F51A5">
        <w:rPr>
          <w:rFonts w:ascii="Times New Roman" w:hAnsi="Times New Roman" w:cs="Times New Roman"/>
          <w:sz w:val="28"/>
          <w:szCs w:val="28"/>
          <w:shd w:val="clear" w:color="auto" w:fill="FFFFFF"/>
          <w:vertAlign w:val="subscript"/>
          <w:lang w:val="uk-UA"/>
        </w:rPr>
        <w:t>пл</w:t>
      </w:r>
      <w:r w:rsidRPr="006F51A5">
        <w:rPr>
          <w:rFonts w:ascii="Times New Roman" w:hAnsi="Times New Roman" w:cs="Times New Roman"/>
          <w:sz w:val="28"/>
          <w:szCs w:val="28"/>
          <w:shd w:val="clear" w:color="auto" w:fill="FFFFFF"/>
          <w:lang w:val="uk-UA"/>
        </w:rPr>
        <w:t>= 132,5 – 134,5 °С. Розчинність у воді = 1000 г/л (20 °С)(рис 2.1).</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noProof/>
          <w:sz w:val="28"/>
          <w:szCs w:val="28"/>
          <w:shd w:val="clear" w:color="auto" w:fill="FFFFFF"/>
          <w:lang w:val="uk-UA" w:eastAsia="uk-UA"/>
        </w:rPr>
        <w:drawing>
          <wp:inline distT="0" distB="0" distL="0" distR="0">
            <wp:extent cx="1819275" cy="1154961"/>
            <wp:effectExtent l="0" t="0" r="0" b="0"/>
            <wp:docPr id="10" name="Рисунок 0" descr="Harnstoff.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nstoff.svg.png"/>
                    <pic:cNvPicPr/>
                  </pic:nvPicPr>
                  <pic:blipFill>
                    <a:blip r:embed="rId19" cstate="print"/>
                    <a:stretch>
                      <a:fillRect/>
                    </a:stretch>
                  </pic:blipFill>
                  <pic:spPr>
                    <a:xfrm>
                      <a:off x="0" y="0"/>
                      <a:ext cx="1823981" cy="1157949"/>
                    </a:xfrm>
                    <a:prstGeom prst="rect">
                      <a:avLst/>
                    </a:prstGeom>
                  </pic:spPr>
                </pic:pic>
              </a:graphicData>
            </a:graphic>
          </wp:inline>
        </w:drawing>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Рисунок 2.1 – структура карбаміду</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rPr>
      </w:pPr>
      <w:r w:rsidRPr="006F51A5">
        <w:rPr>
          <w:sz w:val="28"/>
          <w:szCs w:val="28"/>
        </w:rPr>
        <w:t>При нагріванні вище температури плавлення розпадається на аміак і біурет</w:t>
      </w:r>
      <w:r w:rsidR="00E85995">
        <w:rPr>
          <w:sz w:val="28"/>
          <w:szCs w:val="28"/>
          <w:lang w:val="uk-UA"/>
        </w:rPr>
        <w:t xml:space="preserve"> (реак. 2.1)</w:t>
      </w:r>
      <w:r w:rsidRPr="006F51A5">
        <w:rPr>
          <w:sz w:val="28"/>
          <w:szCs w:val="28"/>
        </w:rPr>
        <w:t>:</w:t>
      </w:r>
    </w:p>
    <w:p w:rsidR="008A153D" w:rsidRPr="00E85995" w:rsidRDefault="008A153D" w:rsidP="008A153D">
      <w:pPr>
        <w:pStyle w:val="a6"/>
        <w:shd w:val="clear" w:color="auto" w:fill="FFFFFF"/>
        <w:spacing w:before="0" w:beforeAutospacing="0" w:after="0" w:afterAutospacing="0" w:line="360" w:lineRule="auto"/>
        <w:ind w:firstLine="709"/>
        <w:jc w:val="both"/>
        <w:rPr>
          <w:color w:val="202122"/>
          <w:sz w:val="28"/>
          <w:szCs w:val="28"/>
          <w:lang w:val="uk-UA"/>
        </w:rPr>
      </w:pPr>
      <w:r w:rsidRPr="006F51A5">
        <w:rPr>
          <w:noProof/>
          <w:color w:val="0645AD"/>
          <w:sz w:val="28"/>
          <w:szCs w:val="28"/>
          <w:lang w:val="uk-UA" w:eastAsia="uk-UA"/>
        </w:rPr>
        <w:drawing>
          <wp:inline distT="0" distB="0" distL="0" distR="0">
            <wp:extent cx="4000500" cy="808990"/>
            <wp:effectExtent l="19050" t="0" r="0" b="0"/>
            <wp:docPr id="11" name="Рисунок 1" descr="SynthesisBiuret.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thesisBiuret.png">
                      <a:hlinkClick r:id="rId20"/>
                    </pic:cNvPr>
                    <pic:cNvPicPr>
                      <a:picLocks noChangeAspect="1" noChangeArrowheads="1"/>
                    </pic:cNvPicPr>
                  </pic:nvPicPr>
                  <pic:blipFill>
                    <a:blip r:embed="rId21" cstate="print"/>
                    <a:srcRect/>
                    <a:stretch>
                      <a:fillRect/>
                    </a:stretch>
                  </pic:blipFill>
                  <pic:spPr bwMode="auto">
                    <a:xfrm>
                      <a:off x="0" y="0"/>
                      <a:ext cx="4000500" cy="808990"/>
                    </a:xfrm>
                    <a:prstGeom prst="rect">
                      <a:avLst/>
                    </a:prstGeom>
                    <a:noFill/>
                    <a:ln w="9525">
                      <a:noFill/>
                      <a:miter lim="800000"/>
                      <a:headEnd/>
                      <a:tailEnd/>
                    </a:ln>
                  </pic:spPr>
                </pic:pic>
              </a:graphicData>
            </a:graphic>
          </wp:inline>
        </w:drawing>
      </w:r>
      <w:r w:rsidR="00E85995">
        <w:rPr>
          <w:color w:val="202122"/>
          <w:sz w:val="28"/>
          <w:szCs w:val="28"/>
          <w:lang w:val="uk-UA"/>
        </w:rPr>
        <w:t xml:space="preserve">         (2.1)</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rPr>
        <w:t>В умовах високої температури та тиску реагує з метанолом з утворенням диметилкарбонату.</w:t>
      </w:r>
      <w:r w:rsidRPr="006F51A5">
        <w:rPr>
          <w:sz w:val="28"/>
          <w:szCs w:val="28"/>
          <w:lang w:val="uk-UA"/>
        </w:rPr>
        <w:t xml:space="preserve"> </w:t>
      </w:r>
      <w:r w:rsidRPr="006F51A5">
        <w:rPr>
          <w:sz w:val="28"/>
          <w:szCs w:val="28"/>
        </w:rPr>
        <w:t xml:space="preserve">Легко розчинний у воді і </w:t>
      </w:r>
      <w:proofErr w:type="gramStart"/>
      <w:r w:rsidRPr="006F51A5">
        <w:rPr>
          <w:sz w:val="28"/>
          <w:szCs w:val="28"/>
        </w:rPr>
        <w:t>спиртах</w:t>
      </w:r>
      <w:proofErr w:type="gramEnd"/>
      <w:r w:rsidRPr="006F51A5">
        <w:rPr>
          <w:sz w:val="28"/>
          <w:szCs w:val="28"/>
        </w:rPr>
        <w:t>. Не придає воді запаху, не змінює її колі</w:t>
      </w:r>
      <w:proofErr w:type="gramStart"/>
      <w:r w:rsidRPr="006F51A5">
        <w:rPr>
          <w:sz w:val="28"/>
          <w:szCs w:val="28"/>
        </w:rPr>
        <w:t>р</w:t>
      </w:r>
      <w:proofErr w:type="gramEnd"/>
      <w:r w:rsidRPr="006F51A5">
        <w:rPr>
          <w:sz w:val="28"/>
          <w:szCs w:val="28"/>
        </w:rPr>
        <w:t>, але придає їй гірко-в'яжучий присмак.</w:t>
      </w:r>
      <w:r w:rsidRPr="006F51A5">
        <w:rPr>
          <w:sz w:val="28"/>
          <w:szCs w:val="28"/>
          <w:lang w:val="uk-UA"/>
        </w:rPr>
        <w:t xml:space="preserve"> </w:t>
      </w:r>
      <w:r w:rsidRPr="006F51A5">
        <w:rPr>
          <w:sz w:val="28"/>
          <w:szCs w:val="28"/>
        </w:rPr>
        <w:t>Гідролізується при нагріванні у водних розчинах кислот і лугів</w:t>
      </w:r>
      <w:r w:rsidR="000856FC" w:rsidRPr="00B53F33">
        <w:rPr>
          <w:sz w:val="28"/>
          <w:szCs w:val="28"/>
        </w:rPr>
        <w:t xml:space="preserve"> [26,27]</w:t>
      </w:r>
      <w:r w:rsidRPr="006F51A5">
        <w:rPr>
          <w:sz w:val="28"/>
          <w:szCs w:val="28"/>
        </w:rPr>
        <w:t>.</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26" w:name="_Toc90244388"/>
      <w:r w:rsidRPr="00652F18">
        <w:rPr>
          <w:rFonts w:ascii="Times New Roman" w:hAnsi="Times New Roman" w:cs="Times New Roman"/>
          <w:b w:val="0"/>
          <w:color w:val="auto"/>
          <w:lang w:val="uk-UA"/>
        </w:rPr>
        <w:t>2.2 Методи дослідження</w:t>
      </w:r>
      <w:bookmarkEnd w:id="26"/>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27" w:name="_Toc90244389"/>
      <w:r w:rsidRPr="00652F18">
        <w:rPr>
          <w:rFonts w:ascii="Times New Roman" w:hAnsi="Times New Roman" w:cs="Times New Roman"/>
          <w:b w:val="0"/>
          <w:color w:val="auto"/>
          <w:lang w:val="uk-UA"/>
        </w:rPr>
        <w:t>2.2.1 Приготування розчину сечовини</w:t>
      </w:r>
      <w:bookmarkEnd w:id="27"/>
    </w:p>
    <w:p w:rsidR="008A153D"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Для приготування 32,5% розчину сечовини відміряють у хімічний термостійкий циліндр на 1000 см</w:t>
      </w:r>
      <w:r w:rsidRPr="006F51A5">
        <w:rPr>
          <w:sz w:val="28"/>
          <w:szCs w:val="28"/>
          <w:vertAlign w:val="superscript"/>
          <w:lang w:val="uk-UA"/>
        </w:rPr>
        <w:t xml:space="preserve">3 </w:t>
      </w:r>
      <w:r w:rsidRPr="006F51A5">
        <w:rPr>
          <w:sz w:val="28"/>
          <w:szCs w:val="28"/>
          <w:lang w:val="uk-UA"/>
        </w:rPr>
        <w:t xml:space="preserve">демінералізону воду 337,5 г. Циліндр з водою </w:t>
      </w:r>
      <w:r w:rsidRPr="006F51A5">
        <w:rPr>
          <w:sz w:val="28"/>
          <w:szCs w:val="28"/>
          <w:lang w:val="uk-UA"/>
        </w:rPr>
        <w:lastRenderedPageBreak/>
        <w:t xml:space="preserve">ставлять на нагрівальну плитку та підігрівають до 45 °С. Зважують сечовину 162,5 г та додають у розігріту воду. Реакція розчинення сечовини ендотермічна, тому стакан з розчином продовжують нагрівати у межах температури 40-45°С. Після розчинення розчин фільтрують через тканинний фільтр (розмір пор 5 мкм). </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28" w:name="_Toc90244390"/>
      <w:r w:rsidRPr="00652F18">
        <w:rPr>
          <w:rFonts w:ascii="Times New Roman" w:hAnsi="Times New Roman" w:cs="Times New Roman"/>
          <w:b w:val="0"/>
          <w:color w:val="auto"/>
          <w:lang w:val="uk-UA"/>
        </w:rPr>
        <w:t>2.2.2 Визначення вмісту біурету</w:t>
      </w:r>
      <w:bookmarkEnd w:id="28"/>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У цій методиці наведена процедура визначення вмісту біурету в AUS 32 із вмістом біурету від 0,1% до 0,5% (масова частка) фотометричним методом.</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Суть методу: у лужному середовищі, у присутності натрій-калій-тартрату, біурет утворює з двовалентною міддю комплекс фіолетового кольору з максимумом поглинання при 550 нм. Кольоровий комплекс вимірюється фотометрично при 550 нм, а концентрацію біурету визначають за градуювальним графіком, приготованим із стандартних розчинів.</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Перешкоди визначення</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Фотометричні виміри підходять лише для прозорих розчинів. Якщо мутний зразок, його фільтрують через фільтр 0,45 мкм, щоб отримати прозорий розчин.</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Аміак утворює із двовалентною міддю кольоровий комплекс, який поглинає світло при 550 нм. Метод застосовується тільки в тому випадку, якщо вміст аміаку в пробі не перевищує 500 мг/кг.</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Щоб усунути вміст аміаку понад 500 мг/кг, нейтралізувати заздалегідь зважену пробу до рівня pH менше 7,0 стандартним розчином кислоти.</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Побудова градуювального графіка</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У шість мірних колб об'ємом 50 мл перенести 2 мл, 5 мл, 10 мл, 15 мл, 20 мл і 25 мл стандартного розчину біурета і додати воду (кожну з шести колб) до загального обсягу суміші приблизно 25 мл. Додати при перемішуванні 10 мл розчину тартрату калію-натрію та 10 мл розчину сульфату міді. Завантажити колби у ванну з постійною температурою 30 ± 1°С і залишити приблизно на 15 хвилин.</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lastRenderedPageBreak/>
        <w:t>Провести випробування холостої проби паралельно з визначенням, дотримуючись тієї ж процедури та використовуючи однакові кількості всіх реагентів, що використовуються для вимірювання.</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Після охолодження до кімнатної температури заповнити колби водою до позначки і добре перемішати. Виміряти оптичну щільність за допомогою спектрофотометра на довжині хвилі 550 нм з використанням 10-50 мм кювети та води як зразок.</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За значеннями різниці між оптичними щільностями холостої проби та стандартних розчинів будується градуювальний графік. У діапазоні концентрацій графік має бути строго лінійним.</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Коефіцієнт тимчасової поправки</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Коефіцієнт тимчасової поправки визначається щотижня. Виконати вимір 10 мл стандартного розчину біурету (8 мг біурету)</w:t>
      </w:r>
      <w:r w:rsidR="00E85995">
        <w:rPr>
          <w:sz w:val="28"/>
          <w:szCs w:val="28"/>
          <w:lang w:val="uk-UA"/>
        </w:rPr>
        <w:t xml:space="preserve"> формула 2.1</w:t>
      </w:r>
      <w:r w:rsidRPr="006F51A5">
        <w:rPr>
          <w:sz w:val="28"/>
          <w:szCs w:val="28"/>
          <w:lang w:val="uk-UA"/>
        </w:rPr>
        <w:t>.</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Розрахувати так:</w:t>
      </w:r>
    </w:p>
    <w:p w:rsidR="008A153D" w:rsidRPr="00E85995" w:rsidRDefault="00BB30D7" w:rsidP="00E85995">
      <w:pPr>
        <w:pStyle w:val="HTML"/>
        <w:spacing w:line="360" w:lineRule="auto"/>
        <w:ind w:firstLine="709"/>
        <w:jc w:val="center"/>
        <w:rPr>
          <w:rFonts w:ascii="Times New Roman" w:hAnsi="Times New Roman" w:cs="Times New Roman"/>
          <w:b/>
          <w:sz w:val="28"/>
          <w:szCs w:val="28"/>
          <w:lang w:val="uk-UA"/>
        </w:rPr>
      </w:pPr>
      <w:r>
        <w:rPr>
          <w:rFonts w:ascii="Times New Roman" w:hAnsi="Times New Roman" w:cs="Times New Roman"/>
          <w:b/>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59.15pt;margin-top:0;width:122.2pt;height:35.7pt;z-index:251660288;mso-height-percent:200;mso-height-percent:200;mso-width-relative:margin;mso-height-relative:margin" stroked="f">
            <v:textbox style="mso-fit-shape-to-text:t">
              <w:txbxContent>
                <w:p w:rsidR="00B53F33" w:rsidRPr="00E85995" w:rsidRDefault="00B53F33">
                  <w:pPr>
                    <w:rPr>
                      <w:rFonts w:ascii="Times New Roman" w:hAnsi="Times New Roman" w:cs="Times New Roman"/>
                      <w:sz w:val="28"/>
                      <w:szCs w:val="28"/>
                    </w:rPr>
                  </w:pPr>
                  <w:r w:rsidRPr="00E85995">
                    <w:rPr>
                      <w:rFonts w:ascii="Times New Roman" w:hAnsi="Times New Roman" w:cs="Times New Roman"/>
                      <w:sz w:val="28"/>
                      <w:szCs w:val="28"/>
                      <w:lang w:val="uk-UA"/>
                    </w:rPr>
                    <w:t>(2.1)</w:t>
                  </w:r>
                </w:p>
              </w:txbxContent>
            </v:textbox>
          </v:shape>
        </w:pict>
      </w:r>
      <m:oMath>
        <m:sSub>
          <m:sSubPr>
            <m:ctrlPr>
              <w:rPr>
                <w:rFonts w:ascii="Cambria Math" w:hAnsi="Times New Roman" w:cs="Times New Roman"/>
                <w:b/>
                <w:i/>
                <w:sz w:val="28"/>
                <w:szCs w:val="28"/>
              </w:rPr>
            </m:ctrlPr>
          </m:sSubPr>
          <m:e>
            <m:r>
              <m:rPr>
                <m:sty m:val="bi"/>
              </m:rPr>
              <w:rPr>
                <w:rFonts w:ascii="Cambria Math" w:hAnsi="Cambria Math" w:cs="Times New Roman"/>
                <w:sz w:val="28"/>
                <w:szCs w:val="28"/>
              </w:rPr>
              <m:t>F</m:t>
            </m:r>
          </m:e>
          <m:sub>
            <m:r>
              <m:rPr>
                <m:sty m:val="bi"/>
              </m:rPr>
              <w:rPr>
                <w:rFonts w:ascii="Cambria Math" w:hAnsi="Cambria Math" w:cs="Times New Roman"/>
                <w:sz w:val="28"/>
                <w:szCs w:val="28"/>
              </w:rPr>
              <m:t>D</m:t>
            </m:r>
          </m:sub>
        </m:sSub>
        <m:r>
          <m:rPr>
            <m:sty m:val="bi"/>
          </m:rPr>
          <w:rPr>
            <w:rFonts w:ascii="Cambria Math" w:hAnsi="Times New Roman" w:cs="Times New Roman"/>
            <w:sz w:val="28"/>
            <w:szCs w:val="28"/>
          </w:rPr>
          <m:t>=</m:t>
        </m:r>
        <m:f>
          <m:fPr>
            <m:ctrlPr>
              <w:rPr>
                <w:rFonts w:ascii="Cambria Math" w:hAnsi="Times New Roman" w:cs="Times New Roman"/>
                <w:b/>
                <w:i/>
                <w:sz w:val="28"/>
                <w:szCs w:val="28"/>
              </w:rPr>
            </m:ctrlPr>
          </m:fPr>
          <m:num>
            <m:r>
              <m:rPr>
                <m:sty m:val="bi"/>
              </m:rPr>
              <w:rPr>
                <w:rFonts w:ascii="Cambria Math" w:hAnsi="Cambria Math" w:cs="Times New Roman"/>
                <w:sz w:val="28"/>
                <w:szCs w:val="28"/>
              </w:rPr>
              <m:t>8</m:t>
            </m:r>
          </m:num>
          <m:den>
            <m:r>
              <m:rPr>
                <m:sty m:val="bi"/>
              </m:rPr>
              <w:rPr>
                <w:rFonts w:ascii="Cambria Math" w:hAnsi="Times New Roman" w:cs="Times New Roman"/>
                <w:sz w:val="28"/>
                <w:szCs w:val="28"/>
              </w:rPr>
              <m:t>(</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E</m:t>
                </m:r>
              </m:e>
              <m:sub>
                <m:r>
                  <m:rPr>
                    <m:sty m:val="bi"/>
                  </m:rPr>
                  <w:rPr>
                    <w:rFonts w:ascii="Cambria Math" w:hAnsi="Cambria Math" w:cs="Times New Roman"/>
                    <w:sz w:val="28"/>
                    <w:szCs w:val="28"/>
                  </w:rPr>
                  <m:t>1</m:t>
                </m:r>
                <m:r>
                  <m:rPr>
                    <m:sty m:val="bi"/>
                  </m:rPr>
                  <w:rPr>
                    <w:rFonts w:ascii="Cambria Math" w:hAnsi="Times New Roman" w:cs="Times New Roman"/>
                    <w:sz w:val="28"/>
                    <w:szCs w:val="28"/>
                  </w:rPr>
                  <m:t>,</m:t>
                </m:r>
                <m:r>
                  <m:rPr>
                    <m:sty m:val="bi"/>
                  </m:rPr>
                  <w:rPr>
                    <w:rFonts w:ascii="Cambria Math" w:hAnsi="Cambria Math" w:cs="Times New Roman"/>
                    <w:sz w:val="28"/>
                    <w:szCs w:val="28"/>
                  </w:rPr>
                  <m:t>i</m:t>
                </m:r>
              </m:sub>
            </m:sSub>
            <m:r>
              <m:rPr>
                <m:sty m:val="bi"/>
              </m:rPr>
              <w:rPr>
                <w:rFonts w:ascii="Cambria Math" w:hAnsi="Times New Roman" w:cs="Times New Roman"/>
                <w:sz w:val="28"/>
                <w:szCs w:val="28"/>
              </w:rPr>
              <m:t>-</m:t>
            </m:r>
            <m:sSub>
              <m:sSubPr>
                <m:ctrlPr>
                  <w:rPr>
                    <w:rFonts w:ascii="Cambria Math" w:hAnsi="Times New Roman" w:cs="Times New Roman"/>
                    <w:b/>
                    <w:i/>
                    <w:sz w:val="28"/>
                    <w:szCs w:val="28"/>
                  </w:rPr>
                </m:ctrlPr>
              </m:sSubPr>
              <m:e>
                <m:r>
                  <m:rPr>
                    <m:sty m:val="bi"/>
                  </m:rPr>
                  <w:rPr>
                    <w:rFonts w:ascii="Cambria Math" w:hAnsi="Cambria Math" w:cs="Times New Roman"/>
                    <w:sz w:val="28"/>
                    <w:szCs w:val="28"/>
                  </w:rPr>
                  <m:t>E</m:t>
                </m:r>
              </m:e>
              <m:sub>
                <m:r>
                  <m:rPr>
                    <m:sty m:val="bi"/>
                  </m:rPr>
                  <w:rPr>
                    <w:rFonts w:ascii="Cambria Math" w:hAnsi="Cambria Math" w:cs="Times New Roman"/>
                    <w:sz w:val="28"/>
                    <w:szCs w:val="28"/>
                  </w:rPr>
                  <m:t>2</m:t>
                </m:r>
              </m:sub>
            </m:sSub>
            <m:r>
              <m:rPr>
                <m:sty m:val="bi"/>
              </m:rPr>
              <w:rPr>
                <w:rFonts w:ascii="Cambria Math" w:hAnsi="Times New Roman" w:cs="Times New Roman"/>
                <w:sz w:val="28"/>
                <w:szCs w:val="28"/>
              </w:rPr>
              <m:t>)</m:t>
            </m:r>
          </m:den>
        </m:f>
      </m:oMath>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де F</w:t>
      </w:r>
      <w:r w:rsidRPr="006F51A5">
        <w:rPr>
          <w:sz w:val="28"/>
          <w:szCs w:val="28"/>
          <w:vertAlign w:val="subscript"/>
          <w:lang w:val="uk-UA"/>
        </w:rPr>
        <w:t>D</w:t>
      </w:r>
      <w:r w:rsidRPr="006F51A5">
        <w:rPr>
          <w:sz w:val="28"/>
          <w:szCs w:val="28"/>
          <w:lang w:val="uk-UA"/>
        </w:rPr>
        <w:t xml:space="preserve"> - коефіцієнт тимчасової поправки (мг);</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E</w:t>
      </w:r>
      <w:r w:rsidRPr="006F51A5">
        <w:rPr>
          <w:sz w:val="28"/>
          <w:szCs w:val="28"/>
          <w:vertAlign w:val="subscript"/>
          <w:lang w:val="uk-UA"/>
        </w:rPr>
        <w:t xml:space="preserve">1,i </w:t>
      </w:r>
      <w:r w:rsidRPr="006F51A5">
        <w:rPr>
          <w:sz w:val="28"/>
          <w:szCs w:val="28"/>
          <w:lang w:val="uk-UA"/>
        </w:rPr>
        <w:t>– оптична щільність стандартного розчину (середнє із 2х вимірювань);</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E</w:t>
      </w:r>
      <w:r w:rsidRPr="006F51A5">
        <w:rPr>
          <w:sz w:val="28"/>
          <w:szCs w:val="28"/>
          <w:vertAlign w:val="subscript"/>
          <w:lang w:val="uk-UA"/>
        </w:rPr>
        <w:t>2</w:t>
      </w:r>
      <w:r w:rsidRPr="006F51A5">
        <w:rPr>
          <w:sz w:val="28"/>
          <w:szCs w:val="28"/>
          <w:lang w:val="uk-UA"/>
        </w:rPr>
        <w:t xml:space="preserve"> – оптична густина холостої проби.</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Відхилення коефіцієнта тимчасової поправки має бути в межах ± 5% від коефіцієнта поправки. При аналізі зразків повинен використовуватися коефіцієнт тимчасової поправки.</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Проведення випробувань</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Зважити 100 г випробуваного зразка з точністю до 0,01 г у хімічній склянці на 250 мл. Нейтралізувати рівня рН нижче 7,0 стандартним розчином кислоти. Кількісно перенести зразок у мірну колбу об'ємом 250 мл. Заповнити колбу до позначки з демінералізованою водою та ретельно перемішати.</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 xml:space="preserve">Перенесіть аліквоту 10 мл з випробуваного розчину у мірну колбу на 50 мл та додати воду приблизно до 25 мл. Додати при перемішуванні після кожного додавання 10 мл лужного розчину калію натрію тартрату та 10 мл </w:t>
      </w:r>
      <w:r w:rsidRPr="006F51A5">
        <w:rPr>
          <w:sz w:val="28"/>
          <w:szCs w:val="28"/>
          <w:lang w:val="uk-UA"/>
        </w:rPr>
        <w:lastRenderedPageBreak/>
        <w:t>розчину сульфату міді. Завантажити колбу у ванну з постійною температурою, відрегульованою на 30°С±1°С, і залишити приблизно на 15 хвилин.</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Провести дослідження холостої проби паралельно з визначенням, дотримуючись тієї ж процедури та використовуючи однакові кількості всіх реагентів, що використовуються для визначення.</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Після охолодження до кімнатної температури заповніть колбу водою до позначки і добре перемішати. Виміряти оптичну щільність за допомогою спектрофотометра на довжині хвилі близько 550 нм з використанням 50 мм кювети та води як зразок.</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Щоб визначити неспецифічну абсорбцію, помістити 10 мл тестованого розчину у мірну колбу об'ємом 50 мл, заповнити колбу водою до позначки та виміряти оптичну густину. Усі вимірювання проводити не менше 2-х разів.</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Розрахунок</w:t>
      </w:r>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r w:rsidRPr="006F51A5">
        <w:rPr>
          <w:sz w:val="28"/>
          <w:szCs w:val="28"/>
          <w:lang w:val="uk-UA"/>
        </w:rPr>
        <w:t>Вміст біурета (масова концентрація, %) розраховується за формулою</w:t>
      </w:r>
      <w:r w:rsidR="00E85995">
        <w:rPr>
          <w:sz w:val="28"/>
          <w:szCs w:val="28"/>
          <w:lang w:val="uk-UA"/>
        </w:rPr>
        <w:t xml:space="preserve"> 2.2</w:t>
      </w:r>
      <w:r w:rsidRPr="006F51A5">
        <w:rPr>
          <w:sz w:val="28"/>
          <w:szCs w:val="28"/>
          <w:lang w:val="uk-UA"/>
        </w:rPr>
        <w:t>:</w:t>
      </w:r>
    </w:p>
    <w:p w:rsidR="008A153D" w:rsidRPr="00E85995" w:rsidRDefault="00BB30D7" w:rsidP="00E85995">
      <w:pPr>
        <w:pStyle w:val="HTML"/>
        <w:spacing w:line="360" w:lineRule="auto"/>
        <w:ind w:firstLine="709"/>
        <w:jc w:val="center"/>
        <w:rPr>
          <w:rFonts w:ascii="Times New Roman" w:hAnsi="Times New Roman" w:cs="Times New Roman"/>
          <w:b/>
          <w:color w:val="222222"/>
          <w:sz w:val="28"/>
          <w:szCs w:val="28"/>
          <w:shd w:val="clear" w:color="auto" w:fill="F8F9FA"/>
          <w:lang w:val="uk-UA"/>
        </w:rPr>
      </w:pPr>
      <w:r>
        <w:rPr>
          <w:rFonts w:ascii="Times New Roman" w:hAnsi="Times New Roman" w:cs="Times New Roman"/>
          <w:b/>
          <w:noProof/>
          <w:color w:val="222222"/>
          <w:sz w:val="28"/>
          <w:szCs w:val="28"/>
          <w:shd w:val="clear" w:color="auto" w:fill="F8F9FA"/>
          <w:lang w:eastAsia="en-US"/>
        </w:rPr>
        <w:pict>
          <v:shape id="_x0000_s1027" type="#_x0000_t202" style="position:absolute;left:0;text-align:left;margin-left:393.4pt;margin-top:7.45pt;width:61.1pt;height:35.7pt;z-index:251662336;mso-height-percent:200;mso-height-percent:200;mso-width-relative:margin;mso-height-relative:margin" stroked="f">
            <v:textbox style="mso-fit-shape-to-text:t">
              <w:txbxContent>
                <w:p w:rsidR="00B53F33" w:rsidRPr="00E85995" w:rsidRDefault="00B53F33">
                  <w:pPr>
                    <w:rPr>
                      <w:rFonts w:ascii="Times New Roman" w:hAnsi="Times New Roman" w:cs="Times New Roman"/>
                      <w:sz w:val="28"/>
                      <w:szCs w:val="28"/>
                    </w:rPr>
                  </w:pPr>
                  <w:r w:rsidRPr="00E85995">
                    <w:rPr>
                      <w:rFonts w:ascii="Times New Roman" w:hAnsi="Times New Roman" w:cs="Times New Roman"/>
                      <w:sz w:val="28"/>
                      <w:szCs w:val="28"/>
                      <w:lang w:val="uk-UA"/>
                    </w:rPr>
                    <w:t>(2.2)</w:t>
                  </w:r>
                </w:p>
              </w:txbxContent>
            </v:textbox>
          </v:shape>
        </w:pict>
      </w:r>
      <m:oMath>
        <m:sSub>
          <m:sSubPr>
            <m:ctrlPr>
              <w:rPr>
                <w:rFonts w:ascii="Cambria Math" w:hAnsi="Times New Roman" w:cs="Times New Roman"/>
                <w:b/>
                <w:i/>
                <w:color w:val="222222"/>
                <w:sz w:val="28"/>
                <w:szCs w:val="28"/>
                <w:shd w:val="clear" w:color="auto" w:fill="F8F9FA"/>
              </w:rPr>
            </m:ctrlPr>
          </m:sSubPr>
          <m:e>
            <m:r>
              <m:rPr>
                <m:sty m:val="bi"/>
              </m:rPr>
              <w:rPr>
                <w:rFonts w:ascii="Cambria Math" w:hAnsi="Cambria Math" w:cs="Times New Roman"/>
                <w:color w:val="222222"/>
                <w:sz w:val="28"/>
                <w:szCs w:val="28"/>
                <w:shd w:val="clear" w:color="auto" w:fill="F8F9FA"/>
                <w:lang w:val="en-US"/>
              </w:rPr>
              <m:t>W</m:t>
            </m:r>
          </m:e>
          <m:sub>
            <m:r>
              <m:rPr>
                <m:sty m:val="bi"/>
              </m:rPr>
              <w:rPr>
                <w:rFonts w:ascii="Cambria Math" w:hAnsi="Cambria Math" w:cs="Times New Roman"/>
                <w:color w:val="222222"/>
                <w:sz w:val="28"/>
                <w:szCs w:val="28"/>
                <w:shd w:val="clear" w:color="auto" w:fill="F8F9FA"/>
              </w:rPr>
              <m:t>Bi</m:t>
            </m:r>
          </m:sub>
        </m:sSub>
        <m:r>
          <m:rPr>
            <m:sty m:val="bi"/>
          </m:rPr>
          <w:rPr>
            <w:rFonts w:ascii="Cambria Math" w:hAnsi="Times New Roman" w:cs="Times New Roman"/>
            <w:color w:val="222222"/>
            <w:sz w:val="28"/>
            <w:szCs w:val="28"/>
            <w:shd w:val="clear" w:color="auto" w:fill="F8F9FA"/>
            <w:lang w:val="uk-UA"/>
          </w:rPr>
          <m:t>=</m:t>
        </m:r>
        <m:f>
          <m:fPr>
            <m:ctrlPr>
              <w:rPr>
                <w:rFonts w:ascii="Cambria Math" w:hAnsi="Times New Roman" w:cs="Times New Roman"/>
                <w:b/>
                <w:i/>
                <w:color w:val="222222"/>
                <w:sz w:val="28"/>
                <w:szCs w:val="28"/>
                <w:shd w:val="clear" w:color="auto" w:fill="F8F9FA"/>
              </w:rPr>
            </m:ctrlPr>
          </m:fPr>
          <m:num>
            <m:d>
              <m:dPr>
                <m:ctrlPr>
                  <w:rPr>
                    <w:rFonts w:ascii="Cambria Math" w:hAnsi="Times New Roman" w:cs="Times New Roman"/>
                    <w:b/>
                    <w:i/>
                    <w:color w:val="222222"/>
                    <w:sz w:val="28"/>
                    <w:szCs w:val="28"/>
                    <w:shd w:val="clear" w:color="auto" w:fill="F8F9FA"/>
                  </w:rPr>
                </m:ctrlPr>
              </m:dPr>
              <m:e>
                <m:sSub>
                  <m:sSubPr>
                    <m:ctrlPr>
                      <w:rPr>
                        <w:rFonts w:ascii="Cambria Math" w:hAnsi="Times New Roman" w:cs="Times New Roman"/>
                        <w:b/>
                        <w:i/>
                        <w:color w:val="222222"/>
                        <w:sz w:val="28"/>
                        <w:szCs w:val="28"/>
                        <w:shd w:val="clear" w:color="auto" w:fill="F8F9FA"/>
                      </w:rPr>
                    </m:ctrlPr>
                  </m:sSubPr>
                  <m:e>
                    <m:r>
                      <m:rPr>
                        <m:sty m:val="bi"/>
                      </m:rPr>
                      <w:rPr>
                        <w:rFonts w:ascii="Cambria Math" w:hAnsi="Cambria Math" w:cs="Times New Roman"/>
                        <w:color w:val="222222"/>
                        <w:sz w:val="28"/>
                        <w:szCs w:val="28"/>
                        <w:shd w:val="clear" w:color="auto" w:fill="F8F9FA"/>
                      </w:rPr>
                      <m:t>E</m:t>
                    </m:r>
                  </m:e>
                  <m:sub>
                    <m:r>
                      <m:rPr>
                        <m:sty m:val="bi"/>
                      </m:rPr>
                      <w:rPr>
                        <w:rFonts w:ascii="Cambria Math" w:hAnsi="Cambria Math" w:cs="Times New Roman"/>
                        <w:color w:val="222222"/>
                        <w:sz w:val="28"/>
                        <w:szCs w:val="28"/>
                        <w:shd w:val="clear" w:color="auto" w:fill="F8F9FA"/>
                      </w:rPr>
                      <m:t>S</m:t>
                    </m:r>
                  </m:sub>
                </m:sSub>
                <m:r>
                  <m:rPr>
                    <m:sty m:val="bi"/>
                  </m:rPr>
                  <w:rPr>
                    <w:rFonts w:ascii="Cambria Math" w:hAnsi="Times New Roman" w:cs="Times New Roman"/>
                    <w:color w:val="222222"/>
                    <w:sz w:val="28"/>
                    <w:szCs w:val="28"/>
                    <w:shd w:val="clear" w:color="auto" w:fill="F8F9FA"/>
                    <w:lang w:val="uk-UA"/>
                  </w:rPr>
                  <m:t>-</m:t>
                </m:r>
                <m:sSub>
                  <m:sSubPr>
                    <m:ctrlPr>
                      <w:rPr>
                        <w:rFonts w:ascii="Cambria Math" w:hAnsi="Times New Roman" w:cs="Times New Roman"/>
                        <w:b/>
                        <w:i/>
                        <w:color w:val="222222"/>
                        <w:sz w:val="28"/>
                        <w:szCs w:val="28"/>
                        <w:shd w:val="clear" w:color="auto" w:fill="F8F9FA"/>
                      </w:rPr>
                    </m:ctrlPr>
                  </m:sSubPr>
                  <m:e>
                    <m:r>
                      <m:rPr>
                        <m:sty m:val="bi"/>
                      </m:rPr>
                      <w:rPr>
                        <w:rFonts w:ascii="Cambria Math" w:hAnsi="Cambria Math" w:cs="Times New Roman"/>
                        <w:color w:val="222222"/>
                        <w:sz w:val="28"/>
                        <w:szCs w:val="28"/>
                        <w:shd w:val="clear" w:color="auto" w:fill="F8F9FA"/>
                      </w:rPr>
                      <m:t>E</m:t>
                    </m:r>
                  </m:e>
                  <m:sub>
                    <m:r>
                      <m:rPr>
                        <m:sty m:val="bi"/>
                      </m:rPr>
                      <w:rPr>
                        <w:rFonts w:ascii="Cambria Math" w:hAnsi="Cambria Math" w:cs="Times New Roman"/>
                        <w:color w:val="222222"/>
                        <w:sz w:val="28"/>
                        <w:szCs w:val="28"/>
                        <w:shd w:val="clear" w:color="auto" w:fill="F8F9FA"/>
                      </w:rPr>
                      <m:t>B</m:t>
                    </m:r>
                  </m:sub>
                </m:sSub>
              </m:e>
            </m:d>
            <m:r>
              <m:rPr>
                <m:sty m:val="bi"/>
              </m:rPr>
              <w:rPr>
                <w:rFonts w:ascii="Cambria Math" w:hAnsi="Times New Roman" w:cs="Times New Roman"/>
                <w:color w:val="222222"/>
                <w:sz w:val="28"/>
                <w:szCs w:val="28"/>
                <w:shd w:val="clear" w:color="auto" w:fill="F8F9FA"/>
                <w:lang w:val="uk-UA"/>
              </w:rPr>
              <m:t>·</m:t>
            </m:r>
            <m:sSub>
              <m:sSubPr>
                <m:ctrlPr>
                  <w:rPr>
                    <w:rFonts w:ascii="Cambria Math" w:hAnsi="Times New Roman" w:cs="Times New Roman"/>
                    <w:b/>
                    <w:i/>
                    <w:color w:val="222222"/>
                    <w:sz w:val="28"/>
                    <w:szCs w:val="28"/>
                    <w:shd w:val="clear" w:color="auto" w:fill="F8F9FA"/>
                  </w:rPr>
                </m:ctrlPr>
              </m:sSubPr>
              <m:e>
                <m:r>
                  <m:rPr>
                    <m:sty m:val="bi"/>
                  </m:rPr>
                  <w:rPr>
                    <w:rFonts w:ascii="Cambria Math" w:hAnsi="Cambria Math" w:cs="Times New Roman"/>
                    <w:color w:val="222222"/>
                    <w:sz w:val="28"/>
                    <w:szCs w:val="28"/>
                    <w:shd w:val="clear" w:color="auto" w:fill="F8F9FA"/>
                  </w:rPr>
                  <m:t>F</m:t>
                </m:r>
              </m:e>
              <m:sub>
                <m:r>
                  <m:rPr>
                    <m:sty m:val="bi"/>
                  </m:rPr>
                  <w:rPr>
                    <w:rFonts w:ascii="Cambria Math" w:hAnsi="Cambria Math" w:cs="Times New Roman"/>
                    <w:color w:val="222222"/>
                    <w:sz w:val="28"/>
                    <w:szCs w:val="28"/>
                    <w:shd w:val="clear" w:color="auto" w:fill="F8F9FA"/>
                  </w:rPr>
                  <m:t>D</m:t>
                </m:r>
              </m:sub>
            </m:sSub>
            <m:r>
              <m:rPr>
                <m:sty m:val="bi"/>
              </m:rPr>
              <w:rPr>
                <w:rFonts w:ascii="Cambria Math" w:hAnsi="Times New Roman" w:cs="Times New Roman"/>
                <w:color w:val="222222"/>
                <w:sz w:val="28"/>
                <w:szCs w:val="28"/>
                <w:shd w:val="clear" w:color="auto" w:fill="F8F9FA"/>
                <w:lang w:val="uk-UA"/>
              </w:rPr>
              <m:t>·</m:t>
            </m:r>
            <m:r>
              <m:rPr>
                <m:sty m:val="bi"/>
              </m:rPr>
              <w:rPr>
                <w:rFonts w:ascii="Cambria Math" w:hAnsi="Cambria Math" w:cs="Times New Roman"/>
                <w:color w:val="222222"/>
                <w:sz w:val="28"/>
                <w:szCs w:val="28"/>
                <w:shd w:val="clear" w:color="auto" w:fill="F8F9FA"/>
              </w:rPr>
              <m:t>250</m:t>
            </m:r>
          </m:num>
          <m:den>
            <m:sSub>
              <m:sSubPr>
                <m:ctrlPr>
                  <w:rPr>
                    <w:rFonts w:ascii="Cambria Math" w:hAnsi="Times New Roman" w:cs="Times New Roman"/>
                    <w:b/>
                    <w:i/>
                    <w:color w:val="222222"/>
                    <w:sz w:val="28"/>
                    <w:szCs w:val="28"/>
                    <w:shd w:val="clear" w:color="auto" w:fill="F8F9FA"/>
                  </w:rPr>
                </m:ctrlPr>
              </m:sSubPr>
              <m:e>
                <m:r>
                  <m:rPr>
                    <m:sty m:val="bi"/>
                  </m:rPr>
                  <w:rPr>
                    <w:rFonts w:ascii="Cambria Math" w:hAnsi="Cambria Math" w:cs="Times New Roman"/>
                    <w:color w:val="222222"/>
                    <w:sz w:val="28"/>
                    <w:szCs w:val="28"/>
                    <w:shd w:val="clear" w:color="auto" w:fill="F8F9FA"/>
                  </w:rPr>
                  <m:t>m</m:t>
                </m:r>
              </m:e>
              <m:sub>
                <m:r>
                  <m:rPr>
                    <m:sty m:val="bi"/>
                  </m:rPr>
                  <w:rPr>
                    <w:rFonts w:ascii="Cambria Math" w:hAnsi="Cambria Math" w:cs="Times New Roman"/>
                    <w:color w:val="222222"/>
                    <w:sz w:val="28"/>
                    <w:szCs w:val="28"/>
                    <w:shd w:val="clear" w:color="auto" w:fill="F8F9FA"/>
                  </w:rPr>
                  <m:t>S</m:t>
                </m:r>
              </m:sub>
            </m:sSub>
            <m:r>
              <m:rPr>
                <m:sty m:val="bi"/>
              </m:rPr>
              <w:rPr>
                <w:rFonts w:ascii="Cambria Math" w:hAnsi="Times New Roman" w:cs="Times New Roman"/>
                <w:color w:val="222222"/>
                <w:sz w:val="28"/>
                <w:szCs w:val="28"/>
                <w:shd w:val="clear" w:color="auto" w:fill="F8F9FA"/>
                <w:lang w:val="uk-UA"/>
              </w:rPr>
              <m:t>·</m:t>
            </m:r>
            <m:r>
              <m:rPr>
                <m:sty m:val="bi"/>
              </m:rPr>
              <w:rPr>
                <w:rFonts w:ascii="Cambria Math" w:hAnsi="Cambria Math" w:cs="Times New Roman"/>
                <w:color w:val="222222"/>
                <w:sz w:val="28"/>
                <w:szCs w:val="28"/>
                <w:shd w:val="clear" w:color="auto" w:fill="F8F9FA"/>
              </w:rPr>
              <m:t>10</m:t>
            </m:r>
            <m:r>
              <m:rPr>
                <m:sty m:val="bi"/>
              </m:rPr>
              <w:rPr>
                <w:rFonts w:ascii="Cambria Math" w:hAnsi="Times New Roman" w:cs="Times New Roman"/>
                <w:color w:val="222222"/>
                <w:sz w:val="28"/>
                <w:szCs w:val="28"/>
                <w:shd w:val="clear" w:color="auto" w:fill="F8F9FA"/>
                <w:lang w:val="uk-UA"/>
              </w:rPr>
              <m:t>·</m:t>
            </m:r>
            <m:r>
              <m:rPr>
                <m:sty m:val="bi"/>
              </m:rPr>
              <w:rPr>
                <w:rFonts w:ascii="Cambria Math" w:hAnsi="Cambria Math" w:cs="Times New Roman"/>
                <w:color w:val="222222"/>
                <w:sz w:val="28"/>
                <w:szCs w:val="28"/>
                <w:shd w:val="clear" w:color="auto" w:fill="F8F9FA"/>
              </w:rPr>
              <m:t>1000</m:t>
            </m:r>
          </m:den>
        </m:f>
        <m:r>
          <m:rPr>
            <m:sty m:val="bi"/>
          </m:rPr>
          <w:rPr>
            <w:rFonts w:ascii="Cambria Math" w:hAnsi="Times New Roman" w:cs="Times New Roman"/>
            <w:color w:val="222222"/>
            <w:sz w:val="28"/>
            <w:szCs w:val="28"/>
            <w:shd w:val="clear" w:color="auto" w:fill="F8F9FA"/>
            <w:lang w:val="uk-UA"/>
          </w:rPr>
          <m:t>·</m:t>
        </m:r>
        <m:r>
          <m:rPr>
            <m:sty m:val="bi"/>
          </m:rPr>
          <w:rPr>
            <w:rFonts w:ascii="Cambria Math" w:hAnsi="Cambria Math" w:cs="Times New Roman"/>
            <w:color w:val="222222"/>
            <w:sz w:val="28"/>
            <w:szCs w:val="28"/>
            <w:shd w:val="clear" w:color="auto" w:fill="F8F9FA"/>
          </w:rPr>
          <m:t>100</m:t>
        </m:r>
      </m:oMath>
    </w:p>
    <w:p w:rsidR="008A153D" w:rsidRPr="006F51A5" w:rsidRDefault="008A153D" w:rsidP="008A153D">
      <w:pPr>
        <w:pStyle w:val="a6"/>
        <w:shd w:val="clear" w:color="auto" w:fill="FFFFFF"/>
        <w:spacing w:before="0" w:beforeAutospacing="0" w:after="0" w:afterAutospacing="0" w:line="360" w:lineRule="auto"/>
        <w:ind w:firstLine="709"/>
        <w:jc w:val="both"/>
        <w:rPr>
          <w:sz w:val="28"/>
          <w:szCs w:val="28"/>
          <w:lang w:val="uk-UA"/>
        </w:rPr>
      </w:pP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Де w</w:t>
      </w:r>
      <w:r w:rsidRPr="006F51A5">
        <w:rPr>
          <w:rFonts w:ascii="Times New Roman" w:hAnsi="Times New Roman" w:cs="Times New Roman"/>
          <w:sz w:val="28"/>
          <w:szCs w:val="28"/>
          <w:shd w:val="clear" w:color="auto" w:fill="FFFFFF"/>
          <w:vertAlign w:val="subscript"/>
          <w:lang w:val="uk-UA"/>
        </w:rPr>
        <w:t>Bi</w:t>
      </w:r>
      <w:r w:rsidRPr="006F51A5">
        <w:rPr>
          <w:rFonts w:ascii="Times New Roman" w:hAnsi="Times New Roman" w:cs="Times New Roman"/>
          <w:sz w:val="28"/>
          <w:szCs w:val="28"/>
          <w:shd w:val="clear" w:color="auto" w:fill="FFFFFF"/>
          <w:lang w:val="uk-UA"/>
        </w:rPr>
        <w:t xml:space="preserve"> – вміст біурету (масова частка, %);</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E</w:t>
      </w:r>
      <w:r w:rsidRPr="006F51A5">
        <w:rPr>
          <w:rFonts w:ascii="Times New Roman" w:hAnsi="Times New Roman" w:cs="Times New Roman"/>
          <w:sz w:val="28"/>
          <w:szCs w:val="28"/>
          <w:shd w:val="clear" w:color="auto" w:fill="FFFFFF"/>
          <w:vertAlign w:val="subscript"/>
          <w:lang w:val="uk-UA"/>
        </w:rPr>
        <w:t>S</w:t>
      </w:r>
      <w:r w:rsidRPr="006F51A5">
        <w:rPr>
          <w:rFonts w:ascii="Times New Roman" w:hAnsi="Times New Roman" w:cs="Times New Roman"/>
          <w:sz w:val="28"/>
          <w:szCs w:val="28"/>
          <w:shd w:val="clear" w:color="auto" w:fill="FFFFFF"/>
          <w:lang w:val="uk-UA"/>
        </w:rPr>
        <w:t xml:space="preserve"> - оптична щільність випробуваного зразка;</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E</w:t>
      </w:r>
      <w:r w:rsidRPr="006F51A5">
        <w:rPr>
          <w:rFonts w:ascii="Times New Roman" w:hAnsi="Times New Roman" w:cs="Times New Roman"/>
          <w:sz w:val="28"/>
          <w:szCs w:val="28"/>
          <w:shd w:val="clear" w:color="auto" w:fill="FFFFFF"/>
          <w:vertAlign w:val="subscript"/>
          <w:lang w:val="uk-UA"/>
        </w:rPr>
        <w:t>B</w:t>
      </w:r>
      <w:r w:rsidRPr="006F51A5">
        <w:rPr>
          <w:rFonts w:ascii="Times New Roman" w:hAnsi="Times New Roman" w:cs="Times New Roman"/>
          <w:sz w:val="28"/>
          <w:szCs w:val="28"/>
          <w:shd w:val="clear" w:color="auto" w:fill="FFFFFF"/>
          <w:lang w:val="uk-UA"/>
        </w:rPr>
        <w:t xml:space="preserve"> – оптична щільність холостої проби</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m</w:t>
      </w:r>
      <w:r w:rsidRPr="006F51A5">
        <w:rPr>
          <w:rFonts w:ascii="Times New Roman" w:hAnsi="Times New Roman" w:cs="Times New Roman"/>
          <w:sz w:val="28"/>
          <w:szCs w:val="28"/>
          <w:shd w:val="clear" w:color="auto" w:fill="FFFFFF"/>
          <w:vertAlign w:val="subscript"/>
          <w:lang w:val="uk-UA"/>
        </w:rPr>
        <w:t>S</w:t>
      </w:r>
      <w:r w:rsidRPr="006F51A5">
        <w:rPr>
          <w:rFonts w:ascii="Times New Roman" w:hAnsi="Times New Roman" w:cs="Times New Roman"/>
          <w:sz w:val="28"/>
          <w:szCs w:val="28"/>
          <w:shd w:val="clear" w:color="auto" w:fill="FFFFFF"/>
          <w:lang w:val="uk-UA"/>
        </w:rPr>
        <w:t xml:space="preserve"> - маса зразка, використаного для приготування випробуваного розчину (г);</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F</w:t>
      </w:r>
      <w:r w:rsidRPr="006F51A5">
        <w:rPr>
          <w:rFonts w:ascii="Times New Roman" w:hAnsi="Times New Roman" w:cs="Times New Roman"/>
          <w:sz w:val="28"/>
          <w:szCs w:val="28"/>
          <w:shd w:val="clear" w:color="auto" w:fill="FFFFFF"/>
          <w:vertAlign w:val="subscript"/>
          <w:lang w:val="uk-UA"/>
        </w:rPr>
        <w:t>D</w:t>
      </w:r>
      <w:r w:rsidRPr="006F51A5">
        <w:rPr>
          <w:rFonts w:ascii="Times New Roman" w:hAnsi="Times New Roman" w:cs="Times New Roman"/>
          <w:sz w:val="28"/>
          <w:szCs w:val="28"/>
          <w:shd w:val="clear" w:color="auto" w:fill="FFFFFF"/>
          <w:lang w:val="uk-UA"/>
        </w:rPr>
        <w:t xml:space="preserve"> – коефіцієнт тимчасового виправлення (мг)</w:t>
      </w:r>
      <w:r w:rsidR="000856FC" w:rsidRPr="000856FC">
        <w:rPr>
          <w:rFonts w:ascii="Times New Roman" w:hAnsi="Times New Roman" w:cs="Times New Roman"/>
          <w:sz w:val="28"/>
          <w:szCs w:val="28"/>
          <w:shd w:val="clear" w:color="auto" w:fill="FFFFFF"/>
        </w:rPr>
        <w:t xml:space="preserve"> [34,35]</w:t>
      </w:r>
      <w:r w:rsidRPr="006F51A5">
        <w:rPr>
          <w:rFonts w:ascii="Times New Roman" w:hAnsi="Times New Roman" w:cs="Times New Roman"/>
          <w:sz w:val="28"/>
          <w:szCs w:val="28"/>
          <w:shd w:val="clear" w:color="auto" w:fill="FFFFFF"/>
          <w:lang w:val="uk-UA"/>
        </w:rPr>
        <w:t>.</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shd w:val="clear" w:color="auto" w:fill="FFFFFF"/>
          <w:lang w:val="uk-UA"/>
        </w:rPr>
      </w:pPr>
      <w:bookmarkStart w:id="29" w:name="_Toc90244391"/>
      <w:r w:rsidRPr="00652F18">
        <w:rPr>
          <w:rFonts w:ascii="Times New Roman" w:hAnsi="Times New Roman" w:cs="Times New Roman"/>
          <w:b w:val="0"/>
          <w:color w:val="auto"/>
          <w:shd w:val="clear" w:color="auto" w:fill="FFFFFF"/>
          <w:lang w:val="uk-UA"/>
        </w:rPr>
        <w:t>2.2.3 Визначення вмісту альдегідів</w:t>
      </w:r>
      <w:bookmarkEnd w:id="29"/>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У даній методиці наведена процедура визначення вмісту вільного та зв'язаного альдегіду, в перерахунку на формальдегід AUS 32 з вмістом альдегідів від 0,5 до 10 мг/кг.</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 xml:space="preserve">Суть методу: формальдегід утворює у сильнокислому розчині сірчаної кислоти з хромотроповою кислотою сполуку пурпурного кольору з максимум </w:t>
      </w:r>
      <w:r w:rsidRPr="006F51A5">
        <w:rPr>
          <w:rFonts w:ascii="Times New Roman" w:hAnsi="Times New Roman" w:cs="Times New Roman"/>
          <w:sz w:val="28"/>
          <w:szCs w:val="28"/>
          <w:shd w:val="clear" w:color="auto" w:fill="FFFFFF"/>
          <w:lang w:val="uk-UA"/>
        </w:rPr>
        <w:lastRenderedPageBreak/>
        <w:t>поглинання при 565 нм. Кольоровий комплекс вимірюють фотометрично при 565 нм і визначають концентрацію альдегіду за графіком, який будують за стандартними розчинами формальдегіду.</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Аналіз проб</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Зважують з точністю до 0,01 г випробуваний зразок від 5 до 10 г у мірній колбі об'ємом 50 мл і розбавити водою до загального обсягу суміші приблизно 10 мл. Додати при перемішуванні 1 мл розчину хромотропової кислоти з подальшим поступовим додаванням 20 мл сірчаної кислоти протягом 5 хвилин. Підвищення температури при додаванні сірчаної кислоти має перевищити 100°С, щоб реакція завершилась. Залишити колбу на 15 хвилин без подальшого охолодження.</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Вимірювання холостої проби проводиться паралельно з визначенням, дотримуючись тієї ж процедури та використовуючи однакові кількості всіх реагентів, що використовуються для визначення.</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Після охолодження до кімнатної температури заповнити колбу водою до позначки і добре перемішати. Виміряти оптичну щільність за допомогою спектрофотометра на довжині хвилі 565 нм з використанням 10 мм кювети та води як зразок.</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Розрахунок</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Зміст альдегіду визначається за формулою</w:t>
      </w:r>
      <w:r w:rsidR="00E85995">
        <w:rPr>
          <w:rFonts w:ascii="Times New Roman" w:hAnsi="Times New Roman" w:cs="Times New Roman"/>
          <w:sz w:val="28"/>
          <w:szCs w:val="28"/>
          <w:shd w:val="clear" w:color="auto" w:fill="FFFFFF"/>
          <w:lang w:val="uk-UA"/>
        </w:rPr>
        <w:t xml:space="preserve"> 2.3</w:t>
      </w:r>
      <w:r w:rsidRPr="006F51A5">
        <w:rPr>
          <w:rFonts w:ascii="Times New Roman" w:hAnsi="Times New Roman" w:cs="Times New Roman"/>
          <w:sz w:val="28"/>
          <w:szCs w:val="28"/>
          <w:shd w:val="clear" w:color="auto" w:fill="FFFFFF"/>
          <w:lang w:val="uk-UA"/>
        </w:rPr>
        <w:t>:</w:t>
      </w:r>
    </w:p>
    <w:p w:rsidR="008A153D" w:rsidRPr="00E85995" w:rsidRDefault="00BB30D7" w:rsidP="00E85995">
      <w:pPr>
        <w:pStyle w:val="HTML"/>
        <w:spacing w:line="360" w:lineRule="auto"/>
        <w:ind w:firstLine="709"/>
        <w:jc w:val="center"/>
        <w:rPr>
          <w:rFonts w:ascii="Times New Roman" w:hAnsi="Times New Roman" w:cs="Times New Roman"/>
          <w:sz w:val="32"/>
          <w:szCs w:val="28"/>
          <w:lang w:val="en-US"/>
        </w:rPr>
      </w:pPr>
      <w:r>
        <w:rPr>
          <w:rFonts w:ascii="Times New Roman" w:hAnsi="Times New Roman" w:cs="Times New Roman"/>
          <w:noProof/>
          <w:sz w:val="32"/>
          <w:szCs w:val="28"/>
          <w:shd w:val="clear" w:color="auto" w:fill="FFFFFF"/>
          <w:lang w:val="uk-UA" w:eastAsia="en-US"/>
        </w:rPr>
        <w:pict>
          <v:shape id="_x0000_s1028" type="#_x0000_t202" style="position:absolute;left:0;text-align:left;margin-left:377.45pt;margin-top:2.7pt;width:69.55pt;height:35.7pt;z-index:251664384;mso-height-percent:200;mso-height-percent:200;mso-width-relative:margin;mso-height-relative:margin" stroked="f">
            <v:textbox style="mso-fit-shape-to-text:t">
              <w:txbxContent>
                <w:p w:rsidR="00B53F33" w:rsidRPr="00E85995" w:rsidRDefault="00B53F33">
                  <w:pPr>
                    <w:rPr>
                      <w:rFonts w:ascii="Times New Roman" w:hAnsi="Times New Roman" w:cs="Times New Roman"/>
                      <w:sz w:val="28"/>
                      <w:szCs w:val="28"/>
                    </w:rPr>
                  </w:pPr>
                  <w:r w:rsidRPr="00E85995">
                    <w:rPr>
                      <w:rFonts w:ascii="Times New Roman" w:hAnsi="Times New Roman" w:cs="Times New Roman"/>
                      <w:sz w:val="28"/>
                      <w:szCs w:val="28"/>
                      <w:lang w:val="uk-UA"/>
                    </w:rPr>
                    <w:t>(2.3)</w:t>
                  </w:r>
                </w:p>
              </w:txbxContent>
            </v:textbox>
          </v:shape>
        </w:pict>
      </w:r>
      <m:oMath>
        <m:sSub>
          <m:sSubPr>
            <m:ctrlPr>
              <w:rPr>
                <w:rFonts w:ascii="Cambria Math" w:hAnsi="Times New Roman" w:cs="Times New Roman"/>
                <w:i/>
                <w:sz w:val="32"/>
                <w:szCs w:val="28"/>
                <w:lang w:val="en-US"/>
              </w:rPr>
            </m:ctrlPr>
          </m:sSubPr>
          <m:e>
            <m:r>
              <w:rPr>
                <w:rFonts w:ascii="Cambria Math" w:hAnsi="Cambria Math" w:cs="Times New Roman"/>
                <w:sz w:val="32"/>
                <w:szCs w:val="28"/>
                <w:lang w:val="en-US"/>
              </w:rPr>
              <m:t>W</m:t>
            </m:r>
          </m:e>
          <m:sub>
            <m:r>
              <w:rPr>
                <w:rFonts w:ascii="Cambria Math" w:hAnsi="Cambria Math" w:cs="Times New Roman"/>
                <w:sz w:val="32"/>
                <w:szCs w:val="28"/>
                <w:lang w:val="en-US"/>
              </w:rPr>
              <m:t>A</m:t>
            </m:r>
          </m:sub>
        </m:sSub>
        <m:r>
          <w:rPr>
            <w:rFonts w:ascii="Cambria Math" w:hAnsi="Times New Roman" w:cs="Times New Roman"/>
            <w:sz w:val="32"/>
            <w:szCs w:val="28"/>
            <w:lang w:val="en-US"/>
          </w:rPr>
          <m:t>=</m:t>
        </m:r>
        <m:f>
          <m:fPr>
            <m:ctrlPr>
              <w:rPr>
                <w:rFonts w:ascii="Cambria Math" w:hAnsi="Times New Roman" w:cs="Times New Roman"/>
                <w:i/>
                <w:sz w:val="32"/>
                <w:szCs w:val="28"/>
                <w:lang w:val="en-US"/>
              </w:rPr>
            </m:ctrlPr>
          </m:fPr>
          <m:num>
            <m:d>
              <m:dPr>
                <m:ctrlPr>
                  <w:rPr>
                    <w:rFonts w:ascii="Cambria Math" w:hAnsi="Times New Roman" w:cs="Times New Roman"/>
                    <w:i/>
                    <w:sz w:val="32"/>
                    <w:szCs w:val="28"/>
                    <w:lang w:val="en-US"/>
                  </w:rPr>
                </m:ctrlPr>
              </m:dPr>
              <m:e>
                <m:sSub>
                  <m:sSubPr>
                    <m:ctrlPr>
                      <w:rPr>
                        <w:rFonts w:ascii="Cambria Math" w:hAnsi="Times New Roman" w:cs="Times New Roman"/>
                        <w:i/>
                        <w:sz w:val="32"/>
                        <w:szCs w:val="28"/>
                        <w:lang w:val="en-US"/>
                      </w:rPr>
                    </m:ctrlPr>
                  </m:sSubPr>
                  <m:e>
                    <m:r>
                      <w:rPr>
                        <w:rFonts w:ascii="Cambria Math" w:hAnsi="Cambria Math" w:cs="Times New Roman"/>
                        <w:sz w:val="32"/>
                        <w:szCs w:val="28"/>
                        <w:lang w:val="en-US"/>
                      </w:rPr>
                      <m:t>E</m:t>
                    </m:r>
                  </m:e>
                  <m:sub>
                    <m:r>
                      <w:rPr>
                        <w:rFonts w:ascii="Cambria Math" w:hAnsi="Cambria Math" w:cs="Times New Roman"/>
                        <w:sz w:val="32"/>
                        <w:szCs w:val="28"/>
                        <w:lang w:val="en-US"/>
                      </w:rPr>
                      <m:t>S</m:t>
                    </m:r>
                  </m:sub>
                </m:sSub>
                <m:r>
                  <w:rPr>
                    <w:rFonts w:ascii="Cambria Math" w:hAnsi="Times New Roman" w:cs="Times New Roman"/>
                    <w:sz w:val="32"/>
                    <w:szCs w:val="28"/>
                    <w:lang w:val="en-US"/>
                  </w:rPr>
                  <m:t>-</m:t>
                </m:r>
                <m:sSub>
                  <m:sSubPr>
                    <m:ctrlPr>
                      <w:rPr>
                        <w:rFonts w:ascii="Cambria Math" w:hAnsi="Times New Roman" w:cs="Times New Roman"/>
                        <w:i/>
                        <w:sz w:val="32"/>
                        <w:szCs w:val="28"/>
                        <w:lang w:val="en-US"/>
                      </w:rPr>
                    </m:ctrlPr>
                  </m:sSubPr>
                  <m:e>
                    <m:r>
                      <w:rPr>
                        <w:rFonts w:ascii="Cambria Math" w:hAnsi="Cambria Math" w:cs="Times New Roman"/>
                        <w:sz w:val="32"/>
                        <w:szCs w:val="28"/>
                        <w:lang w:val="en-US"/>
                      </w:rPr>
                      <m:t>E</m:t>
                    </m:r>
                  </m:e>
                  <m:sub>
                    <m:r>
                      <w:rPr>
                        <w:rFonts w:ascii="Cambria Math" w:hAnsi="Cambria Math" w:cs="Times New Roman"/>
                        <w:sz w:val="32"/>
                        <w:szCs w:val="28"/>
                        <w:lang w:val="en-US"/>
                      </w:rPr>
                      <m:t>B</m:t>
                    </m:r>
                  </m:sub>
                </m:sSub>
              </m:e>
            </m:d>
            <m:r>
              <w:rPr>
                <w:rFonts w:ascii="Cambria Math" w:hAnsi="Times New Roman" w:cs="Times New Roman"/>
                <w:sz w:val="32"/>
                <w:szCs w:val="28"/>
                <w:lang w:val="en-US"/>
              </w:rPr>
              <m:t>·</m:t>
            </m:r>
            <m:sSub>
              <m:sSubPr>
                <m:ctrlPr>
                  <w:rPr>
                    <w:rFonts w:ascii="Cambria Math" w:hAnsi="Times New Roman" w:cs="Times New Roman"/>
                    <w:i/>
                    <w:sz w:val="32"/>
                    <w:szCs w:val="28"/>
                    <w:lang w:val="en-US"/>
                  </w:rPr>
                </m:ctrlPr>
              </m:sSubPr>
              <m:e>
                <m:r>
                  <w:rPr>
                    <w:rFonts w:ascii="Cambria Math" w:hAnsi="Cambria Math" w:cs="Times New Roman"/>
                    <w:sz w:val="32"/>
                    <w:szCs w:val="28"/>
                    <w:lang w:val="en-US"/>
                  </w:rPr>
                  <m:t>F</m:t>
                </m:r>
              </m:e>
              <m:sub>
                <m:r>
                  <w:rPr>
                    <w:rFonts w:ascii="Cambria Math" w:hAnsi="Cambria Math" w:cs="Times New Roman"/>
                    <w:sz w:val="32"/>
                    <w:szCs w:val="28"/>
                    <w:lang w:val="en-US"/>
                  </w:rPr>
                  <m:t>c</m:t>
                </m:r>
              </m:sub>
            </m:sSub>
          </m:num>
          <m:den>
            <m:sSub>
              <m:sSubPr>
                <m:ctrlPr>
                  <w:rPr>
                    <w:rFonts w:ascii="Cambria Math" w:hAnsi="Times New Roman" w:cs="Times New Roman"/>
                    <w:i/>
                    <w:sz w:val="32"/>
                    <w:szCs w:val="28"/>
                    <w:lang w:val="en-US"/>
                  </w:rPr>
                </m:ctrlPr>
              </m:sSubPr>
              <m:e>
                <m:r>
                  <w:rPr>
                    <w:rFonts w:ascii="Cambria Math" w:hAnsi="Cambria Math" w:cs="Times New Roman"/>
                    <w:sz w:val="32"/>
                    <w:szCs w:val="28"/>
                    <w:lang w:val="en-US"/>
                  </w:rPr>
                  <m:t>m</m:t>
                </m:r>
              </m:e>
              <m:sub>
                <m:r>
                  <w:rPr>
                    <w:rFonts w:ascii="Cambria Math" w:hAnsi="Cambria Math" w:cs="Times New Roman"/>
                    <w:sz w:val="32"/>
                    <w:szCs w:val="28"/>
                    <w:lang w:val="en-US"/>
                  </w:rPr>
                  <m:t>s</m:t>
                </m:r>
              </m:sub>
            </m:sSub>
          </m:den>
        </m:f>
      </m:oMath>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де w</w:t>
      </w:r>
      <w:r w:rsidRPr="006F51A5">
        <w:rPr>
          <w:rFonts w:ascii="Times New Roman" w:hAnsi="Times New Roman" w:cs="Times New Roman"/>
          <w:sz w:val="28"/>
          <w:szCs w:val="28"/>
          <w:shd w:val="clear" w:color="auto" w:fill="FFFFFF"/>
          <w:vertAlign w:val="subscript"/>
          <w:lang w:val="uk-UA"/>
        </w:rPr>
        <w:t>A</w:t>
      </w:r>
      <w:r w:rsidRPr="006F51A5">
        <w:rPr>
          <w:rFonts w:ascii="Times New Roman" w:hAnsi="Times New Roman" w:cs="Times New Roman"/>
          <w:sz w:val="28"/>
          <w:szCs w:val="28"/>
          <w:shd w:val="clear" w:color="auto" w:fill="FFFFFF"/>
          <w:lang w:val="uk-UA"/>
        </w:rPr>
        <w:t xml:space="preserve"> – вміст альдегіду (мг/кг);</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E</w:t>
      </w:r>
      <w:r w:rsidRPr="006F51A5">
        <w:rPr>
          <w:rFonts w:ascii="Times New Roman" w:hAnsi="Times New Roman" w:cs="Times New Roman"/>
          <w:sz w:val="28"/>
          <w:szCs w:val="28"/>
          <w:shd w:val="clear" w:color="auto" w:fill="FFFFFF"/>
          <w:vertAlign w:val="subscript"/>
          <w:lang w:val="uk-UA"/>
        </w:rPr>
        <w:t>S</w:t>
      </w:r>
      <w:r w:rsidRPr="006F51A5">
        <w:rPr>
          <w:rFonts w:ascii="Times New Roman" w:hAnsi="Times New Roman" w:cs="Times New Roman"/>
          <w:sz w:val="28"/>
          <w:szCs w:val="28"/>
          <w:shd w:val="clear" w:color="auto" w:fill="FFFFFF"/>
          <w:lang w:val="uk-UA"/>
        </w:rPr>
        <w:t xml:space="preserve"> – оптична густина зразка;</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E</w:t>
      </w:r>
      <w:r w:rsidRPr="006F51A5">
        <w:rPr>
          <w:rFonts w:ascii="Times New Roman" w:hAnsi="Times New Roman" w:cs="Times New Roman"/>
          <w:sz w:val="28"/>
          <w:szCs w:val="28"/>
          <w:shd w:val="clear" w:color="auto" w:fill="FFFFFF"/>
          <w:vertAlign w:val="subscript"/>
          <w:lang w:val="uk-UA"/>
        </w:rPr>
        <w:t>B</w:t>
      </w:r>
      <w:r w:rsidRPr="006F51A5">
        <w:rPr>
          <w:rFonts w:ascii="Times New Roman" w:hAnsi="Times New Roman" w:cs="Times New Roman"/>
          <w:sz w:val="28"/>
          <w:szCs w:val="28"/>
          <w:shd w:val="clear" w:color="auto" w:fill="FFFFFF"/>
          <w:lang w:val="uk-UA"/>
        </w:rPr>
        <w:t xml:space="preserve"> – оптична щільність холостої проби;</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m</w:t>
      </w:r>
      <w:r w:rsidRPr="006F51A5">
        <w:rPr>
          <w:rFonts w:ascii="Times New Roman" w:hAnsi="Times New Roman" w:cs="Times New Roman"/>
          <w:sz w:val="28"/>
          <w:szCs w:val="28"/>
          <w:shd w:val="clear" w:color="auto" w:fill="FFFFFF"/>
          <w:vertAlign w:val="subscript"/>
          <w:lang w:val="uk-UA"/>
        </w:rPr>
        <w:t>S</w:t>
      </w:r>
      <w:r w:rsidRPr="006F51A5">
        <w:rPr>
          <w:rFonts w:ascii="Times New Roman" w:hAnsi="Times New Roman" w:cs="Times New Roman"/>
          <w:sz w:val="28"/>
          <w:szCs w:val="28"/>
          <w:shd w:val="clear" w:color="auto" w:fill="FFFFFF"/>
          <w:lang w:val="uk-UA"/>
        </w:rPr>
        <w:t xml:space="preserve"> – маса використаного зразка (г);</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F</w:t>
      </w:r>
      <w:r w:rsidRPr="006F51A5">
        <w:rPr>
          <w:rFonts w:ascii="Times New Roman" w:hAnsi="Times New Roman" w:cs="Times New Roman"/>
          <w:sz w:val="28"/>
          <w:szCs w:val="28"/>
          <w:shd w:val="clear" w:color="auto" w:fill="FFFFFF"/>
          <w:vertAlign w:val="subscript"/>
          <w:lang w:val="uk-UA"/>
        </w:rPr>
        <w:t>C</w:t>
      </w:r>
      <w:r w:rsidRPr="006F51A5">
        <w:rPr>
          <w:rFonts w:ascii="Times New Roman" w:hAnsi="Times New Roman" w:cs="Times New Roman"/>
          <w:sz w:val="28"/>
          <w:szCs w:val="28"/>
          <w:shd w:val="clear" w:color="auto" w:fill="FFFFFF"/>
          <w:lang w:val="uk-UA"/>
        </w:rPr>
        <w:t xml:space="preserve"> – коефіцієнт поправки (мкг).</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Розрахунок поправочного коефіцієнта</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Розрахувати поправочний коефіцієнт за такою формулою</w:t>
      </w:r>
      <w:r w:rsidR="00E85995">
        <w:rPr>
          <w:rFonts w:ascii="Times New Roman" w:hAnsi="Times New Roman" w:cs="Times New Roman"/>
          <w:sz w:val="28"/>
          <w:szCs w:val="28"/>
          <w:shd w:val="clear" w:color="auto" w:fill="FFFFFF"/>
          <w:lang w:val="uk-UA"/>
        </w:rPr>
        <w:t xml:space="preserve"> 2.4</w:t>
      </w:r>
      <w:r w:rsidRPr="006F51A5">
        <w:rPr>
          <w:rFonts w:ascii="Times New Roman" w:hAnsi="Times New Roman" w:cs="Times New Roman"/>
          <w:sz w:val="28"/>
          <w:szCs w:val="28"/>
          <w:shd w:val="clear" w:color="auto" w:fill="FFFFFF"/>
          <w:lang w:val="uk-UA"/>
        </w:rPr>
        <w:t>:</w:t>
      </w:r>
    </w:p>
    <w:p w:rsidR="008A153D" w:rsidRPr="00E85995" w:rsidRDefault="00BB30D7" w:rsidP="00E85995">
      <w:pPr>
        <w:pStyle w:val="HTML"/>
        <w:spacing w:line="360" w:lineRule="auto"/>
        <w:ind w:firstLine="709"/>
        <w:jc w:val="center"/>
        <w:rPr>
          <w:rFonts w:ascii="Times New Roman" w:hAnsi="Times New Roman" w:cs="Times New Roman"/>
          <w:color w:val="222222"/>
          <w:sz w:val="32"/>
          <w:szCs w:val="28"/>
          <w:shd w:val="clear" w:color="auto" w:fill="F8F9FA"/>
        </w:rPr>
      </w:pPr>
      <w:r>
        <w:rPr>
          <w:rFonts w:ascii="Times New Roman" w:hAnsi="Times New Roman" w:cs="Times New Roman"/>
          <w:noProof/>
          <w:color w:val="222222"/>
          <w:sz w:val="32"/>
          <w:szCs w:val="28"/>
          <w:shd w:val="clear" w:color="auto" w:fill="F8F9FA"/>
          <w:lang w:eastAsia="en-US"/>
        </w:rPr>
        <w:lastRenderedPageBreak/>
        <w:pict>
          <v:shape id="_x0000_s1029" type="#_x0000_t202" style="position:absolute;left:0;text-align:left;margin-left:347.5pt;margin-top:5.7pt;width:61.15pt;height:35.7pt;z-index:251666432;mso-height-percent:200;mso-height-percent:200;mso-width-relative:margin;mso-height-relative:margin" stroked="f">
            <v:textbox style="mso-fit-shape-to-text:t">
              <w:txbxContent>
                <w:p w:rsidR="00B53F33" w:rsidRPr="00E85995" w:rsidRDefault="00B53F33">
                  <w:pPr>
                    <w:rPr>
                      <w:rFonts w:ascii="Times New Roman" w:hAnsi="Times New Roman" w:cs="Times New Roman"/>
                      <w:sz w:val="28"/>
                      <w:szCs w:val="28"/>
                    </w:rPr>
                  </w:pPr>
                  <w:r w:rsidRPr="00E85995">
                    <w:rPr>
                      <w:rFonts w:ascii="Times New Roman" w:hAnsi="Times New Roman" w:cs="Times New Roman"/>
                      <w:sz w:val="28"/>
                      <w:szCs w:val="28"/>
                      <w:lang w:val="uk-UA"/>
                    </w:rPr>
                    <w:t>(2.4)</w:t>
                  </w:r>
                </w:p>
              </w:txbxContent>
            </v:textbox>
          </v:shape>
        </w:pict>
      </w:r>
      <m:oMath>
        <m:sSub>
          <m:sSubPr>
            <m:ctrlPr>
              <w:rPr>
                <w:rFonts w:ascii="Cambria Math" w:hAnsi="Times New Roman" w:cs="Times New Roman"/>
                <w:i/>
                <w:color w:val="222222"/>
                <w:sz w:val="32"/>
                <w:szCs w:val="28"/>
                <w:shd w:val="clear" w:color="auto" w:fill="F8F9FA"/>
              </w:rPr>
            </m:ctrlPr>
          </m:sSubPr>
          <m:e>
            <m:r>
              <w:rPr>
                <w:rFonts w:ascii="Cambria Math" w:hAnsi="Cambria Math" w:cs="Times New Roman"/>
                <w:color w:val="222222"/>
                <w:sz w:val="32"/>
                <w:szCs w:val="28"/>
                <w:shd w:val="clear" w:color="auto" w:fill="F8F9FA"/>
              </w:rPr>
              <m:t>F</m:t>
            </m:r>
          </m:e>
          <m:sub>
            <m:r>
              <w:rPr>
                <w:rFonts w:ascii="Cambria Math" w:hAnsi="Cambria Math" w:cs="Times New Roman"/>
                <w:color w:val="222222"/>
                <w:sz w:val="32"/>
                <w:szCs w:val="28"/>
                <w:shd w:val="clear" w:color="auto" w:fill="F8F9FA"/>
              </w:rPr>
              <m:t>C</m:t>
            </m:r>
          </m:sub>
        </m:sSub>
        <m:r>
          <w:rPr>
            <w:rFonts w:ascii="Cambria Math" w:hAnsi="Times New Roman" w:cs="Times New Roman"/>
            <w:color w:val="222222"/>
            <w:sz w:val="32"/>
            <w:szCs w:val="28"/>
            <w:shd w:val="clear" w:color="auto" w:fill="F8F9FA"/>
          </w:rPr>
          <m:t>=</m:t>
        </m:r>
        <m:f>
          <m:fPr>
            <m:ctrlPr>
              <w:rPr>
                <w:rFonts w:ascii="Cambria Math" w:hAnsi="Times New Roman" w:cs="Times New Roman"/>
                <w:i/>
                <w:color w:val="222222"/>
                <w:sz w:val="32"/>
                <w:szCs w:val="28"/>
                <w:shd w:val="clear" w:color="auto" w:fill="F8F9FA"/>
              </w:rPr>
            </m:ctrlPr>
          </m:fPr>
          <m:num>
            <m:nary>
              <m:naryPr>
                <m:chr m:val="∑"/>
                <m:limLoc m:val="undOvr"/>
                <m:ctrlPr>
                  <w:rPr>
                    <w:rFonts w:ascii="Cambria Math" w:hAnsi="Times New Roman" w:cs="Times New Roman"/>
                    <w:i/>
                    <w:color w:val="222222"/>
                    <w:sz w:val="32"/>
                    <w:szCs w:val="28"/>
                    <w:shd w:val="clear" w:color="auto" w:fill="F8F9FA"/>
                  </w:rPr>
                </m:ctrlPr>
              </m:naryPr>
              <m:sub>
                <m:r>
                  <w:rPr>
                    <w:rFonts w:ascii="Cambria Math" w:hAnsi="Cambria Math" w:cs="Times New Roman"/>
                    <w:color w:val="222222"/>
                    <w:sz w:val="32"/>
                    <w:szCs w:val="28"/>
                    <w:shd w:val="clear" w:color="auto" w:fill="F8F9FA"/>
                  </w:rPr>
                  <m:t>i</m:t>
                </m:r>
                <m:r>
                  <w:rPr>
                    <w:rFonts w:ascii="Cambria Math" w:hAnsi="Times New Roman" w:cs="Times New Roman"/>
                    <w:color w:val="222222"/>
                    <w:sz w:val="32"/>
                    <w:szCs w:val="28"/>
                    <w:shd w:val="clear" w:color="auto" w:fill="F8F9FA"/>
                  </w:rPr>
                  <m:t>=1</m:t>
                </m:r>
              </m:sub>
              <m:sup>
                <m:r>
                  <w:rPr>
                    <w:rFonts w:ascii="Cambria Math" w:hAnsi="Times New Roman" w:cs="Times New Roman"/>
                    <w:color w:val="222222"/>
                    <w:sz w:val="32"/>
                    <w:szCs w:val="28"/>
                    <w:shd w:val="clear" w:color="auto" w:fill="F8F9FA"/>
                  </w:rPr>
                  <m:t>6</m:t>
                </m:r>
              </m:sup>
              <m:e>
                <m:sSub>
                  <m:sSubPr>
                    <m:ctrlPr>
                      <w:rPr>
                        <w:rFonts w:ascii="Cambria Math" w:hAnsi="Times New Roman" w:cs="Times New Roman"/>
                        <w:i/>
                        <w:color w:val="222222"/>
                        <w:sz w:val="32"/>
                        <w:szCs w:val="28"/>
                        <w:shd w:val="clear" w:color="auto" w:fill="F8F9FA"/>
                      </w:rPr>
                    </m:ctrlPr>
                  </m:sSubPr>
                  <m:e>
                    <m:r>
                      <w:rPr>
                        <w:rFonts w:ascii="Cambria Math" w:hAnsi="Cambria Math" w:cs="Times New Roman"/>
                        <w:color w:val="222222"/>
                        <w:sz w:val="32"/>
                        <w:szCs w:val="28"/>
                        <w:shd w:val="clear" w:color="auto" w:fill="F8F9FA"/>
                      </w:rPr>
                      <m:t>m</m:t>
                    </m:r>
                  </m:e>
                  <m:sub>
                    <m:r>
                      <w:rPr>
                        <w:rFonts w:ascii="Cambria Math" w:hAnsi="Cambria Math" w:cs="Times New Roman"/>
                        <w:color w:val="222222"/>
                        <w:sz w:val="32"/>
                        <w:szCs w:val="28"/>
                        <w:shd w:val="clear" w:color="auto" w:fill="F8F9FA"/>
                      </w:rPr>
                      <m:t>HCHO</m:t>
                    </m:r>
                    <m:r>
                      <w:rPr>
                        <w:rFonts w:ascii="Cambria Math" w:hAnsi="Times New Roman" w:cs="Times New Roman"/>
                        <w:color w:val="222222"/>
                        <w:sz w:val="32"/>
                        <w:szCs w:val="28"/>
                        <w:shd w:val="clear" w:color="auto" w:fill="F8F9FA"/>
                      </w:rPr>
                      <m:t>,</m:t>
                    </m:r>
                    <m:r>
                      <w:rPr>
                        <w:rFonts w:ascii="Cambria Math" w:hAnsi="Cambria Math" w:cs="Times New Roman"/>
                        <w:color w:val="222222"/>
                        <w:sz w:val="32"/>
                        <w:szCs w:val="28"/>
                        <w:shd w:val="clear" w:color="auto" w:fill="F8F9FA"/>
                      </w:rPr>
                      <m:t>i</m:t>
                    </m:r>
                  </m:sub>
                </m:sSub>
              </m:e>
            </m:nary>
          </m:num>
          <m:den>
            <m:nary>
              <m:naryPr>
                <m:chr m:val="∑"/>
                <m:limLoc m:val="undOvr"/>
                <m:ctrlPr>
                  <w:rPr>
                    <w:rFonts w:ascii="Cambria Math" w:hAnsi="Times New Roman" w:cs="Times New Roman"/>
                    <w:i/>
                    <w:color w:val="222222"/>
                    <w:sz w:val="32"/>
                    <w:szCs w:val="28"/>
                    <w:shd w:val="clear" w:color="auto" w:fill="F8F9FA"/>
                  </w:rPr>
                </m:ctrlPr>
              </m:naryPr>
              <m:sub>
                <m:r>
                  <w:rPr>
                    <w:rFonts w:ascii="Cambria Math" w:hAnsi="Cambria Math" w:cs="Times New Roman"/>
                    <w:color w:val="222222"/>
                    <w:sz w:val="32"/>
                    <w:szCs w:val="28"/>
                    <w:shd w:val="clear" w:color="auto" w:fill="F8F9FA"/>
                  </w:rPr>
                  <m:t>i</m:t>
                </m:r>
                <m:r>
                  <w:rPr>
                    <w:rFonts w:ascii="Cambria Math" w:hAnsi="Times New Roman" w:cs="Times New Roman"/>
                    <w:color w:val="222222"/>
                    <w:sz w:val="32"/>
                    <w:szCs w:val="28"/>
                    <w:shd w:val="clear" w:color="auto" w:fill="F8F9FA"/>
                  </w:rPr>
                  <m:t>=1</m:t>
                </m:r>
              </m:sub>
              <m:sup>
                <m:r>
                  <w:rPr>
                    <w:rFonts w:ascii="Cambria Math" w:hAnsi="Times New Roman" w:cs="Times New Roman"/>
                    <w:color w:val="222222"/>
                    <w:sz w:val="32"/>
                    <w:szCs w:val="28"/>
                    <w:shd w:val="clear" w:color="auto" w:fill="F8F9FA"/>
                  </w:rPr>
                  <m:t>6</m:t>
                </m:r>
              </m:sup>
              <m:e>
                <m:r>
                  <w:rPr>
                    <w:rFonts w:ascii="Cambria Math" w:hAnsi="Times New Roman" w:cs="Times New Roman"/>
                    <w:color w:val="222222"/>
                    <w:sz w:val="32"/>
                    <w:szCs w:val="28"/>
                    <w:shd w:val="clear" w:color="auto" w:fill="F8F9FA"/>
                  </w:rPr>
                  <m:t>(</m:t>
                </m:r>
                <m:sSub>
                  <m:sSubPr>
                    <m:ctrlPr>
                      <w:rPr>
                        <w:rFonts w:ascii="Cambria Math" w:hAnsi="Times New Roman" w:cs="Times New Roman"/>
                        <w:i/>
                        <w:color w:val="222222"/>
                        <w:sz w:val="32"/>
                        <w:szCs w:val="28"/>
                        <w:shd w:val="clear" w:color="auto" w:fill="F8F9FA"/>
                      </w:rPr>
                    </m:ctrlPr>
                  </m:sSubPr>
                  <m:e>
                    <m:r>
                      <w:rPr>
                        <w:rFonts w:ascii="Cambria Math" w:hAnsi="Cambria Math" w:cs="Times New Roman"/>
                        <w:color w:val="222222"/>
                        <w:sz w:val="32"/>
                        <w:szCs w:val="28"/>
                        <w:shd w:val="clear" w:color="auto" w:fill="F8F9FA"/>
                      </w:rPr>
                      <m:t>E</m:t>
                    </m:r>
                  </m:e>
                  <m:sub>
                    <m:r>
                      <w:rPr>
                        <w:rFonts w:ascii="Cambria Math" w:hAnsi="Times New Roman" w:cs="Times New Roman"/>
                        <w:color w:val="222222"/>
                        <w:sz w:val="32"/>
                        <w:szCs w:val="28"/>
                        <w:shd w:val="clear" w:color="auto" w:fill="F8F9FA"/>
                      </w:rPr>
                      <m:t>1,</m:t>
                    </m:r>
                    <m:r>
                      <w:rPr>
                        <w:rFonts w:ascii="Cambria Math" w:hAnsi="Cambria Math" w:cs="Times New Roman"/>
                        <w:color w:val="222222"/>
                        <w:sz w:val="32"/>
                        <w:szCs w:val="28"/>
                        <w:shd w:val="clear" w:color="auto" w:fill="F8F9FA"/>
                      </w:rPr>
                      <m:t>i</m:t>
                    </m:r>
                  </m:sub>
                </m:sSub>
                <m:r>
                  <w:rPr>
                    <w:rFonts w:ascii="Cambria Math" w:hAnsi="Times New Roman" w:cs="Times New Roman"/>
                    <w:color w:val="222222"/>
                    <w:sz w:val="32"/>
                    <w:szCs w:val="28"/>
                    <w:shd w:val="clear" w:color="auto" w:fill="F8F9FA"/>
                  </w:rPr>
                  <m:t>-</m:t>
                </m:r>
                <m:sSub>
                  <m:sSubPr>
                    <m:ctrlPr>
                      <w:rPr>
                        <w:rFonts w:ascii="Cambria Math" w:hAnsi="Times New Roman" w:cs="Times New Roman"/>
                        <w:i/>
                        <w:color w:val="222222"/>
                        <w:sz w:val="32"/>
                        <w:szCs w:val="28"/>
                        <w:shd w:val="clear" w:color="auto" w:fill="F8F9FA"/>
                      </w:rPr>
                    </m:ctrlPr>
                  </m:sSubPr>
                  <m:e>
                    <m:r>
                      <w:rPr>
                        <w:rFonts w:ascii="Cambria Math" w:hAnsi="Cambria Math" w:cs="Times New Roman"/>
                        <w:color w:val="222222"/>
                        <w:sz w:val="32"/>
                        <w:szCs w:val="28"/>
                        <w:shd w:val="clear" w:color="auto" w:fill="F8F9FA"/>
                      </w:rPr>
                      <m:t>E</m:t>
                    </m:r>
                  </m:e>
                  <m:sub>
                    <m:r>
                      <w:rPr>
                        <w:rFonts w:ascii="Cambria Math" w:hAnsi="Times New Roman" w:cs="Times New Roman"/>
                        <w:color w:val="222222"/>
                        <w:sz w:val="32"/>
                        <w:szCs w:val="28"/>
                        <w:shd w:val="clear" w:color="auto" w:fill="F8F9FA"/>
                      </w:rPr>
                      <m:t>2</m:t>
                    </m:r>
                  </m:sub>
                </m:sSub>
                <m:r>
                  <w:rPr>
                    <w:rFonts w:ascii="Cambria Math" w:hAnsi="Times New Roman" w:cs="Times New Roman"/>
                    <w:color w:val="222222"/>
                    <w:sz w:val="32"/>
                    <w:szCs w:val="28"/>
                    <w:shd w:val="clear" w:color="auto" w:fill="F8F9FA"/>
                  </w:rPr>
                  <m:t>)</m:t>
                </m:r>
              </m:e>
            </m:nary>
          </m:den>
        </m:f>
      </m:oMath>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де F</w:t>
      </w:r>
      <w:r w:rsidRPr="006F51A5">
        <w:rPr>
          <w:rFonts w:ascii="Times New Roman" w:hAnsi="Times New Roman" w:cs="Times New Roman"/>
          <w:sz w:val="28"/>
          <w:szCs w:val="28"/>
          <w:shd w:val="clear" w:color="auto" w:fill="FFFFFF"/>
          <w:vertAlign w:val="subscript"/>
          <w:lang w:val="uk-UA"/>
        </w:rPr>
        <w:t>C</w:t>
      </w:r>
      <w:r w:rsidRPr="006F51A5">
        <w:rPr>
          <w:rFonts w:ascii="Times New Roman" w:hAnsi="Times New Roman" w:cs="Times New Roman"/>
          <w:sz w:val="28"/>
          <w:szCs w:val="28"/>
          <w:shd w:val="clear" w:color="auto" w:fill="FFFFFF"/>
          <w:lang w:val="uk-UA"/>
        </w:rPr>
        <w:t xml:space="preserve"> – поправочний коефіцієнт (мкг);</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 xml:space="preserve">m </w:t>
      </w:r>
      <w:r w:rsidRPr="006F51A5">
        <w:rPr>
          <w:rFonts w:ascii="Times New Roman" w:hAnsi="Times New Roman" w:cs="Times New Roman"/>
          <w:sz w:val="28"/>
          <w:szCs w:val="28"/>
          <w:shd w:val="clear" w:color="auto" w:fill="FFFFFF"/>
          <w:vertAlign w:val="subscript"/>
          <w:lang w:val="uk-UA"/>
        </w:rPr>
        <w:t>HCHO,i</w:t>
      </w:r>
      <w:r w:rsidRPr="006F51A5">
        <w:rPr>
          <w:rFonts w:ascii="Times New Roman" w:hAnsi="Times New Roman" w:cs="Times New Roman"/>
          <w:sz w:val="28"/>
          <w:szCs w:val="28"/>
          <w:shd w:val="clear" w:color="auto" w:fill="FFFFFF"/>
          <w:lang w:val="uk-UA"/>
        </w:rPr>
        <w:t xml:space="preserve"> – маса формальдегіду i-го зразка (мкг);</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 xml:space="preserve">E </w:t>
      </w:r>
      <w:r w:rsidRPr="006F51A5">
        <w:rPr>
          <w:rFonts w:ascii="Times New Roman" w:hAnsi="Times New Roman" w:cs="Times New Roman"/>
          <w:sz w:val="28"/>
          <w:szCs w:val="28"/>
          <w:shd w:val="clear" w:color="auto" w:fill="FFFFFF"/>
          <w:vertAlign w:val="subscript"/>
          <w:lang w:val="uk-UA"/>
        </w:rPr>
        <w:t>1,i</w:t>
      </w:r>
      <w:r w:rsidRPr="006F51A5">
        <w:rPr>
          <w:rFonts w:ascii="Times New Roman" w:hAnsi="Times New Roman" w:cs="Times New Roman"/>
          <w:sz w:val="28"/>
          <w:szCs w:val="28"/>
          <w:shd w:val="clear" w:color="auto" w:fill="FFFFFF"/>
          <w:lang w:val="uk-UA"/>
        </w:rPr>
        <w:t xml:space="preserve"> – оптична густина i-го зразка;</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E</w:t>
      </w:r>
      <w:r w:rsidRPr="006F51A5">
        <w:rPr>
          <w:rFonts w:ascii="Times New Roman" w:hAnsi="Times New Roman" w:cs="Times New Roman"/>
          <w:sz w:val="28"/>
          <w:szCs w:val="28"/>
          <w:shd w:val="clear" w:color="auto" w:fill="FFFFFF"/>
          <w:vertAlign w:val="subscript"/>
          <w:lang w:val="uk-UA"/>
        </w:rPr>
        <w:t>2</w:t>
      </w:r>
      <w:r w:rsidRPr="006F51A5">
        <w:rPr>
          <w:rFonts w:ascii="Times New Roman" w:hAnsi="Times New Roman" w:cs="Times New Roman"/>
          <w:sz w:val="28"/>
          <w:szCs w:val="28"/>
          <w:shd w:val="clear" w:color="auto" w:fill="FFFFFF"/>
          <w:lang w:val="uk-UA"/>
        </w:rPr>
        <w:t xml:space="preserve"> – оптична густина холостої проби.</w:t>
      </w:r>
    </w:p>
    <w:p w:rsidR="008A153D" w:rsidRPr="006F51A5" w:rsidRDefault="008A153D" w:rsidP="008A153D">
      <w:pPr>
        <w:spacing w:after="0" w:line="360" w:lineRule="auto"/>
        <w:ind w:firstLine="709"/>
        <w:jc w:val="both"/>
        <w:rPr>
          <w:rFonts w:ascii="Times New Roman" w:hAnsi="Times New Roman" w:cs="Times New Roman"/>
          <w:sz w:val="28"/>
          <w:szCs w:val="28"/>
          <w:shd w:val="clear" w:color="auto" w:fill="FFFFFF"/>
          <w:lang w:val="uk-UA"/>
        </w:rPr>
      </w:pPr>
      <w:r w:rsidRPr="006F51A5">
        <w:rPr>
          <w:rFonts w:ascii="Times New Roman" w:hAnsi="Times New Roman" w:cs="Times New Roman"/>
          <w:sz w:val="28"/>
          <w:szCs w:val="28"/>
          <w:shd w:val="clear" w:color="auto" w:fill="FFFFFF"/>
          <w:lang w:val="uk-UA"/>
        </w:rPr>
        <w:t>Побудова градуювального графіка та поправного коефіцієнта має повторюватися щорічно та документуватися</w:t>
      </w:r>
      <w:r w:rsidR="000856FC" w:rsidRPr="000856FC">
        <w:rPr>
          <w:rFonts w:ascii="Times New Roman" w:hAnsi="Times New Roman" w:cs="Times New Roman"/>
          <w:sz w:val="28"/>
          <w:szCs w:val="28"/>
          <w:shd w:val="clear" w:color="auto" w:fill="FFFFFF"/>
        </w:rPr>
        <w:t xml:space="preserve"> [34,35]</w:t>
      </w:r>
      <w:r w:rsidRPr="006F51A5">
        <w:rPr>
          <w:rFonts w:ascii="Times New Roman" w:hAnsi="Times New Roman" w:cs="Times New Roman"/>
          <w:sz w:val="28"/>
          <w:szCs w:val="28"/>
          <w:shd w:val="clear" w:color="auto" w:fill="FFFFFF"/>
          <w:lang w:val="uk-UA"/>
        </w:rPr>
        <w:t>.</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30" w:name="_Toc90244392"/>
      <w:r w:rsidRPr="00652F18">
        <w:rPr>
          <w:rFonts w:ascii="Times New Roman" w:hAnsi="Times New Roman" w:cs="Times New Roman"/>
          <w:b w:val="0"/>
          <w:color w:val="auto"/>
          <w:lang w:val="uk-UA"/>
        </w:rPr>
        <w:t>2.2.4 Визначення вмісту фосфатів фотометричним методом</w:t>
      </w:r>
      <w:bookmarkEnd w:id="30"/>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У цій методиці наведена процедура визначення загального вмісту фосфору у вигляді фосфату в AUS 32 з вмістом від 0,05 мг/кг до 10 мг/кг.</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Принцип: зразок випарюють та спалюють з карбонатом кальцію для мінералізації сполук фосфору. Після цієї обробки фосфати переводяться в ортофосфати дією соляної кислоти.</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Відновлення комплексу аскорбіновою кислотою призводить до утворення комплексу забарвленого в синій колір.</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Інтенсивність фарбування пропорційна концентрації фосфат-іонів.</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Обчислення</w:t>
      </w:r>
      <w:r w:rsidR="00E85995">
        <w:rPr>
          <w:rFonts w:ascii="Times New Roman" w:hAnsi="Times New Roman" w:cs="Times New Roman"/>
          <w:sz w:val="28"/>
          <w:szCs w:val="28"/>
          <w:lang w:val="uk-UA"/>
        </w:rPr>
        <w:t xml:space="preserve"> за формулою 2.5:</w:t>
      </w:r>
    </w:p>
    <w:p w:rsidR="008A153D" w:rsidRPr="00E85995" w:rsidRDefault="00BB30D7" w:rsidP="00E85995">
      <w:pPr>
        <w:pStyle w:val="HTML"/>
        <w:spacing w:line="360" w:lineRule="auto"/>
        <w:ind w:firstLine="709"/>
        <w:jc w:val="center"/>
        <w:rPr>
          <w:rFonts w:ascii="Times New Roman" w:hAnsi="Times New Roman" w:cs="Times New Roman"/>
          <w:b/>
          <w:color w:val="222222"/>
          <w:sz w:val="36"/>
          <w:szCs w:val="28"/>
          <w:shd w:val="clear" w:color="auto" w:fill="F8F9FA"/>
        </w:rPr>
      </w:pPr>
      <w:r>
        <w:rPr>
          <w:rFonts w:ascii="Times New Roman" w:hAnsi="Times New Roman" w:cs="Times New Roman"/>
          <w:noProof/>
          <w:sz w:val="36"/>
          <w:szCs w:val="28"/>
          <w:lang w:val="uk-UA" w:eastAsia="en-US"/>
        </w:rPr>
        <w:pict>
          <v:shape id="_x0000_s1030" type="#_x0000_t202" style="position:absolute;left:0;text-align:left;margin-left:378.35pt;margin-top:.8pt;width:68.4pt;height:35.7pt;z-index:251668480;mso-height-percent:200;mso-height-percent:200;mso-width-relative:margin;mso-height-relative:margin" stroked="f">
            <v:textbox style="mso-fit-shape-to-text:t">
              <w:txbxContent>
                <w:p w:rsidR="00B53F33" w:rsidRPr="00E85995" w:rsidRDefault="00B53F33">
                  <w:pPr>
                    <w:rPr>
                      <w:rFonts w:ascii="Times New Roman" w:hAnsi="Times New Roman" w:cs="Times New Roman"/>
                      <w:sz w:val="28"/>
                      <w:szCs w:val="28"/>
                    </w:rPr>
                  </w:pPr>
                  <w:r w:rsidRPr="00E85995">
                    <w:rPr>
                      <w:rFonts w:ascii="Times New Roman" w:hAnsi="Times New Roman" w:cs="Times New Roman"/>
                      <w:sz w:val="28"/>
                      <w:szCs w:val="28"/>
                      <w:lang w:val="uk-UA"/>
                    </w:rPr>
                    <w:t>(2.5)</w:t>
                  </w:r>
                </w:p>
              </w:txbxContent>
            </v:textbox>
          </v:shape>
        </w:pict>
      </w:r>
      <m:oMath>
        <m:sSub>
          <m:sSubPr>
            <m:ctrlPr>
              <w:rPr>
                <w:rFonts w:ascii="Cambria Math" w:hAnsi="Times New Roman" w:cs="Times New Roman"/>
                <w:b/>
                <w:i/>
                <w:color w:val="222222"/>
                <w:sz w:val="36"/>
                <w:szCs w:val="28"/>
                <w:shd w:val="clear" w:color="auto" w:fill="F8F9FA"/>
              </w:rPr>
            </m:ctrlPr>
          </m:sSubPr>
          <m:e>
            <m:r>
              <m:rPr>
                <m:sty m:val="bi"/>
              </m:rPr>
              <w:rPr>
                <w:rFonts w:ascii="Cambria Math" w:hAnsi="Cambria Math" w:cs="Times New Roman"/>
                <w:color w:val="222222"/>
                <w:sz w:val="36"/>
                <w:szCs w:val="28"/>
                <w:shd w:val="clear" w:color="auto" w:fill="F8F9FA"/>
                <w:lang w:val="en-US"/>
              </w:rPr>
              <m:t>W</m:t>
            </m:r>
          </m:e>
          <m:sub>
            <m:r>
              <m:rPr>
                <m:sty m:val="bi"/>
              </m:rPr>
              <w:rPr>
                <w:rFonts w:ascii="Cambria Math" w:hAnsi="Cambria Math" w:cs="Times New Roman"/>
                <w:color w:val="222222"/>
                <w:sz w:val="36"/>
                <w:szCs w:val="28"/>
                <w:shd w:val="clear" w:color="auto" w:fill="F8F9FA"/>
              </w:rPr>
              <m:t>p</m:t>
            </m:r>
          </m:sub>
        </m:sSub>
        <m:r>
          <m:rPr>
            <m:sty m:val="bi"/>
          </m:rPr>
          <w:rPr>
            <w:rFonts w:ascii="Cambria Math" w:hAnsi="Times New Roman" w:cs="Times New Roman"/>
            <w:color w:val="222222"/>
            <w:sz w:val="36"/>
            <w:szCs w:val="28"/>
            <w:shd w:val="clear" w:color="auto" w:fill="F8F9FA"/>
          </w:rPr>
          <m:t>=</m:t>
        </m:r>
        <m:f>
          <m:fPr>
            <m:ctrlPr>
              <w:rPr>
                <w:rFonts w:ascii="Cambria Math" w:hAnsi="Times New Roman" w:cs="Times New Roman"/>
                <w:b/>
                <w:i/>
                <w:color w:val="222222"/>
                <w:sz w:val="36"/>
                <w:szCs w:val="28"/>
                <w:shd w:val="clear" w:color="auto" w:fill="F8F9FA"/>
              </w:rPr>
            </m:ctrlPr>
          </m:fPr>
          <m:num>
            <m:d>
              <m:dPr>
                <m:ctrlPr>
                  <w:rPr>
                    <w:rFonts w:ascii="Cambria Math" w:hAnsi="Times New Roman" w:cs="Times New Roman"/>
                    <w:b/>
                    <w:i/>
                    <w:color w:val="222222"/>
                    <w:sz w:val="36"/>
                    <w:szCs w:val="28"/>
                    <w:shd w:val="clear" w:color="auto" w:fill="F8F9FA"/>
                  </w:rPr>
                </m:ctrlPr>
              </m:dPr>
              <m:e>
                <m:sSub>
                  <m:sSubPr>
                    <m:ctrlPr>
                      <w:rPr>
                        <w:rFonts w:ascii="Cambria Math" w:hAnsi="Times New Roman" w:cs="Times New Roman"/>
                        <w:b/>
                        <w:i/>
                        <w:color w:val="222222"/>
                        <w:sz w:val="36"/>
                        <w:szCs w:val="28"/>
                        <w:shd w:val="clear" w:color="auto" w:fill="F8F9FA"/>
                      </w:rPr>
                    </m:ctrlPr>
                  </m:sSubPr>
                  <m:e>
                    <m:r>
                      <m:rPr>
                        <m:sty m:val="bi"/>
                      </m:rPr>
                      <w:rPr>
                        <w:rFonts w:ascii="Cambria Math" w:hAnsi="Cambria Math" w:cs="Times New Roman"/>
                        <w:color w:val="222222"/>
                        <w:sz w:val="36"/>
                        <w:szCs w:val="28"/>
                        <w:shd w:val="clear" w:color="auto" w:fill="F8F9FA"/>
                      </w:rPr>
                      <m:t>E</m:t>
                    </m:r>
                  </m:e>
                  <m:sub>
                    <m:r>
                      <m:rPr>
                        <m:sty m:val="bi"/>
                      </m:rPr>
                      <w:rPr>
                        <w:rFonts w:ascii="Cambria Math" w:hAnsi="Cambria Math" w:cs="Times New Roman"/>
                        <w:color w:val="222222"/>
                        <w:sz w:val="36"/>
                        <w:szCs w:val="28"/>
                        <w:shd w:val="clear" w:color="auto" w:fill="F8F9FA"/>
                      </w:rPr>
                      <m:t>S</m:t>
                    </m:r>
                  </m:sub>
                </m:sSub>
                <m:r>
                  <m:rPr>
                    <m:sty m:val="bi"/>
                  </m:rPr>
                  <w:rPr>
                    <w:rFonts w:ascii="Cambria Math" w:hAnsi="Times New Roman" w:cs="Times New Roman"/>
                    <w:color w:val="222222"/>
                    <w:sz w:val="36"/>
                    <w:szCs w:val="28"/>
                    <w:shd w:val="clear" w:color="auto" w:fill="F8F9FA"/>
                  </w:rPr>
                  <m:t>-</m:t>
                </m:r>
                <m:sSub>
                  <m:sSubPr>
                    <m:ctrlPr>
                      <w:rPr>
                        <w:rFonts w:ascii="Cambria Math" w:hAnsi="Times New Roman" w:cs="Times New Roman"/>
                        <w:b/>
                        <w:i/>
                        <w:color w:val="222222"/>
                        <w:sz w:val="36"/>
                        <w:szCs w:val="28"/>
                        <w:shd w:val="clear" w:color="auto" w:fill="F8F9FA"/>
                      </w:rPr>
                    </m:ctrlPr>
                  </m:sSubPr>
                  <m:e>
                    <m:r>
                      <m:rPr>
                        <m:sty m:val="bi"/>
                      </m:rPr>
                      <w:rPr>
                        <w:rFonts w:ascii="Cambria Math" w:hAnsi="Cambria Math" w:cs="Times New Roman"/>
                        <w:color w:val="222222"/>
                        <w:sz w:val="36"/>
                        <w:szCs w:val="28"/>
                        <w:shd w:val="clear" w:color="auto" w:fill="F8F9FA"/>
                      </w:rPr>
                      <m:t>E</m:t>
                    </m:r>
                  </m:e>
                  <m:sub>
                    <m:r>
                      <m:rPr>
                        <m:sty m:val="bi"/>
                      </m:rPr>
                      <w:rPr>
                        <w:rFonts w:ascii="Cambria Math" w:hAnsi="Cambria Math" w:cs="Times New Roman"/>
                        <w:color w:val="222222"/>
                        <w:sz w:val="36"/>
                        <w:szCs w:val="28"/>
                        <w:shd w:val="clear" w:color="auto" w:fill="F8F9FA"/>
                      </w:rPr>
                      <m:t>B</m:t>
                    </m:r>
                  </m:sub>
                </m:sSub>
              </m:e>
            </m:d>
            <m:r>
              <m:rPr>
                <m:sty m:val="bi"/>
              </m:rPr>
              <w:rPr>
                <w:rFonts w:ascii="Cambria Math" w:hAnsi="Times New Roman" w:cs="Times New Roman"/>
                <w:color w:val="222222"/>
                <w:sz w:val="36"/>
                <w:szCs w:val="28"/>
                <w:shd w:val="clear" w:color="auto" w:fill="F8F9FA"/>
              </w:rPr>
              <m:t>·</m:t>
            </m:r>
            <m:sSub>
              <m:sSubPr>
                <m:ctrlPr>
                  <w:rPr>
                    <w:rFonts w:ascii="Cambria Math" w:hAnsi="Times New Roman" w:cs="Times New Roman"/>
                    <w:b/>
                    <w:i/>
                    <w:color w:val="222222"/>
                    <w:sz w:val="36"/>
                    <w:szCs w:val="28"/>
                    <w:shd w:val="clear" w:color="auto" w:fill="F8F9FA"/>
                  </w:rPr>
                </m:ctrlPr>
              </m:sSubPr>
              <m:e>
                <m:r>
                  <m:rPr>
                    <m:sty m:val="bi"/>
                  </m:rPr>
                  <w:rPr>
                    <w:rFonts w:ascii="Cambria Math" w:hAnsi="Cambria Math" w:cs="Times New Roman"/>
                    <w:color w:val="222222"/>
                    <w:sz w:val="36"/>
                    <w:szCs w:val="28"/>
                    <w:shd w:val="clear" w:color="auto" w:fill="F8F9FA"/>
                  </w:rPr>
                  <m:t>F</m:t>
                </m:r>
              </m:e>
              <m:sub>
                <m:r>
                  <m:rPr>
                    <m:sty m:val="bi"/>
                  </m:rPr>
                  <w:rPr>
                    <w:rFonts w:ascii="Cambria Math" w:hAnsi="Cambria Math" w:cs="Times New Roman"/>
                    <w:color w:val="222222"/>
                    <w:sz w:val="36"/>
                    <w:szCs w:val="28"/>
                    <w:shd w:val="clear" w:color="auto" w:fill="F8F9FA"/>
                  </w:rPr>
                  <m:t>c</m:t>
                </m:r>
              </m:sub>
            </m:sSub>
            <m:r>
              <m:rPr>
                <m:sty m:val="bi"/>
              </m:rPr>
              <w:rPr>
                <w:rFonts w:ascii="Cambria Math" w:hAnsi="Times New Roman" w:cs="Times New Roman"/>
                <w:color w:val="222222"/>
                <w:sz w:val="36"/>
                <w:szCs w:val="28"/>
                <w:shd w:val="clear" w:color="auto" w:fill="F8F9FA"/>
              </w:rPr>
              <m:t>·</m:t>
            </m:r>
            <m:sSub>
              <m:sSubPr>
                <m:ctrlPr>
                  <w:rPr>
                    <w:rFonts w:ascii="Cambria Math" w:hAnsi="Times New Roman" w:cs="Times New Roman"/>
                    <w:b/>
                    <w:i/>
                    <w:color w:val="222222"/>
                    <w:sz w:val="36"/>
                    <w:szCs w:val="28"/>
                    <w:shd w:val="clear" w:color="auto" w:fill="F8F9FA"/>
                  </w:rPr>
                </m:ctrlPr>
              </m:sSubPr>
              <m:e>
                <m:r>
                  <m:rPr>
                    <m:sty m:val="bi"/>
                  </m:rPr>
                  <w:rPr>
                    <w:rFonts w:ascii="Cambria Math" w:hAnsi="Cambria Math" w:cs="Times New Roman"/>
                    <w:color w:val="222222"/>
                    <w:sz w:val="36"/>
                    <w:szCs w:val="28"/>
                    <w:shd w:val="clear" w:color="auto" w:fill="F8F9FA"/>
                  </w:rPr>
                  <m:t>V</m:t>
                </m:r>
              </m:e>
              <m:sub>
                <m:r>
                  <m:rPr>
                    <m:sty m:val="bi"/>
                  </m:rPr>
                  <w:rPr>
                    <w:rFonts w:ascii="Cambria Math" w:hAnsi="Cambria Math" w:cs="Times New Roman"/>
                    <w:color w:val="222222"/>
                    <w:sz w:val="36"/>
                    <w:szCs w:val="28"/>
                    <w:shd w:val="clear" w:color="auto" w:fill="F8F9FA"/>
                  </w:rPr>
                  <m:t>S</m:t>
                </m:r>
              </m:sub>
            </m:sSub>
            <m:r>
              <m:rPr>
                <m:sty m:val="bi"/>
              </m:rPr>
              <w:rPr>
                <w:rFonts w:ascii="Cambria Math" w:hAnsi="Times New Roman" w:cs="Times New Roman"/>
                <w:color w:val="222222"/>
                <w:sz w:val="36"/>
                <w:szCs w:val="28"/>
                <w:shd w:val="clear" w:color="auto" w:fill="F8F9FA"/>
              </w:rPr>
              <m:t>·</m:t>
            </m:r>
            <m:sSub>
              <m:sSubPr>
                <m:ctrlPr>
                  <w:rPr>
                    <w:rFonts w:ascii="Cambria Math" w:hAnsi="Times New Roman" w:cs="Times New Roman"/>
                    <w:b/>
                    <w:i/>
                    <w:color w:val="222222"/>
                    <w:sz w:val="36"/>
                    <w:szCs w:val="28"/>
                    <w:shd w:val="clear" w:color="auto" w:fill="F8F9FA"/>
                  </w:rPr>
                </m:ctrlPr>
              </m:sSubPr>
              <m:e>
                <m:r>
                  <m:rPr>
                    <m:sty m:val="bi"/>
                  </m:rPr>
                  <w:rPr>
                    <w:rFonts w:ascii="Cambria Math" w:hAnsi="Cambria Math" w:cs="Times New Roman"/>
                    <w:color w:val="222222"/>
                    <w:sz w:val="36"/>
                    <w:szCs w:val="28"/>
                    <w:shd w:val="clear" w:color="auto" w:fill="F8F9FA"/>
                  </w:rPr>
                  <m:t>F</m:t>
                </m:r>
              </m:e>
              <m:sub>
                <m:r>
                  <m:rPr>
                    <m:sty m:val="bi"/>
                  </m:rPr>
                  <w:rPr>
                    <w:rFonts w:ascii="Cambria Math" w:hAnsi="Cambria Math" w:cs="Times New Roman"/>
                    <w:color w:val="222222"/>
                    <w:sz w:val="36"/>
                    <w:szCs w:val="28"/>
                    <w:shd w:val="clear" w:color="auto" w:fill="F8F9FA"/>
                  </w:rPr>
                  <m:t>1</m:t>
                </m:r>
              </m:sub>
            </m:sSub>
          </m:num>
          <m:den>
            <m:r>
              <m:rPr>
                <m:sty m:val="bi"/>
              </m:rPr>
              <w:rPr>
                <w:rFonts w:ascii="Cambria Math" w:hAnsi="Cambria Math" w:cs="Times New Roman"/>
                <w:color w:val="222222"/>
                <w:sz w:val="36"/>
                <w:szCs w:val="28"/>
                <w:shd w:val="clear" w:color="auto" w:fill="F8F9FA"/>
              </w:rPr>
              <m:t>V</m:t>
            </m:r>
            <m:r>
              <m:rPr>
                <m:sty m:val="bi"/>
              </m:rPr>
              <w:rPr>
                <w:rFonts w:ascii="Cambria Math" w:hAnsi="Times New Roman" w:cs="Times New Roman"/>
                <w:color w:val="222222"/>
                <w:sz w:val="36"/>
                <w:szCs w:val="28"/>
                <w:shd w:val="clear" w:color="auto" w:fill="F8F9FA"/>
              </w:rPr>
              <m:t>·</m:t>
            </m:r>
            <m:sSub>
              <m:sSubPr>
                <m:ctrlPr>
                  <w:rPr>
                    <w:rFonts w:ascii="Cambria Math" w:hAnsi="Times New Roman" w:cs="Times New Roman"/>
                    <w:b/>
                    <w:i/>
                    <w:color w:val="222222"/>
                    <w:sz w:val="36"/>
                    <w:szCs w:val="28"/>
                    <w:shd w:val="clear" w:color="auto" w:fill="F8F9FA"/>
                  </w:rPr>
                </m:ctrlPr>
              </m:sSubPr>
              <m:e>
                <m:r>
                  <m:rPr>
                    <m:sty m:val="bi"/>
                  </m:rPr>
                  <w:rPr>
                    <w:rFonts w:ascii="Cambria Math" w:hAnsi="Cambria Math" w:cs="Times New Roman"/>
                    <w:color w:val="222222"/>
                    <w:sz w:val="36"/>
                    <w:szCs w:val="28"/>
                    <w:shd w:val="clear" w:color="auto" w:fill="F8F9FA"/>
                  </w:rPr>
                  <m:t>F</m:t>
                </m:r>
              </m:e>
              <m:sub>
                <m:r>
                  <m:rPr>
                    <m:sty m:val="bi"/>
                  </m:rPr>
                  <w:rPr>
                    <w:rFonts w:ascii="Cambria Math" w:hAnsi="Cambria Math" w:cs="Times New Roman"/>
                    <w:color w:val="222222"/>
                    <w:sz w:val="36"/>
                    <w:szCs w:val="28"/>
                    <w:shd w:val="clear" w:color="auto" w:fill="F8F9FA"/>
                  </w:rPr>
                  <m:t>2</m:t>
                </m:r>
              </m:sub>
            </m:sSub>
            <m:r>
              <m:rPr>
                <m:sty m:val="bi"/>
              </m:rPr>
              <w:rPr>
                <w:rFonts w:ascii="Cambria Math" w:hAnsi="Times New Roman" w:cs="Times New Roman"/>
                <w:color w:val="222222"/>
                <w:sz w:val="36"/>
                <w:szCs w:val="28"/>
                <w:shd w:val="clear" w:color="auto" w:fill="F8F9FA"/>
              </w:rPr>
              <m:t>·</m:t>
            </m:r>
            <m:sSub>
              <m:sSubPr>
                <m:ctrlPr>
                  <w:rPr>
                    <w:rFonts w:ascii="Cambria Math" w:hAnsi="Times New Roman" w:cs="Times New Roman"/>
                    <w:b/>
                    <w:i/>
                    <w:color w:val="222222"/>
                    <w:sz w:val="36"/>
                    <w:szCs w:val="28"/>
                    <w:shd w:val="clear" w:color="auto" w:fill="F8F9FA"/>
                  </w:rPr>
                </m:ctrlPr>
              </m:sSubPr>
              <m:e>
                <m:r>
                  <m:rPr>
                    <m:sty m:val="bi"/>
                  </m:rPr>
                  <w:rPr>
                    <w:rFonts w:ascii="Cambria Math" w:hAnsi="Cambria Math" w:cs="Times New Roman"/>
                    <w:color w:val="222222"/>
                    <w:sz w:val="36"/>
                    <w:szCs w:val="28"/>
                    <w:shd w:val="clear" w:color="auto" w:fill="F8F9FA"/>
                  </w:rPr>
                  <m:t>m</m:t>
                </m:r>
              </m:e>
              <m:sub>
                <m:r>
                  <m:rPr>
                    <m:sty m:val="bi"/>
                  </m:rPr>
                  <w:rPr>
                    <w:rFonts w:ascii="Cambria Math" w:hAnsi="Cambria Math" w:cs="Times New Roman"/>
                    <w:color w:val="222222"/>
                    <w:sz w:val="36"/>
                    <w:szCs w:val="28"/>
                    <w:shd w:val="clear" w:color="auto" w:fill="F8F9FA"/>
                  </w:rPr>
                  <m:t>S</m:t>
                </m:r>
              </m:sub>
            </m:sSub>
          </m:den>
        </m:f>
      </m:oMath>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де</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w</w:t>
      </w:r>
      <w:r w:rsidRPr="006F51A5">
        <w:rPr>
          <w:rFonts w:ascii="Times New Roman" w:hAnsi="Times New Roman" w:cs="Times New Roman"/>
          <w:sz w:val="28"/>
          <w:szCs w:val="28"/>
          <w:vertAlign w:val="subscript"/>
          <w:lang w:val="uk-UA"/>
        </w:rPr>
        <w:t>P</w:t>
      </w:r>
      <w:r w:rsidRPr="006F51A5">
        <w:rPr>
          <w:rFonts w:ascii="Times New Roman" w:hAnsi="Times New Roman" w:cs="Times New Roman"/>
          <w:sz w:val="28"/>
          <w:szCs w:val="28"/>
          <w:lang w:val="uk-UA"/>
        </w:rPr>
        <w:t xml:space="preserve"> – вміст фосфату (мг/кг);</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E</w:t>
      </w:r>
      <w:r w:rsidRPr="006F51A5">
        <w:rPr>
          <w:rFonts w:ascii="Times New Roman" w:hAnsi="Times New Roman" w:cs="Times New Roman"/>
          <w:sz w:val="28"/>
          <w:szCs w:val="28"/>
          <w:vertAlign w:val="subscript"/>
          <w:lang w:val="uk-UA"/>
        </w:rPr>
        <w:t>S</w:t>
      </w:r>
      <w:r w:rsidRPr="006F51A5">
        <w:rPr>
          <w:rFonts w:ascii="Times New Roman" w:hAnsi="Times New Roman" w:cs="Times New Roman"/>
          <w:sz w:val="28"/>
          <w:szCs w:val="28"/>
          <w:lang w:val="uk-UA"/>
        </w:rPr>
        <w:t xml:space="preserve"> – оптична густина проби;</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E</w:t>
      </w:r>
      <w:r w:rsidRPr="006F51A5">
        <w:rPr>
          <w:rFonts w:ascii="Times New Roman" w:hAnsi="Times New Roman" w:cs="Times New Roman"/>
          <w:sz w:val="28"/>
          <w:szCs w:val="28"/>
          <w:vertAlign w:val="subscript"/>
          <w:lang w:val="uk-UA"/>
        </w:rPr>
        <w:t>B</w:t>
      </w:r>
      <w:r w:rsidRPr="006F51A5">
        <w:rPr>
          <w:rFonts w:ascii="Times New Roman" w:hAnsi="Times New Roman" w:cs="Times New Roman"/>
          <w:sz w:val="28"/>
          <w:szCs w:val="28"/>
          <w:lang w:val="uk-UA"/>
        </w:rPr>
        <w:t xml:space="preserve"> -оптична щільність холостої проби;</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F</w:t>
      </w:r>
      <w:r w:rsidRPr="006F51A5">
        <w:rPr>
          <w:rFonts w:ascii="Times New Roman" w:hAnsi="Times New Roman" w:cs="Times New Roman"/>
          <w:sz w:val="28"/>
          <w:szCs w:val="28"/>
          <w:vertAlign w:val="subscript"/>
          <w:lang w:val="uk-UA"/>
        </w:rPr>
        <w:t>C</w:t>
      </w:r>
      <w:r w:rsidRPr="006F51A5">
        <w:rPr>
          <w:rFonts w:ascii="Times New Roman" w:hAnsi="Times New Roman" w:cs="Times New Roman"/>
          <w:sz w:val="28"/>
          <w:szCs w:val="28"/>
          <w:lang w:val="uk-UA"/>
        </w:rPr>
        <w:t xml:space="preserve"> – поправочний коефіцієнт (мкг);</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V</w:t>
      </w:r>
      <w:r w:rsidRPr="006F51A5">
        <w:rPr>
          <w:rFonts w:ascii="Times New Roman" w:hAnsi="Times New Roman" w:cs="Times New Roman"/>
          <w:sz w:val="28"/>
          <w:szCs w:val="28"/>
          <w:vertAlign w:val="subscript"/>
          <w:lang w:val="uk-UA"/>
        </w:rPr>
        <w:t>S</w:t>
      </w:r>
      <w:r w:rsidRPr="006F51A5">
        <w:rPr>
          <w:rFonts w:ascii="Times New Roman" w:hAnsi="Times New Roman" w:cs="Times New Roman"/>
          <w:sz w:val="28"/>
          <w:szCs w:val="28"/>
          <w:lang w:val="uk-UA"/>
        </w:rPr>
        <w:t xml:space="preserve"> - обсяг проби, що зазнав розкладання (мл);</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F</w:t>
      </w:r>
      <w:r w:rsidRPr="006F51A5">
        <w:rPr>
          <w:rFonts w:ascii="Times New Roman" w:hAnsi="Times New Roman" w:cs="Times New Roman"/>
          <w:sz w:val="28"/>
          <w:szCs w:val="28"/>
          <w:vertAlign w:val="subscript"/>
          <w:lang w:val="uk-UA"/>
        </w:rPr>
        <w:t>1</w:t>
      </w:r>
      <w:r w:rsidRPr="006F51A5">
        <w:rPr>
          <w:rFonts w:ascii="Times New Roman" w:hAnsi="Times New Roman" w:cs="Times New Roman"/>
          <w:sz w:val="28"/>
          <w:szCs w:val="28"/>
          <w:lang w:val="uk-UA"/>
        </w:rPr>
        <w:t xml:space="preserve"> становить 1000 (коефіцієнт перерахунку від кг до р);</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V - обсяг, який використовується для фотометричного визначення (мл);</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F</w:t>
      </w:r>
      <w:r w:rsidRPr="006F51A5">
        <w:rPr>
          <w:rFonts w:ascii="Times New Roman" w:hAnsi="Times New Roman" w:cs="Times New Roman"/>
          <w:sz w:val="28"/>
          <w:szCs w:val="28"/>
          <w:vertAlign w:val="subscript"/>
          <w:lang w:val="uk-UA"/>
        </w:rPr>
        <w:t>2</w:t>
      </w:r>
      <w:r w:rsidRPr="006F51A5">
        <w:rPr>
          <w:rFonts w:ascii="Times New Roman" w:hAnsi="Times New Roman" w:cs="Times New Roman"/>
          <w:sz w:val="28"/>
          <w:szCs w:val="28"/>
          <w:lang w:val="uk-UA"/>
        </w:rPr>
        <w:t xml:space="preserve"> становить 1000 (коефіцієнт перетворення з мг мкг);</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lastRenderedPageBreak/>
        <w:t>m</w:t>
      </w:r>
      <w:r w:rsidRPr="006F51A5">
        <w:rPr>
          <w:rFonts w:ascii="Times New Roman" w:hAnsi="Times New Roman" w:cs="Times New Roman"/>
          <w:sz w:val="28"/>
          <w:szCs w:val="28"/>
          <w:vertAlign w:val="subscript"/>
          <w:lang w:val="uk-UA"/>
        </w:rPr>
        <w:t>S</w:t>
      </w:r>
      <w:r w:rsidRPr="006F51A5">
        <w:rPr>
          <w:rFonts w:ascii="Times New Roman" w:hAnsi="Times New Roman" w:cs="Times New Roman"/>
          <w:sz w:val="28"/>
          <w:szCs w:val="28"/>
          <w:lang w:val="uk-UA"/>
        </w:rPr>
        <w:t xml:space="preserve"> – маса розчину сечовини (г).</w:t>
      </w:r>
    </w:p>
    <w:p w:rsidR="008A153D" w:rsidRPr="00B455F4" w:rsidRDefault="008A153D" w:rsidP="008A153D">
      <w:pPr>
        <w:spacing w:after="0" w:line="360" w:lineRule="auto"/>
        <w:ind w:firstLine="709"/>
        <w:jc w:val="both"/>
        <w:rPr>
          <w:rFonts w:ascii="Times New Roman" w:hAnsi="Times New Roman" w:cs="Times New Roman"/>
          <w:sz w:val="28"/>
          <w:szCs w:val="28"/>
          <w:lang w:val="uk-UA"/>
        </w:rPr>
      </w:pPr>
      <w:r w:rsidRPr="00B455F4">
        <w:rPr>
          <w:rFonts w:ascii="Times New Roman" w:hAnsi="Times New Roman" w:cs="Times New Roman"/>
          <w:sz w:val="28"/>
          <w:szCs w:val="28"/>
          <w:lang w:val="uk-UA"/>
        </w:rPr>
        <w:t>Розрахунок поправочного коефіцієнта</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Розрахувати калібрувальний коефіцієнт за такою формулою</w:t>
      </w:r>
      <w:r w:rsidR="007F3A26">
        <w:rPr>
          <w:rFonts w:ascii="Times New Roman" w:hAnsi="Times New Roman" w:cs="Times New Roman"/>
          <w:sz w:val="28"/>
          <w:szCs w:val="28"/>
          <w:lang w:val="uk-UA"/>
        </w:rPr>
        <w:t xml:space="preserve"> 2.6</w:t>
      </w:r>
      <w:r w:rsidRPr="006F51A5">
        <w:rPr>
          <w:rFonts w:ascii="Times New Roman" w:hAnsi="Times New Roman" w:cs="Times New Roman"/>
          <w:sz w:val="28"/>
          <w:szCs w:val="28"/>
          <w:lang w:val="uk-UA"/>
        </w:rPr>
        <w:t>:</w:t>
      </w:r>
    </w:p>
    <w:p w:rsidR="008A153D" w:rsidRPr="007F3A26" w:rsidRDefault="00BB30D7" w:rsidP="007F3A26">
      <w:pPr>
        <w:pStyle w:val="HTML"/>
        <w:spacing w:line="360" w:lineRule="auto"/>
        <w:ind w:firstLine="709"/>
        <w:jc w:val="center"/>
        <w:rPr>
          <w:rFonts w:ascii="Times New Roman" w:hAnsi="Times New Roman" w:cs="Times New Roman"/>
          <w:b/>
          <w:color w:val="222222"/>
          <w:sz w:val="36"/>
          <w:szCs w:val="28"/>
          <w:shd w:val="clear" w:color="auto" w:fill="F8F9FA"/>
          <w:lang w:val="en-US"/>
        </w:rPr>
      </w:pPr>
      <w:r>
        <w:rPr>
          <w:rFonts w:ascii="Times New Roman" w:hAnsi="Times New Roman" w:cs="Times New Roman"/>
          <w:noProof/>
          <w:sz w:val="36"/>
          <w:szCs w:val="28"/>
          <w:lang w:val="uk-UA" w:eastAsia="en-US"/>
        </w:rPr>
        <w:pict>
          <v:shape id="_x0000_s1031" type="#_x0000_t202" style="position:absolute;left:0;text-align:left;margin-left:398pt;margin-top:4.55pt;width:79.6pt;height:35.7pt;z-index:251670528;mso-height-percent:200;mso-height-percent:200;mso-width-relative:margin;mso-height-relative:margin" stroked="f">
            <v:textbox style="mso-fit-shape-to-text:t">
              <w:txbxContent>
                <w:p w:rsidR="00B53F33" w:rsidRPr="007F3A26" w:rsidRDefault="00B53F33">
                  <w:pPr>
                    <w:rPr>
                      <w:rFonts w:ascii="Times New Roman" w:hAnsi="Times New Roman" w:cs="Times New Roman"/>
                      <w:sz w:val="28"/>
                      <w:szCs w:val="28"/>
                    </w:rPr>
                  </w:pPr>
                  <w:r w:rsidRPr="007F3A26">
                    <w:rPr>
                      <w:rFonts w:ascii="Times New Roman" w:hAnsi="Times New Roman" w:cs="Times New Roman"/>
                      <w:sz w:val="28"/>
                      <w:szCs w:val="28"/>
                      <w:lang w:val="uk-UA"/>
                    </w:rPr>
                    <w:t>(2.6)</w:t>
                  </w:r>
                </w:p>
              </w:txbxContent>
            </v:textbox>
          </v:shape>
        </w:pict>
      </w:r>
      <m:oMath>
        <m:sSub>
          <m:sSubPr>
            <m:ctrlPr>
              <w:rPr>
                <w:rFonts w:ascii="Cambria Math" w:hAnsi="Times New Roman" w:cs="Times New Roman"/>
                <w:b/>
                <w:i/>
                <w:color w:val="222222"/>
                <w:sz w:val="36"/>
                <w:szCs w:val="28"/>
                <w:shd w:val="clear" w:color="auto" w:fill="F8F9FA"/>
                <w:lang w:val="en-US"/>
              </w:rPr>
            </m:ctrlPr>
          </m:sSubPr>
          <m:e>
            <m:r>
              <m:rPr>
                <m:sty m:val="bi"/>
              </m:rPr>
              <w:rPr>
                <w:rFonts w:ascii="Cambria Math" w:hAnsi="Cambria Math" w:cs="Times New Roman"/>
                <w:color w:val="222222"/>
                <w:sz w:val="36"/>
                <w:szCs w:val="28"/>
                <w:shd w:val="clear" w:color="auto" w:fill="F8F9FA"/>
                <w:lang w:val="en-US"/>
              </w:rPr>
              <m:t>F</m:t>
            </m:r>
          </m:e>
          <m:sub>
            <m:r>
              <m:rPr>
                <m:sty m:val="bi"/>
              </m:rPr>
              <w:rPr>
                <w:rFonts w:ascii="Cambria Math" w:hAnsi="Cambria Math" w:cs="Times New Roman"/>
                <w:color w:val="222222"/>
                <w:sz w:val="36"/>
                <w:szCs w:val="28"/>
                <w:shd w:val="clear" w:color="auto" w:fill="F8F9FA"/>
                <w:lang w:val="en-US"/>
              </w:rPr>
              <m:t>C</m:t>
            </m:r>
          </m:sub>
        </m:sSub>
        <m:r>
          <m:rPr>
            <m:sty m:val="bi"/>
          </m:rPr>
          <w:rPr>
            <w:rFonts w:ascii="Cambria Math" w:hAnsi="Times New Roman" w:cs="Times New Roman"/>
            <w:color w:val="222222"/>
            <w:sz w:val="36"/>
            <w:szCs w:val="28"/>
            <w:shd w:val="clear" w:color="auto" w:fill="F8F9FA"/>
            <w:lang w:val="en-US"/>
          </w:rPr>
          <m:t>=</m:t>
        </m:r>
        <m:f>
          <m:fPr>
            <m:ctrlPr>
              <w:rPr>
                <w:rFonts w:ascii="Cambria Math" w:hAnsi="Times New Roman" w:cs="Times New Roman"/>
                <w:b/>
                <w:i/>
                <w:color w:val="222222"/>
                <w:sz w:val="36"/>
                <w:szCs w:val="28"/>
                <w:shd w:val="clear" w:color="auto" w:fill="F8F9FA"/>
                <w:lang w:val="en-US"/>
              </w:rPr>
            </m:ctrlPr>
          </m:fPr>
          <m:num>
            <m:nary>
              <m:naryPr>
                <m:chr m:val="∑"/>
                <m:limLoc m:val="undOvr"/>
                <m:ctrlPr>
                  <w:rPr>
                    <w:rFonts w:ascii="Cambria Math" w:hAnsi="Times New Roman" w:cs="Times New Roman"/>
                    <w:b/>
                    <w:i/>
                    <w:color w:val="222222"/>
                    <w:sz w:val="36"/>
                    <w:szCs w:val="28"/>
                    <w:shd w:val="clear" w:color="auto" w:fill="F8F9FA"/>
                    <w:lang w:val="en-US"/>
                  </w:rPr>
                </m:ctrlPr>
              </m:naryPr>
              <m:sub>
                <m:r>
                  <m:rPr>
                    <m:sty m:val="bi"/>
                  </m:rPr>
                  <w:rPr>
                    <w:rFonts w:ascii="Cambria Math" w:hAnsi="Cambria Math" w:cs="Times New Roman"/>
                    <w:color w:val="222222"/>
                    <w:sz w:val="36"/>
                    <w:szCs w:val="28"/>
                    <w:shd w:val="clear" w:color="auto" w:fill="F8F9FA"/>
                    <w:lang w:val="en-US"/>
                  </w:rPr>
                  <m:t>i</m:t>
                </m:r>
                <m:r>
                  <m:rPr>
                    <m:sty m:val="bi"/>
                  </m:rPr>
                  <w:rPr>
                    <w:rFonts w:ascii="Cambria Math" w:hAnsi="Times New Roman" w:cs="Times New Roman"/>
                    <w:color w:val="222222"/>
                    <w:sz w:val="36"/>
                    <w:szCs w:val="28"/>
                    <w:shd w:val="clear" w:color="auto" w:fill="F8F9FA"/>
                    <w:lang w:val="en-US"/>
                  </w:rPr>
                  <m:t>=</m:t>
                </m:r>
                <m:r>
                  <m:rPr>
                    <m:sty m:val="bi"/>
                  </m:rPr>
                  <w:rPr>
                    <w:rFonts w:ascii="Cambria Math" w:hAnsi="Cambria Math" w:cs="Times New Roman"/>
                    <w:color w:val="222222"/>
                    <w:sz w:val="36"/>
                    <w:szCs w:val="28"/>
                    <w:shd w:val="clear" w:color="auto" w:fill="F8F9FA"/>
                    <w:lang w:val="en-US"/>
                  </w:rPr>
                  <m:t>1</m:t>
                </m:r>
              </m:sub>
              <m:sup>
                <m:r>
                  <m:rPr>
                    <m:sty m:val="bi"/>
                  </m:rPr>
                  <w:rPr>
                    <w:rFonts w:ascii="Cambria Math" w:hAnsi="Cambria Math" w:cs="Times New Roman"/>
                    <w:color w:val="222222"/>
                    <w:sz w:val="36"/>
                    <w:szCs w:val="28"/>
                    <w:shd w:val="clear" w:color="auto" w:fill="F8F9FA"/>
                    <w:lang w:val="en-US"/>
                  </w:rPr>
                  <m:t>4</m:t>
                </m:r>
              </m:sup>
              <m:e>
                <m:sSub>
                  <m:sSubPr>
                    <m:ctrlPr>
                      <w:rPr>
                        <w:rFonts w:ascii="Cambria Math" w:hAnsi="Times New Roman" w:cs="Times New Roman"/>
                        <w:b/>
                        <w:i/>
                        <w:color w:val="222222"/>
                        <w:sz w:val="36"/>
                        <w:szCs w:val="28"/>
                        <w:shd w:val="clear" w:color="auto" w:fill="F8F9FA"/>
                        <w:lang w:val="en-US"/>
                      </w:rPr>
                    </m:ctrlPr>
                  </m:sSubPr>
                  <m:e>
                    <m:r>
                      <m:rPr>
                        <m:sty m:val="bi"/>
                      </m:rPr>
                      <w:rPr>
                        <w:rFonts w:ascii="Cambria Math" w:hAnsi="Cambria Math" w:cs="Times New Roman"/>
                        <w:color w:val="222222"/>
                        <w:sz w:val="36"/>
                        <w:szCs w:val="28"/>
                        <w:shd w:val="clear" w:color="auto" w:fill="F8F9FA"/>
                        <w:lang w:val="en-US"/>
                      </w:rPr>
                      <m:t>m</m:t>
                    </m:r>
                  </m:e>
                  <m:sub>
                    <m:r>
                      <m:rPr>
                        <m:sty m:val="bi"/>
                      </m:rPr>
                      <w:rPr>
                        <w:rFonts w:ascii="Cambria Math" w:hAnsi="Cambria Math" w:cs="Times New Roman"/>
                        <w:color w:val="222222"/>
                        <w:sz w:val="36"/>
                        <w:szCs w:val="28"/>
                        <w:shd w:val="clear" w:color="auto" w:fill="F8F9FA"/>
                        <w:lang w:val="en-US"/>
                      </w:rPr>
                      <m:t>phosphate</m:t>
                    </m:r>
                    <m:r>
                      <m:rPr>
                        <m:sty m:val="bi"/>
                      </m:rPr>
                      <w:rPr>
                        <w:rFonts w:ascii="Cambria Math" w:hAnsi="Times New Roman" w:cs="Times New Roman"/>
                        <w:color w:val="222222"/>
                        <w:sz w:val="36"/>
                        <w:szCs w:val="28"/>
                        <w:shd w:val="clear" w:color="auto" w:fill="F8F9FA"/>
                        <w:lang w:val="en-US"/>
                      </w:rPr>
                      <m:t>,</m:t>
                    </m:r>
                    <m:r>
                      <m:rPr>
                        <m:sty m:val="bi"/>
                      </m:rPr>
                      <w:rPr>
                        <w:rFonts w:ascii="Cambria Math" w:hAnsi="Cambria Math" w:cs="Times New Roman"/>
                        <w:color w:val="222222"/>
                        <w:sz w:val="36"/>
                        <w:szCs w:val="28"/>
                        <w:shd w:val="clear" w:color="auto" w:fill="F8F9FA"/>
                        <w:lang w:val="en-US"/>
                      </w:rPr>
                      <m:t>i</m:t>
                    </m:r>
                  </m:sub>
                </m:sSub>
              </m:e>
            </m:nary>
          </m:num>
          <m:den>
            <m:nary>
              <m:naryPr>
                <m:chr m:val="∑"/>
                <m:limLoc m:val="undOvr"/>
                <m:ctrlPr>
                  <w:rPr>
                    <w:rFonts w:ascii="Cambria Math" w:hAnsi="Times New Roman" w:cs="Times New Roman"/>
                    <w:b/>
                    <w:i/>
                    <w:color w:val="222222"/>
                    <w:sz w:val="36"/>
                    <w:szCs w:val="28"/>
                    <w:shd w:val="clear" w:color="auto" w:fill="F8F9FA"/>
                    <w:lang w:val="en-US"/>
                  </w:rPr>
                </m:ctrlPr>
              </m:naryPr>
              <m:sub>
                <m:r>
                  <m:rPr>
                    <m:sty m:val="bi"/>
                  </m:rPr>
                  <w:rPr>
                    <w:rFonts w:ascii="Cambria Math" w:hAnsi="Cambria Math" w:cs="Times New Roman"/>
                    <w:color w:val="222222"/>
                    <w:sz w:val="36"/>
                    <w:szCs w:val="28"/>
                    <w:shd w:val="clear" w:color="auto" w:fill="F8F9FA"/>
                    <w:lang w:val="en-US"/>
                  </w:rPr>
                  <m:t>i</m:t>
                </m:r>
                <m:r>
                  <m:rPr>
                    <m:sty m:val="bi"/>
                  </m:rPr>
                  <w:rPr>
                    <w:rFonts w:ascii="Cambria Math" w:hAnsi="Times New Roman" w:cs="Times New Roman"/>
                    <w:color w:val="222222"/>
                    <w:sz w:val="36"/>
                    <w:szCs w:val="28"/>
                    <w:shd w:val="clear" w:color="auto" w:fill="F8F9FA"/>
                    <w:lang w:val="en-US"/>
                  </w:rPr>
                  <m:t>=</m:t>
                </m:r>
                <m:r>
                  <m:rPr>
                    <m:sty m:val="bi"/>
                  </m:rPr>
                  <w:rPr>
                    <w:rFonts w:ascii="Cambria Math" w:hAnsi="Cambria Math" w:cs="Times New Roman"/>
                    <w:color w:val="222222"/>
                    <w:sz w:val="36"/>
                    <w:szCs w:val="28"/>
                    <w:shd w:val="clear" w:color="auto" w:fill="F8F9FA"/>
                    <w:lang w:val="en-US"/>
                  </w:rPr>
                  <m:t>1</m:t>
                </m:r>
              </m:sub>
              <m:sup>
                <m:r>
                  <m:rPr>
                    <m:sty m:val="bi"/>
                  </m:rPr>
                  <w:rPr>
                    <w:rFonts w:ascii="Cambria Math" w:hAnsi="Cambria Math" w:cs="Times New Roman"/>
                    <w:color w:val="222222"/>
                    <w:sz w:val="36"/>
                    <w:szCs w:val="28"/>
                    <w:shd w:val="clear" w:color="auto" w:fill="F8F9FA"/>
                    <w:lang w:val="en-US"/>
                  </w:rPr>
                  <m:t>4</m:t>
                </m:r>
              </m:sup>
              <m:e>
                <m:r>
                  <m:rPr>
                    <m:sty m:val="bi"/>
                  </m:rPr>
                  <w:rPr>
                    <w:rFonts w:ascii="Cambria Math" w:hAnsi="Times New Roman" w:cs="Times New Roman"/>
                    <w:color w:val="222222"/>
                    <w:sz w:val="36"/>
                    <w:szCs w:val="28"/>
                    <w:shd w:val="clear" w:color="auto" w:fill="F8F9FA"/>
                    <w:lang w:val="en-US"/>
                  </w:rPr>
                  <m:t>(</m:t>
                </m:r>
                <m:sSub>
                  <m:sSubPr>
                    <m:ctrlPr>
                      <w:rPr>
                        <w:rFonts w:ascii="Cambria Math" w:hAnsi="Times New Roman" w:cs="Times New Roman"/>
                        <w:b/>
                        <w:i/>
                        <w:color w:val="222222"/>
                        <w:sz w:val="36"/>
                        <w:szCs w:val="28"/>
                        <w:shd w:val="clear" w:color="auto" w:fill="F8F9FA"/>
                        <w:lang w:val="en-US"/>
                      </w:rPr>
                    </m:ctrlPr>
                  </m:sSubPr>
                  <m:e>
                    <m:r>
                      <m:rPr>
                        <m:sty m:val="bi"/>
                      </m:rPr>
                      <w:rPr>
                        <w:rFonts w:ascii="Cambria Math" w:hAnsi="Cambria Math" w:cs="Times New Roman"/>
                        <w:color w:val="222222"/>
                        <w:sz w:val="36"/>
                        <w:szCs w:val="28"/>
                        <w:shd w:val="clear" w:color="auto" w:fill="F8F9FA"/>
                        <w:lang w:val="en-US"/>
                      </w:rPr>
                      <m:t>E</m:t>
                    </m:r>
                  </m:e>
                  <m:sub>
                    <m:r>
                      <m:rPr>
                        <m:sty m:val="bi"/>
                      </m:rPr>
                      <w:rPr>
                        <w:rFonts w:ascii="Cambria Math" w:hAnsi="Cambria Math" w:cs="Times New Roman"/>
                        <w:color w:val="222222"/>
                        <w:sz w:val="36"/>
                        <w:szCs w:val="28"/>
                        <w:shd w:val="clear" w:color="auto" w:fill="F8F9FA"/>
                        <w:lang w:val="en-US"/>
                      </w:rPr>
                      <m:t>1</m:t>
                    </m:r>
                    <m:r>
                      <m:rPr>
                        <m:sty m:val="bi"/>
                      </m:rPr>
                      <w:rPr>
                        <w:rFonts w:ascii="Cambria Math" w:hAnsi="Times New Roman" w:cs="Times New Roman"/>
                        <w:color w:val="222222"/>
                        <w:sz w:val="36"/>
                        <w:szCs w:val="28"/>
                        <w:shd w:val="clear" w:color="auto" w:fill="F8F9FA"/>
                        <w:lang w:val="en-US"/>
                      </w:rPr>
                      <m:t>,</m:t>
                    </m:r>
                    <m:r>
                      <m:rPr>
                        <m:sty m:val="bi"/>
                      </m:rPr>
                      <w:rPr>
                        <w:rFonts w:ascii="Cambria Math" w:hAnsi="Cambria Math" w:cs="Times New Roman"/>
                        <w:color w:val="222222"/>
                        <w:sz w:val="36"/>
                        <w:szCs w:val="28"/>
                        <w:shd w:val="clear" w:color="auto" w:fill="F8F9FA"/>
                        <w:lang w:val="en-US"/>
                      </w:rPr>
                      <m:t>i</m:t>
                    </m:r>
                  </m:sub>
                </m:sSub>
                <m:r>
                  <m:rPr>
                    <m:sty m:val="bi"/>
                  </m:rPr>
                  <w:rPr>
                    <w:rFonts w:ascii="Cambria Math" w:hAnsi="Times New Roman" w:cs="Times New Roman"/>
                    <w:color w:val="222222"/>
                    <w:sz w:val="36"/>
                    <w:szCs w:val="28"/>
                    <w:shd w:val="clear" w:color="auto" w:fill="F8F9FA"/>
                    <w:lang w:val="en-US"/>
                  </w:rPr>
                  <m:t>-</m:t>
                </m:r>
                <m:sSub>
                  <m:sSubPr>
                    <m:ctrlPr>
                      <w:rPr>
                        <w:rFonts w:ascii="Cambria Math" w:hAnsi="Times New Roman" w:cs="Times New Roman"/>
                        <w:b/>
                        <w:i/>
                        <w:color w:val="222222"/>
                        <w:sz w:val="36"/>
                        <w:szCs w:val="28"/>
                        <w:shd w:val="clear" w:color="auto" w:fill="F8F9FA"/>
                        <w:lang w:val="en-US"/>
                      </w:rPr>
                    </m:ctrlPr>
                  </m:sSubPr>
                  <m:e>
                    <m:r>
                      <m:rPr>
                        <m:sty m:val="bi"/>
                      </m:rPr>
                      <w:rPr>
                        <w:rFonts w:ascii="Cambria Math" w:hAnsi="Cambria Math" w:cs="Times New Roman"/>
                        <w:color w:val="222222"/>
                        <w:sz w:val="36"/>
                        <w:szCs w:val="28"/>
                        <w:shd w:val="clear" w:color="auto" w:fill="F8F9FA"/>
                        <w:lang w:val="en-US"/>
                      </w:rPr>
                      <m:t>E</m:t>
                    </m:r>
                  </m:e>
                  <m:sub>
                    <m:r>
                      <m:rPr>
                        <m:sty m:val="bi"/>
                      </m:rPr>
                      <w:rPr>
                        <w:rFonts w:ascii="Cambria Math" w:hAnsi="Cambria Math" w:cs="Times New Roman"/>
                        <w:color w:val="222222"/>
                        <w:sz w:val="36"/>
                        <w:szCs w:val="28"/>
                        <w:shd w:val="clear" w:color="auto" w:fill="F8F9FA"/>
                        <w:lang w:val="en-US"/>
                      </w:rPr>
                      <m:t>2</m:t>
                    </m:r>
                  </m:sub>
                </m:sSub>
                <m:r>
                  <m:rPr>
                    <m:sty m:val="bi"/>
                  </m:rPr>
                  <w:rPr>
                    <w:rFonts w:ascii="Cambria Math" w:hAnsi="Times New Roman" w:cs="Times New Roman"/>
                    <w:color w:val="222222"/>
                    <w:sz w:val="36"/>
                    <w:szCs w:val="28"/>
                    <w:shd w:val="clear" w:color="auto" w:fill="F8F9FA"/>
                    <w:lang w:val="en-US"/>
                  </w:rPr>
                  <m:t>)</m:t>
                </m:r>
              </m:e>
            </m:nary>
          </m:den>
        </m:f>
      </m:oMath>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Де:</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F</w:t>
      </w:r>
      <w:r w:rsidRPr="006F51A5">
        <w:rPr>
          <w:rFonts w:ascii="Times New Roman" w:hAnsi="Times New Roman" w:cs="Times New Roman"/>
          <w:sz w:val="28"/>
          <w:szCs w:val="28"/>
          <w:vertAlign w:val="subscript"/>
          <w:lang w:val="uk-UA"/>
        </w:rPr>
        <w:t>C</w:t>
      </w:r>
      <w:r w:rsidRPr="006F51A5">
        <w:rPr>
          <w:rFonts w:ascii="Times New Roman" w:hAnsi="Times New Roman" w:cs="Times New Roman"/>
          <w:sz w:val="28"/>
          <w:szCs w:val="28"/>
          <w:lang w:val="uk-UA"/>
        </w:rPr>
        <w:t xml:space="preserve"> - калібрувальний коефіцієнт (мкг);</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m</w:t>
      </w:r>
      <w:r w:rsidRPr="006F51A5">
        <w:rPr>
          <w:rFonts w:ascii="Times New Roman" w:hAnsi="Times New Roman" w:cs="Times New Roman"/>
          <w:sz w:val="28"/>
          <w:szCs w:val="28"/>
          <w:vertAlign w:val="subscript"/>
          <w:lang w:val="uk-UA"/>
        </w:rPr>
        <w:t>-phosphate, i</w:t>
      </w:r>
      <w:r w:rsidRPr="006F51A5">
        <w:rPr>
          <w:rFonts w:ascii="Times New Roman" w:hAnsi="Times New Roman" w:cs="Times New Roman"/>
          <w:sz w:val="28"/>
          <w:szCs w:val="28"/>
          <w:lang w:val="uk-UA"/>
        </w:rPr>
        <w:t xml:space="preserve"> - маса фосфату i-го зразка (мкг);</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 xml:space="preserve">E </w:t>
      </w:r>
      <w:r w:rsidRPr="006F51A5">
        <w:rPr>
          <w:rFonts w:ascii="Times New Roman" w:hAnsi="Times New Roman" w:cs="Times New Roman"/>
          <w:sz w:val="28"/>
          <w:szCs w:val="28"/>
          <w:vertAlign w:val="subscript"/>
          <w:lang w:val="uk-UA"/>
        </w:rPr>
        <w:t>1, i</w:t>
      </w:r>
      <w:r w:rsidRPr="006F51A5">
        <w:rPr>
          <w:rFonts w:ascii="Times New Roman" w:hAnsi="Times New Roman" w:cs="Times New Roman"/>
          <w:sz w:val="28"/>
          <w:szCs w:val="28"/>
          <w:lang w:val="uk-UA"/>
        </w:rPr>
        <w:t xml:space="preserve"> – оптична густина i-го зразка;</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E</w:t>
      </w:r>
      <w:r w:rsidRPr="006F51A5">
        <w:rPr>
          <w:rFonts w:ascii="Times New Roman" w:hAnsi="Times New Roman" w:cs="Times New Roman"/>
          <w:sz w:val="28"/>
          <w:szCs w:val="28"/>
          <w:vertAlign w:val="subscript"/>
          <w:lang w:val="uk-UA"/>
        </w:rPr>
        <w:t>2</w:t>
      </w:r>
      <w:r w:rsidRPr="006F51A5">
        <w:rPr>
          <w:rFonts w:ascii="Times New Roman" w:hAnsi="Times New Roman" w:cs="Times New Roman"/>
          <w:sz w:val="28"/>
          <w:szCs w:val="28"/>
          <w:lang w:val="uk-UA"/>
        </w:rPr>
        <w:t xml:space="preserve"> – оптична густина холостої проби.</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31" w:name="_Toc90244393"/>
      <w:r w:rsidRPr="00652F18">
        <w:rPr>
          <w:rFonts w:ascii="Times New Roman" w:hAnsi="Times New Roman" w:cs="Times New Roman"/>
          <w:b w:val="0"/>
          <w:color w:val="auto"/>
          <w:lang w:val="uk-UA"/>
        </w:rPr>
        <w:t>2.2.5 Визначення вмісту мікроелементів (Al, Ca, Cr, Cu, Fe, K, Mg, Na, Ni, P та Zn) методом ICP-OES</w:t>
      </w:r>
      <w:bookmarkEnd w:id="31"/>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У цій методиці наведена процедура визначення алюмінію, кальцію, хрому, міді, заліза, калію, магнію, натрію, нікелю, цинку та фосфору в перерахунку на фосфати AUS 32.</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Принцип: вміст мікроелемента визначається за допомогою індуктивно-пов'язаної плазми - оптичного емісійного спектрометра (ІСП-ОЕС). Цей метод вимагає еталонних кривих кожного елемента.</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proofErr w:type="gramStart"/>
      <w:r w:rsidRPr="006F51A5">
        <w:rPr>
          <w:rFonts w:ascii="Times New Roman" w:hAnsi="Times New Roman" w:cs="Times New Roman"/>
          <w:sz w:val="28"/>
          <w:szCs w:val="28"/>
        </w:rPr>
        <w:t>П</w:t>
      </w:r>
      <w:proofErr w:type="gramEnd"/>
      <w:r w:rsidRPr="006F51A5">
        <w:rPr>
          <w:rFonts w:ascii="Times New Roman" w:hAnsi="Times New Roman" w:cs="Times New Roman"/>
          <w:sz w:val="28"/>
          <w:szCs w:val="28"/>
        </w:rPr>
        <w:t xml:space="preserve">ідготовка до відбору проб проводиться прямим визначенням, що включає розведення водою (базова процедура). </w:t>
      </w:r>
      <w:proofErr w:type="gramStart"/>
      <w:r w:rsidRPr="006F51A5">
        <w:rPr>
          <w:rFonts w:ascii="Times New Roman" w:hAnsi="Times New Roman" w:cs="Times New Roman"/>
          <w:sz w:val="28"/>
          <w:szCs w:val="28"/>
        </w:rPr>
        <w:t>Досл</w:t>
      </w:r>
      <w:proofErr w:type="gramEnd"/>
      <w:r w:rsidRPr="006F51A5">
        <w:rPr>
          <w:rFonts w:ascii="Times New Roman" w:hAnsi="Times New Roman" w:cs="Times New Roman"/>
          <w:sz w:val="28"/>
          <w:szCs w:val="28"/>
        </w:rPr>
        <w:t>іджуваний зразок розбавляють водою і подають безпосередньо</w:t>
      </w:r>
      <w:r w:rsidRPr="006F51A5">
        <w:rPr>
          <w:rFonts w:ascii="Times New Roman" w:hAnsi="Times New Roman" w:cs="Times New Roman"/>
          <w:sz w:val="28"/>
          <w:szCs w:val="28"/>
          <w:lang w:val="uk-UA"/>
        </w:rPr>
        <w:t xml:space="preserve"> у</w:t>
      </w:r>
      <w:r w:rsidRPr="006F51A5">
        <w:rPr>
          <w:rFonts w:ascii="Times New Roman" w:hAnsi="Times New Roman" w:cs="Times New Roman"/>
          <w:sz w:val="28"/>
          <w:szCs w:val="28"/>
        </w:rPr>
        <w:t xml:space="preserve"> спектрометр ICP-OES.</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Побудова калібрувального графіка</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Калібрувальні розчини повинні бути приготовлені для кожного досліджуваного елемента.</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Вимірювання кожного приготованого розчину повинні повторюватися не менше трьох разів, при цьому необхідно встановити достатньо часу промивання.</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Для промивання трубок між вимірами підходить деіонізована вода.</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lastRenderedPageBreak/>
        <w:t>При використанні внутрішнього стандарту інтенсивність сигналу емісії елемента I</w:t>
      </w:r>
      <w:r w:rsidRPr="006F51A5">
        <w:rPr>
          <w:rFonts w:ascii="Times New Roman" w:hAnsi="Times New Roman" w:cs="Times New Roman"/>
          <w:sz w:val="28"/>
          <w:szCs w:val="28"/>
          <w:vertAlign w:val="subscript"/>
          <w:lang w:val="uk-UA"/>
        </w:rPr>
        <w:t>E</w:t>
      </w:r>
      <w:r w:rsidRPr="006F51A5">
        <w:rPr>
          <w:rFonts w:ascii="Times New Roman" w:hAnsi="Times New Roman" w:cs="Times New Roman"/>
          <w:sz w:val="28"/>
          <w:szCs w:val="28"/>
          <w:lang w:val="uk-UA"/>
        </w:rPr>
        <w:t>, а також інтенсивність випромінювання внутрішнього стандарту I</w:t>
      </w:r>
      <w:r w:rsidRPr="006F51A5">
        <w:rPr>
          <w:rFonts w:ascii="Times New Roman" w:hAnsi="Times New Roman" w:cs="Times New Roman"/>
          <w:sz w:val="28"/>
          <w:szCs w:val="28"/>
          <w:vertAlign w:val="subscript"/>
          <w:lang w:val="uk-UA"/>
        </w:rPr>
        <w:t>IS</w:t>
      </w:r>
      <w:r w:rsidRPr="006F51A5">
        <w:rPr>
          <w:rFonts w:ascii="Times New Roman" w:hAnsi="Times New Roman" w:cs="Times New Roman"/>
          <w:sz w:val="28"/>
          <w:szCs w:val="28"/>
          <w:lang w:val="uk-UA"/>
        </w:rPr>
        <w:t xml:space="preserve"> повинна вимірюватися на вибраних довжинах хвиль.</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R</w:t>
      </w:r>
      <w:r w:rsidRPr="006F51A5">
        <w:rPr>
          <w:rFonts w:ascii="Times New Roman" w:hAnsi="Times New Roman" w:cs="Times New Roman"/>
          <w:sz w:val="28"/>
          <w:szCs w:val="28"/>
          <w:vertAlign w:val="subscript"/>
          <w:lang w:val="uk-UA"/>
        </w:rPr>
        <w:t>E</w:t>
      </w:r>
      <w:r w:rsidRPr="006F51A5">
        <w:rPr>
          <w:rFonts w:ascii="Times New Roman" w:hAnsi="Times New Roman" w:cs="Times New Roman"/>
          <w:sz w:val="28"/>
          <w:szCs w:val="28"/>
          <w:lang w:val="uk-UA"/>
        </w:rPr>
        <w:t xml:space="preserve"> розраховується як відношення інтенсивності для кожного калібрувального розчину для кожного елем</w:t>
      </w:r>
      <w:r w:rsidR="007F3A26">
        <w:rPr>
          <w:rFonts w:ascii="Times New Roman" w:hAnsi="Times New Roman" w:cs="Times New Roman"/>
          <w:sz w:val="28"/>
          <w:szCs w:val="28"/>
          <w:lang w:val="uk-UA"/>
        </w:rPr>
        <w:t>ента відповідно до формулою (2.7</w:t>
      </w:r>
      <w:r w:rsidRPr="006F51A5">
        <w:rPr>
          <w:rFonts w:ascii="Times New Roman" w:hAnsi="Times New Roman" w:cs="Times New Roman"/>
          <w:sz w:val="28"/>
          <w:szCs w:val="28"/>
          <w:lang w:val="uk-UA"/>
        </w:rPr>
        <w:t>):</w:t>
      </w:r>
    </w:p>
    <w:p w:rsidR="008A153D" w:rsidRPr="007F3A26" w:rsidRDefault="00BB30D7" w:rsidP="007F3A26">
      <w:pPr>
        <w:spacing w:after="0" w:line="360" w:lineRule="auto"/>
        <w:ind w:firstLine="709"/>
        <w:jc w:val="center"/>
        <w:rPr>
          <w:rFonts w:ascii="Times New Roman" w:eastAsiaTheme="minorEastAsia" w:hAnsi="Times New Roman" w:cs="Times New Roman"/>
          <w:b/>
          <w:color w:val="222222"/>
          <w:sz w:val="32"/>
          <w:szCs w:val="28"/>
          <w:shd w:val="clear" w:color="auto" w:fill="F8F9FA"/>
          <w:lang w:val="uk-UA"/>
        </w:rPr>
      </w:pPr>
      <w:r>
        <w:rPr>
          <w:rFonts w:ascii="Times New Roman" w:hAnsi="Times New Roman" w:cs="Times New Roman"/>
          <w:noProof/>
          <w:sz w:val="32"/>
          <w:szCs w:val="28"/>
          <w:lang w:val="uk-UA"/>
        </w:rPr>
        <w:pict>
          <v:shape id="_x0000_s1032" type="#_x0000_t202" style="position:absolute;left:0;text-align:left;margin-left:412.95pt;margin-top:.2pt;width:50.65pt;height:35.7pt;z-index:251672576;mso-height-percent:200;mso-height-percent:200;mso-width-relative:margin;mso-height-relative:margin" stroked="f">
            <v:textbox style="mso-fit-shape-to-text:t">
              <w:txbxContent>
                <w:p w:rsidR="00B53F33" w:rsidRPr="007F3A26" w:rsidRDefault="00B53F33">
                  <w:pPr>
                    <w:rPr>
                      <w:rFonts w:ascii="Times New Roman" w:hAnsi="Times New Roman" w:cs="Times New Roman"/>
                      <w:sz w:val="28"/>
                      <w:szCs w:val="28"/>
                    </w:rPr>
                  </w:pPr>
                  <w:r w:rsidRPr="007F3A26">
                    <w:rPr>
                      <w:rFonts w:ascii="Times New Roman" w:hAnsi="Times New Roman" w:cs="Times New Roman"/>
                      <w:sz w:val="28"/>
                      <w:szCs w:val="28"/>
                      <w:lang w:val="uk-UA"/>
                    </w:rPr>
                    <w:t>(2.7)</w:t>
                  </w:r>
                </w:p>
              </w:txbxContent>
            </v:textbox>
          </v:shape>
        </w:pict>
      </w:r>
      <m:oMath>
        <m:sSub>
          <m:sSubPr>
            <m:ctrlPr>
              <w:rPr>
                <w:rFonts w:ascii="Cambria Math" w:hAnsi="Times New Roman" w:cs="Times New Roman"/>
                <w:b/>
                <w:i/>
                <w:color w:val="222222"/>
                <w:sz w:val="32"/>
                <w:szCs w:val="28"/>
                <w:shd w:val="clear" w:color="auto" w:fill="F8F9FA"/>
              </w:rPr>
            </m:ctrlPr>
          </m:sSubPr>
          <m:e>
            <m:r>
              <m:rPr>
                <m:sty m:val="bi"/>
              </m:rPr>
              <w:rPr>
                <w:rFonts w:ascii="Cambria Math" w:hAnsi="Cambria Math" w:cs="Times New Roman"/>
                <w:color w:val="222222"/>
                <w:sz w:val="32"/>
                <w:szCs w:val="28"/>
                <w:shd w:val="clear" w:color="auto" w:fill="F8F9FA"/>
              </w:rPr>
              <m:t>R</m:t>
            </m:r>
          </m:e>
          <m:sub>
            <m:r>
              <m:rPr>
                <m:sty m:val="bi"/>
              </m:rPr>
              <w:rPr>
                <w:rFonts w:ascii="Cambria Math" w:hAnsi="Cambria Math" w:cs="Times New Roman"/>
                <w:color w:val="222222"/>
                <w:sz w:val="32"/>
                <w:szCs w:val="28"/>
                <w:shd w:val="clear" w:color="auto" w:fill="F8F9FA"/>
              </w:rPr>
              <m:t>E</m:t>
            </m:r>
          </m:sub>
        </m:sSub>
        <m:r>
          <m:rPr>
            <m:sty m:val="bi"/>
          </m:rPr>
          <w:rPr>
            <w:rFonts w:ascii="Cambria Math" w:hAnsi="Times New Roman" w:cs="Times New Roman"/>
            <w:color w:val="222222"/>
            <w:sz w:val="32"/>
            <w:szCs w:val="28"/>
            <w:shd w:val="clear" w:color="auto" w:fill="F8F9FA"/>
          </w:rPr>
          <m:t>=</m:t>
        </m:r>
        <m:f>
          <m:fPr>
            <m:ctrlPr>
              <w:rPr>
                <w:rFonts w:ascii="Cambria Math" w:hAnsi="Times New Roman" w:cs="Times New Roman"/>
                <w:b/>
                <w:i/>
                <w:color w:val="222222"/>
                <w:sz w:val="32"/>
                <w:szCs w:val="28"/>
                <w:shd w:val="clear" w:color="auto" w:fill="F8F9FA"/>
              </w:rPr>
            </m:ctrlPr>
          </m:fPr>
          <m:num>
            <m:sSub>
              <m:sSubPr>
                <m:ctrlPr>
                  <w:rPr>
                    <w:rFonts w:ascii="Cambria Math" w:hAnsi="Times New Roman" w:cs="Times New Roman"/>
                    <w:b/>
                    <w:i/>
                    <w:color w:val="222222"/>
                    <w:sz w:val="32"/>
                    <w:szCs w:val="28"/>
                    <w:shd w:val="clear" w:color="auto" w:fill="F8F9FA"/>
                  </w:rPr>
                </m:ctrlPr>
              </m:sSubPr>
              <m:e>
                <m:r>
                  <m:rPr>
                    <m:sty m:val="bi"/>
                  </m:rPr>
                  <w:rPr>
                    <w:rFonts w:ascii="Cambria Math" w:hAnsi="Cambria Math" w:cs="Times New Roman"/>
                    <w:color w:val="222222"/>
                    <w:sz w:val="32"/>
                    <w:szCs w:val="28"/>
                    <w:shd w:val="clear" w:color="auto" w:fill="F8F9FA"/>
                  </w:rPr>
                  <m:t>I</m:t>
                </m:r>
              </m:e>
              <m:sub>
                <m:r>
                  <m:rPr>
                    <m:sty m:val="bi"/>
                  </m:rPr>
                  <w:rPr>
                    <w:rFonts w:ascii="Cambria Math" w:hAnsi="Cambria Math" w:cs="Times New Roman"/>
                    <w:color w:val="222222"/>
                    <w:sz w:val="32"/>
                    <w:szCs w:val="28"/>
                    <w:shd w:val="clear" w:color="auto" w:fill="F8F9FA"/>
                  </w:rPr>
                  <m:t>E</m:t>
                </m:r>
              </m:sub>
            </m:sSub>
          </m:num>
          <m:den>
            <m:sSub>
              <m:sSubPr>
                <m:ctrlPr>
                  <w:rPr>
                    <w:rFonts w:ascii="Cambria Math" w:hAnsi="Times New Roman" w:cs="Times New Roman"/>
                    <w:b/>
                    <w:i/>
                    <w:color w:val="222222"/>
                    <w:sz w:val="32"/>
                    <w:szCs w:val="28"/>
                    <w:shd w:val="clear" w:color="auto" w:fill="F8F9FA"/>
                  </w:rPr>
                </m:ctrlPr>
              </m:sSubPr>
              <m:e>
                <m:r>
                  <m:rPr>
                    <m:sty m:val="bi"/>
                  </m:rPr>
                  <w:rPr>
                    <w:rFonts w:ascii="Cambria Math" w:hAnsi="Cambria Math" w:cs="Times New Roman"/>
                    <w:color w:val="222222"/>
                    <w:sz w:val="32"/>
                    <w:szCs w:val="28"/>
                    <w:shd w:val="clear" w:color="auto" w:fill="F8F9FA"/>
                  </w:rPr>
                  <m:t>I</m:t>
                </m:r>
              </m:e>
              <m:sub>
                <m:r>
                  <m:rPr>
                    <m:sty m:val="bi"/>
                  </m:rPr>
                  <w:rPr>
                    <w:rFonts w:ascii="Cambria Math" w:hAnsi="Cambria Math" w:cs="Times New Roman"/>
                    <w:color w:val="222222"/>
                    <w:sz w:val="32"/>
                    <w:szCs w:val="28"/>
                    <w:shd w:val="clear" w:color="auto" w:fill="F8F9FA"/>
                  </w:rPr>
                  <m:t>IS</m:t>
                </m:r>
              </m:sub>
            </m:sSub>
          </m:den>
        </m:f>
      </m:oMath>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Калібрувальний графік будується для кожного еле</w:t>
      </w:r>
      <w:r w:rsidR="007F3A26">
        <w:rPr>
          <w:rFonts w:ascii="Times New Roman" w:hAnsi="Times New Roman" w:cs="Times New Roman"/>
          <w:sz w:val="28"/>
          <w:szCs w:val="28"/>
          <w:lang w:val="uk-UA"/>
        </w:rPr>
        <w:t>мента відповідно до формули (2.8</w:t>
      </w:r>
      <w:r w:rsidRPr="006F51A5">
        <w:rPr>
          <w:rFonts w:ascii="Times New Roman" w:hAnsi="Times New Roman" w:cs="Times New Roman"/>
          <w:sz w:val="28"/>
          <w:szCs w:val="28"/>
          <w:lang w:val="uk-UA"/>
        </w:rPr>
        <w:t>) за допомогою лінійної регресії від відповідної концентрації елемента в калібрувальному розчині як незалежна змінна (X) та відповідний середній коефіцієнт інтенсивності R елемента як залежна змінна (Y):</w:t>
      </w:r>
    </w:p>
    <w:p w:rsidR="008A153D" w:rsidRPr="007F3A26" w:rsidRDefault="00BB30D7" w:rsidP="007F3A26">
      <w:pPr>
        <w:spacing w:after="0" w:line="360" w:lineRule="auto"/>
        <w:ind w:firstLine="709"/>
        <w:jc w:val="center"/>
        <w:rPr>
          <w:rFonts w:ascii="Times New Roman" w:hAnsi="Times New Roman" w:cs="Times New Roman"/>
          <w:b/>
          <w:i/>
          <w:color w:val="222222"/>
          <w:sz w:val="32"/>
          <w:szCs w:val="28"/>
          <w:shd w:val="clear" w:color="auto" w:fill="F8F9FA"/>
          <w:lang w:val="uk-UA"/>
        </w:rPr>
      </w:pPr>
      <w:r>
        <w:rPr>
          <w:rFonts w:ascii="Times New Roman" w:hAnsi="Times New Roman" w:cs="Times New Roman"/>
          <w:b/>
          <w:i/>
          <w:noProof/>
          <w:color w:val="222222"/>
          <w:sz w:val="32"/>
          <w:szCs w:val="28"/>
          <w:shd w:val="clear" w:color="auto" w:fill="F8F9FA"/>
          <w:lang w:val="en-US"/>
        </w:rPr>
        <w:pict>
          <v:shape id="_x0000_s1033" type="#_x0000_t202" style="position:absolute;left:0;text-align:left;margin-left:412.95pt;margin-top:0;width:48.05pt;height:35.7pt;z-index:251674624;mso-height-percent:200;mso-height-percent:200;mso-width-relative:margin;mso-height-relative:margin" stroked="f">
            <v:textbox style="mso-fit-shape-to-text:t">
              <w:txbxContent>
                <w:p w:rsidR="00B53F33" w:rsidRPr="007F3A26" w:rsidRDefault="00B53F33">
                  <w:pPr>
                    <w:rPr>
                      <w:rFonts w:ascii="Times New Roman" w:hAnsi="Times New Roman" w:cs="Times New Roman"/>
                      <w:sz w:val="28"/>
                      <w:szCs w:val="28"/>
                    </w:rPr>
                  </w:pPr>
                  <w:r w:rsidRPr="007F3A26">
                    <w:rPr>
                      <w:rFonts w:ascii="Times New Roman" w:hAnsi="Times New Roman" w:cs="Times New Roman"/>
                      <w:sz w:val="28"/>
                      <w:szCs w:val="28"/>
                      <w:lang w:val="uk-UA"/>
                    </w:rPr>
                    <w:t>(2.8)</w:t>
                  </w:r>
                </w:p>
              </w:txbxContent>
            </v:textbox>
          </v:shape>
        </w:pict>
      </w:r>
      <w:r w:rsidR="008A153D" w:rsidRPr="007F3A26">
        <w:rPr>
          <w:rFonts w:ascii="Times New Roman" w:hAnsi="Times New Roman" w:cs="Times New Roman"/>
          <w:b/>
          <w:i/>
          <w:color w:val="222222"/>
          <w:sz w:val="32"/>
          <w:szCs w:val="28"/>
          <w:shd w:val="clear" w:color="auto" w:fill="F8F9FA"/>
          <w:lang w:val="en-US"/>
        </w:rPr>
        <w:t>Y</w:t>
      </w:r>
      <w:r w:rsidR="008A153D" w:rsidRPr="007F3A26">
        <w:rPr>
          <w:rFonts w:ascii="Times New Roman" w:hAnsi="Times New Roman" w:cs="Times New Roman"/>
          <w:b/>
          <w:i/>
          <w:color w:val="222222"/>
          <w:sz w:val="32"/>
          <w:szCs w:val="28"/>
          <w:shd w:val="clear" w:color="auto" w:fill="F8F9FA"/>
        </w:rPr>
        <w:t>=</w:t>
      </w:r>
      <w:r w:rsidR="008A153D" w:rsidRPr="007F3A26">
        <w:rPr>
          <w:rFonts w:ascii="Times New Roman" w:hAnsi="Times New Roman" w:cs="Times New Roman"/>
          <w:b/>
          <w:i/>
          <w:color w:val="222222"/>
          <w:sz w:val="32"/>
          <w:szCs w:val="28"/>
          <w:shd w:val="clear" w:color="auto" w:fill="F8F9FA"/>
          <w:lang w:val="en-US"/>
        </w:rPr>
        <w:t>m</w:t>
      </w:r>
      <w:r w:rsidR="008A153D" w:rsidRPr="007F3A26">
        <w:rPr>
          <w:rFonts w:ascii="Times New Roman" w:hAnsi="Times New Roman" w:cs="Times New Roman"/>
          <w:b/>
          <w:i/>
          <w:color w:val="222222"/>
          <w:sz w:val="32"/>
          <w:szCs w:val="28"/>
          <w:shd w:val="clear" w:color="auto" w:fill="F8F9FA"/>
        </w:rPr>
        <w:t>·</w:t>
      </w:r>
      <w:r w:rsidR="008A153D" w:rsidRPr="007F3A26">
        <w:rPr>
          <w:rFonts w:ascii="Times New Roman" w:hAnsi="Times New Roman" w:cs="Times New Roman"/>
          <w:b/>
          <w:i/>
          <w:color w:val="222222"/>
          <w:sz w:val="32"/>
          <w:szCs w:val="28"/>
          <w:shd w:val="clear" w:color="auto" w:fill="F8F9FA"/>
          <w:lang w:val="en-US"/>
        </w:rPr>
        <w:t>X</w:t>
      </w:r>
      <w:r w:rsidR="008A153D" w:rsidRPr="007F3A26">
        <w:rPr>
          <w:rFonts w:ascii="Times New Roman" w:hAnsi="Times New Roman" w:cs="Times New Roman"/>
          <w:b/>
          <w:i/>
          <w:color w:val="222222"/>
          <w:sz w:val="32"/>
          <w:szCs w:val="28"/>
          <w:shd w:val="clear" w:color="auto" w:fill="F8F9FA"/>
        </w:rPr>
        <w:t>·</w:t>
      </w:r>
      <w:r w:rsidR="008A153D" w:rsidRPr="007F3A26">
        <w:rPr>
          <w:rFonts w:ascii="Times New Roman" w:hAnsi="Times New Roman" w:cs="Times New Roman"/>
          <w:b/>
          <w:i/>
          <w:color w:val="222222"/>
          <w:sz w:val="32"/>
          <w:szCs w:val="28"/>
          <w:shd w:val="clear" w:color="auto" w:fill="F8F9FA"/>
          <w:lang w:val="en-US"/>
        </w:rPr>
        <w:t>b</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Де:</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Y – інтенсивність сигналу для відповідного елемента;</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Х – вміст відповідного елемента в мг/л;</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m - нахил калібрувальної кривої (лінійна регресія);</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b – точка, у якій вісь перетинає калібрувальний графік (лінійна регресія).</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Усі розрахунки можуть бути виконані з допомогою вбудованого програмного забезпечення спектрометра.</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Результати</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Розрахунок</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Концентрація кожного елемента в розчині проби розраховується за інтенсивністю с</w:t>
      </w:r>
      <w:r w:rsidR="007F3A26">
        <w:rPr>
          <w:rFonts w:ascii="Times New Roman" w:hAnsi="Times New Roman" w:cs="Times New Roman"/>
          <w:sz w:val="28"/>
          <w:szCs w:val="28"/>
          <w:lang w:val="uk-UA"/>
        </w:rPr>
        <w:t>игналу відповідно до формул (2.7) і (2.8</w:t>
      </w:r>
      <w:r w:rsidRPr="006F51A5">
        <w:rPr>
          <w:rFonts w:ascii="Times New Roman" w:hAnsi="Times New Roman" w:cs="Times New Roman"/>
          <w:sz w:val="28"/>
          <w:szCs w:val="28"/>
          <w:lang w:val="uk-UA"/>
        </w:rPr>
        <w:t>). Це може бути зроблено або вручну або за допомогою програмного забезпечення.</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 xml:space="preserve">Концентрація кожного елемента у зразку </w:t>
      </w:r>
      <w:r w:rsidR="007F3A26">
        <w:rPr>
          <w:rFonts w:ascii="Times New Roman" w:hAnsi="Times New Roman" w:cs="Times New Roman"/>
          <w:sz w:val="28"/>
          <w:szCs w:val="28"/>
          <w:lang w:val="uk-UA"/>
        </w:rPr>
        <w:t>розраховується за формулами (2.9) та (2.10</w:t>
      </w:r>
      <w:r w:rsidRPr="006F51A5">
        <w:rPr>
          <w:rFonts w:ascii="Times New Roman" w:hAnsi="Times New Roman" w:cs="Times New Roman"/>
          <w:sz w:val="28"/>
          <w:szCs w:val="28"/>
          <w:lang w:val="uk-UA"/>
        </w:rPr>
        <w:t>):</w:t>
      </w:r>
    </w:p>
    <w:p w:rsidR="008A153D" w:rsidRPr="007F3A26" w:rsidRDefault="00BB30D7" w:rsidP="007F3A26">
      <w:pPr>
        <w:spacing w:after="0" w:line="360" w:lineRule="auto"/>
        <w:ind w:firstLine="709"/>
        <w:jc w:val="center"/>
        <w:rPr>
          <w:rFonts w:ascii="Times New Roman" w:hAnsi="Times New Roman" w:cs="Times New Roman"/>
          <w:b/>
          <w:i/>
          <w:color w:val="222222"/>
          <w:sz w:val="32"/>
          <w:szCs w:val="28"/>
          <w:shd w:val="clear" w:color="auto" w:fill="F8F9FA"/>
          <w:lang w:val="uk-UA"/>
        </w:rPr>
      </w:pPr>
      <w:r>
        <w:rPr>
          <w:rFonts w:ascii="Times New Roman" w:hAnsi="Times New Roman" w:cs="Times New Roman"/>
          <w:noProof/>
          <w:sz w:val="32"/>
          <w:szCs w:val="28"/>
          <w:lang w:val="uk-UA"/>
        </w:rPr>
        <w:pict>
          <v:shape id="_x0000_s1034" type="#_x0000_t202" style="position:absolute;left:0;text-align:left;margin-left:399.9pt;margin-top:.85pt;width:45.05pt;height:35.7pt;z-index:251676672;mso-height-percent:200;mso-height-percent:200;mso-width-relative:margin;mso-height-relative:margin" stroked="f">
            <v:textbox style="mso-fit-shape-to-text:t">
              <w:txbxContent>
                <w:p w:rsidR="00B53F33" w:rsidRPr="007F3A26" w:rsidRDefault="00B53F33">
                  <w:pPr>
                    <w:rPr>
                      <w:rFonts w:ascii="Times New Roman" w:hAnsi="Times New Roman" w:cs="Times New Roman"/>
                      <w:sz w:val="28"/>
                      <w:szCs w:val="28"/>
                    </w:rPr>
                  </w:pPr>
                  <w:r w:rsidRPr="007F3A26">
                    <w:rPr>
                      <w:rFonts w:ascii="Times New Roman" w:hAnsi="Times New Roman" w:cs="Times New Roman"/>
                      <w:sz w:val="28"/>
                      <w:szCs w:val="28"/>
                      <w:lang w:val="uk-UA"/>
                    </w:rPr>
                    <w:t>(2.9)</w:t>
                  </w:r>
                </w:p>
              </w:txbxContent>
            </v:textbox>
          </v:shape>
        </w:pict>
      </w:r>
      <w:proofErr w:type="gramStart"/>
      <w:r w:rsidR="008A153D" w:rsidRPr="007F3A26">
        <w:rPr>
          <w:rFonts w:ascii="Times New Roman" w:hAnsi="Times New Roman" w:cs="Times New Roman"/>
          <w:b/>
          <w:i/>
          <w:color w:val="222222"/>
          <w:sz w:val="32"/>
          <w:szCs w:val="28"/>
          <w:shd w:val="clear" w:color="auto" w:fill="F8F9FA"/>
          <w:lang w:val="en-US"/>
        </w:rPr>
        <w:t>F</w:t>
      </w:r>
      <w:r w:rsidR="008A153D" w:rsidRPr="007F3A26">
        <w:rPr>
          <w:rFonts w:ascii="Times New Roman" w:hAnsi="Times New Roman" w:cs="Times New Roman"/>
          <w:b/>
          <w:i/>
          <w:color w:val="222222"/>
          <w:sz w:val="32"/>
          <w:szCs w:val="28"/>
          <w:shd w:val="clear" w:color="auto" w:fill="F8F9FA"/>
          <w:vertAlign w:val="subscript"/>
          <w:lang w:val="en-US"/>
        </w:rPr>
        <w:t>d</w:t>
      </w:r>
      <w:r w:rsidR="008A153D" w:rsidRPr="007F3A26">
        <w:rPr>
          <w:rFonts w:ascii="Times New Roman" w:hAnsi="Times New Roman" w:cs="Times New Roman"/>
          <w:b/>
          <w:i/>
          <w:color w:val="222222"/>
          <w:sz w:val="32"/>
          <w:szCs w:val="28"/>
          <w:shd w:val="clear" w:color="auto" w:fill="F8F9FA"/>
          <w:lang w:val="uk-UA"/>
        </w:rPr>
        <w:t>=</w:t>
      </w:r>
      <w:proofErr w:type="gramEnd"/>
      <w:r w:rsidR="008A153D" w:rsidRPr="007F3A26">
        <w:rPr>
          <w:rFonts w:ascii="Times New Roman" w:hAnsi="Times New Roman" w:cs="Times New Roman"/>
          <w:b/>
          <w:i/>
          <w:color w:val="222222"/>
          <w:sz w:val="32"/>
          <w:szCs w:val="28"/>
          <w:shd w:val="clear" w:color="auto" w:fill="F8F9FA"/>
          <w:lang w:val="en-US"/>
        </w:rPr>
        <w:t>V</w:t>
      </w:r>
      <w:r w:rsidR="008A153D" w:rsidRPr="007F3A26">
        <w:rPr>
          <w:rFonts w:ascii="Times New Roman" w:hAnsi="Times New Roman" w:cs="Times New Roman"/>
          <w:b/>
          <w:i/>
          <w:color w:val="222222"/>
          <w:sz w:val="32"/>
          <w:szCs w:val="28"/>
          <w:shd w:val="clear" w:color="auto" w:fill="F8F9FA"/>
          <w:lang w:val="uk-UA"/>
        </w:rPr>
        <w:t>/</w:t>
      </w:r>
      <w:r w:rsidR="008A153D" w:rsidRPr="007F3A26">
        <w:rPr>
          <w:rFonts w:ascii="Times New Roman" w:hAnsi="Times New Roman" w:cs="Times New Roman"/>
          <w:b/>
          <w:i/>
          <w:color w:val="222222"/>
          <w:sz w:val="32"/>
          <w:szCs w:val="28"/>
          <w:shd w:val="clear" w:color="auto" w:fill="F8F9FA"/>
          <w:lang w:val="en-US"/>
        </w:rPr>
        <w:t>W</w:t>
      </w:r>
    </w:p>
    <w:p w:rsidR="008A153D" w:rsidRPr="007F3A26" w:rsidRDefault="00BB30D7" w:rsidP="007F3A26">
      <w:pPr>
        <w:spacing w:after="0" w:line="360" w:lineRule="auto"/>
        <w:ind w:firstLine="709"/>
        <w:jc w:val="center"/>
        <w:rPr>
          <w:rFonts w:ascii="Times New Roman" w:hAnsi="Times New Roman" w:cs="Times New Roman"/>
          <w:b/>
          <w:i/>
          <w:color w:val="222222"/>
          <w:sz w:val="32"/>
          <w:szCs w:val="28"/>
          <w:shd w:val="clear" w:color="auto" w:fill="F8F9FA"/>
          <w:lang w:val="uk-UA"/>
        </w:rPr>
      </w:pPr>
      <w:r>
        <w:rPr>
          <w:rFonts w:ascii="Times New Roman" w:hAnsi="Times New Roman" w:cs="Times New Roman"/>
          <w:noProof/>
          <w:sz w:val="32"/>
          <w:szCs w:val="28"/>
          <w:lang w:val="uk-UA"/>
        </w:rPr>
        <w:pict>
          <v:shape id="_x0000_s1035" type="#_x0000_t202" style="position:absolute;left:0;text-align:left;margin-left:399.15pt;margin-top:1.3pt;width:61.85pt;height:35.7pt;z-index:251678720;mso-height-percent:200;mso-height-percent:200;mso-width-relative:margin;mso-height-relative:margin" stroked="f">
            <v:textbox style="mso-fit-shape-to-text:t">
              <w:txbxContent>
                <w:p w:rsidR="00B53F33" w:rsidRPr="007F3A26" w:rsidRDefault="00B53F33">
                  <w:pPr>
                    <w:rPr>
                      <w:rFonts w:ascii="Times New Roman" w:hAnsi="Times New Roman" w:cs="Times New Roman"/>
                      <w:sz w:val="28"/>
                      <w:szCs w:val="28"/>
                    </w:rPr>
                  </w:pPr>
                  <w:r w:rsidRPr="007F3A26">
                    <w:rPr>
                      <w:rFonts w:ascii="Times New Roman" w:hAnsi="Times New Roman" w:cs="Times New Roman"/>
                      <w:sz w:val="28"/>
                      <w:szCs w:val="28"/>
                      <w:lang w:val="uk-UA"/>
                    </w:rPr>
                    <w:t>(2.10)</w:t>
                  </w:r>
                </w:p>
              </w:txbxContent>
            </v:textbox>
          </v:shape>
        </w:pict>
      </w:r>
      <w:r w:rsidR="008A153D" w:rsidRPr="007F3A26">
        <w:rPr>
          <w:rFonts w:ascii="Times New Roman" w:hAnsi="Times New Roman" w:cs="Times New Roman"/>
          <w:b/>
          <w:i/>
          <w:color w:val="222222"/>
          <w:sz w:val="32"/>
          <w:szCs w:val="28"/>
          <w:shd w:val="clear" w:color="auto" w:fill="F8F9FA"/>
          <w:lang w:val="en-US"/>
        </w:rPr>
        <w:t>C</w:t>
      </w:r>
      <w:r w:rsidR="008A153D" w:rsidRPr="007F3A26">
        <w:rPr>
          <w:rFonts w:ascii="Times New Roman" w:hAnsi="Times New Roman" w:cs="Times New Roman"/>
          <w:b/>
          <w:i/>
          <w:color w:val="222222"/>
          <w:sz w:val="32"/>
          <w:szCs w:val="28"/>
          <w:shd w:val="clear" w:color="auto" w:fill="F8F9FA"/>
          <w:vertAlign w:val="subscript"/>
          <w:lang w:val="en-US"/>
        </w:rPr>
        <w:t>E</w:t>
      </w:r>
      <w:r w:rsidR="008A153D" w:rsidRPr="007F3A26">
        <w:rPr>
          <w:rFonts w:ascii="Times New Roman" w:hAnsi="Times New Roman" w:cs="Times New Roman"/>
          <w:b/>
          <w:i/>
          <w:color w:val="222222"/>
          <w:sz w:val="32"/>
          <w:szCs w:val="28"/>
          <w:shd w:val="clear" w:color="auto" w:fill="F8F9FA"/>
          <w:lang w:val="uk-UA"/>
        </w:rPr>
        <w:t>=</w:t>
      </w:r>
      <w:proofErr w:type="gramStart"/>
      <w:r w:rsidR="008A153D" w:rsidRPr="007F3A26">
        <w:rPr>
          <w:rFonts w:ascii="Times New Roman" w:hAnsi="Times New Roman" w:cs="Times New Roman"/>
          <w:b/>
          <w:i/>
          <w:color w:val="222222"/>
          <w:sz w:val="32"/>
          <w:szCs w:val="28"/>
          <w:shd w:val="clear" w:color="auto" w:fill="F8F9FA"/>
          <w:lang w:val="en-US"/>
        </w:rPr>
        <w:t>c</w:t>
      </w:r>
      <w:r w:rsidR="008A153D" w:rsidRPr="007F3A26">
        <w:rPr>
          <w:rFonts w:ascii="Times New Roman" w:hAnsi="Times New Roman" w:cs="Times New Roman"/>
          <w:b/>
          <w:i/>
          <w:color w:val="222222"/>
          <w:sz w:val="32"/>
          <w:szCs w:val="28"/>
          <w:shd w:val="clear" w:color="auto" w:fill="F8F9FA"/>
          <w:vertAlign w:val="subscript"/>
          <w:lang w:val="en-US"/>
        </w:rPr>
        <w:t>E</w:t>
      </w:r>
      <w:r w:rsidR="008A153D" w:rsidRPr="007F3A26">
        <w:rPr>
          <w:rFonts w:ascii="Times New Roman" w:hAnsi="Times New Roman" w:cs="Times New Roman"/>
          <w:b/>
          <w:i/>
          <w:color w:val="222222"/>
          <w:sz w:val="32"/>
          <w:szCs w:val="28"/>
          <w:shd w:val="clear" w:color="auto" w:fill="F8F9FA"/>
          <w:lang w:val="uk-UA"/>
        </w:rPr>
        <w:t>·</w:t>
      </w:r>
      <w:proofErr w:type="gramEnd"/>
      <w:r w:rsidR="008A153D" w:rsidRPr="007F3A26">
        <w:rPr>
          <w:rFonts w:ascii="Times New Roman" w:hAnsi="Times New Roman" w:cs="Times New Roman"/>
          <w:b/>
          <w:i/>
          <w:color w:val="222222"/>
          <w:sz w:val="32"/>
          <w:szCs w:val="28"/>
          <w:shd w:val="clear" w:color="auto" w:fill="F8F9FA"/>
          <w:lang w:val="en-US"/>
        </w:rPr>
        <w:t>Fd</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де V - обсяг колби</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w - точна вага зразка, г</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lastRenderedPageBreak/>
        <w:t>C</w:t>
      </w:r>
      <w:r w:rsidRPr="006F51A5">
        <w:rPr>
          <w:rFonts w:ascii="Times New Roman" w:hAnsi="Times New Roman" w:cs="Times New Roman"/>
          <w:sz w:val="28"/>
          <w:szCs w:val="28"/>
          <w:vertAlign w:val="subscript"/>
          <w:lang w:val="uk-UA"/>
        </w:rPr>
        <w:t>E</w:t>
      </w:r>
      <w:r w:rsidRPr="006F51A5">
        <w:rPr>
          <w:rFonts w:ascii="Times New Roman" w:hAnsi="Times New Roman" w:cs="Times New Roman"/>
          <w:sz w:val="28"/>
          <w:szCs w:val="28"/>
          <w:lang w:val="uk-UA"/>
        </w:rPr>
        <w:t xml:space="preserve"> - концентрація елемента у зразку, мг/кг</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c</w:t>
      </w:r>
      <w:r w:rsidRPr="006F51A5">
        <w:rPr>
          <w:rFonts w:ascii="Times New Roman" w:hAnsi="Times New Roman" w:cs="Times New Roman"/>
          <w:sz w:val="28"/>
          <w:szCs w:val="28"/>
          <w:vertAlign w:val="subscript"/>
          <w:lang w:val="uk-UA"/>
        </w:rPr>
        <w:t>E</w:t>
      </w:r>
      <w:r w:rsidRPr="006F51A5">
        <w:rPr>
          <w:rFonts w:ascii="Times New Roman" w:hAnsi="Times New Roman" w:cs="Times New Roman"/>
          <w:sz w:val="28"/>
          <w:szCs w:val="28"/>
          <w:lang w:val="uk-UA"/>
        </w:rPr>
        <w:t xml:space="preserve"> – концентрація елемента в розчині проби, мг/л</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F</w:t>
      </w:r>
      <w:r w:rsidRPr="006F51A5">
        <w:rPr>
          <w:rFonts w:ascii="Times New Roman" w:hAnsi="Times New Roman" w:cs="Times New Roman"/>
          <w:sz w:val="28"/>
          <w:szCs w:val="28"/>
          <w:vertAlign w:val="subscript"/>
          <w:lang w:val="uk-UA"/>
        </w:rPr>
        <w:t>d</w:t>
      </w:r>
      <w:r w:rsidRPr="006F51A5">
        <w:rPr>
          <w:rFonts w:ascii="Times New Roman" w:hAnsi="Times New Roman" w:cs="Times New Roman"/>
          <w:sz w:val="28"/>
          <w:szCs w:val="28"/>
          <w:lang w:val="uk-UA"/>
        </w:rPr>
        <w:t xml:space="preserve"> – коефіцієнт розведення.</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Перевести виміряний вміст фосфору в фосфати (PO</w:t>
      </w:r>
      <w:r w:rsidRPr="006F51A5">
        <w:rPr>
          <w:rFonts w:ascii="Times New Roman" w:hAnsi="Times New Roman" w:cs="Times New Roman"/>
          <w:sz w:val="28"/>
          <w:szCs w:val="28"/>
          <w:vertAlign w:val="subscript"/>
          <w:lang w:val="uk-UA"/>
        </w:rPr>
        <w:t>4</w:t>
      </w:r>
      <w:r w:rsidRPr="006F51A5">
        <w:rPr>
          <w:rFonts w:ascii="Times New Roman" w:hAnsi="Times New Roman" w:cs="Times New Roman"/>
          <w:sz w:val="28"/>
          <w:szCs w:val="28"/>
          <w:lang w:val="uk-UA"/>
        </w:rPr>
        <w:t>) можна множенням на коефіцієнт 3,0662.</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Вираз результатів</w:t>
      </w:r>
    </w:p>
    <w:p w:rsidR="008A153D" w:rsidRDefault="008A153D" w:rsidP="008A153D">
      <w:pPr>
        <w:spacing w:after="0" w:line="360" w:lineRule="auto"/>
        <w:ind w:firstLine="709"/>
        <w:jc w:val="both"/>
        <w:rPr>
          <w:rFonts w:ascii="Times New Roman" w:hAnsi="Times New Roman" w:cs="Times New Roman"/>
          <w:sz w:val="28"/>
          <w:szCs w:val="28"/>
          <w:lang w:val="uk-UA"/>
        </w:rPr>
      </w:pPr>
      <w:r w:rsidRPr="006F51A5">
        <w:rPr>
          <w:rFonts w:ascii="Times New Roman" w:hAnsi="Times New Roman" w:cs="Times New Roman"/>
          <w:sz w:val="28"/>
          <w:szCs w:val="28"/>
          <w:lang w:val="uk-UA"/>
        </w:rPr>
        <w:t>Вміст елемента повинен бути записаний в мг/кг. Результат кожного елемента визначається як середнє арифметичне всіх визначень</w:t>
      </w:r>
      <w:r w:rsidR="000856FC" w:rsidRPr="000856FC">
        <w:rPr>
          <w:rFonts w:ascii="Times New Roman" w:hAnsi="Times New Roman" w:cs="Times New Roman"/>
          <w:sz w:val="28"/>
          <w:szCs w:val="28"/>
        </w:rPr>
        <w:t xml:space="preserve"> [34,35]</w:t>
      </w:r>
      <w:r w:rsidRPr="006F51A5">
        <w:rPr>
          <w:rFonts w:ascii="Times New Roman" w:hAnsi="Times New Roman" w:cs="Times New Roman"/>
          <w:sz w:val="28"/>
          <w:szCs w:val="28"/>
          <w:lang w:val="uk-UA"/>
        </w:rPr>
        <w:t>.</w:t>
      </w:r>
    </w:p>
    <w:p w:rsidR="008A153D" w:rsidRDefault="008A153D" w:rsidP="008A153D">
      <w:pPr>
        <w:spacing w:after="0" w:line="360" w:lineRule="auto"/>
        <w:ind w:firstLine="709"/>
        <w:jc w:val="both"/>
        <w:rPr>
          <w:rFonts w:ascii="Times New Roman" w:hAnsi="Times New Roman" w:cs="Times New Roman"/>
          <w:sz w:val="28"/>
          <w:szCs w:val="28"/>
          <w:lang w:val="uk-UA"/>
        </w:rPr>
      </w:pPr>
    </w:p>
    <w:p w:rsidR="008A153D" w:rsidRPr="00652F18" w:rsidRDefault="008A153D" w:rsidP="00652F18">
      <w:pPr>
        <w:pStyle w:val="1"/>
        <w:spacing w:before="0" w:line="360" w:lineRule="auto"/>
        <w:ind w:firstLine="709"/>
        <w:jc w:val="both"/>
        <w:rPr>
          <w:rFonts w:ascii="Times New Roman" w:hAnsi="Times New Roman" w:cs="Times New Roman"/>
          <w:b w:val="0"/>
          <w:color w:val="auto"/>
          <w:lang w:val="uk-UA"/>
        </w:rPr>
      </w:pPr>
      <w:bookmarkStart w:id="32" w:name="_Toc90244394"/>
      <w:r w:rsidRPr="00652F18">
        <w:rPr>
          <w:rFonts w:ascii="Times New Roman" w:hAnsi="Times New Roman" w:cs="Times New Roman"/>
          <w:b w:val="0"/>
          <w:color w:val="auto"/>
          <w:lang w:val="uk-UA"/>
        </w:rPr>
        <w:t>2.2.6 Демінералізація води</w:t>
      </w:r>
      <w:bookmarkEnd w:id="32"/>
    </w:p>
    <w:p w:rsidR="008A153D" w:rsidRPr="008A153D" w:rsidRDefault="008A153D" w:rsidP="008A153D">
      <w:pPr>
        <w:spacing w:after="0" w:line="360" w:lineRule="auto"/>
        <w:ind w:firstLine="709"/>
        <w:jc w:val="both"/>
        <w:rPr>
          <w:rFonts w:ascii="Times New Roman" w:hAnsi="Times New Roman" w:cs="Times New Roman"/>
          <w:i/>
          <w:sz w:val="28"/>
          <w:szCs w:val="28"/>
        </w:rPr>
      </w:pPr>
      <w:r w:rsidRPr="008A153D">
        <w:rPr>
          <w:rStyle w:val="a9"/>
          <w:rFonts w:ascii="Times New Roman" w:hAnsi="Times New Roman" w:cs="Times New Roman"/>
          <w:i w:val="0"/>
          <w:sz w:val="28"/>
          <w:szCs w:val="28"/>
        </w:rPr>
        <w:t>Осмос - процес перенесення розчинника з менш концентрованого розчину</w:t>
      </w:r>
      <w:r w:rsidRPr="008A153D">
        <w:rPr>
          <w:rStyle w:val="a9"/>
          <w:rFonts w:ascii="Times New Roman" w:hAnsi="Times New Roman" w:cs="Times New Roman"/>
          <w:i w:val="0"/>
          <w:sz w:val="28"/>
          <w:szCs w:val="28"/>
          <w:lang w:val="uk-UA"/>
        </w:rPr>
        <w:t xml:space="preserve"> </w:t>
      </w:r>
      <w:proofErr w:type="gramStart"/>
      <w:r w:rsidRPr="008A153D">
        <w:rPr>
          <w:rStyle w:val="a9"/>
          <w:rFonts w:ascii="Times New Roman" w:hAnsi="Times New Roman" w:cs="Times New Roman"/>
          <w:i w:val="0"/>
          <w:sz w:val="28"/>
          <w:szCs w:val="28"/>
          <w:lang w:val="uk-UA"/>
        </w:rPr>
        <w:t>у</w:t>
      </w:r>
      <w:proofErr w:type="gramEnd"/>
      <w:r w:rsidRPr="008A153D">
        <w:rPr>
          <w:rStyle w:val="a9"/>
          <w:rFonts w:ascii="Times New Roman" w:hAnsi="Times New Roman" w:cs="Times New Roman"/>
          <w:i w:val="0"/>
          <w:sz w:val="28"/>
          <w:szCs w:val="28"/>
        </w:rPr>
        <w:t xml:space="preserve"> більш концентрований розчин через напівпроникну мембрану. Відповідно, зворотн</w:t>
      </w:r>
      <w:r w:rsidRPr="008A153D">
        <w:rPr>
          <w:rStyle w:val="a9"/>
          <w:rFonts w:ascii="Times New Roman" w:hAnsi="Times New Roman" w:cs="Times New Roman"/>
          <w:i w:val="0"/>
          <w:sz w:val="28"/>
          <w:szCs w:val="28"/>
          <w:lang w:val="uk-UA"/>
        </w:rPr>
        <w:t>і</w:t>
      </w:r>
      <w:r w:rsidRPr="008A153D">
        <w:rPr>
          <w:rStyle w:val="a9"/>
          <w:rFonts w:ascii="Times New Roman" w:hAnsi="Times New Roman" w:cs="Times New Roman"/>
          <w:i w:val="0"/>
          <w:sz w:val="28"/>
          <w:szCs w:val="28"/>
        </w:rPr>
        <w:t xml:space="preserve">й осмос - це перенесення розчинника через напівпроникну мембрану </w:t>
      </w:r>
      <w:r w:rsidRPr="008A153D">
        <w:rPr>
          <w:rStyle w:val="a9"/>
          <w:rFonts w:ascii="Times New Roman" w:hAnsi="Times New Roman" w:cs="Times New Roman"/>
          <w:i w:val="0"/>
          <w:sz w:val="28"/>
          <w:szCs w:val="28"/>
          <w:lang w:val="uk-UA"/>
        </w:rPr>
        <w:t xml:space="preserve">у </w:t>
      </w:r>
      <w:r w:rsidRPr="008A153D">
        <w:rPr>
          <w:rStyle w:val="a9"/>
          <w:rFonts w:ascii="Times New Roman" w:hAnsi="Times New Roman" w:cs="Times New Roman"/>
          <w:i w:val="0"/>
          <w:sz w:val="28"/>
          <w:szCs w:val="28"/>
        </w:rPr>
        <w:t>менш концентрований розчин шляхом застосування надлишкового тиску до мембрани</w:t>
      </w:r>
      <w:r w:rsidR="000856FC" w:rsidRPr="000856FC">
        <w:rPr>
          <w:rStyle w:val="a9"/>
          <w:rFonts w:ascii="Times New Roman" w:hAnsi="Times New Roman" w:cs="Times New Roman"/>
          <w:i w:val="0"/>
          <w:sz w:val="28"/>
          <w:szCs w:val="28"/>
        </w:rPr>
        <w:t xml:space="preserve"> [29]</w:t>
      </w:r>
      <w:r w:rsidRPr="008A153D">
        <w:rPr>
          <w:rFonts w:ascii="Times New Roman" w:hAnsi="Times New Roman" w:cs="Times New Roman"/>
          <w:i/>
          <w:sz w:val="28"/>
          <w:szCs w:val="28"/>
        </w:rPr>
        <w:t xml:space="preserve">. </w:t>
      </w:r>
    </w:p>
    <w:p w:rsidR="008A153D" w:rsidRPr="00F2373D" w:rsidRDefault="008A153D" w:rsidP="008A153D">
      <w:pPr>
        <w:spacing w:after="0" w:line="360" w:lineRule="auto"/>
        <w:ind w:firstLine="709"/>
        <w:jc w:val="both"/>
        <w:rPr>
          <w:rFonts w:ascii="Times New Roman" w:hAnsi="Times New Roman" w:cs="Times New Roman"/>
          <w:sz w:val="28"/>
          <w:szCs w:val="28"/>
        </w:rPr>
      </w:pPr>
      <w:r w:rsidRPr="00F2373D">
        <w:rPr>
          <w:rFonts w:ascii="Times New Roman" w:hAnsi="Times New Roman" w:cs="Times New Roman"/>
          <w:sz w:val="28"/>
          <w:szCs w:val="28"/>
        </w:rPr>
        <w:t>Проводять цей процес у пристроях, сх</w:t>
      </w:r>
      <w:r>
        <w:rPr>
          <w:rFonts w:ascii="Times New Roman" w:hAnsi="Times New Roman" w:cs="Times New Roman"/>
          <w:sz w:val="28"/>
          <w:szCs w:val="28"/>
        </w:rPr>
        <w:t xml:space="preserve">ематично зображених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рисунку </w:t>
      </w:r>
      <w:r>
        <w:rPr>
          <w:rFonts w:ascii="Times New Roman" w:hAnsi="Times New Roman" w:cs="Times New Roman"/>
          <w:sz w:val="28"/>
          <w:szCs w:val="28"/>
          <w:lang w:val="uk-UA"/>
        </w:rPr>
        <w:t>2.2</w:t>
      </w:r>
      <w:r w:rsidRPr="00F2373D">
        <w:rPr>
          <w:rFonts w:ascii="Times New Roman" w:hAnsi="Times New Roman" w:cs="Times New Roman"/>
          <w:sz w:val="28"/>
          <w:szCs w:val="28"/>
        </w:rPr>
        <w:t>. Розмі</w:t>
      </w:r>
      <w:proofErr w:type="gramStart"/>
      <w:r w:rsidRPr="00F2373D">
        <w:rPr>
          <w:rFonts w:ascii="Times New Roman" w:hAnsi="Times New Roman" w:cs="Times New Roman"/>
          <w:sz w:val="28"/>
          <w:szCs w:val="28"/>
        </w:rPr>
        <w:t>р</w:t>
      </w:r>
      <w:proofErr w:type="gramEnd"/>
      <w:r w:rsidRPr="00F2373D">
        <w:rPr>
          <w:rFonts w:ascii="Times New Roman" w:hAnsi="Times New Roman" w:cs="Times New Roman"/>
          <w:sz w:val="28"/>
          <w:szCs w:val="28"/>
        </w:rPr>
        <w:t xml:space="preserve"> пор зворотньоосмотичної мембрани приблизно 0,0001 мкм. </w:t>
      </w:r>
    </w:p>
    <w:p w:rsidR="008A153D" w:rsidRPr="00F2373D" w:rsidRDefault="008A153D" w:rsidP="008A153D">
      <w:pPr>
        <w:spacing w:after="0" w:line="360" w:lineRule="auto"/>
        <w:ind w:firstLine="709"/>
        <w:jc w:val="both"/>
        <w:rPr>
          <w:rFonts w:ascii="Times New Roman" w:hAnsi="Times New Roman" w:cs="Times New Roman"/>
          <w:sz w:val="28"/>
          <w:szCs w:val="28"/>
        </w:rPr>
      </w:pPr>
      <w:r w:rsidRPr="00F2373D">
        <w:rPr>
          <w:rFonts w:ascii="Times New Roman" w:hAnsi="Times New Roman" w:cs="Times New Roman"/>
          <w:noProof/>
          <w:sz w:val="28"/>
          <w:szCs w:val="28"/>
          <w:lang w:val="uk-UA" w:eastAsia="uk-UA"/>
        </w:rPr>
        <w:drawing>
          <wp:inline distT="0" distB="0" distL="0" distR="0">
            <wp:extent cx="5938395" cy="2400300"/>
            <wp:effectExtent l="19050" t="0" r="5205" b="0"/>
            <wp:docPr id="12" name="Рисунок 0" descr="Безымянный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8.png"/>
                    <pic:cNvPicPr/>
                  </pic:nvPicPr>
                  <pic:blipFill>
                    <a:blip r:embed="rId22" cstate="print"/>
                    <a:stretch>
                      <a:fillRect/>
                    </a:stretch>
                  </pic:blipFill>
                  <pic:spPr>
                    <a:xfrm>
                      <a:off x="0" y="0"/>
                      <a:ext cx="5940425" cy="2401121"/>
                    </a:xfrm>
                    <a:prstGeom prst="rect">
                      <a:avLst/>
                    </a:prstGeom>
                  </pic:spPr>
                </pic:pic>
              </a:graphicData>
            </a:graphic>
          </wp:inline>
        </w:drawing>
      </w:r>
    </w:p>
    <w:p w:rsidR="008A153D" w:rsidRPr="00085ABC" w:rsidRDefault="008A153D" w:rsidP="008A153D">
      <w:pPr>
        <w:spacing w:after="0" w:line="36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Рисунок </w:t>
      </w:r>
      <w:r>
        <w:rPr>
          <w:rFonts w:ascii="Times New Roman" w:eastAsia="Times New Roman" w:hAnsi="Times New Roman" w:cs="Times New Roman"/>
          <w:iCs/>
          <w:sz w:val="28"/>
          <w:szCs w:val="28"/>
          <w:lang w:val="uk-UA" w:eastAsia="ru-RU"/>
        </w:rPr>
        <w:t>2.2</w:t>
      </w:r>
      <w:r w:rsidRPr="00085ABC">
        <w:rPr>
          <w:rFonts w:ascii="Times New Roman" w:eastAsia="Times New Roman" w:hAnsi="Times New Roman" w:cs="Times New Roman"/>
          <w:iCs/>
          <w:sz w:val="28"/>
          <w:szCs w:val="28"/>
          <w:lang w:eastAsia="ru-RU"/>
        </w:rPr>
        <w:t xml:space="preserve"> - Схема здійснення процесу зворотного осмосу:</w:t>
      </w:r>
    </w:p>
    <w:p w:rsidR="008A153D" w:rsidRPr="00085ABC" w:rsidRDefault="008A153D" w:rsidP="008A153D">
      <w:pPr>
        <w:spacing w:after="0" w:line="360" w:lineRule="auto"/>
        <w:ind w:firstLine="709"/>
        <w:jc w:val="both"/>
        <w:rPr>
          <w:rFonts w:ascii="Times New Roman" w:eastAsia="Times New Roman" w:hAnsi="Times New Roman" w:cs="Times New Roman"/>
          <w:iCs/>
          <w:sz w:val="28"/>
          <w:szCs w:val="28"/>
          <w:lang w:eastAsia="ru-RU"/>
        </w:rPr>
      </w:pPr>
      <w:r w:rsidRPr="00085ABC">
        <w:rPr>
          <w:rFonts w:ascii="Times New Roman" w:eastAsia="Times New Roman" w:hAnsi="Times New Roman" w:cs="Times New Roman"/>
          <w:iCs/>
          <w:sz w:val="28"/>
          <w:szCs w:val="28"/>
          <w:lang w:eastAsia="ru-RU"/>
        </w:rPr>
        <w:t>1 – нагнітальний насос; 2 – мембранний апарат;</w:t>
      </w:r>
    </w:p>
    <w:p w:rsidR="008A153D" w:rsidRDefault="008A153D" w:rsidP="008A153D">
      <w:pPr>
        <w:spacing w:after="0" w:line="360" w:lineRule="auto"/>
        <w:ind w:firstLine="709"/>
        <w:jc w:val="both"/>
        <w:rPr>
          <w:rFonts w:ascii="Times New Roman" w:eastAsia="Times New Roman" w:hAnsi="Times New Roman" w:cs="Times New Roman"/>
          <w:iCs/>
          <w:sz w:val="28"/>
          <w:szCs w:val="28"/>
          <w:lang w:val="uk-UA" w:eastAsia="ru-RU"/>
        </w:rPr>
      </w:pPr>
      <w:r w:rsidRPr="00085ABC">
        <w:rPr>
          <w:rFonts w:ascii="Times New Roman" w:eastAsia="Times New Roman" w:hAnsi="Times New Roman" w:cs="Times New Roman"/>
          <w:iCs/>
          <w:sz w:val="28"/>
          <w:szCs w:val="28"/>
          <w:lang w:eastAsia="ru-RU"/>
        </w:rPr>
        <w:t>3 – напівпроникна мембрана; 4 – дросель.</w:t>
      </w:r>
    </w:p>
    <w:p w:rsidR="008A153D" w:rsidRPr="00085ABC" w:rsidRDefault="008A153D" w:rsidP="008A153D">
      <w:pPr>
        <w:spacing w:after="0" w:line="360" w:lineRule="auto"/>
        <w:ind w:firstLine="709"/>
        <w:jc w:val="both"/>
        <w:rPr>
          <w:rFonts w:ascii="Times New Roman" w:eastAsia="Times New Roman" w:hAnsi="Times New Roman" w:cs="Times New Roman"/>
          <w:sz w:val="28"/>
          <w:szCs w:val="28"/>
          <w:lang w:val="uk-UA" w:eastAsia="ru-RU"/>
        </w:rPr>
      </w:pPr>
    </w:p>
    <w:p w:rsidR="008A153D" w:rsidRPr="00F2373D" w:rsidRDefault="008A153D" w:rsidP="008A153D">
      <w:pPr>
        <w:spacing w:after="0" w:line="360" w:lineRule="auto"/>
        <w:ind w:firstLine="709"/>
        <w:jc w:val="both"/>
        <w:rPr>
          <w:rFonts w:ascii="Times New Roman" w:hAnsi="Times New Roman" w:cs="Times New Roman"/>
          <w:sz w:val="28"/>
          <w:szCs w:val="28"/>
        </w:rPr>
      </w:pPr>
      <w:r w:rsidRPr="00085ABC">
        <w:rPr>
          <w:rFonts w:ascii="Times New Roman" w:hAnsi="Times New Roman" w:cs="Times New Roman"/>
          <w:sz w:val="28"/>
          <w:szCs w:val="28"/>
          <w:lang w:val="uk-UA"/>
        </w:rPr>
        <w:lastRenderedPageBreak/>
        <w:t xml:space="preserve">За допомогою насоса 1 підвищують тиск в розчині вище осмотичного, тоді через мембрану 3, розміщену в мембранному апараті 2, відбувається винесення розчинника, і в міру просування розчину вздовж мембрани концентрація його підвищується. </w:t>
      </w:r>
      <w:proofErr w:type="gramStart"/>
      <w:r w:rsidRPr="00F2373D">
        <w:rPr>
          <w:rFonts w:ascii="Times New Roman" w:hAnsi="Times New Roman" w:cs="Times New Roman"/>
          <w:sz w:val="28"/>
          <w:szCs w:val="28"/>
        </w:rPr>
        <w:t>З</w:t>
      </w:r>
      <w:proofErr w:type="gramEnd"/>
      <w:r w:rsidRPr="00F2373D">
        <w:rPr>
          <w:rFonts w:ascii="Times New Roman" w:hAnsi="Times New Roman" w:cs="Times New Roman"/>
          <w:sz w:val="28"/>
          <w:szCs w:val="28"/>
        </w:rPr>
        <w:t xml:space="preserve"> деякою кінцевою концентрацією розчин постійно виводиться з апарату у вигляді одного продукту – концентрату (ретентат), а пермеат, що проник через мембрану, виводиться у вигляді другого продукту</w:t>
      </w:r>
      <w:r w:rsidR="000856FC" w:rsidRPr="000856FC">
        <w:rPr>
          <w:rFonts w:ascii="Times New Roman" w:hAnsi="Times New Roman" w:cs="Times New Roman"/>
          <w:sz w:val="28"/>
          <w:szCs w:val="28"/>
        </w:rPr>
        <w:t xml:space="preserve"> [30]</w:t>
      </w:r>
      <w:r w:rsidRPr="00F2373D">
        <w:rPr>
          <w:rFonts w:ascii="Times New Roman" w:hAnsi="Times New Roman" w:cs="Times New Roman"/>
          <w:sz w:val="28"/>
          <w:szCs w:val="28"/>
        </w:rPr>
        <w:t xml:space="preserve">. </w:t>
      </w:r>
    </w:p>
    <w:p w:rsidR="008A153D" w:rsidRPr="00F2373D" w:rsidRDefault="008A153D" w:rsidP="008A153D">
      <w:pPr>
        <w:spacing w:after="0" w:line="360" w:lineRule="auto"/>
        <w:ind w:firstLine="709"/>
        <w:jc w:val="both"/>
        <w:rPr>
          <w:rFonts w:ascii="Times New Roman" w:hAnsi="Times New Roman" w:cs="Times New Roman"/>
          <w:sz w:val="28"/>
          <w:szCs w:val="28"/>
        </w:rPr>
      </w:pPr>
      <w:r w:rsidRPr="00F2373D">
        <w:rPr>
          <w:rFonts w:ascii="Times New Roman" w:hAnsi="Times New Roman" w:cs="Times New Roman"/>
          <w:sz w:val="28"/>
          <w:szCs w:val="28"/>
        </w:rPr>
        <w:t xml:space="preserve">У деяких випадках як, наприклад, в електронній промисловості, фармацевтиці, наукових </w:t>
      </w:r>
      <w:proofErr w:type="gramStart"/>
      <w:r w:rsidRPr="00F2373D">
        <w:rPr>
          <w:rFonts w:ascii="Times New Roman" w:hAnsi="Times New Roman" w:cs="Times New Roman"/>
          <w:sz w:val="28"/>
          <w:szCs w:val="28"/>
        </w:rPr>
        <w:t>досл</w:t>
      </w:r>
      <w:proofErr w:type="gramEnd"/>
      <w:r w:rsidRPr="00F2373D">
        <w:rPr>
          <w:rFonts w:ascii="Times New Roman" w:hAnsi="Times New Roman" w:cs="Times New Roman"/>
          <w:sz w:val="28"/>
          <w:szCs w:val="28"/>
        </w:rPr>
        <w:t xml:space="preserve">ідженнях та інших галузях є підвищені вимоги до якості води, тому для досягнення заданих параметрів застосовується технологія двоступінчастого зворотного осмосу. Суть її зводиться до двостадійного поділу води на концентрат та пермеат за допомогою процесу зворотного осмосу. </w:t>
      </w:r>
    </w:p>
    <w:p w:rsidR="008A153D" w:rsidRDefault="008A153D" w:rsidP="008A153D">
      <w:pPr>
        <w:spacing w:after="0" w:line="360" w:lineRule="auto"/>
        <w:ind w:firstLine="709"/>
        <w:jc w:val="both"/>
        <w:rPr>
          <w:rFonts w:ascii="Times New Roman" w:hAnsi="Times New Roman" w:cs="Times New Roman"/>
          <w:sz w:val="28"/>
          <w:szCs w:val="28"/>
          <w:lang w:val="uk-UA"/>
        </w:rPr>
      </w:pPr>
      <w:r w:rsidRPr="00F2373D">
        <w:rPr>
          <w:rFonts w:ascii="Times New Roman" w:hAnsi="Times New Roman" w:cs="Times New Roman"/>
          <w:noProof/>
          <w:sz w:val="28"/>
          <w:szCs w:val="28"/>
          <w:lang w:val="uk-UA" w:eastAsia="uk-UA"/>
        </w:rPr>
        <w:drawing>
          <wp:inline distT="0" distB="0" distL="0" distR="0">
            <wp:extent cx="6012180" cy="3667125"/>
            <wp:effectExtent l="19050" t="0" r="7620" b="0"/>
            <wp:docPr id="13" name="Рисунок 1" descr="58815854_58815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15854_58815854.png"/>
                    <pic:cNvPicPr/>
                  </pic:nvPicPr>
                  <pic:blipFill>
                    <a:blip r:embed="rId23" cstate="print"/>
                    <a:srcRect r="33774" b="56915"/>
                    <a:stretch>
                      <a:fillRect/>
                    </a:stretch>
                  </pic:blipFill>
                  <pic:spPr>
                    <a:xfrm>
                      <a:off x="0" y="0"/>
                      <a:ext cx="6019497" cy="3671588"/>
                    </a:xfrm>
                    <a:prstGeom prst="rect">
                      <a:avLst/>
                    </a:prstGeom>
                  </pic:spPr>
                </pic:pic>
              </a:graphicData>
            </a:graphic>
          </wp:inline>
        </w:drawing>
      </w:r>
    </w:p>
    <w:p w:rsidR="008A153D" w:rsidRDefault="008A153D" w:rsidP="008A153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2.3 – Схема двуступінчатого зворотного осмосу</w:t>
      </w:r>
    </w:p>
    <w:p w:rsidR="008A153D" w:rsidRPr="00B455F4" w:rsidRDefault="008A153D" w:rsidP="008A153D">
      <w:pPr>
        <w:spacing w:after="0" w:line="360" w:lineRule="auto"/>
        <w:ind w:firstLine="709"/>
        <w:jc w:val="both"/>
        <w:rPr>
          <w:rFonts w:ascii="Times New Roman" w:hAnsi="Times New Roman" w:cs="Times New Roman"/>
          <w:sz w:val="28"/>
          <w:szCs w:val="28"/>
          <w:lang w:val="uk-UA"/>
        </w:rPr>
      </w:pPr>
    </w:p>
    <w:p w:rsidR="008A153D" w:rsidRPr="00F2373D" w:rsidRDefault="008A153D" w:rsidP="008A153D">
      <w:pPr>
        <w:spacing w:after="0" w:line="360" w:lineRule="auto"/>
        <w:ind w:firstLine="709"/>
        <w:jc w:val="both"/>
        <w:rPr>
          <w:rFonts w:ascii="Times New Roman" w:hAnsi="Times New Roman" w:cs="Times New Roman"/>
          <w:sz w:val="28"/>
          <w:szCs w:val="28"/>
        </w:rPr>
      </w:pPr>
      <w:r w:rsidRPr="00F2373D">
        <w:rPr>
          <w:rFonts w:ascii="Times New Roman" w:hAnsi="Times New Roman" w:cs="Times New Roman"/>
          <w:sz w:val="28"/>
          <w:szCs w:val="28"/>
        </w:rPr>
        <w:t xml:space="preserve">Перший ступінь зворотного осмосу працює аналогічно одноступінчастому осмосу. У вихідну воду дозується інгібітор солевідкладень, </w:t>
      </w:r>
      <w:r w:rsidRPr="00F2373D">
        <w:rPr>
          <w:rFonts w:ascii="Times New Roman" w:hAnsi="Times New Roman" w:cs="Times New Roman"/>
          <w:sz w:val="28"/>
          <w:szCs w:val="28"/>
        </w:rPr>
        <w:lastRenderedPageBreak/>
        <w:t>далі вода, проходячи механічний фільтр, очищається від завислих частинок розміром більше 5 мкм і надходить у насос високого тиск</w:t>
      </w:r>
      <w:proofErr w:type="gramStart"/>
      <w:r w:rsidRPr="00F2373D">
        <w:rPr>
          <w:rFonts w:ascii="Times New Roman" w:hAnsi="Times New Roman" w:cs="Times New Roman"/>
          <w:sz w:val="28"/>
          <w:szCs w:val="28"/>
        </w:rPr>
        <w:t>у</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рис.2.3)</w:t>
      </w:r>
      <w:r w:rsidR="000856FC" w:rsidRPr="000856FC">
        <w:rPr>
          <w:rFonts w:ascii="Times New Roman" w:hAnsi="Times New Roman" w:cs="Times New Roman"/>
          <w:sz w:val="28"/>
          <w:szCs w:val="28"/>
        </w:rPr>
        <w:t xml:space="preserve"> [31]</w:t>
      </w:r>
      <w:r w:rsidRPr="00F2373D">
        <w:rPr>
          <w:rFonts w:ascii="Times New Roman" w:hAnsi="Times New Roman" w:cs="Times New Roman"/>
          <w:sz w:val="28"/>
          <w:szCs w:val="28"/>
        </w:rPr>
        <w:t xml:space="preserve">. </w:t>
      </w:r>
    </w:p>
    <w:p w:rsidR="008A153D" w:rsidRPr="00F2373D" w:rsidRDefault="008A153D" w:rsidP="008A153D">
      <w:pPr>
        <w:spacing w:after="0" w:line="360" w:lineRule="auto"/>
        <w:ind w:firstLine="709"/>
        <w:jc w:val="both"/>
        <w:rPr>
          <w:rFonts w:ascii="Times New Roman" w:eastAsia="Times New Roman" w:hAnsi="Times New Roman" w:cs="Times New Roman"/>
          <w:sz w:val="28"/>
          <w:szCs w:val="28"/>
          <w:lang w:val="uk-UA" w:eastAsia="ru-RU"/>
        </w:rPr>
      </w:pPr>
      <w:r w:rsidRPr="00F2373D">
        <w:rPr>
          <w:rFonts w:ascii="Times New Roman" w:eastAsia="Times New Roman" w:hAnsi="Times New Roman" w:cs="Times New Roman"/>
          <w:sz w:val="28"/>
          <w:szCs w:val="28"/>
          <w:lang w:eastAsia="ru-RU"/>
        </w:rPr>
        <w:t xml:space="preserve">Дозатор інгібітору необхідний для введення в воду комплексів органічних речовин </w:t>
      </w:r>
      <w:proofErr w:type="gramStart"/>
      <w:r w:rsidRPr="00F2373D">
        <w:rPr>
          <w:rFonts w:ascii="Times New Roman" w:eastAsia="Times New Roman" w:hAnsi="Times New Roman" w:cs="Times New Roman"/>
          <w:sz w:val="28"/>
          <w:szCs w:val="28"/>
          <w:lang w:eastAsia="ru-RU"/>
        </w:rPr>
        <w:t>на</w:t>
      </w:r>
      <w:proofErr w:type="gramEnd"/>
      <w:r w:rsidRPr="00F2373D">
        <w:rPr>
          <w:rFonts w:ascii="Times New Roman" w:eastAsia="Times New Roman" w:hAnsi="Times New Roman" w:cs="Times New Roman"/>
          <w:sz w:val="28"/>
          <w:szCs w:val="28"/>
          <w:lang w:eastAsia="ru-RU"/>
        </w:rPr>
        <w:t xml:space="preserve"> основі фосфонових кислот, які є найбільш ефективними антискалантами для солей кальцію і магнію. В установках невеликої продуктивності можливе використання замість фосфонових інгібіторів – поліфосфату натрію у вигляді порошку або гранул.</w:t>
      </w:r>
    </w:p>
    <w:p w:rsidR="008A153D" w:rsidRPr="00F2373D" w:rsidRDefault="008A153D" w:rsidP="008A153D">
      <w:pPr>
        <w:spacing w:after="0" w:line="360" w:lineRule="auto"/>
        <w:ind w:firstLine="709"/>
        <w:jc w:val="both"/>
        <w:rPr>
          <w:rFonts w:ascii="Times New Roman" w:eastAsia="Times New Roman" w:hAnsi="Times New Roman" w:cs="Times New Roman"/>
          <w:sz w:val="28"/>
          <w:szCs w:val="28"/>
          <w:lang w:val="uk-UA" w:eastAsia="ru-RU"/>
        </w:rPr>
      </w:pPr>
      <w:r w:rsidRPr="00F2373D">
        <w:rPr>
          <w:rFonts w:ascii="Times New Roman" w:eastAsia="Times New Roman" w:hAnsi="Times New Roman" w:cs="Times New Roman"/>
          <w:sz w:val="28"/>
          <w:szCs w:val="28"/>
          <w:lang w:val="uk-UA" w:eastAsia="ru-RU"/>
        </w:rPr>
        <w:t>Антискалант – це хімічний реагент, призначений для запобігання відкладень різних солей на мембранах зворотного осмосу.</w:t>
      </w:r>
    </w:p>
    <w:p w:rsidR="008A153D" w:rsidRPr="00F2373D" w:rsidRDefault="008A153D" w:rsidP="008A153D">
      <w:pPr>
        <w:spacing w:after="0" w:line="360" w:lineRule="auto"/>
        <w:ind w:firstLine="709"/>
        <w:jc w:val="both"/>
        <w:rPr>
          <w:rFonts w:ascii="Times New Roman" w:eastAsia="Times New Roman" w:hAnsi="Times New Roman" w:cs="Times New Roman"/>
          <w:sz w:val="28"/>
          <w:szCs w:val="28"/>
          <w:lang w:eastAsia="ru-RU"/>
        </w:rPr>
      </w:pPr>
      <w:r w:rsidRPr="00F2373D">
        <w:rPr>
          <w:rFonts w:ascii="Times New Roman" w:eastAsia="Times New Roman" w:hAnsi="Times New Roman" w:cs="Times New Roman"/>
          <w:sz w:val="28"/>
          <w:szCs w:val="28"/>
          <w:lang w:eastAsia="ru-RU"/>
        </w:rPr>
        <w:t xml:space="preserve">Механічний фільтр дозволяє захистити мембранні елементи від великих завислих речовин, здатних забивати канали </w:t>
      </w:r>
      <w:proofErr w:type="gramStart"/>
      <w:r w:rsidRPr="00F2373D">
        <w:rPr>
          <w:rFonts w:ascii="Times New Roman" w:eastAsia="Times New Roman" w:hAnsi="Times New Roman" w:cs="Times New Roman"/>
          <w:sz w:val="28"/>
          <w:szCs w:val="28"/>
          <w:lang w:eastAsia="ru-RU"/>
        </w:rPr>
        <w:t>мембранного</w:t>
      </w:r>
      <w:proofErr w:type="gramEnd"/>
      <w:r w:rsidRPr="00F2373D">
        <w:rPr>
          <w:rFonts w:ascii="Times New Roman" w:eastAsia="Times New Roman" w:hAnsi="Times New Roman" w:cs="Times New Roman"/>
          <w:sz w:val="28"/>
          <w:szCs w:val="28"/>
          <w:lang w:eastAsia="ru-RU"/>
        </w:rPr>
        <w:t xml:space="preserve"> елемента та пор самої мембрани.</w:t>
      </w:r>
    </w:p>
    <w:p w:rsidR="008A153D" w:rsidRPr="00F2373D" w:rsidRDefault="008A153D" w:rsidP="008A153D">
      <w:pPr>
        <w:spacing w:after="0" w:line="360" w:lineRule="auto"/>
        <w:ind w:firstLine="709"/>
        <w:jc w:val="both"/>
        <w:rPr>
          <w:rFonts w:ascii="Times New Roman" w:hAnsi="Times New Roman" w:cs="Times New Roman"/>
          <w:sz w:val="28"/>
          <w:szCs w:val="28"/>
          <w:lang w:val="uk-UA"/>
        </w:rPr>
      </w:pPr>
      <w:proofErr w:type="gramStart"/>
      <w:r w:rsidRPr="00F2373D">
        <w:rPr>
          <w:rFonts w:ascii="Times New Roman" w:hAnsi="Times New Roman" w:cs="Times New Roman"/>
          <w:sz w:val="28"/>
          <w:szCs w:val="28"/>
        </w:rPr>
        <w:t>З</w:t>
      </w:r>
      <w:proofErr w:type="gramEnd"/>
      <w:r w:rsidRPr="00F2373D">
        <w:rPr>
          <w:rFonts w:ascii="Times New Roman" w:hAnsi="Times New Roman" w:cs="Times New Roman"/>
          <w:sz w:val="28"/>
          <w:szCs w:val="28"/>
        </w:rPr>
        <w:t xml:space="preserve"> мембранного елемента виходять два потоки – пермеат та концентрат. Пермеат (очищена вода) відводиться в бак-накопичувач очищеної води, а концентрат поділяється на два потоки. Частина його повертається на всмоктувальну лінію насоса для повторного поділу, тим самим досягається максимально повне використання вихідної води та створюються необхідні швидкості руху </w:t>
      </w:r>
      <w:proofErr w:type="gramStart"/>
      <w:r w:rsidRPr="00F2373D">
        <w:rPr>
          <w:rFonts w:ascii="Times New Roman" w:hAnsi="Times New Roman" w:cs="Times New Roman"/>
          <w:sz w:val="28"/>
          <w:szCs w:val="28"/>
        </w:rPr>
        <w:t>р</w:t>
      </w:r>
      <w:proofErr w:type="gramEnd"/>
      <w:r w:rsidRPr="00F2373D">
        <w:rPr>
          <w:rFonts w:ascii="Times New Roman" w:hAnsi="Times New Roman" w:cs="Times New Roman"/>
          <w:sz w:val="28"/>
          <w:szCs w:val="28"/>
        </w:rPr>
        <w:t xml:space="preserve">ідини у каналах мембранного елемента. Концентрат, що залишився, видаляється в каналізацію або використовується для технологічних потреб, оскільки володіє в основному тільки </w:t>
      </w:r>
      <w:proofErr w:type="gramStart"/>
      <w:r w:rsidRPr="00F2373D">
        <w:rPr>
          <w:rFonts w:ascii="Times New Roman" w:hAnsi="Times New Roman" w:cs="Times New Roman"/>
          <w:sz w:val="28"/>
          <w:szCs w:val="28"/>
        </w:rPr>
        <w:t>п</w:t>
      </w:r>
      <w:proofErr w:type="gramEnd"/>
      <w:r w:rsidRPr="00F2373D">
        <w:rPr>
          <w:rFonts w:ascii="Times New Roman" w:hAnsi="Times New Roman" w:cs="Times New Roman"/>
          <w:sz w:val="28"/>
          <w:szCs w:val="28"/>
        </w:rPr>
        <w:t xml:space="preserve">ідвищеною мінералізацією. </w:t>
      </w:r>
    </w:p>
    <w:p w:rsidR="008A153D" w:rsidRPr="00F2373D" w:rsidRDefault="008A153D" w:rsidP="008A153D">
      <w:pPr>
        <w:spacing w:after="0" w:line="360" w:lineRule="auto"/>
        <w:ind w:firstLine="709"/>
        <w:jc w:val="both"/>
        <w:rPr>
          <w:rFonts w:ascii="Times New Roman" w:hAnsi="Times New Roman" w:cs="Times New Roman"/>
          <w:sz w:val="28"/>
          <w:szCs w:val="28"/>
        </w:rPr>
      </w:pPr>
      <w:r w:rsidRPr="00F2373D">
        <w:rPr>
          <w:rFonts w:ascii="Times New Roman" w:hAnsi="Times New Roman" w:cs="Times New Roman"/>
          <w:sz w:val="28"/>
          <w:szCs w:val="28"/>
          <w:lang w:val="uk-UA"/>
        </w:rPr>
        <w:t xml:space="preserve">Основною перевагою порівняно з технологіями іонообмінного знесолення води є відсутність взаємодії води із залишками кислот і лугів, і так само на виході з установки не відбувається збільшення перманганатної окислюваності, що часто характерне для іонітних фільтрів. </w:t>
      </w:r>
      <w:r w:rsidRPr="00F2373D">
        <w:rPr>
          <w:rFonts w:ascii="Times New Roman" w:hAnsi="Times New Roman" w:cs="Times New Roman"/>
          <w:sz w:val="28"/>
          <w:szCs w:val="28"/>
        </w:rPr>
        <w:t>Не м</w:t>
      </w:r>
      <w:r w:rsidRPr="00F2373D">
        <w:rPr>
          <w:rFonts w:ascii="Times New Roman" w:hAnsi="Times New Roman" w:cs="Times New Roman"/>
          <w:sz w:val="28"/>
          <w:szCs w:val="28"/>
          <w:lang w:val="uk-UA"/>
        </w:rPr>
        <w:t>енш важливим</w:t>
      </w:r>
      <w:r w:rsidRPr="00F2373D">
        <w:rPr>
          <w:rFonts w:ascii="Times New Roman" w:hAnsi="Times New Roman" w:cs="Times New Roman"/>
          <w:sz w:val="28"/>
          <w:szCs w:val="28"/>
        </w:rPr>
        <w:t xml:space="preserve"> моментом є відсутність необхідності застосування таких концентрованих кислот та лугів при регенерації установки, </w:t>
      </w:r>
      <w:r w:rsidRPr="00F2373D">
        <w:rPr>
          <w:rFonts w:ascii="Times New Roman" w:hAnsi="Times New Roman" w:cs="Times New Roman"/>
          <w:sz w:val="28"/>
          <w:szCs w:val="28"/>
          <w:lang w:val="uk-UA"/>
        </w:rPr>
        <w:t>і</w:t>
      </w:r>
      <w:r w:rsidRPr="00F2373D">
        <w:rPr>
          <w:rFonts w:ascii="Times New Roman" w:hAnsi="Times New Roman" w:cs="Times New Roman"/>
          <w:sz w:val="28"/>
          <w:szCs w:val="28"/>
        </w:rPr>
        <w:t xml:space="preserve"> після неї </w:t>
      </w:r>
      <w:proofErr w:type="gramStart"/>
      <w:r w:rsidRPr="00F2373D">
        <w:rPr>
          <w:rFonts w:ascii="Times New Roman" w:hAnsi="Times New Roman" w:cs="Times New Roman"/>
          <w:sz w:val="28"/>
          <w:szCs w:val="28"/>
        </w:rPr>
        <w:t>не</w:t>
      </w:r>
      <w:proofErr w:type="gramEnd"/>
      <w:r w:rsidRPr="00F2373D">
        <w:rPr>
          <w:rFonts w:ascii="Times New Roman" w:hAnsi="Times New Roman" w:cs="Times New Roman"/>
          <w:sz w:val="28"/>
          <w:szCs w:val="28"/>
        </w:rPr>
        <w:t xml:space="preserve"> утворюється такого обсягу агресивних стоків. Тому немає необхідності облаштування блоку нейтралізації стічних вод та встановлення витяжної вентиляції</w:t>
      </w:r>
      <w:r w:rsidR="000856FC" w:rsidRPr="000856FC">
        <w:rPr>
          <w:rFonts w:ascii="Times New Roman" w:hAnsi="Times New Roman" w:cs="Times New Roman"/>
          <w:sz w:val="28"/>
          <w:szCs w:val="28"/>
        </w:rPr>
        <w:t xml:space="preserve"> [32]</w:t>
      </w:r>
      <w:r w:rsidRPr="00F2373D">
        <w:rPr>
          <w:rFonts w:ascii="Times New Roman" w:hAnsi="Times New Roman" w:cs="Times New Roman"/>
          <w:sz w:val="28"/>
          <w:szCs w:val="28"/>
        </w:rPr>
        <w:t xml:space="preserve">. </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lang w:val="uk-UA"/>
        </w:rPr>
      </w:pPr>
      <w:r w:rsidRPr="00F2373D">
        <w:rPr>
          <w:color w:val="000000"/>
          <w:spacing w:val="6"/>
          <w:sz w:val="28"/>
          <w:szCs w:val="28"/>
        </w:rPr>
        <w:t>Основними матеріалами для виготовлення мембран</w:t>
      </w:r>
      <w:proofErr w:type="gramStart"/>
      <w:r w:rsidRPr="00F2373D">
        <w:rPr>
          <w:color w:val="000000"/>
          <w:spacing w:val="6"/>
          <w:sz w:val="28"/>
          <w:szCs w:val="28"/>
        </w:rPr>
        <w:t xml:space="preserve"> є:</w:t>
      </w:r>
      <w:proofErr w:type="gramEnd"/>
      <w:r w:rsidRPr="00F2373D">
        <w:rPr>
          <w:color w:val="000000"/>
          <w:spacing w:val="6"/>
          <w:sz w:val="28"/>
          <w:szCs w:val="28"/>
        </w:rPr>
        <w:t xml:space="preserve"> ацетати целюлози, ароматичні поліаміди, полісульфонамід, поліефірсульфон, </w:t>
      </w:r>
      <w:r w:rsidRPr="00F2373D">
        <w:rPr>
          <w:color w:val="000000"/>
          <w:spacing w:val="6"/>
          <w:sz w:val="28"/>
          <w:szCs w:val="28"/>
        </w:rPr>
        <w:lastRenderedPageBreak/>
        <w:t>фторопласти, полівініліденфторид, поліетилентерефталат, поліакрилонітрил, поліаміди, полііміди, поліетилен, поліпропілен тощо.</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lang w:val="uk-UA"/>
        </w:rPr>
      </w:pPr>
      <w:r w:rsidRPr="00F2373D">
        <w:rPr>
          <w:color w:val="000000"/>
          <w:spacing w:val="6"/>
          <w:sz w:val="28"/>
          <w:szCs w:val="28"/>
        </w:rPr>
        <w:t>Усі види мембран висувають певні вимоги до якості вихідної води</w:t>
      </w:r>
      <w:r w:rsidR="000856FC" w:rsidRPr="000856FC">
        <w:rPr>
          <w:color w:val="000000"/>
          <w:spacing w:val="6"/>
          <w:sz w:val="28"/>
          <w:szCs w:val="28"/>
        </w:rPr>
        <w:t xml:space="preserve"> [33]</w:t>
      </w:r>
      <w:r w:rsidRPr="00F2373D">
        <w:rPr>
          <w:color w:val="000000"/>
          <w:spacing w:val="6"/>
          <w:sz w:val="28"/>
          <w:szCs w:val="28"/>
        </w:rPr>
        <w:t>.</w:t>
      </w:r>
    </w:p>
    <w:p w:rsidR="008A153D" w:rsidRPr="00085ABC"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xml:space="preserve">Основні показники, яким має відповідати вихідна вода, що </w:t>
      </w:r>
      <w:proofErr w:type="gramStart"/>
      <w:r w:rsidRPr="00F2373D">
        <w:rPr>
          <w:color w:val="000000"/>
          <w:spacing w:val="6"/>
          <w:sz w:val="28"/>
          <w:szCs w:val="28"/>
        </w:rPr>
        <w:t>подається</w:t>
      </w:r>
      <w:proofErr w:type="gramEnd"/>
      <w:r w:rsidRPr="00F2373D">
        <w:rPr>
          <w:color w:val="000000"/>
          <w:spacing w:val="6"/>
          <w:sz w:val="28"/>
          <w:szCs w:val="28"/>
        </w:rPr>
        <w:t xml:space="preserve"> на зворотноосмотичні мембрани</w:t>
      </w:r>
      <w:r w:rsidR="000856FC" w:rsidRPr="000856FC">
        <w:rPr>
          <w:color w:val="000000"/>
          <w:spacing w:val="6"/>
          <w:sz w:val="28"/>
          <w:szCs w:val="28"/>
        </w:rPr>
        <w:t xml:space="preserve"> [36,40]</w:t>
      </w:r>
      <w:r w:rsidRPr="00F2373D">
        <w:rPr>
          <w:color w:val="000000"/>
          <w:spacing w:val="6"/>
          <w:sz w:val="28"/>
          <w:szCs w:val="28"/>
        </w:rPr>
        <w:t>:</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Мутн</w:t>
      </w:r>
      <w:r w:rsidRPr="00F2373D">
        <w:rPr>
          <w:color w:val="000000"/>
          <w:spacing w:val="6"/>
          <w:sz w:val="28"/>
          <w:szCs w:val="28"/>
          <w:lang w:val="uk-UA"/>
        </w:rPr>
        <w:t>ість</w:t>
      </w:r>
      <w:r w:rsidRPr="00F2373D">
        <w:rPr>
          <w:color w:val="000000"/>
          <w:spacing w:val="6"/>
          <w:sz w:val="28"/>
          <w:szCs w:val="28"/>
        </w:rPr>
        <w:t xml:space="preserve"> → до 0,6 мг/л;</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Ж</w:t>
      </w:r>
      <w:r w:rsidRPr="00F2373D">
        <w:rPr>
          <w:color w:val="000000"/>
          <w:spacing w:val="6"/>
          <w:sz w:val="28"/>
          <w:szCs w:val="28"/>
          <w:lang w:val="uk-UA"/>
        </w:rPr>
        <w:t>орсткість</w:t>
      </w:r>
      <w:r w:rsidRPr="00F2373D">
        <w:rPr>
          <w:color w:val="000000"/>
          <w:spacing w:val="6"/>
          <w:sz w:val="28"/>
          <w:szCs w:val="28"/>
        </w:rPr>
        <w:t xml:space="preserve"> → </w:t>
      </w:r>
      <w:proofErr w:type="gramStart"/>
      <w:r w:rsidRPr="00F2373D">
        <w:rPr>
          <w:color w:val="000000"/>
          <w:spacing w:val="6"/>
          <w:sz w:val="28"/>
          <w:szCs w:val="28"/>
        </w:rPr>
        <w:t xml:space="preserve">не </w:t>
      </w:r>
      <w:r w:rsidRPr="00F2373D">
        <w:rPr>
          <w:color w:val="000000"/>
          <w:spacing w:val="6"/>
          <w:sz w:val="28"/>
          <w:szCs w:val="28"/>
          <w:lang w:val="uk-UA"/>
        </w:rPr>
        <w:t>б</w:t>
      </w:r>
      <w:proofErr w:type="gramEnd"/>
      <w:r w:rsidRPr="00F2373D">
        <w:rPr>
          <w:color w:val="000000"/>
          <w:spacing w:val="6"/>
          <w:sz w:val="28"/>
          <w:szCs w:val="28"/>
          <w:lang w:val="uk-UA"/>
        </w:rPr>
        <w:t>ільше</w:t>
      </w:r>
      <w:r w:rsidRPr="00F2373D">
        <w:rPr>
          <w:color w:val="000000"/>
          <w:spacing w:val="6"/>
          <w:sz w:val="28"/>
          <w:szCs w:val="28"/>
        </w:rPr>
        <w:t xml:space="preserve"> 20 мг/л;</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Солевмі</w:t>
      </w:r>
      <w:proofErr w:type="gramStart"/>
      <w:r w:rsidRPr="00F2373D">
        <w:rPr>
          <w:color w:val="000000"/>
          <w:spacing w:val="6"/>
          <w:sz w:val="28"/>
          <w:szCs w:val="28"/>
        </w:rPr>
        <w:t>ст</w:t>
      </w:r>
      <w:proofErr w:type="gramEnd"/>
      <w:r w:rsidRPr="00F2373D">
        <w:rPr>
          <w:color w:val="000000"/>
          <w:spacing w:val="6"/>
          <w:sz w:val="28"/>
          <w:szCs w:val="28"/>
        </w:rPr>
        <w:t xml:space="preserve"> → не </w:t>
      </w:r>
      <w:r w:rsidRPr="00F2373D">
        <w:rPr>
          <w:color w:val="000000"/>
          <w:spacing w:val="6"/>
          <w:sz w:val="28"/>
          <w:szCs w:val="28"/>
          <w:lang w:val="uk-UA"/>
        </w:rPr>
        <w:t>більше</w:t>
      </w:r>
      <w:r w:rsidRPr="00F2373D">
        <w:rPr>
          <w:color w:val="000000"/>
          <w:spacing w:val="6"/>
          <w:sz w:val="28"/>
          <w:szCs w:val="28"/>
        </w:rPr>
        <w:t xml:space="preserve"> 50 000 мг/л;</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Окислюваність → до 3 мгО</w:t>
      </w:r>
      <w:proofErr w:type="gramStart"/>
      <w:r w:rsidRPr="00F2373D">
        <w:rPr>
          <w:color w:val="000000"/>
          <w:spacing w:val="6"/>
          <w:sz w:val="28"/>
          <w:szCs w:val="28"/>
          <w:vertAlign w:val="subscript"/>
        </w:rPr>
        <w:t>2</w:t>
      </w:r>
      <w:proofErr w:type="gramEnd"/>
      <w:r w:rsidRPr="00F2373D">
        <w:rPr>
          <w:color w:val="000000"/>
          <w:spacing w:val="6"/>
          <w:sz w:val="28"/>
          <w:szCs w:val="28"/>
        </w:rPr>
        <w:t>/л;</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рН → 3–10;</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Нафтопродукти → 0,0–0,5 мг/л;</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Хлор вільний → відсутність;</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Марганець (Mn) → до 0,05 мг/л;</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Залізо загальне (Fe) → до 0,1–0,3 мг/л;</w:t>
      </w:r>
    </w:p>
    <w:p w:rsidR="008A153D" w:rsidRPr="00F2373D" w:rsidRDefault="008A153D" w:rsidP="008A153D">
      <w:pPr>
        <w:pStyle w:val="a6"/>
        <w:shd w:val="clear" w:color="auto" w:fill="FFFFFF"/>
        <w:spacing w:before="0" w:beforeAutospacing="0" w:after="0" w:afterAutospacing="0" w:line="360" w:lineRule="auto"/>
        <w:ind w:firstLine="709"/>
        <w:jc w:val="both"/>
        <w:rPr>
          <w:color w:val="000000"/>
          <w:spacing w:val="6"/>
          <w:sz w:val="28"/>
          <w:szCs w:val="28"/>
        </w:rPr>
      </w:pPr>
      <w:r w:rsidRPr="00F2373D">
        <w:rPr>
          <w:color w:val="000000"/>
          <w:spacing w:val="6"/>
          <w:sz w:val="28"/>
          <w:szCs w:val="28"/>
        </w:rPr>
        <w:t>- Температура води → 5–35</w:t>
      </w:r>
      <w:r w:rsidRPr="00F2373D">
        <w:rPr>
          <w:color w:val="000000"/>
          <w:spacing w:val="6"/>
          <w:sz w:val="28"/>
          <w:szCs w:val="28"/>
          <w:vertAlign w:val="superscript"/>
        </w:rPr>
        <w:t>0</w:t>
      </w:r>
      <w:r w:rsidRPr="00F2373D">
        <w:rPr>
          <w:color w:val="000000"/>
          <w:spacing w:val="6"/>
          <w:sz w:val="28"/>
          <w:szCs w:val="28"/>
        </w:rPr>
        <w:t>С.</w:t>
      </w:r>
    </w:p>
    <w:p w:rsidR="008A153D" w:rsidRPr="006F51A5" w:rsidRDefault="008A153D" w:rsidP="008A153D">
      <w:pPr>
        <w:spacing w:after="0" w:line="360" w:lineRule="auto"/>
        <w:ind w:firstLine="709"/>
        <w:jc w:val="both"/>
        <w:rPr>
          <w:rFonts w:ascii="Times New Roman" w:hAnsi="Times New Roman" w:cs="Times New Roman"/>
          <w:sz w:val="28"/>
          <w:szCs w:val="28"/>
          <w:lang w:val="uk-UA"/>
        </w:rPr>
      </w:pPr>
    </w:p>
    <w:p w:rsidR="006418D3" w:rsidRPr="008D08BE" w:rsidRDefault="006418D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418D3" w:rsidRDefault="006418D3" w:rsidP="00BA43E4">
      <w:pPr>
        <w:pStyle w:val="1"/>
        <w:spacing w:before="0" w:line="360" w:lineRule="auto"/>
        <w:ind w:firstLine="709"/>
        <w:jc w:val="center"/>
        <w:rPr>
          <w:rFonts w:ascii="Times New Roman" w:hAnsi="Times New Roman" w:cs="Times New Roman"/>
          <w:b w:val="0"/>
          <w:color w:val="auto"/>
        </w:rPr>
      </w:pPr>
      <w:bookmarkStart w:id="33" w:name="_Toc90244395"/>
      <w:r w:rsidRPr="00BA43E4">
        <w:rPr>
          <w:rFonts w:ascii="Times New Roman" w:hAnsi="Times New Roman" w:cs="Times New Roman"/>
          <w:b w:val="0"/>
          <w:color w:val="auto"/>
        </w:rPr>
        <w:lastRenderedPageBreak/>
        <w:t>3 ЕКСПЕРИМЕНТАЛЬНА ЧАСТИНА</w:t>
      </w:r>
      <w:bookmarkEnd w:id="33"/>
    </w:p>
    <w:p w:rsidR="002E2A4D" w:rsidRPr="002E2A4D" w:rsidRDefault="002E2A4D" w:rsidP="002E2A4D"/>
    <w:p w:rsidR="009A472F" w:rsidRPr="009A472F" w:rsidRDefault="009A472F" w:rsidP="009A472F"/>
    <w:p w:rsidR="006418D3" w:rsidRDefault="006418D3" w:rsidP="00BA43E4">
      <w:pPr>
        <w:pStyle w:val="1"/>
        <w:spacing w:before="0" w:line="360" w:lineRule="auto"/>
        <w:ind w:firstLine="709"/>
        <w:jc w:val="both"/>
        <w:rPr>
          <w:rFonts w:ascii="Times New Roman" w:hAnsi="Times New Roman" w:cs="Times New Roman"/>
          <w:b w:val="0"/>
          <w:color w:val="auto"/>
          <w:lang w:val="uk-UA"/>
        </w:rPr>
      </w:pPr>
      <w:bookmarkStart w:id="34" w:name="_Toc90244396"/>
      <w:r w:rsidRPr="00BA43E4">
        <w:rPr>
          <w:rFonts w:ascii="Times New Roman" w:hAnsi="Times New Roman" w:cs="Times New Roman"/>
          <w:b w:val="0"/>
          <w:color w:val="auto"/>
          <w:lang w:val="uk-UA"/>
        </w:rPr>
        <w:t>3.1 Експериментальні дані визначення вмісту біурету у сечовині різних виробників</w:t>
      </w:r>
      <w:bookmarkEnd w:id="34"/>
    </w:p>
    <w:p w:rsidR="008D08BE" w:rsidRPr="009C5D3D" w:rsidRDefault="008D08BE" w:rsidP="009C5D3D">
      <w:pPr>
        <w:spacing w:after="0" w:line="360" w:lineRule="auto"/>
        <w:ind w:firstLine="709"/>
        <w:jc w:val="both"/>
        <w:rPr>
          <w:rFonts w:ascii="Times New Roman" w:hAnsi="Times New Roman" w:cs="Times New Roman"/>
          <w:sz w:val="28"/>
          <w:szCs w:val="28"/>
          <w:lang w:val="uk-UA"/>
        </w:rPr>
      </w:pPr>
      <w:r w:rsidRPr="009C5D3D">
        <w:rPr>
          <w:rFonts w:ascii="Times New Roman" w:hAnsi="Times New Roman" w:cs="Times New Roman"/>
          <w:sz w:val="28"/>
          <w:szCs w:val="28"/>
          <w:lang w:val="uk-UA"/>
        </w:rPr>
        <w:t>Данний експеримент базується на якісній реакції , яка відбувається у лужному середовищі у присутності сульфату міді, утворюючи фарбовані мідні солеподібні комплекси(рис.3.1). Біуретову реакцію дають білки та молекули, які мають у своєму складі не менше двох пептидних зв’язків.</w:t>
      </w:r>
    </w:p>
    <w:p w:rsidR="008D08BE" w:rsidRDefault="008D08BE" w:rsidP="008D08BE">
      <w:pPr>
        <w:rPr>
          <w:lang w:val="uk-UA"/>
        </w:rPr>
      </w:pPr>
      <w:r>
        <w:rPr>
          <w:noProof/>
          <w:lang w:val="uk-UA" w:eastAsia="uk-UA"/>
        </w:rPr>
        <w:drawing>
          <wp:inline distT="0" distB="0" distL="0" distR="0">
            <wp:extent cx="4543425" cy="2207601"/>
            <wp:effectExtent l="19050" t="0" r="9525" b="0"/>
            <wp:docPr id="19" name="Рисунок 18" descr="img-h14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14AsT.png"/>
                    <pic:cNvPicPr/>
                  </pic:nvPicPr>
                  <pic:blipFill>
                    <a:blip r:embed="rId24" cstate="print"/>
                    <a:stretch>
                      <a:fillRect/>
                    </a:stretch>
                  </pic:blipFill>
                  <pic:spPr>
                    <a:xfrm>
                      <a:off x="0" y="0"/>
                      <a:ext cx="4546337" cy="2209016"/>
                    </a:xfrm>
                    <a:prstGeom prst="rect">
                      <a:avLst/>
                    </a:prstGeom>
                  </pic:spPr>
                </pic:pic>
              </a:graphicData>
            </a:graphic>
          </wp:inline>
        </w:drawing>
      </w:r>
    </w:p>
    <w:p w:rsidR="008D08BE" w:rsidRDefault="008D08BE" w:rsidP="009C5D3D">
      <w:pPr>
        <w:spacing w:after="0" w:line="360" w:lineRule="auto"/>
        <w:ind w:firstLine="709"/>
        <w:jc w:val="both"/>
        <w:rPr>
          <w:rFonts w:ascii="Times New Roman" w:hAnsi="Times New Roman" w:cs="Times New Roman"/>
          <w:sz w:val="28"/>
          <w:szCs w:val="28"/>
          <w:lang w:val="uk-UA"/>
        </w:rPr>
      </w:pPr>
      <w:r w:rsidRPr="009C5D3D">
        <w:rPr>
          <w:rFonts w:ascii="Times New Roman" w:hAnsi="Times New Roman" w:cs="Times New Roman"/>
          <w:sz w:val="28"/>
          <w:szCs w:val="28"/>
          <w:lang w:val="uk-UA"/>
        </w:rPr>
        <w:t>Рисунок 3.1 – Біуретова реакція</w:t>
      </w:r>
    </w:p>
    <w:p w:rsidR="009C5D3D" w:rsidRPr="009C5D3D" w:rsidRDefault="009C5D3D" w:rsidP="009C5D3D">
      <w:pPr>
        <w:spacing w:after="0" w:line="360" w:lineRule="auto"/>
        <w:ind w:firstLine="709"/>
        <w:jc w:val="both"/>
        <w:rPr>
          <w:rFonts w:ascii="Times New Roman" w:hAnsi="Times New Roman" w:cs="Times New Roman"/>
          <w:sz w:val="28"/>
          <w:szCs w:val="28"/>
          <w:lang w:val="uk-UA"/>
        </w:rPr>
      </w:pPr>
    </w:p>
    <w:p w:rsidR="006418D3" w:rsidRPr="00186F10" w:rsidRDefault="006418D3" w:rsidP="006418D3">
      <w:pPr>
        <w:spacing w:after="0" w:line="360" w:lineRule="auto"/>
        <w:ind w:firstLine="709"/>
        <w:jc w:val="both"/>
        <w:rPr>
          <w:rFonts w:ascii="Times New Roman" w:hAnsi="Times New Roman" w:cs="Times New Roman"/>
          <w:sz w:val="28"/>
          <w:szCs w:val="28"/>
          <w:lang w:val="uk-UA"/>
        </w:rPr>
      </w:pPr>
      <w:r w:rsidRPr="00186F10">
        <w:rPr>
          <w:rFonts w:ascii="Times New Roman" w:hAnsi="Times New Roman" w:cs="Times New Roman"/>
          <w:sz w:val="28"/>
          <w:szCs w:val="28"/>
          <w:lang w:val="uk-UA"/>
        </w:rPr>
        <w:t>Перед початком роботи було побудовано градуювальний графік з розчинам</w:t>
      </w:r>
      <w:r w:rsidR="007F3A26">
        <w:rPr>
          <w:rFonts w:ascii="Times New Roman" w:hAnsi="Times New Roman" w:cs="Times New Roman"/>
          <w:sz w:val="28"/>
          <w:szCs w:val="28"/>
          <w:lang w:val="uk-UA"/>
        </w:rPr>
        <w:t>и відомої концентрації (рис. 3.2</w:t>
      </w:r>
      <w:r w:rsidRPr="00186F10">
        <w:rPr>
          <w:rFonts w:ascii="Times New Roman" w:hAnsi="Times New Roman" w:cs="Times New Roman"/>
          <w:sz w:val="28"/>
          <w:szCs w:val="28"/>
          <w:lang w:val="uk-UA"/>
        </w:rPr>
        <w:t>).</w:t>
      </w:r>
    </w:p>
    <w:p w:rsidR="006418D3" w:rsidRDefault="006418D3" w:rsidP="006418D3">
      <w:pPr>
        <w:rPr>
          <w:lang w:val="uk-UA"/>
        </w:rPr>
      </w:pPr>
      <w:r w:rsidRPr="00E9468F">
        <w:rPr>
          <w:noProof/>
          <w:lang w:val="uk-UA" w:eastAsia="uk-UA"/>
        </w:rPr>
        <w:drawing>
          <wp:inline distT="0" distB="0" distL="0" distR="0">
            <wp:extent cx="6101442" cy="2434442"/>
            <wp:effectExtent l="19050" t="0" r="13608" b="3958"/>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418D3" w:rsidRPr="00186F10" w:rsidRDefault="006418D3" w:rsidP="006418D3">
      <w:pPr>
        <w:spacing w:after="0" w:line="360" w:lineRule="auto"/>
        <w:ind w:firstLine="709"/>
        <w:jc w:val="both"/>
        <w:rPr>
          <w:rFonts w:ascii="Times New Roman" w:hAnsi="Times New Roman" w:cs="Times New Roman"/>
          <w:sz w:val="28"/>
          <w:szCs w:val="28"/>
          <w:lang w:val="uk-UA"/>
        </w:rPr>
      </w:pPr>
      <w:r w:rsidRPr="00186F10">
        <w:rPr>
          <w:rFonts w:ascii="Times New Roman" w:hAnsi="Times New Roman" w:cs="Times New Roman"/>
          <w:sz w:val="28"/>
          <w:szCs w:val="28"/>
          <w:lang w:val="uk-UA"/>
        </w:rPr>
        <w:t>Р</w:t>
      </w:r>
      <w:r w:rsidR="007F3A26">
        <w:rPr>
          <w:rFonts w:ascii="Times New Roman" w:hAnsi="Times New Roman" w:cs="Times New Roman"/>
          <w:sz w:val="28"/>
          <w:szCs w:val="28"/>
          <w:lang w:val="uk-UA"/>
        </w:rPr>
        <w:t>исунок 3.2</w:t>
      </w:r>
      <w:r w:rsidRPr="00186F10">
        <w:rPr>
          <w:rFonts w:ascii="Times New Roman" w:hAnsi="Times New Roman" w:cs="Times New Roman"/>
          <w:sz w:val="28"/>
          <w:szCs w:val="28"/>
          <w:lang w:val="uk-UA"/>
        </w:rPr>
        <w:t xml:space="preserve"> – Градуювальний графік </w:t>
      </w:r>
    </w:p>
    <w:p w:rsidR="006418D3" w:rsidRPr="00186F10" w:rsidRDefault="006418D3" w:rsidP="006418D3">
      <w:pPr>
        <w:spacing w:after="0" w:line="360" w:lineRule="auto"/>
        <w:ind w:firstLine="709"/>
        <w:jc w:val="both"/>
        <w:rPr>
          <w:rFonts w:ascii="Times New Roman" w:hAnsi="Times New Roman" w:cs="Times New Roman"/>
          <w:sz w:val="28"/>
          <w:szCs w:val="28"/>
          <w:lang w:val="uk-UA"/>
        </w:rPr>
      </w:pPr>
      <w:r w:rsidRPr="00186F10">
        <w:rPr>
          <w:rFonts w:ascii="Times New Roman" w:hAnsi="Times New Roman" w:cs="Times New Roman"/>
          <w:sz w:val="28"/>
          <w:szCs w:val="28"/>
          <w:lang w:val="uk-UA"/>
        </w:rPr>
        <w:lastRenderedPageBreak/>
        <w:t xml:space="preserve">Проводячи аналіз було визначено, що з шести зразків карбаміду Зразок 1 і Зразок 4 мають завищену концентрацію біурету. </w:t>
      </w:r>
      <w:r w:rsidR="007F3A26">
        <w:rPr>
          <w:rFonts w:ascii="Times New Roman" w:hAnsi="Times New Roman" w:cs="Times New Roman"/>
          <w:sz w:val="28"/>
          <w:szCs w:val="28"/>
          <w:lang w:val="uk-UA"/>
        </w:rPr>
        <w:t>Це відображається на Рисунку 3.3</w:t>
      </w:r>
      <w:r w:rsidRPr="00186F10">
        <w:rPr>
          <w:rFonts w:ascii="Times New Roman" w:hAnsi="Times New Roman" w:cs="Times New Roman"/>
          <w:sz w:val="28"/>
          <w:szCs w:val="28"/>
          <w:lang w:val="uk-UA"/>
        </w:rPr>
        <w:t xml:space="preserve">. </w:t>
      </w:r>
    </w:p>
    <w:p w:rsidR="006418D3" w:rsidRDefault="006418D3" w:rsidP="006418D3">
      <w:pPr>
        <w:rPr>
          <w:lang w:val="uk-UA"/>
        </w:rPr>
      </w:pPr>
      <w:r w:rsidRPr="00666F44">
        <w:rPr>
          <w:noProof/>
          <w:lang w:val="uk-UA" w:eastAsia="uk-UA"/>
        </w:rPr>
        <w:drawing>
          <wp:inline distT="0" distB="0" distL="0" distR="0">
            <wp:extent cx="6343650" cy="3533775"/>
            <wp:effectExtent l="19050" t="0" r="1905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418D3" w:rsidRDefault="007F3A26" w:rsidP="006418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3.3</w:t>
      </w:r>
      <w:r w:rsidR="006418D3" w:rsidRPr="00186F10">
        <w:rPr>
          <w:rFonts w:ascii="Times New Roman" w:hAnsi="Times New Roman" w:cs="Times New Roman"/>
          <w:sz w:val="28"/>
          <w:szCs w:val="28"/>
          <w:lang w:val="uk-UA"/>
        </w:rPr>
        <w:t xml:space="preserve"> – Масова доля біурету карбаміду різних виробників</w:t>
      </w:r>
    </w:p>
    <w:p w:rsidR="009A472F" w:rsidRPr="00186F10" w:rsidRDefault="009A472F" w:rsidP="006418D3">
      <w:pPr>
        <w:spacing w:after="0" w:line="360" w:lineRule="auto"/>
        <w:ind w:firstLine="709"/>
        <w:jc w:val="both"/>
        <w:rPr>
          <w:rFonts w:ascii="Times New Roman" w:hAnsi="Times New Roman" w:cs="Times New Roman"/>
          <w:sz w:val="28"/>
          <w:szCs w:val="28"/>
          <w:lang w:val="uk-UA"/>
        </w:rPr>
      </w:pPr>
    </w:p>
    <w:p w:rsidR="006418D3" w:rsidRPr="00186F10" w:rsidRDefault="006418D3" w:rsidP="006418D3">
      <w:pPr>
        <w:spacing w:after="0" w:line="360" w:lineRule="auto"/>
        <w:ind w:firstLine="709"/>
        <w:jc w:val="both"/>
        <w:rPr>
          <w:rFonts w:ascii="Times New Roman" w:hAnsi="Times New Roman" w:cs="Times New Roman"/>
          <w:sz w:val="28"/>
          <w:szCs w:val="28"/>
          <w:lang w:val="uk-UA"/>
        </w:rPr>
      </w:pPr>
      <w:r w:rsidRPr="00186F10">
        <w:rPr>
          <w:rFonts w:ascii="Times New Roman" w:hAnsi="Times New Roman" w:cs="Times New Roman"/>
          <w:sz w:val="28"/>
          <w:szCs w:val="28"/>
          <w:lang w:val="uk-UA"/>
        </w:rPr>
        <w:t xml:space="preserve">Таке перевищення допустимої концентрації може бути обумовлене недотриманням технології виробництва сечовині. </w:t>
      </w:r>
    </w:p>
    <w:p w:rsidR="006418D3" w:rsidRDefault="006418D3" w:rsidP="006418D3">
      <w:pPr>
        <w:spacing w:after="0" w:line="360" w:lineRule="auto"/>
        <w:ind w:firstLine="709"/>
        <w:jc w:val="both"/>
        <w:rPr>
          <w:rFonts w:ascii="Times New Roman" w:hAnsi="Times New Roman" w:cs="Times New Roman"/>
          <w:sz w:val="28"/>
          <w:szCs w:val="28"/>
          <w:lang w:val="uk-UA"/>
        </w:rPr>
      </w:pPr>
      <w:r w:rsidRPr="00186F10">
        <w:rPr>
          <w:rFonts w:ascii="Times New Roman" w:hAnsi="Times New Roman" w:cs="Times New Roman"/>
          <w:sz w:val="28"/>
          <w:szCs w:val="28"/>
          <w:lang w:val="uk-UA"/>
        </w:rPr>
        <w:t xml:space="preserve">Виходячи з цього можна зробити висновок, що для виготовлення </w:t>
      </w:r>
      <w:r w:rsidRPr="00186F10">
        <w:rPr>
          <w:rFonts w:ascii="Times New Roman" w:hAnsi="Times New Roman" w:cs="Times New Roman"/>
          <w:sz w:val="28"/>
          <w:szCs w:val="28"/>
          <w:lang w:val="en-US"/>
        </w:rPr>
        <w:t>AdBlue</w:t>
      </w:r>
      <w:r w:rsidRPr="00186F10">
        <w:rPr>
          <w:rFonts w:ascii="Times New Roman" w:hAnsi="Times New Roman" w:cs="Times New Roman"/>
          <w:sz w:val="28"/>
          <w:szCs w:val="28"/>
        </w:rPr>
        <w:t xml:space="preserve"> </w:t>
      </w:r>
      <w:r w:rsidRPr="00186F10">
        <w:rPr>
          <w:rFonts w:ascii="Times New Roman" w:hAnsi="Times New Roman" w:cs="Times New Roman"/>
          <w:sz w:val="28"/>
          <w:szCs w:val="28"/>
          <w:lang w:val="uk-UA"/>
        </w:rPr>
        <w:t>карбамід Зразка 1 и 4 не можна використовувати.</w:t>
      </w:r>
    </w:p>
    <w:p w:rsidR="009C5D3D" w:rsidRDefault="009C5D3D" w:rsidP="00BA43E4">
      <w:pPr>
        <w:pStyle w:val="1"/>
        <w:spacing w:before="0" w:line="360" w:lineRule="auto"/>
        <w:ind w:firstLine="709"/>
        <w:jc w:val="both"/>
        <w:rPr>
          <w:rFonts w:ascii="Times New Roman" w:hAnsi="Times New Roman" w:cs="Times New Roman"/>
          <w:b w:val="0"/>
          <w:color w:val="auto"/>
          <w:lang w:val="uk-UA"/>
        </w:rPr>
      </w:pPr>
    </w:p>
    <w:p w:rsidR="009C5D3D" w:rsidRDefault="009C5D3D" w:rsidP="009C5D3D">
      <w:pPr>
        <w:rPr>
          <w:lang w:val="uk-UA"/>
        </w:rPr>
      </w:pPr>
    </w:p>
    <w:p w:rsidR="009C5D3D" w:rsidRDefault="009C5D3D" w:rsidP="009C5D3D">
      <w:pPr>
        <w:rPr>
          <w:lang w:val="uk-UA"/>
        </w:rPr>
      </w:pPr>
    </w:p>
    <w:p w:rsidR="009C5D3D" w:rsidRDefault="009C5D3D" w:rsidP="009C5D3D">
      <w:pPr>
        <w:rPr>
          <w:lang w:val="uk-UA"/>
        </w:rPr>
      </w:pPr>
    </w:p>
    <w:p w:rsidR="009C5D3D" w:rsidRDefault="009C5D3D" w:rsidP="009C5D3D">
      <w:pPr>
        <w:rPr>
          <w:lang w:val="uk-UA"/>
        </w:rPr>
      </w:pPr>
    </w:p>
    <w:p w:rsidR="009C5D3D" w:rsidRDefault="009C5D3D" w:rsidP="009C5D3D">
      <w:pPr>
        <w:rPr>
          <w:lang w:val="uk-UA"/>
        </w:rPr>
      </w:pPr>
    </w:p>
    <w:p w:rsidR="009C5D3D" w:rsidRDefault="009C5D3D" w:rsidP="009C5D3D">
      <w:pPr>
        <w:rPr>
          <w:lang w:val="uk-UA"/>
        </w:rPr>
      </w:pPr>
    </w:p>
    <w:p w:rsidR="009C5D3D" w:rsidRPr="009C5D3D" w:rsidRDefault="009C5D3D" w:rsidP="009C5D3D">
      <w:pPr>
        <w:rPr>
          <w:lang w:val="uk-UA"/>
        </w:rPr>
      </w:pPr>
    </w:p>
    <w:p w:rsidR="006418D3" w:rsidRDefault="006418D3" w:rsidP="009C5D3D">
      <w:pPr>
        <w:pStyle w:val="1"/>
        <w:spacing w:before="0" w:line="360" w:lineRule="auto"/>
        <w:jc w:val="both"/>
        <w:rPr>
          <w:rFonts w:ascii="Times New Roman" w:hAnsi="Times New Roman" w:cs="Times New Roman"/>
          <w:b w:val="0"/>
          <w:color w:val="auto"/>
          <w:lang w:val="uk-UA"/>
        </w:rPr>
      </w:pPr>
      <w:bookmarkStart w:id="35" w:name="_Toc90244397"/>
      <w:r w:rsidRPr="00BA43E4">
        <w:rPr>
          <w:rFonts w:ascii="Times New Roman" w:hAnsi="Times New Roman" w:cs="Times New Roman"/>
          <w:b w:val="0"/>
          <w:color w:val="auto"/>
          <w:lang w:val="uk-UA"/>
        </w:rPr>
        <w:lastRenderedPageBreak/>
        <w:t>3.2 Масова концентрація альдегідів у карбаміді різних виробників</w:t>
      </w:r>
      <w:bookmarkEnd w:id="35"/>
    </w:p>
    <w:p w:rsidR="001E795B" w:rsidRDefault="001E795B" w:rsidP="004B7171">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Ф</w:t>
      </w:r>
      <w:r w:rsidRPr="006F51A5">
        <w:rPr>
          <w:rFonts w:ascii="Times New Roman" w:hAnsi="Times New Roman" w:cs="Times New Roman"/>
          <w:sz w:val="28"/>
          <w:szCs w:val="28"/>
          <w:shd w:val="clear" w:color="auto" w:fill="FFFFFF"/>
          <w:lang w:val="uk-UA"/>
        </w:rPr>
        <w:t>ормальдегід утворює у сильнокислому розчині сірчаної кислоти з хромотроповою кислотою сполуку пурпурного кольору з максимум поглинання при 565 нм</w:t>
      </w:r>
      <w:r>
        <w:rPr>
          <w:rFonts w:ascii="Times New Roman" w:hAnsi="Times New Roman" w:cs="Times New Roman"/>
          <w:sz w:val="28"/>
          <w:szCs w:val="28"/>
          <w:shd w:val="clear" w:color="auto" w:fill="FFFFFF"/>
          <w:lang w:val="uk-UA"/>
        </w:rPr>
        <w:t>(рис</w:t>
      </w:r>
      <w:r w:rsidR="007F3A26">
        <w:rPr>
          <w:rFonts w:ascii="Times New Roman" w:hAnsi="Times New Roman" w:cs="Times New Roman"/>
          <w:sz w:val="28"/>
          <w:szCs w:val="28"/>
          <w:shd w:val="clear" w:color="auto" w:fill="FFFFFF"/>
          <w:lang w:val="uk-UA"/>
        </w:rPr>
        <w:t>. 3.4</w:t>
      </w:r>
      <w:r>
        <w:rPr>
          <w:rFonts w:ascii="Times New Roman" w:hAnsi="Times New Roman" w:cs="Times New Roman"/>
          <w:sz w:val="28"/>
          <w:szCs w:val="28"/>
          <w:shd w:val="clear" w:color="auto" w:fill="FFFFFF"/>
          <w:lang w:val="uk-UA"/>
        </w:rPr>
        <w:t>)</w:t>
      </w:r>
      <w:r w:rsidRPr="006F51A5">
        <w:rPr>
          <w:rFonts w:ascii="Times New Roman" w:hAnsi="Times New Roman" w:cs="Times New Roman"/>
          <w:sz w:val="28"/>
          <w:szCs w:val="28"/>
          <w:shd w:val="clear" w:color="auto" w:fill="FFFFFF"/>
          <w:lang w:val="uk-UA"/>
        </w:rPr>
        <w:t>. Кольоровий комплекс вимірюють фотометрично при 565 нм і визначають концентрацію альдегіду за графіком, який будують за стандартними розчинами формальдегіду.</w:t>
      </w:r>
    </w:p>
    <w:p w:rsidR="001E795B" w:rsidRDefault="001E795B" w:rsidP="001E795B">
      <w:pPr>
        <w:rPr>
          <w:lang w:val="uk-UA"/>
        </w:rPr>
      </w:pPr>
      <w:r>
        <w:rPr>
          <w:noProof/>
          <w:lang w:val="uk-UA" w:eastAsia="uk-UA"/>
        </w:rPr>
        <w:drawing>
          <wp:inline distT="0" distB="0" distL="0" distR="0">
            <wp:extent cx="6120130" cy="1786890"/>
            <wp:effectExtent l="19050" t="0" r="0" b="0"/>
            <wp:docPr id="21" name="Рисунок 20" descr="htmlconvd-oypXhO_html_2b958b7d9f0487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mlconvd-oypXhO_html_2b958b7d9f0487b4.gif"/>
                    <pic:cNvPicPr/>
                  </pic:nvPicPr>
                  <pic:blipFill>
                    <a:blip r:embed="rId27" cstate="print"/>
                    <a:stretch>
                      <a:fillRect/>
                    </a:stretch>
                  </pic:blipFill>
                  <pic:spPr>
                    <a:xfrm>
                      <a:off x="0" y="0"/>
                      <a:ext cx="6120130" cy="1786890"/>
                    </a:xfrm>
                    <a:prstGeom prst="rect">
                      <a:avLst/>
                    </a:prstGeom>
                  </pic:spPr>
                </pic:pic>
              </a:graphicData>
            </a:graphic>
          </wp:inline>
        </w:drawing>
      </w:r>
    </w:p>
    <w:p w:rsidR="004B7171" w:rsidRPr="004B7171" w:rsidRDefault="004B7171" w:rsidP="004B7171">
      <w:pPr>
        <w:spacing w:after="0" w:line="360" w:lineRule="auto"/>
        <w:ind w:firstLine="709"/>
        <w:jc w:val="both"/>
        <w:rPr>
          <w:rFonts w:ascii="Times New Roman" w:hAnsi="Times New Roman" w:cs="Times New Roman"/>
          <w:sz w:val="28"/>
          <w:szCs w:val="28"/>
          <w:lang w:val="uk-UA"/>
        </w:rPr>
      </w:pPr>
      <w:r w:rsidRPr="004B7171">
        <w:rPr>
          <w:rFonts w:ascii="Times New Roman" w:hAnsi="Times New Roman" w:cs="Times New Roman"/>
          <w:sz w:val="28"/>
          <w:szCs w:val="28"/>
          <w:lang w:val="uk-UA"/>
        </w:rPr>
        <w:t>Рисунок</w:t>
      </w:r>
      <w:r w:rsidR="007F3A26">
        <w:rPr>
          <w:rFonts w:ascii="Times New Roman" w:hAnsi="Times New Roman" w:cs="Times New Roman"/>
          <w:sz w:val="28"/>
          <w:szCs w:val="28"/>
          <w:lang w:val="uk-UA"/>
        </w:rPr>
        <w:t xml:space="preserve"> 3.4</w:t>
      </w:r>
      <w:r w:rsidRPr="004B7171">
        <w:rPr>
          <w:rFonts w:ascii="Times New Roman" w:hAnsi="Times New Roman" w:cs="Times New Roman"/>
          <w:sz w:val="28"/>
          <w:szCs w:val="28"/>
          <w:lang w:val="uk-UA"/>
        </w:rPr>
        <w:t xml:space="preserve"> – Утворення комплексу формальдегіду з хромотроповою кислотою</w:t>
      </w:r>
    </w:p>
    <w:p w:rsidR="004B7171" w:rsidRPr="0025435E" w:rsidRDefault="004B7171" w:rsidP="001E795B"/>
    <w:p w:rsidR="006418D3" w:rsidRPr="00186F10" w:rsidRDefault="006418D3" w:rsidP="006418D3">
      <w:pPr>
        <w:spacing w:after="0" w:line="360" w:lineRule="auto"/>
        <w:ind w:firstLine="709"/>
        <w:jc w:val="both"/>
        <w:rPr>
          <w:rFonts w:ascii="Times New Roman" w:hAnsi="Times New Roman" w:cs="Times New Roman"/>
          <w:sz w:val="28"/>
          <w:szCs w:val="28"/>
          <w:lang w:val="uk-UA"/>
        </w:rPr>
      </w:pPr>
      <w:r w:rsidRPr="00186F10">
        <w:rPr>
          <w:rFonts w:ascii="Times New Roman" w:hAnsi="Times New Roman" w:cs="Times New Roman"/>
          <w:sz w:val="28"/>
          <w:szCs w:val="28"/>
          <w:lang w:val="uk-UA"/>
        </w:rPr>
        <w:t>Перед початком роботи було побудовано градуювальний графік з розчинами відомої концентрац</w:t>
      </w:r>
      <w:r w:rsidR="007F3A26">
        <w:rPr>
          <w:rFonts w:ascii="Times New Roman" w:hAnsi="Times New Roman" w:cs="Times New Roman"/>
          <w:sz w:val="28"/>
          <w:szCs w:val="28"/>
          <w:lang w:val="uk-UA"/>
        </w:rPr>
        <w:t>ії (рис. 3.5</w:t>
      </w:r>
      <w:r w:rsidRPr="00186F10">
        <w:rPr>
          <w:rFonts w:ascii="Times New Roman" w:hAnsi="Times New Roman" w:cs="Times New Roman"/>
          <w:sz w:val="28"/>
          <w:szCs w:val="28"/>
          <w:lang w:val="uk-UA"/>
        </w:rPr>
        <w:t>).</w:t>
      </w:r>
    </w:p>
    <w:p w:rsidR="006418D3" w:rsidRDefault="006418D3" w:rsidP="006418D3">
      <w:pPr>
        <w:rPr>
          <w:lang w:val="uk-UA"/>
        </w:rPr>
      </w:pPr>
      <w:r w:rsidRPr="00E9468F">
        <w:rPr>
          <w:noProof/>
          <w:lang w:val="uk-UA" w:eastAsia="uk-UA"/>
        </w:rPr>
        <w:drawing>
          <wp:inline distT="0" distB="0" distL="0" distR="0">
            <wp:extent cx="6191250" cy="2962275"/>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18D3" w:rsidRDefault="007F3A26" w:rsidP="006418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3.5</w:t>
      </w:r>
      <w:r w:rsidR="006418D3" w:rsidRPr="00186F10">
        <w:rPr>
          <w:rFonts w:ascii="Times New Roman" w:hAnsi="Times New Roman" w:cs="Times New Roman"/>
          <w:sz w:val="28"/>
          <w:szCs w:val="28"/>
          <w:lang w:val="uk-UA"/>
        </w:rPr>
        <w:t xml:space="preserve"> – Градуювальний графік </w:t>
      </w:r>
    </w:p>
    <w:p w:rsidR="006418D3" w:rsidRPr="00186F10" w:rsidRDefault="006418D3" w:rsidP="006418D3">
      <w:pPr>
        <w:spacing w:after="0" w:line="360" w:lineRule="auto"/>
        <w:ind w:firstLine="709"/>
        <w:jc w:val="both"/>
        <w:rPr>
          <w:rFonts w:ascii="Times New Roman" w:hAnsi="Times New Roman" w:cs="Times New Roman"/>
          <w:sz w:val="28"/>
          <w:szCs w:val="28"/>
          <w:lang w:val="uk-UA"/>
        </w:rPr>
      </w:pPr>
    </w:p>
    <w:p w:rsidR="006418D3" w:rsidRPr="00186F10" w:rsidRDefault="006418D3" w:rsidP="006418D3">
      <w:pPr>
        <w:spacing w:after="0" w:line="360" w:lineRule="auto"/>
        <w:ind w:firstLine="709"/>
        <w:jc w:val="both"/>
        <w:rPr>
          <w:rFonts w:ascii="Times New Roman" w:hAnsi="Times New Roman" w:cs="Times New Roman"/>
          <w:sz w:val="28"/>
          <w:szCs w:val="28"/>
          <w:lang w:val="uk-UA"/>
        </w:rPr>
      </w:pPr>
      <w:r w:rsidRPr="00186F10">
        <w:rPr>
          <w:rFonts w:ascii="Times New Roman" w:hAnsi="Times New Roman" w:cs="Times New Roman"/>
          <w:sz w:val="28"/>
          <w:szCs w:val="28"/>
          <w:lang w:val="uk-UA"/>
        </w:rPr>
        <w:lastRenderedPageBreak/>
        <w:t>У ході експерименту було виявлено, що карбамід Зразка 4 і 5 мають завищені зн</w:t>
      </w:r>
      <w:r w:rsidR="007F3A26">
        <w:rPr>
          <w:rFonts w:ascii="Times New Roman" w:hAnsi="Times New Roman" w:cs="Times New Roman"/>
          <w:sz w:val="28"/>
          <w:szCs w:val="28"/>
          <w:lang w:val="uk-UA"/>
        </w:rPr>
        <w:t>ачення по концентрації (рис. 3.6</w:t>
      </w:r>
      <w:r w:rsidRPr="00186F10">
        <w:rPr>
          <w:rFonts w:ascii="Times New Roman" w:hAnsi="Times New Roman" w:cs="Times New Roman"/>
          <w:sz w:val="28"/>
          <w:szCs w:val="28"/>
          <w:lang w:val="uk-UA"/>
        </w:rPr>
        <w:t>). Це зумовлено додаванням кондиціо</w:t>
      </w:r>
      <w:r w:rsidR="006B67A6">
        <w:rPr>
          <w:rFonts w:ascii="Times New Roman" w:hAnsi="Times New Roman" w:cs="Times New Roman"/>
          <w:sz w:val="28"/>
          <w:szCs w:val="28"/>
          <w:lang w:val="uk-UA"/>
        </w:rPr>
        <w:t>нуючої добавки, а саме сечовино</w:t>
      </w:r>
      <w:r w:rsidRPr="00186F10">
        <w:rPr>
          <w:rFonts w:ascii="Times New Roman" w:hAnsi="Times New Roman" w:cs="Times New Roman"/>
          <w:sz w:val="28"/>
          <w:szCs w:val="28"/>
          <w:lang w:val="uk-UA"/>
        </w:rPr>
        <w:t xml:space="preserve">формальдегідної смоли, вміст якої недопустимий у розчині </w:t>
      </w:r>
      <w:r w:rsidRPr="00186F10">
        <w:rPr>
          <w:rFonts w:ascii="Times New Roman" w:hAnsi="Times New Roman" w:cs="Times New Roman"/>
          <w:sz w:val="28"/>
          <w:szCs w:val="28"/>
          <w:lang w:val="en-US"/>
        </w:rPr>
        <w:t>AUS</w:t>
      </w:r>
      <w:r w:rsidRPr="00186F10">
        <w:rPr>
          <w:rFonts w:ascii="Times New Roman" w:hAnsi="Times New Roman" w:cs="Times New Roman"/>
          <w:sz w:val="28"/>
          <w:szCs w:val="28"/>
        </w:rPr>
        <w:t xml:space="preserve"> 32.</w:t>
      </w:r>
      <w:r w:rsidRPr="00186F10">
        <w:rPr>
          <w:rFonts w:ascii="Times New Roman" w:hAnsi="Times New Roman" w:cs="Times New Roman"/>
          <w:sz w:val="28"/>
          <w:szCs w:val="28"/>
          <w:lang w:val="uk-UA"/>
        </w:rPr>
        <w:t xml:space="preserve"> </w:t>
      </w:r>
    </w:p>
    <w:p w:rsidR="006418D3" w:rsidRDefault="006418D3" w:rsidP="006418D3">
      <w:pPr>
        <w:rPr>
          <w:lang w:val="uk-UA"/>
        </w:rPr>
      </w:pPr>
    </w:p>
    <w:p w:rsidR="006418D3" w:rsidRDefault="006418D3" w:rsidP="006418D3">
      <w:pPr>
        <w:rPr>
          <w:lang w:val="uk-UA"/>
        </w:rPr>
      </w:pPr>
      <w:r w:rsidRPr="00207080">
        <w:rPr>
          <w:noProof/>
          <w:lang w:val="uk-UA" w:eastAsia="uk-UA"/>
        </w:rPr>
        <w:drawing>
          <wp:inline distT="0" distB="0" distL="0" distR="0">
            <wp:extent cx="6276975" cy="4048125"/>
            <wp:effectExtent l="19050" t="0" r="9525"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18D3" w:rsidRDefault="007F3A26" w:rsidP="006418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3.6</w:t>
      </w:r>
      <w:r w:rsidR="006418D3" w:rsidRPr="00186F10">
        <w:rPr>
          <w:rFonts w:ascii="Times New Roman" w:hAnsi="Times New Roman" w:cs="Times New Roman"/>
          <w:sz w:val="28"/>
          <w:szCs w:val="28"/>
          <w:lang w:val="uk-UA"/>
        </w:rPr>
        <w:t xml:space="preserve"> – Масова концентрація альдегідів</w:t>
      </w:r>
    </w:p>
    <w:p w:rsidR="006418D3" w:rsidRPr="00186F10" w:rsidRDefault="006418D3" w:rsidP="006418D3">
      <w:pPr>
        <w:spacing w:after="0" w:line="360" w:lineRule="auto"/>
        <w:ind w:firstLine="709"/>
        <w:jc w:val="both"/>
        <w:rPr>
          <w:rFonts w:ascii="Times New Roman" w:hAnsi="Times New Roman" w:cs="Times New Roman"/>
          <w:sz w:val="28"/>
          <w:szCs w:val="28"/>
          <w:lang w:val="uk-UA"/>
        </w:rPr>
      </w:pPr>
    </w:p>
    <w:p w:rsidR="006418D3" w:rsidRPr="00BA43E4" w:rsidRDefault="006418D3" w:rsidP="00BA43E4">
      <w:pPr>
        <w:pStyle w:val="1"/>
        <w:spacing w:before="0" w:line="360" w:lineRule="auto"/>
        <w:ind w:firstLine="709"/>
        <w:jc w:val="both"/>
        <w:rPr>
          <w:rFonts w:ascii="Times New Roman" w:hAnsi="Times New Roman" w:cs="Times New Roman"/>
          <w:b w:val="0"/>
          <w:color w:val="auto"/>
          <w:lang w:val="uk-UA"/>
        </w:rPr>
      </w:pPr>
      <w:bookmarkStart w:id="36" w:name="_Toc90244398"/>
      <w:r w:rsidRPr="00BA43E4">
        <w:rPr>
          <w:rFonts w:ascii="Times New Roman" w:hAnsi="Times New Roman" w:cs="Times New Roman"/>
          <w:b w:val="0"/>
          <w:color w:val="auto"/>
          <w:lang w:val="uk-UA"/>
        </w:rPr>
        <w:t>3.3 Визначення концентрації фосфатів</w:t>
      </w:r>
      <w:bookmarkEnd w:id="36"/>
    </w:p>
    <w:p w:rsidR="006418D3" w:rsidRPr="00237E2B" w:rsidRDefault="006418D3" w:rsidP="006418D3">
      <w:pPr>
        <w:spacing w:after="0" w:line="360" w:lineRule="auto"/>
        <w:ind w:firstLine="709"/>
        <w:jc w:val="both"/>
        <w:rPr>
          <w:rFonts w:ascii="Times New Roman" w:hAnsi="Times New Roman" w:cs="Times New Roman"/>
          <w:sz w:val="28"/>
          <w:szCs w:val="28"/>
          <w:lang w:val="uk-UA"/>
        </w:rPr>
      </w:pPr>
      <w:r w:rsidRPr="00186F10">
        <w:rPr>
          <w:rFonts w:ascii="Times New Roman" w:hAnsi="Times New Roman" w:cs="Times New Roman"/>
          <w:sz w:val="28"/>
          <w:szCs w:val="28"/>
          <w:lang w:val="uk-UA"/>
        </w:rPr>
        <w:t>Після проведення фотометричного визначення масової концентрації фосфатів, було встановлено, що у всіх зразках допустима концентраці</w:t>
      </w:r>
      <w:r w:rsidR="007F3A26">
        <w:rPr>
          <w:rFonts w:ascii="Times New Roman" w:hAnsi="Times New Roman" w:cs="Times New Roman"/>
          <w:sz w:val="28"/>
          <w:szCs w:val="28"/>
          <w:lang w:val="uk-UA"/>
        </w:rPr>
        <w:t>я даної речовини (рис. 3.7</w:t>
      </w:r>
      <w:r w:rsidRPr="00186F10">
        <w:rPr>
          <w:rFonts w:ascii="Times New Roman" w:hAnsi="Times New Roman" w:cs="Times New Roman"/>
          <w:sz w:val="28"/>
          <w:szCs w:val="28"/>
          <w:lang w:val="uk-UA"/>
        </w:rPr>
        <w:t xml:space="preserve">). Про що можна зробити висновок, що при фасуванні, зберіганні та транспортуванні було додержано всі технологічні норми і не було потрапляння сторонніх домішок у карбамід. </w:t>
      </w:r>
    </w:p>
    <w:p w:rsidR="006418D3" w:rsidRDefault="006418D3" w:rsidP="006418D3">
      <w:pPr>
        <w:rPr>
          <w:lang w:val="uk-UA"/>
        </w:rPr>
      </w:pPr>
      <w:r w:rsidRPr="00884249">
        <w:rPr>
          <w:noProof/>
          <w:lang w:val="uk-UA" w:eastAsia="uk-UA"/>
        </w:rPr>
        <w:lastRenderedPageBreak/>
        <w:drawing>
          <wp:inline distT="0" distB="0" distL="0" distR="0">
            <wp:extent cx="6362700" cy="3267075"/>
            <wp:effectExtent l="19050" t="0" r="1905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18D3" w:rsidRDefault="007F3A26" w:rsidP="006418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Рисунок 3.7</w:t>
      </w:r>
      <w:r w:rsidR="006418D3" w:rsidRPr="00186F10">
        <w:rPr>
          <w:rFonts w:ascii="Times New Roman" w:hAnsi="Times New Roman" w:cs="Times New Roman"/>
          <w:sz w:val="28"/>
          <w:szCs w:val="28"/>
          <w:lang w:val="uk-UA"/>
        </w:rPr>
        <w:t xml:space="preserve"> – Масова концентрація фосфатів</w:t>
      </w:r>
    </w:p>
    <w:p w:rsidR="009C5D3D" w:rsidRPr="00237E2B" w:rsidRDefault="009C5D3D" w:rsidP="006418D3">
      <w:pPr>
        <w:spacing w:after="0" w:line="360" w:lineRule="auto"/>
        <w:ind w:firstLine="709"/>
        <w:jc w:val="both"/>
        <w:rPr>
          <w:rFonts w:ascii="Times New Roman" w:hAnsi="Times New Roman" w:cs="Times New Roman"/>
          <w:sz w:val="28"/>
          <w:szCs w:val="28"/>
          <w:lang w:val="uk-UA"/>
        </w:rPr>
      </w:pPr>
    </w:p>
    <w:p w:rsidR="006418D3" w:rsidRPr="00BA43E4" w:rsidRDefault="006418D3" w:rsidP="00BA43E4">
      <w:pPr>
        <w:pStyle w:val="1"/>
        <w:spacing w:before="0" w:line="360" w:lineRule="auto"/>
        <w:ind w:firstLine="709"/>
        <w:jc w:val="both"/>
        <w:rPr>
          <w:rFonts w:ascii="Times New Roman" w:hAnsi="Times New Roman" w:cs="Times New Roman"/>
          <w:b w:val="0"/>
          <w:color w:val="auto"/>
          <w:lang w:val="uk-UA"/>
        </w:rPr>
      </w:pPr>
      <w:bookmarkStart w:id="37" w:name="_Toc90244399"/>
      <w:r w:rsidRPr="00BA43E4">
        <w:rPr>
          <w:rFonts w:ascii="Times New Roman" w:hAnsi="Times New Roman" w:cs="Times New Roman"/>
          <w:b w:val="0"/>
          <w:color w:val="auto"/>
          <w:lang w:val="uk-UA"/>
        </w:rPr>
        <w:t>3.4 Визначення вмісту мікроелементів (Al, Ca, Cr, Cu, Fe, K, Mg, Na, Ni, P та Zn) у сечовині методом ICP-OES</w:t>
      </w:r>
      <w:bookmarkEnd w:id="37"/>
    </w:p>
    <w:p w:rsidR="006418D3" w:rsidRDefault="006418D3" w:rsidP="006418D3">
      <w:pPr>
        <w:spacing w:after="0" w:line="360" w:lineRule="auto"/>
        <w:ind w:firstLine="709"/>
        <w:jc w:val="both"/>
        <w:rPr>
          <w:rFonts w:ascii="Times New Roman" w:hAnsi="Times New Roman" w:cs="Times New Roman"/>
          <w:sz w:val="28"/>
          <w:szCs w:val="28"/>
          <w:lang w:val="uk-UA"/>
        </w:rPr>
      </w:pPr>
      <w:r w:rsidRPr="000F38B1">
        <w:rPr>
          <w:rFonts w:ascii="Times New Roman" w:hAnsi="Times New Roman" w:cs="Times New Roman"/>
          <w:sz w:val="28"/>
          <w:szCs w:val="28"/>
          <w:lang w:val="uk-UA"/>
        </w:rPr>
        <w:t xml:space="preserve">За данними Таблиці 3.1, можна побачити, що у Зразку 1 концентрація кальцію вище норми. Зразок 4 має перевищення концентрації елементів за такими показниками: концентрація кальцію, магнію та натрію. Зразок 5 не норму вмісту натрію. Тому дані зразки не придатні для використання при виробництві рідини </w:t>
      </w:r>
      <w:r w:rsidRPr="000F38B1">
        <w:rPr>
          <w:rFonts w:ascii="Times New Roman" w:hAnsi="Times New Roman" w:cs="Times New Roman"/>
          <w:sz w:val="28"/>
          <w:szCs w:val="28"/>
          <w:lang w:val="en-US"/>
        </w:rPr>
        <w:t>AdBlue</w:t>
      </w:r>
      <w:r w:rsidRPr="000F38B1">
        <w:rPr>
          <w:rFonts w:ascii="Times New Roman" w:hAnsi="Times New Roman" w:cs="Times New Roman"/>
          <w:sz w:val="28"/>
          <w:szCs w:val="28"/>
        </w:rPr>
        <w:t>.</w:t>
      </w:r>
      <w:r w:rsidRPr="000F38B1">
        <w:rPr>
          <w:rFonts w:ascii="Times New Roman" w:hAnsi="Times New Roman" w:cs="Times New Roman"/>
          <w:sz w:val="28"/>
          <w:szCs w:val="28"/>
          <w:lang w:val="uk-UA"/>
        </w:rPr>
        <w:t xml:space="preserve">  </w:t>
      </w:r>
    </w:p>
    <w:p w:rsidR="006418D3" w:rsidRDefault="006418D3" w:rsidP="006418D3">
      <w:pPr>
        <w:spacing w:after="0" w:line="360" w:lineRule="auto"/>
        <w:ind w:firstLine="709"/>
        <w:jc w:val="both"/>
        <w:rPr>
          <w:rFonts w:ascii="Times New Roman" w:hAnsi="Times New Roman" w:cs="Times New Roman"/>
          <w:sz w:val="28"/>
          <w:szCs w:val="28"/>
          <w:lang w:val="uk-UA"/>
        </w:rPr>
      </w:pPr>
    </w:p>
    <w:p w:rsidR="009C5D3D" w:rsidRDefault="009C5D3D" w:rsidP="006418D3">
      <w:pPr>
        <w:spacing w:after="0" w:line="360" w:lineRule="auto"/>
        <w:ind w:firstLine="709"/>
        <w:jc w:val="both"/>
        <w:rPr>
          <w:rFonts w:ascii="Times New Roman" w:hAnsi="Times New Roman" w:cs="Times New Roman"/>
          <w:sz w:val="28"/>
          <w:szCs w:val="28"/>
          <w:lang w:val="uk-UA"/>
        </w:rPr>
      </w:pPr>
    </w:p>
    <w:p w:rsidR="009C5D3D" w:rsidRDefault="009C5D3D" w:rsidP="006418D3">
      <w:pPr>
        <w:spacing w:after="0" w:line="360" w:lineRule="auto"/>
        <w:ind w:firstLine="709"/>
        <w:jc w:val="both"/>
        <w:rPr>
          <w:rFonts w:ascii="Times New Roman" w:hAnsi="Times New Roman" w:cs="Times New Roman"/>
          <w:sz w:val="28"/>
          <w:szCs w:val="28"/>
          <w:lang w:val="uk-UA"/>
        </w:rPr>
      </w:pPr>
    </w:p>
    <w:p w:rsidR="009C5D3D" w:rsidRDefault="009C5D3D" w:rsidP="006418D3">
      <w:pPr>
        <w:spacing w:after="0" w:line="360" w:lineRule="auto"/>
        <w:ind w:firstLine="709"/>
        <w:jc w:val="both"/>
        <w:rPr>
          <w:rFonts w:ascii="Times New Roman" w:hAnsi="Times New Roman" w:cs="Times New Roman"/>
          <w:sz w:val="28"/>
          <w:szCs w:val="28"/>
          <w:lang w:val="uk-UA"/>
        </w:rPr>
      </w:pPr>
    </w:p>
    <w:p w:rsidR="009C5D3D" w:rsidRDefault="009C5D3D" w:rsidP="006418D3">
      <w:pPr>
        <w:spacing w:after="0" w:line="360" w:lineRule="auto"/>
        <w:ind w:firstLine="709"/>
        <w:jc w:val="both"/>
        <w:rPr>
          <w:rFonts w:ascii="Times New Roman" w:hAnsi="Times New Roman" w:cs="Times New Roman"/>
          <w:sz w:val="28"/>
          <w:szCs w:val="28"/>
          <w:lang w:val="uk-UA"/>
        </w:rPr>
      </w:pPr>
    </w:p>
    <w:p w:rsidR="009C5D3D" w:rsidRDefault="009C5D3D" w:rsidP="006418D3">
      <w:pPr>
        <w:spacing w:after="0" w:line="360" w:lineRule="auto"/>
        <w:ind w:firstLine="709"/>
        <w:jc w:val="both"/>
        <w:rPr>
          <w:rFonts w:ascii="Times New Roman" w:hAnsi="Times New Roman" w:cs="Times New Roman"/>
          <w:sz w:val="28"/>
          <w:szCs w:val="28"/>
          <w:lang w:val="uk-UA"/>
        </w:rPr>
      </w:pPr>
    </w:p>
    <w:p w:rsidR="009C5D3D" w:rsidRDefault="009C5D3D" w:rsidP="006418D3">
      <w:pPr>
        <w:spacing w:after="0" w:line="360" w:lineRule="auto"/>
        <w:ind w:firstLine="709"/>
        <w:jc w:val="both"/>
        <w:rPr>
          <w:rFonts w:ascii="Times New Roman" w:hAnsi="Times New Roman" w:cs="Times New Roman"/>
          <w:sz w:val="28"/>
          <w:szCs w:val="28"/>
          <w:lang w:val="uk-UA"/>
        </w:rPr>
      </w:pPr>
    </w:p>
    <w:p w:rsidR="009C5D3D" w:rsidRDefault="009C5D3D" w:rsidP="006418D3">
      <w:pPr>
        <w:spacing w:after="0" w:line="360" w:lineRule="auto"/>
        <w:ind w:firstLine="709"/>
        <w:jc w:val="both"/>
        <w:rPr>
          <w:rFonts w:ascii="Times New Roman" w:hAnsi="Times New Roman" w:cs="Times New Roman"/>
          <w:sz w:val="28"/>
          <w:szCs w:val="28"/>
          <w:lang w:val="uk-UA"/>
        </w:rPr>
      </w:pPr>
    </w:p>
    <w:p w:rsidR="009C5D3D" w:rsidRDefault="009C5D3D" w:rsidP="006418D3">
      <w:pPr>
        <w:spacing w:after="0" w:line="360" w:lineRule="auto"/>
        <w:ind w:firstLine="709"/>
        <w:jc w:val="both"/>
        <w:rPr>
          <w:rFonts w:ascii="Times New Roman" w:hAnsi="Times New Roman" w:cs="Times New Roman"/>
          <w:sz w:val="28"/>
          <w:szCs w:val="28"/>
          <w:lang w:val="uk-UA"/>
        </w:rPr>
      </w:pPr>
    </w:p>
    <w:p w:rsidR="009C5D3D" w:rsidRPr="000F38B1" w:rsidRDefault="009C5D3D" w:rsidP="006418D3">
      <w:pPr>
        <w:spacing w:after="0" w:line="360" w:lineRule="auto"/>
        <w:ind w:firstLine="709"/>
        <w:jc w:val="both"/>
        <w:rPr>
          <w:rFonts w:ascii="Times New Roman" w:hAnsi="Times New Roman" w:cs="Times New Roman"/>
          <w:sz w:val="28"/>
          <w:szCs w:val="28"/>
          <w:lang w:val="uk-UA"/>
        </w:rPr>
      </w:pPr>
    </w:p>
    <w:p w:rsidR="006418D3" w:rsidRPr="000F38B1" w:rsidRDefault="006418D3" w:rsidP="006418D3">
      <w:pPr>
        <w:spacing w:after="0" w:line="360" w:lineRule="auto"/>
        <w:ind w:firstLine="709"/>
        <w:jc w:val="both"/>
        <w:rPr>
          <w:rFonts w:ascii="Times New Roman" w:hAnsi="Times New Roman" w:cs="Times New Roman"/>
          <w:sz w:val="28"/>
          <w:szCs w:val="28"/>
          <w:lang w:val="uk-UA"/>
        </w:rPr>
      </w:pPr>
      <w:r w:rsidRPr="000F38B1">
        <w:rPr>
          <w:rFonts w:ascii="Times New Roman" w:hAnsi="Times New Roman" w:cs="Times New Roman"/>
          <w:sz w:val="28"/>
          <w:szCs w:val="28"/>
          <w:lang w:val="uk-UA"/>
        </w:rPr>
        <w:lastRenderedPageBreak/>
        <w:t>Таблиця 3.1 – Вміст мікроелементів у карбаміді</w:t>
      </w:r>
    </w:p>
    <w:tbl>
      <w:tblPr>
        <w:tblStyle w:val="2-5"/>
        <w:tblW w:w="9889" w:type="dxa"/>
        <w:tblLook w:val="04A0" w:firstRow="1" w:lastRow="0" w:firstColumn="1" w:lastColumn="0" w:noHBand="0" w:noVBand="1"/>
      </w:tblPr>
      <w:tblGrid>
        <w:gridCol w:w="566"/>
        <w:gridCol w:w="1809"/>
        <w:gridCol w:w="1061"/>
        <w:gridCol w:w="1074"/>
        <w:gridCol w:w="1074"/>
        <w:gridCol w:w="1074"/>
        <w:gridCol w:w="1074"/>
        <w:gridCol w:w="1074"/>
        <w:gridCol w:w="1083"/>
      </w:tblGrid>
      <w:tr w:rsidR="006418D3" w:rsidTr="009A47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w:t>
            </w:r>
          </w:p>
        </w:tc>
        <w:tc>
          <w:tcPr>
            <w:tcW w:w="1809"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Назва показника</w:t>
            </w:r>
          </w:p>
        </w:tc>
        <w:tc>
          <w:tcPr>
            <w:tcW w:w="1061" w:type="dxa"/>
            <w:shd w:val="clear" w:color="auto" w:fill="FFFF00"/>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Норма</w:t>
            </w:r>
          </w:p>
        </w:tc>
        <w:tc>
          <w:tcPr>
            <w:tcW w:w="1074"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Зразок 1</w:t>
            </w:r>
          </w:p>
        </w:tc>
        <w:tc>
          <w:tcPr>
            <w:tcW w:w="1074"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Зразок 2</w:t>
            </w:r>
          </w:p>
        </w:tc>
        <w:tc>
          <w:tcPr>
            <w:tcW w:w="1074"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Зразок 3</w:t>
            </w:r>
          </w:p>
        </w:tc>
        <w:tc>
          <w:tcPr>
            <w:tcW w:w="1074"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Зразок 4</w:t>
            </w:r>
          </w:p>
        </w:tc>
        <w:tc>
          <w:tcPr>
            <w:tcW w:w="1074"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Зразок 5</w:t>
            </w:r>
          </w:p>
        </w:tc>
        <w:tc>
          <w:tcPr>
            <w:tcW w:w="1083"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Зразок 6</w:t>
            </w:r>
          </w:p>
        </w:tc>
      </w:tr>
      <w:tr w:rsidR="006418D3" w:rsidTr="009A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1</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2</w:t>
            </w:r>
          </w:p>
        </w:tc>
        <w:tc>
          <w:tcPr>
            <w:tcW w:w="1061" w:type="dxa"/>
            <w:shd w:val="clear" w:color="auto" w:fill="FFFF00"/>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3</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4</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5</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6</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7</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8</w:t>
            </w:r>
          </w:p>
        </w:tc>
        <w:tc>
          <w:tcPr>
            <w:tcW w:w="1083"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9</w:t>
            </w:r>
          </w:p>
        </w:tc>
      </w:tr>
      <w:tr w:rsidR="006418D3" w:rsidTr="009A472F">
        <w:trPr>
          <w:trHeight w:val="2026"/>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1.</w:t>
            </w:r>
          </w:p>
        </w:tc>
        <w:tc>
          <w:tcPr>
            <w:tcW w:w="180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алюмінію, мг/кг</w:t>
            </w:r>
          </w:p>
        </w:tc>
        <w:tc>
          <w:tcPr>
            <w:tcW w:w="1061" w:type="dxa"/>
            <w:shd w:val="clear" w:color="auto" w:fill="FFFF00"/>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0,09</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0,23</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0,09</w:t>
            </w:r>
          </w:p>
        </w:tc>
        <w:tc>
          <w:tcPr>
            <w:tcW w:w="1083"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0,12</w:t>
            </w:r>
          </w:p>
        </w:tc>
      </w:tr>
      <w:tr w:rsidR="006418D3" w:rsidTr="009A472F">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2.</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кальцію, мг/кг</w:t>
            </w:r>
          </w:p>
        </w:tc>
        <w:tc>
          <w:tcPr>
            <w:tcW w:w="1061" w:type="dxa"/>
            <w:shd w:val="clear" w:color="auto" w:fill="FFFF00"/>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0,82</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0,25</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0,12</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20,6</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0,2</w:t>
            </w:r>
          </w:p>
        </w:tc>
        <w:tc>
          <w:tcPr>
            <w:tcW w:w="1083"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0,24</w:t>
            </w:r>
          </w:p>
        </w:tc>
      </w:tr>
      <w:tr w:rsidR="006418D3" w:rsidTr="009A472F">
        <w:trPr>
          <w:trHeight w:val="1671"/>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3.</w:t>
            </w:r>
          </w:p>
        </w:tc>
        <w:tc>
          <w:tcPr>
            <w:tcW w:w="180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хрому, мг/кг</w:t>
            </w:r>
          </w:p>
        </w:tc>
        <w:tc>
          <w:tcPr>
            <w:tcW w:w="1061" w:type="dxa"/>
            <w:shd w:val="clear" w:color="auto" w:fill="FFFF00"/>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0,04</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0,03</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0,03</w:t>
            </w:r>
          </w:p>
        </w:tc>
        <w:tc>
          <w:tcPr>
            <w:tcW w:w="1083"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0,08</w:t>
            </w:r>
          </w:p>
        </w:tc>
      </w:tr>
      <w:tr w:rsidR="006418D3" w:rsidTr="009A472F">
        <w:trPr>
          <w:cnfStyle w:val="000000100000" w:firstRow="0" w:lastRow="0" w:firstColumn="0" w:lastColumn="0" w:oddVBand="0" w:evenVBand="0" w:oddHBand="1" w:evenHBand="0" w:firstRowFirstColumn="0" w:firstRowLastColumn="0" w:lastRowFirstColumn="0" w:lastRowLastColumn="0"/>
          <w:trHeight w:val="1837"/>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4.</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міді,  мг/кг</w:t>
            </w:r>
          </w:p>
        </w:tc>
        <w:tc>
          <w:tcPr>
            <w:tcW w:w="1061" w:type="dxa"/>
            <w:shd w:val="clear" w:color="auto" w:fill="FFFF00"/>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&lt;0,2</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83"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0,08</w:t>
            </w:r>
          </w:p>
        </w:tc>
      </w:tr>
      <w:tr w:rsidR="006418D3" w:rsidTr="009A472F">
        <w:trPr>
          <w:trHeight w:val="1962"/>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5.</w:t>
            </w:r>
          </w:p>
        </w:tc>
        <w:tc>
          <w:tcPr>
            <w:tcW w:w="180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заліза,  мг/кг</w:t>
            </w:r>
          </w:p>
        </w:tc>
        <w:tc>
          <w:tcPr>
            <w:tcW w:w="1061" w:type="dxa"/>
            <w:shd w:val="clear" w:color="auto" w:fill="FFFF00"/>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0,03</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w:t>
            </w:r>
          </w:p>
        </w:tc>
        <w:tc>
          <w:tcPr>
            <w:tcW w:w="1083"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r>
      <w:tr w:rsidR="006418D3" w:rsidTr="009A472F">
        <w:trPr>
          <w:cnfStyle w:val="000000100000" w:firstRow="0" w:lastRow="0" w:firstColumn="0" w:lastColumn="0" w:oddVBand="0" w:evenVBand="0" w:oddHBand="1" w:evenHBand="0" w:firstRowFirstColumn="0" w:firstRowLastColumn="0" w:lastRowFirstColumn="0" w:lastRowLastColumn="0"/>
          <w:trHeight w:val="1963"/>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6.</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калію,  мг/кг</w:t>
            </w:r>
          </w:p>
        </w:tc>
        <w:tc>
          <w:tcPr>
            <w:tcW w:w="1061" w:type="dxa"/>
            <w:shd w:val="clear" w:color="auto" w:fill="FFFF00"/>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83"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r>
      <w:tr w:rsidR="006418D3" w:rsidTr="009A472F">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7.</w:t>
            </w:r>
          </w:p>
        </w:tc>
        <w:tc>
          <w:tcPr>
            <w:tcW w:w="1809" w:type="dxa"/>
          </w:tcPr>
          <w:p w:rsidR="006418D3"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магнію, мг/кг</w:t>
            </w:r>
          </w:p>
          <w:p w:rsidR="009A472F" w:rsidRPr="00D65604" w:rsidRDefault="009A472F"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p>
        </w:tc>
        <w:tc>
          <w:tcPr>
            <w:tcW w:w="1061" w:type="dxa"/>
            <w:shd w:val="clear" w:color="auto" w:fill="FFFF00"/>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lastRenderedPageBreak/>
              <w:t>&lt;0,5</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0,15</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0,05</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4,8</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0,04</w:t>
            </w:r>
          </w:p>
        </w:tc>
        <w:tc>
          <w:tcPr>
            <w:tcW w:w="1083"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w:t>
            </w:r>
          </w:p>
        </w:tc>
      </w:tr>
      <w:tr w:rsidR="009A472F" w:rsidTr="009A472F">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66" w:type="dxa"/>
          </w:tcPr>
          <w:p w:rsidR="009A472F" w:rsidRPr="009A472F" w:rsidRDefault="009A472F" w:rsidP="006418D3">
            <w:pPr>
              <w:rPr>
                <w:rFonts w:ascii="Times New Roman" w:hAnsi="Times New Roman" w:cs="Times New Roman"/>
                <w:b w:val="0"/>
                <w:color w:val="auto"/>
                <w:sz w:val="28"/>
                <w:szCs w:val="28"/>
                <w:lang w:val="uk-UA"/>
              </w:rPr>
            </w:pPr>
            <w:r w:rsidRPr="009A472F">
              <w:rPr>
                <w:rFonts w:ascii="Times New Roman" w:hAnsi="Times New Roman" w:cs="Times New Roman"/>
                <w:b w:val="0"/>
                <w:color w:val="auto"/>
                <w:sz w:val="28"/>
                <w:szCs w:val="28"/>
                <w:lang w:val="uk-UA"/>
              </w:rPr>
              <w:lastRenderedPageBreak/>
              <w:t>1</w:t>
            </w:r>
          </w:p>
        </w:tc>
        <w:tc>
          <w:tcPr>
            <w:tcW w:w="1809" w:type="dxa"/>
          </w:tcPr>
          <w:p w:rsidR="009A472F" w:rsidRPr="009A472F" w:rsidRDefault="009A472F"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9A472F">
              <w:rPr>
                <w:rFonts w:ascii="Times New Roman" w:hAnsi="Times New Roman" w:cs="Times New Roman"/>
                <w:color w:val="auto"/>
                <w:sz w:val="28"/>
                <w:szCs w:val="28"/>
                <w:lang w:val="uk-UA"/>
              </w:rPr>
              <w:t>2</w:t>
            </w:r>
          </w:p>
        </w:tc>
        <w:tc>
          <w:tcPr>
            <w:tcW w:w="1061" w:type="dxa"/>
            <w:shd w:val="clear" w:color="auto" w:fill="FFFF00"/>
          </w:tcPr>
          <w:p w:rsidR="009A472F" w:rsidRPr="009A472F" w:rsidRDefault="009A472F"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9A472F">
              <w:rPr>
                <w:rFonts w:ascii="Times New Roman" w:hAnsi="Times New Roman" w:cs="Times New Roman"/>
                <w:color w:val="auto"/>
                <w:sz w:val="28"/>
                <w:szCs w:val="28"/>
                <w:lang w:val="uk-UA"/>
              </w:rPr>
              <w:t>3</w:t>
            </w:r>
          </w:p>
        </w:tc>
        <w:tc>
          <w:tcPr>
            <w:tcW w:w="1074" w:type="dxa"/>
          </w:tcPr>
          <w:p w:rsidR="009A472F" w:rsidRPr="009A472F" w:rsidRDefault="009A472F"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9A472F">
              <w:rPr>
                <w:rFonts w:ascii="Times New Roman" w:hAnsi="Times New Roman" w:cs="Times New Roman"/>
                <w:color w:val="auto"/>
                <w:sz w:val="28"/>
                <w:szCs w:val="28"/>
                <w:lang w:val="uk-UA"/>
              </w:rPr>
              <w:t>4</w:t>
            </w:r>
          </w:p>
        </w:tc>
        <w:tc>
          <w:tcPr>
            <w:tcW w:w="1074" w:type="dxa"/>
          </w:tcPr>
          <w:p w:rsidR="009A472F" w:rsidRPr="009A472F" w:rsidRDefault="009A472F"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9A472F">
              <w:rPr>
                <w:rFonts w:ascii="Times New Roman" w:hAnsi="Times New Roman" w:cs="Times New Roman"/>
                <w:color w:val="auto"/>
                <w:sz w:val="28"/>
                <w:szCs w:val="28"/>
                <w:lang w:val="uk-UA"/>
              </w:rPr>
              <w:t>5</w:t>
            </w:r>
          </w:p>
        </w:tc>
        <w:tc>
          <w:tcPr>
            <w:tcW w:w="1074" w:type="dxa"/>
          </w:tcPr>
          <w:p w:rsidR="009A472F" w:rsidRPr="009A472F" w:rsidRDefault="009A472F"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9A472F">
              <w:rPr>
                <w:rFonts w:ascii="Times New Roman" w:hAnsi="Times New Roman" w:cs="Times New Roman"/>
                <w:color w:val="auto"/>
                <w:sz w:val="28"/>
                <w:szCs w:val="28"/>
                <w:lang w:val="uk-UA"/>
              </w:rPr>
              <w:t>6</w:t>
            </w:r>
          </w:p>
        </w:tc>
        <w:tc>
          <w:tcPr>
            <w:tcW w:w="1074" w:type="dxa"/>
          </w:tcPr>
          <w:p w:rsidR="009A472F" w:rsidRPr="009A472F" w:rsidRDefault="009A472F"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9A472F">
              <w:rPr>
                <w:rFonts w:ascii="Times New Roman" w:hAnsi="Times New Roman" w:cs="Times New Roman"/>
                <w:color w:val="auto"/>
                <w:sz w:val="28"/>
                <w:szCs w:val="28"/>
                <w:lang w:val="uk-UA"/>
              </w:rPr>
              <w:t>7</w:t>
            </w:r>
          </w:p>
        </w:tc>
        <w:tc>
          <w:tcPr>
            <w:tcW w:w="1074" w:type="dxa"/>
          </w:tcPr>
          <w:p w:rsidR="009A472F" w:rsidRPr="009A472F" w:rsidRDefault="009A472F"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9A472F">
              <w:rPr>
                <w:rFonts w:ascii="Times New Roman" w:hAnsi="Times New Roman" w:cs="Times New Roman"/>
                <w:color w:val="auto"/>
                <w:sz w:val="28"/>
                <w:szCs w:val="28"/>
                <w:lang w:val="uk-UA"/>
              </w:rPr>
              <w:t>8</w:t>
            </w:r>
          </w:p>
        </w:tc>
        <w:tc>
          <w:tcPr>
            <w:tcW w:w="1083" w:type="dxa"/>
          </w:tcPr>
          <w:p w:rsidR="009A472F" w:rsidRPr="009A472F" w:rsidRDefault="009A472F"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9A472F">
              <w:rPr>
                <w:rFonts w:ascii="Times New Roman" w:hAnsi="Times New Roman" w:cs="Times New Roman"/>
                <w:color w:val="auto"/>
                <w:sz w:val="28"/>
                <w:szCs w:val="28"/>
                <w:lang w:val="uk-UA"/>
              </w:rPr>
              <w:t>9</w:t>
            </w:r>
          </w:p>
        </w:tc>
      </w:tr>
      <w:tr w:rsidR="006418D3" w:rsidTr="009A472F">
        <w:trPr>
          <w:trHeight w:val="1680"/>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8.</w:t>
            </w:r>
          </w:p>
        </w:tc>
        <w:tc>
          <w:tcPr>
            <w:tcW w:w="1809" w:type="dxa"/>
          </w:tcPr>
          <w:p w:rsidR="006418D3"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натрію, мг/кг</w:t>
            </w:r>
          </w:p>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p>
        </w:tc>
        <w:tc>
          <w:tcPr>
            <w:tcW w:w="1061" w:type="dxa"/>
            <w:shd w:val="clear" w:color="auto" w:fill="FFFF00"/>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0,22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0,27</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28"/>
                <w:szCs w:val="28"/>
                <w:u w:val="single"/>
                <w:lang w:val="uk-UA"/>
              </w:rPr>
            </w:pPr>
            <w:r w:rsidRPr="00D65604">
              <w:rPr>
                <w:rFonts w:ascii="Times New Roman" w:hAnsi="Times New Roman" w:cs="Times New Roman"/>
                <w:color w:val="7030A0"/>
                <w:sz w:val="28"/>
                <w:szCs w:val="28"/>
                <w:u w:val="single"/>
                <w:lang w:val="uk-UA"/>
              </w:rPr>
              <w:t>0,47</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4,0</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1,2</w:t>
            </w:r>
          </w:p>
        </w:tc>
        <w:tc>
          <w:tcPr>
            <w:tcW w:w="1083"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28"/>
                <w:szCs w:val="28"/>
                <w:u w:val="single"/>
                <w:lang w:val="uk-UA"/>
              </w:rPr>
            </w:pPr>
            <w:r w:rsidRPr="00D65604">
              <w:rPr>
                <w:rFonts w:ascii="Times New Roman" w:hAnsi="Times New Roman" w:cs="Times New Roman"/>
                <w:color w:val="7030A0"/>
                <w:sz w:val="28"/>
                <w:szCs w:val="28"/>
                <w:u w:val="single"/>
                <w:lang w:val="uk-UA"/>
              </w:rPr>
              <w:t>0,47</w:t>
            </w:r>
          </w:p>
        </w:tc>
      </w:tr>
      <w:tr w:rsidR="006418D3" w:rsidTr="009A472F">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9.</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нікелю, мг/кг</w:t>
            </w:r>
          </w:p>
        </w:tc>
        <w:tc>
          <w:tcPr>
            <w:tcW w:w="1061" w:type="dxa"/>
            <w:shd w:val="clear" w:color="auto" w:fill="FFFF00"/>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&lt;0,2</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0,03</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74"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83"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r>
      <w:tr w:rsidR="006418D3" w:rsidTr="009A472F">
        <w:trPr>
          <w:trHeight w:val="1826"/>
        </w:trPr>
        <w:tc>
          <w:tcPr>
            <w:cnfStyle w:val="001000000000" w:firstRow="0" w:lastRow="0" w:firstColumn="1" w:lastColumn="0" w:oddVBand="0" w:evenVBand="0" w:oddHBand="0" w:evenHBand="0" w:firstRowFirstColumn="0" w:firstRowLastColumn="0" w:lastRowFirstColumn="0" w:lastRowLastColumn="0"/>
            <w:tcW w:w="566" w:type="dxa"/>
          </w:tcPr>
          <w:p w:rsidR="006418D3" w:rsidRPr="00D65604" w:rsidRDefault="006418D3" w:rsidP="006418D3">
            <w:pPr>
              <w:rPr>
                <w:rFonts w:ascii="Times New Roman" w:hAnsi="Times New Roman" w:cs="Times New Roman"/>
                <w:sz w:val="28"/>
                <w:szCs w:val="28"/>
                <w:lang w:val="uk-UA"/>
              </w:rPr>
            </w:pPr>
            <w:r w:rsidRPr="00D65604">
              <w:rPr>
                <w:rFonts w:ascii="Times New Roman" w:hAnsi="Times New Roman" w:cs="Times New Roman"/>
                <w:sz w:val="28"/>
                <w:szCs w:val="28"/>
                <w:lang w:val="uk-UA"/>
              </w:rPr>
              <w:t>10.</w:t>
            </w:r>
          </w:p>
        </w:tc>
        <w:tc>
          <w:tcPr>
            <w:tcW w:w="180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цинку, мг/кг</w:t>
            </w:r>
          </w:p>
        </w:tc>
        <w:tc>
          <w:tcPr>
            <w:tcW w:w="1061" w:type="dxa"/>
            <w:shd w:val="clear" w:color="auto" w:fill="FFFF00"/>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&lt;0,2</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w:t>
            </w:r>
          </w:p>
        </w:tc>
        <w:tc>
          <w:tcPr>
            <w:tcW w:w="1074"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c>
          <w:tcPr>
            <w:tcW w:w="1083"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w:t>
            </w:r>
          </w:p>
        </w:tc>
      </w:tr>
    </w:tbl>
    <w:p w:rsidR="006418D3" w:rsidRDefault="006418D3" w:rsidP="006418D3">
      <w:pPr>
        <w:rPr>
          <w:lang w:val="uk-UA"/>
        </w:rPr>
      </w:pPr>
    </w:p>
    <w:p w:rsidR="009A472F" w:rsidRDefault="009A472F" w:rsidP="006418D3">
      <w:pPr>
        <w:rPr>
          <w:lang w:val="uk-UA"/>
        </w:rPr>
      </w:pPr>
      <w:r>
        <w:rPr>
          <w:lang w:val="uk-UA"/>
        </w:rPr>
        <w:br w:type="page"/>
      </w:r>
    </w:p>
    <w:p w:rsidR="006418D3" w:rsidRPr="00BA43E4" w:rsidRDefault="006418D3" w:rsidP="00BA43E4">
      <w:pPr>
        <w:pStyle w:val="1"/>
        <w:spacing w:before="0" w:line="360" w:lineRule="auto"/>
        <w:ind w:firstLine="709"/>
        <w:jc w:val="both"/>
        <w:rPr>
          <w:rFonts w:ascii="Times New Roman" w:hAnsi="Times New Roman" w:cs="Times New Roman"/>
          <w:b w:val="0"/>
          <w:color w:val="auto"/>
          <w:lang w:val="uk-UA"/>
        </w:rPr>
      </w:pPr>
      <w:bookmarkStart w:id="38" w:name="_Toc90244400"/>
      <w:r w:rsidRPr="00BA43E4">
        <w:rPr>
          <w:rFonts w:ascii="Times New Roman" w:hAnsi="Times New Roman" w:cs="Times New Roman"/>
          <w:b w:val="0"/>
          <w:color w:val="auto"/>
          <w:lang w:val="uk-UA"/>
        </w:rPr>
        <w:lastRenderedPageBreak/>
        <w:t>3.5 Визначення вмісту мікроелементів (Al, Ca, Cr, Cu, Fe, K, Mg, Na, Ni, P та Zn) у воді методом ICP-OES</w:t>
      </w:r>
      <w:bookmarkEnd w:id="38"/>
    </w:p>
    <w:p w:rsidR="006418D3" w:rsidRPr="00BC464F" w:rsidRDefault="006418D3" w:rsidP="006418D3">
      <w:pPr>
        <w:spacing w:after="0" w:line="360" w:lineRule="auto"/>
        <w:ind w:firstLine="709"/>
        <w:jc w:val="both"/>
        <w:rPr>
          <w:rFonts w:ascii="Times New Roman" w:hAnsi="Times New Roman" w:cs="Times New Roman"/>
          <w:sz w:val="28"/>
          <w:szCs w:val="28"/>
          <w:lang w:val="uk-UA"/>
        </w:rPr>
      </w:pPr>
      <w:r w:rsidRPr="00BC464F">
        <w:rPr>
          <w:rFonts w:ascii="Times New Roman" w:hAnsi="Times New Roman" w:cs="Times New Roman"/>
          <w:sz w:val="28"/>
          <w:szCs w:val="28"/>
          <w:lang w:val="uk-UA"/>
        </w:rPr>
        <w:t>Дослідивши елементний склад води</w:t>
      </w:r>
      <w:r w:rsidR="007F3A26">
        <w:rPr>
          <w:rFonts w:ascii="Times New Roman" w:hAnsi="Times New Roman" w:cs="Times New Roman"/>
          <w:sz w:val="28"/>
          <w:szCs w:val="28"/>
          <w:lang w:val="uk-UA"/>
        </w:rPr>
        <w:t xml:space="preserve"> (табл. 3.2)</w:t>
      </w:r>
      <w:r w:rsidRPr="00BC464F">
        <w:rPr>
          <w:rFonts w:ascii="Times New Roman" w:hAnsi="Times New Roman" w:cs="Times New Roman"/>
          <w:sz w:val="28"/>
          <w:szCs w:val="28"/>
          <w:lang w:val="uk-UA"/>
        </w:rPr>
        <w:t xml:space="preserve"> різного походження та ступеня очищення можна зробити такі висновки:</w:t>
      </w:r>
    </w:p>
    <w:p w:rsidR="006418D3" w:rsidRPr="00BC464F" w:rsidRDefault="006418D3" w:rsidP="006418D3">
      <w:pPr>
        <w:pStyle w:val="a5"/>
        <w:numPr>
          <w:ilvl w:val="0"/>
          <w:numId w:val="3"/>
        </w:numPr>
        <w:spacing w:after="0" w:line="360" w:lineRule="auto"/>
        <w:ind w:left="0" w:firstLine="709"/>
        <w:jc w:val="both"/>
        <w:rPr>
          <w:rFonts w:ascii="Times New Roman" w:hAnsi="Times New Roman" w:cs="Times New Roman"/>
          <w:sz w:val="28"/>
          <w:szCs w:val="28"/>
          <w:lang w:val="uk-UA"/>
        </w:rPr>
      </w:pPr>
      <w:r w:rsidRPr="00BC464F">
        <w:rPr>
          <w:rFonts w:ascii="Times New Roman" w:hAnsi="Times New Roman" w:cs="Times New Roman"/>
          <w:sz w:val="28"/>
          <w:szCs w:val="28"/>
          <w:lang w:val="uk-UA"/>
        </w:rPr>
        <w:t xml:space="preserve">Зразок 2 – це вода яка пройшла очистку на установці двоступінчастого зворотного осмосу, повністю очищена від сторонніх домі шків, та допустима при виробництві </w:t>
      </w:r>
      <w:r w:rsidRPr="00BC464F">
        <w:rPr>
          <w:rFonts w:ascii="Times New Roman" w:hAnsi="Times New Roman" w:cs="Times New Roman"/>
          <w:sz w:val="28"/>
          <w:szCs w:val="28"/>
          <w:lang w:val="en-US"/>
        </w:rPr>
        <w:t>AUS</w:t>
      </w:r>
      <w:r w:rsidRPr="00BC464F">
        <w:rPr>
          <w:rFonts w:ascii="Times New Roman" w:hAnsi="Times New Roman" w:cs="Times New Roman"/>
          <w:sz w:val="28"/>
          <w:szCs w:val="28"/>
        </w:rPr>
        <w:t xml:space="preserve"> 32</w:t>
      </w:r>
      <w:r w:rsidRPr="00BC464F">
        <w:rPr>
          <w:rFonts w:ascii="Times New Roman" w:hAnsi="Times New Roman" w:cs="Times New Roman"/>
          <w:sz w:val="28"/>
          <w:szCs w:val="28"/>
          <w:lang w:val="uk-UA"/>
        </w:rPr>
        <w:t>;</w:t>
      </w:r>
    </w:p>
    <w:p w:rsidR="006418D3" w:rsidRPr="00BC464F" w:rsidRDefault="006418D3" w:rsidP="006418D3">
      <w:pPr>
        <w:pStyle w:val="a5"/>
        <w:numPr>
          <w:ilvl w:val="0"/>
          <w:numId w:val="3"/>
        </w:numPr>
        <w:spacing w:after="0" w:line="360" w:lineRule="auto"/>
        <w:ind w:left="0" w:firstLine="709"/>
        <w:jc w:val="both"/>
        <w:rPr>
          <w:rFonts w:ascii="Times New Roman" w:hAnsi="Times New Roman" w:cs="Times New Roman"/>
          <w:sz w:val="28"/>
          <w:szCs w:val="28"/>
          <w:lang w:val="uk-UA"/>
        </w:rPr>
      </w:pPr>
      <w:r w:rsidRPr="00BC464F">
        <w:rPr>
          <w:rFonts w:ascii="Times New Roman" w:hAnsi="Times New Roman" w:cs="Times New Roman"/>
          <w:sz w:val="28"/>
          <w:szCs w:val="28"/>
          <w:lang w:val="uk-UA"/>
        </w:rPr>
        <w:t>Зразок 1 – пермеат з першої ступені очистки води на установці зворотного осмосу. Має завищену концентрацію натрію, а тому її використання при виробництві неможливо;</w:t>
      </w:r>
    </w:p>
    <w:p w:rsidR="006418D3" w:rsidRPr="00BC464F" w:rsidRDefault="006418D3" w:rsidP="006418D3">
      <w:pPr>
        <w:pStyle w:val="a5"/>
        <w:numPr>
          <w:ilvl w:val="0"/>
          <w:numId w:val="3"/>
        </w:numPr>
        <w:spacing w:after="0" w:line="360" w:lineRule="auto"/>
        <w:ind w:left="0" w:firstLine="709"/>
        <w:jc w:val="both"/>
        <w:rPr>
          <w:rFonts w:ascii="Times New Roman" w:hAnsi="Times New Roman" w:cs="Times New Roman"/>
          <w:sz w:val="28"/>
          <w:szCs w:val="28"/>
          <w:lang w:val="uk-UA"/>
        </w:rPr>
      </w:pPr>
      <w:r w:rsidRPr="00BC464F">
        <w:rPr>
          <w:rFonts w:ascii="Times New Roman" w:hAnsi="Times New Roman" w:cs="Times New Roman"/>
          <w:sz w:val="28"/>
          <w:szCs w:val="28"/>
          <w:lang w:val="uk-UA"/>
        </w:rPr>
        <w:t>Зразки 3 та 4 – це вода зі свердловин. Має завищені показники по таким параметрам, як концентрація кальцію, калію, магнію та натрію. Недопустима при виробництві;</w:t>
      </w:r>
    </w:p>
    <w:p w:rsidR="006418D3" w:rsidRDefault="006418D3" w:rsidP="006418D3">
      <w:pPr>
        <w:pStyle w:val="a5"/>
        <w:numPr>
          <w:ilvl w:val="0"/>
          <w:numId w:val="3"/>
        </w:numPr>
        <w:spacing w:after="0" w:line="360" w:lineRule="auto"/>
        <w:ind w:left="0" w:firstLine="709"/>
        <w:jc w:val="both"/>
        <w:rPr>
          <w:rFonts w:ascii="Times New Roman" w:hAnsi="Times New Roman" w:cs="Times New Roman"/>
          <w:sz w:val="28"/>
          <w:szCs w:val="28"/>
          <w:lang w:val="uk-UA"/>
        </w:rPr>
      </w:pPr>
      <w:r w:rsidRPr="00BC464F">
        <w:rPr>
          <w:rFonts w:ascii="Times New Roman" w:hAnsi="Times New Roman" w:cs="Times New Roman"/>
          <w:sz w:val="28"/>
          <w:szCs w:val="28"/>
          <w:lang w:val="uk-UA"/>
        </w:rPr>
        <w:t xml:space="preserve">Зразок 5 – водопровідна вода. Також має завищення норми за вмістом кальцію, калію, магнію та натрію, що неприпустимо при виробництві </w:t>
      </w:r>
      <w:r w:rsidRPr="00BC464F">
        <w:rPr>
          <w:rFonts w:ascii="Times New Roman" w:hAnsi="Times New Roman" w:cs="Times New Roman"/>
          <w:sz w:val="28"/>
          <w:szCs w:val="28"/>
          <w:lang w:val="en-US"/>
        </w:rPr>
        <w:t>AdBlue</w:t>
      </w:r>
      <w:r w:rsidRPr="00BC464F">
        <w:rPr>
          <w:rFonts w:ascii="Times New Roman" w:hAnsi="Times New Roman" w:cs="Times New Roman"/>
          <w:sz w:val="28"/>
          <w:szCs w:val="28"/>
          <w:lang w:val="uk-UA"/>
        </w:rPr>
        <w:t>.</w:t>
      </w: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Default="009C5D3D" w:rsidP="009C5D3D">
      <w:pPr>
        <w:spacing w:after="0" w:line="360" w:lineRule="auto"/>
        <w:jc w:val="both"/>
        <w:rPr>
          <w:rFonts w:ascii="Times New Roman" w:hAnsi="Times New Roman" w:cs="Times New Roman"/>
          <w:sz w:val="28"/>
          <w:szCs w:val="28"/>
          <w:lang w:val="uk-UA"/>
        </w:rPr>
      </w:pPr>
    </w:p>
    <w:p w:rsidR="009C5D3D" w:rsidRPr="009C5D3D" w:rsidRDefault="009C5D3D" w:rsidP="009C5D3D">
      <w:pPr>
        <w:spacing w:after="0" w:line="360" w:lineRule="auto"/>
        <w:jc w:val="both"/>
        <w:rPr>
          <w:rFonts w:ascii="Times New Roman" w:hAnsi="Times New Roman" w:cs="Times New Roman"/>
          <w:sz w:val="28"/>
          <w:szCs w:val="28"/>
          <w:lang w:val="uk-UA"/>
        </w:rPr>
      </w:pPr>
    </w:p>
    <w:p w:rsidR="006418D3" w:rsidRPr="00BC464F" w:rsidRDefault="006418D3" w:rsidP="006418D3">
      <w:pPr>
        <w:pStyle w:val="a5"/>
        <w:spacing w:after="0" w:line="360" w:lineRule="auto"/>
        <w:ind w:left="0" w:firstLine="709"/>
        <w:jc w:val="both"/>
        <w:rPr>
          <w:rFonts w:ascii="Times New Roman" w:hAnsi="Times New Roman" w:cs="Times New Roman"/>
          <w:sz w:val="28"/>
          <w:szCs w:val="28"/>
          <w:lang w:val="uk-UA"/>
        </w:rPr>
      </w:pPr>
    </w:p>
    <w:p w:rsidR="006418D3" w:rsidRPr="00BC464F" w:rsidRDefault="006418D3" w:rsidP="006418D3">
      <w:pPr>
        <w:spacing w:after="0" w:line="360" w:lineRule="auto"/>
        <w:ind w:firstLine="709"/>
        <w:jc w:val="both"/>
        <w:rPr>
          <w:rFonts w:ascii="Times New Roman" w:hAnsi="Times New Roman" w:cs="Times New Roman"/>
          <w:sz w:val="28"/>
          <w:szCs w:val="28"/>
          <w:lang w:val="uk-UA"/>
        </w:rPr>
      </w:pPr>
      <w:r w:rsidRPr="00BC464F">
        <w:rPr>
          <w:rFonts w:ascii="Times New Roman" w:hAnsi="Times New Roman" w:cs="Times New Roman"/>
          <w:sz w:val="28"/>
          <w:szCs w:val="28"/>
          <w:lang w:val="uk-UA"/>
        </w:rPr>
        <w:lastRenderedPageBreak/>
        <w:t xml:space="preserve">Таблиця 3.2 – Вміст мікроелементів у воді </w:t>
      </w:r>
    </w:p>
    <w:tbl>
      <w:tblPr>
        <w:tblStyle w:val="2-6"/>
        <w:tblW w:w="0" w:type="auto"/>
        <w:tblLook w:val="04A0" w:firstRow="1" w:lastRow="0" w:firstColumn="1" w:lastColumn="0" w:noHBand="0" w:noVBand="1"/>
      </w:tblPr>
      <w:tblGrid>
        <w:gridCol w:w="941"/>
        <w:gridCol w:w="1809"/>
        <w:gridCol w:w="1019"/>
        <w:gridCol w:w="1028"/>
        <w:gridCol w:w="1028"/>
        <w:gridCol w:w="1028"/>
        <w:gridCol w:w="1029"/>
        <w:gridCol w:w="1126"/>
      </w:tblGrid>
      <w:tr w:rsidR="006418D3" w:rsidRPr="00DE572B" w:rsidTr="009A47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w:t>
            </w:r>
          </w:p>
        </w:tc>
        <w:tc>
          <w:tcPr>
            <w:tcW w:w="1809"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Назва показника</w:t>
            </w:r>
          </w:p>
        </w:tc>
        <w:tc>
          <w:tcPr>
            <w:tcW w:w="1019" w:type="dxa"/>
            <w:shd w:val="clear" w:color="auto" w:fill="E36C0A" w:themeFill="accent6" w:themeFillShade="BF"/>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Норма</w:t>
            </w:r>
          </w:p>
        </w:tc>
        <w:tc>
          <w:tcPr>
            <w:tcW w:w="1028"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Зразок 1</w:t>
            </w:r>
          </w:p>
        </w:tc>
        <w:tc>
          <w:tcPr>
            <w:tcW w:w="1028"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Зразок 2</w:t>
            </w:r>
          </w:p>
        </w:tc>
        <w:tc>
          <w:tcPr>
            <w:tcW w:w="1028"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Зразок 3</w:t>
            </w:r>
          </w:p>
        </w:tc>
        <w:tc>
          <w:tcPr>
            <w:tcW w:w="1029"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Зразок 4</w:t>
            </w:r>
          </w:p>
        </w:tc>
        <w:tc>
          <w:tcPr>
            <w:tcW w:w="1126" w:type="dxa"/>
          </w:tcPr>
          <w:p w:rsidR="006418D3" w:rsidRPr="00D65604" w:rsidRDefault="006418D3" w:rsidP="006418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Зразок 5</w:t>
            </w:r>
          </w:p>
        </w:tc>
      </w:tr>
      <w:tr w:rsidR="006418D3" w:rsidRPr="00DE572B" w:rsidTr="009A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1</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2</w:t>
            </w:r>
          </w:p>
        </w:tc>
        <w:tc>
          <w:tcPr>
            <w:tcW w:w="1019" w:type="dxa"/>
            <w:shd w:val="clear" w:color="auto" w:fill="E36C0A" w:themeFill="accent6" w:themeFillShade="BF"/>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3</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4</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5</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6</w:t>
            </w:r>
          </w:p>
        </w:tc>
        <w:tc>
          <w:tcPr>
            <w:tcW w:w="102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7</w:t>
            </w:r>
          </w:p>
        </w:tc>
        <w:tc>
          <w:tcPr>
            <w:tcW w:w="1126"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8</w:t>
            </w:r>
          </w:p>
        </w:tc>
      </w:tr>
      <w:tr w:rsidR="006418D3" w:rsidRPr="00DE572B" w:rsidTr="009A472F">
        <w:trPr>
          <w:trHeight w:val="2026"/>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1.</w:t>
            </w:r>
          </w:p>
        </w:tc>
        <w:tc>
          <w:tcPr>
            <w:tcW w:w="1809" w:type="dxa"/>
          </w:tcPr>
          <w:p w:rsidR="006418D3"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sidRPr="00D65604">
              <w:rPr>
                <w:rFonts w:ascii="Times New Roman" w:hAnsi="Times New Roman" w:cs="Times New Roman"/>
                <w:sz w:val="28"/>
                <w:szCs w:val="28"/>
                <w:lang w:val="uk-UA"/>
              </w:rPr>
              <w:t>Масова концентрація алюмінію, мг/кг</w:t>
            </w:r>
          </w:p>
          <w:p w:rsidR="006418D3" w:rsidRPr="00BC464F"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p>
        </w:tc>
        <w:tc>
          <w:tcPr>
            <w:tcW w:w="1019" w:type="dxa"/>
            <w:shd w:val="clear" w:color="auto" w:fill="E36C0A" w:themeFill="accent6" w:themeFillShade="BF"/>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0,0215</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0,022</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0,042</w:t>
            </w:r>
          </w:p>
        </w:tc>
        <w:tc>
          <w:tcPr>
            <w:tcW w:w="102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0,0295</w:t>
            </w:r>
          </w:p>
        </w:tc>
        <w:tc>
          <w:tcPr>
            <w:tcW w:w="1126"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0,042</w:t>
            </w:r>
          </w:p>
        </w:tc>
      </w:tr>
      <w:tr w:rsidR="006418D3" w:rsidRPr="00DE572B" w:rsidTr="009A472F">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2.</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кальцію, мг/кг</w:t>
            </w:r>
          </w:p>
        </w:tc>
        <w:tc>
          <w:tcPr>
            <w:tcW w:w="1019" w:type="dxa"/>
            <w:shd w:val="clear" w:color="auto" w:fill="E36C0A" w:themeFill="accent6" w:themeFillShade="BF"/>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lang w:val="uk-UA"/>
              </w:rPr>
            </w:pPr>
            <w:r w:rsidRPr="00D65604">
              <w:rPr>
                <w:rFonts w:ascii="Times New Roman" w:hAnsi="Times New Roman" w:cs="Times New Roman"/>
                <w:color w:val="auto"/>
                <w:sz w:val="28"/>
                <w:szCs w:val="28"/>
                <w:lang w:val="uk-UA"/>
              </w:rPr>
              <w:t>0,0293</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0,026</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128,79</w:t>
            </w:r>
          </w:p>
        </w:tc>
        <w:tc>
          <w:tcPr>
            <w:tcW w:w="102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301,21</w:t>
            </w:r>
          </w:p>
        </w:tc>
        <w:tc>
          <w:tcPr>
            <w:tcW w:w="1126"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368,46</w:t>
            </w:r>
          </w:p>
        </w:tc>
      </w:tr>
      <w:tr w:rsidR="006418D3" w:rsidRPr="00DE572B" w:rsidTr="009A472F">
        <w:trPr>
          <w:trHeight w:val="1954"/>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3.</w:t>
            </w:r>
          </w:p>
        </w:tc>
        <w:tc>
          <w:tcPr>
            <w:tcW w:w="180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хрому, мг/кг</w:t>
            </w:r>
          </w:p>
        </w:tc>
        <w:tc>
          <w:tcPr>
            <w:tcW w:w="1019" w:type="dxa"/>
            <w:shd w:val="clear" w:color="auto" w:fill="E36C0A" w:themeFill="accent6" w:themeFillShade="BF"/>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&lt;0,2</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0,0002</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0,0019</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0,0054</w:t>
            </w:r>
          </w:p>
        </w:tc>
        <w:tc>
          <w:tcPr>
            <w:tcW w:w="102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0,0076</w:t>
            </w:r>
          </w:p>
        </w:tc>
        <w:tc>
          <w:tcPr>
            <w:tcW w:w="1126"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0,068</w:t>
            </w:r>
          </w:p>
        </w:tc>
      </w:tr>
      <w:tr w:rsidR="006418D3" w:rsidRPr="00DE572B" w:rsidTr="009A472F">
        <w:trPr>
          <w:cnfStyle w:val="000000100000" w:firstRow="0" w:lastRow="0" w:firstColumn="0" w:lastColumn="0" w:oddVBand="0" w:evenVBand="0" w:oddHBand="1"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4.</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міді,  мг/кг</w:t>
            </w:r>
          </w:p>
        </w:tc>
        <w:tc>
          <w:tcPr>
            <w:tcW w:w="1019" w:type="dxa"/>
            <w:shd w:val="clear" w:color="auto" w:fill="E36C0A" w:themeFill="accent6" w:themeFillShade="BF"/>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&lt;0,2</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0,0022</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0,0028</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0,102</w:t>
            </w:r>
          </w:p>
        </w:tc>
        <w:tc>
          <w:tcPr>
            <w:tcW w:w="102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0,058</w:t>
            </w:r>
          </w:p>
        </w:tc>
        <w:tc>
          <w:tcPr>
            <w:tcW w:w="1126"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0,124</w:t>
            </w:r>
          </w:p>
        </w:tc>
      </w:tr>
      <w:tr w:rsidR="006418D3" w:rsidRPr="00DE572B" w:rsidTr="009A472F">
        <w:trPr>
          <w:trHeight w:val="1954"/>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5.</w:t>
            </w:r>
          </w:p>
        </w:tc>
        <w:tc>
          <w:tcPr>
            <w:tcW w:w="180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заліза,  мг/кг</w:t>
            </w:r>
          </w:p>
        </w:tc>
        <w:tc>
          <w:tcPr>
            <w:tcW w:w="1019" w:type="dxa"/>
            <w:shd w:val="clear" w:color="auto" w:fill="E36C0A" w:themeFill="accent6" w:themeFillShade="BF"/>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0,0045</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0,0012</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0,112</w:t>
            </w:r>
          </w:p>
        </w:tc>
        <w:tc>
          <w:tcPr>
            <w:tcW w:w="102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70C0"/>
                <w:sz w:val="28"/>
                <w:szCs w:val="28"/>
                <w:u w:val="single"/>
                <w:lang w:val="uk-UA"/>
              </w:rPr>
            </w:pPr>
            <w:r w:rsidRPr="00D65604">
              <w:rPr>
                <w:rFonts w:ascii="Times New Roman" w:hAnsi="Times New Roman" w:cs="Times New Roman"/>
                <w:color w:val="0070C0"/>
                <w:sz w:val="28"/>
                <w:szCs w:val="28"/>
                <w:u w:val="single"/>
                <w:lang w:val="uk-UA"/>
              </w:rPr>
              <w:t>0,45</w:t>
            </w:r>
          </w:p>
        </w:tc>
        <w:tc>
          <w:tcPr>
            <w:tcW w:w="1126"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0,17</w:t>
            </w:r>
          </w:p>
        </w:tc>
      </w:tr>
      <w:tr w:rsidR="006418D3" w:rsidRPr="00DE572B" w:rsidTr="007F3A26">
        <w:trPr>
          <w:cnfStyle w:val="000000100000" w:firstRow="0" w:lastRow="0" w:firstColumn="0" w:lastColumn="0" w:oddVBand="0" w:evenVBand="0" w:oddHBand="1" w:evenHBand="0" w:firstRowFirstColumn="0" w:firstRowLastColumn="0" w:lastRowFirstColumn="0" w:lastRowLastColumn="0"/>
          <w:trHeight w:val="2991"/>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6.</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калію,  мг/кг</w:t>
            </w:r>
          </w:p>
        </w:tc>
        <w:tc>
          <w:tcPr>
            <w:tcW w:w="1019" w:type="dxa"/>
            <w:shd w:val="clear" w:color="auto" w:fill="E36C0A" w:themeFill="accent6" w:themeFillShade="BF"/>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0,341</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0,322</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1,612</w:t>
            </w:r>
          </w:p>
        </w:tc>
        <w:tc>
          <w:tcPr>
            <w:tcW w:w="102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3,75</w:t>
            </w:r>
          </w:p>
        </w:tc>
        <w:tc>
          <w:tcPr>
            <w:tcW w:w="1126"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440,07</w:t>
            </w:r>
          </w:p>
        </w:tc>
      </w:tr>
      <w:tr w:rsidR="007F3A26" w:rsidRPr="00DE572B" w:rsidTr="007F3A26">
        <w:trPr>
          <w:trHeight w:val="576"/>
        </w:trPr>
        <w:tc>
          <w:tcPr>
            <w:cnfStyle w:val="001000000000" w:firstRow="0" w:lastRow="0" w:firstColumn="1" w:lastColumn="0" w:oddVBand="0" w:evenVBand="0" w:oddHBand="0" w:evenHBand="0" w:firstRowFirstColumn="0" w:firstRowLastColumn="0" w:lastRowFirstColumn="0" w:lastRowLastColumn="0"/>
            <w:tcW w:w="941" w:type="dxa"/>
          </w:tcPr>
          <w:p w:rsidR="007F3A26" w:rsidRPr="007F3A26" w:rsidRDefault="007F3A26" w:rsidP="006418D3">
            <w:pPr>
              <w:rPr>
                <w:rFonts w:ascii="Times New Roman" w:hAnsi="Times New Roman" w:cs="Times New Roman"/>
                <w:b w:val="0"/>
                <w:color w:val="auto"/>
                <w:sz w:val="28"/>
                <w:szCs w:val="28"/>
                <w:lang w:val="uk-UA"/>
              </w:rPr>
            </w:pPr>
            <w:r w:rsidRPr="007F3A26">
              <w:rPr>
                <w:rFonts w:ascii="Times New Roman" w:hAnsi="Times New Roman" w:cs="Times New Roman"/>
                <w:b w:val="0"/>
                <w:color w:val="auto"/>
                <w:sz w:val="28"/>
                <w:szCs w:val="28"/>
                <w:lang w:val="uk-UA"/>
              </w:rPr>
              <w:lastRenderedPageBreak/>
              <w:t>1</w:t>
            </w:r>
          </w:p>
        </w:tc>
        <w:tc>
          <w:tcPr>
            <w:tcW w:w="1809" w:type="dxa"/>
          </w:tcPr>
          <w:p w:rsidR="007F3A26" w:rsidRPr="007F3A26" w:rsidRDefault="007F3A26"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7F3A26">
              <w:rPr>
                <w:rFonts w:ascii="Times New Roman" w:hAnsi="Times New Roman" w:cs="Times New Roman"/>
                <w:color w:val="auto"/>
                <w:sz w:val="28"/>
                <w:szCs w:val="28"/>
                <w:lang w:val="uk-UA"/>
              </w:rPr>
              <w:t>2</w:t>
            </w:r>
          </w:p>
        </w:tc>
        <w:tc>
          <w:tcPr>
            <w:tcW w:w="1019" w:type="dxa"/>
            <w:shd w:val="clear" w:color="auto" w:fill="E36C0A" w:themeFill="accent6" w:themeFillShade="BF"/>
          </w:tcPr>
          <w:p w:rsidR="007F3A26" w:rsidRPr="007F3A26" w:rsidRDefault="007F3A26"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7F3A26">
              <w:rPr>
                <w:rFonts w:ascii="Times New Roman" w:hAnsi="Times New Roman" w:cs="Times New Roman"/>
                <w:color w:val="auto"/>
                <w:sz w:val="28"/>
                <w:szCs w:val="28"/>
                <w:lang w:val="uk-UA"/>
              </w:rPr>
              <w:t>3</w:t>
            </w:r>
          </w:p>
        </w:tc>
        <w:tc>
          <w:tcPr>
            <w:tcW w:w="1028" w:type="dxa"/>
          </w:tcPr>
          <w:p w:rsidR="007F3A26" w:rsidRPr="007F3A26" w:rsidRDefault="007F3A26"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7F3A26">
              <w:rPr>
                <w:rFonts w:ascii="Times New Roman" w:hAnsi="Times New Roman" w:cs="Times New Roman"/>
                <w:color w:val="auto"/>
                <w:sz w:val="28"/>
                <w:szCs w:val="28"/>
                <w:lang w:val="uk-UA"/>
              </w:rPr>
              <w:t>4</w:t>
            </w:r>
          </w:p>
        </w:tc>
        <w:tc>
          <w:tcPr>
            <w:tcW w:w="1028" w:type="dxa"/>
          </w:tcPr>
          <w:p w:rsidR="007F3A26" w:rsidRPr="007F3A26" w:rsidRDefault="007F3A26"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7F3A26">
              <w:rPr>
                <w:rFonts w:ascii="Times New Roman" w:hAnsi="Times New Roman" w:cs="Times New Roman"/>
                <w:color w:val="auto"/>
                <w:sz w:val="28"/>
                <w:szCs w:val="28"/>
                <w:lang w:val="uk-UA"/>
              </w:rPr>
              <w:t>5</w:t>
            </w:r>
          </w:p>
        </w:tc>
        <w:tc>
          <w:tcPr>
            <w:tcW w:w="1028" w:type="dxa"/>
          </w:tcPr>
          <w:p w:rsidR="007F3A26" w:rsidRPr="007F3A26" w:rsidRDefault="007F3A26"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7F3A26">
              <w:rPr>
                <w:rFonts w:ascii="Times New Roman" w:hAnsi="Times New Roman" w:cs="Times New Roman"/>
                <w:color w:val="auto"/>
                <w:sz w:val="28"/>
                <w:szCs w:val="28"/>
                <w:lang w:val="uk-UA"/>
              </w:rPr>
              <w:t>6</w:t>
            </w:r>
          </w:p>
        </w:tc>
        <w:tc>
          <w:tcPr>
            <w:tcW w:w="1029" w:type="dxa"/>
          </w:tcPr>
          <w:p w:rsidR="007F3A26" w:rsidRPr="007F3A26" w:rsidRDefault="007F3A26"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7F3A26">
              <w:rPr>
                <w:rFonts w:ascii="Times New Roman" w:hAnsi="Times New Roman" w:cs="Times New Roman"/>
                <w:color w:val="auto"/>
                <w:sz w:val="28"/>
                <w:szCs w:val="28"/>
                <w:lang w:val="uk-UA"/>
              </w:rPr>
              <w:t>7</w:t>
            </w:r>
          </w:p>
        </w:tc>
        <w:tc>
          <w:tcPr>
            <w:tcW w:w="1126" w:type="dxa"/>
          </w:tcPr>
          <w:p w:rsidR="007F3A26" w:rsidRPr="007F3A26" w:rsidRDefault="007F3A26"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7F3A26">
              <w:rPr>
                <w:rFonts w:ascii="Times New Roman" w:hAnsi="Times New Roman" w:cs="Times New Roman"/>
                <w:color w:val="auto"/>
                <w:sz w:val="28"/>
                <w:szCs w:val="28"/>
                <w:lang w:val="uk-UA"/>
              </w:rPr>
              <w:t>8</w:t>
            </w:r>
          </w:p>
        </w:tc>
      </w:tr>
      <w:tr w:rsidR="006418D3" w:rsidRPr="00DE572B" w:rsidTr="007F3A26">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7.</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магнію, мг/кг</w:t>
            </w:r>
          </w:p>
        </w:tc>
        <w:tc>
          <w:tcPr>
            <w:tcW w:w="1019" w:type="dxa"/>
            <w:shd w:val="clear" w:color="auto" w:fill="E36C0A" w:themeFill="accent6" w:themeFillShade="BF"/>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0,013</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0,014</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84,109</w:t>
            </w:r>
          </w:p>
        </w:tc>
        <w:tc>
          <w:tcPr>
            <w:tcW w:w="102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130,41</w:t>
            </w:r>
          </w:p>
        </w:tc>
        <w:tc>
          <w:tcPr>
            <w:tcW w:w="1126"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241,02</w:t>
            </w:r>
          </w:p>
        </w:tc>
      </w:tr>
      <w:tr w:rsidR="006418D3" w:rsidRPr="00DE572B" w:rsidTr="00FD68EA">
        <w:trPr>
          <w:trHeight w:val="1397"/>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8.</w:t>
            </w:r>
          </w:p>
        </w:tc>
        <w:tc>
          <w:tcPr>
            <w:tcW w:w="180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натрію, мг/кг</w:t>
            </w:r>
          </w:p>
        </w:tc>
        <w:tc>
          <w:tcPr>
            <w:tcW w:w="1019" w:type="dxa"/>
            <w:shd w:val="clear" w:color="auto" w:fill="E36C0A" w:themeFill="accent6" w:themeFillShade="BF"/>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&lt;0,5</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0,596</w:t>
            </w:r>
          </w:p>
        </w:tc>
        <w:tc>
          <w:tcPr>
            <w:tcW w:w="1028" w:type="dxa"/>
          </w:tcPr>
          <w:p w:rsidR="006418D3" w:rsidRPr="009B2103"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uk-UA"/>
              </w:rPr>
            </w:pPr>
            <w:r w:rsidRPr="009B2103">
              <w:rPr>
                <w:rFonts w:ascii="Times New Roman" w:hAnsi="Times New Roman" w:cs="Times New Roman"/>
                <w:color w:val="auto"/>
                <w:sz w:val="28"/>
                <w:szCs w:val="28"/>
                <w:lang w:val="uk-UA"/>
              </w:rPr>
              <w:t>0,4</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751,9</w:t>
            </w:r>
          </w:p>
        </w:tc>
        <w:tc>
          <w:tcPr>
            <w:tcW w:w="102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496,43</w:t>
            </w:r>
          </w:p>
        </w:tc>
        <w:tc>
          <w:tcPr>
            <w:tcW w:w="1126"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0000"/>
                <w:sz w:val="28"/>
                <w:szCs w:val="28"/>
                <w:lang w:val="uk-UA"/>
              </w:rPr>
            </w:pPr>
            <w:r w:rsidRPr="00D65604">
              <w:rPr>
                <w:rFonts w:ascii="Times New Roman" w:hAnsi="Times New Roman" w:cs="Times New Roman"/>
                <w:b/>
                <w:color w:val="FF0000"/>
                <w:sz w:val="28"/>
                <w:szCs w:val="28"/>
                <w:lang w:val="uk-UA"/>
              </w:rPr>
              <w:t>4798,42</w:t>
            </w:r>
          </w:p>
        </w:tc>
      </w:tr>
      <w:tr w:rsidR="006418D3" w:rsidRPr="00DE572B" w:rsidTr="00FD68EA">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9.</w:t>
            </w:r>
          </w:p>
        </w:tc>
        <w:tc>
          <w:tcPr>
            <w:tcW w:w="180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нікелю, мг/кг</w:t>
            </w:r>
          </w:p>
        </w:tc>
        <w:tc>
          <w:tcPr>
            <w:tcW w:w="1019" w:type="dxa"/>
            <w:shd w:val="clear" w:color="auto" w:fill="E36C0A" w:themeFill="accent6" w:themeFillShade="BF"/>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&lt;0,2</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0,0031</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0,001</w:t>
            </w:r>
          </w:p>
        </w:tc>
        <w:tc>
          <w:tcPr>
            <w:tcW w:w="1028"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0,035</w:t>
            </w:r>
          </w:p>
        </w:tc>
        <w:tc>
          <w:tcPr>
            <w:tcW w:w="1029"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0,0039</w:t>
            </w:r>
          </w:p>
        </w:tc>
        <w:tc>
          <w:tcPr>
            <w:tcW w:w="1126" w:type="dxa"/>
          </w:tcPr>
          <w:p w:rsidR="006418D3" w:rsidRPr="00D65604" w:rsidRDefault="006418D3" w:rsidP="006418D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0,005</w:t>
            </w:r>
          </w:p>
        </w:tc>
      </w:tr>
      <w:tr w:rsidR="006418D3" w:rsidRPr="00DE572B" w:rsidTr="009A472F">
        <w:trPr>
          <w:trHeight w:val="1415"/>
        </w:trPr>
        <w:tc>
          <w:tcPr>
            <w:cnfStyle w:val="001000000000" w:firstRow="0" w:lastRow="0" w:firstColumn="1" w:lastColumn="0" w:oddVBand="0" w:evenVBand="0" w:oddHBand="0" w:evenHBand="0" w:firstRowFirstColumn="0" w:firstRowLastColumn="0" w:lastRowFirstColumn="0" w:lastRowLastColumn="0"/>
            <w:tcW w:w="941" w:type="dxa"/>
          </w:tcPr>
          <w:p w:rsidR="006418D3" w:rsidRPr="00D65604" w:rsidRDefault="006418D3" w:rsidP="006418D3">
            <w:pPr>
              <w:rPr>
                <w:rFonts w:ascii="Times New Roman" w:hAnsi="Times New Roman" w:cs="Times New Roman"/>
                <w:b w:val="0"/>
                <w:sz w:val="28"/>
                <w:szCs w:val="28"/>
                <w:lang w:val="uk-UA"/>
              </w:rPr>
            </w:pPr>
            <w:r w:rsidRPr="00D65604">
              <w:rPr>
                <w:rFonts w:ascii="Times New Roman" w:hAnsi="Times New Roman" w:cs="Times New Roman"/>
                <w:b w:val="0"/>
                <w:sz w:val="28"/>
                <w:szCs w:val="28"/>
                <w:lang w:val="uk-UA"/>
              </w:rPr>
              <w:t>10.</w:t>
            </w:r>
          </w:p>
        </w:tc>
        <w:tc>
          <w:tcPr>
            <w:tcW w:w="180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Масова концентрація  цинку, мг/кг</w:t>
            </w:r>
          </w:p>
        </w:tc>
        <w:tc>
          <w:tcPr>
            <w:tcW w:w="1019" w:type="dxa"/>
            <w:shd w:val="clear" w:color="auto" w:fill="E36C0A" w:themeFill="accent6" w:themeFillShade="BF"/>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&lt;0,2</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0,024</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0,023</w:t>
            </w:r>
          </w:p>
        </w:tc>
        <w:tc>
          <w:tcPr>
            <w:tcW w:w="1028"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0,009</w:t>
            </w:r>
          </w:p>
        </w:tc>
        <w:tc>
          <w:tcPr>
            <w:tcW w:w="1029"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0,0087</w:t>
            </w:r>
          </w:p>
        </w:tc>
        <w:tc>
          <w:tcPr>
            <w:tcW w:w="1126" w:type="dxa"/>
          </w:tcPr>
          <w:p w:rsidR="006418D3" w:rsidRPr="00D65604" w:rsidRDefault="006418D3" w:rsidP="006418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uk-UA"/>
              </w:rPr>
            </w:pPr>
            <w:r w:rsidRPr="00D65604">
              <w:rPr>
                <w:rFonts w:ascii="Times New Roman" w:hAnsi="Times New Roman" w:cs="Times New Roman"/>
                <w:sz w:val="28"/>
                <w:szCs w:val="28"/>
                <w:lang w:val="uk-UA"/>
              </w:rPr>
              <w:t>0,011</w:t>
            </w:r>
          </w:p>
        </w:tc>
      </w:tr>
    </w:tbl>
    <w:p w:rsidR="006418D3" w:rsidRPr="00DE572B" w:rsidRDefault="006418D3" w:rsidP="006418D3">
      <w:pPr>
        <w:rPr>
          <w:lang w:val="uk-UA"/>
        </w:rPr>
      </w:pPr>
    </w:p>
    <w:p w:rsidR="006418D3" w:rsidRPr="00FD68EA" w:rsidRDefault="00FD68EA" w:rsidP="006418D3">
      <w:r>
        <w:rPr>
          <w:lang w:val="en-US"/>
        </w:rPr>
        <w:br w:type="page"/>
      </w:r>
    </w:p>
    <w:p w:rsidR="00BA43E4" w:rsidRDefault="00BA43E4" w:rsidP="00BA43E4">
      <w:pPr>
        <w:pStyle w:val="1"/>
        <w:spacing w:before="0" w:line="360" w:lineRule="auto"/>
        <w:ind w:firstLine="709"/>
        <w:jc w:val="center"/>
        <w:rPr>
          <w:rFonts w:ascii="Times New Roman" w:hAnsi="Times New Roman" w:cs="Times New Roman"/>
          <w:b w:val="0"/>
          <w:color w:val="auto"/>
          <w:lang w:val="uk-UA"/>
        </w:rPr>
      </w:pPr>
      <w:bookmarkStart w:id="39" w:name="_Toc90244401"/>
      <w:r w:rsidRPr="00BA43E4">
        <w:rPr>
          <w:rFonts w:ascii="Times New Roman" w:hAnsi="Times New Roman" w:cs="Times New Roman"/>
          <w:b w:val="0"/>
          <w:color w:val="auto"/>
        </w:rPr>
        <w:lastRenderedPageBreak/>
        <w:t xml:space="preserve">4 </w:t>
      </w:r>
      <w:r w:rsidRPr="00BA43E4">
        <w:rPr>
          <w:rFonts w:ascii="Times New Roman" w:hAnsi="Times New Roman" w:cs="Times New Roman"/>
          <w:b w:val="0"/>
          <w:color w:val="auto"/>
          <w:lang w:val="uk-UA"/>
        </w:rPr>
        <w:t>ОХОРОНА ПРАЦІ</w:t>
      </w:r>
      <w:bookmarkEnd w:id="39"/>
    </w:p>
    <w:p w:rsidR="002E2A4D" w:rsidRPr="002E2A4D" w:rsidRDefault="002E2A4D" w:rsidP="002E2A4D">
      <w:pPr>
        <w:rPr>
          <w:lang w:val="uk-UA"/>
        </w:rPr>
      </w:pPr>
    </w:p>
    <w:p w:rsidR="00BA43E4" w:rsidRPr="006E7A41" w:rsidRDefault="00BA43E4" w:rsidP="00BA43E4">
      <w:pPr>
        <w:pStyle w:val="a5"/>
        <w:spacing w:after="0" w:line="360" w:lineRule="auto"/>
        <w:ind w:left="709"/>
        <w:rPr>
          <w:rFonts w:ascii="Times New Roman" w:hAnsi="Times New Roman" w:cs="Times New Roman"/>
          <w:color w:val="000000"/>
          <w:sz w:val="28"/>
          <w:szCs w:val="28"/>
          <w:lang w:val="uk-UA"/>
        </w:rPr>
      </w:pPr>
    </w:p>
    <w:p w:rsidR="00BA43E4" w:rsidRPr="00BA43E4" w:rsidRDefault="00BA43E4" w:rsidP="00BA43E4">
      <w:pPr>
        <w:pStyle w:val="1"/>
        <w:spacing w:before="0" w:line="360" w:lineRule="auto"/>
        <w:ind w:firstLine="709"/>
        <w:jc w:val="both"/>
        <w:rPr>
          <w:rFonts w:ascii="Times New Roman" w:hAnsi="Times New Roman" w:cs="Times New Roman"/>
          <w:b w:val="0"/>
          <w:color w:val="auto"/>
        </w:rPr>
      </w:pPr>
      <w:bookmarkStart w:id="40" w:name="_Toc90244402"/>
      <w:r w:rsidRPr="00BA43E4">
        <w:rPr>
          <w:rFonts w:ascii="Times New Roman" w:hAnsi="Times New Roman" w:cs="Times New Roman"/>
          <w:b w:val="0"/>
          <w:color w:val="auto"/>
          <w:lang w:val="uk-UA"/>
        </w:rPr>
        <w:t xml:space="preserve">4.1. </w:t>
      </w:r>
      <w:r w:rsidRPr="00BA43E4">
        <w:rPr>
          <w:rFonts w:ascii="Times New Roman" w:hAnsi="Times New Roman" w:cs="Times New Roman"/>
          <w:b w:val="0"/>
          <w:color w:val="auto"/>
        </w:rPr>
        <w:t>З</w:t>
      </w:r>
      <w:r w:rsidRPr="00BA43E4">
        <w:rPr>
          <w:rFonts w:ascii="Times New Roman" w:hAnsi="Times New Roman" w:cs="Times New Roman"/>
          <w:b w:val="0"/>
          <w:color w:val="auto"/>
          <w:lang w:val="uk-UA"/>
        </w:rPr>
        <w:t>агальні</w:t>
      </w:r>
      <w:r w:rsidRPr="00BA43E4">
        <w:rPr>
          <w:rFonts w:ascii="Times New Roman" w:hAnsi="Times New Roman" w:cs="Times New Roman"/>
          <w:b w:val="0"/>
          <w:color w:val="auto"/>
        </w:rPr>
        <w:t xml:space="preserve"> </w:t>
      </w:r>
      <w:r w:rsidRPr="00BA43E4">
        <w:rPr>
          <w:rFonts w:ascii="Times New Roman" w:hAnsi="Times New Roman" w:cs="Times New Roman"/>
          <w:b w:val="0"/>
          <w:color w:val="auto"/>
          <w:lang w:val="uk-UA"/>
        </w:rPr>
        <w:t>вимоги безпеки</w:t>
      </w:r>
      <w:bookmarkEnd w:id="40"/>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 xml:space="preserve">4.1.1. </w:t>
      </w:r>
      <w:r w:rsidRPr="006E7A41">
        <w:rPr>
          <w:rFonts w:ascii="Times New Roman" w:hAnsi="Times New Roman" w:cs="Times New Roman"/>
          <w:sz w:val="28"/>
          <w:szCs w:val="28"/>
        </w:rPr>
        <w:t xml:space="preserve">На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ідприємствах нафтопродукту забезпечення проводяться операції зі зберігання, відпуску та прийомів нафтопродуктів, багато з яких токсичні, добре випаровуються, здатні електризуватися, пожежо- та вибухонебезпечні.</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При роботі на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ідприємствах галузі можливі такі основні небезпеки:</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виникнення пожежі та вибуху при розгерметизації технологічного обладнання або трубопроводі</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 а також при порушенні правил їх безпечної експлуатації та ремонту;</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отруєння працівників внаслідок токсичності багатьох нафтопродуктів та їх парів, особливо етилованих бензині</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травмування працівників частинами насосів, компресорів та інших механізмів, що обертаються і рухаються, </w:t>
      </w:r>
      <w:proofErr w:type="gramStart"/>
      <w:r w:rsidRPr="006E7A41">
        <w:rPr>
          <w:rFonts w:ascii="Times New Roman" w:hAnsi="Times New Roman" w:cs="Times New Roman"/>
          <w:sz w:val="28"/>
          <w:szCs w:val="28"/>
        </w:rPr>
        <w:t>у</w:t>
      </w:r>
      <w:proofErr w:type="gramEnd"/>
      <w:r w:rsidRPr="006E7A41">
        <w:rPr>
          <w:rFonts w:ascii="Times New Roman" w:hAnsi="Times New Roman" w:cs="Times New Roman"/>
          <w:sz w:val="28"/>
          <w:szCs w:val="28"/>
        </w:rPr>
        <w:t xml:space="preserve"> разі відсутності або несправності огородження;</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ураження електричним струмом у разі порушення ізоляції струмопровідних частин електрообладнання, несправності заземлення, незастосування засобів індиві</w:t>
      </w:r>
      <w:proofErr w:type="gramStart"/>
      <w:r w:rsidRPr="006E7A41">
        <w:rPr>
          <w:rFonts w:ascii="Times New Roman" w:hAnsi="Times New Roman" w:cs="Times New Roman"/>
          <w:sz w:val="28"/>
          <w:szCs w:val="28"/>
        </w:rPr>
        <w:t>дуального</w:t>
      </w:r>
      <w:proofErr w:type="gramEnd"/>
      <w:r w:rsidRPr="006E7A41">
        <w:rPr>
          <w:rFonts w:ascii="Times New Roman" w:hAnsi="Times New Roman" w:cs="Times New Roman"/>
          <w:sz w:val="28"/>
          <w:szCs w:val="28"/>
        </w:rPr>
        <w:t xml:space="preserve"> захисту;</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ідвищена або знижена температура поверхні обладнання чи повітря робочої зони;</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ідвищений рівень вібрації;</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недостатня освітленість робочої зони;</w:t>
      </w:r>
    </w:p>
    <w:p w:rsidR="00BA43E4" w:rsidRPr="006E7A41" w:rsidRDefault="00BA43E4" w:rsidP="00BA43E4">
      <w:pPr>
        <w:pStyle w:val="a5"/>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можливість падіння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 час обслуговування обладнання, розташованого на висоті</w:t>
      </w:r>
      <w:r w:rsidR="000856FC" w:rsidRPr="000856FC">
        <w:rPr>
          <w:rFonts w:ascii="Times New Roman" w:hAnsi="Times New Roman" w:cs="Times New Roman"/>
          <w:sz w:val="28"/>
          <w:szCs w:val="28"/>
        </w:rPr>
        <w:t xml:space="preserve"> [41]</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1.2. Усі працівники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 зобов'язані проходити попередні, при вступі на роботу, та періодичні медичні огляди.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1.3. Усі вступники на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 xml:space="preserve">ідприємство проходять первинний інструктаж з техніки безпеки та можуть бути допущені до самостійної роботи після </w:t>
      </w:r>
      <w:r w:rsidRPr="006E7A41">
        <w:rPr>
          <w:rFonts w:ascii="Times New Roman" w:hAnsi="Times New Roman" w:cs="Times New Roman"/>
          <w:sz w:val="28"/>
          <w:szCs w:val="28"/>
        </w:rPr>
        <w:lastRenderedPageBreak/>
        <w:t>практичного навчання безпечним прийомам роботи та стажуванні на робочому місці.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Усі працівники повинні проходити повторний інструктаж ( один раз на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івріччя – для робітників і не рідше одного разу на рік – для службовців ).</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1.4. Кожен працівник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 зобов'язаний:</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виконувати правила та інструкції з експлуатації обладнання, охорони праці, пожежної безпеки;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дотримуватися внутрішнього </w:t>
      </w:r>
      <w:proofErr w:type="gramStart"/>
      <w:r w:rsidRPr="006E7A41">
        <w:rPr>
          <w:rFonts w:ascii="Times New Roman" w:hAnsi="Times New Roman" w:cs="Times New Roman"/>
          <w:sz w:val="28"/>
          <w:szCs w:val="28"/>
        </w:rPr>
        <w:t>трудового</w:t>
      </w:r>
      <w:proofErr w:type="gramEnd"/>
      <w:r w:rsidRPr="006E7A41">
        <w:rPr>
          <w:rFonts w:ascii="Times New Roman" w:hAnsi="Times New Roman" w:cs="Times New Roman"/>
          <w:sz w:val="28"/>
          <w:szCs w:val="28"/>
        </w:rPr>
        <w:t xml:space="preserve"> розпорядку та дисципліни праці;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знати небезпечні та шкідливі властивості нафтопродуктів та їх парів, газів, </w:t>
      </w:r>
      <w:proofErr w:type="gramStart"/>
      <w:r w:rsidRPr="006E7A41">
        <w:rPr>
          <w:rFonts w:ascii="Times New Roman" w:hAnsi="Times New Roman" w:cs="Times New Roman"/>
          <w:sz w:val="28"/>
          <w:szCs w:val="28"/>
        </w:rPr>
        <w:t>р</w:t>
      </w:r>
      <w:proofErr w:type="gramEnd"/>
      <w:r w:rsidRPr="006E7A41">
        <w:rPr>
          <w:rFonts w:ascii="Times New Roman" w:hAnsi="Times New Roman" w:cs="Times New Roman"/>
          <w:sz w:val="28"/>
          <w:szCs w:val="28"/>
        </w:rPr>
        <w:t>ідких та твердих речовин, з якими доводиться стикатися у процесі роботи, дотримуватись правил безпечної роботи з ними;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утримувати в порядку своє робоче місце, а також дотримуватися чистоти в цеху та на території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знати посадові інструкції та виконувати правила та інструкції з експлуатації обладнання, охорони праці, пожежної безпеки;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знати та виконувати свої обов'язки за планом </w:t>
      </w:r>
      <w:proofErr w:type="gramStart"/>
      <w:r w:rsidRPr="006E7A41">
        <w:rPr>
          <w:rFonts w:ascii="Times New Roman" w:hAnsi="Times New Roman" w:cs="Times New Roman"/>
          <w:sz w:val="28"/>
          <w:szCs w:val="28"/>
        </w:rPr>
        <w:t>л</w:t>
      </w:r>
      <w:proofErr w:type="gramEnd"/>
      <w:r w:rsidRPr="006E7A41">
        <w:rPr>
          <w:rFonts w:ascii="Times New Roman" w:hAnsi="Times New Roman" w:cs="Times New Roman"/>
          <w:sz w:val="28"/>
          <w:szCs w:val="28"/>
        </w:rPr>
        <w:t>іквідації аварій та пожеж;</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вміти користуватися індивідуальними засобами захисту;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вміти користуватися первинними засобами гасіння пожежі, знати їх призначення та принцип роботи;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вміти надавати першу медичну допомогу постраждалим</w:t>
      </w:r>
      <w:r w:rsidR="000856FC" w:rsidRPr="000856FC">
        <w:rPr>
          <w:rFonts w:ascii="Times New Roman" w:hAnsi="Times New Roman" w:cs="Times New Roman"/>
          <w:sz w:val="28"/>
          <w:szCs w:val="28"/>
        </w:rPr>
        <w:t xml:space="preserve"> [42]</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1.5. За невиконання вимог цієї інструкції та інших інструкцій з охорони праці, що відповідають виконуваним роботам, усі працівники несуть в установленому порядку адміністративну, матеріальну чи кримінальну відповідальність.</w:t>
      </w:r>
    </w:p>
    <w:p w:rsidR="00BA43E4" w:rsidRPr="006E7A41" w:rsidRDefault="00BA43E4" w:rsidP="00BA43E4">
      <w:pPr>
        <w:spacing w:after="0" w:line="360" w:lineRule="auto"/>
        <w:ind w:left="709" w:hanging="709"/>
        <w:jc w:val="both"/>
        <w:rPr>
          <w:rFonts w:ascii="Times New Roman" w:hAnsi="Times New Roman" w:cs="Times New Roman"/>
          <w:sz w:val="28"/>
          <w:szCs w:val="28"/>
        </w:rPr>
      </w:pPr>
    </w:p>
    <w:p w:rsidR="00BA43E4" w:rsidRPr="00BA43E4" w:rsidRDefault="00BA43E4" w:rsidP="00BA43E4">
      <w:pPr>
        <w:pStyle w:val="1"/>
        <w:spacing w:before="0" w:line="360" w:lineRule="auto"/>
        <w:ind w:firstLine="709"/>
        <w:jc w:val="both"/>
        <w:rPr>
          <w:rFonts w:ascii="Times New Roman" w:hAnsi="Times New Roman" w:cs="Times New Roman"/>
          <w:b w:val="0"/>
          <w:color w:val="auto"/>
        </w:rPr>
      </w:pPr>
      <w:bookmarkStart w:id="41" w:name="_Toc90244403"/>
      <w:r w:rsidRPr="00BA43E4">
        <w:rPr>
          <w:rFonts w:ascii="Times New Roman" w:hAnsi="Times New Roman" w:cs="Times New Roman"/>
          <w:b w:val="0"/>
          <w:color w:val="auto"/>
          <w:lang w:val="uk-UA"/>
        </w:rPr>
        <w:t>4.</w:t>
      </w:r>
      <w:r w:rsidRPr="00BA43E4">
        <w:rPr>
          <w:rFonts w:ascii="Times New Roman" w:hAnsi="Times New Roman" w:cs="Times New Roman"/>
          <w:b w:val="0"/>
          <w:color w:val="auto"/>
        </w:rPr>
        <w:t xml:space="preserve">2. Вимоги безпеки на території </w:t>
      </w:r>
      <w:proofErr w:type="gramStart"/>
      <w:r w:rsidRPr="00BA43E4">
        <w:rPr>
          <w:rFonts w:ascii="Times New Roman" w:hAnsi="Times New Roman" w:cs="Times New Roman"/>
          <w:b w:val="0"/>
          <w:color w:val="auto"/>
        </w:rPr>
        <w:t>п</w:t>
      </w:r>
      <w:proofErr w:type="gramEnd"/>
      <w:r w:rsidRPr="00BA43E4">
        <w:rPr>
          <w:rFonts w:ascii="Times New Roman" w:hAnsi="Times New Roman" w:cs="Times New Roman"/>
          <w:b w:val="0"/>
          <w:color w:val="auto"/>
        </w:rPr>
        <w:t>ідприємства та у виробничих приміщеннях</w:t>
      </w:r>
      <w:bookmarkEnd w:id="41"/>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2.1. Входити на територію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 та виходити дозволяється лише через прохідну.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lastRenderedPageBreak/>
        <w:t>4.</w:t>
      </w:r>
      <w:r w:rsidRPr="006E7A41">
        <w:rPr>
          <w:rFonts w:ascii="Times New Roman" w:hAnsi="Times New Roman" w:cs="Times New Roman"/>
          <w:sz w:val="28"/>
          <w:szCs w:val="28"/>
        </w:rPr>
        <w:t xml:space="preserve">2.2. Ходити на території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 дозволяється тільки по тротуарах та пішохідних доріжках, а де їх немає – по узбіччі або по краю лівого боку проїжджої частини дороги, назустріч транспорту, що рухається.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2.3. Автотранспортні засоби, що стоять, слід обходити ззаду.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2.4. Забороняється їздити на транспортних засобах, не обладнаних для перевезення людей</w:t>
      </w:r>
      <w:r w:rsidR="000856FC" w:rsidRPr="000856FC">
        <w:rPr>
          <w:rFonts w:ascii="Times New Roman" w:hAnsi="Times New Roman" w:cs="Times New Roman"/>
          <w:sz w:val="28"/>
          <w:szCs w:val="28"/>
        </w:rPr>
        <w:t xml:space="preserve"> [43]</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2.5. Територію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 резервуарного парку, насосних, допоміжних цехів, будівель та споруд, а також дороги, проїзди та проходи необхідно утримувати у чистоті. Не допускається засмічення території та скупчення на ній різних нафтопродуктів та води.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У літній час трава має </w:t>
      </w:r>
      <w:proofErr w:type="gramStart"/>
      <w:r w:rsidRPr="006E7A41">
        <w:rPr>
          <w:rFonts w:ascii="Times New Roman" w:hAnsi="Times New Roman" w:cs="Times New Roman"/>
          <w:sz w:val="28"/>
          <w:szCs w:val="28"/>
        </w:rPr>
        <w:t>бути</w:t>
      </w:r>
      <w:proofErr w:type="gramEnd"/>
      <w:r w:rsidRPr="006E7A41">
        <w:rPr>
          <w:rFonts w:ascii="Times New Roman" w:hAnsi="Times New Roman" w:cs="Times New Roman"/>
          <w:sz w:val="28"/>
          <w:szCs w:val="28"/>
        </w:rPr>
        <w:t xml:space="preserve"> скошена та вивезена з території у сирому вигляді.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2.6. При розливі нафтопродуктів місце розливу слід засипати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іском з подальшим видаленням його у безпечне місце.</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При необхідності прибрати забруднений нафтопродуктами ґрунт.</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У приміщеннях, де стався розлив етилованого бензину, проводиться дегазація дихлораміном (3%-ний розчин у воді) або хлорним вапном у вигляді кашки (одна частина сухого хлорного вапна на дв</w:t>
      </w:r>
      <w:proofErr w:type="gramStart"/>
      <w:r w:rsidRPr="006E7A41">
        <w:rPr>
          <w:rFonts w:ascii="Times New Roman" w:hAnsi="Times New Roman" w:cs="Times New Roman"/>
          <w:sz w:val="28"/>
          <w:szCs w:val="28"/>
        </w:rPr>
        <w:t>і-</w:t>
      </w:r>
      <w:proofErr w:type="gramEnd"/>
      <w:r w:rsidRPr="006E7A41">
        <w:rPr>
          <w:rFonts w:ascii="Times New Roman" w:hAnsi="Times New Roman" w:cs="Times New Roman"/>
          <w:sz w:val="28"/>
          <w:szCs w:val="28"/>
        </w:rPr>
        <w:t>п'ять частин води). Щоб уникнути запалення, забороняється дегазація сухим хлорним вапном.</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2.7. Прибирання виробничих приміщень проводити не </w:t>
      </w:r>
      <w:proofErr w:type="gramStart"/>
      <w:r w:rsidRPr="006E7A41">
        <w:rPr>
          <w:rFonts w:ascii="Times New Roman" w:hAnsi="Times New Roman" w:cs="Times New Roman"/>
          <w:sz w:val="28"/>
          <w:szCs w:val="28"/>
        </w:rPr>
        <w:t>р</w:t>
      </w:r>
      <w:proofErr w:type="gramEnd"/>
      <w:r w:rsidRPr="006E7A41">
        <w:rPr>
          <w:rFonts w:ascii="Times New Roman" w:hAnsi="Times New Roman" w:cs="Times New Roman"/>
          <w:sz w:val="28"/>
          <w:szCs w:val="28"/>
        </w:rPr>
        <w:t xml:space="preserve">ідше одного разу на зміну. Забороняється використовувати для миття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ідлог та стін горючі та легкозаймисті рідини.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2.8. Проходи, виходи, коридори, тамбури, сходові клітини, запасні виходи не повинні захаращуватися будь-якими предметами, </w:t>
      </w:r>
      <w:proofErr w:type="gramStart"/>
      <w:r w:rsidRPr="006E7A41">
        <w:rPr>
          <w:rFonts w:ascii="Times New Roman" w:hAnsi="Times New Roman" w:cs="Times New Roman"/>
          <w:sz w:val="28"/>
          <w:szCs w:val="28"/>
        </w:rPr>
        <w:t>матер</w:t>
      </w:r>
      <w:proofErr w:type="gramEnd"/>
      <w:r w:rsidRPr="006E7A41">
        <w:rPr>
          <w:rFonts w:ascii="Times New Roman" w:hAnsi="Times New Roman" w:cs="Times New Roman"/>
          <w:sz w:val="28"/>
          <w:szCs w:val="28"/>
        </w:rPr>
        <w:t xml:space="preserve">іалами, обладнанням. Забороняється влаштування комор, майстерень тощо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 маршами сходів</w:t>
      </w:r>
      <w:r w:rsidR="000856FC" w:rsidRPr="00B53F33">
        <w:rPr>
          <w:rFonts w:ascii="Times New Roman" w:hAnsi="Times New Roman" w:cs="Times New Roman"/>
          <w:sz w:val="28"/>
          <w:szCs w:val="28"/>
        </w:rPr>
        <w:t xml:space="preserve"> [44]</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2.9. На території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 забороняється застосовувати джерела відкритого вогню для освітлення, відігріву заморожених ділянок трубопроводів тощо.</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lastRenderedPageBreak/>
        <w:t>4.</w:t>
      </w:r>
      <w:r w:rsidRPr="006E7A41">
        <w:rPr>
          <w:rFonts w:ascii="Times New Roman" w:hAnsi="Times New Roman" w:cs="Times New Roman"/>
          <w:sz w:val="28"/>
          <w:szCs w:val="28"/>
        </w:rPr>
        <w:t xml:space="preserve">2.10.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ід'їзди до пожежних гідрантів та інших джерел водопостачання повинні бути завжди вільними для безперешкодного проїзду пожежних машин.</w:t>
      </w:r>
    </w:p>
    <w:p w:rsidR="00BA43E4" w:rsidRPr="006E7A41" w:rsidRDefault="00BA43E4" w:rsidP="00BA43E4">
      <w:pPr>
        <w:spacing w:after="0" w:line="360" w:lineRule="auto"/>
        <w:ind w:left="709" w:hanging="709"/>
        <w:jc w:val="both"/>
        <w:rPr>
          <w:rFonts w:ascii="Times New Roman" w:hAnsi="Times New Roman" w:cs="Times New Roman"/>
          <w:sz w:val="28"/>
          <w:szCs w:val="28"/>
          <w:lang w:val="uk-UA"/>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2.11. Кожен працівник, який виявив на території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ідприємства не закритий кришкою колодязь, відсутність огорожі траншеї або котловану, те</w:t>
      </w:r>
      <w:r w:rsidRPr="006E7A41">
        <w:rPr>
          <w:rFonts w:ascii="Times New Roman" w:hAnsi="Times New Roman" w:cs="Times New Roman"/>
          <w:sz w:val="28"/>
          <w:szCs w:val="28"/>
          <w:lang w:val="uk-UA"/>
        </w:rPr>
        <w:t>чь</w:t>
      </w:r>
      <w:r w:rsidRPr="006E7A41">
        <w:rPr>
          <w:rFonts w:ascii="Times New Roman" w:hAnsi="Times New Roman" w:cs="Times New Roman"/>
          <w:sz w:val="28"/>
          <w:szCs w:val="28"/>
        </w:rPr>
        <w:t xml:space="preserve"> нафтопродукту що виникла, загоряння або інш</w:t>
      </w:r>
      <w:r w:rsidRPr="006E7A41">
        <w:rPr>
          <w:rFonts w:ascii="Times New Roman" w:hAnsi="Times New Roman" w:cs="Times New Roman"/>
          <w:sz w:val="28"/>
          <w:szCs w:val="28"/>
          <w:lang w:val="uk-UA"/>
        </w:rPr>
        <w:t>у</w:t>
      </w:r>
      <w:r w:rsidRPr="006E7A41">
        <w:rPr>
          <w:rFonts w:ascii="Times New Roman" w:hAnsi="Times New Roman" w:cs="Times New Roman"/>
          <w:sz w:val="28"/>
          <w:szCs w:val="28"/>
        </w:rPr>
        <w:t xml:space="preserve"> аварійну ситуацію, негайно повинен повідомити про це керівництво підприємства, цеху або працівника охорони</w:t>
      </w:r>
      <w:r w:rsidR="000856FC" w:rsidRPr="000856FC">
        <w:rPr>
          <w:rFonts w:ascii="Times New Roman" w:hAnsi="Times New Roman" w:cs="Times New Roman"/>
          <w:sz w:val="28"/>
          <w:szCs w:val="28"/>
        </w:rPr>
        <w:t xml:space="preserve"> [45,46]</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2.12. Кожне виробниче приміщення має бути оснащене аптечкою з набором медикаментів </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ідповідно до чинних норм.</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2.13. Характеристика технологічного процесу з погляду його вибух</w:t>
      </w:r>
      <w:proofErr w:type="gramStart"/>
      <w:r w:rsidRPr="006E7A41">
        <w:rPr>
          <w:rFonts w:ascii="Times New Roman" w:hAnsi="Times New Roman" w:cs="Times New Roman"/>
          <w:sz w:val="28"/>
          <w:szCs w:val="28"/>
        </w:rPr>
        <w:t>о-</w:t>
      </w:r>
      <w:proofErr w:type="gramEnd"/>
      <w:r w:rsidRPr="006E7A41">
        <w:rPr>
          <w:rFonts w:ascii="Times New Roman" w:hAnsi="Times New Roman" w:cs="Times New Roman"/>
          <w:sz w:val="28"/>
          <w:szCs w:val="28"/>
        </w:rPr>
        <w:t xml:space="preserve"> пожежонебезпеки, шкідливості. Найбільш небезпечні місця на установці.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Застосовувані в процесі виготовлення мастил сировинні компоненти, за винятком лужних реагентів, і готові продукти є </w:t>
      </w:r>
      <w:proofErr w:type="gramStart"/>
      <w:r w:rsidRPr="006E7A41">
        <w:rPr>
          <w:rFonts w:ascii="Times New Roman" w:hAnsi="Times New Roman" w:cs="Times New Roman"/>
          <w:sz w:val="28"/>
          <w:szCs w:val="28"/>
        </w:rPr>
        <w:t>горючими</w:t>
      </w:r>
      <w:proofErr w:type="gramEnd"/>
      <w:r w:rsidRPr="006E7A41">
        <w:rPr>
          <w:rFonts w:ascii="Times New Roman" w:hAnsi="Times New Roman" w:cs="Times New Roman"/>
          <w:sz w:val="28"/>
          <w:szCs w:val="28"/>
        </w:rPr>
        <w:t xml:space="preserve"> пожежонебезпечними речовинами. Застосування відкритого вогню </w:t>
      </w:r>
      <w:proofErr w:type="gramStart"/>
      <w:r w:rsidRPr="006E7A41">
        <w:rPr>
          <w:rFonts w:ascii="Times New Roman" w:hAnsi="Times New Roman" w:cs="Times New Roman"/>
          <w:sz w:val="28"/>
          <w:szCs w:val="28"/>
        </w:rPr>
        <w:t>при</w:t>
      </w:r>
      <w:proofErr w:type="gramEnd"/>
      <w:r w:rsidRPr="006E7A41">
        <w:rPr>
          <w:rFonts w:ascii="Times New Roman" w:hAnsi="Times New Roman" w:cs="Times New Roman"/>
          <w:sz w:val="28"/>
          <w:szCs w:val="28"/>
        </w:rPr>
        <w:t xml:space="preserve"> роботі з ними та у місцях зберігання неприпустимо.</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При розтині тари з продуктом не </w:t>
      </w:r>
      <w:proofErr w:type="gramStart"/>
      <w:r w:rsidRPr="006E7A41">
        <w:rPr>
          <w:rFonts w:ascii="Times New Roman" w:hAnsi="Times New Roman" w:cs="Times New Roman"/>
          <w:sz w:val="28"/>
          <w:szCs w:val="28"/>
        </w:rPr>
        <w:t>допускається</w:t>
      </w:r>
      <w:proofErr w:type="gramEnd"/>
      <w:r w:rsidRPr="006E7A41">
        <w:rPr>
          <w:rFonts w:ascii="Times New Roman" w:hAnsi="Times New Roman" w:cs="Times New Roman"/>
          <w:sz w:val="28"/>
          <w:szCs w:val="28"/>
        </w:rPr>
        <w:t xml:space="preserve"> використання інструментів, що дають при ударі іскру.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Технологічний процес виготовлення мастил та </w:t>
      </w:r>
      <w:proofErr w:type="gramStart"/>
      <w:r w:rsidRPr="006E7A41">
        <w:rPr>
          <w:rFonts w:ascii="Times New Roman" w:hAnsi="Times New Roman" w:cs="Times New Roman"/>
          <w:sz w:val="28"/>
          <w:szCs w:val="28"/>
        </w:rPr>
        <w:t>техн</w:t>
      </w:r>
      <w:proofErr w:type="gramEnd"/>
      <w:r w:rsidRPr="006E7A41">
        <w:rPr>
          <w:rFonts w:ascii="Times New Roman" w:hAnsi="Times New Roman" w:cs="Times New Roman"/>
          <w:sz w:val="28"/>
          <w:szCs w:val="28"/>
        </w:rPr>
        <w:t>ічних рідин, готовий продукт, використовувані сировинні компоненти вибухобезпечні.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Використовувані сировинні компоненти, за винятком лужних реагенті</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 xml:space="preserve"> </w:t>
      </w:r>
      <w:proofErr w:type="gramStart"/>
      <w:r w:rsidRPr="006E7A41">
        <w:rPr>
          <w:rFonts w:ascii="Times New Roman" w:hAnsi="Times New Roman" w:cs="Times New Roman"/>
          <w:sz w:val="28"/>
          <w:szCs w:val="28"/>
        </w:rPr>
        <w:t>та</w:t>
      </w:r>
      <w:proofErr w:type="gramEnd"/>
      <w:r w:rsidRPr="006E7A41">
        <w:rPr>
          <w:rFonts w:ascii="Times New Roman" w:hAnsi="Times New Roman" w:cs="Times New Roman"/>
          <w:sz w:val="28"/>
          <w:szCs w:val="28"/>
        </w:rPr>
        <w:t xml:space="preserve"> дифеніламіну, та власне готові мастила за ступенем впливу на організм людини відносяться до речовин 4-го класу небезпеки.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Дифеніламін відноситься</w:t>
      </w:r>
      <w:r w:rsidRPr="006E7A41">
        <w:rPr>
          <w:rFonts w:ascii="Times New Roman" w:hAnsi="Times New Roman" w:cs="Times New Roman"/>
          <w:sz w:val="28"/>
          <w:szCs w:val="28"/>
          <w:lang w:val="uk-UA"/>
        </w:rPr>
        <w:t xml:space="preserve"> до</w:t>
      </w:r>
      <w:r w:rsidRPr="006E7A41">
        <w:rPr>
          <w:rFonts w:ascii="Times New Roman" w:hAnsi="Times New Roman" w:cs="Times New Roman"/>
          <w:sz w:val="28"/>
          <w:szCs w:val="28"/>
        </w:rPr>
        <w:t xml:space="preserve"> помірно небезпечних речовин (3-й клас) т</w:t>
      </w:r>
      <w:r w:rsidRPr="006E7A41">
        <w:rPr>
          <w:rFonts w:ascii="Times New Roman" w:hAnsi="Times New Roman" w:cs="Times New Roman"/>
          <w:sz w:val="28"/>
          <w:szCs w:val="28"/>
          <w:lang w:val="uk-UA"/>
        </w:rPr>
        <w:t>ак як</w:t>
      </w:r>
      <w:r w:rsidRPr="006E7A41">
        <w:rPr>
          <w:rFonts w:ascii="Times New Roman" w:hAnsi="Times New Roman" w:cs="Times New Roman"/>
          <w:sz w:val="28"/>
          <w:szCs w:val="28"/>
        </w:rPr>
        <w:t xml:space="preserve"> має місцеву подразнюючу дію на шкіру, слизові оболонки верхніх дихальних шляхі</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 xml:space="preserve"> та очей. Гідрат окису літію є </w:t>
      </w:r>
      <w:proofErr w:type="gramStart"/>
      <w:r w:rsidRPr="006E7A41">
        <w:rPr>
          <w:rFonts w:ascii="Times New Roman" w:hAnsi="Times New Roman" w:cs="Times New Roman"/>
          <w:sz w:val="28"/>
          <w:szCs w:val="28"/>
        </w:rPr>
        <w:t>сильною</w:t>
      </w:r>
      <w:proofErr w:type="gramEnd"/>
      <w:r w:rsidRPr="006E7A41">
        <w:rPr>
          <w:rFonts w:ascii="Times New Roman" w:hAnsi="Times New Roman" w:cs="Times New Roman"/>
          <w:sz w:val="28"/>
          <w:szCs w:val="28"/>
        </w:rPr>
        <w:t xml:space="preserve"> їдкою речовиною 2-го класу небезпеки, яка може викликати сильні хімічні опіки при місцевій дії. При роботі з цими речовинами слід дотримуватися особливої обережності</w:t>
      </w:r>
      <w:r w:rsidR="000856FC">
        <w:rPr>
          <w:rFonts w:ascii="Times New Roman" w:hAnsi="Times New Roman" w:cs="Times New Roman"/>
          <w:sz w:val="28"/>
          <w:szCs w:val="28"/>
          <w:lang w:val="en-US"/>
        </w:rPr>
        <w:t xml:space="preserve"> [47]</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lastRenderedPageBreak/>
        <w:t>4.</w:t>
      </w:r>
      <w:r w:rsidRPr="006E7A41">
        <w:rPr>
          <w:rFonts w:ascii="Times New Roman" w:hAnsi="Times New Roman" w:cs="Times New Roman"/>
          <w:sz w:val="28"/>
          <w:szCs w:val="28"/>
        </w:rPr>
        <w:t xml:space="preserve">2.14. Процес виготовлення мастил більшу частину часу здійснюється за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ідвищено</w:t>
      </w:r>
      <w:r w:rsidRPr="006E7A41">
        <w:rPr>
          <w:rFonts w:ascii="Times New Roman" w:hAnsi="Times New Roman" w:cs="Times New Roman"/>
          <w:sz w:val="28"/>
          <w:szCs w:val="28"/>
          <w:lang w:val="uk-UA"/>
        </w:rPr>
        <w:t>го</w:t>
      </w:r>
      <w:r w:rsidRPr="006E7A41">
        <w:rPr>
          <w:rFonts w:ascii="Times New Roman" w:hAnsi="Times New Roman" w:cs="Times New Roman"/>
          <w:sz w:val="28"/>
          <w:szCs w:val="28"/>
        </w:rPr>
        <w:t xml:space="preserve"> температурного режиму ( 150-210 °С ), що є небезпечним фактором і вимагає обережності при роботі.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Найбільш небезпечні місця на установці: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варильний апарат-мішалка, в якому ведеться процес виготовлення мастила;</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трубопроводи гарячого </w:t>
      </w:r>
      <w:proofErr w:type="gramStart"/>
      <w:r w:rsidRPr="006E7A41">
        <w:rPr>
          <w:rFonts w:ascii="Times New Roman" w:hAnsi="Times New Roman" w:cs="Times New Roman"/>
          <w:sz w:val="28"/>
          <w:szCs w:val="28"/>
        </w:rPr>
        <w:t>масляного</w:t>
      </w:r>
      <w:proofErr w:type="gramEnd"/>
      <w:r w:rsidRPr="006E7A41">
        <w:rPr>
          <w:rFonts w:ascii="Times New Roman" w:hAnsi="Times New Roman" w:cs="Times New Roman"/>
          <w:sz w:val="28"/>
          <w:szCs w:val="28"/>
        </w:rPr>
        <w:t xml:space="preserve"> теплоносія та трубопроводи розчину гідрату окису літію у місцях фланцевих з'єднань. Для запобігання термічних та хімічних опіків обслуговуючого персоналу фланцеві з'єднання трубопроводів повинні бути оздоблені;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шланги з гострою парою.</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Найбільш небезпечним відхиленням від норм технологічного режиму є </w:t>
      </w:r>
      <w:proofErr w:type="gramStart"/>
      <w:r w:rsidRPr="006E7A41">
        <w:rPr>
          <w:rFonts w:ascii="Times New Roman" w:hAnsi="Times New Roman" w:cs="Times New Roman"/>
          <w:sz w:val="28"/>
          <w:szCs w:val="28"/>
        </w:rPr>
        <w:t>р</w:t>
      </w:r>
      <w:proofErr w:type="gramEnd"/>
      <w:r w:rsidRPr="006E7A41">
        <w:rPr>
          <w:rFonts w:ascii="Times New Roman" w:hAnsi="Times New Roman" w:cs="Times New Roman"/>
          <w:sz w:val="28"/>
          <w:szCs w:val="28"/>
        </w:rPr>
        <w:t>ізке підвищення температури у варильному апараті на стадіях омилення та зневоднення, що може призвести до сильного спінювання та викиду розігрітого продукту</w:t>
      </w:r>
      <w:r w:rsidR="000856FC" w:rsidRPr="000856FC">
        <w:rPr>
          <w:rFonts w:ascii="Times New Roman" w:hAnsi="Times New Roman" w:cs="Times New Roman"/>
          <w:sz w:val="28"/>
          <w:szCs w:val="28"/>
        </w:rPr>
        <w:t xml:space="preserve"> [48]</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p>
    <w:p w:rsidR="00BA43E4" w:rsidRPr="00BA43E4" w:rsidRDefault="00BA43E4" w:rsidP="00BA43E4">
      <w:pPr>
        <w:pStyle w:val="1"/>
        <w:spacing w:before="0" w:line="360" w:lineRule="auto"/>
        <w:ind w:firstLine="709"/>
        <w:jc w:val="both"/>
        <w:rPr>
          <w:rFonts w:ascii="Times New Roman" w:hAnsi="Times New Roman" w:cs="Times New Roman"/>
          <w:b w:val="0"/>
          <w:color w:val="auto"/>
        </w:rPr>
      </w:pPr>
      <w:bookmarkStart w:id="42" w:name="_Toc90244404"/>
      <w:r w:rsidRPr="00BA43E4">
        <w:rPr>
          <w:rFonts w:ascii="Times New Roman" w:hAnsi="Times New Roman" w:cs="Times New Roman"/>
          <w:b w:val="0"/>
          <w:color w:val="auto"/>
          <w:lang w:val="uk-UA"/>
        </w:rPr>
        <w:t>4.</w:t>
      </w:r>
      <w:r w:rsidRPr="00BA43E4">
        <w:rPr>
          <w:rFonts w:ascii="Times New Roman" w:hAnsi="Times New Roman" w:cs="Times New Roman"/>
          <w:b w:val="0"/>
          <w:color w:val="auto"/>
        </w:rPr>
        <w:t xml:space="preserve">3. Вимоги безпеки </w:t>
      </w:r>
      <w:proofErr w:type="gramStart"/>
      <w:r w:rsidRPr="00BA43E4">
        <w:rPr>
          <w:rFonts w:ascii="Times New Roman" w:hAnsi="Times New Roman" w:cs="Times New Roman"/>
          <w:b w:val="0"/>
          <w:color w:val="auto"/>
        </w:rPr>
        <w:t>п</w:t>
      </w:r>
      <w:proofErr w:type="gramEnd"/>
      <w:r w:rsidRPr="00BA43E4">
        <w:rPr>
          <w:rFonts w:ascii="Times New Roman" w:hAnsi="Times New Roman" w:cs="Times New Roman"/>
          <w:b w:val="0"/>
          <w:color w:val="auto"/>
        </w:rPr>
        <w:t>ід час виконання робіт</w:t>
      </w:r>
      <w:bookmarkEnd w:id="42"/>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3.1. Кожен праці</w:t>
      </w:r>
      <w:proofErr w:type="gramStart"/>
      <w:r w:rsidRPr="006E7A41">
        <w:rPr>
          <w:rFonts w:ascii="Times New Roman" w:hAnsi="Times New Roman" w:cs="Times New Roman"/>
          <w:sz w:val="28"/>
          <w:szCs w:val="28"/>
        </w:rPr>
        <w:t>вник</w:t>
      </w:r>
      <w:proofErr w:type="gramEnd"/>
      <w:r w:rsidRPr="006E7A41">
        <w:rPr>
          <w:rFonts w:ascii="Times New Roman" w:hAnsi="Times New Roman" w:cs="Times New Roman"/>
          <w:sz w:val="28"/>
          <w:szCs w:val="28"/>
        </w:rPr>
        <w:t xml:space="preserve"> повинен дотримуватися безпечних прийомів праці.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3.2. При виявленні будь-якої небезпеки </w:t>
      </w:r>
      <w:proofErr w:type="gramStart"/>
      <w:r w:rsidRPr="006E7A41">
        <w:rPr>
          <w:rFonts w:ascii="Times New Roman" w:hAnsi="Times New Roman" w:cs="Times New Roman"/>
          <w:sz w:val="28"/>
          <w:szCs w:val="28"/>
        </w:rPr>
        <w:t>для</w:t>
      </w:r>
      <w:proofErr w:type="gramEnd"/>
      <w:r w:rsidRPr="006E7A41">
        <w:rPr>
          <w:rFonts w:ascii="Times New Roman" w:hAnsi="Times New Roman" w:cs="Times New Roman"/>
          <w:sz w:val="28"/>
          <w:szCs w:val="28"/>
        </w:rPr>
        <w:t xml:space="preserve"> себе або іншого працівника необхідно, дотримуючись запобіжних заходів, усунути цю небезпеку і доповісти про це своєму безпосередньому керівництву.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3.3. Працівники, зайняті запровадженням технологічного процесу, повинні: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знати процес виробництва, схему його контролю, розташування, призначення та принцип роботи обладнання, арматури, комунікацій, приладів, автоматики та вмі</w:t>
      </w:r>
      <w:proofErr w:type="gramStart"/>
      <w:r w:rsidRPr="006E7A41">
        <w:rPr>
          <w:rFonts w:ascii="Times New Roman" w:hAnsi="Times New Roman" w:cs="Times New Roman"/>
          <w:sz w:val="28"/>
          <w:szCs w:val="28"/>
        </w:rPr>
        <w:t>ти їх</w:t>
      </w:r>
      <w:proofErr w:type="gramEnd"/>
      <w:r w:rsidRPr="006E7A41">
        <w:rPr>
          <w:rFonts w:ascii="Times New Roman" w:hAnsi="Times New Roman" w:cs="Times New Roman"/>
          <w:sz w:val="28"/>
          <w:szCs w:val="28"/>
        </w:rPr>
        <w:t xml:space="preserve"> експлуатувати;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дотримуватись встановлених інструкцій та документації на обладнання норм та режимів безпечного ведення технологічного процесу.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3.4. При обслуговуванні обладнання та проведенні його ремонту забороняється: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застосування відкритого вогню для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ідігріву нафтопродуктів, відігрівання арматури тощо;</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lastRenderedPageBreak/>
        <w:t xml:space="preserve">- експлуатація </w:t>
      </w:r>
      <w:proofErr w:type="gramStart"/>
      <w:r w:rsidRPr="006E7A41">
        <w:rPr>
          <w:rFonts w:ascii="Times New Roman" w:hAnsi="Times New Roman" w:cs="Times New Roman"/>
          <w:sz w:val="28"/>
          <w:szCs w:val="28"/>
        </w:rPr>
        <w:t>несправного</w:t>
      </w:r>
      <w:proofErr w:type="gramEnd"/>
      <w:r w:rsidRPr="006E7A41">
        <w:rPr>
          <w:rFonts w:ascii="Times New Roman" w:hAnsi="Times New Roman" w:cs="Times New Roman"/>
          <w:sz w:val="28"/>
          <w:szCs w:val="28"/>
        </w:rPr>
        <w:t xml:space="preserve"> обладнання;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експлуатація та ремонт обладнання, трубопроводів та арматури з порушенням правил </w:t>
      </w:r>
      <w:proofErr w:type="gramStart"/>
      <w:r w:rsidRPr="006E7A41">
        <w:rPr>
          <w:rFonts w:ascii="Times New Roman" w:hAnsi="Times New Roman" w:cs="Times New Roman"/>
          <w:sz w:val="28"/>
          <w:szCs w:val="28"/>
        </w:rPr>
        <w:t>техн</w:t>
      </w:r>
      <w:proofErr w:type="gramEnd"/>
      <w:r w:rsidRPr="006E7A41">
        <w:rPr>
          <w:rFonts w:ascii="Times New Roman" w:hAnsi="Times New Roman" w:cs="Times New Roman"/>
          <w:sz w:val="28"/>
          <w:szCs w:val="28"/>
        </w:rPr>
        <w:t>іки безпеки, за наявності витоків нафтопродуктів через нещільності у з'єднаннях та ущільненнях або внаслідок зношування металу;</w:t>
      </w:r>
    </w:p>
    <w:p w:rsidR="00BA43E4" w:rsidRPr="006E7A41" w:rsidRDefault="00BA43E4" w:rsidP="00BA43E4">
      <w:pPr>
        <w:spacing w:after="0" w:line="360" w:lineRule="auto"/>
        <w:ind w:left="709" w:hanging="709"/>
        <w:jc w:val="both"/>
        <w:rPr>
          <w:rFonts w:ascii="Times New Roman" w:hAnsi="Times New Roman" w:cs="Times New Roman"/>
          <w:sz w:val="28"/>
          <w:szCs w:val="28"/>
          <w:lang w:val="uk-UA"/>
        </w:rPr>
      </w:pPr>
      <w:r w:rsidRPr="006E7A41">
        <w:rPr>
          <w:rFonts w:ascii="Times New Roman" w:hAnsi="Times New Roman" w:cs="Times New Roman"/>
          <w:sz w:val="28"/>
          <w:szCs w:val="28"/>
        </w:rPr>
        <w:t>- застосування для відкриття та закриття запірної арматури будь-яких важелів (ломі</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 труб тощо)</w:t>
      </w:r>
      <w:r w:rsidRPr="006E7A41">
        <w:rPr>
          <w:rFonts w:ascii="Times New Roman" w:hAnsi="Times New Roman" w:cs="Times New Roman"/>
          <w:sz w:val="28"/>
          <w:szCs w:val="28"/>
          <w:lang w:val="uk-UA"/>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ремонт електроустаткування, не відключеного від електромережі;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чищення обладнання та деталей машин горючими легкозаймистими </w:t>
      </w:r>
      <w:proofErr w:type="gramStart"/>
      <w:r w:rsidRPr="006E7A41">
        <w:rPr>
          <w:rFonts w:ascii="Times New Roman" w:hAnsi="Times New Roman" w:cs="Times New Roman"/>
          <w:sz w:val="28"/>
          <w:szCs w:val="28"/>
        </w:rPr>
        <w:t>р</w:t>
      </w:r>
      <w:proofErr w:type="gramEnd"/>
      <w:r w:rsidRPr="006E7A41">
        <w:rPr>
          <w:rFonts w:ascii="Times New Roman" w:hAnsi="Times New Roman" w:cs="Times New Roman"/>
          <w:sz w:val="28"/>
          <w:szCs w:val="28"/>
        </w:rPr>
        <w:t>ідинами;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робота </w:t>
      </w:r>
      <w:proofErr w:type="gramStart"/>
      <w:r w:rsidRPr="006E7A41">
        <w:rPr>
          <w:rFonts w:ascii="Times New Roman" w:hAnsi="Times New Roman" w:cs="Times New Roman"/>
          <w:sz w:val="28"/>
          <w:szCs w:val="28"/>
        </w:rPr>
        <w:t>без</w:t>
      </w:r>
      <w:proofErr w:type="gramEnd"/>
      <w:r w:rsidRPr="006E7A41">
        <w:rPr>
          <w:rFonts w:ascii="Times New Roman" w:hAnsi="Times New Roman" w:cs="Times New Roman"/>
          <w:sz w:val="28"/>
          <w:szCs w:val="28"/>
        </w:rPr>
        <w:t xml:space="preserve"> відповідних індивідуальних засобів захисту та спецодягу</w:t>
      </w:r>
      <w:r w:rsidR="000856FC" w:rsidRPr="000856FC">
        <w:rPr>
          <w:rFonts w:ascii="Times New Roman" w:hAnsi="Times New Roman" w:cs="Times New Roman"/>
          <w:sz w:val="28"/>
          <w:szCs w:val="28"/>
        </w:rPr>
        <w:t xml:space="preserve"> [49]</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3.5. Промаслений обтиральний </w:t>
      </w:r>
      <w:proofErr w:type="gramStart"/>
      <w:r w:rsidRPr="006E7A41">
        <w:rPr>
          <w:rFonts w:ascii="Times New Roman" w:hAnsi="Times New Roman" w:cs="Times New Roman"/>
          <w:sz w:val="28"/>
          <w:szCs w:val="28"/>
        </w:rPr>
        <w:t>матер</w:t>
      </w:r>
      <w:proofErr w:type="gramEnd"/>
      <w:r w:rsidRPr="006E7A41">
        <w:rPr>
          <w:rFonts w:ascii="Times New Roman" w:hAnsi="Times New Roman" w:cs="Times New Roman"/>
          <w:sz w:val="28"/>
          <w:szCs w:val="28"/>
        </w:rPr>
        <w:t>іал зберігають у металевій тарі, що щільно закривається.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У міру накопичення використаних обтиральних матеріалів, але не </w:t>
      </w:r>
      <w:proofErr w:type="gramStart"/>
      <w:r w:rsidRPr="006E7A41">
        <w:rPr>
          <w:rFonts w:ascii="Times New Roman" w:hAnsi="Times New Roman" w:cs="Times New Roman"/>
          <w:sz w:val="28"/>
          <w:szCs w:val="28"/>
        </w:rPr>
        <w:t>р</w:t>
      </w:r>
      <w:proofErr w:type="gramEnd"/>
      <w:r w:rsidRPr="006E7A41">
        <w:rPr>
          <w:rFonts w:ascii="Times New Roman" w:hAnsi="Times New Roman" w:cs="Times New Roman"/>
          <w:sz w:val="28"/>
          <w:szCs w:val="28"/>
        </w:rPr>
        <w:t>ідше одного разу на зміну, тару необхідно спорожняти у спеціально відведених місцях.</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3.6. Працівникам забороняється: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виконувати роботи, які їм не доручені;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пускати або зупиняти обладнання та механізми, якщо </w:t>
      </w:r>
      <w:proofErr w:type="gramStart"/>
      <w:r w:rsidRPr="006E7A41">
        <w:rPr>
          <w:rFonts w:ascii="Times New Roman" w:hAnsi="Times New Roman" w:cs="Times New Roman"/>
          <w:sz w:val="28"/>
          <w:szCs w:val="28"/>
        </w:rPr>
        <w:t>це не</w:t>
      </w:r>
      <w:proofErr w:type="gramEnd"/>
      <w:r w:rsidRPr="006E7A41">
        <w:rPr>
          <w:rFonts w:ascii="Times New Roman" w:hAnsi="Times New Roman" w:cs="Times New Roman"/>
          <w:sz w:val="28"/>
          <w:szCs w:val="28"/>
        </w:rPr>
        <w:t xml:space="preserve"> входить до їх обов'язків;</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захаращувати або зменшувати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ідходи до засобів пожежогасіння.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Використовувати засоби пожежогасіння не за призначенням.</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3.7. Роботи у вибухонебезпечних виробництвах дозволяється проводити лише з використанням інструменту, що виключає іскороутворення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 час удару.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3.8. Для захисту працівників </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ід впливу шкідливих виробничих факторів їм видається спецодяг та спецвзуття.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3.9. При роботі в умовах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ідвищеного вмісту шкідливих парів та газів працівники забезпечуються: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lastRenderedPageBreak/>
        <w:t>- індивідуальними фільтруючими протигазами, які захищають органи дихання за наявності в пові</w:t>
      </w:r>
      <w:proofErr w:type="gramStart"/>
      <w:r w:rsidRPr="006E7A41">
        <w:rPr>
          <w:rFonts w:ascii="Times New Roman" w:hAnsi="Times New Roman" w:cs="Times New Roman"/>
          <w:sz w:val="28"/>
          <w:szCs w:val="28"/>
        </w:rPr>
        <w:t>тр</w:t>
      </w:r>
      <w:proofErr w:type="gramEnd"/>
      <w:r w:rsidRPr="006E7A41">
        <w:rPr>
          <w:rFonts w:ascii="Times New Roman" w:hAnsi="Times New Roman" w:cs="Times New Roman"/>
          <w:sz w:val="28"/>
          <w:szCs w:val="28"/>
        </w:rPr>
        <w:t>і не менше 20% кисню та не більше 0,5% шкідливих парів та газів;</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шланговими або ізолюючими протигазами, що застосовуються за наявності у пові</w:t>
      </w:r>
      <w:proofErr w:type="gramStart"/>
      <w:r w:rsidRPr="006E7A41">
        <w:rPr>
          <w:rFonts w:ascii="Times New Roman" w:hAnsi="Times New Roman" w:cs="Times New Roman"/>
          <w:sz w:val="28"/>
          <w:szCs w:val="28"/>
        </w:rPr>
        <w:t>тр</w:t>
      </w:r>
      <w:proofErr w:type="gramEnd"/>
      <w:r w:rsidRPr="006E7A41">
        <w:rPr>
          <w:rFonts w:ascii="Times New Roman" w:hAnsi="Times New Roman" w:cs="Times New Roman"/>
          <w:sz w:val="28"/>
          <w:szCs w:val="28"/>
        </w:rPr>
        <w:t>і будь-якої кількості шкідливих парів та газів.</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3.10. Якщо при виконанні роботи можливе потрапляння в очі окремих частинок металу, пилу, бризок, агресивних речовин, і</w:t>
      </w:r>
      <w:proofErr w:type="gramStart"/>
      <w:r w:rsidRPr="006E7A41">
        <w:rPr>
          <w:rFonts w:ascii="Times New Roman" w:hAnsi="Times New Roman" w:cs="Times New Roman"/>
          <w:sz w:val="28"/>
          <w:szCs w:val="28"/>
        </w:rPr>
        <w:t>скор</w:t>
      </w:r>
      <w:proofErr w:type="gramEnd"/>
      <w:r w:rsidRPr="006E7A41">
        <w:rPr>
          <w:rFonts w:ascii="Times New Roman" w:hAnsi="Times New Roman" w:cs="Times New Roman"/>
          <w:sz w:val="28"/>
          <w:szCs w:val="28"/>
        </w:rPr>
        <w:t>, працівники повинні користуватися захисними окулярами або щитками</w:t>
      </w:r>
      <w:r w:rsidR="000856FC" w:rsidRPr="000856FC">
        <w:rPr>
          <w:rFonts w:ascii="Times New Roman" w:hAnsi="Times New Roman" w:cs="Times New Roman"/>
          <w:sz w:val="28"/>
          <w:szCs w:val="28"/>
        </w:rPr>
        <w:t xml:space="preserve"> [46,48]</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3.11. Індивідуальні засоби захисту працюючих.</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При виготовленні пластичних мастил та </w:t>
      </w:r>
      <w:proofErr w:type="gramStart"/>
      <w:r w:rsidRPr="006E7A41">
        <w:rPr>
          <w:rFonts w:ascii="Times New Roman" w:hAnsi="Times New Roman" w:cs="Times New Roman"/>
          <w:sz w:val="28"/>
          <w:szCs w:val="28"/>
        </w:rPr>
        <w:t>техн</w:t>
      </w:r>
      <w:proofErr w:type="gramEnd"/>
      <w:r w:rsidRPr="006E7A41">
        <w:rPr>
          <w:rFonts w:ascii="Times New Roman" w:hAnsi="Times New Roman" w:cs="Times New Roman"/>
          <w:sz w:val="28"/>
          <w:szCs w:val="28"/>
        </w:rPr>
        <w:t>ічних рідин слід застосовувати такі індивідуальні засоби захисту: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костюм з лавсановіскозної або бавовняної тканини, по діючих НД;</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куртку бавовняну на утеплювальній прокладці, по діючих НД;</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черевики шкіряні, ДСТУ 3962;</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рукавиці комбіновані, по діючих НД;</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фартух брезентовий;</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окуляри захисні з безбарвним склом, ДСТУ </w:t>
      </w:r>
      <w:r w:rsidRPr="006E7A41">
        <w:rPr>
          <w:rFonts w:ascii="Times New Roman" w:hAnsi="Times New Roman" w:cs="Times New Roman"/>
          <w:sz w:val="28"/>
          <w:szCs w:val="28"/>
          <w:lang w:val="en-US"/>
        </w:rPr>
        <w:t>EN</w:t>
      </w:r>
      <w:r w:rsidRPr="006E7A41">
        <w:rPr>
          <w:rFonts w:ascii="Times New Roman" w:hAnsi="Times New Roman" w:cs="Times New Roman"/>
          <w:sz w:val="28"/>
          <w:szCs w:val="28"/>
        </w:rPr>
        <w:t xml:space="preserve"> 166;</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рукавички гумові;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протипиловий респіратор типу Астра-2, Ф-62Ш, Ф-46к, ШБ-1, ПРБ-5, РН-21.</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При роботі з сухим гідратом окису літію та дифеніламіном слід застосовувати засоби захисту очей, органів дихання та шкірних покривів </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ід можливого контакту з продуктом.</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Фартух брезентовий рекомендується застосовувати додатково до спецодягу при транспортуванні та завантаженні сипких продуктів, при транспортуванні бочок з </w:t>
      </w:r>
      <w:proofErr w:type="gramStart"/>
      <w:r w:rsidRPr="006E7A41">
        <w:rPr>
          <w:rFonts w:ascii="Times New Roman" w:hAnsi="Times New Roman" w:cs="Times New Roman"/>
          <w:sz w:val="28"/>
          <w:szCs w:val="28"/>
        </w:rPr>
        <w:t>рапсовою</w:t>
      </w:r>
      <w:proofErr w:type="gramEnd"/>
      <w:r w:rsidRPr="006E7A41">
        <w:rPr>
          <w:rFonts w:ascii="Times New Roman" w:hAnsi="Times New Roman" w:cs="Times New Roman"/>
          <w:sz w:val="28"/>
          <w:szCs w:val="28"/>
        </w:rPr>
        <w:t xml:space="preserve"> (касторовою) олією, на операціях зливу готового продукту в тару. </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3.12. Спосіб знешкодження продуктів </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 xml:space="preserve"> аварійних випадках:</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w:t>
      </w:r>
      <w:proofErr w:type="gramStart"/>
      <w:r w:rsidRPr="006E7A41">
        <w:rPr>
          <w:rFonts w:ascii="Times New Roman" w:hAnsi="Times New Roman" w:cs="Times New Roman"/>
          <w:sz w:val="28"/>
          <w:szCs w:val="28"/>
        </w:rPr>
        <w:t>у</w:t>
      </w:r>
      <w:proofErr w:type="gramEnd"/>
      <w:r w:rsidRPr="006E7A41">
        <w:rPr>
          <w:rFonts w:ascii="Times New Roman" w:hAnsi="Times New Roman" w:cs="Times New Roman"/>
          <w:sz w:val="28"/>
          <w:szCs w:val="28"/>
        </w:rPr>
        <w:t xml:space="preserve"> </w:t>
      </w:r>
      <w:proofErr w:type="gramStart"/>
      <w:r w:rsidRPr="006E7A41">
        <w:rPr>
          <w:rFonts w:ascii="Times New Roman" w:hAnsi="Times New Roman" w:cs="Times New Roman"/>
          <w:sz w:val="28"/>
          <w:szCs w:val="28"/>
        </w:rPr>
        <w:t>раз</w:t>
      </w:r>
      <w:proofErr w:type="gramEnd"/>
      <w:r w:rsidRPr="006E7A41">
        <w:rPr>
          <w:rFonts w:ascii="Times New Roman" w:hAnsi="Times New Roman" w:cs="Times New Roman"/>
          <w:sz w:val="28"/>
          <w:szCs w:val="28"/>
        </w:rPr>
        <w:t xml:space="preserve">і розливу мастила, базових масел, рапсової (касторової) олії слід зібрати продукт неіскристим інструментом в окрему тару. Місце розливу протерти ганчіркою насухо. У разі протоки нафтопродукту на відкритому </w:t>
      </w:r>
      <w:r w:rsidRPr="006E7A41">
        <w:rPr>
          <w:rFonts w:ascii="Times New Roman" w:hAnsi="Times New Roman" w:cs="Times New Roman"/>
          <w:sz w:val="28"/>
          <w:szCs w:val="28"/>
        </w:rPr>
        <w:lastRenderedPageBreak/>
        <w:t xml:space="preserve">майданчику необхідно місце розливу засипати тирсою (або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іском) і прибрати у спеціально відведене місце;</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 місце розливу гідрату окису літію знешкодити промиванням </w:t>
      </w:r>
      <w:proofErr w:type="gramStart"/>
      <w:r w:rsidRPr="006E7A41">
        <w:rPr>
          <w:rFonts w:ascii="Times New Roman" w:hAnsi="Times New Roman" w:cs="Times New Roman"/>
          <w:sz w:val="28"/>
          <w:szCs w:val="28"/>
        </w:rPr>
        <w:t>великою</w:t>
      </w:r>
      <w:proofErr w:type="gramEnd"/>
      <w:r w:rsidRPr="006E7A41">
        <w:rPr>
          <w:rFonts w:ascii="Times New Roman" w:hAnsi="Times New Roman" w:cs="Times New Roman"/>
          <w:sz w:val="28"/>
          <w:szCs w:val="28"/>
        </w:rPr>
        <w:t xml:space="preserve"> кількістю води зі зливом її в промислову каналізацію;</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дифеніламін – сипкий порошок збирається сухим способом</w:t>
      </w:r>
      <w:r w:rsidR="000856FC" w:rsidRPr="000856FC">
        <w:rPr>
          <w:rFonts w:ascii="Times New Roman" w:hAnsi="Times New Roman" w:cs="Times New Roman"/>
          <w:sz w:val="28"/>
          <w:szCs w:val="28"/>
        </w:rPr>
        <w:t xml:space="preserve"> [49,50]</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3.13. При попаданні на шкірні покриви мастила або сировинних компонентів рекомендується зняти їх сухим тампоном, поті</w:t>
      </w:r>
      <w:proofErr w:type="gramStart"/>
      <w:r w:rsidRPr="006E7A41">
        <w:rPr>
          <w:rFonts w:ascii="Times New Roman" w:hAnsi="Times New Roman" w:cs="Times New Roman"/>
          <w:sz w:val="28"/>
          <w:szCs w:val="28"/>
        </w:rPr>
        <w:t>м</w:t>
      </w:r>
      <w:proofErr w:type="gramEnd"/>
      <w:r w:rsidRPr="006E7A41">
        <w:rPr>
          <w:rFonts w:ascii="Times New Roman" w:hAnsi="Times New Roman" w:cs="Times New Roman"/>
          <w:sz w:val="28"/>
          <w:szCs w:val="28"/>
        </w:rPr>
        <w:t xml:space="preserve"> це місце добре промити водою з милом.</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3.14. При попаданні на шкірні покрови гідрату окису літію слід негайно змити його </w:t>
      </w:r>
      <w:proofErr w:type="gramStart"/>
      <w:r w:rsidRPr="006E7A41">
        <w:rPr>
          <w:rFonts w:ascii="Times New Roman" w:hAnsi="Times New Roman" w:cs="Times New Roman"/>
          <w:sz w:val="28"/>
          <w:szCs w:val="28"/>
        </w:rPr>
        <w:t>великою</w:t>
      </w:r>
      <w:proofErr w:type="gramEnd"/>
      <w:r w:rsidRPr="006E7A41">
        <w:rPr>
          <w:rFonts w:ascii="Times New Roman" w:hAnsi="Times New Roman" w:cs="Times New Roman"/>
          <w:sz w:val="28"/>
          <w:szCs w:val="28"/>
        </w:rPr>
        <w:t xml:space="preserve"> кількістю води, потім уражену ділянку обробити 1-2% розчином борної кислоти.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xml:space="preserve">При попаданні гідрату окису літію в очі необхідно негайно і ретельно промити їх рясним струменем води, а потім 1-2% розчином борної кислоти. Терти очі не слід. </w:t>
      </w:r>
      <w:proofErr w:type="gramStart"/>
      <w:r w:rsidRPr="006E7A41">
        <w:rPr>
          <w:rFonts w:ascii="Times New Roman" w:hAnsi="Times New Roman" w:cs="Times New Roman"/>
          <w:sz w:val="28"/>
          <w:szCs w:val="28"/>
        </w:rPr>
        <w:t>П</w:t>
      </w:r>
      <w:proofErr w:type="gramEnd"/>
      <w:r w:rsidRPr="006E7A41">
        <w:rPr>
          <w:rFonts w:ascii="Times New Roman" w:hAnsi="Times New Roman" w:cs="Times New Roman"/>
          <w:sz w:val="28"/>
          <w:szCs w:val="28"/>
        </w:rPr>
        <w:t>ісля надання першої допомоги необхідно звернутися до лікувального закладу.</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3.15. Захист від статичної електрики: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всі апарати та ємності на установці, призначені для зберігання та переробки нафтопродуктів, а також усі металеві конструкції, трубопроводи та повітропроводи в межах технологічної установки повинні бути заземлені;</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rPr>
        <w:t>- заземлення виконується відповідно до чинних правил улаштування електроустановок та правил захисту від статичної електрики</w:t>
      </w:r>
      <w:r w:rsidR="000856FC" w:rsidRPr="000856FC">
        <w:rPr>
          <w:rFonts w:ascii="Times New Roman" w:hAnsi="Times New Roman" w:cs="Times New Roman"/>
          <w:sz w:val="28"/>
          <w:szCs w:val="28"/>
        </w:rPr>
        <w:t xml:space="preserve"> [43,45]</w:t>
      </w:r>
      <w:r w:rsidRPr="006E7A41">
        <w:rPr>
          <w:rFonts w:ascii="Times New Roman" w:hAnsi="Times New Roman" w:cs="Times New Roman"/>
          <w:sz w:val="28"/>
          <w:szCs w:val="28"/>
        </w:rPr>
        <w:t>.</w:t>
      </w:r>
    </w:p>
    <w:p w:rsidR="00BA43E4" w:rsidRPr="006E7A41" w:rsidRDefault="00BA43E4" w:rsidP="00BA43E4">
      <w:pPr>
        <w:spacing w:after="0" w:line="360" w:lineRule="auto"/>
        <w:ind w:left="709" w:hanging="709"/>
        <w:jc w:val="both"/>
        <w:rPr>
          <w:rFonts w:ascii="Times New Roman" w:hAnsi="Times New Roman" w:cs="Times New Roman"/>
          <w:sz w:val="28"/>
          <w:szCs w:val="28"/>
        </w:rPr>
      </w:pPr>
    </w:p>
    <w:p w:rsidR="00BA43E4" w:rsidRPr="00BA43E4" w:rsidRDefault="00BA43E4" w:rsidP="00BA43E4">
      <w:pPr>
        <w:pStyle w:val="1"/>
        <w:spacing w:before="0" w:line="360" w:lineRule="auto"/>
        <w:ind w:firstLine="709"/>
        <w:jc w:val="both"/>
        <w:rPr>
          <w:rFonts w:ascii="Times New Roman" w:hAnsi="Times New Roman" w:cs="Times New Roman"/>
          <w:b w:val="0"/>
          <w:color w:val="auto"/>
        </w:rPr>
      </w:pPr>
      <w:bookmarkStart w:id="43" w:name="_Toc90244405"/>
      <w:r w:rsidRPr="00BA43E4">
        <w:rPr>
          <w:rFonts w:ascii="Times New Roman" w:hAnsi="Times New Roman" w:cs="Times New Roman"/>
          <w:b w:val="0"/>
          <w:color w:val="auto"/>
          <w:lang w:val="uk-UA"/>
        </w:rPr>
        <w:t>4.</w:t>
      </w:r>
      <w:r w:rsidRPr="00BA43E4">
        <w:rPr>
          <w:rFonts w:ascii="Times New Roman" w:hAnsi="Times New Roman" w:cs="Times New Roman"/>
          <w:b w:val="0"/>
          <w:color w:val="auto"/>
        </w:rPr>
        <w:t>4. Виробнича санітарія та особиста гі</w:t>
      </w:r>
      <w:proofErr w:type="gramStart"/>
      <w:r w:rsidRPr="00BA43E4">
        <w:rPr>
          <w:rFonts w:ascii="Times New Roman" w:hAnsi="Times New Roman" w:cs="Times New Roman"/>
          <w:b w:val="0"/>
          <w:color w:val="auto"/>
        </w:rPr>
        <w:t>г</w:t>
      </w:r>
      <w:proofErr w:type="gramEnd"/>
      <w:r w:rsidRPr="00BA43E4">
        <w:rPr>
          <w:rFonts w:ascii="Times New Roman" w:hAnsi="Times New Roman" w:cs="Times New Roman"/>
          <w:b w:val="0"/>
          <w:color w:val="auto"/>
        </w:rPr>
        <w:t>ієна</w:t>
      </w:r>
      <w:bookmarkEnd w:id="43"/>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4.1</w:t>
      </w:r>
      <w:r w:rsidRPr="006E7A41">
        <w:rPr>
          <w:rFonts w:ascii="Times New Roman" w:hAnsi="Times New Roman" w:cs="Times New Roman"/>
          <w:sz w:val="28"/>
          <w:szCs w:val="28"/>
          <w:lang w:val="uk-UA"/>
        </w:rPr>
        <w:t xml:space="preserve">. </w:t>
      </w:r>
      <w:r w:rsidRPr="006E7A41">
        <w:rPr>
          <w:rFonts w:ascii="Times New Roman" w:hAnsi="Times New Roman" w:cs="Times New Roman"/>
          <w:sz w:val="28"/>
          <w:szCs w:val="28"/>
        </w:rPr>
        <w:t>Нафта, нафтопродукти та їх пари є шкідливими речовинами і можуть призвести до гострих або хронічних отруєнь та професійних захворювань.</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4.2. З метою охорони здоров'я працівники повинні дотримуватися правил виробничої санітарії, особисту гі</w:t>
      </w:r>
      <w:proofErr w:type="gramStart"/>
      <w:r w:rsidRPr="006E7A41">
        <w:rPr>
          <w:rFonts w:ascii="Times New Roman" w:hAnsi="Times New Roman" w:cs="Times New Roman"/>
          <w:sz w:val="28"/>
          <w:szCs w:val="28"/>
        </w:rPr>
        <w:t>г</w:t>
      </w:r>
      <w:proofErr w:type="gramEnd"/>
      <w:r w:rsidRPr="006E7A41">
        <w:rPr>
          <w:rFonts w:ascii="Times New Roman" w:hAnsi="Times New Roman" w:cs="Times New Roman"/>
          <w:sz w:val="28"/>
          <w:szCs w:val="28"/>
        </w:rPr>
        <w:t>ієну та проходити у встановлені терміни медичні огляди та обстеження.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4.3. Необхідно не допускати загазованості та запилення на робочих місцях, стежити за безперебійною роботою припливно-витяжної вентиляції, </w:t>
      </w:r>
      <w:r w:rsidRPr="006E7A41">
        <w:rPr>
          <w:rFonts w:ascii="Times New Roman" w:hAnsi="Times New Roman" w:cs="Times New Roman"/>
          <w:sz w:val="28"/>
          <w:szCs w:val="28"/>
        </w:rPr>
        <w:lastRenderedPageBreak/>
        <w:t>герметичністю ємностей та обладнання; випадково розлиті нафтопродукти негайно видаляти.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4.4. При роботі з речовинами, що викликають подразнення шкіри рук, слід користуватися захисними рукавичками, </w:t>
      </w:r>
      <w:proofErr w:type="gramStart"/>
      <w:r w:rsidRPr="006E7A41">
        <w:rPr>
          <w:rFonts w:ascii="Times New Roman" w:hAnsi="Times New Roman" w:cs="Times New Roman"/>
          <w:sz w:val="28"/>
          <w:szCs w:val="28"/>
        </w:rPr>
        <w:t>проф</w:t>
      </w:r>
      <w:proofErr w:type="gramEnd"/>
      <w:r w:rsidRPr="006E7A41">
        <w:rPr>
          <w:rFonts w:ascii="Times New Roman" w:hAnsi="Times New Roman" w:cs="Times New Roman"/>
          <w:sz w:val="28"/>
          <w:szCs w:val="28"/>
        </w:rPr>
        <w:t>ілактичними пастами та мазями, а також змиваю</w:t>
      </w:r>
      <w:r w:rsidRPr="006E7A41">
        <w:rPr>
          <w:rFonts w:ascii="Times New Roman" w:hAnsi="Times New Roman" w:cs="Times New Roman"/>
          <w:sz w:val="28"/>
          <w:szCs w:val="28"/>
          <w:lang w:val="uk-UA"/>
        </w:rPr>
        <w:t>чими</w:t>
      </w:r>
      <w:r w:rsidRPr="006E7A41">
        <w:rPr>
          <w:rFonts w:ascii="Times New Roman" w:hAnsi="Times New Roman" w:cs="Times New Roman"/>
          <w:sz w:val="28"/>
          <w:szCs w:val="28"/>
        </w:rPr>
        <w:t xml:space="preserve"> та дезінфікуючими засобами.</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4.5. Вживання розчинникі</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 xml:space="preserve"> для миття рук забороняється.</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 xml:space="preserve">4.6. Прийом їжі повинен проводитися тільки в їдальні, буфеті або спеціально відведеному для цього місці. </w:t>
      </w:r>
      <w:proofErr w:type="gramStart"/>
      <w:r w:rsidRPr="006E7A41">
        <w:rPr>
          <w:rFonts w:ascii="Times New Roman" w:hAnsi="Times New Roman" w:cs="Times New Roman"/>
          <w:sz w:val="28"/>
          <w:szCs w:val="28"/>
        </w:rPr>
        <w:t>Перед</w:t>
      </w:r>
      <w:proofErr w:type="gramEnd"/>
      <w:r w:rsidRPr="006E7A41">
        <w:rPr>
          <w:rFonts w:ascii="Times New Roman" w:hAnsi="Times New Roman" w:cs="Times New Roman"/>
          <w:sz w:val="28"/>
          <w:szCs w:val="28"/>
        </w:rPr>
        <w:t xml:space="preserve"> їдою обов'язково мити </w:t>
      </w:r>
      <w:proofErr w:type="gramStart"/>
      <w:r w:rsidRPr="006E7A41">
        <w:rPr>
          <w:rFonts w:ascii="Times New Roman" w:hAnsi="Times New Roman" w:cs="Times New Roman"/>
          <w:sz w:val="28"/>
          <w:szCs w:val="28"/>
        </w:rPr>
        <w:t>руки</w:t>
      </w:r>
      <w:proofErr w:type="gramEnd"/>
      <w:r w:rsidRPr="006E7A41">
        <w:rPr>
          <w:rFonts w:ascii="Times New Roman" w:hAnsi="Times New Roman" w:cs="Times New Roman"/>
          <w:sz w:val="28"/>
          <w:szCs w:val="28"/>
        </w:rPr>
        <w:t xml:space="preserve"> теплою водою з милом.</w:t>
      </w:r>
    </w:p>
    <w:p w:rsidR="00BA43E4" w:rsidRPr="006E7A41" w:rsidRDefault="00BA43E4" w:rsidP="00BA43E4">
      <w:pPr>
        <w:spacing w:after="0" w:line="360" w:lineRule="auto"/>
        <w:ind w:left="709" w:hanging="709"/>
        <w:jc w:val="both"/>
        <w:rPr>
          <w:rFonts w:ascii="Times New Roman" w:hAnsi="Times New Roman" w:cs="Times New Roman"/>
          <w:sz w:val="28"/>
          <w:szCs w:val="28"/>
        </w:rPr>
      </w:pPr>
      <w:r w:rsidRPr="006E7A41">
        <w:rPr>
          <w:rFonts w:ascii="Times New Roman" w:hAnsi="Times New Roman" w:cs="Times New Roman"/>
          <w:sz w:val="28"/>
          <w:szCs w:val="28"/>
          <w:lang w:val="uk-UA"/>
        </w:rPr>
        <w:t>4.</w:t>
      </w:r>
      <w:r w:rsidRPr="006E7A41">
        <w:rPr>
          <w:rFonts w:ascii="Times New Roman" w:hAnsi="Times New Roman" w:cs="Times New Roman"/>
          <w:sz w:val="28"/>
          <w:szCs w:val="28"/>
        </w:rPr>
        <w:t>4.7. Для пиття вживати воду з питних бачків, фонтанчикі</w:t>
      </w:r>
      <w:proofErr w:type="gramStart"/>
      <w:r w:rsidRPr="006E7A41">
        <w:rPr>
          <w:rFonts w:ascii="Times New Roman" w:hAnsi="Times New Roman" w:cs="Times New Roman"/>
          <w:sz w:val="28"/>
          <w:szCs w:val="28"/>
        </w:rPr>
        <w:t>в</w:t>
      </w:r>
      <w:proofErr w:type="gramEnd"/>
      <w:r w:rsidRPr="006E7A41">
        <w:rPr>
          <w:rFonts w:ascii="Times New Roman" w:hAnsi="Times New Roman" w:cs="Times New Roman"/>
          <w:sz w:val="28"/>
          <w:szCs w:val="28"/>
        </w:rPr>
        <w:t xml:space="preserve"> </w:t>
      </w:r>
      <w:proofErr w:type="gramStart"/>
      <w:r w:rsidRPr="006E7A41">
        <w:rPr>
          <w:rFonts w:ascii="Times New Roman" w:hAnsi="Times New Roman" w:cs="Times New Roman"/>
          <w:sz w:val="28"/>
          <w:szCs w:val="28"/>
        </w:rPr>
        <w:t>та</w:t>
      </w:r>
      <w:proofErr w:type="gramEnd"/>
      <w:r w:rsidRPr="006E7A41">
        <w:rPr>
          <w:rFonts w:ascii="Times New Roman" w:hAnsi="Times New Roman" w:cs="Times New Roman"/>
          <w:sz w:val="28"/>
          <w:szCs w:val="28"/>
        </w:rPr>
        <w:t xml:space="preserve"> автоматів газованої води</w:t>
      </w:r>
      <w:r w:rsidR="000856FC" w:rsidRPr="000856FC">
        <w:rPr>
          <w:rFonts w:ascii="Times New Roman" w:hAnsi="Times New Roman" w:cs="Times New Roman"/>
          <w:sz w:val="28"/>
          <w:szCs w:val="28"/>
        </w:rPr>
        <w:t xml:space="preserve"> [48,50]</w:t>
      </w:r>
      <w:r w:rsidRPr="006E7A41">
        <w:rPr>
          <w:rFonts w:ascii="Times New Roman" w:hAnsi="Times New Roman" w:cs="Times New Roman"/>
          <w:sz w:val="28"/>
          <w:szCs w:val="28"/>
        </w:rPr>
        <w:t>.</w:t>
      </w:r>
    </w:p>
    <w:p w:rsidR="00BA43E4" w:rsidRDefault="00BA43E4" w:rsidP="00BA43E4">
      <w:pPr>
        <w:spacing w:after="0" w:line="360" w:lineRule="auto"/>
        <w:ind w:left="709" w:hanging="709"/>
        <w:jc w:val="both"/>
        <w:rPr>
          <w:rFonts w:ascii="Times New Roman" w:hAnsi="Times New Roman" w:cs="Times New Roman"/>
          <w:sz w:val="28"/>
          <w:szCs w:val="28"/>
        </w:rPr>
      </w:pPr>
    </w:p>
    <w:p w:rsidR="00614740" w:rsidRDefault="00614740" w:rsidP="00BA43E4">
      <w:pPr>
        <w:spacing w:after="0" w:line="360" w:lineRule="auto"/>
        <w:ind w:left="709" w:hanging="709"/>
        <w:jc w:val="both"/>
        <w:rPr>
          <w:rFonts w:ascii="Times New Roman" w:hAnsi="Times New Roman" w:cs="Times New Roman"/>
          <w:sz w:val="28"/>
          <w:szCs w:val="28"/>
        </w:rPr>
      </w:pPr>
    </w:p>
    <w:p w:rsidR="00614740" w:rsidRDefault="00614740">
      <w:pPr>
        <w:rPr>
          <w:rFonts w:ascii="Times New Roman" w:hAnsi="Times New Roman" w:cs="Times New Roman"/>
          <w:sz w:val="28"/>
          <w:szCs w:val="28"/>
        </w:rPr>
      </w:pPr>
      <w:r>
        <w:rPr>
          <w:rFonts w:ascii="Times New Roman" w:hAnsi="Times New Roman" w:cs="Times New Roman"/>
          <w:sz w:val="28"/>
          <w:szCs w:val="28"/>
        </w:rPr>
        <w:br w:type="page"/>
      </w:r>
    </w:p>
    <w:p w:rsidR="00614740" w:rsidRDefault="00614740" w:rsidP="00614740">
      <w:pPr>
        <w:pStyle w:val="1"/>
        <w:spacing w:before="0" w:line="360" w:lineRule="auto"/>
        <w:ind w:firstLine="709"/>
        <w:jc w:val="center"/>
        <w:rPr>
          <w:rFonts w:ascii="Times New Roman" w:hAnsi="Times New Roman" w:cs="Times New Roman"/>
          <w:b w:val="0"/>
          <w:color w:val="auto"/>
          <w:lang w:val="uk-UA"/>
        </w:rPr>
      </w:pPr>
      <w:bookmarkStart w:id="44" w:name="_Toc90244406"/>
      <w:r w:rsidRPr="00614740">
        <w:rPr>
          <w:rFonts w:ascii="Times New Roman" w:hAnsi="Times New Roman" w:cs="Times New Roman"/>
          <w:b w:val="0"/>
          <w:color w:val="auto"/>
          <w:lang w:val="uk-UA"/>
        </w:rPr>
        <w:lastRenderedPageBreak/>
        <w:t>ПРАКТИЧНІ РЕКОМЕНДАЦІЇ</w:t>
      </w:r>
      <w:bookmarkEnd w:id="44"/>
    </w:p>
    <w:p w:rsidR="002E2A4D" w:rsidRPr="002E2A4D" w:rsidRDefault="002E2A4D" w:rsidP="002E2A4D">
      <w:pPr>
        <w:rPr>
          <w:lang w:val="uk-UA"/>
        </w:rPr>
      </w:pPr>
    </w:p>
    <w:p w:rsidR="00614740" w:rsidRPr="00614740" w:rsidRDefault="00614740" w:rsidP="00614740">
      <w:pPr>
        <w:rPr>
          <w:lang w:val="uk-UA"/>
        </w:rPr>
      </w:pPr>
    </w:p>
    <w:p w:rsidR="00614740" w:rsidRDefault="00614740" w:rsidP="0061474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Рідину </w:t>
      </w:r>
      <w:r>
        <w:rPr>
          <w:rFonts w:ascii="Times New Roman" w:hAnsi="Times New Roman" w:cs="Times New Roman"/>
          <w:sz w:val="28"/>
          <w:szCs w:val="28"/>
          <w:lang w:val="en-US"/>
        </w:rPr>
        <w:t>AUS</w:t>
      </w:r>
      <w:r w:rsidRPr="00614740">
        <w:rPr>
          <w:rFonts w:ascii="Times New Roman" w:hAnsi="Times New Roman" w:cs="Times New Roman"/>
          <w:sz w:val="28"/>
          <w:szCs w:val="28"/>
        </w:rPr>
        <w:t xml:space="preserve"> 32 </w:t>
      </w:r>
      <w:r>
        <w:rPr>
          <w:rFonts w:ascii="Times New Roman" w:hAnsi="Times New Roman" w:cs="Times New Roman"/>
          <w:sz w:val="28"/>
          <w:szCs w:val="28"/>
          <w:lang w:val="uk-UA"/>
        </w:rPr>
        <w:t>можна приготувати не тільки у лабораторних умовах, а ще і в умовах виробництва. За такою схемою:</w:t>
      </w:r>
    </w:p>
    <w:p w:rsidR="008A153D" w:rsidRPr="00614740" w:rsidRDefault="00614740" w:rsidP="00614740">
      <w:pPr>
        <w:pStyle w:val="a5"/>
        <w:numPr>
          <w:ilvl w:val="0"/>
          <w:numId w:val="9"/>
        </w:numPr>
        <w:spacing w:after="0" w:line="360" w:lineRule="auto"/>
        <w:ind w:left="0" w:firstLine="709"/>
        <w:jc w:val="both"/>
        <w:rPr>
          <w:rFonts w:ascii="Times New Roman" w:hAnsi="Times New Roman" w:cs="Times New Roman"/>
          <w:sz w:val="28"/>
          <w:szCs w:val="28"/>
        </w:rPr>
      </w:pPr>
      <w:r w:rsidRPr="00614740">
        <w:rPr>
          <w:rFonts w:ascii="Times New Roman" w:hAnsi="Times New Roman" w:cs="Times New Roman"/>
          <w:sz w:val="28"/>
          <w:szCs w:val="28"/>
        </w:rPr>
        <w:t>Завантажити у варильний апарат (змішувач) деіонізова</w:t>
      </w:r>
      <w:r>
        <w:rPr>
          <w:rFonts w:ascii="Times New Roman" w:hAnsi="Times New Roman" w:cs="Times New Roman"/>
          <w:sz w:val="28"/>
          <w:szCs w:val="28"/>
        </w:rPr>
        <w:t>ну або дистильовану воду, обсяг</w:t>
      </w:r>
      <w:r>
        <w:rPr>
          <w:rFonts w:ascii="Times New Roman" w:hAnsi="Times New Roman" w:cs="Times New Roman"/>
          <w:sz w:val="28"/>
          <w:szCs w:val="28"/>
          <w:lang w:val="uk-UA"/>
        </w:rPr>
        <w:t>ом 67,5 % від загальної маси, яку планують отримати.</w:t>
      </w:r>
    </w:p>
    <w:p w:rsidR="00614740" w:rsidRPr="00614740" w:rsidRDefault="00614740" w:rsidP="00614740">
      <w:pPr>
        <w:pStyle w:val="a5"/>
        <w:numPr>
          <w:ilvl w:val="0"/>
          <w:numId w:val="9"/>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Включити перемішуючий пристрій.</w:t>
      </w:r>
    </w:p>
    <w:p w:rsidR="00614740" w:rsidRPr="00614740" w:rsidRDefault="00614740" w:rsidP="00614740">
      <w:pPr>
        <w:pStyle w:val="a5"/>
        <w:numPr>
          <w:ilvl w:val="0"/>
          <w:numId w:val="9"/>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Включити обігрів варильного апарату та зро</w:t>
      </w:r>
      <w:r>
        <w:rPr>
          <w:rFonts w:ascii="Times New Roman" w:hAnsi="Times New Roman" w:cs="Times New Roman"/>
          <w:sz w:val="28"/>
          <w:szCs w:val="28"/>
        </w:rPr>
        <w:t>бити нагрівання вмісту до 45 °С</w:t>
      </w:r>
      <w:r>
        <w:rPr>
          <w:rFonts w:ascii="Times New Roman" w:hAnsi="Times New Roman" w:cs="Times New Roman"/>
          <w:sz w:val="28"/>
          <w:szCs w:val="28"/>
          <w:lang w:val="uk-UA"/>
        </w:rPr>
        <w:t>.</w:t>
      </w:r>
    </w:p>
    <w:p w:rsidR="00614740" w:rsidRPr="00614740" w:rsidRDefault="00614740" w:rsidP="00614740">
      <w:pPr>
        <w:pStyle w:val="a5"/>
        <w:numPr>
          <w:ilvl w:val="0"/>
          <w:numId w:val="9"/>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Вимкнути обігрів варильного апарату </w:t>
      </w:r>
      <w:proofErr w:type="gramStart"/>
      <w:r w:rsidRPr="0073521C">
        <w:rPr>
          <w:rFonts w:ascii="Times New Roman" w:hAnsi="Times New Roman" w:cs="Times New Roman"/>
          <w:sz w:val="28"/>
          <w:szCs w:val="28"/>
        </w:rPr>
        <w:t>п</w:t>
      </w:r>
      <w:proofErr w:type="gramEnd"/>
      <w:r w:rsidRPr="0073521C">
        <w:rPr>
          <w:rFonts w:ascii="Times New Roman" w:hAnsi="Times New Roman" w:cs="Times New Roman"/>
          <w:sz w:val="28"/>
          <w:szCs w:val="28"/>
        </w:rPr>
        <w:t>ісля досягнення 45 °С.</w:t>
      </w:r>
    </w:p>
    <w:p w:rsidR="00614740" w:rsidRPr="00614740" w:rsidRDefault="00614740" w:rsidP="00614740">
      <w:pPr>
        <w:pStyle w:val="a5"/>
        <w:numPr>
          <w:ilvl w:val="0"/>
          <w:numId w:val="9"/>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Завантажити у варильний апарат (змішувач) карбамід, об'є</w:t>
      </w:r>
      <w:proofErr w:type="gramStart"/>
      <w:r w:rsidRPr="0073521C">
        <w:rPr>
          <w:rFonts w:ascii="Times New Roman" w:hAnsi="Times New Roman" w:cs="Times New Roman"/>
          <w:sz w:val="28"/>
          <w:szCs w:val="28"/>
        </w:rPr>
        <w:t>м</w:t>
      </w:r>
      <w:proofErr w:type="gramEnd"/>
      <w:r w:rsidRPr="0073521C">
        <w:rPr>
          <w:rFonts w:ascii="Times New Roman" w:hAnsi="Times New Roman" w:cs="Times New Roman"/>
          <w:sz w:val="28"/>
          <w:szCs w:val="28"/>
        </w:rPr>
        <w:t xml:space="preserve"> відповідно</w:t>
      </w:r>
      <w:r>
        <w:rPr>
          <w:rFonts w:ascii="Times New Roman" w:hAnsi="Times New Roman" w:cs="Times New Roman"/>
          <w:sz w:val="28"/>
          <w:szCs w:val="28"/>
          <w:lang w:val="uk-UA"/>
        </w:rPr>
        <w:t xml:space="preserve"> 32,5 % від загальної маси, яку планують отримати.</w:t>
      </w:r>
    </w:p>
    <w:p w:rsidR="00614740" w:rsidRPr="00614740" w:rsidRDefault="00614740" w:rsidP="00614740">
      <w:pPr>
        <w:pStyle w:val="a5"/>
        <w:numPr>
          <w:ilvl w:val="0"/>
          <w:numId w:val="9"/>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Перемішувати вмі</w:t>
      </w:r>
      <w:proofErr w:type="gramStart"/>
      <w:r w:rsidRPr="0073521C">
        <w:rPr>
          <w:rFonts w:ascii="Times New Roman" w:hAnsi="Times New Roman" w:cs="Times New Roman"/>
          <w:sz w:val="28"/>
          <w:szCs w:val="28"/>
        </w:rPr>
        <w:t>ст</w:t>
      </w:r>
      <w:proofErr w:type="gramEnd"/>
      <w:r w:rsidRPr="0073521C">
        <w:rPr>
          <w:rFonts w:ascii="Times New Roman" w:hAnsi="Times New Roman" w:cs="Times New Roman"/>
          <w:sz w:val="28"/>
          <w:szCs w:val="28"/>
        </w:rPr>
        <w:t xml:space="preserve"> апарату до повного розчинення карбаміду.</w:t>
      </w:r>
    </w:p>
    <w:p w:rsidR="00614740" w:rsidRPr="00614740" w:rsidRDefault="00614740" w:rsidP="00614740">
      <w:pPr>
        <w:pStyle w:val="a5"/>
        <w:numPr>
          <w:ilvl w:val="0"/>
          <w:numId w:val="9"/>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Вимкнути перемішуючий пристрій.</w:t>
      </w:r>
    </w:p>
    <w:p w:rsidR="00614740" w:rsidRPr="00614740" w:rsidRDefault="00614740" w:rsidP="00614740">
      <w:pPr>
        <w:pStyle w:val="a5"/>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Провести лабораторні дослідження на відповідність якості.</w:t>
      </w:r>
    </w:p>
    <w:p w:rsidR="00614740" w:rsidRPr="007628DB" w:rsidRDefault="007628DB" w:rsidP="00614740">
      <w:pPr>
        <w:pStyle w:val="a5"/>
        <w:spacing w:after="0" w:line="36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Технологічна схема виготовлення </w:t>
      </w:r>
      <w:r>
        <w:rPr>
          <w:rFonts w:ascii="Times New Roman" w:hAnsi="Times New Roman" w:cs="Times New Roman"/>
          <w:sz w:val="28"/>
          <w:szCs w:val="28"/>
          <w:lang w:val="en-US"/>
        </w:rPr>
        <w:t>AdBlue</w:t>
      </w:r>
      <w:r>
        <w:rPr>
          <w:rFonts w:ascii="Times New Roman" w:hAnsi="Times New Roman" w:cs="Times New Roman"/>
          <w:sz w:val="28"/>
          <w:szCs w:val="28"/>
          <w:lang w:val="uk-UA"/>
        </w:rPr>
        <w:t xml:space="preserve"> у виробничих масштабах </w:t>
      </w:r>
      <w:r w:rsidRPr="007628DB">
        <w:rPr>
          <w:rFonts w:ascii="Times New Roman" w:hAnsi="Times New Roman" w:cs="Times New Roman"/>
          <w:sz w:val="28"/>
          <w:szCs w:val="28"/>
        </w:rPr>
        <w:t xml:space="preserve"> </w:t>
      </w:r>
      <w:r>
        <w:rPr>
          <w:rFonts w:ascii="Times New Roman" w:hAnsi="Times New Roman" w:cs="Times New Roman"/>
          <w:sz w:val="28"/>
          <w:szCs w:val="28"/>
          <w:lang w:val="uk-UA"/>
        </w:rPr>
        <w:t>детально описана у Додатку А.</w:t>
      </w:r>
    </w:p>
    <w:p w:rsidR="00D94858" w:rsidRPr="0025435E" w:rsidRDefault="00D94858">
      <w:pPr>
        <w:rPr>
          <w:rFonts w:ascii="Times New Roman" w:hAnsi="Times New Roman" w:cs="Times New Roman"/>
          <w:sz w:val="28"/>
          <w:szCs w:val="28"/>
        </w:rPr>
      </w:pPr>
      <w:r w:rsidRPr="0025435E">
        <w:rPr>
          <w:rFonts w:ascii="Times New Roman" w:hAnsi="Times New Roman" w:cs="Times New Roman"/>
          <w:sz w:val="28"/>
          <w:szCs w:val="28"/>
        </w:rPr>
        <w:br w:type="page"/>
      </w:r>
    </w:p>
    <w:p w:rsidR="00D94858" w:rsidRDefault="00D94858" w:rsidP="009A472F">
      <w:pPr>
        <w:pStyle w:val="1"/>
        <w:spacing w:before="0" w:line="360" w:lineRule="auto"/>
        <w:ind w:firstLine="709"/>
        <w:jc w:val="center"/>
        <w:rPr>
          <w:rFonts w:ascii="Times New Roman" w:hAnsi="Times New Roman" w:cs="Times New Roman"/>
          <w:b w:val="0"/>
          <w:color w:val="auto"/>
          <w:lang w:val="uk-UA"/>
        </w:rPr>
      </w:pPr>
      <w:bookmarkStart w:id="45" w:name="_Toc90244407"/>
      <w:r w:rsidRPr="009A472F">
        <w:rPr>
          <w:rFonts w:ascii="Times New Roman" w:hAnsi="Times New Roman" w:cs="Times New Roman"/>
          <w:b w:val="0"/>
          <w:color w:val="auto"/>
          <w:lang w:val="uk-UA"/>
        </w:rPr>
        <w:lastRenderedPageBreak/>
        <w:t>ВИСНОВКИ</w:t>
      </w:r>
      <w:bookmarkEnd w:id="45"/>
    </w:p>
    <w:p w:rsidR="002E2A4D" w:rsidRPr="002E2A4D" w:rsidRDefault="002E2A4D" w:rsidP="002E2A4D">
      <w:pPr>
        <w:rPr>
          <w:lang w:val="uk-UA"/>
        </w:rPr>
      </w:pPr>
    </w:p>
    <w:p w:rsidR="00AB713B" w:rsidRDefault="00AB713B" w:rsidP="00BA43E4">
      <w:pPr>
        <w:spacing w:after="0" w:line="360" w:lineRule="auto"/>
        <w:jc w:val="both"/>
        <w:rPr>
          <w:rFonts w:ascii="Times New Roman" w:hAnsi="Times New Roman" w:cs="Times New Roman"/>
          <w:sz w:val="28"/>
          <w:szCs w:val="28"/>
          <w:lang w:val="uk-UA"/>
        </w:rPr>
      </w:pPr>
    </w:p>
    <w:p w:rsidR="00AB713B" w:rsidRDefault="00AB713B" w:rsidP="00EC30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процесі данного</w:t>
      </w:r>
      <w:r w:rsidRPr="00AB713B">
        <w:rPr>
          <w:rFonts w:ascii="Times New Roman" w:hAnsi="Times New Roman" w:cs="Times New Roman"/>
          <w:sz w:val="28"/>
          <w:szCs w:val="28"/>
        </w:rPr>
        <w:t xml:space="preserve"> </w:t>
      </w:r>
      <w:proofErr w:type="gramStart"/>
      <w:r w:rsidRPr="00AB713B">
        <w:rPr>
          <w:rFonts w:ascii="Times New Roman" w:hAnsi="Times New Roman" w:cs="Times New Roman"/>
          <w:sz w:val="28"/>
          <w:szCs w:val="28"/>
        </w:rPr>
        <w:t>досл</w:t>
      </w:r>
      <w:proofErr w:type="gramEnd"/>
      <w:r w:rsidRPr="00AB713B">
        <w:rPr>
          <w:rFonts w:ascii="Times New Roman" w:hAnsi="Times New Roman" w:cs="Times New Roman"/>
          <w:sz w:val="28"/>
          <w:szCs w:val="28"/>
        </w:rPr>
        <w:t>ідження було проведено таку роботу:</w:t>
      </w:r>
    </w:p>
    <w:p w:rsidR="002A6017" w:rsidRPr="002A6017" w:rsidRDefault="002A6017" w:rsidP="00EC30FE">
      <w:pPr>
        <w:pStyle w:val="a5"/>
        <w:numPr>
          <w:ilvl w:val="0"/>
          <w:numId w:val="6"/>
        </w:numPr>
        <w:spacing w:after="0" w:line="360" w:lineRule="auto"/>
        <w:ind w:left="0" w:firstLine="709"/>
        <w:jc w:val="both"/>
        <w:rPr>
          <w:rFonts w:ascii="Times New Roman" w:hAnsi="Times New Roman" w:cs="Times New Roman"/>
          <w:sz w:val="28"/>
          <w:szCs w:val="28"/>
        </w:rPr>
      </w:pPr>
      <w:r w:rsidRPr="002A6017">
        <w:rPr>
          <w:rFonts w:ascii="Times New Roman" w:hAnsi="Times New Roman" w:cs="Times New Roman"/>
          <w:sz w:val="28"/>
          <w:szCs w:val="28"/>
        </w:rPr>
        <w:t>розглянуто теоретичні аспекти очищення вихлопних газів дизельних двигунів методом селективної каталітичної нейтралізації та хімічні основи знешко</w:t>
      </w:r>
      <w:r>
        <w:rPr>
          <w:rFonts w:ascii="Times New Roman" w:hAnsi="Times New Roman" w:cs="Times New Roman"/>
          <w:sz w:val="28"/>
          <w:szCs w:val="28"/>
        </w:rPr>
        <w:t xml:space="preserve">дження оксидів азоту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ідиною </w:t>
      </w:r>
      <w:r>
        <w:rPr>
          <w:rFonts w:ascii="Times New Roman" w:hAnsi="Times New Roman" w:cs="Times New Roman"/>
          <w:sz w:val="28"/>
          <w:szCs w:val="28"/>
          <w:lang w:val="en-US"/>
        </w:rPr>
        <w:t>AUS</w:t>
      </w:r>
      <w:r w:rsidRPr="002A6017">
        <w:rPr>
          <w:rFonts w:ascii="Times New Roman" w:hAnsi="Times New Roman" w:cs="Times New Roman"/>
          <w:sz w:val="28"/>
          <w:szCs w:val="28"/>
        </w:rPr>
        <w:t xml:space="preserve"> 32</w:t>
      </w:r>
      <w:r>
        <w:rPr>
          <w:rFonts w:ascii="Times New Roman" w:hAnsi="Times New Roman" w:cs="Times New Roman"/>
          <w:sz w:val="28"/>
          <w:szCs w:val="28"/>
          <w:lang w:val="uk-UA"/>
        </w:rPr>
        <w:t>;</w:t>
      </w:r>
    </w:p>
    <w:p w:rsidR="002A6017" w:rsidRPr="00E01D0B" w:rsidRDefault="00413B73" w:rsidP="00EC30FE">
      <w:pPr>
        <w:pStyle w:val="a5"/>
        <w:numPr>
          <w:ilvl w:val="0"/>
          <w:numId w:val="6"/>
        </w:numPr>
        <w:spacing w:after="0" w:line="360" w:lineRule="auto"/>
        <w:ind w:left="0" w:firstLine="709"/>
        <w:jc w:val="both"/>
        <w:rPr>
          <w:rFonts w:ascii="Times New Roman" w:hAnsi="Times New Roman" w:cs="Times New Roman"/>
          <w:sz w:val="28"/>
          <w:szCs w:val="28"/>
          <w:lang w:val="uk-UA"/>
        </w:rPr>
      </w:pPr>
      <w:r w:rsidRPr="00413B73">
        <w:rPr>
          <w:rFonts w:ascii="Times New Roman" w:hAnsi="Times New Roman" w:cs="Times New Roman"/>
          <w:sz w:val="28"/>
          <w:szCs w:val="28"/>
        </w:rPr>
        <w:t>був проведений хімічний аналіз</w:t>
      </w:r>
      <w:r>
        <w:rPr>
          <w:rFonts w:ascii="Times New Roman" w:hAnsi="Times New Roman" w:cs="Times New Roman"/>
          <w:sz w:val="28"/>
          <w:szCs w:val="28"/>
        </w:rPr>
        <w:t xml:space="preserve"> шести зразк</w:t>
      </w:r>
      <w:r>
        <w:rPr>
          <w:rFonts w:ascii="Times New Roman" w:hAnsi="Times New Roman" w:cs="Times New Roman"/>
          <w:sz w:val="28"/>
          <w:szCs w:val="28"/>
          <w:lang w:val="uk-UA"/>
        </w:rPr>
        <w:t>ів</w:t>
      </w:r>
      <w:r w:rsidRPr="00413B73">
        <w:rPr>
          <w:rFonts w:ascii="Times New Roman" w:hAnsi="Times New Roman" w:cs="Times New Roman"/>
          <w:sz w:val="28"/>
          <w:szCs w:val="28"/>
        </w:rPr>
        <w:t xml:space="preserve"> карбаміду різних виробників та різних марок, а саме марка</w:t>
      </w:r>
      <w:proofErr w:type="gramStart"/>
      <w:r w:rsidRPr="00413B73">
        <w:rPr>
          <w:rFonts w:ascii="Times New Roman" w:hAnsi="Times New Roman" w:cs="Times New Roman"/>
          <w:sz w:val="28"/>
          <w:szCs w:val="28"/>
        </w:rPr>
        <w:t xml:space="preserve"> А</w:t>
      </w:r>
      <w:proofErr w:type="gramEnd"/>
      <w:r w:rsidRPr="00413B73">
        <w:rPr>
          <w:rFonts w:ascii="Times New Roman" w:hAnsi="Times New Roman" w:cs="Times New Roman"/>
          <w:sz w:val="28"/>
          <w:szCs w:val="28"/>
        </w:rPr>
        <w:t xml:space="preserve"> та марка Б.</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E01D0B">
        <w:rPr>
          <w:rFonts w:ascii="Times New Roman" w:hAnsi="Times New Roman" w:cs="Times New Roman"/>
          <w:sz w:val="28"/>
          <w:szCs w:val="28"/>
          <w:lang w:val="uk-UA"/>
        </w:rPr>
        <w:t>Зразки 1, 4 та 5 мали перевищення норм за такими параметрами:</w:t>
      </w:r>
      <w:r w:rsidRPr="00E01D0B">
        <w:rPr>
          <w:rFonts w:ascii="Times New Roman" w:hAnsi="Times New Roman" w:cs="Times New Roman"/>
          <w:sz w:val="28"/>
          <w:szCs w:val="28"/>
          <w:lang w:val="uk-UA"/>
        </w:rPr>
        <w:br/>
        <w:t xml:space="preserve">2.1) </w:t>
      </w:r>
      <w:r w:rsidR="00515BA7">
        <w:rPr>
          <w:rFonts w:ascii="Times New Roman" w:hAnsi="Times New Roman" w:cs="Times New Roman"/>
          <w:sz w:val="28"/>
          <w:szCs w:val="28"/>
          <w:lang w:val="uk-UA"/>
        </w:rPr>
        <w:t>з</w:t>
      </w:r>
      <w:r w:rsidR="00E01D0B" w:rsidRPr="00E01D0B">
        <w:rPr>
          <w:rFonts w:ascii="Times New Roman" w:hAnsi="Times New Roman" w:cs="Times New Roman"/>
          <w:sz w:val="28"/>
          <w:szCs w:val="28"/>
          <w:lang w:val="uk-UA"/>
        </w:rPr>
        <w:t>разок 1 мав перевищення масової частки біурету на 0,02% та масової концентрації кальцію на 0,32 мг/кг;</w:t>
      </w:r>
      <w:r w:rsidR="00E01D0B" w:rsidRPr="00E01D0B">
        <w:rPr>
          <w:rFonts w:ascii="Times New Roman" w:hAnsi="Times New Roman" w:cs="Times New Roman"/>
          <w:sz w:val="28"/>
          <w:szCs w:val="28"/>
          <w:lang w:val="uk-UA"/>
        </w:rPr>
        <w:br/>
        <w:t>2.2)</w:t>
      </w:r>
      <w:r w:rsidR="00C64646">
        <w:rPr>
          <w:rFonts w:ascii="Times New Roman" w:hAnsi="Times New Roman" w:cs="Times New Roman"/>
          <w:sz w:val="28"/>
          <w:szCs w:val="28"/>
          <w:lang w:val="uk-UA"/>
        </w:rPr>
        <w:t xml:space="preserve"> </w:t>
      </w:r>
      <w:r w:rsidR="00E01D0B" w:rsidRPr="00E01D0B">
        <w:rPr>
          <w:rFonts w:ascii="Times New Roman" w:hAnsi="Times New Roman" w:cs="Times New Roman"/>
          <w:sz w:val="28"/>
          <w:szCs w:val="28"/>
          <w:lang w:val="uk-UA"/>
        </w:rPr>
        <w:t xml:space="preserve"> </w:t>
      </w:r>
      <w:r w:rsidR="00515BA7">
        <w:rPr>
          <w:rFonts w:ascii="Times New Roman" w:hAnsi="Times New Roman" w:cs="Times New Roman"/>
          <w:sz w:val="28"/>
          <w:szCs w:val="28"/>
          <w:lang w:val="uk-UA"/>
        </w:rPr>
        <w:t>з</w:t>
      </w:r>
      <w:r w:rsidR="00E01D0B" w:rsidRPr="00E01D0B">
        <w:rPr>
          <w:rFonts w:ascii="Times New Roman" w:hAnsi="Times New Roman" w:cs="Times New Roman"/>
          <w:sz w:val="28"/>
          <w:szCs w:val="28"/>
          <w:lang w:val="uk-UA"/>
        </w:rPr>
        <w:t>разок 4: перевищення концентрації біурету у 2,3 рази, перевищення норми масової концентрації альдегіду у 2 рази та значне перевищення норм масових концентрацій таких елементів як: кальцій, магній, натрій;</w:t>
      </w:r>
      <w:r w:rsidR="00E01D0B" w:rsidRPr="00E01D0B">
        <w:rPr>
          <w:rFonts w:ascii="Times New Roman" w:hAnsi="Times New Roman" w:cs="Times New Roman"/>
          <w:sz w:val="28"/>
          <w:szCs w:val="28"/>
          <w:lang w:val="uk-UA"/>
        </w:rPr>
        <w:br/>
        <w:t xml:space="preserve">2.3) </w:t>
      </w:r>
      <w:r w:rsidR="00515BA7">
        <w:rPr>
          <w:rFonts w:ascii="Times New Roman" w:hAnsi="Times New Roman" w:cs="Times New Roman"/>
          <w:sz w:val="28"/>
          <w:szCs w:val="28"/>
          <w:lang w:val="uk-UA"/>
        </w:rPr>
        <w:t>з</w:t>
      </w:r>
      <w:r w:rsidR="00E01D0B" w:rsidRPr="00E01D0B">
        <w:rPr>
          <w:rFonts w:ascii="Times New Roman" w:hAnsi="Times New Roman" w:cs="Times New Roman"/>
          <w:sz w:val="28"/>
          <w:szCs w:val="28"/>
          <w:lang w:val="uk-UA"/>
        </w:rPr>
        <w:t>а зразком 5 можна зробити такі висновки: завищені показники масової концентрації альдегідів більш ніж у 6 разів, та в 2 рази перевищення концентрації натрію</w:t>
      </w:r>
      <w:r w:rsidR="00E01D0B">
        <w:rPr>
          <w:rFonts w:ascii="Times New Roman" w:hAnsi="Times New Roman" w:cs="Times New Roman"/>
          <w:sz w:val="28"/>
          <w:szCs w:val="28"/>
          <w:lang w:val="uk-UA"/>
        </w:rPr>
        <w:t>;</w:t>
      </w:r>
    </w:p>
    <w:p w:rsidR="00E01D0B" w:rsidRDefault="00E01D0B" w:rsidP="00EC30FE">
      <w:pPr>
        <w:pStyle w:val="a5"/>
        <w:numPr>
          <w:ilvl w:val="0"/>
          <w:numId w:val="6"/>
        </w:numPr>
        <w:spacing w:after="0" w:line="360" w:lineRule="auto"/>
        <w:ind w:left="0" w:firstLine="709"/>
        <w:jc w:val="both"/>
        <w:rPr>
          <w:rFonts w:ascii="Times New Roman" w:hAnsi="Times New Roman" w:cs="Times New Roman"/>
          <w:sz w:val="28"/>
          <w:szCs w:val="28"/>
          <w:lang w:val="uk-UA"/>
        </w:rPr>
      </w:pPr>
      <w:r w:rsidRPr="00E01D0B">
        <w:rPr>
          <w:rFonts w:ascii="Times New Roman" w:hAnsi="Times New Roman" w:cs="Times New Roman"/>
          <w:sz w:val="28"/>
          <w:szCs w:val="28"/>
          <w:lang w:val="uk-UA"/>
        </w:rPr>
        <w:t>проведено хімічний елементний аналіз води різного ступеня очищення</w:t>
      </w:r>
      <w:r>
        <w:rPr>
          <w:rFonts w:ascii="Times New Roman" w:hAnsi="Times New Roman" w:cs="Times New Roman"/>
          <w:sz w:val="28"/>
          <w:szCs w:val="28"/>
          <w:lang w:val="uk-UA"/>
        </w:rPr>
        <w:t>:</w:t>
      </w:r>
      <w:r>
        <w:rPr>
          <w:rFonts w:ascii="Times New Roman" w:hAnsi="Times New Roman" w:cs="Times New Roman"/>
          <w:sz w:val="28"/>
          <w:szCs w:val="28"/>
          <w:lang w:val="uk-UA"/>
        </w:rPr>
        <w:br/>
      </w:r>
      <w:r w:rsidR="00515BA7">
        <w:rPr>
          <w:rFonts w:ascii="Times New Roman" w:hAnsi="Times New Roman" w:cs="Times New Roman"/>
          <w:sz w:val="28"/>
          <w:szCs w:val="28"/>
          <w:lang w:val="uk-UA"/>
        </w:rPr>
        <w:t xml:space="preserve">3.1) </w:t>
      </w:r>
      <w:r w:rsidR="00515BA7" w:rsidRPr="00515BA7">
        <w:rPr>
          <w:rFonts w:ascii="Times New Roman" w:hAnsi="Times New Roman" w:cs="Times New Roman"/>
          <w:sz w:val="28"/>
          <w:szCs w:val="28"/>
          <w:lang w:val="uk-UA"/>
        </w:rPr>
        <w:t>зразок 1 - пермеат після першого ступеня зворотного осмосу, має перевищення концентрації натрію на 0,096 мг/кг</w:t>
      </w:r>
      <w:r w:rsidR="00515BA7">
        <w:rPr>
          <w:rFonts w:ascii="Times New Roman" w:hAnsi="Times New Roman" w:cs="Times New Roman"/>
          <w:sz w:val="28"/>
          <w:szCs w:val="28"/>
          <w:lang w:val="uk-UA"/>
        </w:rPr>
        <w:t>;</w:t>
      </w:r>
      <w:r w:rsidR="00515BA7">
        <w:rPr>
          <w:rFonts w:ascii="Times New Roman" w:hAnsi="Times New Roman" w:cs="Times New Roman"/>
          <w:sz w:val="28"/>
          <w:szCs w:val="28"/>
          <w:lang w:val="uk-UA"/>
        </w:rPr>
        <w:br/>
        <w:t>3.2) з</w:t>
      </w:r>
      <w:r w:rsidR="00515BA7" w:rsidRPr="00515BA7">
        <w:rPr>
          <w:rFonts w:ascii="Times New Roman" w:hAnsi="Times New Roman" w:cs="Times New Roman"/>
          <w:sz w:val="28"/>
          <w:szCs w:val="28"/>
          <w:lang w:val="uk-UA"/>
        </w:rPr>
        <w:t>разки 3, 4 - вода зі свердловин та зразок 5 - водопровідна вода. Всі зразки мають значно підвищені показники концентрацій таких елементів: кальцій, калій, магній, натрій</w:t>
      </w:r>
      <w:r w:rsidR="00515BA7">
        <w:rPr>
          <w:rFonts w:ascii="Times New Roman" w:hAnsi="Times New Roman" w:cs="Times New Roman"/>
          <w:sz w:val="28"/>
          <w:szCs w:val="28"/>
          <w:lang w:val="uk-UA"/>
        </w:rPr>
        <w:t>;</w:t>
      </w:r>
    </w:p>
    <w:p w:rsidR="00515BA7" w:rsidRPr="0025435E" w:rsidRDefault="00515BA7" w:rsidP="00EC30FE">
      <w:pPr>
        <w:spacing w:after="0" w:line="360" w:lineRule="auto"/>
        <w:ind w:firstLine="709"/>
        <w:jc w:val="both"/>
        <w:rPr>
          <w:rFonts w:ascii="Times New Roman" w:hAnsi="Times New Roman" w:cs="Times New Roman"/>
          <w:sz w:val="28"/>
          <w:szCs w:val="28"/>
          <w:lang w:val="uk-UA"/>
        </w:rPr>
      </w:pPr>
      <w:r w:rsidRPr="00515BA7">
        <w:rPr>
          <w:rFonts w:ascii="Times New Roman" w:hAnsi="Times New Roman" w:cs="Times New Roman"/>
          <w:sz w:val="28"/>
          <w:szCs w:val="28"/>
          <w:lang w:val="uk-UA"/>
        </w:rPr>
        <w:t>Проаналізувавши дані експериментів можна сказати, що сечовина зразків 2,3 і 6 може бути</w:t>
      </w:r>
      <w:r>
        <w:rPr>
          <w:rFonts w:ascii="Times New Roman" w:hAnsi="Times New Roman" w:cs="Times New Roman"/>
          <w:sz w:val="28"/>
          <w:szCs w:val="28"/>
          <w:lang w:val="uk-UA"/>
        </w:rPr>
        <w:t xml:space="preserve"> застосовна у виробництві </w:t>
      </w:r>
      <w:r>
        <w:rPr>
          <w:rFonts w:ascii="Times New Roman" w:hAnsi="Times New Roman" w:cs="Times New Roman"/>
          <w:sz w:val="28"/>
          <w:szCs w:val="28"/>
          <w:lang w:val="en-US"/>
        </w:rPr>
        <w:t>AdBlue</w:t>
      </w:r>
      <w:r w:rsidRPr="00515BA7">
        <w:rPr>
          <w:rFonts w:ascii="Times New Roman" w:hAnsi="Times New Roman" w:cs="Times New Roman"/>
          <w:sz w:val="28"/>
          <w:szCs w:val="28"/>
          <w:lang w:val="uk-UA"/>
        </w:rPr>
        <w:t xml:space="preserve">, так як має велику міру очищення та допустиму концентрацію домішок, за рахунок того, що були витримані технологічні норми виробництва карбаміду та інструкції з його фасування та зберігання. </w:t>
      </w:r>
    </w:p>
    <w:p w:rsidR="00ED42A3" w:rsidRDefault="00ED42A3" w:rsidP="00EC30FE">
      <w:pPr>
        <w:spacing w:after="0" w:line="360" w:lineRule="auto"/>
        <w:ind w:firstLine="709"/>
        <w:jc w:val="both"/>
        <w:rPr>
          <w:rFonts w:ascii="Times New Roman" w:hAnsi="Times New Roman" w:cs="Times New Roman"/>
          <w:sz w:val="28"/>
          <w:szCs w:val="28"/>
        </w:rPr>
      </w:pPr>
      <w:r w:rsidRPr="00ED42A3">
        <w:rPr>
          <w:rFonts w:ascii="Times New Roman" w:hAnsi="Times New Roman" w:cs="Times New Roman"/>
          <w:sz w:val="28"/>
          <w:szCs w:val="28"/>
        </w:rPr>
        <w:lastRenderedPageBreak/>
        <w:t>Тільки Зразок 2 - деіонізо</w:t>
      </w:r>
      <w:r>
        <w:rPr>
          <w:rFonts w:ascii="Times New Roman" w:hAnsi="Times New Roman" w:cs="Times New Roman"/>
          <w:sz w:val="28"/>
          <w:szCs w:val="28"/>
        </w:rPr>
        <w:t>вана вода, яка пройшла дв</w:t>
      </w:r>
      <w:r>
        <w:rPr>
          <w:rFonts w:ascii="Times New Roman" w:hAnsi="Times New Roman" w:cs="Times New Roman"/>
          <w:sz w:val="28"/>
          <w:szCs w:val="28"/>
          <w:lang w:val="uk-UA"/>
        </w:rPr>
        <w:t>і ступені</w:t>
      </w:r>
      <w:r w:rsidRPr="00ED42A3">
        <w:rPr>
          <w:rFonts w:ascii="Times New Roman" w:hAnsi="Times New Roman" w:cs="Times New Roman"/>
          <w:sz w:val="28"/>
          <w:szCs w:val="28"/>
        </w:rPr>
        <w:t xml:space="preserve"> очищення зворотного осмосу </w:t>
      </w:r>
      <w:proofErr w:type="gramStart"/>
      <w:r w:rsidRPr="00ED42A3">
        <w:rPr>
          <w:rFonts w:ascii="Times New Roman" w:hAnsi="Times New Roman" w:cs="Times New Roman"/>
          <w:sz w:val="28"/>
          <w:szCs w:val="28"/>
        </w:rPr>
        <w:t>п</w:t>
      </w:r>
      <w:proofErr w:type="gramEnd"/>
      <w:r w:rsidRPr="00ED42A3">
        <w:rPr>
          <w:rFonts w:ascii="Times New Roman" w:hAnsi="Times New Roman" w:cs="Times New Roman"/>
          <w:sz w:val="28"/>
          <w:szCs w:val="28"/>
        </w:rPr>
        <w:t>ідходить за всіма нормами для приготування розчину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AUS</w:t>
      </w:r>
      <w:r w:rsidRPr="00ED42A3">
        <w:rPr>
          <w:rFonts w:ascii="Times New Roman" w:hAnsi="Times New Roman" w:cs="Times New Roman"/>
          <w:sz w:val="28"/>
          <w:szCs w:val="28"/>
        </w:rPr>
        <w:t xml:space="preserve"> 32. </w:t>
      </w:r>
    </w:p>
    <w:p w:rsidR="00ED42A3" w:rsidRDefault="00ED42A3" w:rsidP="00EC30FE">
      <w:pPr>
        <w:spacing w:after="0" w:line="360" w:lineRule="auto"/>
        <w:ind w:firstLine="709"/>
        <w:jc w:val="both"/>
        <w:rPr>
          <w:rFonts w:ascii="Times New Roman" w:hAnsi="Times New Roman" w:cs="Times New Roman"/>
          <w:sz w:val="28"/>
          <w:szCs w:val="28"/>
        </w:rPr>
      </w:pPr>
      <w:r w:rsidRPr="00ED42A3">
        <w:rPr>
          <w:rFonts w:ascii="Times New Roman" w:hAnsi="Times New Roman" w:cs="Times New Roman"/>
          <w:sz w:val="28"/>
          <w:szCs w:val="28"/>
        </w:rPr>
        <w:t xml:space="preserve">Використовуючи добре очищені сировинні компоненти при виробництві, ми можемо отримати якісний продукт, який не буде засмічувати фільтр системи SCR, що, в </w:t>
      </w:r>
      <w:proofErr w:type="gramStart"/>
      <w:r w:rsidRPr="00ED42A3">
        <w:rPr>
          <w:rFonts w:ascii="Times New Roman" w:hAnsi="Times New Roman" w:cs="Times New Roman"/>
          <w:sz w:val="28"/>
          <w:szCs w:val="28"/>
        </w:rPr>
        <w:t>свою</w:t>
      </w:r>
      <w:proofErr w:type="gramEnd"/>
      <w:r w:rsidRPr="00ED42A3">
        <w:rPr>
          <w:rFonts w:ascii="Times New Roman" w:hAnsi="Times New Roman" w:cs="Times New Roman"/>
          <w:sz w:val="28"/>
          <w:szCs w:val="28"/>
        </w:rPr>
        <w:t xml:space="preserve"> чергу, збільшує ступінь очищення вихлопних газів, продовжує час експлуатації двигуна автомобіля та заощаджує витрати пального.</w:t>
      </w:r>
    </w:p>
    <w:p w:rsidR="0025435E" w:rsidRDefault="0025435E" w:rsidP="00EC30FE">
      <w:pPr>
        <w:spacing w:after="0" w:line="360" w:lineRule="auto"/>
        <w:ind w:firstLine="709"/>
        <w:jc w:val="both"/>
        <w:rPr>
          <w:rFonts w:ascii="Times New Roman" w:hAnsi="Times New Roman" w:cs="Times New Roman"/>
          <w:sz w:val="28"/>
          <w:szCs w:val="28"/>
        </w:rPr>
      </w:pPr>
    </w:p>
    <w:p w:rsidR="007628DB" w:rsidRDefault="007628DB">
      <w:pPr>
        <w:rPr>
          <w:rFonts w:ascii="Times New Roman" w:hAnsi="Times New Roman" w:cs="Times New Roman"/>
          <w:sz w:val="28"/>
          <w:szCs w:val="28"/>
        </w:rPr>
      </w:pPr>
      <w:r>
        <w:rPr>
          <w:rFonts w:ascii="Times New Roman" w:hAnsi="Times New Roman" w:cs="Times New Roman"/>
          <w:sz w:val="28"/>
          <w:szCs w:val="28"/>
        </w:rPr>
        <w:br w:type="page"/>
      </w:r>
    </w:p>
    <w:p w:rsidR="007628DB" w:rsidRDefault="007628DB" w:rsidP="007628DB">
      <w:pPr>
        <w:pStyle w:val="1"/>
        <w:spacing w:before="0" w:line="360" w:lineRule="auto"/>
        <w:ind w:firstLine="709"/>
        <w:jc w:val="center"/>
        <w:rPr>
          <w:rFonts w:ascii="Times New Roman" w:hAnsi="Times New Roman" w:cs="Times New Roman"/>
          <w:b w:val="0"/>
          <w:color w:val="auto"/>
          <w:lang w:val="uk-UA"/>
        </w:rPr>
      </w:pPr>
      <w:bookmarkStart w:id="46" w:name="_Toc90244408"/>
      <w:r w:rsidRPr="007628DB">
        <w:rPr>
          <w:rFonts w:ascii="Times New Roman" w:hAnsi="Times New Roman" w:cs="Times New Roman"/>
          <w:b w:val="0"/>
          <w:color w:val="auto"/>
          <w:lang w:val="uk-UA"/>
        </w:rPr>
        <w:lastRenderedPageBreak/>
        <w:t>ДОДАТОК А</w:t>
      </w:r>
      <w:bookmarkEnd w:id="46"/>
    </w:p>
    <w:p w:rsidR="002E2A4D" w:rsidRPr="002E2A4D" w:rsidRDefault="002E2A4D" w:rsidP="002E2A4D">
      <w:pPr>
        <w:rPr>
          <w:lang w:val="uk-UA"/>
        </w:rPr>
      </w:pPr>
    </w:p>
    <w:p w:rsidR="007628DB" w:rsidRDefault="007628DB" w:rsidP="007628DB">
      <w:pPr>
        <w:spacing w:after="0" w:line="360" w:lineRule="auto"/>
        <w:ind w:firstLine="709"/>
        <w:jc w:val="both"/>
        <w:rPr>
          <w:rFonts w:ascii="Times New Roman" w:hAnsi="Times New Roman" w:cs="Times New Roman"/>
          <w:sz w:val="28"/>
          <w:szCs w:val="28"/>
          <w:lang w:val="uk-UA"/>
        </w:rPr>
      </w:pPr>
    </w:p>
    <w:p w:rsidR="007628DB" w:rsidRDefault="007628DB" w:rsidP="007628DB">
      <w:pPr>
        <w:spacing w:after="0" w:line="360" w:lineRule="auto"/>
        <w:ind w:firstLine="709"/>
        <w:jc w:val="center"/>
        <w:rPr>
          <w:rFonts w:ascii="Times New Roman" w:hAnsi="Times New Roman" w:cs="Times New Roman"/>
          <w:sz w:val="28"/>
          <w:szCs w:val="28"/>
          <w:lang w:val="uk-UA"/>
        </w:rPr>
      </w:pPr>
      <w:r w:rsidRPr="0073521C">
        <w:rPr>
          <w:rFonts w:ascii="Times New Roman" w:hAnsi="Times New Roman" w:cs="Times New Roman"/>
          <w:sz w:val="28"/>
          <w:szCs w:val="28"/>
        </w:rPr>
        <w:t xml:space="preserve">Робоча інструкція з приготування розчину </w:t>
      </w:r>
      <w:r w:rsidRPr="0073521C">
        <w:rPr>
          <w:rFonts w:ascii="Times New Roman" w:hAnsi="Times New Roman" w:cs="Times New Roman"/>
          <w:sz w:val="28"/>
          <w:szCs w:val="28"/>
          <w:lang w:val="en-US"/>
        </w:rPr>
        <w:t>AUS</w:t>
      </w:r>
      <w:r w:rsidRPr="0073521C">
        <w:rPr>
          <w:rFonts w:ascii="Times New Roman" w:hAnsi="Times New Roman" w:cs="Times New Roman"/>
          <w:sz w:val="28"/>
          <w:szCs w:val="28"/>
        </w:rPr>
        <w:t>32</w:t>
      </w:r>
    </w:p>
    <w:p w:rsidR="007628DB" w:rsidRPr="00E17C82" w:rsidRDefault="007628DB" w:rsidP="007628DB">
      <w:pPr>
        <w:spacing w:after="0" w:line="360" w:lineRule="auto"/>
        <w:ind w:firstLine="709"/>
        <w:jc w:val="both"/>
        <w:rPr>
          <w:rFonts w:ascii="Times New Roman" w:hAnsi="Times New Roman" w:cs="Times New Roman"/>
          <w:sz w:val="28"/>
          <w:szCs w:val="28"/>
          <w:lang w:val="uk-UA"/>
        </w:rPr>
      </w:pPr>
    </w:p>
    <w:p w:rsidR="007628DB" w:rsidRPr="0073521C" w:rsidRDefault="007628DB" w:rsidP="007628DB">
      <w:pPr>
        <w:spacing w:after="0" w:line="360" w:lineRule="auto"/>
        <w:ind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Ця інструкція визначає вимоги та порядок робіт з приготування розчину </w:t>
      </w:r>
      <w:r w:rsidRPr="0073521C">
        <w:rPr>
          <w:rFonts w:ascii="Times New Roman" w:hAnsi="Times New Roman" w:cs="Times New Roman"/>
          <w:sz w:val="28"/>
          <w:szCs w:val="28"/>
          <w:lang w:val="en-US"/>
        </w:rPr>
        <w:t>AUS</w:t>
      </w:r>
      <w:r w:rsidRPr="0073521C">
        <w:rPr>
          <w:rFonts w:ascii="Times New Roman" w:hAnsi="Times New Roman" w:cs="Times New Roman"/>
          <w:sz w:val="28"/>
          <w:szCs w:val="28"/>
        </w:rPr>
        <w:t>32.</w:t>
      </w:r>
    </w:p>
    <w:p w:rsidR="007628DB" w:rsidRPr="0073521C" w:rsidRDefault="007628DB" w:rsidP="007628DB">
      <w:pPr>
        <w:spacing w:after="0" w:line="360" w:lineRule="auto"/>
        <w:ind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Виготовлення продукції AUS32 здійснює старший оператор технологічної установки відповідно до вимог Технологічної картки на виробництво </w:t>
      </w:r>
      <w:r w:rsidRPr="0073521C">
        <w:rPr>
          <w:rFonts w:ascii="Times New Roman" w:hAnsi="Times New Roman" w:cs="Times New Roman"/>
          <w:sz w:val="28"/>
          <w:szCs w:val="28"/>
          <w:lang w:val="en-US"/>
        </w:rPr>
        <w:t>AUS</w:t>
      </w:r>
      <w:r w:rsidRPr="0073521C">
        <w:rPr>
          <w:rFonts w:ascii="Times New Roman" w:hAnsi="Times New Roman" w:cs="Times New Roman"/>
          <w:sz w:val="28"/>
          <w:szCs w:val="28"/>
        </w:rPr>
        <w:t xml:space="preserve">32 </w:t>
      </w:r>
      <w:r w:rsidRPr="0073521C">
        <w:rPr>
          <w:rFonts w:ascii="Times New Roman" w:hAnsi="Times New Roman" w:cs="Times New Roman"/>
          <w:sz w:val="28"/>
          <w:szCs w:val="28"/>
          <w:lang w:val="en-US"/>
        </w:rPr>
        <w:t>ISO</w:t>
      </w:r>
      <w:r w:rsidRPr="0073521C">
        <w:rPr>
          <w:rFonts w:ascii="Times New Roman" w:hAnsi="Times New Roman" w:cs="Times New Roman"/>
          <w:sz w:val="28"/>
          <w:szCs w:val="28"/>
        </w:rPr>
        <w:t xml:space="preserve"> 22241.</w:t>
      </w:r>
    </w:p>
    <w:p w:rsidR="007628DB" w:rsidRPr="0073521C" w:rsidRDefault="007628DB" w:rsidP="007628DB">
      <w:pPr>
        <w:spacing w:after="0" w:line="360" w:lineRule="auto"/>
        <w:ind w:firstLine="709"/>
        <w:jc w:val="both"/>
        <w:rPr>
          <w:rFonts w:ascii="Times New Roman" w:hAnsi="Times New Roman" w:cs="Times New Roman"/>
          <w:sz w:val="28"/>
          <w:szCs w:val="28"/>
        </w:rPr>
      </w:pPr>
      <w:r w:rsidRPr="0073521C">
        <w:rPr>
          <w:rFonts w:ascii="Times New Roman" w:hAnsi="Times New Roman" w:cs="Times New Roman"/>
          <w:sz w:val="28"/>
          <w:szCs w:val="28"/>
        </w:rPr>
        <w:t>Старший оператор технологічної установки обов'язково при виготовленні розчину AUS32 заповнює Робочий журнал.</w:t>
      </w:r>
    </w:p>
    <w:p w:rsidR="007628DB" w:rsidRPr="0073521C" w:rsidRDefault="007628DB" w:rsidP="007628DB">
      <w:pPr>
        <w:spacing w:after="0" w:line="360" w:lineRule="auto"/>
        <w:ind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Порядок роботи </w:t>
      </w:r>
      <w:proofErr w:type="gramStart"/>
      <w:r w:rsidRPr="0073521C">
        <w:rPr>
          <w:rFonts w:ascii="Times New Roman" w:hAnsi="Times New Roman" w:cs="Times New Roman"/>
          <w:sz w:val="28"/>
          <w:szCs w:val="28"/>
        </w:rPr>
        <w:t>старшого</w:t>
      </w:r>
      <w:proofErr w:type="gramEnd"/>
      <w:r w:rsidRPr="0073521C">
        <w:rPr>
          <w:rFonts w:ascii="Times New Roman" w:hAnsi="Times New Roman" w:cs="Times New Roman"/>
          <w:sz w:val="28"/>
          <w:szCs w:val="28"/>
        </w:rPr>
        <w:t xml:space="preserve"> оператора технологічної установки:</w:t>
      </w:r>
    </w:p>
    <w:p w:rsidR="007628DB" w:rsidRPr="0073521C" w:rsidRDefault="007628DB" w:rsidP="007628DB">
      <w:pPr>
        <w:pStyle w:val="a5"/>
        <w:numPr>
          <w:ilvl w:val="0"/>
          <w:numId w:val="10"/>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Отримання завдання виготовлення у інженера-технолога ділянки.</w:t>
      </w:r>
    </w:p>
    <w:p w:rsidR="007628DB" w:rsidRPr="0073521C" w:rsidRDefault="007628DB" w:rsidP="007628DB">
      <w:pPr>
        <w:pStyle w:val="a5"/>
        <w:numPr>
          <w:ilvl w:val="0"/>
          <w:numId w:val="10"/>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Відповідно </w:t>
      </w:r>
      <w:proofErr w:type="gramStart"/>
      <w:r w:rsidRPr="0073521C">
        <w:rPr>
          <w:rFonts w:ascii="Times New Roman" w:hAnsi="Times New Roman" w:cs="Times New Roman"/>
          <w:sz w:val="28"/>
          <w:szCs w:val="28"/>
        </w:rPr>
        <w:t>до</w:t>
      </w:r>
      <w:proofErr w:type="gramEnd"/>
      <w:r w:rsidRPr="0073521C">
        <w:rPr>
          <w:rFonts w:ascii="Times New Roman" w:hAnsi="Times New Roman" w:cs="Times New Roman"/>
          <w:sz w:val="28"/>
          <w:szCs w:val="28"/>
        </w:rPr>
        <w:t xml:space="preserve"> Накладної на видачу сировини, отримання сировини зі складу. Візуальна </w:t>
      </w:r>
      <w:proofErr w:type="gramStart"/>
      <w:r w:rsidRPr="0073521C">
        <w:rPr>
          <w:rFonts w:ascii="Times New Roman" w:hAnsi="Times New Roman" w:cs="Times New Roman"/>
          <w:sz w:val="28"/>
          <w:szCs w:val="28"/>
        </w:rPr>
        <w:t>перев</w:t>
      </w:r>
      <w:proofErr w:type="gramEnd"/>
      <w:r w:rsidRPr="0073521C">
        <w:rPr>
          <w:rFonts w:ascii="Times New Roman" w:hAnsi="Times New Roman" w:cs="Times New Roman"/>
          <w:sz w:val="28"/>
          <w:szCs w:val="28"/>
        </w:rPr>
        <w:t>ірка відповідності сировини – наявність бірки «Дозволено».</w:t>
      </w:r>
    </w:p>
    <w:p w:rsidR="007628DB" w:rsidRPr="0073521C" w:rsidRDefault="007628DB" w:rsidP="007628DB">
      <w:pPr>
        <w:pStyle w:val="a5"/>
        <w:numPr>
          <w:ilvl w:val="0"/>
          <w:numId w:val="10"/>
        </w:numPr>
        <w:spacing w:after="0" w:line="360" w:lineRule="auto"/>
        <w:ind w:left="0" w:firstLine="709"/>
        <w:jc w:val="both"/>
        <w:rPr>
          <w:rFonts w:ascii="Times New Roman" w:hAnsi="Times New Roman" w:cs="Times New Roman"/>
          <w:sz w:val="28"/>
          <w:szCs w:val="28"/>
        </w:rPr>
      </w:pPr>
      <w:proofErr w:type="gramStart"/>
      <w:r w:rsidRPr="0073521C">
        <w:rPr>
          <w:rFonts w:ascii="Times New Roman" w:hAnsi="Times New Roman" w:cs="Times New Roman"/>
          <w:sz w:val="28"/>
          <w:szCs w:val="28"/>
        </w:rPr>
        <w:t>При</w:t>
      </w:r>
      <w:proofErr w:type="gramEnd"/>
      <w:r w:rsidRPr="0073521C">
        <w:rPr>
          <w:rFonts w:ascii="Times New Roman" w:hAnsi="Times New Roman" w:cs="Times New Roman"/>
          <w:sz w:val="28"/>
          <w:szCs w:val="28"/>
        </w:rPr>
        <w:t xml:space="preserve"> простої обладнання більше 24 годин, замивання (промивання) системи відповідно до «Робочої інструкції з замивання (промивання) обладнання призначеного для виготовлення </w:t>
      </w:r>
      <w:r w:rsidRPr="0073521C">
        <w:rPr>
          <w:rFonts w:ascii="Times New Roman" w:hAnsi="Times New Roman" w:cs="Times New Roman"/>
          <w:sz w:val="28"/>
          <w:szCs w:val="28"/>
          <w:lang w:val="en-US"/>
        </w:rPr>
        <w:t>AUS</w:t>
      </w:r>
      <w:r w:rsidRPr="0073521C">
        <w:rPr>
          <w:rFonts w:ascii="Times New Roman" w:hAnsi="Times New Roman" w:cs="Times New Roman"/>
          <w:sz w:val="28"/>
          <w:szCs w:val="28"/>
        </w:rPr>
        <w:t>32».</w:t>
      </w:r>
    </w:p>
    <w:p w:rsidR="007628DB" w:rsidRPr="0073521C" w:rsidRDefault="007628DB" w:rsidP="007628DB">
      <w:pPr>
        <w:pStyle w:val="a5"/>
        <w:numPr>
          <w:ilvl w:val="0"/>
          <w:numId w:val="10"/>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Візуальна </w:t>
      </w:r>
      <w:proofErr w:type="gramStart"/>
      <w:r w:rsidRPr="0073521C">
        <w:rPr>
          <w:rFonts w:ascii="Times New Roman" w:hAnsi="Times New Roman" w:cs="Times New Roman"/>
          <w:sz w:val="28"/>
          <w:szCs w:val="28"/>
        </w:rPr>
        <w:t>перев</w:t>
      </w:r>
      <w:proofErr w:type="gramEnd"/>
      <w:r w:rsidRPr="0073521C">
        <w:rPr>
          <w:rFonts w:ascii="Times New Roman" w:hAnsi="Times New Roman" w:cs="Times New Roman"/>
          <w:sz w:val="28"/>
          <w:szCs w:val="28"/>
        </w:rPr>
        <w:t>ірка справності та чистоти обладнання, на наявність забруднень, дефектів або протікання.</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 При виявленні несправностей – повідомити </w:t>
      </w:r>
      <w:r w:rsidRPr="0073521C">
        <w:rPr>
          <w:rFonts w:ascii="Times New Roman" w:hAnsi="Times New Roman" w:cs="Times New Roman"/>
          <w:sz w:val="28"/>
          <w:szCs w:val="28"/>
          <w:lang w:val="uk-UA"/>
        </w:rPr>
        <w:t>керівництву</w:t>
      </w:r>
      <w:r w:rsidRPr="0073521C">
        <w:rPr>
          <w:rFonts w:ascii="Times New Roman" w:hAnsi="Times New Roman" w:cs="Times New Roman"/>
          <w:sz w:val="28"/>
          <w:szCs w:val="28"/>
        </w:rPr>
        <w:t>, зафіксувати в журнал поломок обладнання.</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 За наявності забруднень – зробити прибирання обладнання від забруднень, промити деіонізованою або дистильованою водою та наприкінці AUS32 відповідно до «Робочої інструкції з замивання (промивання) обладнання призначеного для виготовлення </w:t>
      </w:r>
      <w:r w:rsidRPr="0073521C">
        <w:rPr>
          <w:rFonts w:ascii="Times New Roman" w:hAnsi="Times New Roman" w:cs="Times New Roman"/>
          <w:sz w:val="28"/>
          <w:szCs w:val="28"/>
          <w:lang w:val="en-US"/>
        </w:rPr>
        <w:t>AUS</w:t>
      </w:r>
      <w:r w:rsidRPr="0073521C">
        <w:rPr>
          <w:rFonts w:ascii="Times New Roman" w:hAnsi="Times New Roman" w:cs="Times New Roman"/>
          <w:sz w:val="28"/>
          <w:szCs w:val="28"/>
        </w:rPr>
        <w:t>32».</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lastRenderedPageBreak/>
        <w:t xml:space="preserve">5.  Завантажити у варильний апарат (змішувач) деіонізовану або дистильовану воду, обсяг відповідно до Технологічної </w:t>
      </w:r>
      <w:proofErr w:type="gramStart"/>
      <w:r w:rsidRPr="0073521C">
        <w:rPr>
          <w:rFonts w:ascii="Times New Roman" w:hAnsi="Times New Roman" w:cs="Times New Roman"/>
          <w:sz w:val="28"/>
          <w:szCs w:val="28"/>
        </w:rPr>
        <w:t>карти на</w:t>
      </w:r>
      <w:proofErr w:type="gramEnd"/>
      <w:r w:rsidRPr="0073521C">
        <w:rPr>
          <w:rFonts w:ascii="Times New Roman" w:hAnsi="Times New Roman" w:cs="Times New Roman"/>
          <w:sz w:val="28"/>
          <w:szCs w:val="28"/>
        </w:rPr>
        <w:t xml:space="preserve"> виробництво AUS32. Найменування та кількість продукту зафіксувати в Робочому журналі.</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6.  Включити перемішуючий пристрій.</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7.  Налаштувати лінію циркуляції продукту та увімкнути насос.</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8.  Включити обігрів варильного апарату та зробити нагрівання вмісту до 45</w:t>
      </w:r>
      <w:proofErr w:type="gramStart"/>
      <w:r w:rsidRPr="0073521C">
        <w:rPr>
          <w:rFonts w:ascii="Times New Roman" w:hAnsi="Times New Roman" w:cs="Times New Roman"/>
          <w:sz w:val="28"/>
          <w:szCs w:val="28"/>
        </w:rPr>
        <w:t xml:space="preserve"> °С</w:t>
      </w:r>
      <w:proofErr w:type="gramEnd"/>
      <w:r w:rsidRPr="0073521C">
        <w:rPr>
          <w:rFonts w:ascii="Times New Roman" w:hAnsi="Times New Roman" w:cs="Times New Roman"/>
          <w:sz w:val="28"/>
          <w:szCs w:val="28"/>
        </w:rPr>
        <w:t xml:space="preserve">, відповідно до Технологічної карти на виробництво </w:t>
      </w:r>
      <w:r w:rsidRPr="0073521C">
        <w:rPr>
          <w:rFonts w:ascii="Times New Roman" w:hAnsi="Times New Roman" w:cs="Times New Roman"/>
          <w:sz w:val="28"/>
          <w:szCs w:val="28"/>
          <w:lang w:val="en-US"/>
        </w:rPr>
        <w:t>AUS</w:t>
      </w:r>
      <w:r w:rsidRPr="0073521C">
        <w:rPr>
          <w:rFonts w:ascii="Times New Roman" w:hAnsi="Times New Roman" w:cs="Times New Roman"/>
          <w:sz w:val="28"/>
          <w:szCs w:val="28"/>
        </w:rPr>
        <w:t>32.</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9.  Вимкнути обігрів варильного апарату </w:t>
      </w:r>
      <w:proofErr w:type="gramStart"/>
      <w:r w:rsidRPr="0073521C">
        <w:rPr>
          <w:rFonts w:ascii="Times New Roman" w:hAnsi="Times New Roman" w:cs="Times New Roman"/>
          <w:sz w:val="28"/>
          <w:szCs w:val="28"/>
        </w:rPr>
        <w:t>п</w:t>
      </w:r>
      <w:proofErr w:type="gramEnd"/>
      <w:r w:rsidRPr="0073521C">
        <w:rPr>
          <w:rFonts w:ascii="Times New Roman" w:hAnsi="Times New Roman" w:cs="Times New Roman"/>
          <w:sz w:val="28"/>
          <w:szCs w:val="28"/>
        </w:rPr>
        <w:t>ісля досягнення 45 °С.</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10.  Завантажити у варильний апарат (змішувач) карбамід, об'єм відповідно до Технологічної </w:t>
      </w:r>
      <w:proofErr w:type="gramStart"/>
      <w:r w:rsidRPr="0073521C">
        <w:rPr>
          <w:rFonts w:ascii="Times New Roman" w:hAnsi="Times New Roman" w:cs="Times New Roman"/>
          <w:sz w:val="28"/>
          <w:szCs w:val="28"/>
        </w:rPr>
        <w:t>карти на</w:t>
      </w:r>
      <w:proofErr w:type="gramEnd"/>
      <w:r w:rsidRPr="0073521C">
        <w:rPr>
          <w:rFonts w:ascii="Times New Roman" w:hAnsi="Times New Roman" w:cs="Times New Roman"/>
          <w:sz w:val="28"/>
          <w:szCs w:val="28"/>
        </w:rPr>
        <w:t xml:space="preserve"> виробництво AUS32. Найменування та кількість продукту зафіксувати в Робочому журналі.</w:t>
      </w:r>
    </w:p>
    <w:p w:rsidR="007628DB" w:rsidRPr="00D06156" w:rsidRDefault="007628DB" w:rsidP="007628DB">
      <w:pPr>
        <w:pStyle w:val="a5"/>
        <w:spacing w:after="0" w:line="360" w:lineRule="auto"/>
        <w:ind w:left="0" w:firstLine="709"/>
        <w:jc w:val="both"/>
        <w:rPr>
          <w:rFonts w:ascii="Times New Roman" w:hAnsi="Times New Roman" w:cs="Times New Roman"/>
          <w:sz w:val="28"/>
          <w:szCs w:val="28"/>
          <w:lang w:val="uk-UA"/>
        </w:rPr>
      </w:pPr>
      <w:r w:rsidRPr="0073521C">
        <w:rPr>
          <w:rFonts w:ascii="Times New Roman" w:hAnsi="Times New Roman" w:cs="Times New Roman"/>
          <w:sz w:val="28"/>
          <w:szCs w:val="28"/>
        </w:rPr>
        <w:t>11.  Перемішувати вмі</w:t>
      </w:r>
      <w:proofErr w:type="gramStart"/>
      <w:r w:rsidRPr="0073521C">
        <w:rPr>
          <w:rFonts w:ascii="Times New Roman" w:hAnsi="Times New Roman" w:cs="Times New Roman"/>
          <w:sz w:val="28"/>
          <w:szCs w:val="28"/>
        </w:rPr>
        <w:t>ст</w:t>
      </w:r>
      <w:proofErr w:type="gramEnd"/>
      <w:r w:rsidRPr="0073521C">
        <w:rPr>
          <w:rFonts w:ascii="Times New Roman" w:hAnsi="Times New Roman" w:cs="Times New Roman"/>
          <w:sz w:val="28"/>
          <w:szCs w:val="28"/>
        </w:rPr>
        <w:t xml:space="preserve"> апарату до повного розчинення карбаміду.</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12.  Вимкнути перемішуючий пристрій.</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13.  Вимкнути насос.</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14.  Викликати лаборанта хімічного аналізу лабораторії </w:t>
      </w:r>
      <w:proofErr w:type="gramStart"/>
      <w:r w:rsidRPr="0073521C">
        <w:rPr>
          <w:rFonts w:ascii="Times New Roman" w:hAnsi="Times New Roman" w:cs="Times New Roman"/>
          <w:sz w:val="28"/>
          <w:szCs w:val="28"/>
        </w:rPr>
        <w:t>п</w:t>
      </w:r>
      <w:proofErr w:type="gramEnd"/>
      <w:r w:rsidRPr="0073521C">
        <w:rPr>
          <w:rFonts w:ascii="Times New Roman" w:hAnsi="Times New Roman" w:cs="Times New Roman"/>
          <w:sz w:val="28"/>
          <w:szCs w:val="28"/>
        </w:rPr>
        <w:t xml:space="preserve">ідприємства, для відбору проб та проведення випробувань на відповідність </w:t>
      </w:r>
      <w:r w:rsidRPr="0073521C">
        <w:rPr>
          <w:rFonts w:ascii="Times New Roman" w:hAnsi="Times New Roman" w:cs="Times New Roman"/>
          <w:sz w:val="28"/>
          <w:szCs w:val="28"/>
          <w:lang w:val="en-US"/>
        </w:rPr>
        <w:t>ISO</w:t>
      </w:r>
      <w:r w:rsidRPr="0073521C">
        <w:rPr>
          <w:rFonts w:ascii="Times New Roman" w:hAnsi="Times New Roman" w:cs="Times New Roman"/>
          <w:sz w:val="28"/>
          <w:szCs w:val="28"/>
        </w:rPr>
        <w:t xml:space="preserve"> 22241-2.</w:t>
      </w:r>
    </w:p>
    <w:p w:rsidR="007628DB" w:rsidRPr="0073521C" w:rsidRDefault="007628DB" w:rsidP="007628DB">
      <w:pPr>
        <w:pStyle w:val="a5"/>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15.  Результати випробувань зафіксувати у Робочому журналі.</w:t>
      </w:r>
    </w:p>
    <w:p w:rsidR="007628DB" w:rsidRPr="0073521C" w:rsidRDefault="007628DB" w:rsidP="007628DB">
      <w:pPr>
        <w:spacing w:after="0" w:line="360" w:lineRule="auto"/>
        <w:ind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При </w:t>
      </w:r>
      <w:proofErr w:type="gramStart"/>
      <w:r w:rsidRPr="0073521C">
        <w:rPr>
          <w:rFonts w:ascii="Times New Roman" w:hAnsi="Times New Roman" w:cs="Times New Roman"/>
          <w:sz w:val="28"/>
          <w:szCs w:val="28"/>
        </w:rPr>
        <w:t>позитивному</w:t>
      </w:r>
      <w:proofErr w:type="gramEnd"/>
      <w:r w:rsidRPr="0073521C">
        <w:rPr>
          <w:rFonts w:ascii="Times New Roman" w:hAnsi="Times New Roman" w:cs="Times New Roman"/>
          <w:sz w:val="28"/>
          <w:szCs w:val="28"/>
        </w:rPr>
        <w:t xml:space="preserve"> результаті випробувань:</w:t>
      </w:r>
    </w:p>
    <w:p w:rsidR="007628DB" w:rsidRPr="0073521C" w:rsidRDefault="007628DB" w:rsidP="007628DB">
      <w:pPr>
        <w:pStyle w:val="a5"/>
        <w:numPr>
          <w:ilvl w:val="0"/>
          <w:numId w:val="11"/>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Налаштувати лінію зливу </w:t>
      </w:r>
      <w:proofErr w:type="gramStart"/>
      <w:r w:rsidRPr="0073521C">
        <w:rPr>
          <w:rFonts w:ascii="Times New Roman" w:hAnsi="Times New Roman" w:cs="Times New Roman"/>
          <w:sz w:val="28"/>
          <w:szCs w:val="28"/>
        </w:rPr>
        <w:t>готового</w:t>
      </w:r>
      <w:proofErr w:type="gramEnd"/>
      <w:r w:rsidRPr="0073521C">
        <w:rPr>
          <w:rFonts w:ascii="Times New Roman" w:hAnsi="Times New Roman" w:cs="Times New Roman"/>
          <w:sz w:val="28"/>
          <w:szCs w:val="28"/>
        </w:rPr>
        <w:t xml:space="preserve"> продукту у тару.</w:t>
      </w:r>
    </w:p>
    <w:p w:rsidR="007628DB" w:rsidRPr="0073521C" w:rsidRDefault="007628DB" w:rsidP="007628DB">
      <w:pPr>
        <w:pStyle w:val="a5"/>
        <w:numPr>
          <w:ilvl w:val="0"/>
          <w:numId w:val="11"/>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Виконати злив </w:t>
      </w:r>
      <w:proofErr w:type="gramStart"/>
      <w:r w:rsidRPr="0073521C">
        <w:rPr>
          <w:rFonts w:ascii="Times New Roman" w:hAnsi="Times New Roman" w:cs="Times New Roman"/>
          <w:sz w:val="28"/>
          <w:szCs w:val="28"/>
        </w:rPr>
        <w:t>готового</w:t>
      </w:r>
      <w:proofErr w:type="gramEnd"/>
      <w:r w:rsidRPr="0073521C">
        <w:rPr>
          <w:rFonts w:ascii="Times New Roman" w:hAnsi="Times New Roman" w:cs="Times New Roman"/>
          <w:sz w:val="28"/>
          <w:szCs w:val="28"/>
        </w:rPr>
        <w:t xml:space="preserve"> продукту в тару з дотриманням вимог «Робочої інструкції зі зливу готової продукції AUS32 в тару».</w:t>
      </w:r>
    </w:p>
    <w:p w:rsidR="007628DB" w:rsidRPr="0073521C" w:rsidRDefault="007628DB" w:rsidP="007628DB">
      <w:pPr>
        <w:pStyle w:val="a5"/>
        <w:numPr>
          <w:ilvl w:val="0"/>
          <w:numId w:val="11"/>
        </w:numPr>
        <w:spacing w:after="0" w:line="360" w:lineRule="auto"/>
        <w:ind w:left="0" w:firstLine="709"/>
        <w:jc w:val="both"/>
        <w:rPr>
          <w:rFonts w:ascii="Times New Roman" w:hAnsi="Times New Roman" w:cs="Times New Roman"/>
          <w:sz w:val="28"/>
          <w:szCs w:val="28"/>
        </w:rPr>
      </w:pPr>
      <w:proofErr w:type="gramStart"/>
      <w:r w:rsidRPr="0073521C">
        <w:rPr>
          <w:rFonts w:ascii="Times New Roman" w:hAnsi="Times New Roman" w:cs="Times New Roman"/>
          <w:sz w:val="28"/>
          <w:szCs w:val="28"/>
        </w:rPr>
        <w:t>П</w:t>
      </w:r>
      <w:proofErr w:type="gramEnd"/>
      <w:r w:rsidRPr="0073521C">
        <w:rPr>
          <w:rFonts w:ascii="Times New Roman" w:hAnsi="Times New Roman" w:cs="Times New Roman"/>
          <w:sz w:val="28"/>
          <w:szCs w:val="28"/>
        </w:rPr>
        <w:t>ісля зливу вимкнути насос та закрити запірну арматуру.</w:t>
      </w:r>
    </w:p>
    <w:p w:rsidR="007628DB" w:rsidRPr="0073521C" w:rsidRDefault="007628DB" w:rsidP="007628DB">
      <w:pPr>
        <w:pStyle w:val="a5"/>
        <w:numPr>
          <w:ilvl w:val="0"/>
          <w:numId w:val="11"/>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Приступити до завантаження </w:t>
      </w:r>
      <w:proofErr w:type="gramStart"/>
      <w:r w:rsidRPr="0073521C">
        <w:rPr>
          <w:rFonts w:ascii="Times New Roman" w:hAnsi="Times New Roman" w:cs="Times New Roman"/>
          <w:sz w:val="28"/>
          <w:szCs w:val="28"/>
        </w:rPr>
        <w:t>матер</w:t>
      </w:r>
      <w:proofErr w:type="gramEnd"/>
      <w:r w:rsidRPr="0073521C">
        <w:rPr>
          <w:rFonts w:ascii="Times New Roman" w:hAnsi="Times New Roman" w:cs="Times New Roman"/>
          <w:sz w:val="28"/>
          <w:szCs w:val="28"/>
        </w:rPr>
        <w:t>іалів для виготовлення нової партії AUS32 (при необхідності).</w:t>
      </w:r>
    </w:p>
    <w:p w:rsidR="007628DB" w:rsidRPr="0073521C" w:rsidRDefault="007628DB" w:rsidP="007628DB">
      <w:pPr>
        <w:spacing w:after="0" w:line="360" w:lineRule="auto"/>
        <w:ind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При </w:t>
      </w:r>
      <w:proofErr w:type="gramStart"/>
      <w:r w:rsidRPr="0073521C">
        <w:rPr>
          <w:rFonts w:ascii="Times New Roman" w:hAnsi="Times New Roman" w:cs="Times New Roman"/>
          <w:sz w:val="28"/>
          <w:szCs w:val="28"/>
        </w:rPr>
        <w:t>негативному</w:t>
      </w:r>
      <w:proofErr w:type="gramEnd"/>
      <w:r w:rsidRPr="0073521C">
        <w:rPr>
          <w:rFonts w:ascii="Times New Roman" w:hAnsi="Times New Roman" w:cs="Times New Roman"/>
          <w:sz w:val="28"/>
          <w:szCs w:val="28"/>
        </w:rPr>
        <w:t xml:space="preserve"> результаті випробувань:</w:t>
      </w:r>
    </w:p>
    <w:p w:rsidR="007628DB" w:rsidRPr="0073521C" w:rsidRDefault="007628DB" w:rsidP="007628DB">
      <w:pPr>
        <w:pStyle w:val="a5"/>
        <w:numPr>
          <w:ilvl w:val="0"/>
          <w:numId w:val="12"/>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Провести коригування виготовлення шляхом додавання деіонізованої або дистильованої води або шляхом додавання карбаміду.</w:t>
      </w:r>
    </w:p>
    <w:p w:rsidR="007628DB" w:rsidRPr="0073521C" w:rsidRDefault="007628DB" w:rsidP="007628DB">
      <w:pPr>
        <w:pStyle w:val="a5"/>
        <w:numPr>
          <w:ilvl w:val="0"/>
          <w:numId w:val="12"/>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Зафіксувати коригування в Робочому журналі.</w:t>
      </w:r>
    </w:p>
    <w:p w:rsidR="007628DB" w:rsidRPr="0073521C" w:rsidRDefault="007628DB" w:rsidP="007628DB">
      <w:pPr>
        <w:pStyle w:val="a5"/>
        <w:numPr>
          <w:ilvl w:val="0"/>
          <w:numId w:val="12"/>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t>Повторити процедуру відповідно до п. 6-9, п. 11-15.</w:t>
      </w:r>
    </w:p>
    <w:p w:rsidR="007628DB" w:rsidRPr="0073521C" w:rsidRDefault="007628DB" w:rsidP="007628DB">
      <w:pPr>
        <w:pStyle w:val="a5"/>
        <w:numPr>
          <w:ilvl w:val="0"/>
          <w:numId w:val="12"/>
        </w:numPr>
        <w:spacing w:after="0" w:line="360" w:lineRule="auto"/>
        <w:ind w:left="0" w:firstLine="709"/>
        <w:jc w:val="both"/>
        <w:rPr>
          <w:rFonts w:ascii="Times New Roman" w:hAnsi="Times New Roman" w:cs="Times New Roman"/>
          <w:sz w:val="28"/>
          <w:szCs w:val="28"/>
        </w:rPr>
      </w:pPr>
      <w:r w:rsidRPr="0073521C">
        <w:rPr>
          <w:rFonts w:ascii="Times New Roman" w:hAnsi="Times New Roman" w:cs="Times New Roman"/>
          <w:sz w:val="28"/>
          <w:szCs w:val="28"/>
        </w:rPr>
        <w:lastRenderedPageBreak/>
        <w:t xml:space="preserve">При </w:t>
      </w:r>
      <w:proofErr w:type="gramStart"/>
      <w:r w:rsidRPr="0073521C">
        <w:rPr>
          <w:rFonts w:ascii="Times New Roman" w:hAnsi="Times New Roman" w:cs="Times New Roman"/>
          <w:sz w:val="28"/>
          <w:szCs w:val="28"/>
        </w:rPr>
        <w:t>остаточному</w:t>
      </w:r>
      <w:proofErr w:type="gramEnd"/>
      <w:r w:rsidRPr="0073521C">
        <w:rPr>
          <w:rFonts w:ascii="Times New Roman" w:hAnsi="Times New Roman" w:cs="Times New Roman"/>
          <w:sz w:val="28"/>
          <w:szCs w:val="28"/>
        </w:rPr>
        <w:t xml:space="preserve"> </w:t>
      </w:r>
      <w:r w:rsidRPr="0073521C">
        <w:rPr>
          <w:rFonts w:ascii="Times New Roman" w:hAnsi="Times New Roman" w:cs="Times New Roman"/>
          <w:sz w:val="28"/>
          <w:szCs w:val="28"/>
          <w:lang w:val="uk-UA"/>
        </w:rPr>
        <w:t>браці</w:t>
      </w:r>
      <w:r w:rsidRPr="0073521C">
        <w:rPr>
          <w:rFonts w:ascii="Times New Roman" w:hAnsi="Times New Roman" w:cs="Times New Roman"/>
          <w:sz w:val="28"/>
          <w:szCs w:val="28"/>
        </w:rPr>
        <w:t xml:space="preserve"> викликати контролера ВТК, злити забраковану продукцію у спеціальну тару (IВС-контейнери), промаркувати тару наступною інформацією</w:t>
      </w:r>
      <w:r>
        <w:rPr>
          <w:rFonts w:ascii="Times New Roman" w:hAnsi="Times New Roman" w:cs="Times New Roman"/>
          <w:sz w:val="28"/>
          <w:szCs w:val="28"/>
        </w:rPr>
        <w:t>:</w:t>
      </w:r>
      <w:r>
        <w:rPr>
          <w:rFonts w:ascii="Times New Roman" w:hAnsi="Times New Roman" w:cs="Times New Roman"/>
          <w:sz w:val="28"/>
          <w:szCs w:val="28"/>
        </w:rPr>
        <w:br/>
        <w:t>-</w:t>
      </w:r>
      <w:r>
        <w:rPr>
          <w:rFonts w:ascii="Times New Roman" w:hAnsi="Times New Roman" w:cs="Times New Roman"/>
          <w:sz w:val="28"/>
          <w:szCs w:val="28"/>
          <w:lang w:val="uk-UA"/>
        </w:rPr>
        <w:t xml:space="preserve"> </w:t>
      </w:r>
      <w:r>
        <w:rPr>
          <w:rFonts w:ascii="Times New Roman" w:hAnsi="Times New Roman" w:cs="Times New Roman"/>
          <w:sz w:val="28"/>
          <w:szCs w:val="28"/>
        </w:rPr>
        <w:t>дата</w:t>
      </w:r>
      <w:r>
        <w:rPr>
          <w:rFonts w:ascii="Times New Roman" w:hAnsi="Times New Roman" w:cs="Times New Roman"/>
          <w:sz w:val="28"/>
          <w:szCs w:val="28"/>
          <w:lang w:val="uk-UA"/>
        </w:rPr>
        <w:t xml:space="preserve"> </w:t>
      </w:r>
      <w:r w:rsidRPr="0073521C">
        <w:rPr>
          <w:rFonts w:ascii="Times New Roman" w:hAnsi="Times New Roman" w:cs="Times New Roman"/>
          <w:sz w:val="28"/>
          <w:szCs w:val="28"/>
        </w:rPr>
        <w:t>виробництва</w:t>
      </w:r>
      <w:r>
        <w:rPr>
          <w:rFonts w:ascii="Times New Roman" w:hAnsi="Times New Roman" w:cs="Times New Roman"/>
          <w:sz w:val="28"/>
          <w:szCs w:val="28"/>
        </w:rPr>
        <w:t>;</w:t>
      </w:r>
      <w:r>
        <w:rPr>
          <w:rFonts w:ascii="Times New Roman" w:hAnsi="Times New Roman" w:cs="Times New Roman"/>
          <w:sz w:val="28"/>
          <w:szCs w:val="28"/>
        </w:rPr>
        <w:br/>
        <w:t>-</w:t>
      </w:r>
      <w:r>
        <w:rPr>
          <w:rFonts w:ascii="Times New Roman" w:hAnsi="Times New Roman" w:cs="Times New Roman"/>
          <w:sz w:val="28"/>
          <w:szCs w:val="28"/>
          <w:lang w:val="uk-UA"/>
        </w:rPr>
        <w:t xml:space="preserve"> </w:t>
      </w:r>
      <w:r w:rsidRPr="0073521C">
        <w:rPr>
          <w:rFonts w:ascii="Times New Roman" w:hAnsi="Times New Roman" w:cs="Times New Roman"/>
          <w:sz w:val="28"/>
          <w:szCs w:val="28"/>
        </w:rPr>
        <w:t>продукц</w:t>
      </w:r>
      <w:r w:rsidRPr="0073521C">
        <w:rPr>
          <w:rFonts w:ascii="Times New Roman" w:hAnsi="Times New Roman" w:cs="Times New Roman"/>
          <w:sz w:val="28"/>
          <w:szCs w:val="28"/>
          <w:lang w:val="uk-UA"/>
        </w:rPr>
        <w:t>і</w:t>
      </w:r>
      <w:r>
        <w:rPr>
          <w:rFonts w:ascii="Times New Roman" w:hAnsi="Times New Roman" w:cs="Times New Roman"/>
          <w:sz w:val="28"/>
          <w:szCs w:val="28"/>
        </w:rPr>
        <w:t>я</w:t>
      </w:r>
      <w:r>
        <w:rPr>
          <w:rFonts w:ascii="Times New Roman" w:hAnsi="Times New Roman" w:cs="Times New Roman"/>
          <w:sz w:val="28"/>
          <w:szCs w:val="28"/>
          <w:lang w:val="uk-UA"/>
        </w:rPr>
        <w:t xml:space="preserve"> </w:t>
      </w:r>
      <w:r w:rsidRPr="0073521C">
        <w:rPr>
          <w:rFonts w:ascii="Times New Roman" w:hAnsi="Times New Roman" w:cs="Times New Roman"/>
          <w:sz w:val="28"/>
          <w:szCs w:val="28"/>
          <w:lang w:val="en-US"/>
        </w:rPr>
        <w:t>AUS</w:t>
      </w:r>
      <w:r w:rsidRPr="0073521C">
        <w:rPr>
          <w:rFonts w:ascii="Times New Roman" w:hAnsi="Times New Roman" w:cs="Times New Roman"/>
          <w:sz w:val="28"/>
          <w:szCs w:val="28"/>
        </w:rPr>
        <w:t>32;</w:t>
      </w:r>
      <w:r w:rsidRPr="0073521C">
        <w:rPr>
          <w:rFonts w:ascii="Times New Roman" w:hAnsi="Times New Roman" w:cs="Times New Roman"/>
          <w:sz w:val="28"/>
          <w:szCs w:val="28"/>
        </w:rPr>
        <w:br/>
        <w:t>- БРАК.</w:t>
      </w:r>
    </w:p>
    <w:p w:rsidR="007628DB" w:rsidRPr="0073521C" w:rsidRDefault="007628DB" w:rsidP="007628DB">
      <w:pPr>
        <w:spacing w:after="0" w:line="360" w:lineRule="auto"/>
        <w:ind w:firstLine="709"/>
        <w:jc w:val="both"/>
        <w:rPr>
          <w:rFonts w:ascii="Times New Roman" w:hAnsi="Times New Roman" w:cs="Times New Roman"/>
          <w:sz w:val="28"/>
          <w:szCs w:val="28"/>
        </w:rPr>
      </w:pPr>
      <w:r w:rsidRPr="0073521C">
        <w:rPr>
          <w:rFonts w:ascii="Times New Roman" w:hAnsi="Times New Roman" w:cs="Times New Roman"/>
          <w:sz w:val="28"/>
          <w:szCs w:val="28"/>
        </w:rPr>
        <w:t xml:space="preserve">Помістити цю забраковану продукцію в Ізолятор </w:t>
      </w:r>
      <w:r w:rsidRPr="0073521C">
        <w:rPr>
          <w:rFonts w:ascii="Times New Roman" w:hAnsi="Times New Roman" w:cs="Times New Roman"/>
          <w:sz w:val="28"/>
          <w:szCs w:val="28"/>
          <w:lang w:val="uk-UA"/>
        </w:rPr>
        <w:t>брака</w:t>
      </w:r>
      <w:r w:rsidRPr="0073521C">
        <w:rPr>
          <w:rFonts w:ascii="Times New Roman" w:hAnsi="Times New Roman" w:cs="Times New Roman"/>
          <w:sz w:val="28"/>
          <w:szCs w:val="28"/>
        </w:rPr>
        <w:t>.</w:t>
      </w:r>
    </w:p>
    <w:p w:rsidR="007628DB" w:rsidRPr="0073521C" w:rsidRDefault="007628DB" w:rsidP="007628DB">
      <w:pPr>
        <w:spacing w:after="0" w:line="360" w:lineRule="auto"/>
        <w:ind w:firstLine="709"/>
        <w:jc w:val="both"/>
        <w:rPr>
          <w:rFonts w:ascii="Times New Roman" w:hAnsi="Times New Roman" w:cs="Times New Roman"/>
          <w:sz w:val="28"/>
          <w:szCs w:val="28"/>
        </w:rPr>
      </w:pPr>
      <w:r w:rsidRPr="0073521C">
        <w:rPr>
          <w:rFonts w:ascii="Times New Roman" w:hAnsi="Times New Roman" w:cs="Times New Roman"/>
          <w:sz w:val="28"/>
          <w:szCs w:val="28"/>
        </w:rPr>
        <w:t>Зробити відповідний запис у робочому журналі.</w:t>
      </w:r>
    </w:p>
    <w:p w:rsidR="0025435E" w:rsidRDefault="0025435E" w:rsidP="00EC30FE">
      <w:pPr>
        <w:spacing w:after="0" w:line="360" w:lineRule="auto"/>
        <w:ind w:firstLine="709"/>
        <w:jc w:val="both"/>
        <w:rPr>
          <w:rFonts w:ascii="Times New Roman" w:hAnsi="Times New Roman" w:cs="Times New Roman"/>
          <w:sz w:val="28"/>
          <w:szCs w:val="28"/>
        </w:rPr>
      </w:pPr>
    </w:p>
    <w:p w:rsidR="0025435E" w:rsidRDefault="0025435E" w:rsidP="00EC30FE">
      <w:pPr>
        <w:spacing w:after="0" w:line="360" w:lineRule="auto"/>
        <w:ind w:firstLine="709"/>
        <w:jc w:val="both"/>
        <w:rPr>
          <w:rFonts w:ascii="Times New Roman" w:hAnsi="Times New Roman" w:cs="Times New Roman"/>
          <w:sz w:val="28"/>
          <w:szCs w:val="28"/>
        </w:rPr>
      </w:pPr>
    </w:p>
    <w:p w:rsidR="0025435E" w:rsidRDefault="0025435E">
      <w:pPr>
        <w:rPr>
          <w:rFonts w:ascii="Times New Roman" w:hAnsi="Times New Roman" w:cs="Times New Roman"/>
          <w:sz w:val="28"/>
          <w:szCs w:val="28"/>
        </w:rPr>
      </w:pPr>
      <w:r>
        <w:rPr>
          <w:rFonts w:ascii="Times New Roman" w:hAnsi="Times New Roman" w:cs="Times New Roman"/>
          <w:sz w:val="28"/>
          <w:szCs w:val="28"/>
        </w:rPr>
        <w:br w:type="page"/>
      </w:r>
    </w:p>
    <w:p w:rsidR="0025435E" w:rsidRDefault="0025435E" w:rsidP="009A472F">
      <w:pPr>
        <w:pStyle w:val="1"/>
        <w:spacing w:before="0" w:line="360" w:lineRule="auto"/>
        <w:ind w:firstLine="709"/>
        <w:jc w:val="center"/>
        <w:rPr>
          <w:rFonts w:ascii="Times New Roman" w:hAnsi="Times New Roman" w:cs="Times New Roman"/>
          <w:b w:val="0"/>
          <w:color w:val="auto"/>
          <w:lang w:val="uk-UA"/>
        </w:rPr>
      </w:pPr>
      <w:bookmarkStart w:id="47" w:name="_Toc90244409"/>
      <w:r w:rsidRPr="009A472F">
        <w:rPr>
          <w:rFonts w:ascii="Times New Roman" w:hAnsi="Times New Roman" w:cs="Times New Roman"/>
          <w:b w:val="0"/>
          <w:color w:val="auto"/>
          <w:lang w:val="uk-UA"/>
        </w:rPr>
        <w:lastRenderedPageBreak/>
        <w:t>ПЕРЕЛІК ПОСИЛАНЬ</w:t>
      </w:r>
      <w:bookmarkEnd w:id="47"/>
    </w:p>
    <w:p w:rsidR="002E2A4D" w:rsidRPr="002E2A4D" w:rsidRDefault="002E2A4D" w:rsidP="002E2A4D">
      <w:pPr>
        <w:rPr>
          <w:lang w:val="uk-UA"/>
        </w:rPr>
      </w:pPr>
    </w:p>
    <w:p w:rsidR="009A472F" w:rsidRPr="009A472F" w:rsidRDefault="009A472F" w:rsidP="009A472F">
      <w:pPr>
        <w:rPr>
          <w:lang w:val="uk-UA"/>
        </w:rPr>
      </w:pPr>
    </w:p>
    <w:p w:rsidR="0025435E" w:rsidRPr="009A472F" w:rsidRDefault="0025435E"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iCs/>
          <w:sz w:val="28"/>
          <w:szCs w:val="28"/>
          <w:lang w:val="en-US"/>
        </w:rPr>
        <w:t>Gerhart C., Krimmer H., Hammer B., Schulz B. et al, “Development of a 3</w:t>
      </w:r>
      <w:r w:rsidRPr="009A472F">
        <w:rPr>
          <w:iCs/>
          <w:sz w:val="28"/>
          <w:szCs w:val="28"/>
          <w:vertAlign w:val="superscript"/>
          <w:lang w:val="en-US"/>
        </w:rPr>
        <w:t>rd</w:t>
      </w:r>
      <w:r w:rsidRPr="009A472F">
        <w:rPr>
          <w:iCs/>
          <w:sz w:val="28"/>
          <w:szCs w:val="28"/>
          <w:lang w:val="en-US"/>
        </w:rPr>
        <w:t xml:space="preserve"> Generation SCR NH3-Direct Dosing System for Highly Efficient DeNOx”, SAE Int. J. Engines 5(3):2012.</w:t>
      </w:r>
    </w:p>
    <w:p w:rsidR="0025435E" w:rsidRPr="009A472F" w:rsidRDefault="0025435E"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iCs/>
          <w:sz w:val="28"/>
          <w:szCs w:val="28"/>
          <w:lang w:val="uk-UA"/>
        </w:rPr>
        <w:t>van Vouren</w:t>
      </w:r>
      <w:r w:rsidRPr="009A472F">
        <w:rPr>
          <w:iCs/>
          <w:sz w:val="28"/>
          <w:szCs w:val="28"/>
          <w:lang w:val="en-US"/>
        </w:rPr>
        <w:t xml:space="preserve"> </w:t>
      </w:r>
      <w:r w:rsidRPr="009A472F">
        <w:rPr>
          <w:iCs/>
          <w:sz w:val="28"/>
          <w:szCs w:val="28"/>
          <w:lang w:val="uk-UA"/>
        </w:rPr>
        <w:t xml:space="preserve"> N., Breezy G., Buytoni G., Postrioti L. et al., Spraying AUS-32 Nebulizer on a Hot Air Bench, SAE Technical Paper 2015-01-1031, 2015</w:t>
      </w:r>
      <w:r w:rsidRPr="009A472F">
        <w:rPr>
          <w:iCs/>
          <w:sz w:val="28"/>
          <w:szCs w:val="28"/>
          <w:lang w:val="en-US"/>
        </w:rPr>
        <w:t>.</w:t>
      </w:r>
    </w:p>
    <w:p w:rsidR="0025435E" w:rsidRPr="009A472F" w:rsidRDefault="0025435E"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iCs/>
          <w:sz w:val="28"/>
          <w:szCs w:val="28"/>
          <w:lang w:val="en-US"/>
        </w:rPr>
        <w:t>Liao Y., Dim opoulos Eggenschwiler P., Spiteri A., Nocivelli L., et al, “Fluid Dynamic Comparison of AdBlue Injectors for SCR Applications”, SAE Int. J. Engines 8(5):2015.</w:t>
      </w:r>
    </w:p>
    <w:p w:rsidR="0025435E" w:rsidRPr="009A472F" w:rsidRDefault="0025435E"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iCs/>
          <w:sz w:val="28"/>
          <w:szCs w:val="28"/>
          <w:lang w:val="uk-UA"/>
        </w:rPr>
        <w:t>Larsson P., Lennard W., Dahlstrom J., Andersson O. et al., "NOx-Conversion and Activation Temperature of a SCR-Catalyst Whilst Using a Novel Biomimetic Flash-Boiling AdBlue Injector on a LD Engine "</w:t>
      </w:r>
      <w:r w:rsidRPr="009A472F">
        <w:rPr>
          <w:iCs/>
          <w:sz w:val="28"/>
          <w:szCs w:val="28"/>
          <w:lang w:val="en-US"/>
        </w:rPr>
        <w:t xml:space="preserve">, </w:t>
      </w:r>
      <w:r w:rsidRPr="009A472F">
        <w:rPr>
          <w:iCs/>
          <w:sz w:val="28"/>
          <w:szCs w:val="28"/>
          <w:lang w:val="uk-UA"/>
        </w:rPr>
        <w:t>SAE Technical Paper 2016-01-2212, 2016</w:t>
      </w:r>
      <w:r w:rsidRPr="009A472F">
        <w:rPr>
          <w:iCs/>
          <w:sz w:val="28"/>
          <w:szCs w:val="28"/>
          <w:lang w:val="en-US"/>
        </w:rPr>
        <w:t>.</w:t>
      </w:r>
    </w:p>
    <w:p w:rsidR="0025435E" w:rsidRPr="009A472F" w:rsidRDefault="0025435E"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G. H. Shahariar and O. T. Lim., (2019). A Study on Urea-Water Solution Spray-Wall Impingement Process and Solid Deposit Formation in UreaSCR de-NOx System, Energies, 12(1), 125.</w:t>
      </w:r>
    </w:p>
    <w:p w:rsidR="0025435E" w:rsidRPr="009A472F" w:rsidRDefault="0025435E"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K. Nishad, M. Stein, F. Ries, V. Bykov, U. Maas, O. Deutschmann, J. Janicka and A. Sadiki, (2019). Thermal Decomposition of a Single AdBlue® Droplet Including Wall–Film Formation in Turbulent Cross-Flow in an SCR System, Energies, 12(13), 2019.</w:t>
      </w:r>
    </w:p>
    <w:p w:rsidR="0025435E" w:rsidRPr="009A472F" w:rsidRDefault="0075719C"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Muric K., Steniaas O., Tunestal P., Johansson B., “An In-Cycle based NOx Reduction Strategy using Direct Injection of AdBlue”, SAE Int. J. Engines 7(4):2016.</w:t>
      </w:r>
    </w:p>
    <w:p w:rsidR="0075719C" w:rsidRPr="009A472F" w:rsidRDefault="0075719C"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Dr Wolf</w:t>
      </w:r>
      <w:r w:rsidRPr="009A472F">
        <w:rPr>
          <w:sz w:val="28"/>
          <w:szCs w:val="28"/>
          <w:lang w:val="en-US"/>
        </w:rPr>
        <w:softHyphen/>
        <w:t>Peter Traulwein, “DGMK Research Report  616</w:t>
      </w:r>
      <w:r w:rsidRPr="009A472F">
        <w:rPr>
          <w:sz w:val="28"/>
          <w:szCs w:val="28"/>
          <w:lang w:val="en-US"/>
        </w:rPr>
        <w:softHyphen/>
        <w:t>1 AdBlue  as a  Reducing  Agent for the  Decrease  of NO  Emissions from Diesel Engines of Commercial Vehicles”, Hamburg, pp 1</w:t>
      </w:r>
      <w:r w:rsidRPr="009A472F">
        <w:rPr>
          <w:sz w:val="28"/>
          <w:szCs w:val="28"/>
          <w:lang w:val="en-US"/>
        </w:rPr>
        <w:softHyphen/>
        <w:t>29, 2003.</w:t>
      </w:r>
    </w:p>
    <w:p w:rsidR="0075719C" w:rsidRPr="009A472F" w:rsidRDefault="0075719C"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José María López, Felipe Jiménez, Francisco Aparicio and Nuria Flores, “On</w:t>
      </w:r>
      <w:r w:rsidRPr="009A472F">
        <w:rPr>
          <w:sz w:val="28"/>
          <w:szCs w:val="28"/>
          <w:lang w:val="en-US"/>
        </w:rPr>
        <w:softHyphen/>
        <w:t xml:space="preserve">road emissions from urban buses with SCR + Urea and EGR + DPF systems </w:t>
      </w:r>
      <w:r w:rsidRPr="009A472F">
        <w:rPr>
          <w:sz w:val="28"/>
          <w:szCs w:val="28"/>
          <w:lang w:val="en-US"/>
        </w:rPr>
        <w:lastRenderedPageBreak/>
        <w:t>using  diesel and  biodiesel”,  Transportation Research Part D:  T</w:t>
      </w:r>
      <w:r w:rsidR="000D6256" w:rsidRPr="009A472F">
        <w:rPr>
          <w:sz w:val="28"/>
          <w:szCs w:val="28"/>
          <w:lang w:val="en-US"/>
        </w:rPr>
        <w:t>ransport and  Environment</w:t>
      </w:r>
      <w:r w:rsidRPr="009A472F">
        <w:rPr>
          <w:sz w:val="28"/>
          <w:szCs w:val="28"/>
          <w:lang w:val="en-US"/>
        </w:rPr>
        <w:t>, pp 1</w:t>
      </w:r>
      <w:r w:rsidRPr="009A472F">
        <w:rPr>
          <w:sz w:val="28"/>
          <w:szCs w:val="28"/>
          <w:lang w:val="en-US"/>
        </w:rPr>
        <w:softHyphen/>
        <w:t>5</w:t>
      </w:r>
      <w:r w:rsidR="000D6256" w:rsidRPr="009A472F">
        <w:rPr>
          <w:sz w:val="28"/>
          <w:szCs w:val="28"/>
          <w:lang w:val="en-US"/>
        </w:rPr>
        <w:t>8, 2009.</w:t>
      </w:r>
      <w:r w:rsidRPr="009A472F">
        <w:rPr>
          <w:sz w:val="28"/>
          <w:szCs w:val="28"/>
          <w:lang w:val="en-US"/>
        </w:rPr>
        <w:t> </w:t>
      </w:r>
    </w:p>
    <w:p w:rsidR="000D6256" w:rsidRPr="009A472F" w:rsidRDefault="000D6256"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Andreas Lundström, Bengt Andersson and  Louise  Olsson, “Urea  thermolysis studied  under  flow  reactor conditions using  DSC  and  FT</w:t>
      </w:r>
      <w:r w:rsidRPr="009A472F">
        <w:rPr>
          <w:sz w:val="28"/>
          <w:szCs w:val="28"/>
          <w:lang w:val="en-US"/>
        </w:rPr>
        <w:softHyphen/>
        <w:t>IR”, Chemical Engineering Journal, pp 580, 2009.</w:t>
      </w:r>
    </w:p>
    <w:p w:rsidR="000D6256" w:rsidRPr="009A472F" w:rsidRDefault="000D6256"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Felix</w:t>
      </w:r>
      <w:proofErr w:type="gramStart"/>
      <w:r w:rsidRPr="009A472F">
        <w:rPr>
          <w:sz w:val="28"/>
          <w:szCs w:val="28"/>
          <w:lang w:val="en-US"/>
        </w:rPr>
        <w:t>  Birkhold</w:t>
      </w:r>
      <w:proofErr w:type="gramEnd"/>
      <w:r w:rsidRPr="009A472F">
        <w:rPr>
          <w:sz w:val="28"/>
          <w:szCs w:val="28"/>
          <w:lang w:val="en-US"/>
        </w:rPr>
        <w:t>, Ulrich Meingast, Peter  Wassermann and  Olaf Deutschmann, “Modeling  and  simulation of the  injection of urea</w:t>
      </w:r>
      <w:r w:rsidRPr="009A472F">
        <w:rPr>
          <w:sz w:val="28"/>
          <w:szCs w:val="28"/>
          <w:lang w:val="en-US"/>
        </w:rPr>
        <w:softHyphen/>
        <w:t>water</w:t>
      </w:r>
      <w:r w:rsidRPr="009A472F">
        <w:rPr>
          <w:sz w:val="28"/>
          <w:szCs w:val="28"/>
          <w:lang w:val="en-US"/>
        </w:rPr>
        <w:softHyphen/>
        <w:t>solution for automotive SCR DeNOx systems”, Applied Catalysis B: Environmental, pp 119</w:t>
      </w:r>
      <w:r w:rsidRPr="009A472F">
        <w:rPr>
          <w:sz w:val="28"/>
          <w:szCs w:val="28"/>
          <w:lang w:val="en-US"/>
        </w:rPr>
        <w:softHyphen/>
        <w:t>, 2007.</w:t>
      </w:r>
    </w:p>
    <w:p w:rsidR="000D6256" w:rsidRPr="009A472F" w:rsidRDefault="000D6256"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Lei Jiang, Yunshan Ge, Asad  Naeem Shah, Chao He  and  Zhihua  Liu, “Unregulated emissions from a diesel engine equipped with vanadium</w:t>
      </w:r>
      <w:r w:rsidRPr="009A472F">
        <w:rPr>
          <w:sz w:val="28"/>
          <w:szCs w:val="28"/>
          <w:lang w:val="en-US"/>
        </w:rPr>
        <w:softHyphen/>
        <w:t>based urea</w:t>
      </w:r>
      <w:r w:rsidRPr="009A472F">
        <w:rPr>
          <w:sz w:val="28"/>
          <w:szCs w:val="28"/>
          <w:lang w:val="en-US"/>
        </w:rPr>
        <w:softHyphen/>
        <w:t xml:space="preserve"> SCR catalyst”,  Journal of Environmental Sciences, pp 575</w:t>
      </w:r>
      <w:r w:rsidRPr="009A472F">
        <w:rPr>
          <w:sz w:val="28"/>
          <w:szCs w:val="28"/>
          <w:lang w:val="en-US"/>
        </w:rPr>
        <w:softHyphen/>
        <w:t>, 2010.</w:t>
      </w:r>
    </w:p>
    <w:p w:rsidR="000D6256" w:rsidRPr="009A472F" w:rsidRDefault="000D6256"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lang w:val="en-US"/>
        </w:rPr>
        <w:t>Payri R., Bracho G., Marti-Ginemo J., “Mixture Model Approach for the Study of the Inner Flow Dynamics of an AdBlue dosing system and the characterization of the Near-Field Spray”, SAE Technical Paper 2021-01-0548, 2021.</w:t>
      </w:r>
    </w:p>
    <w:p w:rsidR="000D6256" w:rsidRPr="009A472F" w:rsidRDefault="000D6256" w:rsidP="009A472F">
      <w:pPr>
        <w:pStyle w:val="a6"/>
        <w:numPr>
          <w:ilvl w:val="0"/>
          <w:numId w:val="7"/>
        </w:numPr>
        <w:shd w:val="clear" w:color="auto" w:fill="FFFFFF"/>
        <w:spacing w:before="0" w:beforeAutospacing="0" w:after="0" w:afterAutospacing="0" w:line="360" w:lineRule="auto"/>
        <w:ind w:left="0" w:firstLine="709"/>
        <w:jc w:val="both"/>
        <w:textAlignment w:val="baseline"/>
        <w:rPr>
          <w:sz w:val="28"/>
          <w:szCs w:val="28"/>
        </w:rPr>
      </w:pPr>
      <w:r w:rsidRPr="009A472F">
        <w:rPr>
          <w:sz w:val="28"/>
          <w:szCs w:val="28"/>
        </w:rPr>
        <w:t>Сосуды и трубопроводы высокого давления: Справочник/ Хисматуллин Е.Р., Королев Е.М., Лившиц В.И. и др. – М.: Машиностроение, 1990. – 384 с.</w:t>
      </w:r>
    </w:p>
    <w:p w:rsidR="00762D57" w:rsidRPr="009A472F" w:rsidRDefault="00762D57" w:rsidP="009A472F">
      <w:pPr>
        <w:pStyle w:val="a6"/>
        <w:numPr>
          <w:ilvl w:val="0"/>
          <w:numId w:val="7"/>
        </w:numPr>
        <w:shd w:val="clear" w:color="auto" w:fill="FFFFFF"/>
        <w:spacing w:before="0" w:beforeAutospacing="0" w:after="0" w:afterAutospacing="0" w:line="360" w:lineRule="auto"/>
        <w:ind w:left="0" w:firstLine="709"/>
        <w:jc w:val="both"/>
        <w:textAlignment w:val="baseline"/>
        <w:rPr>
          <w:sz w:val="28"/>
          <w:szCs w:val="28"/>
        </w:rPr>
      </w:pPr>
      <w:r w:rsidRPr="009A472F">
        <w:rPr>
          <w:sz w:val="28"/>
          <w:szCs w:val="28"/>
        </w:rPr>
        <w:t>Борисов Г.С., Брыков В.П., Дытнерский Ю.И.: Основные процессы и аппараты химической технологии: Пособие по проектированиию – М: Химия, 1991 – 496с.</w:t>
      </w:r>
    </w:p>
    <w:p w:rsidR="000D6256" w:rsidRPr="009A472F" w:rsidRDefault="00762D57"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shd w:val="clear" w:color="auto" w:fill="FFFFFF"/>
        </w:rPr>
        <w:t>Теоретические основы химической технологии/И. П. Мухленов, А. Я. Авербух, Е. С. Тумаркина и др.; Под ред. И. П. Мухленова. - 4-е изд., перераб. и доп. - М.: Высш. шк., 1984. - 256 с.</w:t>
      </w:r>
    </w:p>
    <w:p w:rsidR="00762D57" w:rsidRPr="009A472F" w:rsidRDefault="00762D57"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shd w:val="clear" w:color="auto" w:fill="FFFFFF"/>
        </w:rPr>
        <w:t>Позин М. Е. Технология минеральных удобрений. - Л.: Химия, 1983. - 336 с.</w:t>
      </w:r>
    </w:p>
    <w:p w:rsidR="00762D57" w:rsidRPr="009A472F" w:rsidRDefault="00762D5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Кутепов А. М., Бондарева Т. И., Беренгартен М. Г. Общая химическая технология. - М.: Высшая школа, 1990. - 520с.</w:t>
      </w:r>
    </w:p>
    <w:p w:rsidR="00762D57" w:rsidRPr="009A472F" w:rsidRDefault="00762D57"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shd w:val="clear" w:color="auto" w:fill="FFFFFF"/>
        </w:rPr>
        <w:lastRenderedPageBreak/>
        <w:t>Справочник азотчика. Физико хомические свойства газов и хидкостей. Производство технологических газов. Очистка технологических газов. Синтез аммиака. - М.: Химия, 1986. - 512 с.</w:t>
      </w:r>
    </w:p>
    <w:p w:rsidR="00762D57" w:rsidRPr="009A472F" w:rsidRDefault="00762D57" w:rsidP="009A472F">
      <w:pPr>
        <w:pStyle w:val="a5"/>
        <w:numPr>
          <w:ilvl w:val="0"/>
          <w:numId w:val="7"/>
        </w:numPr>
        <w:spacing w:after="0" w:line="360" w:lineRule="auto"/>
        <w:ind w:left="0" w:firstLine="709"/>
        <w:jc w:val="both"/>
        <w:rPr>
          <w:rFonts w:ascii="Times New Roman" w:hAnsi="Times New Roman" w:cs="Times New Roman"/>
          <w:sz w:val="28"/>
          <w:szCs w:val="28"/>
        </w:rPr>
      </w:pPr>
      <w:r w:rsidRPr="009A472F">
        <w:rPr>
          <w:rFonts w:ascii="Times New Roman" w:hAnsi="Times New Roman" w:cs="Times New Roman"/>
          <w:sz w:val="28"/>
          <w:szCs w:val="28"/>
          <w:shd w:val="clear" w:color="auto" w:fill="FFFFFF"/>
        </w:rPr>
        <w:t>Кучерявый В.И., Лебедев В.В. Синтез и применение карбамида. - М.: «Химия», 1970. - 447 с.</w:t>
      </w:r>
    </w:p>
    <w:p w:rsidR="00762D57" w:rsidRPr="009A472F" w:rsidRDefault="00762D57" w:rsidP="009A472F">
      <w:pPr>
        <w:pStyle w:val="a6"/>
        <w:numPr>
          <w:ilvl w:val="0"/>
          <w:numId w:val="7"/>
        </w:numPr>
        <w:spacing w:before="0" w:beforeAutospacing="0" w:after="0" w:afterAutospacing="0" w:line="360" w:lineRule="auto"/>
        <w:ind w:left="0" w:firstLine="709"/>
        <w:jc w:val="both"/>
        <w:rPr>
          <w:iCs/>
          <w:sz w:val="28"/>
          <w:szCs w:val="28"/>
          <w:lang w:val="uk-UA"/>
        </w:rPr>
      </w:pPr>
      <w:r w:rsidRPr="009A472F">
        <w:rPr>
          <w:sz w:val="28"/>
          <w:szCs w:val="28"/>
          <w:shd w:val="clear" w:color="auto" w:fill="FFFFFF"/>
        </w:rPr>
        <w:t xml:space="preserve">Горловский Д.М., Альтшулер Л.Н., </w:t>
      </w:r>
      <w:proofErr w:type="gramStart"/>
      <w:r w:rsidRPr="009A472F">
        <w:rPr>
          <w:sz w:val="28"/>
          <w:szCs w:val="28"/>
          <w:shd w:val="clear" w:color="auto" w:fill="FFFFFF"/>
        </w:rPr>
        <w:t>Кучерявый</w:t>
      </w:r>
      <w:proofErr w:type="gramEnd"/>
      <w:r w:rsidRPr="009A472F">
        <w:rPr>
          <w:sz w:val="28"/>
          <w:szCs w:val="28"/>
          <w:shd w:val="clear" w:color="auto" w:fill="FFFFFF"/>
        </w:rPr>
        <w:t xml:space="preserve"> В.И. Технология карбамида. - Л.: Химия, 1981. - 368 с.</w:t>
      </w:r>
    </w:p>
    <w:p w:rsidR="00762D57" w:rsidRPr="009A472F" w:rsidRDefault="00687D4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Баранова Н.И., Сажин С.Г. Идентификация параметров, </w:t>
      </w:r>
      <w:r w:rsidR="00F4163B">
        <w:rPr>
          <w:rFonts w:ascii="Times New Roman" w:hAnsi="Times New Roman" w:cs="Times New Roman"/>
          <w:sz w:val="28"/>
          <w:szCs w:val="28"/>
          <w:shd w:val="clear" w:color="auto" w:fill="FFFFFF"/>
        </w:rPr>
        <w:t>влияющих</w:t>
      </w:r>
      <w:r w:rsidR="00762D57" w:rsidRPr="009A472F">
        <w:rPr>
          <w:rFonts w:ascii="Times New Roman" w:hAnsi="Times New Roman" w:cs="Times New Roman"/>
          <w:sz w:val="28"/>
          <w:szCs w:val="28"/>
          <w:shd w:val="clear" w:color="auto" w:fill="FFFFFF"/>
        </w:rPr>
        <w:t xml:space="preserve"> </w:t>
      </w:r>
      <w:r w:rsidR="00F4163B">
        <w:rPr>
          <w:rFonts w:ascii="Times New Roman" w:hAnsi="Times New Roman" w:cs="Times New Roman"/>
          <w:sz w:val="28"/>
          <w:szCs w:val="28"/>
          <w:shd w:val="clear" w:color="auto" w:fill="FFFFFF"/>
        </w:rPr>
        <w:t>на процесс синтеза карбамид</w:t>
      </w:r>
      <w:r w:rsidR="00F4163B">
        <w:rPr>
          <w:rFonts w:ascii="Times New Roman" w:hAnsi="Times New Roman" w:cs="Times New Roman"/>
          <w:sz w:val="28"/>
          <w:szCs w:val="28"/>
          <w:shd w:val="clear" w:color="auto" w:fill="FFFFFF"/>
          <w:lang w:val="uk-UA"/>
        </w:rPr>
        <w:t xml:space="preserve">а. </w:t>
      </w:r>
      <w:r w:rsidR="00762D57" w:rsidRPr="009A472F">
        <w:rPr>
          <w:rFonts w:ascii="Times New Roman" w:hAnsi="Times New Roman" w:cs="Times New Roman"/>
          <w:sz w:val="28"/>
          <w:szCs w:val="28"/>
          <w:shd w:val="clear" w:color="auto" w:fill="FFFFFF"/>
        </w:rPr>
        <w:t>Современные наукоемкие технологии. – 2014. – № 2. – С. 61-64;</w:t>
      </w:r>
    </w:p>
    <w:p w:rsidR="00762D57" w:rsidRPr="009A472F" w:rsidRDefault="00762D5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Грандберг И.И., Органическая химия: Учебник для бакалавров / И.И. Грандберг, Н.Л. Нам. – М.: Юрайт, 2013. – 608 с.</w:t>
      </w:r>
    </w:p>
    <w:p w:rsidR="00762D57" w:rsidRPr="009A472F" w:rsidRDefault="00762D5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lang w:val="en-US"/>
        </w:rPr>
      </w:pPr>
      <w:r w:rsidRPr="009A472F">
        <w:rPr>
          <w:rFonts w:ascii="Times New Roman" w:hAnsi="Times New Roman" w:cs="Times New Roman"/>
          <w:sz w:val="28"/>
          <w:szCs w:val="28"/>
          <w:shd w:val="clear" w:color="auto" w:fill="FFFFFF"/>
        </w:rPr>
        <w:t xml:space="preserve"> </w:t>
      </w:r>
      <w:r w:rsidR="0079007C" w:rsidRPr="009A472F">
        <w:rPr>
          <w:rFonts w:ascii="Times New Roman" w:hAnsi="Times New Roman" w:cs="Times New Roman"/>
          <w:sz w:val="28"/>
          <w:szCs w:val="28"/>
          <w:shd w:val="clear" w:color="auto" w:fill="FFFFFF"/>
        </w:rPr>
        <w:t>Общая химия. Учебник</w:t>
      </w:r>
      <w:proofErr w:type="gramStart"/>
      <w:r w:rsidR="0079007C" w:rsidRPr="009A472F">
        <w:rPr>
          <w:rFonts w:ascii="Times New Roman" w:hAnsi="Times New Roman" w:cs="Times New Roman"/>
          <w:sz w:val="28"/>
          <w:szCs w:val="28"/>
          <w:shd w:val="clear" w:color="auto" w:fill="FFFFFF"/>
        </w:rPr>
        <w:t xml:space="preserve"> / П</w:t>
      </w:r>
      <w:proofErr w:type="gramEnd"/>
      <w:r w:rsidR="0079007C" w:rsidRPr="009A472F">
        <w:rPr>
          <w:rFonts w:ascii="Times New Roman" w:hAnsi="Times New Roman" w:cs="Times New Roman"/>
          <w:sz w:val="28"/>
          <w:szCs w:val="28"/>
          <w:shd w:val="clear" w:color="auto" w:fill="FFFFFF"/>
        </w:rPr>
        <w:t>од ред. Дунаева</w:t>
      </w:r>
      <w:r w:rsidR="0079007C" w:rsidRPr="009A472F">
        <w:rPr>
          <w:rFonts w:ascii="Times New Roman" w:hAnsi="Times New Roman" w:cs="Times New Roman"/>
          <w:sz w:val="28"/>
          <w:szCs w:val="28"/>
          <w:shd w:val="clear" w:color="auto" w:fill="FFFFFF"/>
          <w:lang w:val="en-US"/>
        </w:rPr>
        <w:t xml:space="preserve"> </w:t>
      </w:r>
      <w:r w:rsidR="0079007C" w:rsidRPr="009A472F">
        <w:rPr>
          <w:rFonts w:ascii="Times New Roman" w:hAnsi="Times New Roman" w:cs="Times New Roman"/>
          <w:sz w:val="28"/>
          <w:szCs w:val="28"/>
          <w:shd w:val="clear" w:color="auto" w:fill="FFFFFF"/>
        </w:rPr>
        <w:t>С</w:t>
      </w:r>
      <w:r w:rsidR="0079007C" w:rsidRPr="009A472F">
        <w:rPr>
          <w:rFonts w:ascii="Times New Roman" w:hAnsi="Times New Roman" w:cs="Times New Roman"/>
          <w:sz w:val="28"/>
          <w:szCs w:val="28"/>
          <w:shd w:val="clear" w:color="auto" w:fill="FFFFFF"/>
          <w:lang w:val="en-US"/>
        </w:rPr>
        <w:t>.</w:t>
      </w:r>
      <w:r w:rsidR="0079007C" w:rsidRPr="009A472F">
        <w:rPr>
          <w:rFonts w:ascii="Times New Roman" w:hAnsi="Times New Roman" w:cs="Times New Roman"/>
          <w:sz w:val="28"/>
          <w:szCs w:val="28"/>
          <w:shd w:val="clear" w:color="auto" w:fill="FFFFFF"/>
        </w:rPr>
        <w:t>Ф</w:t>
      </w:r>
      <w:r w:rsidR="0079007C" w:rsidRPr="009A472F">
        <w:rPr>
          <w:rFonts w:ascii="Times New Roman" w:hAnsi="Times New Roman" w:cs="Times New Roman"/>
          <w:sz w:val="28"/>
          <w:szCs w:val="28"/>
          <w:shd w:val="clear" w:color="auto" w:fill="FFFFFF"/>
          <w:lang w:val="en-US"/>
        </w:rPr>
        <w:t xml:space="preserve">. – </w:t>
      </w:r>
      <w:r w:rsidR="0079007C" w:rsidRPr="009A472F">
        <w:rPr>
          <w:rFonts w:ascii="Times New Roman" w:hAnsi="Times New Roman" w:cs="Times New Roman"/>
          <w:sz w:val="28"/>
          <w:szCs w:val="28"/>
          <w:shd w:val="clear" w:color="auto" w:fill="FFFFFF"/>
        </w:rPr>
        <w:t>М</w:t>
      </w:r>
      <w:r w:rsidR="0079007C" w:rsidRPr="009A472F">
        <w:rPr>
          <w:rFonts w:ascii="Times New Roman" w:hAnsi="Times New Roman" w:cs="Times New Roman"/>
          <w:sz w:val="28"/>
          <w:szCs w:val="28"/>
          <w:shd w:val="clear" w:color="auto" w:fill="FFFFFF"/>
          <w:lang w:val="en-US"/>
        </w:rPr>
        <w:t>.: Academia, 2017. – 160 c.</w:t>
      </w:r>
    </w:p>
    <w:p w:rsidR="0079007C" w:rsidRPr="009A472F" w:rsidRDefault="0079007C"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862BD">
        <w:rPr>
          <w:rFonts w:ascii="Times New Roman" w:hAnsi="Times New Roman" w:cs="Times New Roman"/>
          <w:sz w:val="28"/>
          <w:szCs w:val="28"/>
          <w:shd w:val="clear" w:color="auto" w:fill="FFFFFF"/>
          <w:lang w:val="en-US"/>
        </w:rPr>
        <w:t xml:space="preserve"> </w:t>
      </w:r>
      <w:r w:rsidR="000158A0" w:rsidRPr="009A472F">
        <w:rPr>
          <w:rFonts w:ascii="Times New Roman" w:hAnsi="Times New Roman" w:cs="Times New Roman"/>
          <w:sz w:val="28"/>
          <w:szCs w:val="28"/>
          <w:shd w:val="clear" w:color="auto" w:fill="FFFFFF"/>
        </w:rPr>
        <w:t>Общая и неорганическая химия: учебное пособие</w:t>
      </w:r>
      <w:proofErr w:type="gramStart"/>
      <w:r w:rsidR="000158A0" w:rsidRPr="009A472F">
        <w:rPr>
          <w:rFonts w:ascii="Times New Roman" w:hAnsi="Times New Roman" w:cs="Times New Roman"/>
          <w:sz w:val="28"/>
          <w:szCs w:val="28"/>
          <w:shd w:val="clear" w:color="auto" w:fill="FFFFFF"/>
        </w:rPr>
        <w:t xml:space="preserve"> / П</w:t>
      </w:r>
      <w:proofErr w:type="gramEnd"/>
      <w:r w:rsidR="000158A0" w:rsidRPr="009A472F">
        <w:rPr>
          <w:rFonts w:ascii="Times New Roman" w:hAnsi="Times New Roman" w:cs="Times New Roman"/>
          <w:sz w:val="28"/>
          <w:szCs w:val="28"/>
          <w:shd w:val="clear" w:color="auto" w:fill="FFFFFF"/>
        </w:rPr>
        <w:t>од ред. Денисова В.В., Таланова В.М.. – Рн/Д: Феникс, 2018.- 144 с.</w:t>
      </w:r>
    </w:p>
    <w:p w:rsidR="000158A0" w:rsidRPr="009A472F" w:rsidRDefault="000158A0"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Березин, Б. Д. Органическая химия. В 2 томах. Том 1. Учебник / Б.Д. Березин, Д.Б. Березин. - М.: Юрайт, 2016. - 314 c.</w:t>
      </w:r>
    </w:p>
    <w:p w:rsidR="000158A0" w:rsidRPr="009A472F" w:rsidRDefault="000158A0"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Березин, Б. Д. Органическая химия. В 2 частях. Часть 2. Учебник / Б.Д. Березин, Д.Б. Березин. - М.: Юрайт, 2016. - 454 c.</w:t>
      </w:r>
    </w:p>
    <w:p w:rsidR="000158A0" w:rsidRPr="009A472F" w:rsidRDefault="00CA576B"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w:t>
      </w:r>
      <w:r w:rsidR="000158A0" w:rsidRPr="009A472F">
        <w:rPr>
          <w:rFonts w:ascii="Times New Roman" w:hAnsi="Times New Roman" w:cs="Times New Roman"/>
          <w:sz w:val="28"/>
          <w:szCs w:val="28"/>
          <w:shd w:val="clear" w:color="auto" w:fill="FFFFFF"/>
        </w:rPr>
        <w:t xml:space="preserve"> </w:t>
      </w:r>
      <w:r w:rsidR="000158A0" w:rsidRPr="009A472F">
        <w:rPr>
          <w:rFonts w:ascii="Times New Roman" w:hAnsi="Times New Roman" w:cs="Times New Roman"/>
          <w:bCs/>
          <w:sz w:val="28"/>
          <w:szCs w:val="28"/>
        </w:rPr>
        <w:t>Дытнерский, Ю.И. Процессы и аппараты химической технологии: в 2 кн</w:t>
      </w:r>
      <w:r w:rsidR="000158A0" w:rsidRPr="009A472F">
        <w:rPr>
          <w:rFonts w:ascii="Times New Roman" w:hAnsi="Times New Roman" w:cs="Times New Roman"/>
          <w:sz w:val="28"/>
          <w:szCs w:val="28"/>
        </w:rPr>
        <w:t>. : учеб</w:t>
      </w:r>
      <w:proofErr w:type="gramStart"/>
      <w:r w:rsidR="000158A0" w:rsidRPr="009A472F">
        <w:rPr>
          <w:rFonts w:ascii="Times New Roman" w:hAnsi="Times New Roman" w:cs="Times New Roman"/>
          <w:sz w:val="28"/>
          <w:szCs w:val="28"/>
        </w:rPr>
        <w:t>.</w:t>
      </w:r>
      <w:proofErr w:type="gramEnd"/>
      <w:r w:rsidR="000158A0" w:rsidRPr="009A472F">
        <w:rPr>
          <w:rFonts w:ascii="Times New Roman" w:hAnsi="Times New Roman" w:cs="Times New Roman"/>
          <w:sz w:val="28"/>
          <w:szCs w:val="28"/>
        </w:rPr>
        <w:t xml:space="preserve"> </w:t>
      </w:r>
      <w:proofErr w:type="gramStart"/>
      <w:r w:rsidR="000158A0" w:rsidRPr="009A472F">
        <w:rPr>
          <w:rFonts w:ascii="Times New Roman" w:hAnsi="Times New Roman" w:cs="Times New Roman"/>
          <w:sz w:val="28"/>
          <w:szCs w:val="28"/>
        </w:rPr>
        <w:t>д</w:t>
      </w:r>
      <w:proofErr w:type="gramEnd"/>
      <w:r w:rsidR="000158A0" w:rsidRPr="009A472F">
        <w:rPr>
          <w:rFonts w:ascii="Times New Roman" w:hAnsi="Times New Roman" w:cs="Times New Roman"/>
          <w:sz w:val="28"/>
          <w:szCs w:val="28"/>
        </w:rPr>
        <w:t>ля химико-технологич. спец. вузов/ Ю. И. Дытнерский. 3-е изд. – Москва: Химия. 2002</w:t>
      </w:r>
    </w:p>
    <w:p w:rsidR="00CA576B" w:rsidRPr="009A472F" w:rsidRDefault="00CA576B"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Закгейм А. Ю. Общая химическая технология. Введение в моделирование химико-технологических процессов; Логос - Москва, 2012. - </w:t>
      </w:r>
      <w:r w:rsidRPr="009A472F">
        <w:rPr>
          <w:rStyle w:val="ad"/>
          <w:rFonts w:ascii="Times New Roman" w:hAnsi="Times New Roman" w:cs="Times New Roman"/>
          <w:b w:val="0"/>
          <w:sz w:val="28"/>
          <w:szCs w:val="28"/>
          <w:shd w:val="clear" w:color="auto" w:fill="FFFFFF"/>
        </w:rPr>
        <w:t>902</w:t>
      </w:r>
      <w:r w:rsidRPr="009A472F">
        <w:rPr>
          <w:rFonts w:ascii="Times New Roman" w:hAnsi="Times New Roman" w:cs="Times New Roman"/>
          <w:sz w:val="28"/>
          <w:szCs w:val="28"/>
          <w:shd w:val="clear" w:color="auto" w:fill="FFFFFF"/>
        </w:rPr>
        <w:t> c.</w:t>
      </w:r>
    </w:p>
    <w:p w:rsidR="00CA576B" w:rsidRPr="009A472F" w:rsidRDefault="00CA576B"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Мюнстер А. Химическая термодинамика; Либроком - Москва, 2010. - 296 c.</w:t>
      </w:r>
    </w:p>
    <w:p w:rsidR="00CA576B" w:rsidRPr="009A472F" w:rsidRDefault="00CA576B"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w:t>
      </w:r>
      <w:r w:rsidRPr="009A472F">
        <w:rPr>
          <w:rFonts w:ascii="Times New Roman" w:hAnsi="Times New Roman" w:cs="Times New Roman"/>
          <w:sz w:val="28"/>
          <w:szCs w:val="28"/>
        </w:rPr>
        <w:t>Поникаров И.И. и др. Машины и аппараты химических производств и нефтегазопереработки. М.: Альфа-М, 2006. – 606 с.</w:t>
      </w:r>
    </w:p>
    <w:p w:rsidR="00CA576B" w:rsidRPr="009A472F" w:rsidRDefault="00CA576B"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rPr>
        <w:lastRenderedPageBreak/>
        <w:t xml:space="preserve"> Плановский А.Н., Николаев П.И. Процессы и аппараты химической и нефтехимической технологии: Учебник. – 3-е изд., перераб. И доп. – М.: Химия, 1987. – 496 с.</w:t>
      </w:r>
    </w:p>
    <w:p w:rsidR="00CA576B" w:rsidRPr="009A472F" w:rsidRDefault="00CA576B"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rPr>
        <w:t xml:space="preserve"> Кутепов А.М., Бондарева Т.И., Беренгартен М.Г. Общая химическая технология: Учеб. Для вузов. – 3-е изд., перераб. – М.: ИКЦ «Академия», 2003. – 528 с.</w:t>
      </w:r>
    </w:p>
    <w:p w:rsidR="00CA576B" w:rsidRPr="009A472F" w:rsidRDefault="00CA576B"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rPr>
        <w:t xml:space="preserve"> </w:t>
      </w:r>
      <w:r w:rsidR="00D57FD7" w:rsidRPr="009A472F">
        <w:rPr>
          <w:rFonts w:ascii="Times New Roman" w:hAnsi="Times New Roman" w:cs="Times New Roman"/>
          <w:sz w:val="28"/>
          <w:szCs w:val="28"/>
        </w:rPr>
        <w:t>ISO 22241-1, Двигуни дизельні. Відновник NOx AUS 32. Частина 1. Вимоги до якості.</w:t>
      </w:r>
    </w:p>
    <w:p w:rsidR="00D57FD7" w:rsidRPr="009A472F" w:rsidRDefault="00D57FD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rPr>
        <w:t xml:space="preserve"> ISO 22241-2, Двигуни дизельні. Відновник NOx AUS 32. Частина 1. </w:t>
      </w:r>
      <w:r w:rsidRPr="009A472F">
        <w:rPr>
          <w:rFonts w:ascii="Times New Roman" w:hAnsi="Times New Roman" w:cs="Times New Roman"/>
          <w:sz w:val="28"/>
          <w:szCs w:val="28"/>
          <w:lang w:val="uk-UA"/>
        </w:rPr>
        <w:t>Методи дослідження.</w:t>
      </w:r>
    </w:p>
    <w:p w:rsidR="00D57FD7" w:rsidRPr="009A472F" w:rsidRDefault="00D57FD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lang w:val="uk-UA"/>
        </w:rPr>
        <w:t xml:space="preserve"> ISO 3696 Вода для аналітичного лабораторного використання. Специфікація та методи випробувань.</w:t>
      </w:r>
    </w:p>
    <w:p w:rsidR="00D57FD7" w:rsidRPr="009A472F" w:rsidRDefault="00D57FD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lang w:val="uk-UA"/>
        </w:rPr>
        <w:t xml:space="preserve"> Мухленов, И.П. Основы химической технологии: учебник для студентов химико технологических специальностей вузов. / И.П. Мухленов. - М.: Альянс, 2016. - 279 c.</w:t>
      </w:r>
    </w:p>
    <w:p w:rsidR="00D57FD7" w:rsidRPr="009A472F" w:rsidRDefault="00D57FD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lang w:val="uk-UA"/>
        </w:rPr>
        <w:t xml:space="preserve"> </w:t>
      </w:r>
      <w:r w:rsidRPr="009A472F">
        <w:rPr>
          <w:rFonts w:ascii="Times New Roman" w:hAnsi="Times New Roman" w:cs="Times New Roman"/>
          <w:sz w:val="28"/>
          <w:szCs w:val="28"/>
        </w:rPr>
        <w:t>Рябчиков Б.Е. Современные методы подготовки воды для промышленного и бытового использования. – М.: ДеЛи принт, 2004. – 328 с.</w:t>
      </w:r>
    </w:p>
    <w:p w:rsidR="00D57FD7" w:rsidRPr="009A472F" w:rsidRDefault="00D57FD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rPr>
        <w:t xml:space="preserve"> </w:t>
      </w:r>
      <w:r w:rsidRPr="009A472F">
        <w:rPr>
          <w:rStyle w:val="apple-converted-space"/>
          <w:rFonts w:ascii="Times New Roman" w:hAnsi="Times New Roman" w:cs="Times New Roman"/>
          <w:sz w:val="28"/>
          <w:szCs w:val="28"/>
        </w:rPr>
        <w:t> </w:t>
      </w:r>
      <w:r w:rsidRPr="009A472F">
        <w:rPr>
          <w:rFonts w:ascii="Times New Roman" w:hAnsi="Times New Roman" w:cs="Times New Roman"/>
          <w:sz w:val="28"/>
          <w:szCs w:val="28"/>
        </w:rPr>
        <w:t>Серпокрылов Н.С. и др. Экология очистки сточных вод физико-химическими методами. – М.: АСВ, 2009. – 262 с.</w:t>
      </w:r>
    </w:p>
    <w:p w:rsidR="00D57FD7" w:rsidRPr="009A472F" w:rsidRDefault="00D57FD7"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rPr>
        <w:t xml:space="preserve"> Самыгин В.Д., Игнаткина В.А.</w:t>
      </w:r>
      <w:r w:rsidRPr="009A472F">
        <w:rPr>
          <w:rStyle w:val="apple-converted-space"/>
          <w:rFonts w:ascii="Times New Roman" w:hAnsi="Times New Roman" w:cs="Times New Roman"/>
          <w:bCs/>
          <w:sz w:val="28"/>
          <w:szCs w:val="28"/>
        </w:rPr>
        <w:t> </w:t>
      </w:r>
      <w:r w:rsidRPr="009A472F">
        <w:rPr>
          <w:rFonts w:ascii="Times New Roman" w:hAnsi="Times New Roman" w:cs="Times New Roman"/>
          <w:sz w:val="28"/>
          <w:szCs w:val="28"/>
        </w:rPr>
        <w:t>Процессы и аппараты очистки сточных вод. Учебное пособие. – 2009. – 223 с.</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Геврик Є. О. </w:t>
      </w:r>
      <w:r w:rsidRPr="009A472F">
        <w:rPr>
          <w:rStyle w:val="ad"/>
          <w:rFonts w:ascii="Times New Roman" w:hAnsi="Times New Roman" w:cs="Times New Roman"/>
          <w:b w:val="0"/>
          <w:sz w:val="28"/>
          <w:szCs w:val="28"/>
          <w:shd w:val="clear" w:color="auto" w:fill="FFFFFF"/>
        </w:rPr>
        <w:t>Охорона праці.</w:t>
      </w:r>
      <w:r w:rsidRPr="009A472F">
        <w:rPr>
          <w:rFonts w:ascii="Times New Roman" w:hAnsi="Times New Roman" w:cs="Times New Roman"/>
          <w:sz w:val="28"/>
          <w:szCs w:val="28"/>
          <w:shd w:val="clear" w:color="auto" w:fill="FFFFFF"/>
        </w:rPr>
        <w:t> - К: Ельга, Ніка-Центр, 2003. - 280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Style w:val="ad"/>
          <w:rFonts w:ascii="Times New Roman" w:hAnsi="Times New Roman" w:cs="Times New Roman"/>
          <w:b w:val="0"/>
          <w:sz w:val="28"/>
          <w:szCs w:val="28"/>
          <w:shd w:val="clear" w:color="auto" w:fill="FFFFFF"/>
        </w:rPr>
        <w:t xml:space="preserve"> Охрана труда и техника безопасности на промышленном предприятии</w:t>
      </w:r>
      <w:proofErr w:type="gramStart"/>
      <w:r w:rsidRPr="009A472F">
        <w:rPr>
          <w:rStyle w:val="ad"/>
          <w:rFonts w:ascii="Times New Roman" w:hAnsi="Times New Roman" w:cs="Times New Roman"/>
          <w:b w:val="0"/>
          <w:sz w:val="28"/>
          <w:szCs w:val="28"/>
          <w:shd w:val="clear" w:color="auto" w:fill="FFFFFF"/>
        </w:rPr>
        <w:t xml:space="preserve"> :</w:t>
      </w:r>
      <w:proofErr w:type="gramEnd"/>
      <w:r w:rsidRPr="009A472F">
        <w:rPr>
          <w:rStyle w:val="ad"/>
          <w:rFonts w:ascii="Times New Roman" w:hAnsi="Times New Roman" w:cs="Times New Roman"/>
          <w:b w:val="0"/>
          <w:sz w:val="28"/>
          <w:szCs w:val="28"/>
          <w:shd w:val="clear" w:color="auto" w:fill="FFFFFF"/>
        </w:rPr>
        <w:t> </w:t>
      </w:r>
      <w:r w:rsidRPr="009A472F">
        <w:rPr>
          <w:rFonts w:ascii="Times New Roman" w:hAnsi="Times New Roman" w:cs="Times New Roman"/>
          <w:sz w:val="28"/>
          <w:szCs w:val="28"/>
          <w:shd w:val="clear" w:color="auto" w:fill="FFFFFF"/>
        </w:rPr>
        <w:t>Тематический сборник</w:t>
      </w:r>
      <w:proofErr w:type="gramStart"/>
      <w:r w:rsidRPr="009A472F">
        <w:rPr>
          <w:rFonts w:ascii="Times New Roman" w:hAnsi="Times New Roman" w:cs="Times New Roman"/>
          <w:sz w:val="28"/>
          <w:szCs w:val="28"/>
          <w:shd w:val="clear" w:color="auto" w:fill="FFFFFF"/>
        </w:rPr>
        <w:t xml:space="preserve"> :</w:t>
      </w:r>
      <w:proofErr w:type="gramEnd"/>
      <w:r w:rsidRPr="009A472F">
        <w:rPr>
          <w:rFonts w:ascii="Times New Roman" w:hAnsi="Times New Roman" w:cs="Times New Roman"/>
          <w:sz w:val="28"/>
          <w:szCs w:val="28"/>
          <w:shd w:val="clear" w:color="auto" w:fill="FFFFFF"/>
        </w:rPr>
        <w:t xml:space="preserve"> вып.2. - Дн-ск: Укрметаллургинформ, 2004. - 104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Style w:val="ad"/>
          <w:rFonts w:ascii="Times New Roman" w:hAnsi="Times New Roman" w:cs="Times New Roman"/>
          <w:b w:val="0"/>
          <w:sz w:val="28"/>
          <w:szCs w:val="28"/>
          <w:shd w:val="clear" w:color="auto" w:fill="FFFFFF"/>
        </w:rPr>
        <w:t xml:space="preserve"> Охрана труда и промышленная экология</w:t>
      </w:r>
      <w:r w:rsidRPr="009A472F">
        <w:rPr>
          <w:rFonts w:ascii="Times New Roman" w:hAnsi="Times New Roman" w:cs="Times New Roman"/>
          <w:sz w:val="28"/>
          <w:szCs w:val="28"/>
          <w:shd w:val="clear" w:color="auto" w:fill="FFFFFF"/>
        </w:rPr>
        <w:t> / В.Т. Медведев, С.Г. Новиков, А.В. Каралюнец, Т.Н. Маслов. - М: Академия, 2006. - 416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Style w:val="ad"/>
          <w:rFonts w:ascii="Times New Roman" w:hAnsi="Times New Roman" w:cs="Times New Roman"/>
          <w:b w:val="0"/>
          <w:sz w:val="28"/>
          <w:szCs w:val="28"/>
          <w:shd w:val="clear" w:color="auto" w:fill="FFFFFF"/>
        </w:rPr>
        <w:t xml:space="preserve"> Охорона праці в Україні: Організація і управління. Нормативно-правове забезпечення. Дозвільна система. Небезпечні фактори і умови праці. Страхування. Відповідальність. </w:t>
      </w:r>
      <w:r w:rsidRPr="009A472F">
        <w:rPr>
          <w:rFonts w:ascii="Times New Roman" w:hAnsi="Times New Roman" w:cs="Times New Roman"/>
          <w:sz w:val="28"/>
          <w:szCs w:val="28"/>
          <w:shd w:val="clear" w:color="auto" w:fill="FFFFFF"/>
        </w:rPr>
        <w:t xml:space="preserve">- </w:t>
      </w:r>
      <w:proofErr w:type="gramStart"/>
      <w:r w:rsidRPr="009A472F">
        <w:rPr>
          <w:rFonts w:ascii="Times New Roman" w:hAnsi="Times New Roman" w:cs="Times New Roman"/>
          <w:sz w:val="28"/>
          <w:szCs w:val="28"/>
          <w:shd w:val="clear" w:color="auto" w:fill="FFFFFF"/>
        </w:rPr>
        <w:t>К</w:t>
      </w:r>
      <w:proofErr w:type="gramEnd"/>
      <w:r w:rsidRPr="009A472F">
        <w:rPr>
          <w:rFonts w:ascii="Times New Roman" w:hAnsi="Times New Roman" w:cs="Times New Roman"/>
          <w:sz w:val="28"/>
          <w:szCs w:val="28"/>
          <w:shd w:val="clear" w:color="auto" w:fill="FFFFFF"/>
        </w:rPr>
        <w:t>: Юрінком Інтер, 2000. - 400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Style w:val="ad"/>
          <w:rFonts w:ascii="Times New Roman" w:hAnsi="Times New Roman" w:cs="Times New Roman"/>
          <w:b w:val="0"/>
          <w:sz w:val="28"/>
          <w:szCs w:val="28"/>
          <w:shd w:val="clear" w:color="auto" w:fill="FFFFFF"/>
        </w:rPr>
        <w:lastRenderedPageBreak/>
        <w:t xml:space="preserve"> Пожежна безпека</w:t>
      </w:r>
      <w:proofErr w:type="gramStart"/>
      <w:r w:rsidRPr="009A472F">
        <w:rPr>
          <w:rStyle w:val="ad"/>
          <w:rFonts w:ascii="Times New Roman" w:hAnsi="Times New Roman" w:cs="Times New Roman"/>
          <w:b w:val="0"/>
          <w:sz w:val="28"/>
          <w:szCs w:val="28"/>
          <w:shd w:val="clear" w:color="auto" w:fill="FFFFFF"/>
        </w:rPr>
        <w:t xml:space="preserve"> :</w:t>
      </w:r>
      <w:proofErr w:type="gramEnd"/>
      <w:r w:rsidRPr="009A472F">
        <w:rPr>
          <w:rStyle w:val="ad"/>
          <w:rFonts w:ascii="Times New Roman" w:hAnsi="Times New Roman" w:cs="Times New Roman"/>
          <w:b w:val="0"/>
          <w:sz w:val="28"/>
          <w:szCs w:val="28"/>
          <w:shd w:val="clear" w:color="auto" w:fill="FFFFFF"/>
        </w:rPr>
        <w:t xml:space="preserve"> Т.13. Нормативно-правові акти та інші документи</w:t>
      </w:r>
      <w:r w:rsidRPr="009A472F">
        <w:rPr>
          <w:rFonts w:ascii="Times New Roman" w:hAnsi="Times New Roman" w:cs="Times New Roman"/>
          <w:sz w:val="28"/>
          <w:szCs w:val="28"/>
          <w:shd w:val="clear" w:color="auto" w:fill="FFFFFF"/>
        </w:rPr>
        <w:t> - К: ДП НВП "Спецпожсервіс", 2006. - 480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Трахтенберг І. М. та ін.  </w:t>
      </w:r>
      <w:r w:rsidRPr="009A472F">
        <w:rPr>
          <w:rStyle w:val="ad"/>
          <w:rFonts w:ascii="Times New Roman" w:hAnsi="Times New Roman" w:cs="Times New Roman"/>
          <w:b w:val="0"/>
          <w:sz w:val="28"/>
          <w:szCs w:val="28"/>
          <w:shd w:val="clear" w:color="auto" w:fill="FFFFFF"/>
        </w:rPr>
        <w:t>Гігієна праці та виробнича санітарія </w:t>
      </w:r>
      <w:r w:rsidRPr="009A472F">
        <w:rPr>
          <w:rFonts w:ascii="Times New Roman" w:hAnsi="Times New Roman" w:cs="Times New Roman"/>
          <w:sz w:val="28"/>
          <w:szCs w:val="28"/>
          <w:shd w:val="clear" w:color="auto" w:fill="FFFFFF"/>
        </w:rPr>
        <w:t>/ І. М. Трахтенберг, М. М. Коршун, О В. Чебанова; За ред. І. М. Трахтенберга. - К, 1997. - 464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Безопасность жизнедеятельности. Безопасность технологических процессов и производств. Охрана труда / П.П. Кукин и др. - М.: Высшая школа, </w:t>
      </w:r>
      <w:r w:rsidRPr="009A472F">
        <w:rPr>
          <w:rStyle w:val="ad"/>
          <w:rFonts w:ascii="Times New Roman" w:hAnsi="Times New Roman" w:cs="Times New Roman"/>
          <w:b w:val="0"/>
          <w:sz w:val="28"/>
          <w:szCs w:val="28"/>
          <w:shd w:val="clear" w:color="auto" w:fill="FFFFFF"/>
        </w:rPr>
        <w:t>2015</w:t>
      </w:r>
      <w:r w:rsidRPr="009A472F">
        <w:rPr>
          <w:rFonts w:ascii="Times New Roman" w:hAnsi="Times New Roman" w:cs="Times New Roman"/>
          <w:sz w:val="28"/>
          <w:szCs w:val="28"/>
          <w:shd w:val="clear" w:color="auto" w:fill="FFFFFF"/>
        </w:rPr>
        <w:t>. - 336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Беляров, Ю. А. Охрана труда в организации. Практические рекомендации / Ю.А. Беляров, В.В. Хлопков. - М.: Книжный мир, </w:t>
      </w:r>
      <w:r w:rsidRPr="009A472F">
        <w:rPr>
          <w:rStyle w:val="ad"/>
          <w:rFonts w:ascii="Times New Roman" w:hAnsi="Times New Roman" w:cs="Times New Roman"/>
          <w:b w:val="0"/>
          <w:sz w:val="28"/>
          <w:szCs w:val="28"/>
          <w:shd w:val="clear" w:color="auto" w:fill="FFFFFF"/>
        </w:rPr>
        <w:t>2016</w:t>
      </w:r>
      <w:r w:rsidRPr="009A472F">
        <w:rPr>
          <w:rFonts w:ascii="Times New Roman" w:hAnsi="Times New Roman" w:cs="Times New Roman"/>
          <w:sz w:val="28"/>
          <w:szCs w:val="28"/>
          <w:shd w:val="clear" w:color="auto" w:fill="FFFFFF"/>
        </w:rPr>
        <w:t>. - 176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Беляков, Г. И. Безопасность жизнедеятельности. Охрана труда / Г.И. Беляков. - М.: Юрайт, </w:t>
      </w:r>
      <w:r w:rsidRPr="009A472F">
        <w:rPr>
          <w:rStyle w:val="ad"/>
          <w:rFonts w:ascii="Times New Roman" w:hAnsi="Times New Roman" w:cs="Times New Roman"/>
          <w:b w:val="0"/>
          <w:sz w:val="28"/>
          <w:szCs w:val="28"/>
          <w:shd w:val="clear" w:color="auto" w:fill="FFFFFF"/>
        </w:rPr>
        <w:t>2016</w:t>
      </w:r>
      <w:r w:rsidRPr="009A472F">
        <w:rPr>
          <w:rFonts w:ascii="Times New Roman" w:hAnsi="Times New Roman" w:cs="Times New Roman"/>
          <w:sz w:val="28"/>
          <w:szCs w:val="28"/>
          <w:shd w:val="clear" w:color="auto" w:fill="FFFFFF"/>
        </w:rPr>
        <w:t>. - 576 c.</w:t>
      </w:r>
    </w:p>
    <w:p w:rsidR="009A472F" w:rsidRPr="009A472F" w:rsidRDefault="009A472F" w:rsidP="009A472F">
      <w:pPr>
        <w:pStyle w:val="a5"/>
        <w:numPr>
          <w:ilvl w:val="0"/>
          <w:numId w:val="7"/>
        </w:numPr>
        <w:spacing w:after="0" w:line="360" w:lineRule="auto"/>
        <w:ind w:left="0" w:firstLine="709"/>
        <w:jc w:val="both"/>
        <w:rPr>
          <w:rFonts w:ascii="Times New Roman" w:hAnsi="Times New Roman" w:cs="Times New Roman"/>
          <w:sz w:val="28"/>
          <w:szCs w:val="28"/>
          <w:shd w:val="clear" w:color="auto" w:fill="FFFFFF"/>
        </w:rPr>
      </w:pPr>
      <w:r w:rsidRPr="009A472F">
        <w:rPr>
          <w:rFonts w:ascii="Times New Roman" w:hAnsi="Times New Roman" w:cs="Times New Roman"/>
          <w:sz w:val="28"/>
          <w:szCs w:val="28"/>
          <w:shd w:val="clear" w:color="auto" w:fill="FFFFFF"/>
        </w:rPr>
        <w:t xml:space="preserve"> Воронкова, Л. Б. Охрана труда в нефтехимической промышленности / Л.Б. Воронкова, Е.Н. Тароева. - М.: Академия, </w:t>
      </w:r>
      <w:r w:rsidRPr="009A472F">
        <w:rPr>
          <w:rStyle w:val="ad"/>
          <w:rFonts w:ascii="Times New Roman" w:hAnsi="Times New Roman" w:cs="Times New Roman"/>
          <w:b w:val="0"/>
          <w:sz w:val="28"/>
          <w:szCs w:val="28"/>
          <w:shd w:val="clear" w:color="auto" w:fill="FFFFFF"/>
        </w:rPr>
        <w:t>2016</w:t>
      </w:r>
      <w:r w:rsidRPr="009A472F">
        <w:rPr>
          <w:rFonts w:ascii="Times New Roman" w:hAnsi="Times New Roman" w:cs="Times New Roman"/>
          <w:sz w:val="28"/>
          <w:szCs w:val="28"/>
          <w:shd w:val="clear" w:color="auto" w:fill="FFFFFF"/>
        </w:rPr>
        <w:t>. - 208 c.</w:t>
      </w:r>
    </w:p>
    <w:p w:rsidR="009A472F" w:rsidRPr="009A472F" w:rsidRDefault="009A472F" w:rsidP="009A472F">
      <w:pPr>
        <w:pStyle w:val="a5"/>
        <w:spacing w:after="0" w:line="360" w:lineRule="auto"/>
        <w:ind w:left="1069"/>
        <w:jc w:val="both"/>
        <w:rPr>
          <w:rFonts w:ascii="Times New Roman" w:hAnsi="Times New Roman" w:cs="Times New Roman"/>
          <w:sz w:val="28"/>
          <w:szCs w:val="28"/>
          <w:shd w:val="clear" w:color="auto" w:fill="FFFFFF"/>
        </w:rPr>
      </w:pPr>
    </w:p>
    <w:p w:rsidR="009A472F" w:rsidRPr="009A472F" w:rsidRDefault="009A472F" w:rsidP="009A472F">
      <w:pPr>
        <w:pStyle w:val="a5"/>
        <w:spacing w:after="0" w:line="360" w:lineRule="auto"/>
        <w:ind w:left="1069"/>
        <w:jc w:val="both"/>
        <w:rPr>
          <w:rFonts w:ascii="Times New Roman" w:hAnsi="Times New Roman" w:cs="Times New Roman"/>
          <w:sz w:val="28"/>
          <w:szCs w:val="28"/>
          <w:shd w:val="clear" w:color="auto" w:fill="FFFFFF"/>
        </w:rPr>
      </w:pPr>
    </w:p>
    <w:p w:rsidR="00D341DA" w:rsidRDefault="00D341D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E84644" w:rsidRDefault="00E84644" w:rsidP="00E84644">
      <w:pPr>
        <w:spacing w:after="0" w:line="360" w:lineRule="auto"/>
        <w:ind w:firstLine="709"/>
        <w:jc w:val="center"/>
        <w:rPr>
          <w:rFonts w:ascii="Times New Roman" w:hAnsi="Times New Roman" w:cs="Times New Roman"/>
          <w:b/>
          <w:sz w:val="28"/>
          <w:szCs w:val="28"/>
          <w:lang w:val="uk-UA"/>
        </w:rPr>
      </w:pPr>
      <w:r w:rsidRPr="00E61CCE">
        <w:rPr>
          <w:rFonts w:ascii="Times New Roman" w:hAnsi="Times New Roman" w:cs="Times New Roman"/>
          <w:b/>
          <w:sz w:val="28"/>
          <w:szCs w:val="28"/>
          <w:lang w:val="uk-UA"/>
        </w:rPr>
        <w:lastRenderedPageBreak/>
        <w:t>Декларація</w:t>
      </w:r>
      <w:r w:rsidRPr="00E61CCE">
        <w:rPr>
          <w:rFonts w:ascii="Times New Roman" w:hAnsi="Times New Roman" w:cs="Times New Roman"/>
          <w:b/>
          <w:sz w:val="28"/>
          <w:szCs w:val="28"/>
          <w:lang w:val="uk-UA"/>
        </w:rPr>
        <w:br/>
        <w:t>академічної доброчесності</w:t>
      </w:r>
      <w:r w:rsidRPr="00E61CCE">
        <w:rPr>
          <w:rFonts w:ascii="Times New Roman" w:hAnsi="Times New Roman" w:cs="Times New Roman"/>
          <w:b/>
          <w:sz w:val="28"/>
          <w:szCs w:val="28"/>
          <w:lang w:val="uk-UA"/>
        </w:rPr>
        <w:br/>
        <w:t>здобувача ступеня вищої освіти ЗНУ</w:t>
      </w:r>
    </w:p>
    <w:p w:rsidR="00E84644" w:rsidRPr="00E61CCE" w:rsidRDefault="00E84644" w:rsidP="00E84644">
      <w:pPr>
        <w:spacing w:after="0" w:line="360" w:lineRule="auto"/>
        <w:ind w:firstLine="709"/>
        <w:jc w:val="center"/>
        <w:rPr>
          <w:rFonts w:ascii="Times New Roman" w:hAnsi="Times New Roman" w:cs="Times New Roman"/>
          <w:b/>
          <w:sz w:val="28"/>
          <w:szCs w:val="28"/>
          <w:lang w:val="uk-UA"/>
        </w:rPr>
      </w:pPr>
    </w:p>
    <w:p w:rsidR="00E84644" w:rsidRDefault="00E84644" w:rsidP="00E84644">
      <w:pPr>
        <w:spacing w:after="0" w:line="360" w:lineRule="auto"/>
        <w:ind w:firstLine="709"/>
        <w:jc w:val="both"/>
        <w:rPr>
          <w:rFonts w:ascii="Times New Roman" w:hAnsi="Times New Roman" w:cs="Times New Roman"/>
          <w:sz w:val="28"/>
          <w:szCs w:val="28"/>
          <w:lang w:val="uk-UA"/>
        </w:rPr>
      </w:pPr>
      <w:r w:rsidRPr="00E61CCE">
        <w:rPr>
          <w:rFonts w:ascii="Times New Roman" w:hAnsi="Times New Roman" w:cs="Times New Roman"/>
          <w:sz w:val="28"/>
          <w:szCs w:val="28"/>
          <w:lang w:val="uk-UA"/>
        </w:rPr>
        <w:t xml:space="preserve">Я, Мальована Ольга Віталіївна, студентка 2-го курсу магістратури, денної форми навчання, біологічного факультету, спеціальність 102 хімія, адреса електронної пошти </w:t>
      </w:r>
      <w:hyperlink r:id="rId31" w:history="1">
        <w:r w:rsidRPr="00E84644">
          <w:rPr>
            <w:rStyle w:val="a8"/>
            <w:rFonts w:ascii="Times New Roman" w:hAnsi="Times New Roman" w:cs="Times New Roman"/>
            <w:color w:val="auto"/>
            <w:sz w:val="28"/>
            <w:szCs w:val="28"/>
            <w:lang w:val="en-US"/>
          </w:rPr>
          <w:t>arginin</w:t>
        </w:r>
        <w:r w:rsidRPr="00E84644">
          <w:rPr>
            <w:rStyle w:val="a8"/>
            <w:rFonts w:ascii="Times New Roman" w:hAnsi="Times New Roman" w:cs="Times New Roman"/>
            <w:color w:val="auto"/>
            <w:sz w:val="28"/>
            <w:szCs w:val="28"/>
            <w:lang w:val="uk-UA"/>
          </w:rPr>
          <w:t>96@</w:t>
        </w:r>
        <w:r w:rsidRPr="00E84644">
          <w:rPr>
            <w:rStyle w:val="a8"/>
            <w:rFonts w:ascii="Times New Roman" w:hAnsi="Times New Roman" w:cs="Times New Roman"/>
            <w:color w:val="auto"/>
            <w:sz w:val="28"/>
            <w:szCs w:val="28"/>
            <w:lang w:val="en-US"/>
          </w:rPr>
          <w:t>gmail</w:t>
        </w:r>
        <w:r w:rsidRPr="00E84644">
          <w:rPr>
            <w:rStyle w:val="a8"/>
            <w:rFonts w:ascii="Times New Roman" w:hAnsi="Times New Roman" w:cs="Times New Roman"/>
            <w:color w:val="auto"/>
            <w:sz w:val="28"/>
            <w:szCs w:val="28"/>
            <w:lang w:val="uk-UA"/>
          </w:rPr>
          <w:t>.</w:t>
        </w:r>
        <w:r w:rsidRPr="00E84644">
          <w:rPr>
            <w:rStyle w:val="a8"/>
            <w:rFonts w:ascii="Times New Roman" w:hAnsi="Times New Roman" w:cs="Times New Roman"/>
            <w:color w:val="auto"/>
            <w:sz w:val="28"/>
            <w:szCs w:val="28"/>
            <w:lang w:val="en-US"/>
          </w:rPr>
          <w:t>com</w:t>
        </w:r>
      </w:hyperlink>
      <w:r w:rsidRPr="00E61CCE">
        <w:rPr>
          <w:rFonts w:ascii="Times New Roman" w:hAnsi="Times New Roman" w:cs="Times New Roman"/>
          <w:sz w:val="28"/>
          <w:szCs w:val="28"/>
          <w:lang w:val="uk-UA"/>
        </w:rPr>
        <w:t xml:space="preserve">, </w:t>
      </w:r>
    </w:p>
    <w:p w:rsidR="00E84644" w:rsidRPr="00E61CCE" w:rsidRDefault="00E84644" w:rsidP="00E84644">
      <w:pPr>
        <w:spacing w:after="0" w:line="360" w:lineRule="auto"/>
        <w:ind w:firstLine="709"/>
        <w:jc w:val="both"/>
        <w:rPr>
          <w:rFonts w:ascii="Times New Roman" w:hAnsi="Times New Roman" w:cs="Times New Roman"/>
          <w:sz w:val="28"/>
          <w:szCs w:val="28"/>
          <w:lang w:val="uk-UA"/>
        </w:rPr>
      </w:pPr>
      <w:r w:rsidRPr="00E61CCE">
        <w:rPr>
          <w:rFonts w:ascii="Times New Roman" w:hAnsi="Times New Roman" w:cs="Times New Roman"/>
          <w:sz w:val="28"/>
          <w:szCs w:val="28"/>
          <w:lang w:val="uk-UA"/>
        </w:rPr>
        <w:t>- підтверджую, що написана мною кваліфікаційна робота на тему «</w:t>
      </w:r>
      <w:r w:rsidRPr="00E61CCE">
        <w:rPr>
          <w:rFonts w:ascii="Times New Roman" w:hAnsi="Times New Roman" w:cs="Times New Roman"/>
          <w:color w:val="000000"/>
          <w:sz w:val="28"/>
          <w:szCs w:val="28"/>
          <w:lang w:val="en-US"/>
        </w:rPr>
        <w:t>Aqueous</w:t>
      </w:r>
      <w:r w:rsidRPr="00E61CCE">
        <w:rPr>
          <w:rFonts w:ascii="Times New Roman" w:hAnsi="Times New Roman" w:cs="Times New Roman"/>
          <w:color w:val="000000"/>
          <w:sz w:val="28"/>
          <w:szCs w:val="28"/>
          <w:lang w:val="uk-UA"/>
        </w:rPr>
        <w:t xml:space="preserve"> </w:t>
      </w:r>
      <w:r w:rsidRPr="00E61CCE">
        <w:rPr>
          <w:rFonts w:ascii="Times New Roman" w:hAnsi="Times New Roman" w:cs="Times New Roman"/>
          <w:color w:val="000000"/>
          <w:sz w:val="28"/>
          <w:szCs w:val="28"/>
          <w:lang w:val="en-US"/>
        </w:rPr>
        <w:t>urea</w:t>
      </w:r>
      <w:r w:rsidRPr="00E61CCE">
        <w:rPr>
          <w:rFonts w:ascii="Times New Roman" w:hAnsi="Times New Roman" w:cs="Times New Roman"/>
          <w:color w:val="000000"/>
          <w:sz w:val="28"/>
          <w:szCs w:val="28"/>
          <w:lang w:val="uk-UA"/>
        </w:rPr>
        <w:t xml:space="preserve"> </w:t>
      </w:r>
      <w:r w:rsidRPr="00E61CCE">
        <w:rPr>
          <w:rFonts w:ascii="Times New Roman" w:hAnsi="Times New Roman" w:cs="Times New Roman"/>
          <w:color w:val="000000"/>
          <w:sz w:val="28"/>
          <w:szCs w:val="28"/>
          <w:lang w:val="en-US"/>
        </w:rPr>
        <w:t>solution</w:t>
      </w:r>
      <w:r w:rsidRPr="00E61CCE">
        <w:rPr>
          <w:rFonts w:ascii="Times New Roman" w:hAnsi="Times New Roman" w:cs="Times New Roman"/>
          <w:color w:val="000000"/>
          <w:sz w:val="28"/>
          <w:szCs w:val="28"/>
          <w:lang w:val="uk-UA"/>
        </w:rPr>
        <w:t xml:space="preserve"> (</w:t>
      </w:r>
      <w:r w:rsidRPr="00E61CCE">
        <w:rPr>
          <w:rFonts w:ascii="Times New Roman" w:hAnsi="Times New Roman" w:cs="Times New Roman"/>
          <w:color w:val="000000"/>
          <w:sz w:val="28"/>
          <w:szCs w:val="28"/>
          <w:lang w:val="en-US"/>
        </w:rPr>
        <w:t>AUS</w:t>
      </w:r>
      <w:r w:rsidRPr="00E61CCE">
        <w:rPr>
          <w:rFonts w:ascii="Times New Roman" w:hAnsi="Times New Roman" w:cs="Times New Roman"/>
          <w:color w:val="000000"/>
          <w:sz w:val="28"/>
          <w:szCs w:val="28"/>
          <w:lang w:val="uk-UA"/>
        </w:rPr>
        <w:t>) 32: виробництво, властивості, хімічні та фізико-хімічні методи дослідження</w:t>
      </w:r>
      <w:r w:rsidRPr="00E61CCE">
        <w:rPr>
          <w:rFonts w:ascii="Times New Roman" w:hAnsi="Times New Roman" w:cs="Times New Roman"/>
          <w:sz w:val="28"/>
          <w:szCs w:val="28"/>
          <w:lang w:val="uk-UA"/>
        </w:rPr>
        <w:t>»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E84644" w:rsidRPr="00E61CCE" w:rsidRDefault="00E84644" w:rsidP="00E84644">
      <w:pPr>
        <w:pStyle w:val="a5"/>
        <w:numPr>
          <w:ilvl w:val="0"/>
          <w:numId w:val="14"/>
        </w:numPr>
        <w:spacing w:after="0" w:line="360" w:lineRule="auto"/>
        <w:ind w:left="0" w:firstLine="709"/>
        <w:jc w:val="both"/>
        <w:rPr>
          <w:rFonts w:ascii="Times New Roman" w:hAnsi="Times New Roman" w:cs="Times New Roman"/>
          <w:sz w:val="28"/>
          <w:szCs w:val="28"/>
          <w:lang w:val="uk-UA"/>
        </w:rPr>
      </w:pPr>
      <w:r w:rsidRPr="00E61CCE">
        <w:rPr>
          <w:rFonts w:ascii="Times New Roman" w:hAnsi="Times New Roman" w:cs="Times New Roman"/>
          <w:sz w:val="28"/>
          <w:szCs w:val="28"/>
          <w:lang w:val="uk-UA"/>
        </w:rPr>
        <w:t>заявляю, що надана мною для перевірки електронна версія роботи є ідентичною її друкованій версії;</w:t>
      </w:r>
    </w:p>
    <w:p w:rsidR="00E84644" w:rsidRDefault="00E84644" w:rsidP="00E84644">
      <w:pPr>
        <w:pStyle w:val="a5"/>
        <w:numPr>
          <w:ilvl w:val="0"/>
          <w:numId w:val="14"/>
        </w:numPr>
        <w:spacing w:after="0" w:line="360" w:lineRule="auto"/>
        <w:ind w:left="0" w:firstLine="709"/>
        <w:jc w:val="both"/>
        <w:rPr>
          <w:rFonts w:ascii="Times New Roman" w:hAnsi="Times New Roman" w:cs="Times New Roman"/>
          <w:sz w:val="28"/>
          <w:szCs w:val="28"/>
          <w:lang w:val="uk-UA"/>
        </w:rPr>
      </w:pPr>
      <w:r w:rsidRPr="00E61CCE">
        <w:rPr>
          <w:rFonts w:ascii="Times New Roman" w:hAnsi="Times New Roman" w:cs="Times New Roman"/>
          <w:sz w:val="28"/>
          <w:szCs w:val="28"/>
          <w:lang w:val="uk-UA"/>
        </w:rPr>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E84644" w:rsidRPr="00E61CCE" w:rsidRDefault="00E84644" w:rsidP="00E84644">
      <w:pPr>
        <w:pStyle w:val="a5"/>
        <w:spacing w:after="0" w:line="360" w:lineRule="auto"/>
        <w:ind w:left="709"/>
        <w:jc w:val="both"/>
        <w:rPr>
          <w:rFonts w:ascii="Times New Roman" w:hAnsi="Times New Roman" w:cs="Times New Roman"/>
          <w:sz w:val="28"/>
          <w:szCs w:val="28"/>
          <w:lang w:val="uk-UA"/>
        </w:rPr>
      </w:pPr>
    </w:p>
    <w:p w:rsidR="00E84644" w:rsidRPr="00E61CCE" w:rsidRDefault="00E84644" w:rsidP="00E84644">
      <w:pPr>
        <w:ind w:left="360"/>
        <w:rPr>
          <w:rFonts w:ascii="Times New Roman" w:hAnsi="Times New Roman" w:cs="Times New Roman"/>
          <w:sz w:val="28"/>
          <w:szCs w:val="28"/>
          <w:lang w:val="uk-UA"/>
        </w:rPr>
      </w:pPr>
      <w:r w:rsidRPr="00E61CCE">
        <w:rPr>
          <w:rFonts w:ascii="Times New Roman" w:hAnsi="Times New Roman" w:cs="Times New Roman"/>
          <w:sz w:val="28"/>
          <w:szCs w:val="28"/>
          <w:lang w:val="uk-UA"/>
        </w:rPr>
        <w:t xml:space="preserve">Дата ___________ Підпис </w:t>
      </w:r>
      <w:r>
        <w:rPr>
          <w:rFonts w:ascii="Times New Roman" w:hAnsi="Times New Roman" w:cs="Times New Roman"/>
          <w:sz w:val="28"/>
          <w:szCs w:val="28"/>
          <w:lang w:val="uk-UA"/>
        </w:rPr>
        <w:t>______________</w:t>
      </w:r>
      <w:r w:rsidRPr="00E61C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61CCE">
        <w:rPr>
          <w:rFonts w:ascii="Times New Roman" w:hAnsi="Times New Roman" w:cs="Times New Roman"/>
          <w:sz w:val="28"/>
          <w:szCs w:val="28"/>
          <w:lang w:val="uk-UA"/>
        </w:rPr>
        <w:t>ПІБ</w:t>
      </w:r>
      <w:r>
        <w:rPr>
          <w:rFonts w:ascii="Times New Roman" w:hAnsi="Times New Roman" w:cs="Times New Roman"/>
          <w:sz w:val="28"/>
          <w:szCs w:val="28"/>
          <w:lang w:val="uk-UA"/>
        </w:rPr>
        <w:t>____________</w:t>
      </w:r>
      <w:r>
        <w:rPr>
          <w:rFonts w:ascii="Times New Roman" w:hAnsi="Times New Roman" w:cs="Times New Roman"/>
          <w:sz w:val="28"/>
          <w:szCs w:val="28"/>
          <w:lang w:val="uk-UA"/>
        </w:rPr>
        <w:br/>
        <w:t xml:space="preserve">                                                                                                           (студент)</w:t>
      </w:r>
      <w:r w:rsidRPr="00E61CCE">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p>
    <w:p w:rsidR="00E84644" w:rsidRPr="00E61CCE" w:rsidRDefault="00E84644" w:rsidP="00E84644">
      <w:pPr>
        <w:ind w:left="360"/>
        <w:rPr>
          <w:rFonts w:ascii="Times New Roman" w:hAnsi="Times New Roman" w:cs="Times New Roman"/>
          <w:sz w:val="28"/>
          <w:szCs w:val="28"/>
          <w:lang w:val="uk-UA"/>
        </w:rPr>
      </w:pPr>
      <w:r w:rsidRPr="00E61CCE">
        <w:rPr>
          <w:rFonts w:ascii="Times New Roman" w:hAnsi="Times New Roman" w:cs="Times New Roman"/>
          <w:sz w:val="28"/>
          <w:szCs w:val="28"/>
          <w:lang w:val="uk-UA"/>
        </w:rPr>
        <w:t xml:space="preserve">Дата ___________ Підпис </w:t>
      </w:r>
      <w:r>
        <w:rPr>
          <w:rFonts w:ascii="Times New Roman" w:hAnsi="Times New Roman" w:cs="Times New Roman"/>
          <w:sz w:val="28"/>
          <w:szCs w:val="28"/>
          <w:lang w:val="uk-UA"/>
        </w:rPr>
        <w:t>______________</w:t>
      </w:r>
      <w:r w:rsidRPr="00E61C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61CCE">
        <w:rPr>
          <w:rFonts w:ascii="Times New Roman" w:hAnsi="Times New Roman" w:cs="Times New Roman"/>
          <w:sz w:val="28"/>
          <w:szCs w:val="28"/>
          <w:lang w:val="uk-UA"/>
        </w:rPr>
        <w:t>ПІБ</w:t>
      </w:r>
      <w:r>
        <w:rPr>
          <w:rFonts w:ascii="Times New Roman" w:hAnsi="Times New Roman" w:cs="Times New Roman"/>
          <w:sz w:val="28"/>
          <w:szCs w:val="28"/>
          <w:lang w:val="uk-UA"/>
        </w:rPr>
        <w:t>_____________</w:t>
      </w:r>
      <w:r>
        <w:rPr>
          <w:rFonts w:ascii="Times New Roman" w:hAnsi="Times New Roman" w:cs="Times New Roman"/>
          <w:sz w:val="28"/>
          <w:szCs w:val="28"/>
          <w:lang w:val="uk-UA"/>
        </w:rPr>
        <w:br/>
        <w:t xml:space="preserve">                                                                                             </w:t>
      </w:r>
      <w:r w:rsidRPr="00E61CCE">
        <w:rPr>
          <w:rFonts w:ascii="Times New Roman" w:hAnsi="Times New Roman" w:cs="Times New Roman"/>
          <w:sz w:val="28"/>
          <w:szCs w:val="28"/>
          <w:lang w:val="uk-UA"/>
        </w:rPr>
        <w:t>(науковий керівник)</w:t>
      </w:r>
      <w:r w:rsidRPr="00E61CCE">
        <w:rPr>
          <w:rFonts w:ascii="Times New Roman" w:hAnsi="Times New Roman" w:cs="Times New Roman"/>
          <w:sz w:val="28"/>
          <w:szCs w:val="28"/>
          <w:lang w:val="uk-UA"/>
        </w:rPr>
        <w:br/>
      </w:r>
    </w:p>
    <w:p w:rsidR="00E84644" w:rsidRPr="00DD5814" w:rsidRDefault="00E84644" w:rsidP="00E84644">
      <w:pPr>
        <w:ind w:left="360"/>
        <w:rPr>
          <w:lang w:val="uk-UA"/>
        </w:rPr>
      </w:pPr>
    </w:p>
    <w:p w:rsidR="00D57FD7" w:rsidRPr="00E84644" w:rsidRDefault="00D57FD7" w:rsidP="009A472F">
      <w:pPr>
        <w:spacing w:after="0" w:line="360" w:lineRule="auto"/>
        <w:jc w:val="both"/>
        <w:rPr>
          <w:rFonts w:ascii="Times New Roman" w:hAnsi="Times New Roman" w:cs="Times New Roman"/>
          <w:b/>
          <w:sz w:val="28"/>
          <w:szCs w:val="28"/>
          <w:shd w:val="clear" w:color="auto" w:fill="FFFFFF"/>
          <w:lang w:val="uk-UA"/>
        </w:rPr>
      </w:pPr>
    </w:p>
    <w:p w:rsidR="000158A0" w:rsidRPr="00CA576B" w:rsidRDefault="000158A0" w:rsidP="00CA576B">
      <w:pPr>
        <w:spacing w:after="0" w:line="360" w:lineRule="auto"/>
        <w:jc w:val="both"/>
        <w:rPr>
          <w:rFonts w:ascii="Times New Roman" w:hAnsi="Times New Roman" w:cs="Times New Roman"/>
          <w:sz w:val="28"/>
          <w:szCs w:val="28"/>
          <w:shd w:val="clear" w:color="auto" w:fill="FFFFFF"/>
        </w:rPr>
      </w:pPr>
    </w:p>
    <w:p w:rsidR="0025435E" w:rsidRPr="000158A0" w:rsidRDefault="0025435E" w:rsidP="00EC30FE">
      <w:pPr>
        <w:spacing w:after="0" w:line="360" w:lineRule="auto"/>
        <w:ind w:firstLine="709"/>
        <w:jc w:val="both"/>
        <w:rPr>
          <w:rFonts w:ascii="Times New Roman" w:hAnsi="Times New Roman" w:cs="Times New Roman"/>
          <w:sz w:val="28"/>
          <w:szCs w:val="28"/>
        </w:rPr>
      </w:pPr>
    </w:p>
    <w:sectPr w:rsidR="0025435E" w:rsidRPr="000158A0" w:rsidSect="000A0AF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D7" w:rsidRDefault="00BB30D7" w:rsidP="002E2A4D">
      <w:pPr>
        <w:spacing w:after="0" w:line="240" w:lineRule="auto"/>
      </w:pPr>
      <w:r>
        <w:separator/>
      </w:r>
    </w:p>
  </w:endnote>
  <w:endnote w:type="continuationSeparator" w:id="0">
    <w:p w:rsidR="00BB30D7" w:rsidRDefault="00BB30D7" w:rsidP="002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roid Sans Fallback">
    <w:altName w:val="Times New Roman"/>
    <w:charset w:val="00"/>
    <w:family w:val="auto"/>
    <w:pitch w:val="variable"/>
  </w:font>
  <w:font w:name="FreeSans">
    <w:altName w:val="Arial"/>
    <w:charset w:val="00"/>
    <w:family w:val="swiss"/>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D7" w:rsidRDefault="00BB30D7" w:rsidP="002E2A4D">
      <w:pPr>
        <w:spacing w:after="0" w:line="240" w:lineRule="auto"/>
      </w:pPr>
      <w:r>
        <w:separator/>
      </w:r>
    </w:p>
  </w:footnote>
  <w:footnote w:type="continuationSeparator" w:id="0">
    <w:p w:rsidR="00BB30D7" w:rsidRDefault="00BB30D7" w:rsidP="002E2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485168"/>
      <w:docPartObj>
        <w:docPartGallery w:val="Page Numbers (Top of Page)"/>
        <w:docPartUnique/>
      </w:docPartObj>
    </w:sdtPr>
    <w:sdtEndPr/>
    <w:sdtContent>
      <w:p w:rsidR="00B53F33" w:rsidRDefault="00BB30D7">
        <w:pPr>
          <w:pStyle w:val="af0"/>
          <w:jc w:val="right"/>
        </w:pPr>
        <w:r>
          <w:fldChar w:fldCharType="begin"/>
        </w:r>
        <w:r>
          <w:instrText xml:space="preserve"> PAGE   \* MERGEFORMAT </w:instrText>
        </w:r>
        <w:r>
          <w:fldChar w:fldCharType="separate"/>
        </w:r>
        <w:r w:rsidR="0081642C">
          <w:rPr>
            <w:noProof/>
          </w:rPr>
          <w:t>2</w:t>
        </w:r>
        <w:r>
          <w:rPr>
            <w:noProof/>
          </w:rPr>
          <w:fldChar w:fldCharType="end"/>
        </w:r>
      </w:p>
    </w:sdtContent>
  </w:sdt>
  <w:p w:rsidR="00B53F33" w:rsidRDefault="00B53F3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C4E"/>
    <w:multiLevelType w:val="hybridMultilevel"/>
    <w:tmpl w:val="18921212"/>
    <w:lvl w:ilvl="0" w:tplc="9FF03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906D0"/>
    <w:multiLevelType w:val="multilevel"/>
    <w:tmpl w:val="F500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26033"/>
    <w:multiLevelType w:val="hybridMultilevel"/>
    <w:tmpl w:val="B96AB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1486B"/>
    <w:multiLevelType w:val="hybridMultilevel"/>
    <w:tmpl w:val="141E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F1886"/>
    <w:multiLevelType w:val="hybridMultilevel"/>
    <w:tmpl w:val="69428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80129"/>
    <w:multiLevelType w:val="hybridMultilevel"/>
    <w:tmpl w:val="CE124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4345FF"/>
    <w:multiLevelType w:val="hybridMultilevel"/>
    <w:tmpl w:val="F9E2172A"/>
    <w:lvl w:ilvl="0" w:tplc="33FEF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B67C8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574C33E1"/>
    <w:multiLevelType w:val="hybridMultilevel"/>
    <w:tmpl w:val="9DA8D1B8"/>
    <w:lvl w:ilvl="0" w:tplc="EA508A50">
      <w:start w:val="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B26A4A"/>
    <w:multiLevelType w:val="hybridMultilevel"/>
    <w:tmpl w:val="4FD4E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497697"/>
    <w:multiLevelType w:val="hybridMultilevel"/>
    <w:tmpl w:val="EB163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727334"/>
    <w:multiLevelType w:val="multilevel"/>
    <w:tmpl w:val="BCF0E166"/>
    <w:lvl w:ilvl="0">
      <w:start w:val="4"/>
      <w:numFmt w:val="decimal"/>
      <w:lvlText w:val="%1"/>
      <w:lvlJc w:val="left"/>
      <w:pPr>
        <w:ind w:left="720" w:hanging="360"/>
      </w:pPr>
      <w:rPr>
        <w:rFonts w:hint="default"/>
      </w:rPr>
    </w:lvl>
    <w:lvl w:ilvl="1">
      <w:start w:val="1"/>
      <w:numFmt w:val="decimal"/>
      <w:isLgl/>
      <w:lvlText w:val="%1.%2"/>
      <w:lvlJc w:val="left"/>
      <w:pPr>
        <w:ind w:left="1085" w:hanging="375"/>
      </w:pPr>
      <w:rPr>
        <w:rFonts w:asciiTheme="minorHAnsi" w:hAnsiTheme="minorHAnsi" w:cstheme="minorBidi" w:hint="default"/>
        <w:color w:val="000000"/>
      </w:rPr>
    </w:lvl>
    <w:lvl w:ilvl="2">
      <w:start w:val="1"/>
      <w:numFmt w:val="decimal"/>
      <w:isLgl/>
      <w:lvlText w:val="%1.%2.%3"/>
      <w:lvlJc w:val="left"/>
      <w:pPr>
        <w:ind w:left="1780" w:hanging="720"/>
      </w:pPr>
      <w:rPr>
        <w:rFonts w:asciiTheme="minorHAnsi" w:hAnsiTheme="minorHAnsi" w:cstheme="minorBidi" w:hint="default"/>
        <w:color w:val="000000"/>
      </w:rPr>
    </w:lvl>
    <w:lvl w:ilvl="3">
      <w:start w:val="1"/>
      <w:numFmt w:val="decimal"/>
      <w:isLgl/>
      <w:lvlText w:val="%1.%2.%3.%4"/>
      <w:lvlJc w:val="left"/>
      <w:pPr>
        <w:ind w:left="2490" w:hanging="1080"/>
      </w:pPr>
      <w:rPr>
        <w:rFonts w:asciiTheme="minorHAnsi" w:hAnsiTheme="minorHAnsi" w:cstheme="minorBidi" w:hint="default"/>
        <w:color w:val="000000"/>
      </w:rPr>
    </w:lvl>
    <w:lvl w:ilvl="4">
      <w:start w:val="1"/>
      <w:numFmt w:val="decimal"/>
      <w:isLgl/>
      <w:lvlText w:val="%1.%2.%3.%4.%5"/>
      <w:lvlJc w:val="left"/>
      <w:pPr>
        <w:ind w:left="2840" w:hanging="1080"/>
      </w:pPr>
      <w:rPr>
        <w:rFonts w:asciiTheme="minorHAnsi" w:hAnsiTheme="minorHAnsi" w:cstheme="minorBidi" w:hint="default"/>
        <w:color w:val="000000"/>
      </w:rPr>
    </w:lvl>
    <w:lvl w:ilvl="5">
      <w:start w:val="1"/>
      <w:numFmt w:val="decimal"/>
      <w:isLgl/>
      <w:lvlText w:val="%1.%2.%3.%4.%5.%6"/>
      <w:lvlJc w:val="left"/>
      <w:pPr>
        <w:ind w:left="3550" w:hanging="1440"/>
      </w:pPr>
      <w:rPr>
        <w:rFonts w:asciiTheme="minorHAnsi" w:hAnsiTheme="minorHAnsi" w:cstheme="minorBidi" w:hint="default"/>
        <w:color w:val="000000"/>
      </w:rPr>
    </w:lvl>
    <w:lvl w:ilvl="6">
      <w:start w:val="1"/>
      <w:numFmt w:val="decimal"/>
      <w:isLgl/>
      <w:lvlText w:val="%1.%2.%3.%4.%5.%6.%7"/>
      <w:lvlJc w:val="left"/>
      <w:pPr>
        <w:ind w:left="3900" w:hanging="1440"/>
      </w:pPr>
      <w:rPr>
        <w:rFonts w:asciiTheme="minorHAnsi" w:hAnsiTheme="minorHAnsi" w:cstheme="minorBidi" w:hint="default"/>
        <w:color w:val="000000"/>
      </w:rPr>
    </w:lvl>
    <w:lvl w:ilvl="7">
      <w:start w:val="1"/>
      <w:numFmt w:val="decimal"/>
      <w:isLgl/>
      <w:lvlText w:val="%1.%2.%3.%4.%5.%6.%7.%8"/>
      <w:lvlJc w:val="left"/>
      <w:pPr>
        <w:ind w:left="4610" w:hanging="1800"/>
      </w:pPr>
      <w:rPr>
        <w:rFonts w:asciiTheme="minorHAnsi" w:hAnsiTheme="minorHAnsi" w:cstheme="minorBidi" w:hint="default"/>
        <w:color w:val="000000"/>
      </w:rPr>
    </w:lvl>
    <w:lvl w:ilvl="8">
      <w:start w:val="1"/>
      <w:numFmt w:val="decimal"/>
      <w:isLgl/>
      <w:lvlText w:val="%1.%2.%3.%4.%5.%6.%7.%8.%9"/>
      <w:lvlJc w:val="left"/>
      <w:pPr>
        <w:ind w:left="5320" w:hanging="2160"/>
      </w:pPr>
      <w:rPr>
        <w:rFonts w:asciiTheme="minorHAnsi" w:hAnsiTheme="minorHAnsi" w:cstheme="minorBidi" w:hint="default"/>
        <w:color w:val="000000"/>
      </w:rPr>
    </w:lvl>
  </w:abstractNum>
  <w:abstractNum w:abstractNumId="12">
    <w:nsid w:val="7D9167DC"/>
    <w:multiLevelType w:val="hybridMultilevel"/>
    <w:tmpl w:val="FFAAE114"/>
    <w:lvl w:ilvl="0" w:tplc="980C9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387F59"/>
    <w:multiLevelType w:val="hybridMultilevel"/>
    <w:tmpl w:val="6540E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11"/>
  </w:num>
  <w:num w:numId="5">
    <w:abstractNumId w:val="4"/>
  </w:num>
  <w:num w:numId="6">
    <w:abstractNumId w:val="2"/>
  </w:num>
  <w:num w:numId="7">
    <w:abstractNumId w:val="6"/>
  </w:num>
  <w:num w:numId="8">
    <w:abstractNumId w:val="1"/>
  </w:num>
  <w:num w:numId="9">
    <w:abstractNumId w:val="13"/>
  </w:num>
  <w:num w:numId="10">
    <w:abstractNumId w:val="3"/>
  </w:num>
  <w:num w:numId="11">
    <w:abstractNumId w:val="10"/>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3CAB"/>
    <w:rsid w:val="000158A0"/>
    <w:rsid w:val="0008334D"/>
    <w:rsid w:val="000856FC"/>
    <w:rsid w:val="000A0AFE"/>
    <w:rsid w:val="000B6AEC"/>
    <w:rsid w:val="000D6256"/>
    <w:rsid w:val="00120AEA"/>
    <w:rsid w:val="001D09A3"/>
    <w:rsid w:val="001E795B"/>
    <w:rsid w:val="0025435E"/>
    <w:rsid w:val="00283396"/>
    <w:rsid w:val="002A6017"/>
    <w:rsid w:val="002D79C3"/>
    <w:rsid w:val="002E2A4D"/>
    <w:rsid w:val="00390183"/>
    <w:rsid w:val="003A74BF"/>
    <w:rsid w:val="003C66F0"/>
    <w:rsid w:val="00413B73"/>
    <w:rsid w:val="004916A8"/>
    <w:rsid w:val="004B7171"/>
    <w:rsid w:val="00515BA7"/>
    <w:rsid w:val="005C68F6"/>
    <w:rsid w:val="00614740"/>
    <w:rsid w:val="006418D3"/>
    <w:rsid w:val="00652F18"/>
    <w:rsid w:val="00687D4F"/>
    <w:rsid w:val="006B67A6"/>
    <w:rsid w:val="006F50C7"/>
    <w:rsid w:val="0075719C"/>
    <w:rsid w:val="007628DB"/>
    <w:rsid w:val="00762D57"/>
    <w:rsid w:val="0079007C"/>
    <w:rsid w:val="007F3A26"/>
    <w:rsid w:val="00803E90"/>
    <w:rsid w:val="0081642C"/>
    <w:rsid w:val="0086211B"/>
    <w:rsid w:val="0087701B"/>
    <w:rsid w:val="008A153D"/>
    <w:rsid w:val="008D08BE"/>
    <w:rsid w:val="00920949"/>
    <w:rsid w:val="009862BD"/>
    <w:rsid w:val="009A472F"/>
    <w:rsid w:val="009C5D3D"/>
    <w:rsid w:val="00AA54B9"/>
    <w:rsid w:val="00AB713B"/>
    <w:rsid w:val="00AB7F55"/>
    <w:rsid w:val="00B53F33"/>
    <w:rsid w:val="00BA43E4"/>
    <w:rsid w:val="00BB30D7"/>
    <w:rsid w:val="00C43CAB"/>
    <w:rsid w:val="00C64646"/>
    <w:rsid w:val="00CA576B"/>
    <w:rsid w:val="00D341DA"/>
    <w:rsid w:val="00D57FD7"/>
    <w:rsid w:val="00D94858"/>
    <w:rsid w:val="00DB7A28"/>
    <w:rsid w:val="00E01D0B"/>
    <w:rsid w:val="00E578C2"/>
    <w:rsid w:val="00E84644"/>
    <w:rsid w:val="00E85995"/>
    <w:rsid w:val="00EC30FE"/>
    <w:rsid w:val="00ED42A3"/>
    <w:rsid w:val="00F4163B"/>
    <w:rsid w:val="00FB2A3B"/>
    <w:rsid w:val="00FC0E60"/>
    <w:rsid w:val="00FD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11B"/>
  </w:style>
  <w:style w:type="paragraph" w:styleId="1">
    <w:name w:val="heading 1"/>
    <w:basedOn w:val="a"/>
    <w:next w:val="a"/>
    <w:link w:val="10"/>
    <w:uiPriority w:val="9"/>
    <w:qFormat/>
    <w:rsid w:val="000A0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62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4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3CAB"/>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43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CAB"/>
    <w:rPr>
      <w:rFonts w:ascii="Tahoma" w:hAnsi="Tahoma" w:cs="Tahoma"/>
      <w:sz w:val="16"/>
      <w:szCs w:val="16"/>
    </w:rPr>
  </w:style>
  <w:style w:type="paragraph" w:styleId="a5">
    <w:name w:val="List Paragraph"/>
    <w:basedOn w:val="a"/>
    <w:uiPriority w:val="34"/>
    <w:qFormat/>
    <w:rsid w:val="0086211B"/>
    <w:pPr>
      <w:ind w:left="720"/>
      <w:contextualSpacing/>
    </w:pPr>
  </w:style>
  <w:style w:type="paragraph" w:styleId="a6">
    <w:name w:val="Normal (Web)"/>
    <w:basedOn w:val="a"/>
    <w:uiPriority w:val="99"/>
    <w:unhideWhenUsed/>
    <w:rsid w:val="008A15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A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8A153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8">
    <w:name w:val="Hyperlink"/>
    <w:basedOn w:val="a0"/>
    <w:uiPriority w:val="99"/>
    <w:unhideWhenUsed/>
    <w:rsid w:val="008A153D"/>
    <w:rPr>
      <w:color w:val="0000FF"/>
      <w:u w:val="single"/>
    </w:rPr>
  </w:style>
  <w:style w:type="character" w:styleId="a9">
    <w:name w:val="Emphasis"/>
    <w:basedOn w:val="a0"/>
    <w:uiPriority w:val="20"/>
    <w:qFormat/>
    <w:rsid w:val="008A153D"/>
    <w:rPr>
      <w:i/>
      <w:iCs/>
    </w:rPr>
  </w:style>
  <w:style w:type="paragraph" w:customStyle="1" w:styleId="11">
    <w:name w:val="Стиль1"/>
    <w:basedOn w:val="a"/>
    <w:link w:val="12"/>
    <w:qFormat/>
    <w:rsid w:val="000A0AFE"/>
    <w:pPr>
      <w:spacing w:after="0" w:line="360" w:lineRule="auto"/>
      <w:ind w:firstLine="709"/>
      <w:jc w:val="center"/>
    </w:pPr>
    <w:rPr>
      <w:rFonts w:ascii="Times New Roman" w:hAnsi="Times New Roman" w:cs="Times New Roman"/>
      <w:sz w:val="28"/>
      <w:szCs w:val="28"/>
    </w:rPr>
  </w:style>
  <w:style w:type="character" w:customStyle="1" w:styleId="10">
    <w:name w:val="Заголовок 1 Знак"/>
    <w:basedOn w:val="a0"/>
    <w:link w:val="1"/>
    <w:uiPriority w:val="9"/>
    <w:rsid w:val="000A0AFE"/>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1"/>
    <w:rsid w:val="000A0AFE"/>
    <w:rPr>
      <w:rFonts w:ascii="Times New Roman" w:hAnsi="Times New Roman" w:cs="Times New Roman"/>
      <w:sz w:val="28"/>
      <w:szCs w:val="28"/>
    </w:rPr>
  </w:style>
  <w:style w:type="paragraph" w:styleId="aa">
    <w:name w:val="TOC Heading"/>
    <w:basedOn w:val="1"/>
    <w:next w:val="a"/>
    <w:uiPriority w:val="39"/>
    <w:unhideWhenUsed/>
    <w:qFormat/>
    <w:rsid w:val="000A0AFE"/>
    <w:pPr>
      <w:outlineLvl w:val="9"/>
    </w:pPr>
  </w:style>
  <w:style w:type="paragraph" w:styleId="ab">
    <w:name w:val="Subtitle"/>
    <w:basedOn w:val="a"/>
    <w:next w:val="a"/>
    <w:link w:val="ac"/>
    <w:uiPriority w:val="11"/>
    <w:qFormat/>
    <w:rsid w:val="000A0A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A0AFE"/>
    <w:rPr>
      <w:rFonts w:asciiTheme="majorHAnsi" w:eastAsiaTheme="majorEastAsia" w:hAnsiTheme="majorHAnsi" w:cstheme="majorBidi"/>
      <w:i/>
      <w:iCs/>
      <w:color w:val="4F81BD" w:themeColor="accent1"/>
      <w:spacing w:val="15"/>
      <w:sz w:val="24"/>
      <w:szCs w:val="24"/>
    </w:rPr>
  </w:style>
  <w:style w:type="paragraph" w:styleId="13">
    <w:name w:val="toc 1"/>
    <w:basedOn w:val="a"/>
    <w:next w:val="a"/>
    <w:autoRedefine/>
    <w:uiPriority w:val="39"/>
    <w:unhideWhenUsed/>
    <w:qFormat/>
    <w:rsid w:val="00920949"/>
    <w:pPr>
      <w:spacing w:after="100"/>
    </w:pPr>
  </w:style>
  <w:style w:type="paragraph" w:styleId="21">
    <w:name w:val="toc 2"/>
    <w:basedOn w:val="a"/>
    <w:next w:val="a"/>
    <w:autoRedefine/>
    <w:uiPriority w:val="39"/>
    <w:semiHidden/>
    <w:unhideWhenUsed/>
    <w:qFormat/>
    <w:rsid w:val="00920949"/>
    <w:pPr>
      <w:spacing w:after="100"/>
      <w:ind w:left="220"/>
    </w:pPr>
    <w:rPr>
      <w:rFonts w:eastAsiaTheme="minorEastAsia"/>
    </w:rPr>
  </w:style>
  <w:style w:type="paragraph" w:styleId="3">
    <w:name w:val="toc 3"/>
    <w:basedOn w:val="a"/>
    <w:next w:val="a"/>
    <w:autoRedefine/>
    <w:uiPriority w:val="39"/>
    <w:semiHidden/>
    <w:unhideWhenUsed/>
    <w:qFormat/>
    <w:rsid w:val="00920949"/>
    <w:pPr>
      <w:spacing w:after="100"/>
      <w:ind w:left="440"/>
    </w:pPr>
    <w:rPr>
      <w:rFonts w:eastAsiaTheme="minorEastAsia"/>
    </w:rPr>
  </w:style>
  <w:style w:type="table" w:styleId="2-5">
    <w:name w:val="Medium Grid 2 Accent 5"/>
    <w:basedOn w:val="a1"/>
    <w:uiPriority w:val="68"/>
    <w:rsid w:val="006418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1"/>
    <w:uiPriority w:val="68"/>
    <w:rsid w:val="006418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ad">
    <w:name w:val="Strong"/>
    <w:basedOn w:val="a0"/>
    <w:uiPriority w:val="22"/>
    <w:qFormat/>
    <w:rsid w:val="00BA43E4"/>
    <w:rPr>
      <w:b/>
      <w:bCs/>
    </w:rPr>
  </w:style>
  <w:style w:type="character" w:customStyle="1" w:styleId="apple-converted-space">
    <w:name w:val="apple-converted-space"/>
    <w:basedOn w:val="a0"/>
    <w:rsid w:val="00D57FD7"/>
  </w:style>
  <w:style w:type="paragraph" w:customStyle="1" w:styleId="14">
    <w:name w:val="Обычный1"/>
    <w:rsid w:val="009862BD"/>
    <w:pPr>
      <w:spacing w:after="0" w:line="240" w:lineRule="auto"/>
    </w:pPr>
    <w:rPr>
      <w:rFonts w:ascii="Times New Roman" w:eastAsia="Times New Roman" w:hAnsi="Times New Roman" w:cs="Times New Roman"/>
      <w:sz w:val="20"/>
      <w:szCs w:val="20"/>
      <w:lang w:val="uk-UA" w:eastAsia="ru-RU"/>
    </w:rPr>
  </w:style>
  <w:style w:type="paragraph" w:styleId="ae">
    <w:name w:val="Body Text Indent"/>
    <w:basedOn w:val="a"/>
    <w:link w:val="af"/>
    <w:unhideWhenUsed/>
    <w:rsid w:val="009862BD"/>
    <w:pPr>
      <w:spacing w:after="120" w:line="240" w:lineRule="auto"/>
      <w:ind w:left="283"/>
    </w:pPr>
    <w:rPr>
      <w:rFonts w:ascii="Times New Roman" w:eastAsia="Times New Roman" w:hAnsi="Times New Roman" w:cs="Times New Roman"/>
      <w:sz w:val="24"/>
      <w:szCs w:val="24"/>
      <w:lang w:val="uk-UA" w:eastAsia="zh-CN"/>
    </w:rPr>
  </w:style>
  <w:style w:type="character" w:customStyle="1" w:styleId="af">
    <w:name w:val="Основной текст с отступом Знак"/>
    <w:basedOn w:val="a0"/>
    <w:link w:val="ae"/>
    <w:rsid w:val="009862BD"/>
    <w:rPr>
      <w:rFonts w:ascii="Times New Roman" w:eastAsia="Times New Roman" w:hAnsi="Times New Roman" w:cs="Times New Roman"/>
      <w:sz w:val="24"/>
      <w:szCs w:val="24"/>
      <w:lang w:val="uk-UA" w:eastAsia="zh-CN"/>
    </w:rPr>
  </w:style>
  <w:style w:type="paragraph" w:customStyle="1" w:styleId="Standard">
    <w:name w:val="Standard"/>
    <w:rsid w:val="009862BD"/>
    <w:pPr>
      <w:widowControl w:val="0"/>
      <w:suppressAutoHyphens/>
      <w:autoSpaceDN w:val="0"/>
      <w:spacing w:after="0" w:line="240" w:lineRule="auto"/>
    </w:pPr>
    <w:rPr>
      <w:rFonts w:ascii="Liberation Serif" w:eastAsia="Droid Sans Fallback" w:hAnsi="Liberation Serif" w:cs="FreeSans"/>
      <w:kern w:val="3"/>
      <w:sz w:val="24"/>
      <w:szCs w:val="24"/>
      <w:lang w:val="uk-UA" w:eastAsia="zh-CN" w:bidi="hi-IN"/>
    </w:rPr>
  </w:style>
  <w:style w:type="paragraph" w:customStyle="1" w:styleId="Textbody">
    <w:name w:val="Text body"/>
    <w:basedOn w:val="Standard"/>
    <w:rsid w:val="009862BD"/>
    <w:pPr>
      <w:spacing w:after="140" w:line="288" w:lineRule="auto"/>
    </w:pPr>
  </w:style>
  <w:style w:type="character" w:customStyle="1" w:styleId="20">
    <w:name w:val="Заголовок 2 Знак"/>
    <w:basedOn w:val="a0"/>
    <w:link w:val="2"/>
    <w:uiPriority w:val="9"/>
    <w:rsid w:val="009862BD"/>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2E2A4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E2A4D"/>
  </w:style>
  <w:style w:type="paragraph" w:styleId="af2">
    <w:name w:val="footer"/>
    <w:basedOn w:val="a"/>
    <w:link w:val="af3"/>
    <w:uiPriority w:val="99"/>
    <w:semiHidden/>
    <w:unhideWhenUsed/>
    <w:rsid w:val="002E2A4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E2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99390">
      <w:bodyDiv w:val="1"/>
      <w:marLeft w:val="0"/>
      <w:marRight w:val="0"/>
      <w:marTop w:val="0"/>
      <w:marBottom w:val="0"/>
      <w:divBdr>
        <w:top w:val="none" w:sz="0" w:space="0" w:color="auto"/>
        <w:left w:val="none" w:sz="0" w:space="0" w:color="auto"/>
        <w:bottom w:val="none" w:sz="0" w:space="0" w:color="auto"/>
        <w:right w:val="none" w:sz="0" w:space="0" w:color="auto"/>
      </w:divBdr>
      <w:divsChild>
        <w:div w:id="1187987306">
          <w:marLeft w:val="0"/>
          <w:marRight w:val="0"/>
          <w:marTop w:val="0"/>
          <w:marBottom w:val="0"/>
          <w:divBdr>
            <w:top w:val="none" w:sz="0" w:space="0" w:color="auto"/>
            <w:left w:val="none" w:sz="0" w:space="0" w:color="auto"/>
            <w:bottom w:val="none" w:sz="0" w:space="0" w:color="auto"/>
            <w:right w:val="none" w:sz="0" w:space="0" w:color="auto"/>
          </w:divBdr>
        </w:div>
        <w:div w:id="1935939696">
          <w:marLeft w:val="0"/>
          <w:marRight w:val="0"/>
          <w:marTop w:val="0"/>
          <w:marBottom w:val="0"/>
          <w:divBdr>
            <w:top w:val="none" w:sz="0" w:space="0" w:color="auto"/>
            <w:left w:val="none" w:sz="0" w:space="0" w:color="auto"/>
            <w:bottom w:val="none" w:sz="0" w:space="0" w:color="auto"/>
            <w:right w:val="none" w:sz="0" w:space="0" w:color="auto"/>
          </w:divBdr>
        </w:div>
        <w:div w:id="2115589128">
          <w:marLeft w:val="0"/>
          <w:marRight w:val="0"/>
          <w:marTop w:val="0"/>
          <w:marBottom w:val="0"/>
          <w:divBdr>
            <w:top w:val="none" w:sz="0" w:space="0" w:color="auto"/>
            <w:left w:val="none" w:sz="0" w:space="0" w:color="auto"/>
            <w:bottom w:val="none" w:sz="0" w:space="0" w:color="auto"/>
            <w:right w:val="none" w:sz="0" w:space="0" w:color="auto"/>
          </w:divBdr>
        </w:div>
        <w:div w:id="1458839788">
          <w:marLeft w:val="0"/>
          <w:marRight w:val="0"/>
          <w:marTop w:val="0"/>
          <w:marBottom w:val="0"/>
          <w:divBdr>
            <w:top w:val="none" w:sz="0" w:space="0" w:color="auto"/>
            <w:left w:val="none" w:sz="0" w:space="0" w:color="auto"/>
            <w:bottom w:val="none" w:sz="0" w:space="0" w:color="auto"/>
            <w:right w:val="none" w:sz="0" w:space="0" w:color="auto"/>
          </w:divBdr>
        </w:div>
        <w:div w:id="467284505">
          <w:marLeft w:val="0"/>
          <w:marRight w:val="0"/>
          <w:marTop w:val="0"/>
          <w:marBottom w:val="0"/>
          <w:divBdr>
            <w:top w:val="none" w:sz="0" w:space="0" w:color="auto"/>
            <w:left w:val="none" w:sz="0" w:space="0" w:color="auto"/>
            <w:bottom w:val="none" w:sz="0" w:space="0" w:color="auto"/>
            <w:right w:val="none" w:sz="0" w:space="0" w:color="auto"/>
          </w:divBdr>
        </w:div>
        <w:div w:id="1996958350">
          <w:marLeft w:val="0"/>
          <w:marRight w:val="0"/>
          <w:marTop w:val="0"/>
          <w:marBottom w:val="0"/>
          <w:divBdr>
            <w:top w:val="none" w:sz="0" w:space="0" w:color="auto"/>
            <w:left w:val="none" w:sz="0" w:space="0" w:color="auto"/>
            <w:bottom w:val="none" w:sz="0" w:space="0" w:color="auto"/>
            <w:right w:val="none" w:sz="0" w:space="0" w:color="auto"/>
          </w:divBdr>
        </w:div>
        <w:div w:id="672298037">
          <w:marLeft w:val="0"/>
          <w:marRight w:val="0"/>
          <w:marTop w:val="0"/>
          <w:marBottom w:val="0"/>
          <w:divBdr>
            <w:top w:val="none" w:sz="0" w:space="0" w:color="auto"/>
            <w:left w:val="none" w:sz="0" w:space="0" w:color="auto"/>
            <w:bottom w:val="none" w:sz="0" w:space="0" w:color="auto"/>
            <w:right w:val="none" w:sz="0" w:space="0" w:color="auto"/>
          </w:divBdr>
        </w:div>
        <w:div w:id="1187139666">
          <w:marLeft w:val="0"/>
          <w:marRight w:val="0"/>
          <w:marTop w:val="0"/>
          <w:marBottom w:val="0"/>
          <w:divBdr>
            <w:top w:val="none" w:sz="0" w:space="0" w:color="auto"/>
            <w:left w:val="none" w:sz="0" w:space="0" w:color="auto"/>
            <w:bottom w:val="none" w:sz="0" w:space="0" w:color="auto"/>
            <w:right w:val="none" w:sz="0" w:space="0" w:color="auto"/>
          </w:divBdr>
        </w:div>
        <w:div w:id="113181814">
          <w:marLeft w:val="0"/>
          <w:marRight w:val="0"/>
          <w:marTop w:val="0"/>
          <w:marBottom w:val="0"/>
          <w:divBdr>
            <w:top w:val="none" w:sz="0" w:space="0" w:color="auto"/>
            <w:left w:val="none" w:sz="0" w:space="0" w:color="auto"/>
            <w:bottom w:val="none" w:sz="0" w:space="0" w:color="auto"/>
            <w:right w:val="none" w:sz="0" w:space="0" w:color="auto"/>
          </w:divBdr>
        </w:div>
        <w:div w:id="887229515">
          <w:marLeft w:val="0"/>
          <w:marRight w:val="0"/>
          <w:marTop w:val="0"/>
          <w:marBottom w:val="0"/>
          <w:divBdr>
            <w:top w:val="none" w:sz="0" w:space="0" w:color="auto"/>
            <w:left w:val="none" w:sz="0" w:space="0" w:color="auto"/>
            <w:bottom w:val="none" w:sz="0" w:space="0" w:color="auto"/>
            <w:right w:val="none" w:sz="0" w:space="0" w:color="auto"/>
          </w:divBdr>
        </w:div>
        <w:div w:id="777065459">
          <w:marLeft w:val="0"/>
          <w:marRight w:val="0"/>
          <w:marTop w:val="0"/>
          <w:marBottom w:val="0"/>
          <w:divBdr>
            <w:top w:val="none" w:sz="0" w:space="0" w:color="auto"/>
            <w:left w:val="none" w:sz="0" w:space="0" w:color="auto"/>
            <w:bottom w:val="none" w:sz="0" w:space="0" w:color="auto"/>
            <w:right w:val="none" w:sz="0" w:space="0" w:color="auto"/>
          </w:divBdr>
        </w:div>
        <w:div w:id="1541163186">
          <w:marLeft w:val="0"/>
          <w:marRight w:val="0"/>
          <w:marTop w:val="0"/>
          <w:marBottom w:val="0"/>
          <w:divBdr>
            <w:top w:val="none" w:sz="0" w:space="0" w:color="auto"/>
            <w:left w:val="none" w:sz="0" w:space="0" w:color="auto"/>
            <w:bottom w:val="none" w:sz="0" w:space="0" w:color="auto"/>
            <w:right w:val="none" w:sz="0" w:space="0" w:color="auto"/>
          </w:divBdr>
        </w:div>
        <w:div w:id="2062090406">
          <w:marLeft w:val="0"/>
          <w:marRight w:val="0"/>
          <w:marTop w:val="0"/>
          <w:marBottom w:val="0"/>
          <w:divBdr>
            <w:top w:val="none" w:sz="0" w:space="0" w:color="auto"/>
            <w:left w:val="none" w:sz="0" w:space="0" w:color="auto"/>
            <w:bottom w:val="none" w:sz="0" w:space="0" w:color="auto"/>
            <w:right w:val="none" w:sz="0" w:space="0" w:color="auto"/>
          </w:divBdr>
        </w:div>
        <w:div w:id="1710884254">
          <w:marLeft w:val="0"/>
          <w:marRight w:val="0"/>
          <w:marTop w:val="0"/>
          <w:marBottom w:val="0"/>
          <w:divBdr>
            <w:top w:val="none" w:sz="0" w:space="0" w:color="auto"/>
            <w:left w:val="none" w:sz="0" w:space="0" w:color="auto"/>
            <w:bottom w:val="none" w:sz="0" w:space="0" w:color="auto"/>
            <w:right w:val="none" w:sz="0" w:space="0" w:color="auto"/>
          </w:divBdr>
        </w:div>
        <w:div w:id="415588733">
          <w:marLeft w:val="0"/>
          <w:marRight w:val="0"/>
          <w:marTop w:val="0"/>
          <w:marBottom w:val="0"/>
          <w:divBdr>
            <w:top w:val="none" w:sz="0" w:space="0" w:color="auto"/>
            <w:left w:val="none" w:sz="0" w:space="0" w:color="auto"/>
            <w:bottom w:val="none" w:sz="0" w:space="0" w:color="auto"/>
            <w:right w:val="none" w:sz="0" w:space="0" w:color="auto"/>
          </w:divBdr>
        </w:div>
        <w:div w:id="430703588">
          <w:marLeft w:val="0"/>
          <w:marRight w:val="0"/>
          <w:marTop w:val="0"/>
          <w:marBottom w:val="0"/>
          <w:divBdr>
            <w:top w:val="none" w:sz="0" w:space="0" w:color="auto"/>
            <w:left w:val="none" w:sz="0" w:space="0" w:color="auto"/>
            <w:bottom w:val="none" w:sz="0" w:space="0" w:color="auto"/>
            <w:right w:val="none" w:sz="0" w:space="0" w:color="auto"/>
          </w:divBdr>
        </w:div>
        <w:div w:id="949774709">
          <w:marLeft w:val="0"/>
          <w:marRight w:val="0"/>
          <w:marTop w:val="0"/>
          <w:marBottom w:val="0"/>
          <w:divBdr>
            <w:top w:val="none" w:sz="0" w:space="0" w:color="auto"/>
            <w:left w:val="none" w:sz="0" w:space="0" w:color="auto"/>
            <w:bottom w:val="none" w:sz="0" w:space="0" w:color="auto"/>
            <w:right w:val="none" w:sz="0" w:space="0" w:color="auto"/>
          </w:divBdr>
        </w:div>
        <w:div w:id="1620378299">
          <w:marLeft w:val="0"/>
          <w:marRight w:val="0"/>
          <w:marTop w:val="0"/>
          <w:marBottom w:val="0"/>
          <w:divBdr>
            <w:top w:val="none" w:sz="0" w:space="0" w:color="auto"/>
            <w:left w:val="none" w:sz="0" w:space="0" w:color="auto"/>
            <w:bottom w:val="none" w:sz="0" w:space="0" w:color="auto"/>
            <w:right w:val="none" w:sz="0" w:space="0" w:color="auto"/>
          </w:divBdr>
        </w:div>
        <w:div w:id="1250582681">
          <w:marLeft w:val="0"/>
          <w:marRight w:val="0"/>
          <w:marTop w:val="0"/>
          <w:marBottom w:val="0"/>
          <w:divBdr>
            <w:top w:val="none" w:sz="0" w:space="0" w:color="auto"/>
            <w:left w:val="none" w:sz="0" w:space="0" w:color="auto"/>
            <w:bottom w:val="none" w:sz="0" w:space="0" w:color="auto"/>
            <w:right w:val="none" w:sz="0" w:space="0" w:color="auto"/>
          </w:divBdr>
        </w:div>
        <w:div w:id="1932354128">
          <w:marLeft w:val="0"/>
          <w:marRight w:val="0"/>
          <w:marTop w:val="0"/>
          <w:marBottom w:val="0"/>
          <w:divBdr>
            <w:top w:val="none" w:sz="0" w:space="0" w:color="auto"/>
            <w:left w:val="none" w:sz="0" w:space="0" w:color="auto"/>
            <w:bottom w:val="none" w:sz="0" w:space="0" w:color="auto"/>
            <w:right w:val="none" w:sz="0" w:space="0" w:color="auto"/>
          </w:divBdr>
        </w:div>
        <w:div w:id="960451344">
          <w:marLeft w:val="0"/>
          <w:marRight w:val="0"/>
          <w:marTop w:val="0"/>
          <w:marBottom w:val="0"/>
          <w:divBdr>
            <w:top w:val="none" w:sz="0" w:space="0" w:color="auto"/>
            <w:left w:val="none" w:sz="0" w:space="0" w:color="auto"/>
            <w:bottom w:val="none" w:sz="0" w:space="0" w:color="auto"/>
            <w:right w:val="none" w:sz="0" w:space="0" w:color="auto"/>
          </w:divBdr>
        </w:div>
        <w:div w:id="1074161878">
          <w:marLeft w:val="0"/>
          <w:marRight w:val="0"/>
          <w:marTop w:val="0"/>
          <w:marBottom w:val="0"/>
          <w:divBdr>
            <w:top w:val="none" w:sz="0" w:space="0" w:color="auto"/>
            <w:left w:val="none" w:sz="0" w:space="0" w:color="auto"/>
            <w:bottom w:val="none" w:sz="0" w:space="0" w:color="auto"/>
            <w:right w:val="none" w:sz="0" w:space="0" w:color="auto"/>
          </w:divBdr>
        </w:div>
        <w:div w:id="326783900">
          <w:marLeft w:val="0"/>
          <w:marRight w:val="0"/>
          <w:marTop w:val="0"/>
          <w:marBottom w:val="0"/>
          <w:divBdr>
            <w:top w:val="none" w:sz="0" w:space="0" w:color="auto"/>
            <w:left w:val="none" w:sz="0" w:space="0" w:color="auto"/>
            <w:bottom w:val="none" w:sz="0" w:space="0" w:color="auto"/>
            <w:right w:val="none" w:sz="0" w:space="0" w:color="auto"/>
          </w:divBdr>
        </w:div>
        <w:div w:id="906846480">
          <w:marLeft w:val="0"/>
          <w:marRight w:val="0"/>
          <w:marTop w:val="0"/>
          <w:marBottom w:val="0"/>
          <w:divBdr>
            <w:top w:val="none" w:sz="0" w:space="0" w:color="auto"/>
            <w:left w:val="none" w:sz="0" w:space="0" w:color="auto"/>
            <w:bottom w:val="none" w:sz="0" w:space="0" w:color="auto"/>
            <w:right w:val="none" w:sz="0" w:space="0" w:color="auto"/>
          </w:divBdr>
        </w:div>
        <w:div w:id="1514346474">
          <w:marLeft w:val="0"/>
          <w:marRight w:val="0"/>
          <w:marTop w:val="0"/>
          <w:marBottom w:val="0"/>
          <w:divBdr>
            <w:top w:val="none" w:sz="0" w:space="0" w:color="auto"/>
            <w:left w:val="none" w:sz="0" w:space="0" w:color="auto"/>
            <w:bottom w:val="none" w:sz="0" w:space="0" w:color="auto"/>
            <w:right w:val="none" w:sz="0" w:space="0" w:color="auto"/>
          </w:divBdr>
        </w:div>
        <w:div w:id="1766457501">
          <w:marLeft w:val="0"/>
          <w:marRight w:val="0"/>
          <w:marTop w:val="0"/>
          <w:marBottom w:val="0"/>
          <w:divBdr>
            <w:top w:val="none" w:sz="0" w:space="0" w:color="auto"/>
            <w:left w:val="none" w:sz="0" w:space="0" w:color="auto"/>
            <w:bottom w:val="none" w:sz="0" w:space="0" w:color="auto"/>
            <w:right w:val="none" w:sz="0" w:space="0" w:color="auto"/>
          </w:divBdr>
        </w:div>
        <w:div w:id="441844273">
          <w:marLeft w:val="0"/>
          <w:marRight w:val="0"/>
          <w:marTop w:val="0"/>
          <w:marBottom w:val="0"/>
          <w:divBdr>
            <w:top w:val="none" w:sz="0" w:space="0" w:color="auto"/>
            <w:left w:val="none" w:sz="0" w:space="0" w:color="auto"/>
            <w:bottom w:val="none" w:sz="0" w:space="0" w:color="auto"/>
            <w:right w:val="none" w:sz="0" w:space="0" w:color="auto"/>
          </w:divBdr>
        </w:div>
        <w:div w:id="226301567">
          <w:marLeft w:val="0"/>
          <w:marRight w:val="0"/>
          <w:marTop w:val="0"/>
          <w:marBottom w:val="0"/>
          <w:divBdr>
            <w:top w:val="none" w:sz="0" w:space="0" w:color="auto"/>
            <w:left w:val="none" w:sz="0" w:space="0" w:color="auto"/>
            <w:bottom w:val="none" w:sz="0" w:space="0" w:color="auto"/>
            <w:right w:val="none" w:sz="0" w:space="0" w:color="auto"/>
          </w:divBdr>
        </w:div>
        <w:div w:id="154731941">
          <w:marLeft w:val="0"/>
          <w:marRight w:val="0"/>
          <w:marTop w:val="0"/>
          <w:marBottom w:val="0"/>
          <w:divBdr>
            <w:top w:val="none" w:sz="0" w:space="0" w:color="auto"/>
            <w:left w:val="none" w:sz="0" w:space="0" w:color="auto"/>
            <w:bottom w:val="none" w:sz="0" w:space="0" w:color="auto"/>
            <w:right w:val="none" w:sz="0" w:space="0" w:color="auto"/>
          </w:divBdr>
        </w:div>
        <w:div w:id="201094003">
          <w:marLeft w:val="0"/>
          <w:marRight w:val="0"/>
          <w:marTop w:val="0"/>
          <w:marBottom w:val="0"/>
          <w:divBdr>
            <w:top w:val="none" w:sz="0" w:space="0" w:color="auto"/>
            <w:left w:val="none" w:sz="0" w:space="0" w:color="auto"/>
            <w:bottom w:val="none" w:sz="0" w:space="0" w:color="auto"/>
            <w:right w:val="none" w:sz="0" w:space="0" w:color="auto"/>
          </w:divBdr>
        </w:div>
        <w:div w:id="818377869">
          <w:marLeft w:val="0"/>
          <w:marRight w:val="0"/>
          <w:marTop w:val="0"/>
          <w:marBottom w:val="0"/>
          <w:divBdr>
            <w:top w:val="none" w:sz="0" w:space="0" w:color="auto"/>
            <w:left w:val="none" w:sz="0" w:space="0" w:color="auto"/>
            <w:bottom w:val="none" w:sz="0" w:space="0" w:color="auto"/>
            <w:right w:val="none" w:sz="0" w:space="0" w:color="auto"/>
          </w:divBdr>
        </w:div>
        <w:div w:id="1745906278">
          <w:marLeft w:val="0"/>
          <w:marRight w:val="0"/>
          <w:marTop w:val="0"/>
          <w:marBottom w:val="0"/>
          <w:divBdr>
            <w:top w:val="none" w:sz="0" w:space="0" w:color="auto"/>
            <w:left w:val="none" w:sz="0" w:space="0" w:color="auto"/>
            <w:bottom w:val="none" w:sz="0" w:space="0" w:color="auto"/>
            <w:right w:val="none" w:sz="0" w:space="0" w:color="auto"/>
          </w:divBdr>
        </w:div>
        <w:div w:id="1612862736">
          <w:marLeft w:val="0"/>
          <w:marRight w:val="0"/>
          <w:marTop w:val="0"/>
          <w:marBottom w:val="0"/>
          <w:divBdr>
            <w:top w:val="none" w:sz="0" w:space="0" w:color="auto"/>
            <w:left w:val="none" w:sz="0" w:space="0" w:color="auto"/>
            <w:bottom w:val="none" w:sz="0" w:space="0" w:color="auto"/>
            <w:right w:val="none" w:sz="0" w:space="0" w:color="auto"/>
          </w:divBdr>
        </w:div>
        <w:div w:id="1532836956">
          <w:marLeft w:val="0"/>
          <w:marRight w:val="0"/>
          <w:marTop w:val="0"/>
          <w:marBottom w:val="0"/>
          <w:divBdr>
            <w:top w:val="none" w:sz="0" w:space="0" w:color="auto"/>
            <w:left w:val="none" w:sz="0" w:space="0" w:color="auto"/>
            <w:bottom w:val="none" w:sz="0" w:space="0" w:color="auto"/>
            <w:right w:val="none" w:sz="0" w:space="0" w:color="auto"/>
          </w:divBdr>
        </w:div>
        <w:div w:id="807287586">
          <w:marLeft w:val="0"/>
          <w:marRight w:val="0"/>
          <w:marTop w:val="0"/>
          <w:marBottom w:val="0"/>
          <w:divBdr>
            <w:top w:val="none" w:sz="0" w:space="0" w:color="auto"/>
            <w:left w:val="none" w:sz="0" w:space="0" w:color="auto"/>
            <w:bottom w:val="none" w:sz="0" w:space="0" w:color="auto"/>
            <w:right w:val="none" w:sz="0" w:space="0" w:color="auto"/>
          </w:divBdr>
        </w:div>
        <w:div w:id="635456368">
          <w:marLeft w:val="0"/>
          <w:marRight w:val="0"/>
          <w:marTop w:val="0"/>
          <w:marBottom w:val="0"/>
          <w:divBdr>
            <w:top w:val="none" w:sz="0" w:space="0" w:color="auto"/>
            <w:left w:val="none" w:sz="0" w:space="0" w:color="auto"/>
            <w:bottom w:val="none" w:sz="0" w:space="0" w:color="auto"/>
            <w:right w:val="none" w:sz="0" w:space="0" w:color="auto"/>
          </w:divBdr>
        </w:div>
        <w:div w:id="909654448">
          <w:marLeft w:val="0"/>
          <w:marRight w:val="0"/>
          <w:marTop w:val="0"/>
          <w:marBottom w:val="0"/>
          <w:divBdr>
            <w:top w:val="none" w:sz="0" w:space="0" w:color="auto"/>
            <w:left w:val="none" w:sz="0" w:space="0" w:color="auto"/>
            <w:bottom w:val="none" w:sz="0" w:space="0" w:color="auto"/>
            <w:right w:val="none" w:sz="0" w:space="0" w:color="auto"/>
          </w:divBdr>
        </w:div>
        <w:div w:id="757674033">
          <w:marLeft w:val="0"/>
          <w:marRight w:val="0"/>
          <w:marTop w:val="0"/>
          <w:marBottom w:val="0"/>
          <w:divBdr>
            <w:top w:val="none" w:sz="0" w:space="0" w:color="auto"/>
            <w:left w:val="none" w:sz="0" w:space="0" w:color="auto"/>
            <w:bottom w:val="none" w:sz="0" w:space="0" w:color="auto"/>
            <w:right w:val="none" w:sz="0" w:space="0" w:color="auto"/>
          </w:divBdr>
        </w:div>
        <w:div w:id="1698696642">
          <w:marLeft w:val="0"/>
          <w:marRight w:val="0"/>
          <w:marTop w:val="0"/>
          <w:marBottom w:val="0"/>
          <w:divBdr>
            <w:top w:val="none" w:sz="0" w:space="0" w:color="auto"/>
            <w:left w:val="none" w:sz="0" w:space="0" w:color="auto"/>
            <w:bottom w:val="none" w:sz="0" w:space="0" w:color="auto"/>
            <w:right w:val="none" w:sz="0" w:space="0" w:color="auto"/>
          </w:divBdr>
        </w:div>
        <w:div w:id="1441145918">
          <w:marLeft w:val="0"/>
          <w:marRight w:val="0"/>
          <w:marTop w:val="0"/>
          <w:marBottom w:val="0"/>
          <w:divBdr>
            <w:top w:val="none" w:sz="0" w:space="0" w:color="auto"/>
            <w:left w:val="none" w:sz="0" w:space="0" w:color="auto"/>
            <w:bottom w:val="none" w:sz="0" w:space="0" w:color="auto"/>
            <w:right w:val="none" w:sz="0" w:space="0" w:color="auto"/>
          </w:divBdr>
        </w:div>
        <w:div w:id="1628924642">
          <w:marLeft w:val="0"/>
          <w:marRight w:val="0"/>
          <w:marTop w:val="0"/>
          <w:marBottom w:val="0"/>
          <w:divBdr>
            <w:top w:val="none" w:sz="0" w:space="0" w:color="auto"/>
            <w:left w:val="none" w:sz="0" w:space="0" w:color="auto"/>
            <w:bottom w:val="none" w:sz="0" w:space="0" w:color="auto"/>
            <w:right w:val="none" w:sz="0" w:space="0" w:color="auto"/>
          </w:divBdr>
        </w:div>
        <w:div w:id="443381506">
          <w:marLeft w:val="0"/>
          <w:marRight w:val="0"/>
          <w:marTop w:val="0"/>
          <w:marBottom w:val="0"/>
          <w:divBdr>
            <w:top w:val="none" w:sz="0" w:space="0" w:color="auto"/>
            <w:left w:val="none" w:sz="0" w:space="0" w:color="auto"/>
            <w:bottom w:val="none" w:sz="0" w:space="0" w:color="auto"/>
            <w:right w:val="none" w:sz="0" w:space="0" w:color="auto"/>
          </w:divBdr>
        </w:div>
        <w:div w:id="746465853">
          <w:marLeft w:val="0"/>
          <w:marRight w:val="0"/>
          <w:marTop w:val="0"/>
          <w:marBottom w:val="0"/>
          <w:divBdr>
            <w:top w:val="none" w:sz="0" w:space="0" w:color="auto"/>
            <w:left w:val="none" w:sz="0" w:space="0" w:color="auto"/>
            <w:bottom w:val="none" w:sz="0" w:space="0" w:color="auto"/>
            <w:right w:val="none" w:sz="0" w:space="0" w:color="auto"/>
          </w:divBdr>
        </w:div>
        <w:div w:id="1823424125">
          <w:marLeft w:val="0"/>
          <w:marRight w:val="0"/>
          <w:marTop w:val="0"/>
          <w:marBottom w:val="0"/>
          <w:divBdr>
            <w:top w:val="none" w:sz="0" w:space="0" w:color="auto"/>
            <w:left w:val="none" w:sz="0" w:space="0" w:color="auto"/>
            <w:bottom w:val="none" w:sz="0" w:space="0" w:color="auto"/>
            <w:right w:val="none" w:sz="0" w:space="0" w:color="auto"/>
          </w:divBdr>
        </w:div>
        <w:div w:id="1409500478">
          <w:marLeft w:val="0"/>
          <w:marRight w:val="0"/>
          <w:marTop w:val="0"/>
          <w:marBottom w:val="0"/>
          <w:divBdr>
            <w:top w:val="none" w:sz="0" w:space="0" w:color="auto"/>
            <w:left w:val="none" w:sz="0" w:space="0" w:color="auto"/>
            <w:bottom w:val="none" w:sz="0" w:space="0" w:color="auto"/>
            <w:right w:val="none" w:sz="0" w:space="0" w:color="auto"/>
          </w:divBdr>
        </w:div>
        <w:div w:id="93868939">
          <w:marLeft w:val="0"/>
          <w:marRight w:val="0"/>
          <w:marTop w:val="0"/>
          <w:marBottom w:val="0"/>
          <w:divBdr>
            <w:top w:val="none" w:sz="0" w:space="0" w:color="auto"/>
            <w:left w:val="none" w:sz="0" w:space="0" w:color="auto"/>
            <w:bottom w:val="none" w:sz="0" w:space="0" w:color="auto"/>
            <w:right w:val="none" w:sz="0" w:space="0" w:color="auto"/>
          </w:divBdr>
        </w:div>
        <w:div w:id="512653012">
          <w:marLeft w:val="0"/>
          <w:marRight w:val="0"/>
          <w:marTop w:val="0"/>
          <w:marBottom w:val="0"/>
          <w:divBdr>
            <w:top w:val="none" w:sz="0" w:space="0" w:color="auto"/>
            <w:left w:val="none" w:sz="0" w:space="0" w:color="auto"/>
            <w:bottom w:val="none" w:sz="0" w:space="0" w:color="auto"/>
            <w:right w:val="none" w:sz="0" w:space="0" w:color="auto"/>
          </w:divBdr>
        </w:div>
        <w:div w:id="1359350433">
          <w:marLeft w:val="0"/>
          <w:marRight w:val="0"/>
          <w:marTop w:val="0"/>
          <w:marBottom w:val="0"/>
          <w:divBdr>
            <w:top w:val="none" w:sz="0" w:space="0" w:color="auto"/>
            <w:left w:val="none" w:sz="0" w:space="0" w:color="auto"/>
            <w:bottom w:val="none" w:sz="0" w:space="0" w:color="auto"/>
            <w:right w:val="none" w:sz="0" w:space="0" w:color="auto"/>
          </w:divBdr>
        </w:div>
        <w:div w:id="1620912130">
          <w:marLeft w:val="0"/>
          <w:marRight w:val="0"/>
          <w:marTop w:val="0"/>
          <w:marBottom w:val="0"/>
          <w:divBdr>
            <w:top w:val="none" w:sz="0" w:space="0" w:color="auto"/>
            <w:left w:val="none" w:sz="0" w:space="0" w:color="auto"/>
            <w:bottom w:val="none" w:sz="0" w:space="0" w:color="auto"/>
            <w:right w:val="none" w:sz="0" w:space="0" w:color="auto"/>
          </w:divBdr>
        </w:div>
        <w:div w:id="1665088281">
          <w:marLeft w:val="0"/>
          <w:marRight w:val="0"/>
          <w:marTop w:val="0"/>
          <w:marBottom w:val="0"/>
          <w:divBdr>
            <w:top w:val="none" w:sz="0" w:space="0" w:color="auto"/>
            <w:left w:val="none" w:sz="0" w:space="0" w:color="auto"/>
            <w:bottom w:val="none" w:sz="0" w:space="0" w:color="auto"/>
            <w:right w:val="none" w:sz="0" w:space="0" w:color="auto"/>
          </w:divBdr>
        </w:div>
        <w:div w:id="1197427488">
          <w:marLeft w:val="0"/>
          <w:marRight w:val="0"/>
          <w:marTop w:val="0"/>
          <w:marBottom w:val="0"/>
          <w:divBdr>
            <w:top w:val="none" w:sz="0" w:space="0" w:color="auto"/>
            <w:left w:val="none" w:sz="0" w:space="0" w:color="auto"/>
            <w:bottom w:val="none" w:sz="0" w:space="0" w:color="auto"/>
            <w:right w:val="none" w:sz="0" w:space="0" w:color="auto"/>
          </w:divBdr>
        </w:div>
        <w:div w:id="527065967">
          <w:marLeft w:val="0"/>
          <w:marRight w:val="0"/>
          <w:marTop w:val="0"/>
          <w:marBottom w:val="0"/>
          <w:divBdr>
            <w:top w:val="none" w:sz="0" w:space="0" w:color="auto"/>
            <w:left w:val="none" w:sz="0" w:space="0" w:color="auto"/>
            <w:bottom w:val="none" w:sz="0" w:space="0" w:color="auto"/>
            <w:right w:val="none" w:sz="0" w:space="0" w:color="auto"/>
          </w:divBdr>
        </w:div>
        <w:div w:id="1000504089">
          <w:marLeft w:val="0"/>
          <w:marRight w:val="0"/>
          <w:marTop w:val="0"/>
          <w:marBottom w:val="0"/>
          <w:divBdr>
            <w:top w:val="none" w:sz="0" w:space="0" w:color="auto"/>
            <w:left w:val="none" w:sz="0" w:space="0" w:color="auto"/>
            <w:bottom w:val="none" w:sz="0" w:space="0" w:color="auto"/>
            <w:right w:val="none" w:sz="0" w:space="0" w:color="auto"/>
          </w:divBdr>
        </w:div>
        <w:div w:id="758215606">
          <w:marLeft w:val="0"/>
          <w:marRight w:val="0"/>
          <w:marTop w:val="0"/>
          <w:marBottom w:val="0"/>
          <w:divBdr>
            <w:top w:val="none" w:sz="0" w:space="0" w:color="auto"/>
            <w:left w:val="none" w:sz="0" w:space="0" w:color="auto"/>
            <w:bottom w:val="none" w:sz="0" w:space="0" w:color="auto"/>
            <w:right w:val="none" w:sz="0" w:space="0" w:color="auto"/>
          </w:divBdr>
        </w:div>
        <w:div w:id="694380868">
          <w:marLeft w:val="0"/>
          <w:marRight w:val="0"/>
          <w:marTop w:val="0"/>
          <w:marBottom w:val="0"/>
          <w:divBdr>
            <w:top w:val="none" w:sz="0" w:space="0" w:color="auto"/>
            <w:left w:val="none" w:sz="0" w:space="0" w:color="auto"/>
            <w:bottom w:val="none" w:sz="0" w:space="0" w:color="auto"/>
            <w:right w:val="none" w:sz="0" w:space="0" w:color="auto"/>
          </w:divBdr>
        </w:div>
        <w:div w:id="1802728700">
          <w:marLeft w:val="0"/>
          <w:marRight w:val="0"/>
          <w:marTop w:val="0"/>
          <w:marBottom w:val="0"/>
          <w:divBdr>
            <w:top w:val="none" w:sz="0" w:space="0" w:color="auto"/>
            <w:left w:val="none" w:sz="0" w:space="0" w:color="auto"/>
            <w:bottom w:val="none" w:sz="0" w:space="0" w:color="auto"/>
            <w:right w:val="none" w:sz="0" w:space="0" w:color="auto"/>
          </w:divBdr>
        </w:div>
        <w:div w:id="557129749">
          <w:marLeft w:val="0"/>
          <w:marRight w:val="0"/>
          <w:marTop w:val="0"/>
          <w:marBottom w:val="0"/>
          <w:divBdr>
            <w:top w:val="none" w:sz="0" w:space="0" w:color="auto"/>
            <w:left w:val="none" w:sz="0" w:space="0" w:color="auto"/>
            <w:bottom w:val="none" w:sz="0" w:space="0" w:color="auto"/>
            <w:right w:val="none" w:sz="0" w:space="0" w:color="auto"/>
          </w:divBdr>
        </w:div>
        <w:div w:id="1260993149">
          <w:marLeft w:val="0"/>
          <w:marRight w:val="0"/>
          <w:marTop w:val="0"/>
          <w:marBottom w:val="0"/>
          <w:divBdr>
            <w:top w:val="none" w:sz="0" w:space="0" w:color="auto"/>
            <w:left w:val="none" w:sz="0" w:space="0" w:color="auto"/>
            <w:bottom w:val="none" w:sz="0" w:space="0" w:color="auto"/>
            <w:right w:val="none" w:sz="0" w:space="0" w:color="auto"/>
          </w:divBdr>
        </w:div>
        <w:div w:id="1956598977">
          <w:marLeft w:val="0"/>
          <w:marRight w:val="0"/>
          <w:marTop w:val="0"/>
          <w:marBottom w:val="0"/>
          <w:divBdr>
            <w:top w:val="none" w:sz="0" w:space="0" w:color="auto"/>
            <w:left w:val="none" w:sz="0" w:space="0" w:color="auto"/>
            <w:bottom w:val="none" w:sz="0" w:space="0" w:color="auto"/>
            <w:right w:val="none" w:sz="0" w:space="0" w:color="auto"/>
          </w:divBdr>
        </w:div>
        <w:div w:id="346712189">
          <w:marLeft w:val="0"/>
          <w:marRight w:val="0"/>
          <w:marTop w:val="0"/>
          <w:marBottom w:val="0"/>
          <w:divBdr>
            <w:top w:val="none" w:sz="0" w:space="0" w:color="auto"/>
            <w:left w:val="none" w:sz="0" w:space="0" w:color="auto"/>
            <w:bottom w:val="none" w:sz="0" w:space="0" w:color="auto"/>
            <w:right w:val="none" w:sz="0" w:space="0" w:color="auto"/>
          </w:divBdr>
        </w:div>
      </w:divsChild>
    </w:div>
    <w:div w:id="195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uk.wikipedia.org/wiki/%D0%A4%D0%B0%D0%B9%D0%BB:SynthesisBiuret.png"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mailto:arginin96@gmail.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gif"/><Relationship Id="rId30" Type="http://schemas.openxmlformats.org/officeDocument/2006/relationships/chart" Target="charts/chart5.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6;&#1080;&#1087;&#1083;&#1086;&#1084;&#1084;&#1072;&#1075;&#1080;&#1089;&#1090;&#1088;\&#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76;&#1080;&#1087;&#1083;&#1086;&#1084;&#1084;&#1072;&#1075;&#1080;&#1089;&#1090;&#1088;\&#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76;&#1080;&#1087;&#1083;&#1086;&#1084;&#1084;&#1072;&#1075;&#1080;&#1089;&#1090;&#1088;\&#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76;&#1080;&#1087;&#1083;&#1086;&#1084;&#1084;&#1072;&#1075;&#1080;&#1089;&#1090;&#1088;\&#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76;&#1080;&#1087;&#1083;&#1086;&#1084;&#1084;&#1072;&#1075;&#1080;&#1089;&#1090;&#1088;\&#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scatterChart>
        <c:scatterStyle val="lineMarker"/>
        <c:varyColors val="0"/>
        <c:ser>
          <c:idx val="0"/>
          <c:order val="0"/>
          <c:spPr>
            <a:ln w="28575">
              <a:noFill/>
            </a:ln>
          </c:spPr>
          <c:trendline>
            <c:trendlineType val="linear"/>
            <c:dispRSqr val="0"/>
            <c:dispEq val="0"/>
          </c:trendline>
          <c:xVal>
            <c:numLit>
              <c:formatCode>General</c:formatCode>
              <c:ptCount val="6"/>
              <c:pt idx="0">
                <c:v>0</c:v>
              </c:pt>
              <c:pt idx="1">
                <c:v>6.0000000000000175E-3</c:v>
              </c:pt>
              <c:pt idx="2">
                <c:v>9.7000000000000107E-3</c:v>
              </c:pt>
              <c:pt idx="3">
                <c:v>1.9000000000000065E-2</c:v>
              </c:pt>
              <c:pt idx="4">
                <c:v>3.6000000000000074E-2</c:v>
              </c:pt>
              <c:pt idx="5">
                <c:v>4.6000000000000013E-2</c:v>
              </c:pt>
            </c:numLit>
          </c:xVal>
          <c:yVal>
            <c:numLit>
              <c:formatCode>General</c:formatCode>
              <c:ptCount val="6"/>
              <c:pt idx="0">
                <c:v>0.68200000000000105</c:v>
              </c:pt>
              <c:pt idx="1">
                <c:v>0.72700000000000065</c:v>
              </c:pt>
              <c:pt idx="2">
                <c:v>0.75000000000000211</c:v>
              </c:pt>
              <c:pt idx="3">
                <c:v>0.81699999999999995</c:v>
              </c:pt>
              <c:pt idx="4">
                <c:v>0.93200000000000005</c:v>
              </c:pt>
              <c:pt idx="5">
                <c:v>1.004</c:v>
              </c:pt>
            </c:numLit>
          </c:yVal>
          <c:smooth val="0"/>
        </c:ser>
        <c:dLbls>
          <c:showLegendKey val="0"/>
          <c:showVal val="0"/>
          <c:showCatName val="0"/>
          <c:showSerName val="0"/>
          <c:showPercent val="0"/>
          <c:showBubbleSize val="0"/>
        </c:dLbls>
        <c:axId val="289124288"/>
        <c:axId val="289124864"/>
      </c:scatterChart>
      <c:valAx>
        <c:axId val="289124288"/>
        <c:scaling>
          <c:orientation val="minMax"/>
        </c:scaling>
        <c:delete val="0"/>
        <c:axPos val="b"/>
        <c:title>
          <c:tx>
            <c:rich>
              <a:bodyPr/>
              <a:lstStyle/>
              <a:p>
                <a:pPr>
                  <a:defRPr/>
                </a:pPr>
                <a:r>
                  <a:rPr lang="ru-RU" sz="1400" b="0">
                    <a:latin typeface="Times New Roman" pitchFamily="18" charset="0"/>
                    <a:cs typeface="Times New Roman" pitchFamily="18" charset="0"/>
                  </a:rPr>
                  <a:t>концентрація</a:t>
                </a:r>
                <a:r>
                  <a:rPr lang="ru-RU" sz="1400" b="0" baseline="0">
                    <a:latin typeface="Times New Roman" pitchFamily="18" charset="0"/>
                    <a:cs typeface="Times New Roman" pitchFamily="18" charset="0"/>
                  </a:rPr>
                  <a:t> біурету, %</a:t>
                </a:r>
                <a:endParaRPr lang="ru-RU" sz="1400" b="0">
                  <a:latin typeface="Times New Roman" pitchFamily="18" charset="0"/>
                  <a:cs typeface="Times New Roman" pitchFamily="18" charset="0"/>
                </a:endParaRPr>
              </a:p>
            </c:rich>
          </c:tx>
          <c:overlay val="0"/>
        </c:title>
        <c:numFmt formatCode="General" sourceLinked="1"/>
        <c:majorTickMark val="out"/>
        <c:minorTickMark val="none"/>
        <c:tickLblPos val="nextTo"/>
        <c:crossAx val="289124864"/>
        <c:crosses val="autoZero"/>
        <c:crossBetween val="midCat"/>
      </c:valAx>
      <c:valAx>
        <c:axId val="289124864"/>
        <c:scaling>
          <c:orientation val="minMax"/>
        </c:scaling>
        <c:delete val="0"/>
        <c:axPos val="l"/>
        <c:majorGridlines/>
        <c:title>
          <c:tx>
            <c:rich>
              <a:bodyPr rot="-5400000" vert="horz"/>
              <a:lstStyle/>
              <a:p>
                <a:pPr>
                  <a:defRPr/>
                </a:pPr>
                <a:r>
                  <a:rPr lang="ru-RU" sz="1400" b="0">
                    <a:latin typeface="Times New Roman" pitchFamily="18" charset="0"/>
                    <a:cs typeface="Times New Roman" pitchFamily="18" charset="0"/>
                  </a:rPr>
                  <a:t>показник</a:t>
                </a:r>
                <a:r>
                  <a:rPr lang="ru-RU" sz="1400" b="0" baseline="0">
                    <a:latin typeface="Times New Roman" pitchFamily="18" charset="0"/>
                    <a:cs typeface="Times New Roman" pitchFamily="18" charset="0"/>
                  </a:rPr>
                  <a:t> екстинкції</a:t>
                </a:r>
                <a:endParaRPr lang="ru-RU" sz="1400" b="0">
                  <a:latin typeface="Times New Roman" pitchFamily="18" charset="0"/>
                  <a:cs typeface="Times New Roman" pitchFamily="18" charset="0"/>
                </a:endParaRPr>
              </a:p>
            </c:rich>
          </c:tx>
          <c:overlay val="0"/>
        </c:title>
        <c:numFmt formatCode="General" sourceLinked="1"/>
        <c:majorTickMark val="out"/>
        <c:minorTickMark val="none"/>
        <c:tickLblPos val="nextTo"/>
        <c:crossAx val="289124288"/>
        <c:crosses val="autoZero"/>
        <c:crossBetween val="midCat"/>
      </c:valAx>
    </c:plotArea>
    <c:legend>
      <c:legendPos val="r"/>
      <c:legendEntry>
        <c:idx val="1"/>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Норма</c:v>
          </c:tx>
          <c:invertIfNegative val="0"/>
          <c:cat>
            <c:strLit>
              <c:ptCount val="1"/>
              <c:pt idx="0">
                <c:v>Масова доля біурету,% </c:v>
              </c:pt>
            </c:strLit>
          </c:cat>
          <c:val>
            <c:numLit>
              <c:formatCode>General</c:formatCode>
              <c:ptCount val="1"/>
              <c:pt idx="0">
                <c:v>0.30000000000000032</c:v>
              </c:pt>
            </c:numLit>
          </c:val>
        </c:ser>
        <c:ser>
          <c:idx val="1"/>
          <c:order val="1"/>
          <c:tx>
            <c:v>Зразок 1</c:v>
          </c:tx>
          <c:invertIfNegative val="0"/>
          <c:cat>
            <c:strLit>
              <c:ptCount val="1"/>
              <c:pt idx="0">
                <c:v>Масова доля біурету,% </c:v>
              </c:pt>
            </c:strLit>
          </c:cat>
          <c:val>
            <c:numLit>
              <c:formatCode>General</c:formatCode>
              <c:ptCount val="1"/>
              <c:pt idx="0">
                <c:v>0.32000000000000162</c:v>
              </c:pt>
            </c:numLit>
          </c:val>
        </c:ser>
        <c:ser>
          <c:idx val="2"/>
          <c:order val="2"/>
          <c:tx>
            <c:v>Зразок 2</c:v>
          </c:tx>
          <c:invertIfNegative val="0"/>
          <c:cat>
            <c:strLit>
              <c:ptCount val="1"/>
              <c:pt idx="0">
                <c:v>Масова доля біурету,% </c:v>
              </c:pt>
            </c:strLit>
          </c:cat>
          <c:val>
            <c:numLit>
              <c:formatCode>General</c:formatCode>
              <c:ptCount val="1"/>
              <c:pt idx="0">
                <c:v>0.26</c:v>
              </c:pt>
            </c:numLit>
          </c:val>
        </c:ser>
        <c:ser>
          <c:idx val="3"/>
          <c:order val="3"/>
          <c:tx>
            <c:v>Зразок 3</c:v>
          </c:tx>
          <c:invertIfNegative val="0"/>
          <c:cat>
            <c:strLit>
              <c:ptCount val="1"/>
              <c:pt idx="0">
                <c:v>Масова доля біурету,% </c:v>
              </c:pt>
            </c:strLit>
          </c:cat>
          <c:val>
            <c:numLit>
              <c:formatCode>General</c:formatCode>
              <c:ptCount val="1"/>
              <c:pt idx="0">
                <c:v>0.29000000000000031</c:v>
              </c:pt>
            </c:numLit>
          </c:val>
        </c:ser>
        <c:ser>
          <c:idx val="4"/>
          <c:order val="4"/>
          <c:tx>
            <c:v>Зразок 4</c:v>
          </c:tx>
          <c:invertIfNegative val="0"/>
          <c:cat>
            <c:strLit>
              <c:ptCount val="1"/>
              <c:pt idx="0">
                <c:v>Масова доля біурету,% </c:v>
              </c:pt>
            </c:strLit>
          </c:cat>
          <c:val>
            <c:numLit>
              <c:formatCode>General</c:formatCode>
              <c:ptCount val="1"/>
              <c:pt idx="0">
                <c:v>0.70000000000000062</c:v>
              </c:pt>
            </c:numLit>
          </c:val>
        </c:ser>
        <c:ser>
          <c:idx val="5"/>
          <c:order val="5"/>
          <c:tx>
            <c:v>Зразок 5</c:v>
          </c:tx>
          <c:invertIfNegative val="0"/>
          <c:cat>
            <c:strLit>
              <c:ptCount val="1"/>
              <c:pt idx="0">
                <c:v>Масова доля біурету,% </c:v>
              </c:pt>
            </c:strLit>
          </c:cat>
          <c:val>
            <c:numLit>
              <c:formatCode>General</c:formatCode>
              <c:ptCount val="1"/>
              <c:pt idx="0">
                <c:v>0.28000000000000008</c:v>
              </c:pt>
            </c:numLit>
          </c:val>
        </c:ser>
        <c:ser>
          <c:idx val="6"/>
          <c:order val="6"/>
          <c:tx>
            <c:v>Зразок 6</c:v>
          </c:tx>
          <c:invertIfNegative val="0"/>
          <c:cat>
            <c:strLit>
              <c:ptCount val="1"/>
              <c:pt idx="0">
                <c:v>Масова доля біурету,% </c:v>
              </c:pt>
            </c:strLit>
          </c:cat>
          <c:val>
            <c:numLit>
              <c:formatCode>General</c:formatCode>
              <c:ptCount val="1"/>
              <c:pt idx="0">
                <c:v>0.29000000000000031</c:v>
              </c:pt>
            </c:numLit>
          </c:val>
        </c:ser>
        <c:dLbls>
          <c:showLegendKey val="0"/>
          <c:showVal val="1"/>
          <c:showCatName val="0"/>
          <c:showSerName val="0"/>
          <c:showPercent val="0"/>
          <c:showBubbleSize val="0"/>
        </c:dLbls>
        <c:gapWidth val="150"/>
        <c:shape val="pyramid"/>
        <c:axId val="265722368"/>
        <c:axId val="289126592"/>
        <c:axId val="0"/>
      </c:bar3DChart>
      <c:catAx>
        <c:axId val="265722368"/>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uk-UA"/>
          </a:p>
        </c:txPr>
        <c:crossAx val="289126592"/>
        <c:crosses val="autoZero"/>
        <c:auto val="1"/>
        <c:lblAlgn val="ctr"/>
        <c:lblOffset val="100"/>
        <c:noMultiLvlLbl val="0"/>
      </c:catAx>
      <c:valAx>
        <c:axId val="289126592"/>
        <c:scaling>
          <c:orientation val="minMax"/>
        </c:scaling>
        <c:delete val="0"/>
        <c:axPos val="l"/>
        <c:majorGridlines/>
        <c:numFmt formatCode="General" sourceLinked="1"/>
        <c:majorTickMark val="out"/>
        <c:minorTickMark val="none"/>
        <c:tickLblPos val="nextTo"/>
        <c:crossAx val="265722368"/>
        <c:crosses val="autoZero"/>
        <c:crossBetween val="between"/>
      </c:valAx>
    </c:plotArea>
    <c:legend>
      <c:legendPos val="r"/>
      <c:legendEntry>
        <c:idx val="0"/>
        <c:txPr>
          <a:bodyPr/>
          <a:lstStyle/>
          <a:p>
            <a:pPr>
              <a:defRPr sz="1200">
                <a:latin typeface="Times New Roman" pitchFamily="18" charset="0"/>
                <a:cs typeface="Times New Roman" pitchFamily="18" charset="0"/>
              </a:defRPr>
            </a:pPr>
            <a:endParaRPr lang="uk-UA"/>
          </a:p>
        </c:txPr>
      </c:legendEntry>
      <c:legendEntry>
        <c:idx val="1"/>
        <c:txPr>
          <a:bodyPr/>
          <a:lstStyle/>
          <a:p>
            <a:pPr>
              <a:defRPr sz="1200">
                <a:latin typeface="Times New Roman" pitchFamily="18" charset="0"/>
                <a:cs typeface="Times New Roman" pitchFamily="18" charset="0"/>
              </a:defRPr>
            </a:pPr>
            <a:endParaRPr lang="uk-UA"/>
          </a:p>
        </c:txPr>
      </c:legendEntry>
      <c:legendEntry>
        <c:idx val="2"/>
        <c:txPr>
          <a:bodyPr/>
          <a:lstStyle/>
          <a:p>
            <a:pPr>
              <a:defRPr sz="1200">
                <a:latin typeface="Times New Roman" pitchFamily="18" charset="0"/>
                <a:cs typeface="Times New Roman" pitchFamily="18" charset="0"/>
              </a:defRPr>
            </a:pPr>
            <a:endParaRPr lang="uk-UA"/>
          </a:p>
        </c:txPr>
      </c:legendEntry>
      <c:legendEntry>
        <c:idx val="3"/>
        <c:txPr>
          <a:bodyPr/>
          <a:lstStyle/>
          <a:p>
            <a:pPr>
              <a:defRPr sz="1200">
                <a:latin typeface="Times New Roman" pitchFamily="18" charset="0"/>
                <a:cs typeface="Times New Roman" pitchFamily="18" charset="0"/>
              </a:defRPr>
            </a:pPr>
            <a:endParaRPr lang="uk-UA"/>
          </a:p>
        </c:txPr>
      </c:legendEntry>
      <c:legendEntry>
        <c:idx val="4"/>
        <c:txPr>
          <a:bodyPr/>
          <a:lstStyle/>
          <a:p>
            <a:pPr>
              <a:defRPr sz="1200">
                <a:latin typeface="Times New Roman" pitchFamily="18" charset="0"/>
                <a:cs typeface="Times New Roman" pitchFamily="18" charset="0"/>
              </a:defRPr>
            </a:pPr>
            <a:endParaRPr lang="uk-UA"/>
          </a:p>
        </c:txPr>
      </c:legendEntry>
      <c:legendEntry>
        <c:idx val="5"/>
        <c:txPr>
          <a:bodyPr/>
          <a:lstStyle/>
          <a:p>
            <a:pPr>
              <a:defRPr sz="1200">
                <a:latin typeface="Times New Roman" pitchFamily="18" charset="0"/>
                <a:cs typeface="Times New Roman" pitchFamily="18" charset="0"/>
              </a:defRPr>
            </a:pPr>
            <a:endParaRPr lang="uk-UA"/>
          </a:p>
        </c:txPr>
      </c:legendEntry>
      <c:legendEntry>
        <c:idx val="6"/>
        <c:txPr>
          <a:bodyPr/>
          <a:lstStyle/>
          <a:p>
            <a:pPr>
              <a:defRPr sz="1200">
                <a:latin typeface="Times New Roman" pitchFamily="18" charset="0"/>
                <a:cs typeface="Times New Roman" pitchFamily="18" charset="0"/>
              </a:defRPr>
            </a:pPr>
            <a:endParaRPr lang="uk-UA"/>
          </a:p>
        </c:txPr>
      </c:legendEntry>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Lit>
              <c:formatCode>General</c:formatCode>
              <c:ptCount val="6"/>
              <c:pt idx="0">
                <c:v>0.19</c:v>
              </c:pt>
              <c:pt idx="1">
                <c:v>0.44</c:v>
              </c:pt>
              <c:pt idx="2">
                <c:v>0.54</c:v>
              </c:pt>
              <c:pt idx="3">
                <c:v>1.03</c:v>
              </c:pt>
              <c:pt idx="4">
                <c:v>2.2999999999999998</c:v>
              </c:pt>
              <c:pt idx="5">
                <c:v>4.8</c:v>
              </c:pt>
            </c:numLit>
          </c:xVal>
          <c:yVal>
            <c:numLit>
              <c:formatCode>General</c:formatCode>
              <c:ptCount val="6"/>
              <c:pt idx="0">
                <c:v>9.0000000000000024E-2</c:v>
              </c:pt>
              <c:pt idx="1">
                <c:v>0.112</c:v>
              </c:pt>
              <c:pt idx="2">
                <c:v>0.12100000000000002</c:v>
              </c:pt>
              <c:pt idx="3">
                <c:v>0.16400000000000001</c:v>
              </c:pt>
              <c:pt idx="4">
                <c:v>0.27500000000000002</c:v>
              </c:pt>
              <c:pt idx="5">
                <c:v>0.498000000000001</c:v>
              </c:pt>
            </c:numLit>
          </c:yVal>
          <c:smooth val="0"/>
        </c:ser>
        <c:dLbls>
          <c:showLegendKey val="0"/>
          <c:showVal val="0"/>
          <c:showCatName val="0"/>
          <c:showSerName val="0"/>
          <c:showPercent val="0"/>
          <c:showBubbleSize val="0"/>
        </c:dLbls>
        <c:axId val="216735744"/>
        <c:axId val="216736320"/>
      </c:scatterChart>
      <c:valAx>
        <c:axId val="216735744"/>
        <c:scaling>
          <c:orientation val="minMax"/>
        </c:scaling>
        <c:delete val="0"/>
        <c:axPos val="b"/>
        <c:title>
          <c:tx>
            <c:rich>
              <a:bodyPr/>
              <a:lstStyle/>
              <a:p>
                <a:pPr>
                  <a:defRPr/>
                </a:pPr>
                <a:r>
                  <a:rPr lang="ru-RU" sz="1400" b="0">
                    <a:latin typeface="Times New Roman" pitchFamily="18" charset="0"/>
                    <a:cs typeface="Times New Roman" pitchFamily="18" charset="0"/>
                  </a:rPr>
                  <a:t>масова концентрація альдегідів мг/кг</a:t>
                </a:r>
              </a:p>
            </c:rich>
          </c:tx>
          <c:overlay val="0"/>
        </c:title>
        <c:numFmt formatCode="General" sourceLinked="1"/>
        <c:majorTickMark val="out"/>
        <c:minorTickMark val="none"/>
        <c:tickLblPos val="nextTo"/>
        <c:crossAx val="216736320"/>
        <c:crosses val="autoZero"/>
        <c:crossBetween val="midCat"/>
      </c:valAx>
      <c:valAx>
        <c:axId val="216736320"/>
        <c:scaling>
          <c:orientation val="minMax"/>
        </c:scaling>
        <c:delete val="0"/>
        <c:axPos val="l"/>
        <c:majorGridlines/>
        <c:title>
          <c:tx>
            <c:rich>
              <a:bodyPr rot="-5400000" vert="horz"/>
              <a:lstStyle/>
              <a:p>
                <a:pPr>
                  <a:defRPr/>
                </a:pPr>
                <a:r>
                  <a:rPr lang="ru-RU" sz="1400" b="0">
                    <a:latin typeface="Times New Roman" pitchFamily="18" charset="0"/>
                    <a:cs typeface="Times New Roman" pitchFamily="18" charset="0"/>
                  </a:rPr>
                  <a:t>оптична густина</a:t>
                </a:r>
              </a:p>
            </c:rich>
          </c:tx>
          <c:overlay val="0"/>
        </c:title>
        <c:numFmt formatCode="General" sourceLinked="1"/>
        <c:majorTickMark val="out"/>
        <c:minorTickMark val="none"/>
        <c:tickLblPos val="nextTo"/>
        <c:crossAx val="216735744"/>
        <c:crosses val="autoZero"/>
        <c:crossBetween val="midCat"/>
      </c:valAx>
    </c:plotArea>
    <c:legend>
      <c:legendPos val="r"/>
      <c:legendEntry>
        <c:idx val="1"/>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Норма</c:v>
          </c:tx>
          <c:invertIfNegative val="0"/>
          <c:cat>
            <c:strLit>
              <c:ptCount val="1"/>
              <c:pt idx="0">
                <c:v>Масова концентрація альдегідів, нг/кг</c:v>
              </c:pt>
            </c:strLit>
          </c:cat>
          <c:val>
            <c:numLit>
              <c:formatCode>General</c:formatCode>
              <c:ptCount val="1"/>
              <c:pt idx="0">
                <c:v>5</c:v>
              </c:pt>
            </c:numLit>
          </c:val>
        </c:ser>
        <c:ser>
          <c:idx val="1"/>
          <c:order val="1"/>
          <c:tx>
            <c:v>Зразок 1</c:v>
          </c:tx>
          <c:invertIfNegative val="0"/>
          <c:cat>
            <c:strLit>
              <c:ptCount val="1"/>
              <c:pt idx="0">
                <c:v>Масова концентрація альдегідів, нг/кг</c:v>
              </c:pt>
            </c:strLit>
          </c:cat>
          <c:val>
            <c:numLit>
              <c:formatCode>General</c:formatCode>
              <c:ptCount val="1"/>
              <c:pt idx="0">
                <c:v>0.70000000000000062</c:v>
              </c:pt>
            </c:numLit>
          </c:val>
        </c:ser>
        <c:ser>
          <c:idx val="2"/>
          <c:order val="2"/>
          <c:tx>
            <c:v>Зразок 2</c:v>
          </c:tx>
          <c:invertIfNegative val="0"/>
          <c:cat>
            <c:strLit>
              <c:ptCount val="1"/>
              <c:pt idx="0">
                <c:v>Масова концентрація альдегідів, нг/кг</c:v>
              </c:pt>
            </c:strLit>
          </c:cat>
          <c:val>
            <c:numLit>
              <c:formatCode>General</c:formatCode>
              <c:ptCount val="1"/>
              <c:pt idx="0">
                <c:v>0.5</c:v>
              </c:pt>
            </c:numLit>
          </c:val>
        </c:ser>
        <c:ser>
          <c:idx val="3"/>
          <c:order val="3"/>
          <c:tx>
            <c:v>Зразок 3</c:v>
          </c:tx>
          <c:invertIfNegative val="0"/>
          <c:cat>
            <c:strLit>
              <c:ptCount val="1"/>
              <c:pt idx="0">
                <c:v>Масова концентрація альдегідів, нг/кг</c:v>
              </c:pt>
            </c:strLit>
          </c:cat>
          <c:val>
            <c:numLit>
              <c:formatCode>General</c:formatCode>
              <c:ptCount val="1"/>
              <c:pt idx="0">
                <c:v>0.5</c:v>
              </c:pt>
            </c:numLit>
          </c:val>
        </c:ser>
        <c:ser>
          <c:idx val="4"/>
          <c:order val="4"/>
          <c:tx>
            <c:v>Зразок 4</c:v>
          </c:tx>
          <c:invertIfNegative val="0"/>
          <c:cat>
            <c:strLit>
              <c:ptCount val="1"/>
              <c:pt idx="0">
                <c:v>Масова концентрація альдегідів, нг/кг</c:v>
              </c:pt>
            </c:strLit>
          </c:cat>
          <c:val>
            <c:numLit>
              <c:formatCode>General</c:formatCode>
              <c:ptCount val="1"/>
              <c:pt idx="0">
                <c:v>10</c:v>
              </c:pt>
            </c:numLit>
          </c:val>
        </c:ser>
        <c:ser>
          <c:idx val="5"/>
          <c:order val="5"/>
          <c:tx>
            <c:v>Зразок 5</c:v>
          </c:tx>
          <c:invertIfNegative val="0"/>
          <c:cat>
            <c:strLit>
              <c:ptCount val="1"/>
              <c:pt idx="0">
                <c:v>Масова концентрація альдегідів, нг/кг</c:v>
              </c:pt>
            </c:strLit>
          </c:cat>
          <c:val>
            <c:numLit>
              <c:formatCode>General</c:formatCode>
              <c:ptCount val="1"/>
              <c:pt idx="0">
                <c:v>32</c:v>
              </c:pt>
            </c:numLit>
          </c:val>
        </c:ser>
        <c:ser>
          <c:idx val="6"/>
          <c:order val="6"/>
          <c:tx>
            <c:v>Зразок 6</c:v>
          </c:tx>
          <c:invertIfNegative val="0"/>
          <c:cat>
            <c:strLit>
              <c:ptCount val="1"/>
              <c:pt idx="0">
                <c:v>Масова концентрація альдегідів, нг/кг</c:v>
              </c:pt>
            </c:strLit>
          </c:cat>
          <c:val>
            <c:numLit>
              <c:formatCode>General</c:formatCode>
              <c:ptCount val="1"/>
              <c:pt idx="0">
                <c:v>0.70000000000000062</c:v>
              </c:pt>
            </c:numLit>
          </c:val>
        </c:ser>
        <c:dLbls>
          <c:showLegendKey val="0"/>
          <c:showVal val="1"/>
          <c:showCatName val="0"/>
          <c:showSerName val="0"/>
          <c:showPercent val="0"/>
          <c:showBubbleSize val="0"/>
        </c:dLbls>
        <c:gapWidth val="75"/>
        <c:shape val="box"/>
        <c:axId val="266095104"/>
        <c:axId val="216738048"/>
        <c:axId val="0"/>
      </c:bar3DChart>
      <c:catAx>
        <c:axId val="266095104"/>
        <c:scaling>
          <c:orientation val="minMax"/>
        </c:scaling>
        <c:delete val="0"/>
        <c:axPos val="b"/>
        <c:majorTickMark val="none"/>
        <c:minorTickMark val="none"/>
        <c:tickLblPos val="nextTo"/>
        <c:txPr>
          <a:bodyPr/>
          <a:lstStyle/>
          <a:p>
            <a:pPr>
              <a:defRPr sz="1200">
                <a:latin typeface="Times New Roman" pitchFamily="18" charset="0"/>
                <a:cs typeface="Times New Roman" pitchFamily="18" charset="0"/>
              </a:defRPr>
            </a:pPr>
            <a:endParaRPr lang="uk-UA"/>
          </a:p>
        </c:txPr>
        <c:crossAx val="216738048"/>
        <c:crosses val="autoZero"/>
        <c:auto val="1"/>
        <c:lblAlgn val="ctr"/>
        <c:lblOffset val="100"/>
        <c:noMultiLvlLbl val="0"/>
      </c:catAx>
      <c:valAx>
        <c:axId val="216738048"/>
        <c:scaling>
          <c:orientation val="minMax"/>
        </c:scaling>
        <c:delete val="0"/>
        <c:axPos val="l"/>
        <c:majorGridlines/>
        <c:numFmt formatCode="General" sourceLinked="1"/>
        <c:majorTickMark val="none"/>
        <c:minorTickMark val="none"/>
        <c:tickLblPos val="nextTo"/>
        <c:spPr>
          <a:ln w="9525">
            <a:noFill/>
          </a:ln>
        </c:spPr>
        <c:crossAx val="266095104"/>
        <c:crosses val="autoZero"/>
        <c:crossBetween val="between"/>
      </c:valAx>
    </c:plotArea>
    <c:legend>
      <c:legendPos val="b"/>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Норма</c:v>
          </c:tx>
          <c:invertIfNegative val="0"/>
          <c:cat>
            <c:strLit>
              <c:ptCount val="1"/>
              <c:pt idx="0">
                <c:v>Масова концентрація фосфатів, нг/кг</c:v>
              </c:pt>
            </c:strLit>
          </c:cat>
          <c:val>
            <c:numLit>
              <c:formatCode>General</c:formatCode>
              <c:ptCount val="1"/>
              <c:pt idx="0">
                <c:v>0.5</c:v>
              </c:pt>
            </c:numLit>
          </c:val>
        </c:ser>
        <c:ser>
          <c:idx val="1"/>
          <c:order val="1"/>
          <c:tx>
            <c:v>Зразок 1</c:v>
          </c:tx>
          <c:invertIfNegative val="0"/>
          <c:cat>
            <c:strLit>
              <c:ptCount val="1"/>
              <c:pt idx="0">
                <c:v>Масова концентрація фосфатів, нг/кг</c:v>
              </c:pt>
            </c:strLit>
          </c:cat>
          <c:val>
            <c:numLit>
              <c:formatCode>General</c:formatCode>
              <c:ptCount val="1"/>
              <c:pt idx="0">
                <c:v>0.18000000000000024</c:v>
              </c:pt>
            </c:numLit>
          </c:val>
        </c:ser>
        <c:ser>
          <c:idx val="2"/>
          <c:order val="2"/>
          <c:tx>
            <c:v>Зразок 2</c:v>
          </c:tx>
          <c:invertIfNegative val="0"/>
          <c:cat>
            <c:strLit>
              <c:ptCount val="1"/>
              <c:pt idx="0">
                <c:v>Масова концентрація фосфатів, нг/кг</c:v>
              </c:pt>
            </c:strLit>
          </c:cat>
          <c:val>
            <c:numLit>
              <c:formatCode>General</c:formatCode>
              <c:ptCount val="1"/>
              <c:pt idx="0">
                <c:v>0.16</c:v>
              </c:pt>
            </c:numLit>
          </c:val>
        </c:ser>
        <c:ser>
          <c:idx val="3"/>
          <c:order val="3"/>
          <c:tx>
            <c:v>Зразок 3</c:v>
          </c:tx>
          <c:invertIfNegative val="0"/>
          <c:cat>
            <c:strLit>
              <c:ptCount val="1"/>
              <c:pt idx="0">
                <c:v>Масова концентрація фосфатів, нг/кг</c:v>
              </c:pt>
            </c:strLit>
          </c:cat>
          <c:val>
            <c:numLit>
              <c:formatCode>General</c:formatCode>
              <c:ptCount val="1"/>
              <c:pt idx="0">
                <c:v>0.15000000000000024</c:v>
              </c:pt>
            </c:numLit>
          </c:val>
        </c:ser>
        <c:ser>
          <c:idx val="4"/>
          <c:order val="4"/>
          <c:tx>
            <c:v>Зразок 4</c:v>
          </c:tx>
          <c:invertIfNegative val="0"/>
          <c:cat>
            <c:strLit>
              <c:ptCount val="1"/>
              <c:pt idx="0">
                <c:v>Масова концентрація фосфатів, нг/кг</c:v>
              </c:pt>
            </c:strLit>
          </c:cat>
          <c:val>
            <c:numLit>
              <c:formatCode>General</c:formatCode>
              <c:ptCount val="1"/>
              <c:pt idx="0">
                <c:v>0.18000000000000024</c:v>
              </c:pt>
            </c:numLit>
          </c:val>
        </c:ser>
        <c:ser>
          <c:idx val="5"/>
          <c:order val="5"/>
          <c:tx>
            <c:v>Зразок 5</c:v>
          </c:tx>
          <c:invertIfNegative val="0"/>
          <c:cat>
            <c:strLit>
              <c:ptCount val="1"/>
              <c:pt idx="0">
                <c:v>Масова концентрація фосфатів, нг/кг</c:v>
              </c:pt>
            </c:strLit>
          </c:cat>
          <c:val>
            <c:numLit>
              <c:formatCode>General</c:formatCode>
              <c:ptCount val="1"/>
              <c:pt idx="0">
                <c:v>0.18000000000000024</c:v>
              </c:pt>
            </c:numLit>
          </c:val>
        </c:ser>
        <c:ser>
          <c:idx val="6"/>
          <c:order val="6"/>
          <c:tx>
            <c:v>Зразок 6</c:v>
          </c:tx>
          <c:invertIfNegative val="0"/>
          <c:cat>
            <c:strLit>
              <c:ptCount val="1"/>
              <c:pt idx="0">
                <c:v>Масова концентрація фосфатів, нг/кг</c:v>
              </c:pt>
            </c:strLit>
          </c:cat>
          <c:val>
            <c:numLit>
              <c:formatCode>General</c:formatCode>
              <c:ptCount val="1"/>
              <c:pt idx="0">
                <c:v>0.21000000000000021</c:v>
              </c:pt>
            </c:numLit>
          </c:val>
        </c:ser>
        <c:dLbls>
          <c:showLegendKey val="0"/>
          <c:showVal val="1"/>
          <c:showCatName val="0"/>
          <c:showSerName val="0"/>
          <c:showPercent val="0"/>
          <c:showBubbleSize val="0"/>
        </c:dLbls>
        <c:gapWidth val="150"/>
        <c:shape val="cylinder"/>
        <c:axId val="285291008"/>
        <c:axId val="216739776"/>
        <c:axId val="0"/>
      </c:bar3DChart>
      <c:catAx>
        <c:axId val="28529100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uk-UA"/>
          </a:p>
        </c:txPr>
        <c:crossAx val="216739776"/>
        <c:crosses val="autoZero"/>
        <c:auto val="1"/>
        <c:lblAlgn val="ctr"/>
        <c:lblOffset val="100"/>
        <c:noMultiLvlLbl val="0"/>
      </c:catAx>
      <c:valAx>
        <c:axId val="216739776"/>
        <c:scaling>
          <c:orientation val="minMax"/>
        </c:scaling>
        <c:delete val="0"/>
        <c:axPos val="l"/>
        <c:majorGridlines/>
        <c:numFmt formatCode="General" sourceLinked="1"/>
        <c:majorTickMark val="out"/>
        <c:minorTickMark val="none"/>
        <c:tickLblPos val="nextTo"/>
        <c:crossAx val="285291008"/>
        <c:crosses val="autoZero"/>
        <c:crossBetween val="between"/>
      </c:valAx>
    </c:plotArea>
    <c:legend>
      <c:legendPos val="l"/>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597A6-538E-42DD-9363-FFB203C1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72</Pages>
  <Words>54929</Words>
  <Characters>31311</Characters>
  <Application>Microsoft Office Word</Application>
  <DocSecurity>0</DocSecurity>
  <Lines>260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dcterms:created xsi:type="dcterms:W3CDTF">2021-12-10T00:22:00Z</dcterms:created>
  <dcterms:modified xsi:type="dcterms:W3CDTF">2022-01-05T12:36:00Z</dcterms:modified>
</cp:coreProperties>
</file>