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2FC" w:rsidRPr="00D222FC" w:rsidRDefault="00D222FC" w:rsidP="00D222FC">
      <w:pPr>
        <w:spacing w:after="0" w:line="240" w:lineRule="auto"/>
        <w:jc w:val="center"/>
        <w:rPr>
          <w:rFonts w:ascii="Times New Roman" w:hAnsi="Times New Roman"/>
          <w:b/>
          <w:bCs/>
          <w:color w:val="000000"/>
          <w:sz w:val="28"/>
          <w:szCs w:val="28"/>
          <w:lang w:eastAsia="ru-RU"/>
        </w:rPr>
      </w:pPr>
      <w:r w:rsidRPr="00D222FC">
        <w:rPr>
          <w:rFonts w:ascii="Times New Roman" w:hAnsi="Times New Roman"/>
          <w:b/>
          <w:bCs/>
          <w:color w:val="000000"/>
          <w:sz w:val="28"/>
          <w:szCs w:val="28"/>
          <w:lang w:eastAsia="ru-RU"/>
        </w:rPr>
        <w:t>ЗАПОРІЗЬКИЙ НАЦІОНАЛЬНИЙ УНІВЕРСИТЕТ</w:t>
      </w:r>
    </w:p>
    <w:p w:rsidR="00D222FC" w:rsidRPr="00D222FC" w:rsidRDefault="00D222FC" w:rsidP="00D222FC">
      <w:pPr>
        <w:spacing w:before="240" w:after="0" w:line="240" w:lineRule="auto"/>
        <w:jc w:val="center"/>
        <w:rPr>
          <w:rFonts w:ascii="Times New Roman" w:hAnsi="Times New Roman"/>
          <w:b/>
          <w:bCs/>
          <w:color w:val="000000"/>
          <w:sz w:val="28"/>
          <w:szCs w:val="28"/>
          <w:lang w:eastAsia="ru-RU"/>
        </w:rPr>
      </w:pPr>
      <w:r w:rsidRPr="00D222FC">
        <w:rPr>
          <w:rFonts w:ascii="Times New Roman" w:hAnsi="Times New Roman"/>
          <w:b/>
          <w:bCs/>
          <w:color w:val="000000"/>
          <w:sz w:val="28"/>
          <w:szCs w:val="28"/>
          <w:lang w:eastAsia="ru-RU"/>
        </w:rPr>
        <w:t>БІОЛОГІЧНИЙ ФАКУЛЬТЕТ</w:t>
      </w:r>
    </w:p>
    <w:p w:rsidR="00D222FC" w:rsidRPr="00D222FC" w:rsidRDefault="00D222FC" w:rsidP="00D222FC">
      <w:pPr>
        <w:spacing w:before="240" w:after="0" w:line="240" w:lineRule="auto"/>
        <w:jc w:val="center"/>
        <w:rPr>
          <w:rFonts w:ascii="Times New Roman" w:hAnsi="Times New Roman"/>
          <w:b/>
          <w:bCs/>
          <w:color w:val="000000"/>
          <w:sz w:val="28"/>
          <w:szCs w:val="28"/>
          <w:lang w:eastAsia="ru-RU"/>
        </w:rPr>
      </w:pPr>
    </w:p>
    <w:p w:rsidR="00D222FC" w:rsidRPr="00D222FC" w:rsidRDefault="00D222FC" w:rsidP="00D222FC">
      <w:pPr>
        <w:spacing w:before="240" w:after="0" w:line="240" w:lineRule="auto"/>
        <w:jc w:val="center"/>
        <w:rPr>
          <w:rFonts w:ascii="Times New Roman" w:hAnsi="Times New Roman"/>
          <w:b/>
          <w:bCs/>
          <w:color w:val="000000"/>
          <w:sz w:val="28"/>
          <w:szCs w:val="28"/>
          <w:lang w:eastAsia="ru-RU"/>
        </w:rPr>
      </w:pPr>
      <w:r w:rsidRPr="00D222FC">
        <w:rPr>
          <w:rFonts w:ascii="Times New Roman" w:hAnsi="Times New Roman"/>
          <w:b/>
          <w:bCs/>
          <w:color w:val="000000"/>
          <w:sz w:val="28"/>
          <w:szCs w:val="28"/>
          <w:lang w:eastAsia="ru-RU"/>
        </w:rPr>
        <w:t>Кафедра біології лісу, мисливствознавства та іхтіології</w:t>
      </w:r>
    </w:p>
    <w:p w:rsidR="00D222FC" w:rsidRPr="00D222FC" w:rsidRDefault="00D222FC" w:rsidP="00D222FC">
      <w:pPr>
        <w:spacing w:before="240" w:after="0" w:line="240" w:lineRule="auto"/>
        <w:jc w:val="center"/>
        <w:rPr>
          <w:rFonts w:ascii="Times New Roman" w:hAnsi="Times New Roman"/>
          <w:b/>
          <w:bCs/>
          <w:color w:val="000000"/>
          <w:sz w:val="28"/>
          <w:szCs w:val="28"/>
          <w:lang w:eastAsia="ru-RU"/>
        </w:rPr>
      </w:pPr>
    </w:p>
    <w:p w:rsidR="00D222FC" w:rsidRPr="00D222FC" w:rsidRDefault="00D222FC" w:rsidP="00D222FC">
      <w:pPr>
        <w:spacing w:before="240" w:after="0" w:line="240" w:lineRule="auto"/>
        <w:jc w:val="center"/>
        <w:rPr>
          <w:rFonts w:ascii="Times New Roman" w:hAnsi="Times New Roman"/>
          <w:b/>
          <w:bCs/>
          <w:color w:val="000000"/>
          <w:sz w:val="28"/>
          <w:szCs w:val="28"/>
          <w:lang w:eastAsia="ru-RU"/>
        </w:rPr>
      </w:pPr>
    </w:p>
    <w:p w:rsidR="00D222FC" w:rsidRPr="00D222FC" w:rsidRDefault="00D222FC" w:rsidP="00D222FC">
      <w:pPr>
        <w:spacing w:before="240" w:after="0" w:line="240" w:lineRule="auto"/>
        <w:jc w:val="center"/>
        <w:rPr>
          <w:rFonts w:ascii="Times New Roman" w:hAnsi="Times New Roman"/>
          <w:b/>
          <w:bCs/>
          <w:color w:val="000000"/>
          <w:sz w:val="28"/>
          <w:szCs w:val="28"/>
          <w:lang w:eastAsia="ru-RU"/>
        </w:rPr>
      </w:pPr>
    </w:p>
    <w:p w:rsidR="00D222FC" w:rsidRPr="00D222FC" w:rsidRDefault="00D222FC" w:rsidP="00D222FC">
      <w:pPr>
        <w:spacing w:before="240" w:after="0" w:line="240" w:lineRule="auto"/>
        <w:jc w:val="center"/>
        <w:rPr>
          <w:rFonts w:ascii="Times New Roman" w:hAnsi="Times New Roman"/>
          <w:b/>
          <w:bCs/>
          <w:color w:val="000000"/>
          <w:sz w:val="28"/>
          <w:szCs w:val="28"/>
          <w:lang w:eastAsia="ru-RU"/>
        </w:rPr>
      </w:pPr>
    </w:p>
    <w:p w:rsidR="00D222FC" w:rsidRPr="00D222FC" w:rsidRDefault="00D222FC" w:rsidP="00D222FC">
      <w:pPr>
        <w:spacing w:before="240" w:after="0" w:line="240" w:lineRule="auto"/>
        <w:jc w:val="center"/>
        <w:rPr>
          <w:rFonts w:ascii="Times New Roman" w:hAnsi="Times New Roman"/>
          <w:b/>
          <w:bCs/>
          <w:color w:val="000000"/>
          <w:sz w:val="28"/>
          <w:szCs w:val="28"/>
          <w:lang w:eastAsia="ru-RU"/>
        </w:rPr>
      </w:pPr>
      <w:r w:rsidRPr="00D222FC">
        <w:rPr>
          <w:rFonts w:ascii="Times New Roman" w:hAnsi="Times New Roman"/>
          <w:b/>
          <w:bCs/>
          <w:color w:val="000000"/>
          <w:sz w:val="28"/>
          <w:szCs w:val="28"/>
          <w:lang w:eastAsia="ru-RU"/>
        </w:rPr>
        <w:t>Кваліфікаційна робота</w:t>
      </w:r>
    </w:p>
    <w:p w:rsidR="00D222FC" w:rsidRPr="00D222FC" w:rsidRDefault="00D222FC" w:rsidP="00D222FC">
      <w:pPr>
        <w:spacing w:before="120" w:after="0"/>
        <w:jc w:val="center"/>
        <w:rPr>
          <w:rFonts w:ascii="Times New Roman" w:hAnsi="Times New Roman"/>
          <w:color w:val="000000"/>
          <w:sz w:val="28"/>
          <w:szCs w:val="28"/>
          <w:lang w:eastAsia="ru-RU"/>
        </w:rPr>
      </w:pPr>
      <w:r w:rsidRPr="00D222FC">
        <w:rPr>
          <w:rFonts w:ascii="Times New Roman" w:hAnsi="Times New Roman"/>
          <w:color w:val="000000"/>
          <w:sz w:val="28"/>
          <w:szCs w:val="28"/>
          <w:lang w:eastAsia="ru-RU"/>
        </w:rPr>
        <w:t>магістра</w:t>
      </w:r>
    </w:p>
    <w:p w:rsidR="00D222FC" w:rsidRPr="00D222FC" w:rsidRDefault="00D222FC" w:rsidP="00D222FC">
      <w:pPr>
        <w:tabs>
          <w:tab w:val="left" w:pos="7020"/>
        </w:tabs>
        <w:spacing w:after="0"/>
        <w:jc w:val="center"/>
        <w:rPr>
          <w:rFonts w:ascii="Times New Roman" w:hAnsi="Times New Roman"/>
          <w:color w:val="000000"/>
          <w:sz w:val="28"/>
          <w:szCs w:val="28"/>
          <w:lang w:eastAsia="ru-RU"/>
        </w:rPr>
      </w:pPr>
    </w:p>
    <w:p w:rsidR="00D222FC" w:rsidRPr="00D222FC" w:rsidRDefault="00D222FC" w:rsidP="00D222FC">
      <w:pPr>
        <w:tabs>
          <w:tab w:val="left" w:pos="7020"/>
        </w:tabs>
        <w:spacing w:after="0"/>
        <w:jc w:val="center"/>
        <w:rPr>
          <w:rFonts w:ascii="Times New Roman" w:eastAsia="Times New Roman" w:hAnsi="Times New Roman"/>
          <w:sz w:val="28"/>
          <w:szCs w:val="28"/>
          <w:u w:val="single"/>
          <w:lang w:eastAsia="ru-RU"/>
        </w:rPr>
      </w:pPr>
      <w:r w:rsidRPr="00D222FC">
        <w:rPr>
          <w:rFonts w:ascii="Times New Roman" w:hAnsi="Times New Roman"/>
          <w:color w:val="000000"/>
          <w:sz w:val="28"/>
          <w:szCs w:val="28"/>
          <w:lang w:eastAsia="ru-RU"/>
        </w:rPr>
        <w:t xml:space="preserve">на тему </w:t>
      </w:r>
      <w:r w:rsidRPr="00D222FC">
        <w:rPr>
          <w:rFonts w:ascii="Times New Roman" w:eastAsia="Times New Roman" w:hAnsi="Times New Roman"/>
          <w:sz w:val="28"/>
          <w:szCs w:val="28"/>
          <w:u w:val="single"/>
          <w:lang w:eastAsia="ru-RU"/>
        </w:rPr>
        <w:t>ВЗАЄМОЗВ’ЯЗОК РАТИЧНИХ З ДЕРЕВИННОЮ РОСЛИННІСТЮ О. ХОРТИЦЯ.</w:t>
      </w:r>
    </w:p>
    <w:p w:rsidR="00D222FC" w:rsidRPr="00D222FC" w:rsidRDefault="00D222FC" w:rsidP="00D222FC">
      <w:pPr>
        <w:tabs>
          <w:tab w:val="left" w:pos="7020"/>
        </w:tabs>
        <w:spacing w:after="0"/>
        <w:jc w:val="center"/>
        <w:rPr>
          <w:rFonts w:ascii="Times New Roman" w:hAnsi="Times New Roman"/>
          <w:color w:val="000000"/>
          <w:sz w:val="28"/>
          <w:szCs w:val="28"/>
          <w:u w:val="single"/>
          <w:lang w:eastAsia="ru-RU"/>
        </w:rPr>
      </w:pPr>
    </w:p>
    <w:p w:rsidR="00D222FC" w:rsidRPr="00D222FC" w:rsidRDefault="00D222FC" w:rsidP="00D222FC">
      <w:pPr>
        <w:tabs>
          <w:tab w:val="left" w:pos="7020"/>
        </w:tabs>
        <w:spacing w:after="0"/>
        <w:jc w:val="center"/>
        <w:rPr>
          <w:rFonts w:ascii="Times New Roman" w:hAnsi="Times New Roman"/>
          <w:color w:val="000000"/>
          <w:sz w:val="28"/>
          <w:szCs w:val="28"/>
          <w:u w:val="single"/>
          <w:lang w:eastAsia="ru-RU"/>
        </w:rPr>
      </w:pPr>
    </w:p>
    <w:p w:rsidR="00D222FC" w:rsidRPr="00D222FC" w:rsidRDefault="00D222FC" w:rsidP="00D222FC">
      <w:pPr>
        <w:tabs>
          <w:tab w:val="left" w:pos="7020"/>
        </w:tabs>
        <w:spacing w:after="0"/>
        <w:jc w:val="center"/>
        <w:rPr>
          <w:rFonts w:ascii="Times New Roman" w:hAnsi="Times New Roman"/>
          <w:color w:val="000000"/>
          <w:sz w:val="28"/>
          <w:szCs w:val="28"/>
          <w:u w:val="single"/>
          <w:lang w:eastAsia="ru-RU"/>
        </w:rPr>
      </w:pPr>
    </w:p>
    <w:p w:rsidR="00D222FC" w:rsidRPr="00D222FC" w:rsidRDefault="00D222FC" w:rsidP="00D222FC">
      <w:pPr>
        <w:tabs>
          <w:tab w:val="left" w:pos="3780"/>
          <w:tab w:val="left" w:pos="6804"/>
          <w:tab w:val="left" w:pos="8902"/>
        </w:tabs>
        <w:spacing w:after="0"/>
        <w:ind w:left="3780"/>
        <w:rPr>
          <w:rFonts w:ascii="Times New Roman" w:hAnsi="Times New Roman"/>
          <w:color w:val="000000"/>
          <w:sz w:val="28"/>
          <w:szCs w:val="28"/>
          <w:lang w:eastAsia="ru-RU"/>
        </w:rPr>
      </w:pPr>
      <w:r w:rsidRPr="00D222FC">
        <w:rPr>
          <w:rFonts w:ascii="Times New Roman" w:hAnsi="Times New Roman"/>
          <w:color w:val="000000"/>
          <w:sz w:val="28"/>
          <w:szCs w:val="28"/>
          <w:lang w:eastAsia="ru-RU"/>
        </w:rPr>
        <w:t>Виконав: студент</w:t>
      </w:r>
      <w:r w:rsidRPr="00D222FC">
        <w:rPr>
          <w:rFonts w:ascii="Times New Roman" w:hAnsi="Times New Roman"/>
          <w:color w:val="000000"/>
          <w:sz w:val="28"/>
          <w:szCs w:val="28"/>
          <w:u w:val="single"/>
          <w:lang w:eastAsia="ru-RU"/>
        </w:rPr>
        <w:t>2</w:t>
      </w:r>
      <w:r w:rsidRPr="00D222FC">
        <w:rPr>
          <w:rFonts w:ascii="Times New Roman" w:hAnsi="Times New Roman"/>
          <w:color w:val="000000"/>
          <w:sz w:val="28"/>
          <w:szCs w:val="28"/>
          <w:lang w:eastAsia="ru-RU"/>
        </w:rPr>
        <w:t xml:space="preserve"> курсу, </w:t>
      </w:r>
      <w:r w:rsidRPr="00D222FC">
        <w:rPr>
          <w:rFonts w:ascii="Times New Roman" w:hAnsi="Times New Roman"/>
          <w:sz w:val="28"/>
          <w:szCs w:val="28"/>
          <w:lang w:eastAsia="ru-RU"/>
        </w:rPr>
        <w:t xml:space="preserve">групи </w:t>
      </w:r>
      <w:r w:rsidRPr="00D222FC">
        <w:rPr>
          <w:rFonts w:ascii="Times New Roman" w:hAnsi="Times New Roman"/>
          <w:sz w:val="28"/>
          <w:szCs w:val="28"/>
          <w:u w:val="single"/>
          <w:lang w:eastAsia="ru-RU"/>
        </w:rPr>
        <w:t>8.2050-мг</w:t>
      </w:r>
    </w:p>
    <w:p w:rsidR="00D222FC" w:rsidRPr="00D222FC" w:rsidRDefault="00D222FC" w:rsidP="00D222FC">
      <w:pPr>
        <w:tabs>
          <w:tab w:val="left" w:pos="9498"/>
        </w:tabs>
        <w:spacing w:after="0"/>
        <w:ind w:left="3780"/>
        <w:rPr>
          <w:rFonts w:ascii="Times New Roman" w:hAnsi="Times New Roman"/>
          <w:color w:val="000000"/>
          <w:sz w:val="28"/>
          <w:szCs w:val="28"/>
          <w:lang w:eastAsia="ru-RU"/>
        </w:rPr>
      </w:pPr>
      <w:r w:rsidRPr="00D222FC">
        <w:rPr>
          <w:rFonts w:ascii="Times New Roman" w:hAnsi="Times New Roman"/>
          <w:color w:val="000000"/>
          <w:sz w:val="28"/>
          <w:szCs w:val="28"/>
          <w:lang w:eastAsia="ru-RU"/>
        </w:rPr>
        <w:t>Спеціальності</w:t>
      </w:r>
    </w:p>
    <w:p w:rsidR="00D222FC" w:rsidRPr="00D222FC" w:rsidRDefault="00D222FC" w:rsidP="00D222FC">
      <w:pPr>
        <w:tabs>
          <w:tab w:val="left" w:pos="9498"/>
        </w:tabs>
        <w:spacing w:after="0"/>
        <w:ind w:left="3780"/>
        <w:rPr>
          <w:rFonts w:ascii="Times New Roman" w:hAnsi="Times New Roman"/>
          <w:color w:val="000000"/>
          <w:sz w:val="28"/>
          <w:szCs w:val="28"/>
          <w:lang w:eastAsia="ru-RU"/>
        </w:rPr>
      </w:pPr>
      <w:r w:rsidRPr="00D222FC">
        <w:rPr>
          <w:rFonts w:ascii="Times New Roman" w:hAnsi="Times New Roman"/>
          <w:color w:val="000000"/>
          <w:sz w:val="28"/>
          <w:szCs w:val="28"/>
          <w:u w:val="single"/>
          <w:lang w:eastAsia="ru-RU"/>
        </w:rPr>
        <w:t xml:space="preserve">                        205 Лісове господарство</w:t>
      </w:r>
      <w:r w:rsidRPr="00D222FC">
        <w:rPr>
          <w:rFonts w:ascii="Times New Roman" w:hAnsi="Times New Roman"/>
          <w:color w:val="000000"/>
          <w:sz w:val="28"/>
          <w:szCs w:val="28"/>
          <w:u w:val="single"/>
          <w:lang w:eastAsia="ru-RU"/>
        </w:rPr>
        <w:softHyphen/>
      </w:r>
      <w:r w:rsidRPr="00D222FC">
        <w:rPr>
          <w:rFonts w:ascii="Times New Roman" w:hAnsi="Times New Roman"/>
          <w:color w:val="000000"/>
          <w:sz w:val="28"/>
          <w:szCs w:val="28"/>
          <w:u w:val="single"/>
          <w:lang w:eastAsia="ru-RU"/>
        </w:rPr>
        <w:softHyphen/>
      </w:r>
      <w:r w:rsidRPr="00D222FC">
        <w:rPr>
          <w:rFonts w:ascii="Times New Roman" w:hAnsi="Times New Roman"/>
          <w:color w:val="000000"/>
          <w:sz w:val="28"/>
          <w:szCs w:val="28"/>
          <w:u w:val="single"/>
          <w:lang w:eastAsia="ru-RU"/>
        </w:rPr>
        <w:softHyphen/>
      </w:r>
      <w:r w:rsidRPr="00D222FC">
        <w:rPr>
          <w:rFonts w:ascii="Times New Roman" w:hAnsi="Times New Roman"/>
          <w:color w:val="000000"/>
          <w:sz w:val="28"/>
          <w:szCs w:val="28"/>
          <w:u w:val="single"/>
          <w:lang w:eastAsia="ru-RU"/>
        </w:rPr>
        <w:softHyphen/>
      </w:r>
      <w:r w:rsidRPr="00D222FC">
        <w:rPr>
          <w:rFonts w:ascii="Times New Roman" w:hAnsi="Times New Roman"/>
          <w:color w:val="000000"/>
          <w:sz w:val="28"/>
          <w:szCs w:val="28"/>
          <w:u w:val="single"/>
          <w:lang w:eastAsia="ru-RU"/>
        </w:rPr>
        <w:softHyphen/>
      </w:r>
      <w:r w:rsidRPr="00D222FC">
        <w:rPr>
          <w:rFonts w:ascii="Times New Roman" w:hAnsi="Times New Roman"/>
          <w:color w:val="000000"/>
          <w:sz w:val="28"/>
          <w:szCs w:val="28"/>
          <w:u w:val="single"/>
          <w:lang w:eastAsia="ru-RU"/>
        </w:rPr>
        <w:tab/>
      </w:r>
    </w:p>
    <w:p w:rsidR="00D222FC" w:rsidRPr="00D222FC" w:rsidRDefault="00D222FC" w:rsidP="00D222FC">
      <w:pPr>
        <w:tabs>
          <w:tab w:val="left" w:pos="9498"/>
        </w:tabs>
        <w:spacing w:after="0"/>
        <w:ind w:left="3780"/>
        <w:rPr>
          <w:rFonts w:ascii="Times New Roman" w:hAnsi="Times New Roman"/>
          <w:color w:val="000000"/>
          <w:sz w:val="28"/>
          <w:szCs w:val="28"/>
          <w:lang w:eastAsia="ru-RU"/>
        </w:rPr>
      </w:pPr>
      <w:r w:rsidRPr="00D222FC">
        <w:rPr>
          <w:rFonts w:ascii="Times New Roman" w:hAnsi="Times New Roman"/>
          <w:color w:val="000000"/>
          <w:sz w:val="28"/>
          <w:szCs w:val="28"/>
          <w:u w:val="single"/>
          <w:lang w:eastAsia="ru-RU"/>
        </w:rPr>
        <w:t>освітньої програми Мисливське господарство</w:t>
      </w:r>
      <w:r w:rsidRPr="00D222FC">
        <w:rPr>
          <w:rFonts w:ascii="Times New Roman" w:hAnsi="Times New Roman"/>
          <w:color w:val="000000"/>
          <w:sz w:val="28"/>
          <w:szCs w:val="28"/>
          <w:u w:val="single"/>
          <w:lang w:eastAsia="ru-RU"/>
        </w:rPr>
        <w:tab/>
      </w:r>
    </w:p>
    <w:p w:rsidR="00D222FC" w:rsidRPr="00D222FC" w:rsidRDefault="00D222FC" w:rsidP="00D222FC">
      <w:pPr>
        <w:tabs>
          <w:tab w:val="left" w:pos="9498"/>
        </w:tabs>
        <w:spacing w:after="0"/>
        <w:ind w:left="3780"/>
        <w:rPr>
          <w:rFonts w:ascii="Times New Roman" w:hAnsi="Times New Roman"/>
          <w:color w:val="000000"/>
          <w:sz w:val="28"/>
          <w:szCs w:val="28"/>
          <w:lang w:eastAsia="ru-RU"/>
        </w:rPr>
      </w:pPr>
      <w:r w:rsidRPr="00D222FC">
        <w:rPr>
          <w:rFonts w:ascii="Times New Roman" w:eastAsia="Times New Roman" w:hAnsi="Times New Roman"/>
          <w:sz w:val="28"/>
          <w:szCs w:val="28"/>
          <w:u w:val="single"/>
          <w:lang w:eastAsia="ru-RU"/>
        </w:rPr>
        <w:t xml:space="preserve">                             Костюк Д.В.</w:t>
      </w:r>
      <w:r w:rsidRPr="00D222FC">
        <w:rPr>
          <w:rFonts w:ascii="Times New Roman" w:hAnsi="Times New Roman"/>
          <w:color w:val="000000"/>
          <w:sz w:val="28"/>
          <w:szCs w:val="28"/>
          <w:u w:val="single"/>
          <w:lang w:eastAsia="ru-RU"/>
        </w:rPr>
        <w:tab/>
      </w:r>
    </w:p>
    <w:p w:rsidR="00D222FC" w:rsidRPr="00D222FC" w:rsidRDefault="00D222FC" w:rsidP="00D222FC">
      <w:pPr>
        <w:tabs>
          <w:tab w:val="left" w:pos="9498"/>
        </w:tabs>
        <w:spacing w:after="0"/>
        <w:ind w:left="3780"/>
        <w:rPr>
          <w:rFonts w:ascii="Times New Roman" w:hAnsi="Times New Roman"/>
          <w:color w:val="000000"/>
          <w:sz w:val="28"/>
          <w:szCs w:val="28"/>
          <w:u w:val="single"/>
          <w:lang w:eastAsia="ru-RU"/>
        </w:rPr>
      </w:pPr>
      <w:r w:rsidRPr="00D222FC">
        <w:rPr>
          <w:rFonts w:ascii="Times New Roman" w:hAnsi="Times New Roman"/>
          <w:color w:val="000000"/>
          <w:sz w:val="28"/>
          <w:szCs w:val="28"/>
          <w:lang w:eastAsia="ru-RU"/>
        </w:rPr>
        <w:t>Керівник:</w:t>
      </w:r>
      <w:r w:rsidRPr="00D222FC">
        <w:rPr>
          <w:rFonts w:ascii="Times New Roman" w:hAnsi="Times New Roman"/>
          <w:color w:val="000000"/>
          <w:sz w:val="28"/>
          <w:szCs w:val="28"/>
          <w:u w:val="single"/>
          <w:lang w:eastAsia="ru-RU"/>
        </w:rPr>
        <w:t>проф., к.б.н., Домніч В.І.</w:t>
      </w:r>
      <w:r w:rsidRPr="00D222FC">
        <w:rPr>
          <w:rFonts w:ascii="Times New Roman" w:hAnsi="Times New Roman"/>
          <w:color w:val="000000"/>
          <w:sz w:val="28"/>
          <w:szCs w:val="28"/>
          <w:u w:val="single"/>
          <w:lang w:eastAsia="ru-RU"/>
        </w:rPr>
        <w:tab/>
      </w:r>
    </w:p>
    <w:p w:rsidR="00D222FC" w:rsidRPr="00D222FC" w:rsidRDefault="00D222FC" w:rsidP="00D222FC">
      <w:pPr>
        <w:tabs>
          <w:tab w:val="left" w:pos="9498"/>
        </w:tabs>
        <w:spacing w:after="0"/>
        <w:ind w:left="3780"/>
        <w:rPr>
          <w:rFonts w:ascii="Times New Roman" w:hAnsi="Times New Roman"/>
          <w:color w:val="000000"/>
          <w:sz w:val="28"/>
          <w:szCs w:val="28"/>
          <w:u w:val="single"/>
          <w:lang w:eastAsia="ru-RU"/>
        </w:rPr>
      </w:pPr>
      <w:r w:rsidRPr="00D222FC">
        <w:rPr>
          <w:rFonts w:ascii="Times New Roman" w:hAnsi="Times New Roman"/>
          <w:color w:val="000000"/>
          <w:sz w:val="28"/>
          <w:szCs w:val="28"/>
          <w:lang w:eastAsia="ru-RU"/>
        </w:rPr>
        <w:t>Рецензент:</w:t>
      </w:r>
      <w:r w:rsidRPr="00D222FC">
        <w:rPr>
          <w:rFonts w:ascii="Times New Roman" w:hAnsi="Times New Roman"/>
          <w:color w:val="000000"/>
          <w:sz w:val="28"/>
          <w:szCs w:val="28"/>
          <w:u w:val="single"/>
          <w:lang w:eastAsia="ru-RU"/>
        </w:rPr>
        <w:t xml:space="preserve">доцент, </w:t>
      </w:r>
      <w:r w:rsidRPr="00D222FC">
        <w:rPr>
          <w:rFonts w:ascii="Times New Roman" w:hAnsi="Times New Roman"/>
          <w:sz w:val="28"/>
          <w:szCs w:val="28"/>
          <w:u w:val="single"/>
          <w:lang w:eastAsia="ru-RU"/>
        </w:rPr>
        <w:t>к.с/г.н., Тунік А.Г.</w:t>
      </w:r>
      <w:r w:rsidRPr="00D222FC">
        <w:rPr>
          <w:rFonts w:ascii="Times New Roman" w:hAnsi="Times New Roman"/>
          <w:color w:val="000000"/>
          <w:sz w:val="28"/>
          <w:szCs w:val="28"/>
          <w:u w:val="single"/>
          <w:lang w:eastAsia="ru-RU"/>
        </w:rPr>
        <w:tab/>
      </w:r>
    </w:p>
    <w:p w:rsidR="00D222FC" w:rsidRPr="00D222FC" w:rsidRDefault="00D222FC" w:rsidP="00D222FC">
      <w:pPr>
        <w:tabs>
          <w:tab w:val="left" w:pos="9498"/>
        </w:tabs>
        <w:spacing w:after="0" w:line="240" w:lineRule="auto"/>
        <w:ind w:left="3780"/>
        <w:jc w:val="center"/>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ind w:left="3780"/>
        <w:jc w:val="center"/>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ind w:left="3780"/>
        <w:jc w:val="center"/>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rPr>
          <w:rFonts w:ascii="Times New Roman" w:hAnsi="Times New Roman"/>
          <w:color w:val="000000"/>
          <w:sz w:val="28"/>
          <w:szCs w:val="28"/>
          <w:lang w:eastAsia="ru-RU"/>
        </w:rPr>
      </w:pPr>
    </w:p>
    <w:p w:rsidR="00D222FC" w:rsidRPr="00D222FC" w:rsidRDefault="00D222FC" w:rsidP="00D222FC">
      <w:pPr>
        <w:tabs>
          <w:tab w:val="left" w:pos="9498"/>
        </w:tabs>
        <w:spacing w:after="0" w:line="240" w:lineRule="auto"/>
        <w:rPr>
          <w:rFonts w:ascii="Times New Roman" w:hAnsi="Times New Roman"/>
          <w:color w:val="000000"/>
          <w:sz w:val="28"/>
          <w:szCs w:val="28"/>
          <w:lang w:eastAsia="ru-RU"/>
        </w:rPr>
      </w:pPr>
    </w:p>
    <w:p w:rsidR="00D222FC" w:rsidRPr="00D222FC" w:rsidRDefault="00D222FC" w:rsidP="00D222FC">
      <w:pPr>
        <w:spacing w:after="0" w:line="480" w:lineRule="auto"/>
        <w:jc w:val="center"/>
        <w:rPr>
          <w:rFonts w:ascii="Times New Roman" w:hAnsi="Times New Roman"/>
          <w:color w:val="000000"/>
          <w:sz w:val="28"/>
          <w:szCs w:val="28"/>
          <w:lang w:eastAsia="ru-RU"/>
        </w:rPr>
      </w:pPr>
      <w:r w:rsidRPr="00D222FC">
        <w:rPr>
          <w:rFonts w:ascii="Times New Roman" w:hAnsi="Times New Roman"/>
          <w:color w:val="000000"/>
          <w:sz w:val="28"/>
          <w:szCs w:val="28"/>
          <w:lang w:eastAsia="ru-RU"/>
        </w:rPr>
        <w:t xml:space="preserve">Запоріжжя – 2021 </w:t>
      </w:r>
    </w:p>
    <w:p w:rsidR="00D222FC" w:rsidRPr="00D222FC" w:rsidRDefault="00D222FC" w:rsidP="00D222FC">
      <w:pPr>
        <w:jc w:val="center"/>
        <w:rPr>
          <w:rFonts w:ascii="Times New Roman" w:eastAsia="Times New Roman" w:hAnsi="Times New Roman"/>
          <w:b/>
          <w:sz w:val="28"/>
          <w:szCs w:val="28"/>
          <w:lang w:eastAsia="ru-RU"/>
        </w:rPr>
      </w:pPr>
      <w:r w:rsidRPr="00D222FC">
        <w:rPr>
          <w:rFonts w:ascii="Times New Roman" w:eastAsia="Times New Roman" w:hAnsi="Times New Roman"/>
          <w:b/>
          <w:sz w:val="28"/>
          <w:szCs w:val="28"/>
          <w:lang w:eastAsia="ru-RU"/>
        </w:rPr>
        <w:lastRenderedPageBreak/>
        <w:t>МІНІСТЕРСТВО ОСВІТИ І НАУКИ УКРАЇНИ</w:t>
      </w:r>
      <w:r w:rsidRPr="00D222FC">
        <w:rPr>
          <w:rFonts w:ascii="Times New Roman" w:eastAsia="Times New Roman" w:hAnsi="Times New Roman"/>
          <w:b/>
          <w:sz w:val="28"/>
          <w:szCs w:val="28"/>
          <w:lang w:eastAsia="ru-RU"/>
        </w:rPr>
        <w:br/>
        <w:t>ЗАПОРІЗЬКИЙ НАЦІОНАЛЬНИЙ УНІВЕРСИТЕТ</w:t>
      </w:r>
    </w:p>
    <w:p w:rsidR="00D222FC" w:rsidRPr="00D222FC" w:rsidRDefault="00D222FC" w:rsidP="00D222FC">
      <w:pPr>
        <w:tabs>
          <w:tab w:val="left" w:pos="9638"/>
        </w:tabs>
        <w:spacing w:before="60" w:after="0" w:line="240"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Факультет біологічний</w:t>
      </w:r>
    </w:p>
    <w:p w:rsidR="00D222FC" w:rsidRPr="00D222FC" w:rsidRDefault="00D222FC" w:rsidP="00D222FC">
      <w:pPr>
        <w:tabs>
          <w:tab w:val="left" w:pos="9638"/>
        </w:tabs>
        <w:spacing w:before="60"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Кафедра біології лісу, мисливствознавства та іхтіології</w:t>
      </w:r>
    </w:p>
    <w:p w:rsidR="00D222FC" w:rsidRPr="00D222FC" w:rsidRDefault="00D222FC" w:rsidP="00D222FC">
      <w:pPr>
        <w:tabs>
          <w:tab w:val="left" w:pos="9638"/>
        </w:tabs>
        <w:spacing w:before="60"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Рівень вищої освіти магістр</w:t>
      </w:r>
    </w:p>
    <w:p w:rsidR="00D222FC" w:rsidRPr="00D222FC" w:rsidRDefault="00D222FC" w:rsidP="00D222FC">
      <w:pPr>
        <w:tabs>
          <w:tab w:val="left" w:pos="9638"/>
        </w:tabs>
        <w:spacing w:before="60"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 xml:space="preserve">Спеціальність205 Лісове господарство </w:t>
      </w:r>
    </w:p>
    <w:p w:rsidR="00D222FC" w:rsidRPr="00D222FC" w:rsidRDefault="00D222FC" w:rsidP="00D222FC">
      <w:pPr>
        <w:tabs>
          <w:tab w:val="left" w:pos="9638"/>
        </w:tabs>
        <w:spacing w:before="60"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Освітня програма Мисливське господарство</w:t>
      </w:r>
    </w:p>
    <w:p w:rsidR="00D222FC" w:rsidRPr="00D222FC" w:rsidRDefault="00D222FC" w:rsidP="00D222FC">
      <w:pPr>
        <w:tabs>
          <w:tab w:val="left" w:pos="9638"/>
        </w:tabs>
        <w:spacing w:before="60" w:after="0" w:line="240" w:lineRule="auto"/>
        <w:rPr>
          <w:rFonts w:ascii="Times New Roman" w:eastAsia="Times New Roman" w:hAnsi="Times New Roman"/>
          <w:sz w:val="28"/>
          <w:szCs w:val="28"/>
          <w:lang w:eastAsia="ru-RU"/>
        </w:rPr>
      </w:pPr>
    </w:p>
    <w:p w:rsidR="00D222FC" w:rsidRPr="00D222FC" w:rsidRDefault="00D222FC" w:rsidP="00D222FC">
      <w:pPr>
        <w:tabs>
          <w:tab w:val="left" w:pos="-1843"/>
          <w:tab w:val="left" w:pos="9639"/>
        </w:tabs>
        <w:spacing w:before="240" w:after="120" w:line="240" w:lineRule="auto"/>
        <w:ind w:left="5160"/>
        <w:rPr>
          <w:rFonts w:ascii="Times New Roman" w:eastAsia="Times New Roman" w:hAnsi="Times New Roman"/>
          <w:b/>
          <w:sz w:val="28"/>
          <w:szCs w:val="28"/>
          <w:lang w:eastAsia="ru-RU"/>
        </w:rPr>
      </w:pPr>
      <w:r w:rsidRPr="00D222FC">
        <w:rPr>
          <w:rFonts w:ascii="Times New Roman" w:eastAsia="Times New Roman" w:hAnsi="Times New Roman"/>
          <w:b/>
          <w:spacing w:val="40"/>
          <w:sz w:val="28"/>
          <w:szCs w:val="28"/>
          <w:lang w:eastAsia="ru-RU"/>
        </w:rPr>
        <w:t>ЗАТВЕРДЖУЮ</w:t>
      </w:r>
    </w:p>
    <w:p w:rsidR="00D222FC" w:rsidRPr="00D222FC" w:rsidRDefault="00D222FC" w:rsidP="00D222FC">
      <w:pPr>
        <w:tabs>
          <w:tab w:val="left" w:pos="-1843"/>
          <w:tab w:val="left" w:pos="5954"/>
          <w:tab w:val="left" w:pos="6804"/>
          <w:tab w:val="left" w:pos="7938"/>
          <w:tab w:val="left" w:pos="9638"/>
        </w:tabs>
        <w:spacing w:after="0" w:line="240" w:lineRule="auto"/>
        <w:ind w:left="5160"/>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Завідувач кафедри </w:t>
      </w:r>
      <w:r w:rsidRPr="00D222FC">
        <w:rPr>
          <w:rFonts w:ascii="Times New Roman" w:eastAsia="Times New Roman" w:hAnsi="Times New Roman"/>
          <w:sz w:val="28"/>
          <w:szCs w:val="28"/>
          <w:u w:val="single"/>
          <w:lang w:eastAsia="ru-RU"/>
        </w:rPr>
        <w:tab/>
        <w:t>В.І. Домніч</w:t>
      </w:r>
      <w:r w:rsidRPr="00D222FC">
        <w:rPr>
          <w:rFonts w:ascii="Times New Roman" w:eastAsia="Times New Roman" w:hAnsi="Times New Roman"/>
          <w:sz w:val="28"/>
          <w:szCs w:val="28"/>
          <w:u w:val="single"/>
          <w:lang w:eastAsia="ru-RU"/>
        </w:rPr>
        <w:tab/>
      </w:r>
    </w:p>
    <w:p w:rsidR="00D222FC" w:rsidRPr="00D222FC" w:rsidRDefault="00D222FC" w:rsidP="00D222FC">
      <w:pPr>
        <w:tabs>
          <w:tab w:val="left" w:pos="-1843"/>
          <w:tab w:val="left" w:pos="9638"/>
        </w:tabs>
        <w:spacing w:before="180" w:after="0" w:line="240" w:lineRule="auto"/>
        <w:ind w:left="5160"/>
        <w:rPr>
          <w:rFonts w:ascii="Times New Roman" w:eastAsia="Times New Roman" w:hAnsi="Times New Roman"/>
          <w:sz w:val="28"/>
          <w:szCs w:val="28"/>
          <w:u w:val="single"/>
          <w:lang w:eastAsia="ru-RU"/>
        </w:rPr>
      </w:pPr>
      <w:r w:rsidRPr="00D222FC">
        <w:rPr>
          <w:rFonts w:ascii="Times New Roman" w:eastAsia="Times New Roman" w:hAnsi="Times New Roman"/>
          <w:sz w:val="28"/>
          <w:szCs w:val="28"/>
          <w:u w:val="single"/>
          <w:lang w:eastAsia="ru-RU"/>
        </w:rPr>
        <w:tab/>
      </w:r>
    </w:p>
    <w:p w:rsidR="00D222FC" w:rsidRPr="00D222FC" w:rsidRDefault="00D222FC" w:rsidP="00D222FC">
      <w:pPr>
        <w:tabs>
          <w:tab w:val="left" w:pos="-1843"/>
          <w:tab w:val="left" w:pos="5670"/>
          <w:tab w:val="left" w:pos="6379"/>
          <w:tab w:val="left" w:pos="9072"/>
        </w:tabs>
        <w:spacing w:before="180" w:after="0" w:line="240" w:lineRule="auto"/>
        <w:ind w:left="5160"/>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«___» _______________2021 року</w:t>
      </w:r>
    </w:p>
    <w:p w:rsidR="00D222FC" w:rsidRPr="00D222FC" w:rsidRDefault="00D222FC" w:rsidP="00D222FC">
      <w:pPr>
        <w:keepNext/>
        <w:spacing w:before="360" w:after="120" w:line="240" w:lineRule="auto"/>
        <w:jc w:val="center"/>
        <w:outlineLvl w:val="0"/>
        <w:rPr>
          <w:rFonts w:ascii="Times New Roman" w:eastAsia="Times New Roman" w:hAnsi="Times New Roman"/>
          <w:b/>
          <w:bCs/>
          <w:caps/>
          <w:spacing w:val="60"/>
          <w:kern w:val="32"/>
          <w:sz w:val="28"/>
          <w:szCs w:val="28"/>
          <w:lang w:eastAsia="ru-RU"/>
        </w:rPr>
      </w:pPr>
      <w:r w:rsidRPr="00D222FC">
        <w:rPr>
          <w:rFonts w:ascii="Times New Roman" w:eastAsia="Times New Roman" w:hAnsi="Times New Roman"/>
          <w:b/>
          <w:bCs/>
          <w:caps/>
          <w:spacing w:val="100"/>
          <w:sz w:val="28"/>
          <w:szCs w:val="28"/>
          <w:lang w:eastAsia="ru-RU"/>
        </w:rPr>
        <w:t>Завдання</w:t>
      </w:r>
    </w:p>
    <w:p w:rsidR="00D222FC" w:rsidRPr="00D222FC" w:rsidRDefault="00D222FC" w:rsidP="00D222FC">
      <w:pPr>
        <w:keepNext/>
        <w:spacing w:after="240" w:line="240" w:lineRule="auto"/>
        <w:jc w:val="center"/>
        <w:outlineLvl w:val="0"/>
        <w:rPr>
          <w:rFonts w:ascii="Times New Roman" w:eastAsia="Times New Roman" w:hAnsi="Times New Roman"/>
          <w:bCs/>
          <w:sz w:val="28"/>
          <w:szCs w:val="28"/>
          <w:lang w:eastAsia="ru-RU"/>
        </w:rPr>
      </w:pPr>
      <w:r w:rsidRPr="00D222FC">
        <w:rPr>
          <w:rFonts w:ascii="Times New Roman" w:eastAsia="Times New Roman" w:hAnsi="Times New Roman"/>
          <w:bCs/>
          <w:sz w:val="28"/>
          <w:szCs w:val="28"/>
          <w:lang w:eastAsia="ru-RU"/>
        </w:rPr>
        <w:t>НА КВАЛІФІКАЦІЙНУ РОБОТУ СТУДЕНТУ</w:t>
      </w:r>
    </w:p>
    <w:p w:rsidR="00D222FC" w:rsidRPr="00D222FC" w:rsidRDefault="00D222FC" w:rsidP="00D222FC">
      <w:pPr>
        <w:tabs>
          <w:tab w:val="left" w:pos="-1843"/>
          <w:tab w:val="left" w:pos="2977"/>
          <w:tab w:val="left" w:pos="9356"/>
        </w:tabs>
        <w:spacing w:before="60" w:after="0" w:line="360"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u w:val="single"/>
          <w:lang w:eastAsia="ru-RU"/>
        </w:rPr>
        <w:tab/>
        <w:t>Костюку Дмитру Вікторовичу</w:t>
      </w:r>
      <w:r w:rsidRPr="00D222FC">
        <w:rPr>
          <w:rFonts w:ascii="Times New Roman" w:eastAsia="Times New Roman" w:hAnsi="Times New Roman"/>
          <w:sz w:val="28"/>
          <w:szCs w:val="28"/>
          <w:u w:val="single"/>
          <w:lang w:eastAsia="ru-RU"/>
        </w:rPr>
        <w:tab/>
      </w:r>
    </w:p>
    <w:p w:rsidR="00D222FC" w:rsidRPr="00904294" w:rsidRDefault="00D222FC" w:rsidP="00D222FC">
      <w:pPr>
        <w:tabs>
          <w:tab w:val="left" w:pos="7020"/>
        </w:tabs>
        <w:spacing w:after="0" w:line="36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Тема роботи </w:t>
      </w:r>
      <w:r w:rsidRPr="00D222FC">
        <w:rPr>
          <w:rFonts w:ascii="Times New Roman" w:hAnsi="Times New Roman"/>
          <w:color w:val="000000"/>
          <w:sz w:val="28"/>
          <w:szCs w:val="28"/>
          <w:lang w:eastAsia="ru-RU"/>
        </w:rPr>
        <w:t>тему</w:t>
      </w:r>
      <w:r w:rsidRPr="00904294">
        <w:rPr>
          <w:rFonts w:ascii="Times New Roman" w:hAnsi="Times New Roman"/>
          <w:color w:val="000000"/>
          <w:sz w:val="28"/>
          <w:szCs w:val="28"/>
          <w:lang w:eastAsia="ru-RU"/>
        </w:rPr>
        <w:t xml:space="preserve"> </w:t>
      </w:r>
      <w:r w:rsidRPr="00904294">
        <w:rPr>
          <w:rFonts w:ascii="Times New Roman" w:eastAsia="Times New Roman" w:hAnsi="Times New Roman"/>
          <w:sz w:val="28"/>
          <w:szCs w:val="28"/>
          <w:lang w:eastAsia="ru-RU"/>
        </w:rPr>
        <w:t>Взаємозв</w:t>
      </w:r>
      <w:r w:rsidR="00904294">
        <w:rPr>
          <w:rFonts w:ascii="Microsoft Sans Serif" w:eastAsia="Times New Roman" w:hAnsi="Microsoft Sans Serif" w:cs="Microsoft Sans Serif"/>
          <w:sz w:val="28"/>
          <w:szCs w:val="28"/>
          <w:lang w:eastAsia="ru-RU"/>
        </w:rPr>
        <w:t>’</w:t>
      </w:r>
      <w:r w:rsidRPr="00904294">
        <w:rPr>
          <w:rFonts w:ascii="Times New Roman" w:eastAsia="Times New Roman" w:hAnsi="Times New Roman"/>
          <w:sz w:val="28"/>
          <w:szCs w:val="28"/>
          <w:lang w:eastAsia="ru-RU"/>
        </w:rPr>
        <w:t>язок</w:t>
      </w:r>
      <w:r w:rsidR="00904294">
        <w:rPr>
          <w:rFonts w:ascii="Times New Roman" w:eastAsia="Times New Roman" w:hAnsi="Times New Roman"/>
          <w:sz w:val="28"/>
          <w:szCs w:val="28"/>
          <w:lang w:val="en-US" w:eastAsia="ru-RU"/>
        </w:rPr>
        <w:t xml:space="preserve"> </w:t>
      </w:r>
      <w:r w:rsidRPr="00904294">
        <w:rPr>
          <w:rFonts w:ascii="Times New Roman" w:eastAsia="Times New Roman" w:hAnsi="Times New Roman"/>
          <w:sz w:val="28"/>
          <w:szCs w:val="28"/>
          <w:lang w:eastAsia="ru-RU"/>
        </w:rPr>
        <w:t>ратичних з деревинною рослинністю</w:t>
      </w:r>
    </w:p>
    <w:p w:rsidR="00D222FC" w:rsidRPr="00904294" w:rsidRDefault="00D222FC" w:rsidP="00D222FC">
      <w:pPr>
        <w:tabs>
          <w:tab w:val="left" w:pos="7020"/>
        </w:tabs>
        <w:spacing w:after="0" w:line="360" w:lineRule="auto"/>
        <w:rPr>
          <w:rFonts w:ascii="Times New Roman" w:hAnsi="Times New Roman"/>
          <w:color w:val="000000"/>
          <w:sz w:val="28"/>
          <w:szCs w:val="28"/>
          <w:lang w:eastAsia="ru-RU"/>
        </w:rPr>
      </w:pPr>
      <w:r w:rsidRPr="00904294">
        <w:rPr>
          <w:rFonts w:ascii="Times New Roman" w:eastAsia="Times New Roman" w:hAnsi="Times New Roman"/>
          <w:sz w:val="28"/>
          <w:szCs w:val="28"/>
          <w:lang w:eastAsia="ru-RU"/>
        </w:rPr>
        <w:t>о. Хортиця.</w:t>
      </w:r>
    </w:p>
    <w:p w:rsidR="00D222FC" w:rsidRPr="00D222FC" w:rsidRDefault="00D222FC" w:rsidP="00D222FC">
      <w:pPr>
        <w:pStyle w:val="a4"/>
        <w:numPr>
          <w:ilvl w:val="0"/>
          <w:numId w:val="30"/>
        </w:numPr>
        <w:tabs>
          <w:tab w:val="left" w:pos="-1843"/>
          <w:tab w:val="left" w:pos="284"/>
          <w:tab w:val="left" w:pos="2268"/>
          <w:tab w:val="left" w:pos="3686"/>
          <w:tab w:val="left" w:pos="9356"/>
          <w:tab w:val="left" w:pos="9638"/>
        </w:tabs>
        <w:spacing w:before="240" w:line="360" w:lineRule="auto"/>
        <w:ind w:left="0" w:firstLine="0"/>
        <w:jc w:val="both"/>
        <w:rPr>
          <w:sz w:val="28"/>
          <w:szCs w:val="28"/>
          <w:u w:val="single"/>
          <w:lang w:val="uk-UA" w:eastAsia="ru-RU"/>
        </w:rPr>
      </w:pPr>
      <w:r w:rsidRPr="00D222FC">
        <w:rPr>
          <w:sz w:val="28"/>
          <w:szCs w:val="28"/>
          <w:lang w:val="uk-UA" w:eastAsia="ru-RU"/>
        </w:rPr>
        <w:t xml:space="preserve">керівник роботи </w:t>
      </w:r>
      <w:r w:rsidRPr="00D222FC">
        <w:rPr>
          <w:sz w:val="28"/>
          <w:szCs w:val="28"/>
          <w:u w:val="single"/>
          <w:lang w:val="uk-UA" w:eastAsia="ru-RU"/>
        </w:rPr>
        <w:tab/>
      </w:r>
      <w:r w:rsidR="00904294">
        <w:rPr>
          <w:rFonts w:eastAsia="Calibri"/>
          <w:color w:val="000000"/>
          <w:sz w:val="28"/>
          <w:szCs w:val="28"/>
          <w:u w:val="single"/>
          <w:lang w:val="uk-UA" w:eastAsia="ru-RU"/>
        </w:rPr>
        <w:t>професор, д</w:t>
      </w:r>
      <w:r w:rsidRPr="00D222FC">
        <w:rPr>
          <w:rFonts w:eastAsia="Calibri"/>
          <w:color w:val="000000"/>
          <w:sz w:val="28"/>
          <w:szCs w:val="28"/>
          <w:u w:val="single"/>
          <w:lang w:val="uk-UA" w:eastAsia="ru-RU"/>
        </w:rPr>
        <w:t>.б.н., Домніч Валерій Іванович</w:t>
      </w:r>
    </w:p>
    <w:p w:rsidR="00D222FC" w:rsidRPr="00D222FC" w:rsidRDefault="00D222FC" w:rsidP="00D222FC">
      <w:pPr>
        <w:tabs>
          <w:tab w:val="left" w:pos="-1843"/>
          <w:tab w:val="left" w:pos="4111"/>
          <w:tab w:val="left" w:pos="4820"/>
          <w:tab w:val="left" w:pos="6521"/>
          <w:tab w:val="left" w:pos="7088"/>
          <w:tab w:val="left" w:pos="8647"/>
          <w:tab w:val="left" w:pos="9639"/>
        </w:tabs>
        <w:spacing w:before="120" w:after="0" w:line="360" w:lineRule="auto"/>
        <w:ind w:right="-1"/>
        <w:rPr>
          <w:rFonts w:ascii="Times New Roman" w:eastAsia="Times New Roman" w:hAnsi="Times New Roman"/>
          <w:caps/>
          <w:sz w:val="28"/>
          <w:szCs w:val="28"/>
          <w:u w:val="single"/>
          <w:lang w:eastAsia="ru-RU"/>
        </w:rPr>
      </w:pPr>
      <w:r w:rsidRPr="00D222FC">
        <w:rPr>
          <w:rFonts w:ascii="Times New Roman" w:eastAsia="Times New Roman" w:hAnsi="Times New Roman"/>
          <w:sz w:val="28"/>
          <w:szCs w:val="28"/>
          <w:lang w:eastAsia="ru-RU"/>
        </w:rPr>
        <w:t xml:space="preserve">затверджена наказом ЗНУ від « </w:t>
      </w:r>
      <w:r w:rsidRPr="00D222FC">
        <w:rPr>
          <w:rFonts w:ascii="Times New Roman" w:eastAsia="Times New Roman" w:hAnsi="Times New Roman"/>
          <w:sz w:val="28"/>
          <w:szCs w:val="28"/>
          <w:u w:val="single"/>
          <w:lang w:eastAsia="ru-RU"/>
        </w:rPr>
        <w:t>07</w:t>
      </w:r>
      <w:r w:rsidRPr="00D222FC">
        <w:rPr>
          <w:rFonts w:ascii="Times New Roman" w:eastAsia="Times New Roman" w:hAnsi="Times New Roman"/>
          <w:sz w:val="28"/>
          <w:szCs w:val="28"/>
          <w:lang w:eastAsia="ru-RU"/>
        </w:rPr>
        <w:t>»</w:t>
      </w:r>
      <w:r w:rsidRPr="00D222FC">
        <w:rPr>
          <w:rFonts w:ascii="Times New Roman" w:eastAsia="Times New Roman" w:hAnsi="Times New Roman"/>
          <w:sz w:val="28"/>
          <w:szCs w:val="28"/>
          <w:u w:val="single"/>
          <w:lang w:eastAsia="ru-RU"/>
        </w:rPr>
        <w:t>   липня</w:t>
      </w:r>
      <w:r w:rsidRPr="00D222FC">
        <w:rPr>
          <w:rFonts w:ascii="Times New Roman" w:eastAsia="Times New Roman" w:hAnsi="Times New Roman"/>
          <w:sz w:val="28"/>
          <w:szCs w:val="28"/>
          <w:lang w:eastAsia="ru-RU"/>
        </w:rPr>
        <w:t>202</w:t>
      </w:r>
      <w:r w:rsidRPr="00D222FC">
        <w:rPr>
          <w:rFonts w:ascii="Times New Roman" w:eastAsia="Times New Roman" w:hAnsi="Times New Roman"/>
          <w:sz w:val="28"/>
          <w:szCs w:val="28"/>
          <w:u w:val="single"/>
          <w:lang w:eastAsia="ru-RU"/>
        </w:rPr>
        <w:t>1</w:t>
      </w:r>
      <w:r w:rsidRPr="00D222FC">
        <w:rPr>
          <w:rFonts w:ascii="Times New Roman" w:eastAsia="Times New Roman" w:hAnsi="Times New Roman"/>
          <w:sz w:val="28"/>
          <w:szCs w:val="28"/>
          <w:lang w:eastAsia="ru-RU"/>
        </w:rPr>
        <w:t> р. №</w:t>
      </w:r>
      <w:r w:rsidRPr="00D222FC">
        <w:rPr>
          <w:rFonts w:ascii="Times New Roman" w:eastAsia="Times New Roman" w:hAnsi="Times New Roman"/>
          <w:sz w:val="28"/>
          <w:szCs w:val="28"/>
          <w:u w:val="single"/>
          <w:lang w:eastAsia="ru-RU"/>
        </w:rPr>
        <w:t>1034-с</w:t>
      </w:r>
    </w:p>
    <w:p w:rsidR="00D222FC" w:rsidRPr="00D222FC" w:rsidRDefault="00D222FC" w:rsidP="00D222FC">
      <w:pPr>
        <w:tabs>
          <w:tab w:val="left" w:pos="-1843"/>
          <w:tab w:val="left" w:pos="5387"/>
          <w:tab w:val="left" w:pos="9638"/>
        </w:tabs>
        <w:spacing w:before="240" w:after="0" w:line="36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2. Строк подання студентом роботи </w:t>
      </w:r>
      <w:r w:rsidRPr="00D222FC">
        <w:rPr>
          <w:rFonts w:ascii="Times New Roman" w:eastAsia="Times New Roman" w:hAnsi="Times New Roman"/>
          <w:sz w:val="28"/>
          <w:szCs w:val="28"/>
          <w:u w:val="single"/>
          <w:lang w:eastAsia="ru-RU"/>
        </w:rPr>
        <w:tab/>
        <w:t>01грудень 2021</w:t>
      </w:r>
      <w:r w:rsidRPr="00D222FC">
        <w:rPr>
          <w:rFonts w:ascii="Times New Roman" w:eastAsia="Times New Roman" w:hAnsi="Times New Roman"/>
          <w:sz w:val="28"/>
          <w:szCs w:val="28"/>
          <w:lang w:eastAsia="ru-RU"/>
        </w:rPr>
        <w:t>_____________</w:t>
      </w:r>
    </w:p>
    <w:p w:rsidR="00D222FC" w:rsidRPr="00D222FC" w:rsidRDefault="00D222FC" w:rsidP="00D222FC">
      <w:pPr>
        <w:tabs>
          <w:tab w:val="left" w:pos="-1843"/>
          <w:tab w:val="left" w:pos="3261"/>
          <w:tab w:val="left" w:pos="9638"/>
        </w:tabs>
        <w:spacing w:after="0" w:line="360"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 xml:space="preserve">3. Вихідні дані до роботи </w:t>
      </w:r>
      <w:r w:rsidRPr="00D222FC">
        <w:rPr>
          <w:rFonts w:ascii="Times New Roman" w:eastAsia="Times New Roman" w:hAnsi="Times New Roman"/>
          <w:sz w:val="28"/>
          <w:szCs w:val="28"/>
          <w:u w:val="single"/>
          <w:lang w:eastAsia="ru-RU"/>
        </w:rPr>
        <w:tab/>
        <w:t>1)літературний дані за темою; 2) власні дослідження 2020-2021 рр.</w:t>
      </w:r>
      <w:r w:rsidRPr="00D222FC">
        <w:rPr>
          <w:rFonts w:ascii="Times New Roman" w:eastAsia="Times New Roman" w:hAnsi="Times New Roman"/>
          <w:sz w:val="28"/>
          <w:szCs w:val="28"/>
          <w:lang w:eastAsia="ru-RU"/>
        </w:rPr>
        <w:t xml:space="preserve">_________________________________________ </w:t>
      </w:r>
    </w:p>
    <w:p w:rsidR="00D222FC" w:rsidRPr="00D222FC" w:rsidRDefault="00D222FC" w:rsidP="00D222FC">
      <w:pPr>
        <w:tabs>
          <w:tab w:val="left" w:pos="1134"/>
        </w:tabs>
        <w:spacing w:after="0" w:line="360"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 xml:space="preserve">4. Зміст розрахунково-пояснювальної записки </w:t>
      </w:r>
      <w:r w:rsidRPr="00D222FC">
        <w:rPr>
          <w:rFonts w:ascii="Times New Roman" w:eastAsia="Times New Roman" w:hAnsi="Times New Roman"/>
          <w:sz w:val="28"/>
          <w:szCs w:val="28"/>
          <w:u w:val="single"/>
          <w:lang w:eastAsia="ru-RU"/>
        </w:rPr>
        <w:t>1) визначити запаси доступного гілкового корму; 2) з’ясувати ступінь пошкодження деревинно –чагарникової рослинності; 3) оцінити ступінь впливу ратичнихна в’яз гладкий Ulmuslaevisо.Хортиця</w:t>
      </w:r>
    </w:p>
    <w:p w:rsidR="00D222FC" w:rsidRPr="00D222FC" w:rsidRDefault="00D222FC" w:rsidP="00D222FC">
      <w:pPr>
        <w:tabs>
          <w:tab w:val="left" w:pos="1134"/>
        </w:tabs>
        <w:spacing w:after="0" w:line="36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 xml:space="preserve">5. Перелік графічного матеріалу (з точним зазначенням обов’язкових креслень) </w:t>
      </w:r>
    </w:p>
    <w:p w:rsidR="00D222FC" w:rsidRPr="00D222FC" w:rsidRDefault="00D222FC" w:rsidP="00D222FC">
      <w:pPr>
        <w:shd w:val="clear" w:color="auto" w:fill="FFFFFF"/>
        <w:spacing w:after="0" w:line="36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 xml:space="preserve">Таблиця  9 </w:t>
      </w:r>
    </w:p>
    <w:p w:rsidR="00D222FC" w:rsidRPr="00D222FC" w:rsidRDefault="00D222FC" w:rsidP="00D222FC">
      <w:pPr>
        <w:shd w:val="clear" w:color="auto" w:fill="FFFFFF"/>
        <w:spacing w:after="0" w:line="36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Рисунок.13</w:t>
      </w:r>
    </w:p>
    <w:p w:rsidR="00D222FC" w:rsidRPr="00D222FC" w:rsidRDefault="00D222FC" w:rsidP="00D222FC">
      <w:pPr>
        <w:shd w:val="clear" w:color="auto" w:fill="FFFFFF"/>
        <w:spacing w:after="0" w:line="288"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lastRenderedPageBreak/>
        <w:t>6. Консультанти розділів роботи</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819"/>
        <w:gridCol w:w="1966"/>
        <w:gridCol w:w="1966"/>
      </w:tblGrid>
      <w:tr w:rsidR="00D222FC" w:rsidRPr="00D222FC" w:rsidTr="00D222FC">
        <w:trPr>
          <w:cantSplit/>
          <w:trHeight w:val="448"/>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D222FC" w:rsidRPr="00D222FC" w:rsidRDefault="00D222FC" w:rsidP="00D222FC">
            <w:pPr>
              <w:tabs>
                <w:tab w:val="left" w:pos="-1843"/>
                <w:tab w:val="left" w:pos="1985"/>
                <w:tab w:val="left" w:pos="4253"/>
                <w:tab w:val="left" w:pos="6379"/>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Розділ</w:t>
            </w:r>
          </w:p>
        </w:tc>
        <w:tc>
          <w:tcPr>
            <w:tcW w:w="4819" w:type="dxa"/>
            <w:vMerge w:val="restart"/>
            <w:tcBorders>
              <w:top w:val="single" w:sz="4" w:space="0" w:color="auto"/>
              <w:left w:val="single" w:sz="4" w:space="0" w:color="auto"/>
              <w:bottom w:val="single" w:sz="4" w:space="0" w:color="auto"/>
              <w:right w:val="single" w:sz="4" w:space="0" w:color="auto"/>
            </w:tcBorders>
            <w:vAlign w:val="center"/>
            <w:hideMark/>
          </w:tcPr>
          <w:p w:rsidR="00D222FC" w:rsidRPr="00D222FC" w:rsidRDefault="00D222FC" w:rsidP="00D222FC">
            <w:pPr>
              <w:keepNext/>
              <w:spacing w:after="0" w:line="240" w:lineRule="auto"/>
              <w:jc w:val="center"/>
              <w:outlineLvl w:val="0"/>
              <w:rPr>
                <w:rFonts w:ascii="Times New Roman" w:eastAsia="Times New Roman" w:hAnsi="Times New Roman"/>
                <w:bCs/>
                <w:kern w:val="32"/>
                <w:sz w:val="28"/>
                <w:szCs w:val="28"/>
                <w:lang w:eastAsia="ru-RU"/>
              </w:rPr>
            </w:pPr>
            <w:r w:rsidRPr="00D222FC">
              <w:rPr>
                <w:rFonts w:ascii="Times New Roman" w:eastAsia="Times New Roman" w:hAnsi="Times New Roman"/>
                <w:bCs/>
                <w:kern w:val="32"/>
                <w:sz w:val="28"/>
                <w:szCs w:val="28"/>
                <w:lang w:eastAsia="ru-RU"/>
              </w:rPr>
              <w:t>Прізвище, ініціали та посада консультанта</w:t>
            </w:r>
          </w:p>
        </w:tc>
        <w:tc>
          <w:tcPr>
            <w:tcW w:w="3932" w:type="dxa"/>
            <w:gridSpan w:val="2"/>
            <w:tcBorders>
              <w:top w:val="single" w:sz="4" w:space="0" w:color="auto"/>
              <w:left w:val="single" w:sz="4" w:space="0" w:color="auto"/>
              <w:bottom w:val="single" w:sz="4" w:space="0" w:color="auto"/>
              <w:right w:val="single" w:sz="4" w:space="0" w:color="auto"/>
            </w:tcBorders>
            <w:vAlign w:val="center"/>
            <w:hideMark/>
          </w:tcPr>
          <w:p w:rsidR="00D222FC" w:rsidRPr="00D222FC" w:rsidRDefault="00D222FC" w:rsidP="00D222FC">
            <w:pPr>
              <w:tabs>
                <w:tab w:val="left" w:pos="-1843"/>
                <w:tab w:val="left" w:pos="1985"/>
                <w:tab w:val="left" w:pos="4253"/>
                <w:tab w:val="left" w:pos="6379"/>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Підпис, дата</w:t>
            </w:r>
          </w:p>
        </w:tc>
      </w:tr>
      <w:tr w:rsidR="00D222FC" w:rsidRPr="00D222FC" w:rsidTr="00D222FC">
        <w:trPr>
          <w:cantSplit/>
          <w:trHeight w:val="53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222FC" w:rsidRPr="00D222FC" w:rsidRDefault="00D222FC" w:rsidP="00D222FC">
            <w:pPr>
              <w:spacing w:after="0" w:line="240" w:lineRule="auto"/>
              <w:rPr>
                <w:rFonts w:ascii="Times New Roman" w:eastAsia="Times New Roman" w:hAnsi="Times New Roman"/>
                <w:sz w:val="28"/>
                <w:szCs w:val="28"/>
                <w:lang w:eastAsia="ru-RU"/>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D222FC" w:rsidRPr="00D222FC" w:rsidRDefault="00D222FC" w:rsidP="00D222FC">
            <w:pPr>
              <w:spacing w:after="0" w:line="240" w:lineRule="auto"/>
              <w:rPr>
                <w:rFonts w:ascii="Times New Roman" w:eastAsia="Times New Roman" w:hAnsi="Times New Roman"/>
                <w:bCs/>
                <w:kern w:val="32"/>
                <w:sz w:val="28"/>
                <w:szCs w:val="28"/>
                <w:lang w:eastAsia="ru-RU"/>
              </w:rPr>
            </w:pPr>
          </w:p>
        </w:tc>
        <w:tc>
          <w:tcPr>
            <w:tcW w:w="1966" w:type="dxa"/>
            <w:tcBorders>
              <w:top w:val="single" w:sz="4" w:space="0" w:color="auto"/>
              <w:left w:val="single" w:sz="4" w:space="0" w:color="auto"/>
              <w:bottom w:val="single" w:sz="4" w:space="0" w:color="auto"/>
              <w:right w:val="single" w:sz="4" w:space="0" w:color="auto"/>
            </w:tcBorders>
            <w:vAlign w:val="center"/>
            <w:hideMark/>
          </w:tcPr>
          <w:p w:rsidR="00D222FC" w:rsidRPr="00D222FC" w:rsidRDefault="00D222FC" w:rsidP="00D222FC">
            <w:pPr>
              <w:tabs>
                <w:tab w:val="left" w:pos="-1843"/>
                <w:tab w:val="left" w:pos="1985"/>
                <w:tab w:val="left" w:pos="4253"/>
                <w:tab w:val="left" w:pos="6379"/>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 xml:space="preserve">завдання </w:t>
            </w:r>
            <w:r w:rsidRPr="00D222FC">
              <w:rPr>
                <w:rFonts w:ascii="Times New Roman" w:eastAsia="Times New Roman" w:hAnsi="Times New Roman"/>
                <w:sz w:val="28"/>
                <w:szCs w:val="28"/>
                <w:lang w:eastAsia="ru-RU"/>
              </w:rPr>
              <w:br/>
              <w:t>видав</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22FC" w:rsidRPr="00D222FC" w:rsidRDefault="00D222FC" w:rsidP="00D222FC">
            <w:pPr>
              <w:tabs>
                <w:tab w:val="left" w:pos="-1843"/>
                <w:tab w:val="left" w:pos="1985"/>
                <w:tab w:val="left" w:pos="4253"/>
                <w:tab w:val="left" w:pos="6379"/>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завдання прийняв</w:t>
            </w:r>
          </w:p>
        </w:tc>
      </w:tr>
      <w:tr w:rsidR="00D222FC" w:rsidRPr="00D222FC" w:rsidTr="00D222FC">
        <w:trPr>
          <w:trHeight w:val="449"/>
        </w:trPr>
        <w:tc>
          <w:tcPr>
            <w:tcW w:w="1101" w:type="dxa"/>
            <w:tcBorders>
              <w:top w:val="single" w:sz="4" w:space="0" w:color="auto"/>
              <w:left w:val="single" w:sz="4" w:space="0" w:color="auto"/>
              <w:bottom w:val="single" w:sz="4" w:space="0" w:color="auto"/>
              <w:right w:val="single" w:sz="4" w:space="0" w:color="auto"/>
            </w:tcBorders>
            <w:vAlign w:val="center"/>
          </w:tcPr>
          <w:p w:rsidR="00D222FC" w:rsidRPr="00D222FC" w:rsidRDefault="00D222FC" w:rsidP="00D222FC">
            <w:pPr>
              <w:tabs>
                <w:tab w:val="left" w:pos="-1843"/>
                <w:tab w:val="left" w:pos="1985"/>
                <w:tab w:val="left" w:pos="4253"/>
                <w:tab w:val="left" w:pos="6379"/>
                <w:tab w:val="left" w:pos="9639"/>
              </w:tabs>
              <w:spacing w:after="0" w:line="240" w:lineRule="auto"/>
              <w:jc w:val="center"/>
              <w:rPr>
                <w:rFonts w:ascii="Times New Roman" w:eastAsia="Times New Roman" w:hAnsi="Times New Roman"/>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vAlign w:val="center"/>
          </w:tcPr>
          <w:p w:rsidR="00D222FC" w:rsidRPr="00D222FC" w:rsidRDefault="00D222FC" w:rsidP="00D222FC">
            <w:pPr>
              <w:tabs>
                <w:tab w:val="left" w:pos="-1843"/>
                <w:tab w:val="left" w:pos="1985"/>
                <w:tab w:val="left" w:pos="4253"/>
                <w:tab w:val="left" w:pos="6379"/>
                <w:tab w:val="left" w:pos="9639"/>
              </w:tabs>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Дударева Г.Ф.</w:t>
            </w:r>
          </w:p>
        </w:tc>
        <w:tc>
          <w:tcPr>
            <w:tcW w:w="1966" w:type="dxa"/>
            <w:tcBorders>
              <w:top w:val="single" w:sz="4" w:space="0" w:color="auto"/>
              <w:left w:val="single" w:sz="4" w:space="0" w:color="auto"/>
              <w:bottom w:val="single" w:sz="4" w:space="0" w:color="auto"/>
              <w:right w:val="single" w:sz="4" w:space="0" w:color="auto"/>
            </w:tcBorders>
            <w:vAlign w:val="center"/>
          </w:tcPr>
          <w:p w:rsidR="00D222FC" w:rsidRPr="00D222FC" w:rsidRDefault="00D222FC" w:rsidP="00D222FC">
            <w:pPr>
              <w:tabs>
                <w:tab w:val="left" w:pos="-1843"/>
                <w:tab w:val="left" w:pos="1985"/>
                <w:tab w:val="left" w:pos="4253"/>
                <w:tab w:val="left" w:pos="6379"/>
                <w:tab w:val="left" w:pos="9639"/>
              </w:tabs>
              <w:jc w:val="center"/>
              <w:rPr>
                <w:rFonts w:ascii="Times New Roman" w:hAnsi="Times New Roman"/>
                <w:sz w:val="28"/>
                <w:szCs w:val="28"/>
              </w:rPr>
            </w:pPr>
          </w:p>
        </w:tc>
        <w:tc>
          <w:tcPr>
            <w:tcW w:w="1966" w:type="dxa"/>
            <w:tcBorders>
              <w:top w:val="single" w:sz="4" w:space="0" w:color="auto"/>
              <w:left w:val="single" w:sz="4" w:space="0" w:color="auto"/>
              <w:bottom w:val="single" w:sz="4" w:space="0" w:color="auto"/>
              <w:right w:val="single" w:sz="4" w:space="0" w:color="auto"/>
            </w:tcBorders>
            <w:vAlign w:val="center"/>
          </w:tcPr>
          <w:p w:rsidR="00D222FC" w:rsidRPr="00D222FC" w:rsidRDefault="00D222FC" w:rsidP="00D222FC">
            <w:pPr>
              <w:tabs>
                <w:tab w:val="left" w:pos="-1843"/>
                <w:tab w:val="left" w:pos="1985"/>
                <w:tab w:val="left" w:pos="4253"/>
                <w:tab w:val="left" w:pos="6379"/>
                <w:tab w:val="left" w:pos="9639"/>
              </w:tabs>
              <w:jc w:val="center"/>
              <w:rPr>
                <w:rFonts w:ascii="Times New Roman" w:hAnsi="Times New Roman"/>
                <w:sz w:val="28"/>
                <w:szCs w:val="28"/>
              </w:rPr>
            </w:pPr>
          </w:p>
        </w:tc>
      </w:tr>
    </w:tbl>
    <w:p w:rsidR="00D222FC" w:rsidRPr="00D222FC" w:rsidRDefault="00D222FC" w:rsidP="00D222FC">
      <w:pPr>
        <w:tabs>
          <w:tab w:val="left" w:pos="-1843"/>
          <w:tab w:val="left" w:pos="1985"/>
          <w:tab w:val="left" w:pos="3686"/>
          <w:tab w:val="left" w:pos="7230"/>
        </w:tabs>
        <w:spacing w:after="0" w:line="240" w:lineRule="auto"/>
        <w:rPr>
          <w:rFonts w:ascii="Times New Roman" w:eastAsia="Times New Roman" w:hAnsi="Times New Roman"/>
          <w:sz w:val="28"/>
          <w:szCs w:val="28"/>
          <w:lang w:eastAsia="ru-RU"/>
        </w:rPr>
      </w:pPr>
    </w:p>
    <w:p w:rsidR="00D222FC" w:rsidRPr="00D222FC" w:rsidRDefault="00D222FC" w:rsidP="00D222FC">
      <w:pPr>
        <w:tabs>
          <w:tab w:val="left" w:pos="-1843"/>
          <w:tab w:val="left" w:pos="1985"/>
          <w:tab w:val="left" w:pos="3686"/>
          <w:tab w:val="left" w:pos="7230"/>
        </w:tabs>
        <w:spacing w:after="0" w:line="240"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7. Дата видачі завдання </w:t>
      </w:r>
      <w:r w:rsidRPr="00D222FC">
        <w:rPr>
          <w:rFonts w:ascii="Times New Roman" w:eastAsia="Times New Roman" w:hAnsi="Times New Roman"/>
          <w:sz w:val="28"/>
          <w:szCs w:val="28"/>
          <w:u w:val="single"/>
          <w:lang w:eastAsia="ru-RU"/>
        </w:rPr>
        <w:tab/>
        <w:t>10жовтеня 2020 року</w:t>
      </w:r>
      <w:r w:rsidRPr="00D222FC">
        <w:rPr>
          <w:rFonts w:ascii="Times New Roman" w:eastAsia="Times New Roman" w:hAnsi="Times New Roman"/>
          <w:sz w:val="28"/>
          <w:szCs w:val="28"/>
          <w:u w:val="single"/>
          <w:lang w:eastAsia="ru-RU"/>
        </w:rPr>
        <w:tab/>
      </w:r>
    </w:p>
    <w:p w:rsidR="00D222FC" w:rsidRPr="00D222FC" w:rsidRDefault="00D222FC" w:rsidP="00D222FC">
      <w:pPr>
        <w:keepNext/>
        <w:tabs>
          <w:tab w:val="left" w:pos="7655"/>
        </w:tabs>
        <w:spacing w:after="0" w:line="240" w:lineRule="auto"/>
        <w:jc w:val="center"/>
        <w:outlineLvl w:val="1"/>
        <w:rPr>
          <w:rFonts w:ascii="Times New Roman" w:eastAsia="Times New Roman" w:hAnsi="Times New Roman"/>
          <w:b/>
          <w:bCs/>
          <w:iCs/>
          <w:caps/>
          <w:spacing w:val="60"/>
          <w:sz w:val="28"/>
          <w:szCs w:val="28"/>
          <w:lang w:eastAsia="ru-RU"/>
        </w:rPr>
      </w:pPr>
    </w:p>
    <w:p w:rsidR="00D222FC" w:rsidRPr="00D222FC" w:rsidRDefault="00D222FC" w:rsidP="00D222FC">
      <w:pPr>
        <w:keepNext/>
        <w:tabs>
          <w:tab w:val="left" w:pos="7655"/>
        </w:tabs>
        <w:spacing w:after="0" w:line="240" w:lineRule="auto"/>
        <w:jc w:val="center"/>
        <w:outlineLvl w:val="1"/>
        <w:rPr>
          <w:rFonts w:ascii="Times New Roman" w:eastAsia="Times New Roman" w:hAnsi="Times New Roman"/>
          <w:b/>
          <w:bCs/>
          <w:iCs/>
          <w:caps/>
          <w:spacing w:val="60"/>
          <w:sz w:val="28"/>
          <w:szCs w:val="28"/>
          <w:lang w:eastAsia="ru-RU"/>
        </w:rPr>
      </w:pPr>
      <w:r w:rsidRPr="00D222FC">
        <w:rPr>
          <w:rFonts w:ascii="Times New Roman" w:eastAsia="Times New Roman" w:hAnsi="Times New Roman"/>
          <w:b/>
          <w:bCs/>
          <w:iCs/>
          <w:caps/>
          <w:spacing w:val="60"/>
          <w:sz w:val="28"/>
          <w:szCs w:val="28"/>
          <w:lang w:eastAsia="ru-RU"/>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962"/>
        <w:gridCol w:w="2551"/>
        <w:gridCol w:w="1664"/>
      </w:tblGrid>
      <w:tr w:rsidR="00D222FC" w:rsidRPr="00D222FC" w:rsidTr="00D222FC">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w:t>
            </w:r>
            <w:r w:rsidRPr="00D222FC">
              <w:rPr>
                <w:rFonts w:ascii="Times New Roman" w:eastAsia="Times New Roman" w:hAnsi="Times New Roman"/>
                <w:sz w:val="28"/>
                <w:szCs w:val="28"/>
                <w:lang w:eastAsia="ru-RU"/>
              </w:rPr>
              <w:br/>
              <w:t>з/п</w:t>
            </w:r>
          </w:p>
        </w:tc>
        <w:tc>
          <w:tcPr>
            <w:tcW w:w="4962"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Назва етапів кваліфікаційної роботи</w:t>
            </w:r>
          </w:p>
        </w:tc>
        <w:tc>
          <w:tcPr>
            <w:tcW w:w="2551"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Строк виконання етапів роботи</w:t>
            </w:r>
          </w:p>
        </w:tc>
        <w:tc>
          <w:tcPr>
            <w:tcW w:w="1664"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Примітка</w:t>
            </w:r>
          </w:p>
        </w:tc>
      </w:tr>
      <w:tr w:rsidR="00D222FC" w:rsidRPr="00D222FC" w:rsidTr="00D222FC">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1</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Отримання завдання на роботу</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вересень 2020</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r w:rsidR="00D222FC" w:rsidRPr="00D222FC" w:rsidTr="00D222FC">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2</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Проведенняпольовихдосліджень</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жовтень 2020</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r w:rsidR="00D222FC" w:rsidRPr="00D222FC" w:rsidTr="00D222FC">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3</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Збір та аналіз літературних джерел</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жовтень–листопад 2020</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r w:rsidR="00D222FC" w:rsidRPr="00D222FC" w:rsidTr="00D222FC">
        <w:trPr>
          <w:trHeight w:val="235"/>
        </w:trPr>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4</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Написання розділу «Огляд наукової літератури»</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листопад 2020</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r w:rsidR="00D222FC" w:rsidRPr="00D222FC" w:rsidTr="00D222FC">
        <w:trPr>
          <w:trHeight w:val="407"/>
        </w:trPr>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5</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Лабораторнийаналіз</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грудень 2020</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r w:rsidR="00D222FC" w:rsidRPr="00D222FC" w:rsidTr="00D222FC">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6</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Статистичнаобробкаекспериментальнихданих</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січень–жовтень 2021</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r w:rsidR="00D222FC" w:rsidRPr="00D222FC" w:rsidTr="00D222FC">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7</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Оформленняекспериментальної частини</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жовтень 2021</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r w:rsidR="00D222FC" w:rsidRPr="00D222FC" w:rsidTr="00D222FC">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8</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Написання розділу «Охорона праці»</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val="en-US" w:eastAsia="ru-RU"/>
              </w:rPr>
            </w:pPr>
            <w:r w:rsidRPr="00D222FC">
              <w:rPr>
                <w:rFonts w:ascii="Times New Roman" w:eastAsia="Times New Roman" w:hAnsi="Times New Roman"/>
                <w:sz w:val="28"/>
                <w:szCs w:val="28"/>
                <w:lang w:eastAsia="ru-RU"/>
              </w:rPr>
              <w:t>грудень 2021</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r w:rsidR="00D222FC" w:rsidRPr="00D222FC" w:rsidTr="00D222FC">
        <w:tc>
          <w:tcPr>
            <w:tcW w:w="675" w:type="dxa"/>
            <w:vAlign w:val="center"/>
          </w:tcPr>
          <w:p w:rsidR="00D222FC" w:rsidRPr="00D222FC" w:rsidRDefault="00D222FC" w:rsidP="00D222FC">
            <w:pPr>
              <w:tabs>
                <w:tab w:val="left" w:pos="-1843"/>
                <w:tab w:val="left" w:pos="7655"/>
                <w:tab w:val="left" w:pos="9639"/>
              </w:tabs>
              <w:spacing w:after="0" w:line="240" w:lineRule="auto"/>
              <w:jc w:val="center"/>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9</w:t>
            </w:r>
          </w:p>
        </w:tc>
        <w:tc>
          <w:tcPr>
            <w:tcW w:w="4962"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Формуваннядоповіді та оформленнядемонстраційнихматеріалів до захисту</w:t>
            </w:r>
          </w:p>
        </w:tc>
        <w:tc>
          <w:tcPr>
            <w:tcW w:w="2551"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січень 2021</w:t>
            </w:r>
          </w:p>
        </w:tc>
        <w:tc>
          <w:tcPr>
            <w:tcW w:w="1664" w:type="dxa"/>
          </w:tcPr>
          <w:p w:rsidR="00D222FC" w:rsidRPr="00D222FC" w:rsidRDefault="00D222FC" w:rsidP="00D222FC">
            <w:pPr>
              <w:spacing w:after="0" w:line="240" w:lineRule="auto"/>
              <w:rPr>
                <w:rFonts w:ascii="Times New Roman" w:eastAsia="Times New Roman" w:hAnsi="Times New Roman"/>
                <w:sz w:val="28"/>
                <w:szCs w:val="28"/>
                <w:lang w:eastAsia="ru-RU"/>
              </w:rPr>
            </w:pPr>
            <w:r w:rsidRPr="00D222FC">
              <w:rPr>
                <w:rFonts w:ascii="Times New Roman" w:eastAsia="Times New Roman" w:hAnsi="Times New Roman"/>
                <w:sz w:val="28"/>
                <w:szCs w:val="28"/>
                <w:lang w:eastAsia="ru-RU"/>
              </w:rPr>
              <w:t>виконано</w:t>
            </w:r>
          </w:p>
        </w:tc>
      </w:tr>
    </w:tbl>
    <w:p w:rsidR="00D222FC" w:rsidRPr="00D222FC" w:rsidRDefault="00D222FC" w:rsidP="00D222FC">
      <w:pPr>
        <w:tabs>
          <w:tab w:val="left" w:pos="5103"/>
          <w:tab w:val="left" w:pos="5812"/>
          <w:tab w:val="left" w:pos="6663"/>
          <w:tab w:val="left" w:pos="8931"/>
        </w:tabs>
        <w:spacing w:after="0" w:line="240" w:lineRule="auto"/>
        <w:rPr>
          <w:rFonts w:ascii="Times New Roman" w:eastAsia="Times New Roman" w:hAnsi="Times New Roman"/>
          <w:sz w:val="28"/>
          <w:szCs w:val="28"/>
          <w:lang w:eastAsia="ru-RU"/>
        </w:rPr>
      </w:pPr>
    </w:p>
    <w:p w:rsidR="00D222FC" w:rsidRPr="00D222FC" w:rsidRDefault="00D222FC" w:rsidP="00D222FC">
      <w:pPr>
        <w:tabs>
          <w:tab w:val="left" w:pos="5103"/>
          <w:tab w:val="left" w:pos="5812"/>
          <w:tab w:val="left" w:pos="6663"/>
          <w:tab w:val="left" w:pos="8931"/>
        </w:tabs>
        <w:spacing w:after="0" w:line="240" w:lineRule="auto"/>
        <w:rPr>
          <w:rFonts w:ascii="Times New Roman" w:eastAsia="Times New Roman" w:hAnsi="Times New Roman"/>
          <w:sz w:val="28"/>
          <w:szCs w:val="28"/>
          <w:lang w:eastAsia="ru-RU"/>
        </w:rPr>
      </w:pPr>
    </w:p>
    <w:p w:rsidR="00D222FC" w:rsidRPr="00D222FC" w:rsidRDefault="00D222FC" w:rsidP="00D222FC">
      <w:pPr>
        <w:tabs>
          <w:tab w:val="left" w:pos="5103"/>
          <w:tab w:val="left" w:pos="5812"/>
          <w:tab w:val="left" w:pos="6663"/>
          <w:tab w:val="left" w:pos="8931"/>
        </w:tabs>
        <w:spacing w:after="0" w:line="240" w:lineRule="auto"/>
        <w:rPr>
          <w:rFonts w:ascii="Times New Roman" w:eastAsia="Times New Roman" w:hAnsi="Times New Roman"/>
          <w:sz w:val="28"/>
          <w:szCs w:val="28"/>
          <w:lang w:eastAsia="ru-RU"/>
        </w:rPr>
      </w:pPr>
    </w:p>
    <w:p w:rsidR="00D222FC" w:rsidRPr="00D222FC" w:rsidRDefault="00D222FC" w:rsidP="00D222FC">
      <w:pPr>
        <w:tabs>
          <w:tab w:val="left" w:pos="5103"/>
          <w:tab w:val="left" w:pos="5812"/>
          <w:tab w:val="left" w:pos="6663"/>
          <w:tab w:val="left" w:pos="8931"/>
        </w:tabs>
        <w:spacing w:after="0" w:line="240"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Студент</w:t>
      </w:r>
      <w:r w:rsidRPr="00D222FC">
        <w:rPr>
          <w:rFonts w:ascii="Times New Roman" w:eastAsia="Times New Roman" w:hAnsi="Times New Roman"/>
          <w:sz w:val="28"/>
          <w:szCs w:val="28"/>
          <w:u w:val="single"/>
          <w:lang w:eastAsia="ru-RU"/>
        </w:rPr>
        <w:tab/>
      </w:r>
      <w:r w:rsidRPr="00D222FC">
        <w:rPr>
          <w:rFonts w:ascii="Times New Roman" w:eastAsia="Times New Roman" w:hAnsi="Times New Roman"/>
          <w:sz w:val="28"/>
          <w:szCs w:val="28"/>
          <w:lang w:eastAsia="ru-RU"/>
        </w:rPr>
        <w:tab/>
      </w:r>
      <w:r w:rsidRPr="00D222FC">
        <w:rPr>
          <w:rFonts w:ascii="Times New Roman" w:eastAsia="Times New Roman" w:hAnsi="Times New Roman"/>
          <w:sz w:val="28"/>
          <w:szCs w:val="28"/>
          <w:u w:val="single"/>
          <w:lang w:eastAsia="ru-RU"/>
        </w:rPr>
        <w:tab/>
        <w:t>Д.В. Костюк</w:t>
      </w:r>
      <w:r w:rsidRPr="00D222FC">
        <w:rPr>
          <w:rFonts w:ascii="Times New Roman" w:eastAsia="Times New Roman" w:hAnsi="Times New Roman"/>
          <w:sz w:val="28"/>
          <w:szCs w:val="28"/>
          <w:u w:val="single"/>
          <w:lang w:eastAsia="ru-RU"/>
        </w:rPr>
        <w:tab/>
      </w:r>
    </w:p>
    <w:p w:rsidR="00D222FC" w:rsidRPr="00D222FC" w:rsidRDefault="00D222FC" w:rsidP="00D222FC">
      <w:pPr>
        <w:tabs>
          <w:tab w:val="left" w:pos="-1843"/>
          <w:tab w:val="left" w:pos="2835"/>
          <w:tab w:val="left" w:pos="6663"/>
        </w:tabs>
        <w:spacing w:after="0" w:line="240" w:lineRule="auto"/>
        <w:rPr>
          <w:rFonts w:ascii="Times New Roman" w:eastAsia="Times New Roman" w:hAnsi="Times New Roman"/>
          <w:sz w:val="16"/>
          <w:szCs w:val="16"/>
          <w:lang w:eastAsia="ru-RU"/>
        </w:rPr>
      </w:pPr>
      <w:r w:rsidRPr="00D222FC">
        <w:rPr>
          <w:rFonts w:ascii="Times New Roman" w:eastAsia="Times New Roman" w:hAnsi="Times New Roman"/>
          <w:sz w:val="16"/>
          <w:szCs w:val="16"/>
          <w:lang w:eastAsia="ru-RU"/>
        </w:rPr>
        <w:tab/>
        <w:t>(підпис)</w:t>
      </w:r>
      <w:r w:rsidRPr="00D222FC">
        <w:rPr>
          <w:rFonts w:ascii="Times New Roman" w:eastAsia="Times New Roman" w:hAnsi="Times New Roman"/>
          <w:sz w:val="16"/>
          <w:szCs w:val="16"/>
          <w:lang w:eastAsia="ru-RU"/>
        </w:rPr>
        <w:tab/>
        <w:t>(ініціали та прізвище)</w:t>
      </w:r>
    </w:p>
    <w:p w:rsidR="00D222FC" w:rsidRPr="00D222FC" w:rsidRDefault="00D222FC" w:rsidP="00D222FC">
      <w:pPr>
        <w:tabs>
          <w:tab w:val="left" w:pos="5103"/>
          <w:tab w:val="left" w:pos="5812"/>
          <w:tab w:val="left" w:pos="6663"/>
          <w:tab w:val="left" w:pos="8931"/>
        </w:tabs>
        <w:spacing w:after="0" w:line="240" w:lineRule="auto"/>
        <w:rPr>
          <w:rFonts w:ascii="Times New Roman" w:eastAsia="Times New Roman" w:hAnsi="Times New Roman"/>
          <w:sz w:val="28"/>
          <w:szCs w:val="28"/>
          <w:lang w:eastAsia="ru-RU"/>
        </w:rPr>
      </w:pPr>
    </w:p>
    <w:p w:rsidR="00D222FC" w:rsidRPr="00D222FC" w:rsidRDefault="00D222FC" w:rsidP="00D222FC">
      <w:pPr>
        <w:tabs>
          <w:tab w:val="left" w:pos="5103"/>
          <w:tab w:val="left" w:pos="5812"/>
          <w:tab w:val="left" w:pos="6663"/>
          <w:tab w:val="left" w:pos="8931"/>
        </w:tabs>
        <w:spacing w:after="0" w:line="240"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Керівник роботи</w:t>
      </w:r>
      <w:r w:rsidRPr="00D222FC">
        <w:rPr>
          <w:rFonts w:ascii="Times New Roman" w:eastAsia="Times New Roman" w:hAnsi="Times New Roman"/>
          <w:sz w:val="28"/>
          <w:szCs w:val="28"/>
          <w:u w:val="single"/>
          <w:lang w:eastAsia="ru-RU"/>
        </w:rPr>
        <w:tab/>
      </w:r>
      <w:r w:rsidRPr="00D222FC">
        <w:rPr>
          <w:rFonts w:ascii="Times New Roman" w:eastAsia="Times New Roman" w:hAnsi="Times New Roman"/>
          <w:sz w:val="28"/>
          <w:szCs w:val="28"/>
          <w:lang w:eastAsia="ru-RU"/>
        </w:rPr>
        <w:tab/>
      </w:r>
      <w:r w:rsidRPr="00D222FC">
        <w:rPr>
          <w:rFonts w:ascii="Times New Roman" w:eastAsia="Times New Roman" w:hAnsi="Times New Roman"/>
          <w:sz w:val="28"/>
          <w:szCs w:val="28"/>
          <w:u w:val="single"/>
          <w:lang w:eastAsia="ru-RU"/>
        </w:rPr>
        <w:tab/>
        <w:t>В.І. Домніч</w:t>
      </w:r>
      <w:r w:rsidRPr="00D222FC">
        <w:rPr>
          <w:rFonts w:ascii="Times New Roman" w:eastAsia="Times New Roman" w:hAnsi="Times New Roman"/>
          <w:sz w:val="28"/>
          <w:szCs w:val="28"/>
          <w:lang w:eastAsia="ru-RU"/>
        </w:rPr>
        <w:t>_______</w:t>
      </w:r>
    </w:p>
    <w:p w:rsidR="00D222FC" w:rsidRPr="00D222FC" w:rsidRDefault="00D222FC" w:rsidP="00D222FC">
      <w:pPr>
        <w:tabs>
          <w:tab w:val="left" w:pos="2835"/>
          <w:tab w:val="left" w:pos="6663"/>
        </w:tabs>
        <w:spacing w:after="0" w:line="240" w:lineRule="auto"/>
        <w:rPr>
          <w:rFonts w:ascii="Times New Roman" w:eastAsia="Times New Roman" w:hAnsi="Times New Roman"/>
          <w:sz w:val="16"/>
          <w:szCs w:val="16"/>
          <w:lang w:eastAsia="ru-RU"/>
        </w:rPr>
      </w:pPr>
      <w:r w:rsidRPr="00D222FC">
        <w:rPr>
          <w:rFonts w:ascii="Times New Roman" w:eastAsia="Times New Roman" w:hAnsi="Times New Roman"/>
          <w:sz w:val="16"/>
          <w:szCs w:val="16"/>
          <w:lang w:eastAsia="ru-RU"/>
        </w:rPr>
        <w:tab/>
        <w:t>(підпис)</w:t>
      </w:r>
      <w:r w:rsidRPr="00D222FC">
        <w:rPr>
          <w:rFonts w:ascii="Times New Roman" w:eastAsia="Times New Roman" w:hAnsi="Times New Roman"/>
          <w:sz w:val="16"/>
          <w:szCs w:val="16"/>
          <w:lang w:eastAsia="ru-RU"/>
        </w:rPr>
        <w:tab/>
        <w:t>(ініціали та прізвище)</w:t>
      </w:r>
    </w:p>
    <w:p w:rsidR="00D222FC" w:rsidRPr="00D222FC" w:rsidRDefault="00D222FC" w:rsidP="00D222FC">
      <w:pPr>
        <w:tabs>
          <w:tab w:val="left" w:pos="3402"/>
          <w:tab w:val="left" w:pos="7371"/>
        </w:tabs>
        <w:spacing w:after="0" w:line="240" w:lineRule="auto"/>
        <w:rPr>
          <w:rFonts w:ascii="Times New Roman" w:eastAsia="Times New Roman" w:hAnsi="Times New Roman"/>
          <w:b/>
          <w:sz w:val="28"/>
          <w:szCs w:val="28"/>
          <w:lang w:eastAsia="ru-RU"/>
        </w:rPr>
      </w:pPr>
    </w:p>
    <w:p w:rsidR="00D222FC" w:rsidRPr="00D222FC" w:rsidRDefault="00D222FC" w:rsidP="00D222FC">
      <w:pPr>
        <w:tabs>
          <w:tab w:val="left" w:pos="3402"/>
          <w:tab w:val="left" w:pos="7371"/>
        </w:tabs>
        <w:spacing w:after="0" w:line="240" w:lineRule="auto"/>
        <w:rPr>
          <w:rFonts w:ascii="Times New Roman" w:eastAsia="Times New Roman" w:hAnsi="Times New Roman"/>
          <w:b/>
          <w:sz w:val="28"/>
          <w:szCs w:val="28"/>
          <w:lang w:eastAsia="ru-RU"/>
        </w:rPr>
      </w:pPr>
      <w:r w:rsidRPr="00D222FC">
        <w:rPr>
          <w:rFonts w:ascii="Times New Roman" w:eastAsia="Times New Roman" w:hAnsi="Times New Roman"/>
          <w:b/>
          <w:sz w:val="28"/>
          <w:szCs w:val="28"/>
          <w:lang w:eastAsia="ru-RU"/>
        </w:rPr>
        <w:t>Нормоконтроль пройдено</w:t>
      </w:r>
    </w:p>
    <w:p w:rsidR="00D222FC" w:rsidRPr="00D222FC" w:rsidRDefault="00D222FC" w:rsidP="00D222FC">
      <w:pPr>
        <w:tabs>
          <w:tab w:val="left" w:pos="3402"/>
          <w:tab w:val="left" w:pos="7371"/>
        </w:tabs>
        <w:spacing w:after="0" w:line="240" w:lineRule="auto"/>
        <w:rPr>
          <w:rFonts w:ascii="Times New Roman" w:eastAsia="Times New Roman" w:hAnsi="Times New Roman"/>
          <w:sz w:val="28"/>
          <w:szCs w:val="28"/>
          <w:lang w:eastAsia="ru-RU"/>
        </w:rPr>
      </w:pPr>
    </w:p>
    <w:p w:rsidR="00D222FC" w:rsidRPr="00D222FC" w:rsidRDefault="00D222FC" w:rsidP="00D222FC">
      <w:pPr>
        <w:tabs>
          <w:tab w:val="left" w:pos="5103"/>
          <w:tab w:val="left" w:pos="5812"/>
          <w:tab w:val="left" w:pos="6663"/>
          <w:tab w:val="left" w:pos="8931"/>
        </w:tabs>
        <w:spacing w:after="0" w:line="240" w:lineRule="auto"/>
        <w:rPr>
          <w:rFonts w:ascii="Times New Roman" w:eastAsia="Times New Roman" w:hAnsi="Times New Roman"/>
          <w:sz w:val="28"/>
          <w:szCs w:val="28"/>
          <w:u w:val="single"/>
          <w:lang w:eastAsia="ru-RU"/>
        </w:rPr>
      </w:pPr>
      <w:r w:rsidRPr="00D222FC">
        <w:rPr>
          <w:rFonts w:ascii="Times New Roman" w:eastAsia="Times New Roman" w:hAnsi="Times New Roman"/>
          <w:sz w:val="28"/>
          <w:szCs w:val="28"/>
          <w:lang w:eastAsia="ru-RU"/>
        </w:rPr>
        <w:t>Нормоконтролер </w:t>
      </w:r>
      <w:r w:rsidRPr="00D222FC">
        <w:rPr>
          <w:rFonts w:ascii="Times New Roman" w:eastAsia="Times New Roman" w:hAnsi="Times New Roman"/>
          <w:sz w:val="28"/>
          <w:szCs w:val="28"/>
          <w:u w:val="single"/>
          <w:lang w:eastAsia="ru-RU"/>
        </w:rPr>
        <w:tab/>
      </w:r>
      <w:r w:rsidRPr="00D222FC">
        <w:rPr>
          <w:rFonts w:ascii="Times New Roman" w:eastAsia="Times New Roman" w:hAnsi="Times New Roman"/>
          <w:sz w:val="28"/>
          <w:szCs w:val="28"/>
          <w:lang w:eastAsia="ru-RU"/>
        </w:rPr>
        <w:tab/>
        <w:t>______</w:t>
      </w:r>
      <w:r w:rsidRPr="00D222FC">
        <w:rPr>
          <w:rFonts w:ascii="Times New Roman" w:eastAsia="Times New Roman" w:hAnsi="Times New Roman"/>
          <w:sz w:val="28"/>
          <w:szCs w:val="28"/>
          <w:u w:val="single"/>
          <w:lang w:eastAsia="ru-RU"/>
        </w:rPr>
        <w:t>Г.Ф. Дударева</w:t>
      </w:r>
      <w:r w:rsidRPr="00D222FC">
        <w:rPr>
          <w:rFonts w:ascii="Times New Roman" w:eastAsia="Times New Roman" w:hAnsi="Times New Roman"/>
          <w:sz w:val="28"/>
          <w:szCs w:val="28"/>
          <w:u w:val="single"/>
          <w:lang w:eastAsia="ru-RU"/>
        </w:rPr>
        <w:tab/>
      </w:r>
    </w:p>
    <w:p w:rsidR="00D222FC" w:rsidRPr="00D222FC" w:rsidRDefault="00D222FC" w:rsidP="00D222FC">
      <w:pPr>
        <w:tabs>
          <w:tab w:val="left" w:pos="2835"/>
          <w:tab w:val="left" w:pos="6804"/>
        </w:tabs>
        <w:spacing w:after="0" w:line="240" w:lineRule="auto"/>
        <w:rPr>
          <w:rFonts w:ascii="Times New Roman" w:eastAsia="Times New Roman" w:hAnsi="Times New Roman"/>
          <w:sz w:val="16"/>
          <w:szCs w:val="16"/>
          <w:lang w:eastAsia="ru-RU"/>
        </w:rPr>
      </w:pPr>
      <w:r w:rsidRPr="00D222FC">
        <w:rPr>
          <w:rFonts w:ascii="Times New Roman" w:eastAsia="Times New Roman" w:hAnsi="Times New Roman"/>
          <w:sz w:val="16"/>
          <w:szCs w:val="16"/>
          <w:lang w:eastAsia="ru-RU"/>
        </w:rPr>
        <w:tab/>
        <w:t>(підпис)</w:t>
      </w:r>
      <w:r w:rsidRPr="00D222FC">
        <w:rPr>
          <w:rFonts w:ascii="Times New Roman" w:eastAsia="Times New Roman" w:hAnsi="Times New Roman"/>
          <w:sz w:val="16"/>
          <w:szCs w:val="16"/>
          <w:lang w:eastAsia="ru-RU"/>
        </w:rPr>
        <w:tab/>
        <w:t>(ініціали та прізвище)</w:t>
      </w:r>
    </w:p>
    <w:p w:rsidR="00D222FC" w:rsidRPr="00D222FC" w:rsidRDefault="00D222FC" w:rsidP="00D222FC">
      <w:pPr>
        <w:spacing w:after="0"/>
        <w:rPr>
          <w:rFonts w:ascii="Times New Roman" w:hAnsi="Times New Roman"/>
          <w:sz w:val="28"/>
          <w:szCs w:val="28"/>
        </w:rPr>
      </w:pPr>
    </w:p>
    <w:p w:rsidR="00D222FC" w:rsidRPr="00D222FC" w:rsidRDefault="00D222FC" w:rsidP="00D222FC">
      <w:pPr>
        <w:rPr>
          <w:rFonts w:ascii="Times New Roman" w:hAnsi="Times New Roman"/>
          <w:sz w:val="28"/>
          <w:szCs w:val="28"/>
        </w:rPr>
      </w:pPr>
    </w:p>
    <w:p w:rsidR="00D222FC" w:rsidRDefault="00D222FC" w:rsidP="00967EE1">
      <w:pPr>
        <w:spacing w:after="0" w:line="360" w:lineRule="auto"/>
        <w:ind w:firstLine="709"/>
        <w:jc w:val="center"/>
        <w:rPr>
          <w:rFonts w:ascii="Times New Roman" w:hAnsi="Times New Roman"/>
          <w:sz w:val="28"/>
          <w:szCs w:val="28"/>
          <w:lang w:val="ru-RU"/>
        </w:rPr>
      </w:pPr>
    </w:p>
    <w:p w:rsidR="00D222FC" w:rsidRPr="00D222FC" w:rsidRDefault="00D222FC" w:rsidP="00967EE1">
      <w:pPr>
        <w:spacing w:after="0" w:line="360" w:lineRule="auto"/>
        <w:ind w:firstLine="709"/>
        <w:jc w:val="center"/>
        <w:rPr>
          <w:rFonts w:ascii="Times New Roman" w:hAnsi="Times New Roman"/>
          <w:sz w:val="28"/>
          <w:szCs w:val="28"/>
          <w:lang w:val="ru-RU"/>
        </w:rPr>
      </w:pPr>
    </w:p>
    <w:p w:rsidR="001975D8" w:rsidRPr="00D222FC" w:rsidRDefault="00967EE1" w:rsidP="00967EE1">
      <w:pPr>
        <w:spacing w:after="0" w:line="360" w:lineRule="auto"/>
        <w:ind w:firstLine="709"/>
        <w:jc w:val="center"/>
        <w:rPr>
          <w:rFonts w:ascii="Times New Roman" w:hAnsi="Times New Roman"/>
          <w:sz w:val="28"/>
          <w:szCs w:val="28"/>
          <w:lang w:val="ru-RU"/>
        </w:rPr>
      </w:pPr>
      <w:r w:rsidRPr="00D222FC">
        <w:rPr>
          <w:rFonts w:ascii="Times New Roman" w:hAnsi="Times New Roman"/>
          <w:sz w:val="28"/>
          <w:szCs w:val="28"/>
          <w:lang w:val="ru-RU"/>
        </w:rPr>
        <w:lastRenderedPageBreak/>
        <w:t>РЕФЕРАТ</w:t>
      </w:r>
    </w:p>
    <w:p w:rsidR="00967EE1" w:rsidRPr="00D222FC" w:rsidRDefault="00967EE1" w:rsidP="00967EE1">
      <w:pPr>
        <w:spacing w:after="0" w:line="360" w:lineRule="auto"/>
        <w:ind w:firstLine="709"/>
        <w:jc w:val="center"/>
        <w:rPr>
          <w:rFonts w:ascii="Times New Roman" w:hAnsi="Times New Roman"/>
          <w:sz w:val="28"/>
          <w:szCs w:val="28"/>
          <w:lang w:val="ru-RU"/>
        </w:rPr>
      </w:pPr>
    </w:p>
    <w:p w:rsidR="00967EE1" w:rsidRPr="00D222FC" w:rsidRDefault="00967EE1" w:rsidP="00967EE1">
      <w:pPr>
        <w:spacing w:after="0" w:line="360" w:lineRule="auto"/>
        <w:ind w:firstLine="709"/>
        <w:jc w:val="center"/>
        <w:rPr>
          <w:rFonts w:ascii="Times New Roman" w:hAnsi="Times New Roman"/>
          <w:sz w:val="28"/>
          <w:szCs w:val="28"/>
          <w:lang w:val="ru-RU"/>
        </w:rPr>
      </w:pPr>
    </w:p>
    <w:p w:rsidR="001975D8" w:rsidRPr="00D222FC" w:rsidRDefault="00657F5C" w:rsidP="001975D8">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Дана робота викладена на </w:t>
      </w:r>
      <w:r w:rsidR="00BA6536" w:rsidRPr="00D222FC">
        <w:rPr>
          <w:rFonts w:ascii="Times New Roman" w:hAnsi="Times New Roman"/>
          <w:sz w:val="28"/>
          <w:szCs w:val="28"/>
        </w:rPr>
        <w:t>72</w:t>
      </w:r>
      <w:r w:rsidR="001975D8" w:rsidRPr="00D222FC">
        <w:rPr>
          <w:rFonts w:ascii="Times New Roman" w:hAnsi="Times New Roman"/>
          <w:sz w:val="28"/>
          <w:szCs w:val="28"/>
        </w:rPr>
        <w:t xml:space="preserve"> сторінці друкованого тексту, містить 9 таблиць, 13 рисунк</w:t>
      </w:r>
      <w:r w:rsidRPr="00D222FC">
        <w:rPr>
          <w:rFonts w:ascii="Times New Roman" w:hAnsi="Times New Roman"/>
          <w:sz w:val="28"/>
          <w:szCs w:val="28"/>
        </w:rPr>
        <w:t>ів. Список літератури включає 6</w:t>
      </w:r>
      <w:r w:rsidR="00BA6536" w:rsidRPr="00D222FC">
        <w:rPr>
          <w:rFonts w:ascii="Times New Roman" w:hAnsi="Times New Roman"/>
          <w:sz w:val="28"/>
          <w:szCs w:val="28"/>
        </w:rPr>
        <w:t>1</w:t>
      </w:r>
      <w:r w:rsidR="001975D8" w:rsidRPr="00D222FC">
        <w:rPr>
          <w:rFonts w:ascii="Times New Roman" w:hAnsi="Times New Roman"/>
          <w:sz w:val="28"/>
          <w:szCs w:val="28"/>
        </w:rPr>
        <w:t xml:space="preserve"> джерел.</w:t>
      </w:r>
    </w:p>
    <w:p w:rsidR="001975D8" w:rsidRPr="00D222FC" w:rsidRDefault="001975D8" w:rsidP="001975D8">
      <w:pPr>
        <w:spacing w:after="0" w:line="360" w:lineRule="auto"/>
        <w:ind w:firstLine="709"/>
        <w:jc w:val="both"/>
        <w:rPr>
          <w:rFonts w:ascii="Times New Roman" w:hAnsi="Times New Roman"/>
          <w:sz w:val="28"/>
          <w:szCs w:val="28"/>
        </w:rPr>
      </w:pPr>
      <w:r w:rsidRPr="00D222FC">
        <w:rPr>
          <w:rFonts w:ascii="Times New Roman" w:hAnsi="Times New Roman"/>
          <w:sz w:val="28"/>
          <w:szCs w:val="28"/>
        </w:rPr>
        <w:t>Об’єкт дослідження: деревинно-чагарникова рослинність.</w:t>
      </w:r>
    </w:p>
    <w:p w:rsidR="001975D8" w:rsidRPr="00D222FC" w:rsidRDefault="001975D8" w:rsidP="001975D8">
      <w:pPr>
        <w:spacing w:after="0" w:line="360" w:lineRule="auto"/>
        <w:ind w:firstLine="709"/>
        <w:jc w:val="both"/>
        <w:rPr>
          <w:rFonts w:ascii="Times New Roman" w:hAnsi="Times New Roman"/>
          <w:sz w:val="28"/>
          <w:szCs w:val="28"/>
        </w:rPr>
      </w:pPr>
      <w:r w:rsidRPr="00D222FC">
        <w:rPr>
          <w:rFonts w:ascii="Times New Roman" w:hAnsi="Times New Roman"/>
          <w:sz w:val="28"/>
          <w:szCs w:val="28"/>
        </w:rPr>
        <w:t>Метою роботи було визначення особливостей пливу ратичних на деревинно-чагарникову рослинність о. Хортиця</w:t>
      </w:r>
      <w:r w:rsidRPr="00D222FC">
        <w:rPr>
          <w:rFonts w:ascii="Times New Roman" w:hAnsi="Times New Roman"/>
          <w:sz w:val="28"/>
          <w:szCs w:val="28"/>
          <w:lang w:val="ru-RU"/>
        </w:rPr>
        <w:t>.</w:t>
      </w:r>
      <w:r w:rsidRPr="00D222FC">
        <w:rPr>
          <w:rFonts w:ascii="Times New Roman" w:hAnsi="Times New Roman"/>
          <w:sz w:val="28"/>
          <w:szCs w:val="28"/>
        </w:rPr>
        <w:t xml:space="preserve"> Завдання роботи визначити запас гілкового корму та оцінити ступінь пошкодження деревино чагарникової рослинності.</w:t>
      </w:r>
    </w:p>
    <w:p w:rsidR="001975D8" w:rsidRPr="00D222FC" w:rsidRDefault="00B12225" w:rsidP="001975D8">
      <w:pPr>
        <w:spacing w:after="0" w:line="360" w:lineRule="auto"/>
        <w:ind w:firstLine="709"/>
        <w:jc w:val="both"/>
        <w:rPr>
          <w:rFonts w:ascii="Times New Roman" w:hAnsi="Times New Roman"/>
          <w:sz w:val="28"/>
          <w:szCs w:val="28"/>
        </w:rPr>
      </w:pPr>
      <w:r w:rsidRPr="00D222FC">
        <w:rPr>
          <w:rFonts w:ascii="Times New Roman" w:hAnsi="Times New Roman"/>
          <w:sz w:val="28"/>
          <w:szCs w:val="28"/>
        </w:rPr>
        <w:t>Методи дослідження–</w:t>
      </w:r>
      <w:r w:rsidR="001975D8" w:rsidRPr="00D222FC">
        <w:rPr>
          <w:rFonts w:ascii="Times New Roman" w:hAnsi="Times New Roman"/>
          <w:sz w:val="28"/>
          <w:szCs w:val="28"/>
        </w:rPr>
        <w:t xml:space="preserve">методи польових спостережень, метод польового експерименту, методи варіаційної статистики. </w:t>
      </w:r>
    </w:p>
    <w:p w:rsidR="001975D8" w:rsidRPr="00D222FC" w:rsidRDefault="001975D8" w:rsidP="001975D8">
      <w:pPr>
        <w:spacing w:after="0" w:line="360" w:lineRule="auto"/>
        <w:ind w:firstLine="709"/>
        <w:jc w:val="both"/>
        <w:rPr>
          <w:rFonts w:ascii="Times New Roman" w:hAnsi="Times New Roman"/>
          <w:sz w:val="28"/>
          <w:szCs w:val="28"/>
          <w:lang w:val="ru-RU"/>
        </w:rPr>
      </w:pPr>
      <w:r w:rsidRPr="00D222FC">
        <w:rPr>
          <w:rFonts w:ascii="Times New Roman" w:hAnsi="Times New Roman"/>
          <w:sz w:val="28"/>
          <w:szCs w:val="28"/>
        </w:rPr>
        <w:t>В результаті дослідження визначено</w:t>
      </w:r>
      <w:r w:rsidR="00B12225" w:rsidRPr="00D222FC">
        <w:rPr>
          <w:rFonts w:ascii="Times New Roman" w:hAnsi="Times New Roman"/>
          <w:sz w:val="28"/>
          <w:szCs w:val="28"/>
        </w:rPr>
        <w:t xml:space="preserve"> запаси біомаси в’яза гладкого</w:t>
      </w:r>
      <w:r w:rsidRPr="00D222FC">
        <w:rPr>
          <w:rFonts w:ascii="Times New Roman" w:hAnsi="Times New Roman"/>
          <w:sz w:val="28"/>
          <w:szCs w:val="28"/>
        </w:rPr>
        <w:t xml:space="preserve"> та ступінь впливу ратичних, зокрема оленя та козулі на деревинно-чагарникову рослинність острова Хортиця</w:t>
      </w:r>
      <w:r w:rsidRPr="00D222FC">
        <w:rPr>
          <w:rFonts w:ascii="Times New Roman" w:hAnsi="Times New Roman"/>
          <w:sz w:val="28"/>
          <w:szCs w:val="28"/>
          <w:lang w:val="ru-RU"/>
        </w:rPr>
        <w:t>.</w:t>
      </w:r>
    </w:p>
    <w:p w:rsidR="001975D8" w:rsidRPr="00D222FC" w:rsidRDefault="001975D8" w:rsidP="001975D8">
      <w:pPr>
        <w:spacing w:after="0" w:line="360" w:lineRule="auto"/>
        <w:ind w:firstLine="709"/>
        <w:jc w:val="both"/>
        <w:rPr>
          <w:rFonts w:ascii="Times New Roman" w:hAnsi="Times New Roman"/>
          <w:sz w:val="28"/>
          <w:szCs w:val="28"/>
        </w:rPr>
      </w:pPr>
      <w:r w:rsidRPr="00D222FC">
        <w:rPr>
          <w:rFonts w:ascii="Times New Roman" w:hAnsi="Times New Roman"/>
          <w:sz w:val="28"/>
          <w:szCs w:val="28"/>
        </w:rPr>
        <w:t>Отримані результати можуть бути використані при виборі пасовища для утримання та розведення диких ратичних, та при складанні раціону для сезонної підгодівлі.</w:t>
      </w:r>
    </w:p>
    <w:p w:rsidR="00967EE1" w:rsidRPr="00D222FC" w:rsidRDefault="00967EE1" w:rsidP="001975D8">
      <w:pPr>
        <w:spacing w:after="0" w:line="360" w:lineRule="auto"/>
        <w:ind w:firstLine="709"/>
        <w:jc w:val="both"/>
        <w:rPr>
          <w:rFonts w:ascii="Times New Roman" w:hAnsi="Times New Roman"/>
          <w:sz w:val="28"/>
          <w:szCs w:val="28"/>
        </w:rPr>
      </w:pPr>
    </w:p>
    <w:p w:rsidR="001975D8" w:rsidRPr="00D222FC" w:rsidRDefault="00904294" w:rsidP="001975D8">
      <w:pPr>
        <w:spacing w:after="0" w:line="360" w:lineRule="auto"/>
        <w:ind w:firstLine="709"/>
        <w:jc w:val="both"/>
        <w:rPr>
          <w:rFonts w:ascii="Times New Roman" w:hAnsi="Times New Roman"/>
          <w:sz w:val="28"/>
          <w:szCs w:val="28"/>
        </w:rPr>
      </w:pPr>
      <w:r w:rsidRPr="00D222FC">
        <w:rPr>
          <w:rFonts w:ascii="Times New Roman" w:hAnsi="Times New Roman"/>
          <w:sz w:val="28"/>
          <w:szCs w:val="28"/>
        </w:rPr>
        <w:t>ратичні, ліс, біотоп, майданчики, вяз, абсолютно суха вага, скуси, запас гілкового корму, штучний ліс, маслинка срібляста</w:t>
      </w:r>
    </w:p>
    <w:p w:rsidR="001975D8" w:rsidRPr="00D222FC" w:rsidRDefault="001975D8" w:rsidP="001975D8">
      <w:pPr>
        <w:spacing w:after="0" w:line="360" w:lineRule="auto"/>
        <w:ind w:firstLine="709"/>
        <w:jc w:val="both"/>
        <w:rPr>
          <w:rFonts w:ascii="Times New Roman" w:hAnsi="Times New Roman"/>
          <w:sz w:val="28"/>
          <w:szCs w:val="28"/>
        </w:rPr>
      </w:pPr>
    </w:p>
    <w:p w:rsidR="0001721F" w:rsidRPr="00D222FC" w:rsidRDefault="0001721F" w:rsidP="0001721F">
      <w:pPr>
        <w:spacing w:after="0" w:line="240" w:lineRule="auto"/>
        <w:rPr>
          <w:rFonts w:ascii="Times New Roman" w:hAnsi="Times New Roman"/>
          <w:b/>
          <w:bCs/>
          <w:sz w:val="28"/>
          <w:szCs w:val="28"/>
        </w:rPr>
      </w:pPr>
    </w:p>
    <w:p w:rsidR="001975D8" w:rsidRPr="00D222FC" w:rsidRDefault="001975D8" w:rsidP="0001721F">
      <w:pPr>
        <w:spacing w:after="0" w:line="240" w:lineRule="auto"/>
        <w:rPr>
          <w:rFonts w:ascii="Times New Roman" w:hAnsi="Times New Roman"/>
          <w:b/>
          <w:bCs/>
          <w:sz w:val="28"/>
          <w:szCs w:val="28"/>
          <w:lang w:val="ru-RU"/>
        </w:rPr>
      </w:pPr>
    </w:p>
    <w:p w:rsidR="001975D8" w:rsidRPr="00D222FC" w:rsidRDefault="001975D8" w:rsidP="0001721F">
      <w:pPr>
        <w:spacing w:after="0" w:line="240" w:lineRule="auto"/>
        <w:rPr>
          <w:rFonts w:ascii="Times New Roman" w:hAnsi="Times New Roman"/>
          <w:b/>
          <w:bCs/>
          <w:sz w:val="28"/>
          <w:szCs w:val="28"/>
          <w:lang w:val="ru-RU"/>
        </w:rPr>
      </w:pPr>
    </w:p>
    <w:p w:rsidR="001975D8" w:rsidRPr="00D222FC" w:rsidRDefault="001975D8" w:rsidP="0001721F">
      <w:pPr>
        <w:spacing w:after="0" w:line="240" w:lineRule="auto"/>
        <w:rPr>
          <w:rFonts w:ascii="Times New Roman" w:hAnsi="Times New Roman"/>
          <w:b/>
          <w:bCs/>
          <w:sz w:val="28"/>
          <w:szCs w:val="28"/>
          <w:lang w:val="ru-RU"/>
        </w:rPr>
      </w:pPr>
    </w:p>
    <w:p w:rsidR="001975D8" w:rsidRPr="00D222FC" w:rsidRDefault="001975D8" w:rsidP="0001721F">
      <w:pPr>
        <w:spacing w:after="0" w:line="240" w:lineRule="auto"/>
        <w:rPr>
          <w:rFonts w:ascii="Times New Roman" w:hAnsi="Times New Roman"/>
          <w:b/>
          <w:bCs/>
          <w:sz w:val="28"/>
          <w:szCs w:val="28"/>
          <w:lang w:val="ru-RU"/>
        </w:rPr>
      </w:pPr>
    </w:p>
    <w:p w:rsidR="001975D8" w:rsidRPr="00D222FC" w:rsidRDefault="001975D8" w:rsidP="0001721F">
      <w:pPr>
        <w:spacing w:after="0" w:line="240" w:lineRule="auto"/>
        <w:rPr>
          <w:rFonts w:ascii="Times New Roman" w:hAnsi="Times New Roman"/>
          <w:b/>
          <w:bCs/>
          <w:sz w:val="28"/>
          <w:szCs w:val="28"/>
          <w:lang w:val="ru-RU"/>
        </w:rPr>
      </w:pPr>
    </w:p>
    <w:p w:rsidR="001975D8" w:rsidRPr="00D222FC" w:rsidRDefault="001975D8" w:rsidP="0001721F">
      <w:pPr>
        <w:spacing w:after="0" w:line="240" w:lineRule="auto"/>
        <w:rPr>
          <w:rFonts w:ascii="Times New Roman" w:hAnsi="Times New Roman"/>
          <w:b/>
          <w:bCs/>
          <w:sz w:val="28"/>
          <w:szCs w:val="28"/>
          <w:lang w:val="ru-RU"/>
        </w:rPr>
      </w:pPr>
    </w:p>
    <w:p w:rsidR="001975D8" w:rsidRPr="00D222FC" w:rsidRDefault="001975D8" w:rsidP="0001721F">
      <w:pPr>
        <w:spacing w:after="0" w:line="240" w:lineRule="auto"/>
        <w:rPr>
          <w:rFonts w:ascii="Times New Roman" w:hAnsi="Times New Roman"/>
          <w:b/>
          <w:bCs/>
          <w:sz w:val="28"/>
          <w:szCs w:val="28"/>
          <w:lang w:val="ru-RU"/>
        </w:rPr>
      </w:pPr>
    </w:p>
    <w:p w:rsidR="001975D8" w:rsidRDefault="001975D8" w:rsidP="0001721F">
      <w:pPr>
        <w:spacing w:after="0" w:line="240" w:lineRule="auto"/>
        <w:rPr>
          <w:rFonts w:ascii="Times New Roman" w:hAnsi="Times New Roman"/>
          <w:b/>
          <w:bCs/>
          <w:sz w:val="28"/>
          <w:szCs w:val="28"/>
          <w:lang w:val="en-US"/>
        </w:rPr>
      </w:pPr>
    </w:p>
    <w:p w:rsidR="00904294" w:rsidRDefault="00904294" w:rsidP="0001721F">
      <w:pPr>
        <w:spacing w:after="0" w:line="240" w:lineRule="auto"/>
        <w:rPr>
          <w:rFonts w:ascii="Times New Roman" w:hAnsi="Times New Roman"/>
          <w:b/>
          <w:bCs/>
          <w:sz w:val="28"/>
          <w:szCs w:val="28"/>
          <w:lang w:val="en-US"/>
        </w:rPr>
      </w:pPr>
    </w:p>
    <w:p w:rsidR="00904294" w:rsidRPr="00904294" w:rsidRDefault="00904294" w:rsidP="0001721F">
      <w:pPr>
        <w:spacing w:after="0" w:line="240" w:lineRule="auto"/>
        <w:rPr>
          <w:rFonts w:ascii="Times New Roman" w:hAnsi="Times New Roman"/>
          <w:b/>
          <w:bCs/>
          <w:sz w:val="28"/>
          <w:szCs w:val="28"/>
          <w:lang w:val="en-US"/>
        </w:rPr>
      </w:pPr>
    </w:p>
    <w:p w:rsidR="001975D8" w:rsidRPr="00D222FC" w:rsidRDefault="001975D8" w:rsidP="0001721F">
      <w:pPr>
        <w:spacing w:after="0" w:line="240" w:lineRule="auto"/>
        <w:rPr>
          <w:rFonts w:ascii="Times New Roman" w:hAnsi="Times New Roman"/>
          <w:b/>
          <w:bCs/>
          <w:sz w:val="28"/>
          <w:szCs w:val="28"/>
          <w:lang w:val="ru-RU"/>
        </w:rPr>
      </w:pPr>
    </w:p>
    <w:p w:rsidR="0001721F" w:rsidRPr="00D222FC" w:rsidRDefault="0001721F" w:rsidP="0001721F">
      <w:pPr>
        <w:spacing w:line="360" w:lineRule="auto"/>
        <w:jc w:val="center"/>
        <w:rPr>
          <w:rFonts w:ascii="Times New Roman" w:hAnsi="Times New Roman"/>
          <w:sz w:val="28"/>
          <w:szCs w:val="28"/>
          <w:lang w:val="en-US"/>
        </w:rPr>
      </w:pPr>
      <w:r w:rsidRPr="00D222FC">
        <w:rPr>
          <w:rFonts w:ascii="Times New Roman" w:hAnsi="Times New Roman"/>
          <w:sz w:val="28"/>
          <w:szCs w:val="28"/>
          <w:lang w:val="en-US"/>
        </w:rPr>
        <w:lastRenderedPageBreak/>
        <w:t>ABSTRACT</w:t>
      </w:r>
    </w:p>
    <w:p w:rsidR="0001721F" w:rsidRPr="00D222FC" w:rsidRDefault="0001721F" w:rsidP="0001721F">
      <w:pPr>
        <w:spacing w:line="360" w:lineRule="auto"/>
        <w:jc w:val="both"/>
        <w:rPr>
          <w:rFonts w:ascii="Times New Roman" w:hAnsi="Times New Roman"/>
          <w:sz w:val="28"/>
          <w:szCs w:val="28"/>
          <w:lang w:val="en-US"/>
        </w:rPr>
      </w:pPr>
    </w:p>
    <w:p w:rsidR="0001721F" w:rsidRPr="00D222FC" w:rsidRDefault="0001721F" w:rsidP="0001721F">
      <w:pPr>
        <w:spacing w:after="0" w:line="360" w:lineRule="auto"/>
        <w:ind w:firstLine="708"/>
        <w:jc w:val="both"/>
        <w:rPr>
          <w:rFonts w:ascii="Times New Roman" w:hAnsi="Times New Roman"/>
          <w:sz w:val="28"/>
          <w:szCs w:val="28"/>
          <w:lang w:val="en-US"/>
        </w:rPr>
      </w:pPr>
      <w:r w:rsidRPr="00D222FC">
        <w:rPr>
          <w:rFonts w:ascii="Times New Roman" w:hAnsi="Times New Roman"/>
          <w:sz w:val="28"/>
          <w:szCs w:val="28"/>
          <w:lang w:val="en-US"/>
        </w:rPr>
        <w:t xml:space="preserve">This work is outlined on </w:t>
      </w:r>
      <w:r w:rsidR="00BA6536" w:rsidRPr="00D222FC">
        <w:rPr>
          <w:rFonts w:ascii="Times New Roman" w:hAnsi="Times New Roman"/>
          <w:sz w:val="28"/>
          <w:szCs w:val="28"/>
        </w:rPr>
        <w:t>72</w:t>
      </w:r>
      <w:r w:rsidRPr="00D222FC">
        <w:rPr>
          <w:rFonts w:ascii="Times New Roman" w:hAnsi="Times New Roman"/>
          <w:sz w:val="28"/>
          <w:szCs w:val="28"/>
          <w:lang w:val="en-US"/>
        </w:rPr>
        <w:t xml:space="preserve"> pages of friendly text, containing </w:t>
      </w:r>
      <w:r w:rsidRPr="00D222FC">
        <w:rPr>
          <w:rFonts w:ascii="Times New Roman" w:hAnsi="Times New Roman"/>
          <w:sz w:val="28"/>
          <w:szCs w:val="28"/>
        </w:rPr>
        <w:t>9</w:t>
      </w:r>
      <w:r w:rsidRPr="00D222FC">
        <w:rPr>
          <w:rFonts w:ascii="Times New Roman" w:hAnsi="Times New Roman"/>
          <w:sz w:val="28"/>
          <w:szCs w:val="28"/>
          <w:lang w:val="en-US"/>
        </w:rPr>
        <w:t xml:space="preserve"> tables, 1</w:t>
      </w:r>
      <w:r w:rsidRPr="00D222FC">
        <w:rPr>
          <w:rFonts w:ascii="Times New Roman" w:hAnsi="Times New Roman"/>
          <w:sz w:val="28"/>
          <w:szCs w:val="28"/>
        </w:rPr>
        <w:t>3</w:t>
      </w:r>
      <w:r w:rsidRPr="00D222FC">
        <w:rPr>
          <w:rFonts w:ascii="Times New Roman" w:hAnsi="Times New Roman"/>
          <w:sz w:val="28"/>
          <w:szCs w:val="28"/>
          <w:lang w:val="en-US"/>
        </w:rPr>
        <w:t xml:space="preserve"> figures</w:t>
      </w:r>
      <w:r w:rsidRPr="00D222FC">
        <w:rPr>
          <w:rFonts w:ascii="Times New Roman" w:hAnsi="Times New Roman"/>
          <w:sz w:val="28"/>
          <w:szCs w:val="28"/>
        </w:rPr>
        <w:t>.</w:t>
      </w:r>
      <w:r w:rsidRPr="00D222FC">
        <w:rPr>
          <w:rFonts w:ascii="Times New Roman" w:hAnsi="Times New Roman"/>
          <w:sz w:val="28"/>
          <w:szCs w:val="28"/>
          <w:lang w:val="en-US"/>
        </w:rPr>
        <w:t xml:space="preserve"> References include </w:t>
      </w:r>
      <w:r w:rsidR="00BA6536" w:rsidRPr="00D222FC">
        <w:rPr>
          <w:rFonts w:ascii="Times New Roman" w:hAnsi="Times New Roman"/>
          <w:sz w:val="28"/>
          <w:szCs w:val="28"/>
        </w:rPr>
        <w:t>61</w:t>
      </w:r>
      <w:r w:rsidRPr="00D222FC">
        <w:rPr>
          <w:rFonts w:ascii="Times New Roman" w:hAnsi="Times New Roman"/>
          <w:sz w:val="28"/>
          <w:szCs w:val="28"/>
          <w:lang w:val="en-US"/>
        </w:rPr>
        <w:t xml:space="preserve"> sources.</w:t>
      </w:r>
    </w:p>
    <w:p w:rsidR="0001721F" w:rsidRPr="00D222FC" w:rsidRDefault="0001721F" w:rsidP="0001721F">
      <w:pPr>
        <w:spacing w:after="0" w:line="360" w:lineRule="auto"/>
        <w:ind w:firstLine="708"/>
        <w:jc w:val="both"/>
        <w:rPr>
          <w:rFonts w:ascii="Times New Roman" w:hAnsi="Times New Roman"/>
          <w:sz w:val="28"/>
          <w:szCs w:val="28"/>
          <w:lang w:val="en-US"/>
        </w:rPr>
      </w:pPr>
      <w:r w:rsidRPr="00D222FC">
        <w:rPr>
          <w:rFonts w:ascii="Times New Roman" w:hAnsi="Times New Roman"/>
          <w:sz w:val="28"/>
          <w:szCs w:val="28"/>
          <w:lang w:val="en-US"/>
        </w:rPr>
        <w:t>Object of research: wood-shrub vegetation</w:t>
      </w:r>
    </w:p>
    <w:p w:rsidR="0001721F" w:rsidRPr="00D222FC" w:rsidRDefault="0001721F" w:rsidP="0001721F">
      <w:pPr>
        <w:spacing w:after="0" w:line="360" w:lineRule="auto"/>
        <w:ind w:firstLine="708"/>
        <w:jc w:val="both"/>
        <w:rPr>
          <w:rFonts w:ascii="Times New Roman" w:hAnsi="Times New Roman"/>
          <w:sz w:val="28"/>
          <w:szCs w:val="28"/>
          <w:lang w:val="en-US"/>
        </w:rPr>
      </w:pPr>
      <w:r w:rsidRPr="00D222FC">
        <w:rPr>
          <w:rFonts w:ascii="Times New Roman" w:hAnsi="Times New Roman"/>
          <w:sz w:val="28"/>
          <w:szCs w:val="28"/>
          <w:lang w:val="en-US"/>
        </w:rPr>
        <w:t>The aim of the work was to determine the peculiarities of the flow of ratites into the wood-shrub vegetation of the  Khortytsya. The task of the work is to determine the stock of the fodder feed and estimate the degree of damage to the wood of shrub vegetation</w:t>
      </w:r>
    </w:p>
    <w:p w:rsidR="0001721F" w:rsidRPr="00D222FC" w:rsidRDefault="0001721F" w:rsidP="0001721F">
      <w:pPr>
        <w:spacing w:after="0" w:line="360" w:lineRule="auto"/>
        <w:ind w:firstLine="708"/>
        <w:jc w:val="both"/>
        <w:rPr>
          <w:rFonts w:ascii="Times New Roman" w:hAnsi="Times New Roman"/>
          <w:sz w:val="28"/>
          <w:szCs w:val="28"/>
        </w:rPr>
      </w:pPr>
      <w:r w:rsidRPr="00D222FC">
        <w:rPr>
          <w:rFonts w:ascii="Times New Roman" w:hAnsi="Times New Roman"/>
          <w:sz w:val="28"/>
          <w:szCs w:val="28"/>
          <w:lang w:val="en-US"/>
        </w:rPr>
        <w:t>Methods of research - methods of field observations, method of field experiment, methods of variation statistics.</w:t>
      </w:r>
    </w:p>
    <w:p w:rsidR="0001721F" w:rsidRPr="00D222FC" w:rsidRDefault="0001721F" w:rsidP="0001721F">
      <w:pPr>
        <w:spacing w:after="0" w:line="360" w:lineRule="auto"/>
        <w:jc w:val="both"/>
        <w:rPr>
          <w:rFonts w:ascii="Times New Roman" w:hAnsi="Times New Roman"/>
          <w:sz w:val="28"/>
          <w:szCs w:val="28"/>
          <w:lang w:val="en-US"/>
        </w:rPr>
      </w:pPr>
      <w:r w:rsidRPr="00D222FC">
        <w:rPr>
          <w:rFonts w:ascii="Times New Roman" w:hAnsi="Times New Roman"/>
          <w:sz w:val="28"/>
          <w:szCs w:val="28"/>
          <w:lang w:val="en-US"/>
        </w:rPr>
        <w:t>As a result of the study, biomass stocks of smooth, silver olfactory and ratites, including deer and goat on the woody shrub vegetation of the Khortitsa Island and the deer and line on Biryuyu Island, were determine</w:t>
      </w:r>
    </w:p>
    <w:p w:rsidR="0001721F" w:rsidRPr="00D222FC" w:rsidRDefault="0001721F" w:rsidP="0001721F">
      <w:pPr>
        <w:spacing w:after="0" w:line="360" w:lineRule="auto"/>
        <w:ind w:firstLine="708"/>
        <w:jc w:val="both"/>
        <w:rPr>
          <w:rFonts w:ascii="Times New Roman" w:hAnsi="Times New Roman"/>
          <w:sz w:val="28"/>
          <w:szCs w:val="28"/>
          <w:lang w:val="en-US"/>
        </w:rPr>
      </w:pPr>
      <w:r w:rsidRPr="00D222FC">
        <w:rPr>
          <w:rFonts w:ascii="Times New Roman" w:hAnsi="Times New Roman"/>
          <w:sz w:val="28"/>
          <w:szCs w:val="28"/>
          <w:lang w:val="en-US"/>
        </w:rPr>
        <w:t>The obtained results can be used in the selection of pasture for the maintenance and breeding of wild ratitudes, and when preparing a ration for seasonal feeding.</w:t>
      </w:r>
    </w:p>
    <w:p w:rsidR="00967EE1" w:rsidRPr="00D222FC" w:rsidRDefault="00967EE1" w:rsidP="0001721F">
      <w:pPr>
        <w:spacing w:after="0" w:line="360" w:lineRule="auto"/>
        <w:ind w:firstLine="708"/>
        <w:jc w:val="both"/>
        <w:rPr>
          <w:rFonts w:ascii="Times New Roman" w:hAnsi="Times New Roman"/>
          <w:sz w:val="28"/>
          <w:szCs w:val="28"/>
        </w:rPr>
      </w:pPr>
    </w:p>
    <w:p w:rsidR="0001721F" w:rsidRPr="00D222FC" w:rsidRDefault="0001721F" w:rsidP="0001721F">
      <w:pPr>
        <w:spacing w:after="0" w:line="360" w:lineRule="auto"/>
        <w:ind w:firstLine="708"/>
        <w:jc w:val="both"/>
        <w:rPr>
          <w:rFonts w:ascii="Times New Roman" w:hAnsi="Times New Roman"/>
          <w:sz w:val="28"/>
          <w:szCs w:val="28"/>
          <w:lang w:val="en-US"/>
        </w:rPr>
      </w:pPr>
      <w:r w:rsidRPr="00D222FC">
        <w:rPr>
          <w:rFonts w:ascii="Times New Roman" w:hAnsi="Times New Roman"/>
          <w:sz w:val="28"/>
          <w:szCs w:val="28"/>
          <w:lang w:val="en-US"/>
        </w:rPr>
        <w:t xml:space="preserve">RATIC, FORESTS, BIOTOP, MYDANCHIQUES, ULMUS LAEVIS, ABSOLUTELY DRY WAX, SKUZY, WAXES OF MOUNTAIN CORN, ARTIFICIAL FORESTS, </w:t>
      </w:r>
      <w:r w:rsidRPr="00D222FC">
        <w:rPr>
          <w:rFonts w:ascii="Times New Roman" w:hAnsi="Times New Roman"/>
          <w:sz w:val="28"/>
          <w:szCs w:val="28"/>
        </w:rPr>
        <w:t>ELAEAGNUS COMMUTATA</w:t>
      </w:r>
    </w:p>
    <w:p w:rsidR="001975D8" w:rsidRPr="00D222FC" w:rsidRDefault="001975D8" w:rsidP="0001721F">
      <w:pPr>
        <w:spacing w:after="0" w:line="360" w:lineRule="auto"/>
        <w:ind w:right="851"/>
        <w:jc w:val="center"/>
        <w:rPr>
          <w:rFonts w:ascii="Times New Roman" w:hAnsi="Times New Roman"/>
          <w:sz w:val="28"/>
          <w:szCs w:val="28"/>
          <w:lang w:val="en-US"/>
        </w:rPr>
      </w:pPr>
    </w:p>
    <w:p w:rsidR="001975D8" w:rsidRPr="00D222FC" w:rsidRDefault="001975D8" w:rsidP="0001721F">
      <w:pPr>
        <w:spacing w:after="0" w:line="360" w:lineRule="auto"/>
        <w:ind w:right="851"/>
        <w:jc w:val="center"/>
        <w:rPr>
          <w:rFonts w:ascii="Times New Roman" w:hAnsi="Times New Roman"/>
          <w:sz w:val="28"/>
          <w:szCs w:val="28"/>
          <w:lang w:val="en-US"/>
        </w:rPr>
      </w:pPr>
    </w:p>
    <w:p w:rsidR="001975D8" w:rsidRPr="00D222FC" w:rsidRDefault="001975D8" w:rsidP="0001721F">
      <w:pPr>
        <w:spacing w:after="0" w:line="360" w:lineRule="auto"/>
        <w:ind w:right="851"/>
        <w:jc w:val="center"/>
        <w:rPr>
          <w:rFonts w:ascii="Times New Roman" w:hAnsi="Times New Roman"/>
          <w:sz w:val="28"/>
          <w:szCs w:val="28"/>
          <w:lang w:val="en-US"/>
        </w:rPr>
      </w:pPr>
    </w:p>
    <w:p w:rsidR="001975D8" w:rsidRPr="00D222FC" w:rsidRDefault="001975D8" w:rsidP="0001721F">
      <w:pPr>
        <w:spacing w:after="0" w:line="360" w:lineRule="auto"/>
        <w:ind w:right="851"/>
        <w:jc w:val="center"/>
        <w:rPr>
          <w:rFonts w:ascii="Times New Roman" w:hAnsi="Times New Roman"/>
          <w:sz w:val="28"/>
          <w:szCs w:val="28"/>
          <w:lang w:val="en-US"/>
        </w:rPr>
      </w:pPr>
    </w:p>
    <w:p w:rsidR="001975D8" w:rsidRPr="00D222FC" w:rsidRDefault="001975D8" w:rsidP="0001721F">
      <w:pPr>
        <w:spacing w:after="0" w:line="360" w:lineRule="auto"/>
        <w:ind w:right="851"/>
        <w:jc w:val="center"/>
        <w:rPr>
          <w:rFonts w:ascii="Times New Roman" w:hAnsi="Times New Roman"/>
          <w:sz w:val="28"/>
          <w:szCs w:val="28"/>
          <w:lang w:val="en-US"/>
        </w:rPr>
      </w:pPr>
    </w:p>
    <w:p w:rsidR="001975D8" w:rsidRDefault="001975D8" w:rsidP="0001721F">
      <w:pPr>
        <w:spacing w:after="0" w:line="360" w:lineRule="auto"/>
        <w:ind w:right="851"/>
        <w:jc w:val="center"/>
        <w:rPr>
          <w:rFonts w:ascii="Times New Roman" w:hAnsi="Times New Roman"/>
          <w:sz w:val="28"/>
          <w:szCs w:val="28"/>
          <w:lang w:val="ru-RU"/>
        </w:rPr>
      </w:pPr>
    </w:p>
    <w:p w:rsidR="00D222FC" w:rsidRDefault="00D222FC" w:rsidP="0001721F">
      <w:pPr>
        <w:spacing w:after="0" w:line="360" w:lineRule="auto"/>
        <w:ind w:right="851"/>
        <w:jc w:val="center"/>
        <w:rPr>
          <w:rFonts w:ascii="Times New Roman" w:hAnsi="Times New Roman"/>
          <w:sz w:val="28"/>
          <w:szCs w:val="28"/>
          <w:lang w:val="ru-RU"/>
        </w:rPr>
      </w:pPr>
    </w:p>
    <w:p w:rsidR="00D222FC" w:rsidRPr="00D222FC" w:rsidRDefault="00D222FC" w:rsidP="0001721F">
      <w:pPr>
        <w:spacing w:after="0" w:line="360" w:lineRule="auto"/>
        <w:ind w:right="851"/>
        <w:jc w:val="center"/>
        <w:rPr>
          <w:rFonts w:ascii="Times New Roman" w:hAnsi="Times New Roman"/>
          <w:sz w:val="28"/>
          <w:szCs w:val="28"/>
          <w:lang w:val="ru-RU"/>
        </w:rPr>
      </w:pPr>
    </w:p>
    <w:p w:rsidR="00967EE1" w:rsidRPr="00D222FC" w:rsidRDefault="00967EE1" w:rsidP="0001721F">
      <w:pPr>
        <w:spacing w:after="0" w:line="360" w:lineRule="auto"/>
        <w:ind w:right="851"/>
        <w:jc w:val="center"/>
        <w:rPr>
          <w:rFonts w:ascii="Times New Roman" w:hAnsi="Times New Roman"/>
          <w:sz w:val="28"/>
          <w:szCs w:val="28"/>
          <w:lang w:val="en-US"/>
        </w:rPr>
      </w:pPr>
    </w:p>
    <w:p w:rsidR="0001721F" w:rsidRPr="00D222FC" w:rsidRDefault="0001721F" w:rsidP="0001721F">
      <w:pPr>
        <w:spacing w:after="0" w:line="360" w:lineRule="auto"/>
        <w:ind w:right="851"/>
        <w:jc w:val="center"/>
        <w:rPr>
          <w:rFonts w:ascii="Times New Roman" w:hAnsi="Times New Roman"/>
          <w:sz w:val="28"/>
          <w:szCs w:val="28"/>
        </w:rPr>
      </w:pPr>
      <w:r w:rsidRPr="00D222FC">
        <w:rPr>
          <w:rFonts w:ascii="Times New Roman" w:hAnsi="Times New Roman"/>
          <w:sz w:val="28"/>
          <w:szCs w:val="28"/>
        </w:rPr>
        <w:lastRenderedPageBreak/>
        <w:t>ЗМІСТ</w:t>
      </w:r>
    </w:p>
    <w:p w:rsidR="0001721F" w:rsidRPr="00D222FC" w:rsidRDefault="0001721F" w:rsidP="0001721F">
      <w:pPr>
        <w:spacing w:after="0" w:line="360" w:lineRule="auto"/>
        <w:ind w:left="360" w:right="851"/>
        <w:jc w:val="both"/>
        <w:rPr>
          <w:rFonts w:ascii="Times New Roman" w:hAnsi="Times New Roman"/>
          <w:sz w:val="28"/>
          <w:szCs w:val="28"/>
        </w:rPr>
      </w:pPr>
    </w:p>
    <w:p w:rsidR="0001721F" w:rsidRPr="00D222FC" w:rsidRDefault="0001721F" w:rsidP="0001721F">
      <w:pPr>
        <w:spacing w:after="0" w:line="360" w:lineRule="auto"/>
        <w:ind w:left="360" w:right="851"/>
        <w:jc w:val="both"/>
        <w:rPr>
          <w:rFonts w:ascii="Times New Roman" w:hAnsi="Times New Roman"/>
          <w:sz w:val="28"/>
          <w:szCs w:val="28"/>
        </w:rPr>
      </w:pPr>
    </w:p>
    <w:tbl>
      <w:tblPr>
        <w:tblW w:w="9606" w:type="dxa"/>
        <w:tblLayout w:type="fixed"/>
        <w:tblLook w:val="01E0"/>
      </w:tblPr>
      <w:tblGrid>
        <w:gridCol w:w="8755"/>
        <w:gridCol w:w="851"/>
      </w:tblGrid>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sz w:val="28"/>
                <w:szCs w:val="28"/>
              </w:rPr>
            </w:pPr>
            <w:r w:rsidRPr="00D222FC">
              <w:rPr>
                <w:rFonts w:ascii="Times New Roman" w:hAnsi="Times New Roman"/>
                <w:sz w:val="28"/>
                <w:szCs w:val="28"/>
              </w:rPr>
              <w:t xml:space="preserve">ПЕРЕЛІК УМОВНИХ ПОЗНАЧЕНЬ, СИМВОЛІВ, </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p>
        </w:tc>
      </w:tr>
      <w:tr w:rsidR="0001721F" w:rsidRPr="00D222FC" w:rsidTr="0001721F">
        <w:tc>
          <w:tcPr>
            <w:tcW w:w="8755"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ОДИНИЦЬ,СКОРОЧЕНЬ,ТЕРМІНІВ…………………………………......</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7</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ВСТУП………………..……………………………………………………..</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8</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sz w:val="28"/>
                <w:szCs w:val="28"/>
              </w:rPr>
            </w:pPr>
            <w:r w:rsidRPr="00D222FC">
              <w:rPr>
                <w:rFonts w:ascii="Times New Roman" w:hAnsi="Times New Roman"/>
                <w:sz w:val="28"/>
                <w:szCs w:val="28"/>
              </w:rPr>
              <w:t>ОГЛЯД НАУКОВОЇ ЛІТЕРАТУРИ……………………………………….</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11</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1.1 Історія питання………………………………………………………….</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11</w:t>
            </w:r>
          </w:p>
        </w:tc>
      </w:tr>
      <w:tr w:rsidR="0001721F" w:rsidRPr="00D222FC" w:rsidTr="0001721F">
        <w:tc>
          <w:tcPr>
            <w:tcW w:w="8755" w:type="dxa"/>
          </w:tcPr>
          <w:p w:rsidR="0001721F" w:rsidRPr="00D222FC" w:rsidRDefault="0001721F" w:rsidP="0001721F">
            <w:pPr>
              <w:spacing w:after="0" w:line="360" w:lineRule="auto"/>
              <w:rPr>
                <w:rFonts w:ascii="Times New Roman" w:hAnsi="Times New Roman"/>
                <w:sz w:val="28"/>
                <w:szCs w:val="28"/>
              </w:rPr>
            </w:pPr>
            <w:r w:rsidRPr="00D222FC">
              <w:rPr>
                <w:rFonts w:ascii="Times New Roman" w:hAnsi="Times New Roman"/>
                <w:sz w:val="28"/>
                <w:szCs w:val="28"/>
              </w:rPr>
              <w:t>1.2 Особливості біології ратичних на прикладі оленя та косулі………...</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13</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sz w:val="28"/>
                <w:szCs w:val="28"/>
              </w:rPr>
            </w:pPr>
            <w:r w:rsidRPr="00D222FC">
              <w:rPr>
                <w:rFonts w:ascii="Times New Roman" w:hAnsi="Times New Roman"/>
                <w:sz w:val="28"/>
                <w:szCs w:val="28"/>
              </w:rPr>
              <w:t>1.3 Фізико-географічна характеристика району досліджень…………….</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17</w:t>
            </w:r>
          </w:p>
        </w:tc>
      </w:tr>
      <w:tr w:rsidR="0001721F" w:rsidRPr="00D222FC" w:rsidTr="0001721F">
        <w:tc>
          <w:tcPr>
            <w:tcW w:w="8755" w:type="dxa"/>
          </w:tcPr>
          <w:p w:rsidR="0001721F" w:rsidRPr="00D222FC" w:rsidRDefault="0001721F" w:rsidP="0001721F">
            <w:pPr>
              <w:spacing w:after="0" w:line="360" w:lineRule="auto"/>
              <w:rPr>
                <w:rFonts w:ascii="Times New Roman" w:hAnsi="Times New Roman"/>
                <w:sz w:val="28"/>
                <w:szCs w:val="28"/>
              </w:rPr>
            </w:pPr>
            <w:r w:rsidRPr="00D222FC">
              <w:rPr>
                <w:rFonts w:ascii="Times New Roman" w:hAnsi="Times New Roman"/>
                <w:sz w:val="28"/>
                <w:szCs w:val="28"/>
              </w:rPr>
              <w:t>2 МАТЕРІАЛИ І МЕТОДИ ДОСЛІДЖЕНЬ……………………..…..........</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26</w:t>
            </w:r>
          </w:p>
        </w:tc>
      </w:tr>
      <w:tr w:rsidR="0001721F" w:rsidRPr="00D222FC" w:rsidTr="0001721F">
        <w:tc>
          <w:tcPr>
            <w:tcW w:w="8755" w:type="dxa"/>
          </w:tcPr>
          <w:p w:rsidR="0001721F" w:rsidRPr="00D222FC" w:rsidRDefault="0001721F" w:rsidP="0001721F">
            <w:pPr>
              <w:spacing w:after="0" w:line="360" w:lineRule="auto"/>
              <w:rPr>
                <w:rFonts w:ascii="Times New Roman" w:hAnsi="Times New Roman"/>
                <w:sz w:val="28"/>
                <w:szCs w:val="28"/>
              </w:rPr>
            </w:pPr>
            <w:r w:rsidRPr="00D222FC">
              <w:rPr>
                <w:rFonts w:ascii="Times New Roman" w:hAnsi="Times New Roman"/>
                <w:sz w:val="28"/>
                <w:szCs w:val="28"/>
              </w:rPr>
              <w:t>2.1 Об’єм матеріалу та характеристика методів дослідження…………..</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26</w:t>
            </w:r>
          </w:p>
        </w:tc>
      </w:tr>
      <w:tr w:rsidR="0001721F" w:rsidRPr="00D222FC" w:rsidTr="0001721F">
        <w:tc>
          <w:tcPr>
            <w:tcW w:w="8755" w:type="dxa"/>
          </w:tcPr>
          <w:p w:rsidR="0001721F" w:rsidRPr="00D222FC" w:rsidRDefault="0001721F" w:rsidP="0001721F">
            <w:pPr>
              <w:spacing w:after="0" w:line="360" w:lineRule="auto"/>
              <w:rPr>
                <w:rFonts w:ascii="Times New Roman" w:hAnsi="Times New Roman"/>
                <w:sz w:val="28"/>
                <w:szCs w:val="28"/>
              </w:rPr>
            </w:pPr>
            <w:r w:rsidRPr="00D222FC">
              <w:rPr>
                <w:rFonts w:ascii="Times New Roman" w:hAnsi="Times New Roman"/>
                <w:sz w:val="28"/>
                <w:szCs w:val="28"/>
              </w:rPr>
              <w:t>2.2 Статистична обробка отриманих результатів………………………...</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27</w:t>
            </w:r>
          </w:p>
        </w:tc>
      </w:tr>
      <w:tr w:rsidR="0001721F" w:rsidRPr="00D222FC" w:rsidTr="0001721F">
        <w:tc>
          <w:tcPr>
            <w:tcW w:w="8755" w:type="dxa"/>
          </w:tcPr>
          <w:p w:rsidR="0001721F" w:rsidRPr="00D222FC" w:rsidRDefault="0001721F" w:rsidP="0001721F">
            <w:pPr>
              <w:spacing w:after="0" w:line="360" w:lineRule="auto"/>
              <w:rPr>
                <w:rFonts w:ascii="Times New Roman" w:hAnsi="Times New Roman"/>
                <w:sz w:val="28"/>
                <w:szCs w:val="28"/>
              </w:rPr>
            </w:pPr>
            <w:r w:rsidRPr="00D222FC">
              <w:rPr>
                <w:rFonts w:ascii="Times New Roman" w:hAnsi="Times New Roman"/>
                <w:sz w:val="28"/>
                <w:szCs w:val="28"/>
              </w:rPr>
              <w:t>3 ЕКСПЕРИМЕНТАЛЬНА ЧАСТИНА…………………………………...</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29</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sz w:val="28"/>
                <w:szCs w:val="28"/>
              </w:rPr>
            </w:pPr>
            <w:r w:rsidRPr="00D222FC">
              <w:rPr>
                <w:rFonts w:ascii="Times New Roman" w:hAnsi="Times New Roman"/>
                <w:sz w:val="28"/>
                <w:szCs w:val="28"/>
              </w:rPr>
              <w:t>3.1 Опис експериментальних майданчиків о.Хортиця…..………………</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29</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3.2 Ступінь пошкодження деревино чагарникової рослинності….........</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37</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sz w:val="28"/>
                <w:szCs w:val="28"/>
              </w:rPr>
            </w:pPr>
            <w:r w:rsidRPr="00D222FC">
              <w:rPr>
                <w:rFonts w:ascii="Times New Roman" w:hAnsi="Times New Roman"/>
                <w:sz w:val="28"/>
                <w:szCs w:val="28"/>
              </w:rPr>
              <w:t>3.3 Визначення запасу доступного гілкового корму ………………..…...</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42</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color w:val="000000" w:themeColor="text1"/>
                <w:sz w:val="28"/>
                <w:szCs w:val="28"/>
                <w:lang w:val="ru-RU"/>
              </w:rPr>
            </w:pPr>
            <w:r w:rsidRPr="00D222FC">
              <w:rPr>
                <w:rFonts w:ascii="Times New Roman" w:hAnsi="Times New Roman"/>
                <w:color w:val="000000" w:themeColor="text1"/>
                <w:sz w:val="28"/>
                <w:szCs w:val="28"/>
              </w:rPr>
              <w:t>4</w:t>
            </w:r>
            <w:r w:rsidRPr="00D222FC">
              <w:rPr>
                <w:rFonts w:ascii="Times New Roman" w:hAnsi="Times New Roman"/>
                <w:color w:val="000000" w:themeColor="text1"/>
                <w:sz w:val="28"/>
                <w:szCs w:val="28"/>
                <w:lang w:val="en-US"/>
              </w:rPr>
              <w:t> </w:t>
            </w:r>
            <w:r w:rsidRPr="00D222FC">
              <w:rPr>
                <w:rFonts w:ascii="Times New Roman" w:hAnsi="Times New Roman"/>
                <w:color w:val="000000" w:themeColor="text1"/>
                <w:sz w:val="28"/>
                <w:szCs w:val="28"/>
              </w:rPr>
              <w:t>ОХОРОНА</w:t>
            </w:r>
            <w:r w:rsidRPr="00D222FC">
              <w:rPr>
                <w:rFonts w:ascii="Times New Roman" w:hAnsi="Times New Roman"/>
                <w:color w:val="000000" w:themeColor="text1"/>
                <w:sz w:val="28"/>
                <w:szCs w:val="28"/>
                <w:lang w:val="en-US"/>
              </w:rPr>
              <w:t> </w:t>
            </w:r>
            <w:r w:rsidRPr="00D222FC">
              <w:rPr>
                <w:rFonts w:ascii="Times New Roman" w:hAnsi="Times New Roman"/>
                <w:color w:val="000000" w:themeColor="text1"/>
                <w:sz w:val="28"/>
                <w:szCs w:val="28"/>
              </w:rPr>
              <w:t>ПРАЦІ</w:t>
            </w:r>
            <w:r w:rsidRPr="00D222FC">
              <w:rPr>
                <w:rFonts w:ascii="Times New Roman" w:hAnsi="Times New Roman"/>
                <w:color w:val="000000" w:themeColor="text1"/>
                <w:sz w:val="28"/>
                <w:szCs w:val="28"/>
                <w:lang w:val="en-US"/>
              </w:rPr>
              <w:t> </w:t>
            </w:r>
            <w:r w:rsidRPr="00D222FC">
              <w:rPr>
                <w:rFonts w:ascii="Times New Roman" w:hAnsi="Times New Roman"/>
                <w:color w:val="000000" w:themeColor="text1"/>
                <w:sz w:val="28"/>
                <w:szCs w:val="28"/>
              </w:rPr>
              <w:t>ТА</w:t>
            </w:r>
            <w:r w:rsidRPr="00D222FC">
              <w:rPr>
                <w:rFonts w:ascii="Times New Roman" w:hAnsi="Times New Roman"/>
                <w:color w:val="000000" w:themeColor="text1"/>
                <w:sz w:val="28"/>
                <w:szCs w:val="28"/>
                <w:lang w:val="en-US"/>
              </w:rPr>
              <w:t> </w:t>
            </w:r>
            <w:r w:rsidRPr="00D222FC">
              <w:rPr>
                <w:rFonts w:ascii="Times New Roman" w:hAnsi="Times New Roman"/>
                <w:color w:val="000000" w:themeColor="text1"/>
                <w:sz w:val="28"/>
                <w:szCs w:val="28"/>
              </w:rPr>
              <w:t>БЕЗПЕКА В НАДЗВИЧАЙНИХ СИТУАЦІХ</w:t>
            </w:r>
            <w:r w:rsidRPr="00D222FC">
              <w:rPr>
                <w:rFonts w:ascii="Times New Roman" w:hAnsi="Times New Roman"/>
                <w:color w:val="000000" w:themeColor="text1"/>
                <w:sz w:val="28"/>
                <w:szCs w:val="28"/>
                <w:lang w:val="ru-RU"/>
              </w:rPr>
              <w:t>.</w:t>
            </w:r>
          </w:p>
        </w:tc>
        <w:tc>
          <w:tcPr>
            <w:tcW w:w="851" w:type="dxa"/>
          </w:tcPr>
          <w:p w:rsidR="0001721F" w:rsidRPr="00D222FC" w:rsidRDefault="00657F5C" w:rsidP="0001721F">
            <w:pPr>
              <w:tabs>
                <w:tab w:val="left" w:pos="253"/>
                <w:tab w:val="left" w:pos="9354"/>
                <w:tab w:val="left" w:pos="9639"/>
              </w:tabs>
              <w:spacing w:after="0" w:line="360" w:lineRule="auto"/>
              <w:rPr>
                <w:rFonts w:ascii="Times New Roman" w:hAnsi="Times New Roman"/>
                <w:color w:val="000000" w:themeColor="text1"/>
                <w:sz w:val="28"/>
                <w:szCs w:val="28"/>
              </w:rPr>
            </w:pPr>
            <w:r w:rsidRPr="00D222FC">
              <w:rPr>
                <w:rFonts w:ascii="Times New Roman" w:hAnsi="Times New Roman"/>
                <w:color w:val="000000" w:themeColor="text1"/>
                <w:sz w:val="28"/>
                <w:szCs w:val="28"/>
              </w:rPr>
              <w:t xml:space="preserve">   </w:t>
            </w:r>
            <w:r w:rsidR="0001721F" w:rsidRPr="00D222FC">
              <w:rPr>
                <w:rFonts w:ascii="Times New Roman" w:hAnsi="Times New Roman"/>
                <w:color w:val="000000" w:themeColor="text1"/>
                <w:sz w:val="28"/>
                <w:szCs w:val="28"/>
                <w:lang w:val="en-US"/>
              </w:rPr>
              <w:t>61</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sz w:val="28"/>
                <w:szCs w:val="28"/>
              </w:rPr>
            </w:pPr>
            <w:r w:rsidRPr="00D222FC">
              <w:rPr>
                <w:rFonts w:ascii="Times New Roman" w:hAnsi="Times New Roman"/>
                <w:sz w:val="28"/>
                <w:szCs w:val="28"/>
              </w:rPr>
              <w:t>ВИСНОВКИ………………………………………………………………...</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71</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sz w:val="28"/>
                <w:szCs w:val="28"/>
              </w:rPr>
            </w:pPr>
            <w:r w:rsidRPr="00D222FC">
              <w:rPr>
                <w:rFonts w:ascii="Times New Roman" w:hAnsi="Times New Roman"/>
                <w:sz w:val="28"/>
                <w:szCs w:val="28"/>
              </w:rPr>
              <w:t>ПРАКТИЧНІ РЕКОМЕНДАЦІЇ …………………………………………..</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72</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rPr>
                <w:rFonts w:ascii="Times New Roman" w:hAnsi="Times New Roman"/>
                <w:sz w:val="28"/>
                <w:szCs w:val="28"/>
              </w:rPr>
            </w:pPr>
            <w:r w:rsidRPr="00D222FC">
              <w:rPr>
                <w:rFonts w:ascii="Times New Roman" w:hAnsi="Times New Roman"/>
                <w:sz w:val="28"/>
                <w:szCs w:val="28"/>
              </w:rPr>
              <w:t>ПЕРЕЛІК ПОСИЛАНЬ……………………………………………………..</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73</w:t>
            </w:r>
          </w:p>
        </w:tc>
      </w:tr>
      <w:tr w:rsidR="0001721F" w:rsidRPr="00D222FC" w:rsidTr="0001721F">
        <w:tc>
          <w:tcPr>
            <w:tcW w:w="8755"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ДОДАТКИ………………………………………………………………….</w:t>
            </w:r>
            <w:r w:rsidRPr="00D222FC">
              <w:rPr>
                <w:rFonts w:ascii="Times New Roman" w:hAnsi="Times New Roman"/>
                <w:sz w:val="28"/>
                <w:szCs w:val="28"/>
              </w:rPr>
              <w:tab/>
              <w:t>…………………………………………………………………………</w:t>
            </w:r>
          </w:p>
        </w:tc>
        <w:tc>
          <w:tcPr>
            <w:tcW w:w="851" w:type="dxa"/>
          </w:tcPr>
          <w:p w:rsidR="0001721F" w:rsidRPr="00D222FC" w:rsidRDefault="0001721F" w:rsidP="0001721F">
            <w:pPr>
              <w:tabs>
                <w:tab w:val="left" w:pos="9354"/>
                <w:tab w:val="left" w:pos="9639"/>
              </w:tabs>
              <w:spacing w:after="0" w:line="360" w:lineRule="auto"/>
              <w:jc w:val="center"/>
              <w:rPr>
                <w:rFonts w:ascii="Times New Roman" w:hAnsi="Times New Roman"/>
                <w:sz w:val="28"/>
                <w:szCs w:val="28"/>
              </w:rPr>
            </w:pPr>
            <w:r w:rsidRPr="00D222FC">
              <w:rPr>
                <w:rFonts w:ascii="Times New Roman" w:hAnsi="Times New Roman"/>
                <w:sz w:val="28"/>
                <w:szCs w:val="28"/>
              </w:rPr>
              <w:t>78</w:t>
            </w:r>
          </w:p>
        </w:tc>
      </w:tr>
    </w:tbl>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90224C">
      <w:pPr>
        <w:spacing w:after="0" w:line="240" w:lineRule="auto"/>
        <w:rPr>
          <w:rFonts w:ascii="Times New Roman" w:hAnsi="Times New Roman"/>
          <w:sz w:val="28"/>
          <w:szCs w:val="28"/>
          <w:lang w:val="ru-RU"/>
        </w:rPr>
      </w:pPr>
    </w:p>
    <w:p w:rsidR="008E0A17" w:rsidRPr="00D222FC" w:rsidRDefault="008E0A17" w:rsidP="008E0A17">
      <w:pPr>
        <w:spacing w:after="0" w:line="360" w:lineRule="auto"/>
        <w:ind w:firstLine="709"/>
        <w:jc w:val="center"/>
        <w:rPr>
          <w:rFonts w:ascii="Times New Roman" w:hAnsi="Times New Roman"/>
          <w:sz w:val="28"/>
          <w:szCs w:val="28"/>
        </w:rPr>
      </w:pPr>
      <w:r w:rsidRPr="00D222FC">
        <w:rPr>
          <w:rFonts w:ascii="Times New Roman" w:hAnsi="Times New Roman"/>
          <w:sz w:val="28"/>
          <w:szCs w:val="28"/>
        </w:rPr>
        <w:lastRenderedPageBreak/>
        <w:t>ПЕРЕЛІК УМОВНИХ ПОЗНАЧЕНЬ, СИМВОЛІВ, ОДИНИЦЬ, СКОРОЧЕНЬ І ТЕРМІНІВ</w:t>
      </w:r>
    </w:p>
    <w:p w:rsidR="008E0A17" w:rsidRPr="00D222FC" w:rsidRDefault="008E0A17" w:rsidP="008E0A17">
      <w:pPr>
        <w:spacing w:after="0" w:line="360" w:lineRule="auto"/>
        <w:jc w:val="both"/>
        <w:rPr>
          <w:rFonts w:ascii="Times New Roman" w:hAnsi="Times New Roman"/>
          <w:sz w:val="28"/>
          <w:szCs w:val="28"/>
          <w:lang w:val="ru-RU"/>
        </w:rPr>
      </w:pPr>
    </w:p>
    <w:p w:rsidR="001975D8" w:rsidRPr="00D222FC" w:rsidRDefault="001975D8" w:rsidP="008E0A17">
      <w:pPr>
        <w:spacing w:after="0" w:line="360" w:lineRule="auto"/>
        <w:jc w:val="both"/>
        <w:rPr>
          <w:rFonts w:ascii="Times New Roman" w:hAnsi="Times New Roman"/>
          <w:sz w:val="28"/>
          <w:szCs w:val="28"/>
          <w:lang w:val="ru-RU"/>
        </w:rPr>
      </w:pP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а.с.в.</w:t>
      </w:r>
      <w:r w:rsidRPr="00D222FC">
        <w:rPr>
          <w:rFonts w:ascii="Times New Roman" w:hAnsi="Times New Roman"/>
          <w:sz w:val="28"/>
          <w:szCs w:val="28"/>
        </w:rPr>
        <w:tab/>
        <w:t xml:space="preserve"> – абсолютно суха вага</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кг/га – кілограмів на гектар</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га – гектар</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кг – кілограм</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м</w:t>
      </w:r>
      <w:r w:rsidRPr="00D222FC">
        <w:rPr>
          <w:rFonts w:ascii="Times New Roman" w:hAnsi="Times New Roman"/>
          <w:sz w:val="28"/>
          <w:szCs w:val="28"/>
          <w:vertAlign w:val="superscript"/>
        </w:rPr>
        <w:t xml:space="preserve">2 </w:t>
      </w:r>
      <w:r w:rsidRPr="00D222FC">
        <w:rPr>
          <w:rFonts w:ascii="Times New Roman" w:hAnsi="Times New Roman"/>
          <w:sz w:val="28"/>
          <w:szCs w:val="28"/>
        </w:rPr>
        <w:t xml:space="preserve"> – квадратний метр</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см – сантиметри</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заг. – загальне</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к-сть – кількість</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дер. – дерево</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l – довжина</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гр – грам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м – метри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Н – висота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N – кількість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М – середнє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шт. – штук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А – площа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табл. – таблиця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рис. – рисунок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майдан. – майданчик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 xml:space="preserve">о. – острів </w:t>
      </w:r>
    </w:p>
    <w:p w:rsidR="008E0A17" w:rsidRPr="00D222FC" w:rsidRDefault="008E0A17" w:rsidP="008E0A17">
      <w:pPr>
        <w:spacing w:after="0" w:line="360" w:lineRule="auto"/>
        <w:jc w:val="both"/>
        <w:rPr>
          <w:rFonts w:ascii="Times New Roman" w:hAnsi="Times New Roman"/>
          <w:sz w:val="28"/>
          <w:szCs w:val="28"/>
        </w:rPr>
      </w:pPr>
      <w:r w:rsidRPr="00D222FC">
        <w:rPr>
          <w:rFonts w:ascii="Times New Roman" w:hAnsi="Times New Roman"/>
          <w:sz w:val="28"/>
          <w:szCs w:val="28"/>
        </w:rPr>
        <w:t>ос. – особини</w:t>
      </w:r>
    </w:p>
    <w:p w:rsidR="008E0A17" w:rsidRPr="00D222FC" w:rsidRDefault="008E0A17" w:rsidP="008E0A17">
      <w:pPr>
        <w:rPr>
          <w:rFonts w:ascii="Times New Roman" w:hAnsi="Times New Roman"/>
          <w:sz w:val="28"/>
          <w:szCs w:val="28"/>
          <w:lang w:val="ru-RU"/>
        </w:rPr>
      </w:pPr>
    </w:p>
    <w:p w:rsidR="008E0A17" w:rsidRPr="00D222FC" w:rsidRDefault="008E0A17" w:rsidP="008E0A17">
      <w:pPr>
        <w:rPr>
          <w:rFonts w:ascii="Times New Roman" w:hAnsi="Times New Roman"/>
          <w:sz w:val="28"/>
          <w:szCs w:val="28"/>
          <w:lang w:val="ru-RU"/>
        </w:rPr>
      </w:pPr>
    </w:p>
    <w:p w:rsidR="008E0A17" w:rsidRPr="00D222FC" w:rsidRDefault="008E0A17" w:rsidP="008E0A17">
      <w:pPr>
        <w:rPr>
          <w:rFonts w:ascii="Times New Roman" w:hAnsi="Times New Roman"/>
          <w:sz w:val="28"/>
          <w:szCs w:val="28"/>
          <w:lang w:val="ru-RU"/>
        </w:rPr>
      </w:pPr>
    </w:p>
    <w:p w:rsidR="00B12225" w:rsidRPr="00D222FC" w:rsidRDefault="00B12225" w:rsidP="008E0A17">
      <w:pPr>
        <w:rPr>
          <w:rFonts w:ascii="Times New Roman" w:hAnsi="Times New Roman"/>
          <w:sz w:val="28"/>
          <w:szCs w:val="28"/>
          <w:lang w:val="ru-RU"/>
        </w:rPr>
      </w:pPr>
    </w:p>
    <w:p w:rsidR="00FE43E5" w:rsidRPr="00D222FC" w:rsidRDefault="00FE43E5" w:rsidP="0090224C">
      <w:pPr>
        <w:spacing w:after="0" w:line="360" w:lineRule="auto"/>
        <w:jc w:val="center"/>
        <w:rPr>
          <w:rFonts w:ascii="Times New Roman" w:hAnsi="Times New Roman"/>
          <w:sz w:val="28"/>
          <w:szCs w:val="28"/>
        </w:rPr>
      </w:pPr>
      <w:r w:rsidRPr="00D222FC">
        <w:rPr>
          <w:rFonts w:ascii="Times New Roman" w:hAnsi="Times New Roman"/>
          <w:sz w:val="28"/>
          <w:szCs w:val="28"/>
        </w:rPr>
        <w:lastRenderedPageBreak/>
        <w:t>ВСТУП</w:t>
      </w:r>
    </w:p>
    <w:p w:rsidR="00FE43E5" w:rsidRPr="00D222FC" w:rsidRDefault="00FE43E5" w:rsidP="0090224C">
      <w:pPr>
        <w:spacing w:after="0" w:line="360" w:lineRule="auto"/>
        <w:jc w:val="both"/>
        <w:rPr>
          <w:rFonts w:ascii="Times New Roman" w:hAnsi="Times New Roman"/>
          <w:sz w:val="28"/>
          <w:szCs w:val="28"/>
        </w:rPr>
      </w:pPr>
    </w:p>
    <w:p w:rsidR="00FE43E5" w:rsidRPr="00D222FC" w:rsidRDefault="00FE43E5" w:rsidP="0090224C">
      <w:pPr>
        <w:spacing w:after="0" w:line="360" w:lineRule="auto"/>
        <w:jc w:val="both"/>
        <w:rPr>
          <w:rFonts w:ascii="Times New Roman" w:hAnsi="Times New Roman"/>
          <w:sz w:val="28"/>
          <w:szCs w:val="28"/>
        </w:rPr>
      </w:pP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Протягом тривалого еволюційного процесу між лісом і населяючими його тваринами склалися певні біогеоценологічні відносини. Одні з них корисні, інші байдужі або навіть шкідливі [</w:t>
      </w:r>
      <w:r w:rsidR="00AB52DC" w:rsidRPr="00D222FC">
        <w:rPr>
          <w:rFonts w:ascii="Times New Roman" w:hAnsi="Times New Roman"/>
          <w:sz w:val="28"/>
          <w:szCs w:val="28"/>
        </w:rPr>
        <w:t>1</w:t>
      </w:r>
      <w:r w:rsidRPr="00D222FC">
        <w:rPr>
          <w:rFonts w:ascii="Times New Roman" w:hAnsi="Times New Roman"/>
          <w:sz w:val="28"/>
          <w:szCs w:val="28"/>
        </w:rPr>
        <w:t>]. Спроби оцінки запасів кормів ратичних розроблені достат</w:t>
      </w:r>
      <w:r w:rsidR="009E7F1F" w:rsidRPr="00D222FC">
        <w:rPr>
          <w:rFonts w:ascii="Times New Roman" w:hAnsi="Times New Roman"/>
          <w:sz w:val="28"/>
          <w:szCs w:val="28"/>
        </w:rPr>
        <w:t>ньо давно Aldous,</w:t>
      </w:r>
      <w:r w:rsidRPr="00D222FC">
        <w:rPr>
          <w:rFonts w:ascii="Times New Roman" w:hAnsi="Times New Roman"/>
          <w:sz w:val="28"/>
          <w:szCs w:val="28"/>
        </w:rPr>
        <w:t xml:space="preserve"> 1944; Динесман, Шмальгаузен, 1961.</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Для копитних-дендрофагів найбільше значення має забезпеченість повноцінним гілковим кормом в зимовий період, особливо при спільному співіснуванні декільк</w:t>
      </w:r>
      <w:r w:rsidR="00316171" w:rsidRPr="00D222FC">
        <w:rPr>
          <w:rFonts w:ascii="Times New Roman" w:hAnsi="Times New Roman"/>
          <w:sz w:val="28"/>
          <w:szCs w:val="28"/>
        </w:rPr>
        <w:t xml:space="preserve">ох видів та конкуренції за їжу </w:t>
      </w:r>
      <w:r w:rsidRPr="00D222FC">
        <w:rPr>
          <w:rFonts w:ascii="Times New Roman" w:hAnsi="Times New Roman"/>
          <w:sz w:val="28"/>
          <w:szCs w:val="28"/>
        </w:rPr>
        <w:t>[</w:t>
      </w:r>
      <w:r w:rsidR="00AB52DC" w:rsidRPr="00D222FC">
        <w:rPr>
          <w:rFonts w:ascii="Times New Roman" w:hAnsi="Times New Roman"/>
          <w:sz w:val="28"/>
          <w:szCs w:val="28"/>
        </w:rPr>
        <w:t>2</w:t>
      </w:r>
      <w:r w:rsidRPr="00D222FC">
        <w:rPr>
          <w:rFonts w:ascii="Times New Roman" w:hAnsi="Times New Roman"/>
          <w:sz w:val="28"/>
          <w:szCs w:val="28"/>
        </w:rPr>
        <w:t>]. Кора, пагони і листя деревно-чагарникових порід в період вегетації за своєю поживністю як правило істотно поступаються травам і підлозі чагарниках, проте ресурси цих кормів відрізняються великою постійністю. Роль деревно-чагарникових порід в харчуванні диких ссавців, основні закономірності пошкодження ними деревостанів, вплив їх на формування деревостанів і оцінити різні прийоми регулювання діяльності цих тварин в лісі [</w:t>
      </w:r>
      <w:r w:rsidR="00597759" w:rsidRPr="00D222FC">
        <w:rPr>
          <w:rFonts w:ascii="Times New Roman" w:hAnsi="Times New Roman"/>
          <w:sz w:val="28"/>
          <w:szCs w:val="28"/>
        </w:rPr>
        <w:t>3</w:t>
      </w:r>
      <w:r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Актуальність теми полягає </w:t>
      </w:r>
      <w:r w:rsidR="00467BE9" w:rsidRPr="00D222FC">
        <w:rPr>
          <w:rFonts w:ascii="Times New Roman" w:hAnsi="Times New Roman"/>
          <w:sz w:val="28"/>
          <w:szCs w:val="28"/>
        </w:rPr>
        <w:t xml:space="preserve">в тому що </w:t>
      </w:r>
      <w:r w:rsidR="00144976" w:rsidRPr="00D222FC">
        <w:rPr>
          <w:rFonts w:ascii="Times New Roman" w:hAnsi="Times New Roman"/>
          <w:sz w:val="28"/>
          <w:szCs w:val="28"/>
        </w:rPr>
        <w:t xml:space="preserve">у </w:t>
      </w:r>
      <w:r w:rsidR="00693ED5" w:rsidRPr="00D222FC">
        <w:rPr>
          <w:rFonts w:ascii="Times New Roman" w:hAnsi="Times New Roman"/>
          <w:sz w:val="28"/>
          <w:szCs w:val="28"/>
        </w:rPr>
        <w:t>з</w:t>
      </w:r>
      <w:r w:rsidR="00144976" w:rsidRPr="00D222FC">
        <w:rPr>
          <w:rFonts w:ascii="Times New Roman" w:hAnsi="Times New Roman"/>
          <w:sz w:val="28"/>
          <w:szCs w:val="28"/>
        </w:rPr>
        <w:t>в’язку зі збільшенням чисельності копитних останні десятиліття в заказниках, заповідниках і національних парках на Україні вплив на деревино чагарникову рослинність росте, тому актуальним є вміння розраховувати запаси корму</w:t>
      </w:r>
      <w:r w:rsidR="00600469" w:rsidRPr="00D222FC">
        <w:rPr>
          <w:rFonts w:ascii="Times New Roman" w:hAnsi="Times New Roman"/>
          <w:sz w:val="28"/>
          <w:szCs w:val="28"/>
        </w:rPr>
        <w:t xml:space="preserve"> та аналізувати вплив на дереви</w:t>
      </w:r>
      <w:r w:rsidR="009C15C5" w:rsidRPr="00D222FC">
        <w:rPr>
          <w:rFonts w:ascii="Times New Roman" w:hAnsi="Times New Roman"/>
          <w:sz w:val="28"/>
          <w:szCs w:val="28"/>
        </w:rPr>
        <w:t>но-</w:t>
      </w:r>
      <w:r w:rsidR="00144976" w:rsidRPr="00D222FC">
        <w:rPr>
          <w:rFonts w:ascii="Times New Roman" w:hAnsi="Times New Roman"/>
          <w:sz w:val="28"/>
          <w:szCs w:val="28"/>
        </w:rPr>
        <w:t>чагарникову рослинність.</w:t>
      </w: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Зараз в Україні збільшується чисельність диких ратичних у тому числі на територі</w:t>
      </w:r>
      <w:r w:rsidR="00316171" w:rsidRPr="00D222FC">
        <w:rPr>
          <w:rFonts w:ascii="Times New Roman" w:hAnsi="Times New Roman"/>
          <w:sz w:val="28"/>
          <w:szCs w:val="28"/>
        </w:rPr>
        <w:t xml:space="preserve">ях природно-заповідного фонду. </w:t>
      </w:r>
      <w:r w:rsidRPr="00D222FC">
        <w:rPr>
          <w:rFonts w:ascii="Times New Roman" w:hAnsi="Times New Roman"/>
          <w:sz w:val="28"/>
          <w:szCs w:val="28"/>
        </w:rPr>
        <w:t>Частіше спостерігається воно  на невеликих</w:t>
      </w:r>
      <w:r w:rsidR="00D63870" w:rsidRPr="00D222FC">
        <w:rPr>
          <w:rFonts w:ascii="Times New Roman" w:hAnsi="Times New Roman"/>
          <w:sz w:val="28"/>
          <w:szCs w:val="28"/>
        </w:rPr>
        <w:t xml:space="preserve"> територіях (100–</w:t>
      </w:r>
      <w:r w:rsidR="00316171" w:rsidRPr="00D222FC">
        <w:rPr>
          <w:rFonts w:ascii="Times New Roman" w:hAnsi="Times New Roman"/>
          <w:sz w:val="28"/>
          <w:szCs w:val="28"/>
        </w:rPr>
        <w:t>6000 га) </w:t>
      </w:r>
      <w:r w:rsidRPr="00D222FC">
        <w:rPr>
          <w:rFonts w:ascii="Times New Roman" w:hAnsi="Times New Roman"/>
          <w:sz w:val="28"/>
          <w:szCs w:val="28"/>
        </w:rPr>
        <w:t>[</w:t>
      </w:r>
      <w:r w:rsidR="00597759" w:rsidRPr="00D222FC">
        <w:rPr>
          <w:rFonts w:ascii="Times New Roman" w:hAnsi="Times New Roman"/>
          <w:sz w:val="28"/>
          <w:szCs w:val="28"/>
        </w:rPr>
        <w:t>4</w:t>
      </w:r>
      <w:r w:rsidRPr="00D222FC">
        <w:rPr>
          <w:rFonts w:ascii="Times New Roman" w:hAnsi="Times New Roman"/>
          <w:sz w:val="28"/>
          <w:szCs w:val="28"/>
        </w:rPr>
        <w:t>]. Чисельність козулі європейської (</w:t>
      </w:r>
      <w:r w:rsidRPr="00D222FC">
        <w:rPr>
          <w:rFonts w:ascii="Times New Roman" w:hAnsi="Times New Roman"/>
          <w:i/>
          <w:sz w:val="28"/>
          <w:szCs w:val="28"/>
        </w:rPr>
        <w:t>Capreolus capreolus</w:t>
      </w:r>
      <w:r w:rsidRPr="00D222FC">
        <w:rPr>
          <w:rFonts w:ascii="Times New Roman" w:hAnsi="Times New Roman"/>
          <w:sz w:val="28"/>
          <w:szCs w:val="28"/>
        </w:rPr>
        <w:t>) на о. Хортиця, у 1996–2009 р. склала 8–21 ос/1000 га, щільність при цьому</w:t>
      </w:r>
      <w:r w:rsidR="00046F8C" w:rsidRPr="00D222FC">
        <w:rPr>
          <w:rFonts w:ascii="Times New Roman" w:hAnsi="Times New Roman"/>
          <w:sz w:val="28"/>
          <w:szCs w:val="28"/>
        </w:rPr>
        <w:t xml:space="preserve"> становила 3,12–8,2 ос./1000 га</w:t>
      </w:r>
      <w:r w:rsidRPr="00D222FC">
        <w:rPr>
          <w:rFonts w:ascii="Times New Roman" w:hAnsi="Times New Roman"/>
          <w:sz w:val="28"/>
          <w:szCs w:val="28"/>
        </w:rPr>
        <w:t xml:space="preserve"> [</w:t>
      </w:r>
      <w:r w:rsidR="00597759" w:rsidRPr="00D222FC">
        <w:rPr>
          <w:rFonts w:ascii="Times New Roman" w:hAnsi="Times New Roman"/>
          <w:sz w:val="28"/>
          <w:szCs w:val="28"/>
        </w:rPr>
        <w:t>5</w:t>
      </w:r>
      <w:r w:rsidR="00A67B51" w:rsidRPr="00D222FC">
        <w:rPr>
          <w:rFonts w:ascii="Times New Roman" w:hAnsi="Times New Roman"/>
          <w:sz w:val="28"/>
          <w:szCs w:val="28"/>
        </w:rPr>
        <w:t xml:space="preserve">]. </w:t>
      </w:r>
      <w:r w:rsidRPr="00D222FC">
        <w:rPr>
          <w:rFonts w:ascii="Times New Roman" w:hAnsi="Times New Roman"/>
          <w:sz w:val="28"/>
          <w:szCs w:val="28"/>
        </w:rPr>
        <w:t>Новизною роботи є те, що досі не проводилась необхідна кількість досліджень з цієї тематики, особливо впливу ратичних на в`яз гладкий</w:t>
      </w:r>
      <w:r w:rsidR="00693ED5" w:rsidRPr="00D222FC">
        <w:rPr>
          <w:rFonts w:ascii="Times New Roman" w:hAnsi="Times New Roman"/>
          <w:sz w:val="28"/>
          <w:szCs w:val="28"/>
        </w:rPr>
        <w:t xml:space="preserve"> о.Хортиця</w:t>
      </w:r>
      <w:r w:rsidR="00B26A1F" w:rsidRPr="00D222FC">
        <w:rPr>
          <w:rFonts w:ascii="Times New Roman" w:hAnsi="Times New Roman"/>
          <w:sz w:val="28"/>
          <w:szCs w:val="28"/>
        </w:rPr>
        <w:t>.</w:t>
      </w:r>
    </w:p>
    <w:p w:rsidR="0045626E" w:rsidRPr="00D222FC" w:rsidRDefault="00FE43E5" w:rsidP="0090224C">
      <w:pPr>
        <w:tabs>
          <w:tab w:val="left" w:pos="1418"/>
          <w:tab w:val="left" w:pos="2268"/>
        </w:tabs>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 xml:space="preserve">Оцінюючи придатності біотопів для існування того чи іншого виду тварин слід мати на увазі, що передусім вона визначається захисними та кормовими ресурсами. </w:t>
      </w:r>
    </w:p>
    <w:p w:rsidR="0045626E" w:rsidRPr="00D222FC" w:rsidRDefault="0045626E" w:rsidP="0090224C">
      <w:pPr>
        <w:tabs>
          <w:tab w:val="left" w:pos="1418"/>
          <w:tab w:val="left" w:pos="2268"/>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При розробці питань пов’язаних з встановленням кормових об’ємів угідь необхідно мати дані як по запасам, так й по кількості вилученого корму. Для визначення та розробки відносно простих  методів вивчення біомаси гілкового </w:t>
      </w:r>
      <w:r w:rsidR="00967EE1" w:rsidRPr="00D222FC">
        <w:rPr>
          <w:rFonts w:ascii="Times New Roman" w:hAnsi="Times New Roman"/>
          <w:sz w:val="28"/>
          <w:szCs w:val="28"/>
        </w:rPr>
        <w:t>корму та ступеня його вилучення</w:t>
      </w:r>
      <w:r w:rsidRPr="00D222FC">
        <w:rPr>
          <w:rFonts w:ascii="Times New Roman" w:hAnsi="Times New Roman"/>
          <w:sz w:val="28"/>
          <w:szCs w:val="28"/>
        </w:rPr>
        <w:t>, необхідно визначити взаємозв’язок між вагою пагонів та їх діаметром. Запас гілкового корму розраховується відповідної усередненої ваги та кількості врахованих непошкоджених пагонів на пробних майданчиках. Отже основним критерієм, який визначає допустиму щільність ратичних є стан природної кормової бази [6].</w:t>
      </w:r>
    </w:p>
    <w:p w:rsidR="0045626E" w:rsidRPr="00D222FC" w:rsidRDefault="0045626E"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Ключовим методом у визначенні запасу кормів є спосіб вираження маси кормових пагонів деревних та чагарникових порід, відчужуваних ратичними. Найбільше визнання отримав метод визначення маси пагонів з урахуванням середнього діаметру в місці скусу. Було показано, що середній діаметр відкушуваних пагонів тісно пов’язаний з продуктивністю кормових рослин (Смирнов, 1987), тому даний метод слід вважати адекватно відображаючий стан кормових ресурсів в залежності з мінливою трофічною навантаженністю ратичних на фітоценози і продуктивністю кормових рослин.</w:t>
      </w:r>
    </w:p>
    <w:p w:rsidR="00FE43E5" w:rsidRPr="00D222FC" w:rsidRDefault="00FE43E5" w:rsidP="0090224C">
      <w:pPr>
        <w:spacing w:after="0" w:line="360" w:lineRule="auto"/>
        <w:ind w:firstLine="709"/>
        <w:jc w:val="both"/>
        <w:rPr>
          <w:rFonts w:ascii="Times New Roman" w:hAnsi="Times New Roman"/>
          <w:iCs/>
          <w:sz w:val="28"/>
          <w:szCs w:val="28"/>
        </w:rPr>
      </w:pPr>
      <w:r w:rsidRPr="00D222FC">
        <w:rPr>
          <w:rFonts w:ascii="Times New Roman" w:hAnsi="Times New Roman"/>
          <w:sz w:val="28"/>
          <w:szCs w:val="28"/>
        </w:rPr>
        <w:t>Дослідження ступеня впливу диких тварин дає змогу зробити висновок, що ми маємо справу з пошкодженнями якісними та кількісними, які мають як тимчасовий, так і постійний характер. Більш конкретно цей вплив можна визначити як пошкодження, які викликані cкусами та поїданням [</w:t>
      </w:r>
      <w:r w:rsidR="00597759" w:rsidRPr="00D222FC">
        <w:rPr>
          <w:rFonts w:ascii="Times New Roman" w:hAnsi="Times New Roman"/>
          <w:sz w:val="28"/>
          <w:szCs w:val="28"/>
        </w:rPr>
        <w:t>6</w:t>
      </w:r>
      <w:r w:rsidRPr="00D222FC">
        <w:rPr>
          <w:rStyle w:val="FontStyle14"/>
          <w:i w:val="0"/>
          <w:iCs/>
          <w:sz w:val="28"/>
          <w:szCs w:val="28"/>
        </w:rPr>
        <w:t>].</w:t>
      </w:r>
    </w:p>
    <w:p w:rsidR="00693ED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Метою роботи було визначення особливостей </w:t>
      </w:r>
      <w:r w:rsidR="007B6C9A" w:rsidRPr="00D222FC">
        <w:rPr>
          <w:rFonts w:ascii="Times New Roman" w:hAnsi="Times New Roman"/>
          <w:sz w:val="28"/>
          <w:szCs w:val="28"/>
        </w:rPr>
        <w:t>в</w:t>
      </w:r>
      <w:r w:rsidRPr="00D222FC">
        <w:rPr>
          <w:rFonts w:ascii="Times New Roman" w:hAnsi="Times New Roman"/>
          <w:sz w:val="28"/>
          <w:szCs w:val="28"/>
        </w:rPr>
        <w:t xml:space="preserve">пливу ратичних на деревинно-чагарникову рослинність </w:t>
      </w:r>
      <w:r w:rsidR="009E7F1F" w:rsidRPr="00D222FC">
        <w:rPr>
          <w:rFonts w:ascii="Times New Roman" w:hAnsi="Times New Roman"/>
          <w:sz w:val="28"/>
          <w:szCs w:val="28"/>
        </w:rPr>
        <w:t xml:space="preserve">НЗ </w:t>
      </w:r>
      <w:r w:rsidRPr="00D222FC">
        <w:rPr>
          <w:rFonts w:ascii="Times New Roman" w:hAnsi="Times New Roman"/>
          <w:sz w:val="28"/>
          <w:szCs w:val="28"/>
        </w:rPr>
        <w:t>о. Хортиця</w:t>
      </w:r>
      <w:r w:rsidR="00AB5C1B" w:rsidRPr="00D222FC">
        <w:rPr>
          <w:rFonts w:ascii="Times New Roman" w:hAnsi="Times New Roman"/>
          <w:sz w:val="28"/>
          <w:szCs w:val="28"/>
        </w:rPr>
        <w:t>т</w:t>
      </w:r>
      <w:r w:rsidR="00693ED5" w:rsidRPr="00D222FC">
        <w:rPr>
          <w:rFonts w:ascii="Times New Roman" w:hAnsi="Times New Roman"/>
          <w:sz w:val="28"/>
          <w:szCs w:val="28"/>
        </w:rPr>
        <w:t>а порівняти</w:t>
      </w:r>
      <w:r w:rsidR="00C5054D" w:rsidRPr="00D222FC">
        <w:rPr>
          <w:rFonts w:ascii="Times New Roman" w:hAnsi="Times New Roman"/>
          <w:sz w:val="28"/>
          <w:szCs w:val="28"/>
        </w:rPr>
        <w:t xml:space="preserve"> особливості</w:t>
      </w:r>
      <w:r w:rsidR="00693ED5" w:rsidRPr="00D222FC">
        <w:rPr>
          <w:rFonts w:ascii="Times New Roman" w:hAnsi="Times New Roman"/>
          <w:sz w:val="28"/>
          <w:szCs w:val="28"/>
        </w:rPr>
        <w:t xml:space="preserve"> вплив на деревинно-чагарникову рослинність </w:t>
      </w:r>
      <w:r w:rsidR="00643DBD" w:rsidRPr="00D222FC">
        <w:rPr>
          <w:rFonts w:ascii="Times New Roman" w:hAnsi="Times New Roman"/>
          <w:sz w:val="28"/>
          <w:szCs w:val="28"/>
        </w:rPr>
        <w:t>при різній чисельності ратичних тварин.</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Для вирішення цієї мети були поставлені такі завдання:</w:t>
      </w:r>
    </w:p>
    <w:p w:rsidR="00FE43E5" w:rsidRPr="00D222FC" w:rsidRDefault="00D63870" w:rsidP="0090224C">
      <w:pPr>
        <w:spacing w:after="0" w:line="360" w:lineRule="auto"/>
        <w:ind w:firstLine="709"/>
        <w:contextualSpacing/>
        <w:jc w:val="both"/>
        <w:rPr>
          <w:rFonts w:ascii="Times New Roman" w:hAnsi="Times New Roman"/>
          <w:sz w:val="28"/>
          <w:szCs w:val="28"/>
        </w:rPr>
      </w:pPr>
      <w:r w:rsidRPr="00D222FC">
        <w:rPr>
          <w:rFonts w:ascii="Times New Roman" w:hAnsi="Times New Roman"/>
          <w:sz w:val="28"/>
          <w:szCs w:val="28"/>
        </w:rPr>
        <w:t xml:space="preserve">– </w:t>
      </w:r>
      <w:r w:rsidR="00FE43E5" w:rsidRPr="00D222FC">
        <w:rPr>
          <w:rFonts w:ascii="Times New Roman" w:hAnsi="Times New Roman"/>
          <w:sz w:val="28"/>
          <w:szCs w:val="28"/>
        </w:rPr>
        <w:t>визначити запаси доступного гілкового корму;</w:t>
      </w:r>
    </w:p>
    <w:p w:rsidR="00FE43E5" w:rsidRPr="00D222FC" w:rsidRDefault="00D63870" w:rsidP="0090224C">
      <w:pPr>
        <w:spacing w:after="0" w:line="360" w:lineRule="auto"/>
        <w:ind w:firstLine="709"/>
        <w:contextualSpacing/>
        <w:jc w:val="both"/>
        <w:rPr>
          <w:rFonts w:ascii="Times New Roman" w:hAnsi="Times New Roman"/>
          <w:sz w:val="28"/>
          <w:szCs w:val="28"/>
        </w:rPr>
      </w:pPr>
      <w:r w:rsidRPr="00D222FC">
        <w:rPr>
          <w:rFonts w:ascii="Times New Roman" w:hAnsi="Times New Roman"/>
          <w:sz w:val="28"/>
          <w:szCs w:val="28"/>
        </w:rPr>
        <w:t>–</w:t>
      </w:r>
      <w:r w:rsidR="00FE43E5" w:rsidRPr="00D222FC">
        <w:rPr>
          <w:rFonts w:ascii="Times New Roman" w:hAnsi="Times New Roman"/>
          <w:sz w:val="28"/>
          <w:szCs w:val="28"/>
        </w:rPr>
        <w:t xml:space="preserve"> з’ясуват</w:t>
      </w:r>
      <w:r w:rsidRPr="00D222FC">
        <w:rPr>
          <w:rFonts w:ascii="Times New Roman" w:hAnsi="Times New Roman"/>
          <w:sz w:val="28"/>
          <w:szCs w:val="28"/>
        </w:rPr>
        <w:t>и ступінь пошкодження деревнно-</w:t>
      </w:r>
      <w:r w:rsidR="00FE43E5" w:rsidRPr="00D222FC">
        <w:rPr>
          <w:rFonts w:ascii="Times New Roman" w:hAnsi="Times New Roman"/>
          <w:sz w:val="28"/>
          <w:szCs w:val="28"/>
        </w:rPr>
        <w:t>чагарникової рослинності;</w:t>
      </w:r>
    </w:p>
    <w:p w:rsidR="00967EE1" w:rsidRPr="00D222FC" w:rsidRDefault="00D63870" w:rsidP="0090224C">
      <w:pPr>
        <w:spacing w:after="0" w:line="360" w:lineRule="auto"/>
        <w:ind w:firstLine="709"/>
        <w:contextualSpacing/>
        <w:jc w:val="both"/>
        <w:rPr>
          <w:rFonts w:ascii="Times New Roman" w:hAnsi="Times New Roman"/>
          <w:sz w:val="28"/>
          <w:szCs w:val="28"/>
        </w:rPr>
      </w:pPr>
      <w:r w:rsidRPr="00D222FC">
        <w:rPr>
          <w:rFonts w:ascii="Times New Roman" w:hAnsi="Times New Roman"/>
          <w:sz w:val="28"/>
          <w:szCs w:val="28"/>
        </w:rPr>
        <w:lastRenderedPageBreak/>
        <w:t>–</w:t>
      </w:r>
      <w:r w:rsidR="00FE43E5" w:rsidRPr="00D222FC">
        <w:rPr>
          <w:rFonts w:ascii="Times New Roman" w:hAnsi="Times New Roman"/>
          <w:sz w:val="28"/>
          <w:szCs w:val="28"/>
        </w:rPr>
        <w:t xml:space="preserve"> оцінити ступінь впливу ратичних на в’яз гладкий</w:t>
      </w:r>
      <w:r w:rsidR="00835088" w:rsidRPr="00D222FC">
        <w:rPr>
          <w:rFonts w:ascii="Times New Roman" w:hAnsi="Times New Roman"/>
          <w:sz w:val="28"/>
          <w:szCs w:val="28"/>
        </w:rPr>
        <w:t xml:space="preserve">( </w:t>
      </w:r>
      <w:r w:rsidR="00835088" w:rsidRPr="00D222FC">
        <w:rPr>
          <w:rFonts w:ascii="Times New Roman" w:hAnsi="Times New Roman"/>
          <w:i/>
          <w:sz w:val="28"/>
          <w:szCs w:val="28"/>
        </w:rPr>
        <w:t xml:space="preserve">Ulmus laevis </w:t>
      </w:r>
      <w:r w:rsidR="00835088" w:rsidRPr="00D222FC">
        <w:rPr>
          <w:rFonts w:ascii="Times New Roman" w:hAnsi="Times New Roman"/>
          <w:sz w:val="28"/>
          <w:szCs w:val="28"/>
        </w:rPr>
        <w:t>Pall.),</w:t>
      </w:r>
    </w:p>
    <w:p w:rsidR="00FE43E5" w:rsidRPr="00D222FC" w:rsidRDefault="00B26A1F" w:rsidP="0090224C">
      <w:pPr>
        <w:spacing w:after="0" w:line="360" w:lineRule="auto"/>
        <w:ind w:firstLine="709"/>
        <w:contextualSpacing/>
        <w:jc w:val="both"/>
        <w:rPr>
          <w:rFonts w:ascii="Times New Roman" w:hAnsi="Times New Roman"/>
          <w:sz w:val="28"/>
          <w:szCs w:val="28"/>
        </w:rPr>
      </w:pPr>
      <w:r w:rsidRPr="00D222FC">
        <w:rPr>
          <w:rFonts w:ascii="Times New Roman" w:hAnsi="Times New Roman"/>
          <w:sz w:val="28"/>
          <w:szCs w:val="28"/>
        </w:rPr>
        <w:t>о.Хортиця.</w:t>
      </w:r>
    </w:p>
    <w:p w:rsidR="000740E3" w:rsidRPr="00D222FC" w:rsidRDefault="000740E3" w:rsidP="0090224C">
      <w:pPr>
        <w:spacing w:after="0" w:line="240" w:lineRule="auto"/>
        <w:rPr>
          <w:rFonts w:ascii="Times New Roman" w:hAnsi="Times New Roman"/>
          <w:sz w:val="28"/>
          <w:szCs w:val="28"/>
        </w:rPr>
      </w:pPr>
      <w:r w:rsidRPr="00D222FC">
        <w:rPr>
          <w:rFonts w:ascii="Times New Roman" w:hAnsi="Times New Roman"/>
          <w:sz w:val="28"/>
          <w:szCs w:val="28"/>
        </w:rPr>
        <w:br w:type="page"/>
      </w:r>
    </w:p>
    <w:p w:rsidR="00FE43E5" w:rsidRPr="00D222FC" w:rsidRDefault="00FE43E5" w:rsidP="0090224C">
      <w:pPr>
        <w:pStyle w:val="a4"/>
        <w:numPr>
          <w:ilvl w:val="0"/>
          <w:numId w:val="2"/>
        </w:numPr>
        <w:spacing w:line="360" w:lineRule="auto"/>
        <w:ind w:left="0"/>
        <w:jc w:val="center"/>
        <w:rPr>
          <w:sz w:val="28"/>
          <w:szCs w:val="28"/>
          <w:lang w:val="uk-UA"/>
        </w:rPr>
      </w:pPr>
      <w:r w:rsidRPr="00D222FC">
        <w:rPr>
          <w:sz w:val="28"/>
          <w:szCs w:val="28"/>
          <w:lang w:val="uk-UA"/>
        </w:rPr>
        <w:lastRenderedPageBreak/>
        <w:t>ОГЛЯД НАУКОВОЇ ЛІТЕРАТУРИ</w:t>
      </w:r>
    </w:p>
    <w:p w:rsidR="00FE43E5" w:rsidRPr="00D222FC" w:rsidRDefault="00D222FC" w:rsidP="00D222FC">
      <w:pPr>
        <w:pStyle w:val="a4"/>
        <w:spacing w:line="360" w:lineRule="auto"/>
        <w:ind w:left="1128"/>
        <w:jc w:val="both"/>
        <w:rPr>
          <w:sz w:val="28"/>
          <w:szCs w:val="28"/>
          <w:lang w:val="uk-UA"/>
        </w:rPr>
      </w:pPr>
      <w:r>
        <w:rPr>
          <w:sz w:val="28"/>
          <w:szCs w:val="28"/>
          <w:lang w:val="uk-UA"/>
        </w:rPr>
        <w:t xml:space="preserve">1.1 </w:t>
      </w:r>
      <w:r w:rsidR="00FE43E5" w:rsidRPr="00D222FC">
        <w:rPr>
          <w:sz w:val="28"/>
          <w:szCs w:val="28"/>
          <w:lang w:val="uk-UA"/>
        </w:rPr>
        <w:t>Історія питання</w:t>
      </w:r>
    </w:p>
    <w:p w:rsidR="00FE43E5" w:rsidRPr="00D222FC" w:rsidRDefault="00FE43E5" w:rsidP="0090224C">
      <w:pPr>
        <w:pStyle w:val="a4"/>
        <w:spacing w:line="360" w:lineRule="auto"/>
        <w:ind w:left="0"/>
        <w:jc w:val="both"/>
        <w:rPr>
          <w:sz w:val="28"/>
          <w:szCs w:val="28"/>
          <w:lang w:val="uk-UA"/>
        </w:rPr>
      </w:pPr>
    </w:p>
    <w:p w:rsidR="000740E3" w:rsidRPr="00D222FC" w:rsidRDefault="000740E3" w:rsidP="0090224C">
      <w:pPr>
        <w:pStyle w:val="a4"/>
        <w:spacing w:line="360" w:lineRule="auto"/>
        <w:ind w:left="0"/>
        <w:jc w:val="both"/>
        <w:rPr>
          <w:sz w:val="28"/>
          <w:szCs w:val="28"/>
          <w:lang w:val="uk-UA"/>
        </w:rPr>
      </w:pP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В сучасній літературі викладенні різні способи підвищення продуктивності природних </w:t>
      </w:r>
      <w:r w:rsidR="00701E80" w:rsidRPr="00D222FC">
        <w:rPr>
          <w:rFonts w:ascii="Times New Roman" w:hAnsi="Times New Roman"/>
          <w:sz w:val="28"/>
          <w:szCs w:val="28"/>
        </w:rPr>
        <w:t>пасовищ</w:t>
      </w:r>
      <w:r w:rsidRPr="00D222FC">
        <w:rPr>
          <w:rFonts w:ascii="Times New Roman" w:hAnsi="Times New Roman"/>
          <w:sz w:val="28"/>
          <w:szCs w:val="28"/>
        </w:rPr>
        <w:t xml:space="preserve"> для диких тварин (лосів, благородних оленів, козуль), найбільш ефективним з яких є створення кормових полів із швидкозростаючих деревних порід. Такі поля, закладенні на </w:t>
      </w:r>
      <w:r w:rsidR="00701E80" w:rsidRPr="00D222FC">
        <w:rPr>
          <w:rFonts w:ascii="Times New Roman" w:hAnsi="Times New Roman"/>
          <w:sz w:val="28"/>
          <w:szCs w:val="28"/>
        </w:rPr>
        <w:t>рідинах</w:t>
      </w:r>
      <w:r w:rsidRPr="00D222FC">
        <w:rPr>
          <w:rFonts w:ascii="Times New Roman" w:hAnsi="Times New Roman"/>
          <w:sz w:val="28"/>
          <w:szCs w:val="28"/>
        </w:rPr>
        <w:t>, гарі, пустирях, заплавах річок, можуть істотно покращити кормову базу в окремих урочищах, утримувати в них диких тварин і тим самим відволікти їх від масового пошкодження господарсько цінних лісних насаджень [</w:t>
      </w:r>
      <w:r w:rsidR="00701E80" w:rsidRPr="00D222FC">
        <w:rPr>
          <w:rFonts w:ascii="Times New Roman" w:hAnsi="Times New Roman"/>
          <w:sz w:val="28"/>
          <w:szCs w:val="28"/>
        </w:rPr>
        <w:t xml:space="preserve">7, </w:t>
      </w:r>
      <w:r w:rsidR="00597759" w:rsidRPr="00D222FC">
        <w:rPr>
          <w:rFonts w:ascii="Times New Roman" w:hAnsi="Times New Roman"/>
          <w:sz w:val="28"/>
          <w:szCs w:val="28"/>
        </w:rPr>
        <w:t>8</w:t>
      </w:r>
      <w:r w:rsidRPr="00D222FC">
        <w:rPr>
          <w:rFonts w:ascii="Times New Roman" w:hAnsi="Times New Roman"/>
          <w:sz w:val="28"/>
          <w:szCs w:val="28"/>
        </w:rPr>
        <w:t>].</w:t>
      </w:r>
    </w:p>
    <w:p w:rsidR="00FE43E5" w:rsidRPr="00D222FC" w:rsidRDefault="00FE43E5" w:rsidP="0090224C">
      <w:pPr>
        <w:pStyle w:val="a3"/>
        <w:spacing w:line="360" w:lineRule="auto"/>
        <w:ind w:firstLine="709"/>
        <w:jc w:val="both"/>
        <w:rPr>
          <w:rFonts w:ascii="Times New Roman" w:hAnsi="Times New Roman"/>
          <w:sz w:val="28"/>
          <w:szCs w:val="28"/>
        </w:rPr>
      </w:pPr>
      <w:r w:rsidRPr="00D222FC">
        <w:rPr>
          <w:rFonts w:ascii="Times New Roman" w:hAnsi="Times New Roman"/>
          <w:sz w:val="28"/>
          <w:szCs w:val="28"/>
        </w:rPr>
        <w:t>В Європі великі популяції оленів на протязі століть затримують лісопоновлення та розвиток деревостану. Таким чином можна сказати, що між деревостоєм та тваринами існує повний життєвий цикл взає</w:t>
      </w:r>
      <w:r w:rsidR="00597759" w:rsidRPr="00D222FC">
        <w:rPr>
          <w:rFonts w:ascii="Times New Roman" w:hAnsi="Times New Roman"/>
          <w:sz w:val="28"/>
          <w:szCs w:val="28"/>
        </w:rPr>
        <w:t>мних зв’язків та залежностей [9</w:t>
      </w:r>
      <w:r w:rsidRPr="00D222FC">
        <w:rPr>
          <w:rFonts w:ascii="Times New Roman" w:hAnsi="Times New Roman"/>
          <w:sz w:val="28"/>
          <w:szCs w:val="28"/>
        </w:rPr>
        <w:t>].</w:t>
      </w:r>
    </w:p>
    <w:p w:rsidR="00FE43E5" w:rsidRPr="00D222FC" w:rsidRDefault="00FE43E5" w:rsidP="0090224C">
      <w:pPr>
        <w:pStyle w:val="a3"/>
        <w:spacing w:line="360" w:lineRule="auto"/>
        <w:ind w:firstLine="709"/>
        <w:jc w:val="both"/>
        <w:rPr>
          <w:rFonts w:ascii="Times New Roman" w:hAnsi="Times New Roman"/>
          <w:sz w:val="28"/>
          <w:szCs w:val="28"/>
        </w:rPr>
      </w:pPr>
      <w:r w:rsidRPr="00D222FC">
        <w:rPr>
          <w:rFonts w:ascii="Times New Roman" w:hAnsi="Times New Roman"/>
          <w:sz w:val="28"/>
          <w:szCs w:val="28"/>
        </w:rPr>
        <w:t>Вивчення біогеоценотичної ролі тваринних трофічних зв’язків з багаторічними частинами рослин, проводил</w:t>
      </w:r>
      <w:r w:rsidR="009C15C5" w:rsidRPr="00D222FC">
        <w:rPr>
          <w:rFonts w:ascii="Times New Roman" w:hAnsi="Times New Roman"/>
          <w:sz w:val="28"/>
          <w:szCs w:val="28"/>
        </w:rPr>
        <w:t>ись на прикладі копитних в 1964–</w:t>
      </w:r>
      <w:r w:rsidRPr="00D222FC">
        <w:rPr>
          <w:rFonts w:ascii="Times New Roman" w:hAnsi="Times New Roman"/>
          <w:sz w:val="28"/>
          <w:szCs w:val="28"/>
        </w:rPr>
        <w:t>1965</w:t>
      </w:r>
      <w:r w:rsidR="009C15C5" w:rsidRPr="00D222FC">
        <w:rPr>
          <w:rFonts w:ascii="Times New Roman" w:hAnsi="Times New Roman"/>
          <w:sz w:val="28"/>
          <w:szCs w:val="28"/>
        </w:rPr>
        <w:t xml:space="preserve"> р.  </w:t>
      </w:r>
      <w:r w:rsidRPr="00D222FC">
        <w:rPr>
          <w:rFonts w:ascii="Times New Roman" w:hAnsi="Times New Roman"/>
          <w:sz w:val="28"/>
          <w:szCs w:val="28"/>
        </w:rPr>
        <w:t xml:space="preserve">в урочищах Дуброшина та Соловятник. Вплив на деревостої в цих гаях проявляється дуже чітко. Копитні живляться в цих місцях гілковим кормом практично протягом всієї зими, але цей корм лише підтримує існування тварин не надаючи якихось інших енергетичних цінностей, тому що отримані поживні речовини повністю використовуються на </w:t>
      </w:r>
      <w:r w:rsidR="00597759" w:rsidRPr="00D222FC">
        <w:rPr>
          <w:rFonts w:ascii="Times New Roman" w:hAnsi="Times New Roman"/>
          <w:sz w:val="28"/>
          <w:szCs w:val="28"/>
        </w:rPr>
        <w:t>покриття енергетичних затрат [10</w:t>
      </w:r>
      <w:r w:rsidRPr="00D222FC">
        <w:rPr>
          <w:rFonts w:ascii="Times New Roman" w:hAnsi="Times New Roman"/>
          <w:sz w:val="28"/>
          <w:szCs w:val="28"/>
        </w:rPr>
        <w:t>].</w:t>
      </w:r>
    </w:p>
    <w:p w:rsidR="00FE43E5" w:rsidRPr="00D222FC" w:rsidRDefault="00FE43E5" w:rsidP="0090224C">
      <w:pPr>
        <w:pStyle w:val="a3"/>
        <w:spacing w:line="360" w:lineRule="auto"/>
        <w:ind w:firstLine="709"/>
        <w:jc w:val="both"/>
        <w:rPr>
          <w:rFonts w:ascii="Times New Roman" w:hAnsi="Times New Roman"/>
          <w:sz w:val="28"/>
          <w:szCs w:val="28"/>
        </w:rPr>
      </w:pPr>
      <w:r w:rsidRPr="00D222FC">
        <w:rPr>
          <w:rFonts w:ascii="Times New Roman" w:hAnsi="Times New Roman"/>
          <w:sz w:val="28"/>
          <w:szCs w:val="28"/>
        </w:rPr>
        <w:t xml:space="preserve">Вивчення впливу оленячих на територіях Середнього Подніпров’я проводив М.М. Євтушевський здійснений ним перегляд стану лісових культур підтверджує всю серйозність проблеми. Найбільше пошкоджень припадає на місця концентрації тварин. Багаторазове пошкодження рослин перетворює їх на круглі підстрижені кущі. Найбільше пік пошкоджень припадає на час морозів, коли гілковий корм виходить на домінуюче становище. Тварина </w:t>
      </w:r>
      <w:r w:rsidR="00701E80" w:rsidRPr="00D222FC">
        <w:rPr>
          <w:rFonts w:ascii="Times New Roman" w:hAnsi="Times New Roman"/>
          <w:sz w:val="28"/>
          <w:szCs w:val="28"/>
        </w:rPr>
        <w:t>об’їдає до 60–</w:t>
      </w:r>
      <w:r w:rsidRPr="00D222FC">
        <w:rPr>
          <w:rFonts w:ascii="Times New Roman" w:hAnsi="Times New Roman"/>
          <w:sz w:val="28"/>
          <w:szCs w:val="28"/>
        </w:rPr>
        <w:t>70% молодняку, що затру</w:t>
      </w:r>
      <w:r w:rsidR="00316171" w:rsidRPr="00D222FC">
        <w:rPr>
          <w:rFonts w:ascii="Times New Roman" w:hAnsi="Times New Roman"/>
          <w:sz w:val="28"/>
          <w:szCs w:val="28"/>
        </w:rPr>
        <w:t xml:space="preserve">дняє подальший розвиток рослини </w:t>
      </w:r>
      <w:r w:rsidRPr="00D222FC">
        <w:rPr>
          <w:rFonts w:ascii="Times New Roman" w:hAnsi="Times New Roman"/>
          <w:sz w:val="28"/>
          <w:szCs w:val="28"/>
        </w:rPr>
        <w:t>[</w:t>
      </w:r>
      <w:r w:rsidR="00701E80" w:rsidRPr="00D222FC">
        <w:rPr>
          <w:rFonts w:ascii="Times New Roman" w:hAnsi="Times New Roman"/>
          <w:sz w:val="28"/>
          <w:szCs w:val="28"/>
        </w:rPr>
        <w:t>11–</w:t>
      </w:r>
      <w:r w:rsidR="00597759" w:rsidRPr="00D222FC">
        <w:rPr>
          <w:rFonts w:ascii="Times New Roman" w:hAnsi="Times New Roman"/>
          <w:sz w:val="28"/>
          <w:szCs w:val="28"/>
        </w:rPr>
        <w:t>13</w:t>
      </w:r>
      <w:r w:rsidRPr="00D222FC">
        <w:rPr>
          <w:rFonts w:ascii="Times New Roman" w:hAnsi="Times New Roman"/>
          <w:sz w:val="28"/>
          <w:szCs w:val="28"/>
        </w:rPr>
        <w:t>].</w:t>
      </w: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lastRenderedPageBreak/>
        <w:t xml:space="preserve">Копитні знищують деревно-чагарникову рослинність через нестачу корму. Це важлива проблема мисливських угідь, якою займалося багато дослідників-біологів. Багато уваги приділив вивченню запасу корму для копитних тварин </w:t>
      </w:r>
      <w:r w:rsidRPr="00D222FC">
        <w:rPr>
          <w:rFonts w:ascii="Times New Roman" w:hAnsi="Times New Roman"/>
          <w:color w:val="000000"/>
          <w:sz w:val="28"/>
          <w:szCs w:val="28"/>
        </w:rPr>
        <w:t>Дінісман,</w:t>
      </w:r>
      <w:r w:rsidRPr="00D222FC">
        <w:rPr>
          <w:rFonts w:ascii="Times New Roman" w:hAnsi="Times New Roman"/>
          <w:sz w:val="28"/>
          <w:szCs w:val="28"/>
        </w:rPr>
        <w:t xml:space="preserve"> Смірнов та багато інших вчених які використовували у дослідах метод пробних моделей з найбільш характерною для місцевості рослинністю.</w:t>
      </w: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Живлення тварин є головним показником їх ролі</w:t>
      </w:r>
      <w:r w:rsidR="00701E80" w:rsidRPr="00D222FC">
        <w:rPr>
          <w:rFonts w:ascii="Times New Roman" w:hAnsi="Times New Roman"/>
          <w:sz w:val="28"/>
          <w:szCs w:val="28"/>
        </w:rPr>
        <w:t xml:space="preserve"> у функціонуванні екосистем. По-</w:t>
      </w:r>
      <w:r w:rsidRPr="00D222FC">
        <w:rPr>
          <w:rFonts w:ascii="Times New Roman" w:hAnsi="Times New Roman"/>
          <w:sz w:val="28"/>
          <w:szCs w:val="28"/>
        </w:rPr>
        <w:t>перше, це прямі або опосередковані стосунки з автотрофним блоком системи, це сприяння процесу продуктивності фітоценозів і безпосередньо пов’язане з біоенергетикою, формуванням консортивних зв’язків у екосистемах, і один із важливих факторів участі тварин у середовищетвірній активності у екосистемах. Особливо важливим у процесі живлення є консортивні зв’язки фітофагів з автотрофами, які утворюють, так би мовити, стартовий механізм майже всіх біогеоценотичних процесів. Саме до цієї трофічної групи належать ратичні.</w:t>
      </w:r>
    </w:p>
    <w:p w:rsidR="00FE43E5" w:rsidRPr="00D222FC" w:rsidRDefault="00FE43E5" w:rsidP="0090224C">
      <w:pPr>
        <w:spacing w:after="0" w:line="360" w:lineRule="auto"/>
        <w:ind w:firstLine="709"/>
        <w:jc w:val="both"/>
        <w:rPr>
          <w:rFonts w:ascii="Times New Roman" w:hAnsi="Times New Roman"/>
          <w:spacing w:val="-2"/>
          <w:sz w:val="28"/>
          <w:szCs w:val="28"/>
        </w:rPr>
      </w:pPr>
      <w:r w:rsidRPr="00D222FC">
        <w:rPr>
          <w:rFonts w:ascii="Times New Roman" w:hAnsi="Times New Roman"/>
          <w:spacing w:val="-2"/>
          <w:sz w:val="28"/>
          <w:szCs w:val="28"/>
        </w:rPr>
        <w:t>Ратичні як елемент різноманітних екосистем, завжди були та залишаються у центрі уваги різноманітних наукових досліджень. Особлива увага приділяється вивченню їх живлення та впливу на рослинний покрив, що зумовлює як продуктивність, так і кругообіг речовин в екосистемах. Найбільша увага приділялася цим питанням у зв’язку з виконанням міжнародної біологічної програми (МБП) та міжнародної програми –</w:t>
      </w:r>
      <w:r w:rsidR="00585F52" w:rsidRPr="00D222FC">
        <w:rPr>
          <w:rFonts w:ascii="Times New Roman" w:hAnsi="Times New Roman"/>
          <w:spacing w:val="-2"/>
          <w:sz w:val="28"/>
          <w:szCs w:val="28"/>
        </w:rPr>
        <w:t xml:space="preserve"> «Людина і біосфера»</w:t>
      </w:r>
      <w:r w:rsidRPr="00D222FC">
        <w:rPr>
          <w:rFonts w:ascii="Times New Roman" w:hAnsi="Times New Roman"/>
          <w:spacing w:val="-2"/>
          <w:sz w:val="28"/>
          <w:szCs w:val="28"/>
        </w:rPr>
        <w:t>. У процесі виконання зазначених програм здобуто важливі результати стосовно ролі різних тваринних угруповань, як компонентів екосистем, де основою були програмні і методичні прийоми, викладені в роботах про біогеоценоз. Особливого значення набули роботи, пов’язані з фітофагами, поміж яких значне місце посідають праці, присвячені ратичним та їх ролі у біо</w:t>
      </w:r>
      <w:r w:rsidR="00046F8C" w:rsidRPr="00D222FC">
        <w:rPr>
          <w:rFonts w:ascii="Times New Roman" w:hAnsi="Times New Roman"/>
          <w:spacing w:val="-2"/>
          <w:sz w:val="28"/>
          <w:szCs w:val="28"/>
        </w:rPr>
        <w:t>геоценотичних процесах</w:t>
      </w:r>
      <w:r w:rsidR="00347773" w:rsidRPr="00D222FC">
        <w:rPr>
          <w:rFonts w:ascii="Times New Roman" w:hAnsi="Times New Roman"/>
          <w:sz w:val="28"/>
          <w:szCs w:val="28"/>
        </w:rPr>
        <w:t xml:space="preserve"> [</w:t>
      </w:r>
      <w:r w:rsidR="00597759" w:rsidRPr="00D222FC">
        <w:rPr>
          <w:rFonts w:ascii="Times New Roman" w:hAnsi="Times New Roman"/>
          <w:sz w:val="28"/>
          <w:szCs w:val="28"/>
        </w:rPr>
        <w:t>13</w:t>
      </w:r>
      <w:r w:rsidR="00347773" w:rsidRPr="00D222FC">
        <w:rPr>
          <w:rFonts w:ascii="Times New Roman" w:hAnsi="Times New Roman"/>
          <w:sz w:val="28"/>
          <w:szCs w:val="28"/>
        </w:rPr>
        <w:t>]</w:t>
      </w:r>
      <w:r w:rsidR="00046F8C" w:rsidRPr="00D222FC">
        <w:rPr>
          <w:rFonts w:ascii="Times New Roman" w:hAnsi="Times New Roman"/>
          <w:sz w:val="28"/>
          <w:szCs w:val="28"/>
        </w:rPr>
        <w:t>.</w:t>
      </w:r>
    </w:p>
    <w:p w:rsidR="00347773" w:rsidRPr="00D222FC" w:rsidRDefault="00347773" w:rsidP="0090224C">
      <w:pPr>
        <w:spacing w:after="0" w:line="360" w:lineRule="auto"/>
        <w:ind w:firstLine="709"/>
        <w:jc w:val="both"/>
        <w:rPr>
          <w:rFonts w:ascii="Times New Roman" w:hAnsi="Times New Roman"/>
          <w:spacing w:val="-2"/>
          <w:sz w:val="28"/>
          <w:szCs w:val="28"/>
        </w:rPr>
      </w:pPr>
      <w:r w:rsidRPr="00D222FC">
        <w:rPr>
          <w:rFonts w:ascii="Times New Roman" w:hAnsi="Times New Roman"/>
          <w:spacing w:val="-2"/>
          <w:sz w:val="28"/>
          <w:szCs w:val="28"/>
        </w:rPr>
        <w:t xml:space="preserve">Чисельність ратичних в умовах НЗ «Хортиця» у продовж </w:t>
      </w:r>
      <w:r w:rsidR="00B26A1F" w:rsidRPr="00D222FC">
        <w:rPr>
          <w:rFonts w:ascii="Times New Roman" w:hAnsi="Times New Roman"/>
          <w:spacing w:val="-2"/>
          <w:sz w:val="28"/>
          <w:szCs w:val="28"/>
        </w:rPr>
        <w:t>2</w:t>
      </w:r>
      <w:r w:rsidR="00B26A1F" w:rsidRPr="00D222FC">
        <w:rPr>
          <w:rFonts w:ascii="Times New Roman" w:hAnsi="Times New Roman"/>
          <w:spacing w:val="-2"/>
          <w:sz w:val="28"/>
          <w:szCs w:val="28"/>
          <w:lang w:val="ru-RU"/>
        </w:rPr>
        <w:t>4</w:t>
      </w:r>
      <w:r w:rsidRPr="00D222FC">
        <w:rPr>
          <w:rFonts w:ascii="Times New Roman" w:hAnsi="Times New Roman"/>
          <w:spacing w:val="-2"/>
          <w:sz w:val="28"/>
          <w:szCs w:val="28"/>
        </w:rPr>
        <w:t xml:space="preserve"> років (1996–20</w:t>
      </w:r>
      <w:r w:rsidR="00B26A1F" w:rsidRPr="00D222FC">
        <w:rPr>
          <w:rFonts w:ascii="Times New Roman" w:hAnsi="Times New Roman"/>
          <w:spacing w:val="-2"/>
          <w:sz w:val="28"/>
          <w:szCs w:val="28"/>
          <w:lang w:val="ru-RU"/>
        </w:rPr>
        <w:t>2</w:t>
      </w:r>
      <w:r w:rsidRPr="00D222FC">
        <w:rPr>
          <w:rFonts w:ascii="Times New Roman" w:hAnsi="Times New Roman"/>
          <w:spacing w:val="-2"/>
          <w:sz w:val="28"/>
          <w:szCs w:val="28"/>
        </w:rPr>
        <w:t>1) характеризувалась своєю динамікою відповідно до схожих природних умов, характерних для центральної та південної України.</w:t>
      </w:r>
    </w:p>
    <w:p w:rsidR="00FE43E5" w:rsidRPr="00D222FC" w:rsidRDefault="00FE43E5" w:rsidP="0090224C">
      <w:pPr>
        <w:spacing w:after="0" w:line="360" w:lineRule="auto"/>
        <w:ind w:firstLine="709"/>
        <w:jc w:val="both"/>
        <w:rPr>
          <w:rFonts w:ascii="Times New Roman" w:hAnsi="Times New Roman"/>
          <w:spacing w:val="-2"/>
          <w:sz w:val="28"/>
          <w:szCs w:val="28"/>
        </w:rPr>
      </w:pPr>
      <w:r w:rsidRPr="00D222FC">
        <w:rPr>
          <w:rFonts w:ascii="Times New Roman" w:hAnsi="Times New Roman"/>
          <w:spacing w:val="-2"/>
          <w:sz w:val="28"/>
          <w:szCs w:val="28"/>
        </w:rPr>
        <w:lastRenderedPageBreak/>
        <w:t xml:space="preserve">У НЗ «Хортиця», де консортами є </w:t>
      </w:r>
      <w:r w:rsidR="00CF3647" w:rsidRPr="00D222FC">
        <w:rPr>
          <w:rFonts w:ascii="Times New Roman" w:hAnsi="Times New Roman"/>
          <w:spacing w:val="-2"/>
          <w:sz w:val="28"/>
          <w:szCs w:val="28"/>
        </w:rPr>
        <w:t>косуля</w:t>
      </w:r>
      <w:r w:rsidRPr="00D222FC">
        <w:rPr>
          <w:rFonts w:ascii="Times New Roman" w:hAnsi="Times New Roman"/>
          <w:spacing w:val="-2"/>
          <w:sz w:val="28"/>
          <w:szCs w:val="28"/>
        </w:rPr>
        <w:t xml:space="preserve"> та олень плямистий і, де значно переважають в цілому лісові системи (заплавні діброви, штучні лісові насадження, лісосмуги) консортивні зв’язки з функціональними елементами автотрофів дещо відрізняються. У козулі значно більші консортивні зв’язки з вегетативними елементами автотрофів і складають понад 51%. На долю зв’язків з фотосинтезуючими елементами всього приходиться близько 40%. В той же час значення репродуктивних елементів у консортивних зв’язках в порівнянні з оленем плямистим зростає в 3 рази і сягає 12,6%. Зоомаса ратичних відповідно до щільності їх населення на досліджуваних територіях також істотно різниться. Так на о. Хортиця загальна зоомаса ратичних складає 0,66 (0,30</w:t>
      </w:r>
      <w:r w:rsidR="00701E80" w:rsidRPr="00D222FC">
        <w:rPr>
          <w:rFonts w:ascii="Times New Roman" w:hAnsi="Times New Roman"/>
          <w:spacing w:val="-2"/>
          <w:sz w:val="28"/>
          <w:szCs w:val="28"/>
        </w:rPr>
        <w:t xml:space="preserve"> –</w:t>
      </w:r>
      <w:r w:rsidRPr="00D222FC">
        <w:rPr>
          <w:rFonts w:ascii="Times New Roman" w:hAnsi="Times New Roman"/>
          <w:spacing w:val="-2"/>
          <w:sz w:val="28"/>
          <w:szCs w:val="28"/>
        </w:rPr>
        <w:t>1,25) т/1000 га, зоом</w:t>
      </w:r>
      <w:r w:rsidR="009C15C5" w:rsidRPr="00D222FC">
        <w:rPr>
          <w:rFonts w:ascii="Times New Roman" w:hAnsi="Times New Roman"/>
          <w:spacing w:val="-2"/>
          <w:sz w:val="28"/>
          <w:szCs w:val="28"/>
        </w:rPr>
        <w:t>аса козулі складає 0,39 (0,18 –</w:t>
      </w:r>
      <w:r w:rsidRPr="00D222FC">
        <w:rPr>
          <w:rFonts w:ascii="Times New Roman" w:hAnsi="Times New Roman"/>
          <w:spacing w:val="-2"/>
          <w:sz w:val="28"/>
          <w:szCs w:val="28"/>
        </w:rPr>
        <w:t>0,78) т/1000 га, оленя плямистого</w:t>
      </w:r>
      <w:r w:rsidR="00046F8C" w:rsidRPr="00D222FC">
        <w:rPr>
          <w:rFonts w:ascii="Times New Roman" w:hAnsi="Times New Roman"/>
          <w:spacing w:val="-2"/>
          <w:sz w:val="28"/>
          <w:szCs w:val="28"/>
        </w:rPr>
        <w:t xml:space="preserve"> – 0,27 (0,12 – 0,47) т/1000 га</w:t>
      </w:r>
      <w:r w:rsidRPr="00D222FC">
        <w:rPr>
          <w:rFonts w:ascii="Times New Roman" w:hAnsi="Times New Roman"/>
          <w:spacing w:val="-2"/>
          <w:sz w:val="28"/>
          <w:szCs w:val="28"/>
        </w:rPr>
        <w:t xml:space="preserve"> [</w:t>
      </w:r>
      <w:r w:rsidR="00597759" w:rsidRPr="00D222FC">
        <w:rPr>
          <w:rFonts w:ascii="Times New Roman" w:hAnsi="Times New Roman"/>
          <w:spacing w:val="-2"/>
          <w:sz w:val="28"/>
          <w:szCs w:val="28"/>
        </w:rPr>
        <w:t>14</w:t>
      </w:r>
      <w:r w:rsidRPr="00D222FC">
        <w:rPr>
          <w:rFonts w:ascii="Times New Roman" w:hAnsi="Times New Roman"/>
          <w:spacing w:val="-2"/>
          <w:sz w:val="28"/>
          <w:szCs w:val="28"/>
        </w:rPr>
        <w:t>].</w:t>
      </w:r>
      <w:r w:rsidR="004C5DF8" w:rsidRPr="00D222FC">
        <w:rPr>
          <w:rFonts w:ascii="Times New Roman" w:hAnsi="Times New Roman"/>
          <w:spacing w:val="-2"/>
          <w:sz w:val="28"/>
          <w:szCs w:val="28"/>
        </w:rPr>
        <w:t>У практичній діяльності гірничо-лісових господарств найчастіше обчислюють кількість тварин, що припадає н</w:t>
      </w:r>
      <w:r w:rsidR="00967EE1" w:rsidRPr="00D222FC">
        <w:rPr>
          <w:rFonts w:ascii="Times New Roman" w:hAnsi="Times New Roman"/>
          <w:spacing w:val="-2"/>
          <w:sz w:val="28"/>
          <w:szCs w:val="28"/>
        </w:rPr>
        <w:t>а 1000 га, а в Західній Європі –</w:t>
      </w:r>
      <w:r w:rsidR="004C5DF8" w:rsidRPr="00D222FC">
        <w:rPr>
          <w:rFonts w:ascii="Times New Roman" w:hAnsi="Times New Roman"/>
          <w:spacing w:val="-2"/>
          <w:sz w:val="28"/>
          <w:szCs w:val="28"/>
        </w:rPr>
        <w:t xml:space="preserve"> на 100 га. Також в публікованих матеріалах одні автори ділять число тварин н</w:t>
      </w:r>
      <w:r w:rsidR="00967EE1" w:rsidRPr="00D222FC">
        <w:rPr>
          <w:rFonts w:ascii="Times New Roman" w:hAnsi="Times New Roman"/>
          <w:spacing w:val="-2"/>
          <w:sz w:val="28"/>
          <w:szCs w:val="28"/>
        </w:rPr>
        <w:t>а величину лісової площі, інші – на лісову, а треті –</w:t>
      </w:r>
      <w:r w:rsidR="004C5DF8" w:rsidRPr="00D222FC">
        <w:rPr>
          <w:rFonts w:ascii="Times New Roman" w:hAnsi="Times New Roman"/>
          <w:spacing w:val="-2"/>
          <w:sz w:val="28"/>
          <w:szCs w:val="28"/>
        </w:rPr>
        <w:t>на загальну площу лісгоспу або іншого господарства.Найбільш правильним є останній спосіб, так як, взявши лісову площу, ми виключаємо такі угіддя, як болота, сінокоси та інші ділянки, які є місцями проживання цих тварин. Якщо візьмемо лісової площі, припустимо ще більшу помилку, так як виключений покриті лісом вирубки і інші літні угіддя тих же тварин.</w:t>
      </w:r>
    </w:p>
    <w:p w:rsidR="00FE43E5" w:rsidRPr="00D222FC" w:rsidRDefault="00FE43E5" w:rsidP="0090224C">
      <w:pPr>
        <w:pStyle w:val="a3"/>
        <w:spacing w:line="360" w:lineRule="auto"/>
        <w:ind w:firstLine="709"/>
        <w:jc w:val="both"/>
        <w:rPr>
          <w:rFonts w:ascii="Times New Roman" w:hAnsi="Times New Roman"/>
          <w:sz w:val="28"/>
          <w:szCs w:val="28"/>
        </w:rPr>
      </w:pPr>
    </w:p>
    <w:p w:rsidR="000740E3" w:rsidRPr="00D222FC" w:rsidRDefault="000740E3" w:rsidP="0090224C">
      <w:pPr>
        <w:pStyle w:val="a3"/>
        <w:spacing w:line="360" w:lineRule="auto"/>
        <w:ind w:firstLine="709"/>
        <w:jc w:val="both"/>
        <w:rPr>
          <w:rFonts w:ascii="Times New Roman" w:hAnsi="Times New Roman"/>
          <w:sz w:val="28"/>
          <w:szCs w:val="28"/>
        </w:rPr>
      </w:pPr>
    </w:p>
    <w:p w:rsidR="00FE43E5" w:rsidRPr="00D222FC" w:rsidRDefault="00FE43E5" w:rsidP="00967EE1">
      <w:pPr>
        <w:pStyle w:val="a4"/>
        <w:numPr>
          <w:ilvl w:val="1"/>
          <w:numId w:val="2"/>
        </w:numPr>
        <w:spacing w:line="360" w:lineRule="auto"/>
        <w:jc w:val="both"/>
        <w:rPr>
          <w:sz w:val="28"/>
          <w:szCs w:val="28"/>
          <w:lang w:val="uk-UA"/>
        </w:rPr>
      </w:pPr>
      <w:r w:rsidRPr="00D222FC">
        <w:rPr>
          <w:sz w:val="28"/>
          <w:szCs w:val="28"/>
          <w:lang w:val="uk-UA"/>
        </w:rPr>
        <w:t>Особливості біології ратичних</w:t>
      </w:r>
      <w:r w:rsidR="000740E3" w:rsidRPr="00D222FC">
        <w:rPr>
          <w:sz w:val="28"/>
          <w:szCs w:val="28"/>
          <w:lang w:val="uk-UA"/>
        </w:rPr>
        <w:t xml:space="preserve"> на прикладі</w:t>
      </w:r>
      <w:r w:rsidRPr="00D222FC">
        <w:rPr>
          <w:sz w:val="28"/>
          <w:szCs w:val="28"/>
          <w:lang w:val="uk-UA"/>
        </w:rPr>
        <w:t xml:space="preserve"> оленя</w:t>
      </w:r>
      <w:r w:rsidR="000740E3" w:rsidRPr="00D222FC">
        <w:rPr>
          <w:sz w:val="28"/>
          <w:szCs w:val="28"/>
          <w:lang w:val="uk-UA"/>
        </w:rPr>
        <w:t xml:space="preserve"> плямистого, козулі</w:t>
      </w:r>
    </w:p>
    <w:p w:rsidR="00FE43E5" w:rsidRPr="00D222FC" w:rsidRDefault="00FE43E5" w:rsidP="0090224C">
      <w:pPr>
        <w:spacing w:after="0" w:line="360" w:lineRule="auto"/>
        <w:jc w:val="both"/>
        <w:rPr>
          <w:rFonts w:ascii="Times New Roman" w:hAnsi="Times New Roman"/>
          <w:sz w:val="28"/>
          <w:szCs w:val="28"/>
        </w:rPr>
      </w:pPr>
    </w:p>
    <w:p w:rsidR="00701E80" w:rsidRPr="00D222FC" w:rsidRDefault="00701E80" w:rsidP="0090224C">
      <w:pPr>
        <w:spacing w:after="0" w:line="360" w:lineRule="auto"/>
        <w:jc w:val="both"/>
        <w:rPr>
          <w:rFonts w:ascii="Times New Roman" w:hAnsi="Times New Roman"/>
          <w:sz w:val="28"/>
          <w:szCs w:val="28"/>
        </w:rPr>
      </w:pPr>
    </w:p>
    <w:p w:rsidR="00FE43E5" w:rsidRPr="00D222FC" w:rsidRDefault="00701E80"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Косуля –</w:t>
      </w:r>
      <w:r w:rsidR="00FE43E5" w:rsidRPr="00D222FC">
        <w:rPr>
          <w:rFonts w:ascii="Times New Roman" w:hAnsi="Times New Roman"/>
          <w:sz w:val="28"/>
          <w:szCs w:val="28"/>
        </w:rPr>
        <w:t xml:space="preserve"> найменший представник родини в Центральній Європі. Вона мешкає в лісистій місцевості. Іноді в лісі можна знайти сліди роздвоєних копит косулі. Косулі тримаються поодинці або групами до десяти тварин. Вони найбільш активні рано вранці і в сутінках </w:t>
      </w:r>
      <w:r w:rsidRPr="00D222FC">
        <w:rPr>
          <w:rFonts w:ascii="Times New Roman" w:hAnsi="Times New Roman"/>
          <w:sz w:val="28"/>
          <w:szCs w:val="28"/>
        </w:rPr>
        <w:t>–</w:t>
      </w:r>
      <w:r w:rsidR="00FE43E5" w:rsidRPr="00D222FC">
        <w:rPr>
          <w:rFonts w:ascii="Times New Roman" w:hAnsi="Times New Roman"/>
          <w:sz w:val="28"/>
          <w:szCs w:val="28"/>
        </w:rPr>
        <w:t xml:space="preserve"> в таку пору їх можна спостерігати </w:t>
      </w:r>
      <w:r w:rsidR="00FE43E5" w:rsidRPr="00D222FC">
        <w:rPr>
          <w:rFonts w:ascii="Times New Roman" w:hAnsi="Times New Roman"/>
          <w:sz w:val="28"/>
          <w:szCs w:val="28"/>
        </w:rPr>
        <w:lastRenderedPageBreak/>
        <w:t>не тільки в листяних і змішаних лісах і на узліссях, але і на полях, болотах, верес</w:t>
      </w:r>
      <w:r w:rsidR="00F16029" w:rsidRPr="00D222FC">
        <w:rPr>
          <w:rFonts w:ascii="Times New Roman" w:hAnsi="Times New Roman"/>
          <w:sz w:val="28"/>
          <w:szCs w:val="28"/>
        </w:rPr>
        <w:t>ових полянах і у хвойних лісах.</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При щонайменшій небезпеці косуля піднімає голову і уважно вдивляється, звідки лунають підозрілі звуки, при цьому її вуха повертаються саме в той бік. Роги мають тільки самці косулі. Характерні роги з трьома відростками з'являються на другому році життя самців. Проте тільки на третьому році життя тварини вони досягають повного розвитку. </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Молоді роги мають м'яку бархатисту шкіру, пронизану густою мережею кровоносних судин. Навесні роги костеніють, і самець прагне очистити їх від шкіри, тручи ними об стовбури і гілки дерев.</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Косуля зазвичай пасеться рано вранці та в сутінках. Вона охоче поїдає траву, молоді бруньки на деревах і листя. Тварина захоплює їжу нижніми різцями і твердим жувальним валиком зверху (у жуйних тварин верхні різці відсутні), і відкушує її. </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Восени, коли трави стає менше, </w:t>
      </w:r>
      <w:r w:rsidR="00CF3647" w:rsidRPr="00D222FC">
        <w:rPr>
          <w:rFonts w:ascii="Times New Roman" w:hAnsi="Times New Roman"/>
          <w:sz w:val="28"/>
          <w:szCs w:val="28"/>
        </w:rPr>
        <w:t>косуля</w:t>
      </w:r>
      <w:r w:rsidRPr="00D222FC">
        <w:rPr>
          <w:rFonts w:ascii="Times New Roman" w:hAnsi="Times New Roman"/>
          <w:sz w:val="28"/>
          <w:szCs w:val="28"/>
        </w:rPr>
        <w:t xml:space="preserve"> їсть більше горіхів та інших лісових плодів (жолудів, каштанів, лохини, обліпихи, плодів буку). Крім того, до її зимового меню входять жолуді, а також бруква та інші</w:t>
      </w:r>
      <w:r w:rsidR="00046F8C" w:rsidRPr="00D222FC">
        <w:rPr>
          <w:rFonts w:ascii="Times New Roman" w:hAnsi="Times New Roman"/>
          <w:sz w:val="28"/>
          <w:szCs w:val="28"/>
        </w:rPr>
        <w:t xml:space="preserve"> вирощені на полях коренеплоди –</w:t>
      </w:r>
      <w:r w:rsidRPr="00D222FC">
        <w:rPr>
          <w:rFonts w:ascii="Times New Roman" w:hAnsi="Times New Roman"/>
          <w:sz w:val="28"/>
          <w:szCs w:val="28"/>
        </w:rPr>
        <w:t xml:space="preserve"> аж поки навесні на землі не завидніє перша молода травичка. Під час лютих морозів </w:t>
      </w:r>
      <w:r w:rsidR="00CF3647" w:rsidRPr="00D222FC">
        <w:rPr>
          <w:rFonts w:ascii="Times New Roman" w:hAnsi="Times New Roman"/>
          <w:sz w:val="28"/>
          <w:szCs w:val="28"/>
        </w:rPr>
        <w:t>косуля</w:t>
      </w:r>
      <w:r w:rsidR="00046F8C" w:rsidRPr="00D222FC">
        <w:rPr>
          <w:rFonts w:ascii="Times New Roman" w:hAnsi="Times New Roman"/>
          <w:sz w:val="28"/>
          <w:szCs w:val="28"/>
        </w:rPr>
        <w:t xml:space="preserve"> обгризає з дерев молоді </w:t>
      </w:r>
      <w:r w:rsidR="00F16029" w:rsidRPr="00D222FC">
        <w:rPr>
          <w:rFonts w:ascii="Times New Roman" w:hAnsi="Times New Roman"/>
          <w:sz w:val="28"/>
          <w:szCs w:val="28"/>
        </w:rPr>
        <w:t>гілки.</w:t>
      </w:r>
    </w:p>
    <w:p w:rsidR="00597759"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На території Європи популяції козуль є відносно осілими і лише змінюють пасовища. Взимку вони вибирають менш засніжені ділянки, на яких є біль</w:t>
      </w:r>
      <w:r w:rsidR="00046F8C" w:rsidRPr="00D222FC">
        <w:rPr>
          <w:rFonts w:ascii="Times New Roman" w:hAnsi="Times New Roman"/>
          <w:sz w:val="28"/>
          <w:szCs w:val="28"/>
        </w:rPr>
        <w:t>ше чагарників з молодими кущами</w:t>
      </w:r>
      <w:r w:rsidR="00597759" w:rsidRPr="00D222FC">
        <w:rPr>
          <w:rFonts w:ascii="Times New Roman" w:hAnsi="Times New Roman"/>
          <w:sz w:val="28"/>
          <w:szCs w:val="28"/>
        </w:rPr>
        <w:t>[15]</w:t>
      </w:r>
      <w:r w:rsidR="00046F8C"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У лісових екосистемах основні зимові корми косулі представлені переважно пагонами підросту листяних порід і вічнозелених чагарничків, переважно – порядку вересоцвітих (</w:t>
      </w:r>
      <w:r w:rsidRPr="00D222FC">
        <w:rPr>
          <w:rFonts w:ascii="Times New Roman" w:hAnsi="Times New Roman"/>
          <w:i/>
          <w:sz w:val="28"/>
          <w:szCs w:val="28"/>
        </w:rPr>
        <w:t>Ericales</w:t>
      </w:r>
      <w:r w:rsidRPr="00D222FC">
        <w:rPr>
          <w:rFonts w:ascii="Times New Roman" w:hAnsi="Times New Roman"/>
          <w:sz w:val="28"/>
          <w:szCs w:val="28"/>
        </w:rPr>
        <w:t>). Крім цього, грубі зимові корми, до яких належать пагони дерев</w:t>
      </w:r>
      <w:r w:rsidR="009C15C5" w:rsidRPr="00D222FC">
        <w:rPr>
          <w:rFonts w:ascii="Times New Roman" w:hAnsi="Times New Roman"/>
          <w:sz w:val="28"/>
          <w:szCs w:val="28"/>
        </w:rPr>
        <w:t>,</w:t>
      </w:r>
      <w:r w:rsidRPr="00D222FC">
        <w:rPr>
          <w:rFonts w:ascii="Times New Roman" w:hAnsi="Times New Roman"/>
          <w:sz w:val="28"/>
          <w:szCs w:val="28"/>
        </w:rPr>
        <w:t xml:space="preserve"> чагарників, досить довго перетравлюються, тому довго залишаються у складному шлунку (до 14 діб), на відміну від фітомаси трав. На вміст основних кормів у раціоні впливає глибина снігового покриву. Порівняно з малосніжними зимами, при сталому глибокому сніговому </w:t>
      </w:r>
      <w:r w:rsidRPr="00D222FC">
        <w:rPr>
          <w:rFonts w:ascii="Times New Roman" w:hAnsi="Times New Roman"/>
          <w:sz w:val="28"/>
          <w:szCs w:val="28"/>
        </w:rPr>
        <w:lastRenderedPageBreak/>
        <w:t xml:space="preserve">покриві частка пагонів дерев та чагарників у раціоні косулі зростає з 46,6 % до 77,8 % </w:t>
      </w:r>
      <w:r w:rsidR="00AD62C6" w:rsidRPr="00D222FC">
        <w:rPr>
          <w:rFonts w:ascii="Times New Roman" w:hAnsi="Times New Roman"/>
          <w:sz w:val="28"/>
          <w:szCs w:val="28"/>
        </w:rPr>
        <w:t>[16]</w:t>
      </w:r>
      <w:r w:rsidR="00046F8C"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Плямисті олені живуть у вкритих лісами передгір'ях. Ці тварини конкурували з місцевими землевласниками за місця існування і були об'єктом масового промислу з метою добування рогів і м'яса, тому у своєму первинному ареалі були майже повністю винищені.</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Найважливішу роль зі всіх органів чуття в оленів відіграє слух, завдяки якому тварини уникають безлічі небезпек. Почувши незвичайний звук, плямистий олень неодмінно підніме голову, щоб дізнатися, звідки він лунає. Його вуха-локатори в цей час уловлюють додаткову інформацію про можливу небезпеку, а очі фіксують підозрілі рухи. </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Якщо плямистому оленеві насправді загрожує серйозна небезпека, він втікає риссю або галопом, як кінь. Під час втечі плямистий олень іноді високо підстрибує, що дає йому можливість озирнутися навколо і прискорити темп руху. </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Крім того, стрибки достатньо ускладнюють хижакам пошук оленячих слідів. На внутрішній стороні задніх кінцівок, поблизу колінних суглобів, в оленів знаходяться пахучі залози, виділеннями яких тварини мітять територію і по запаху впізнають представників свого виду. Секрет, що має різкий запах, олені залишають на нижніх гілках чагарників і дерев, каміннях і високих стеблах трави, інших предметах. За запахом самки плямистого оленя визначають і межі свого гарему.</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Раціон харчування плямистого оленя змінюється в залежності від місця його існування. Зазвичай олені харчуються листям і бруньками кущів та дерев, а також різними травами. Тварини із задоволенням їдять опале листя, жолуді, плоди буку, горіхи і гриби. Підвищений апетит у оленів спостерігається влітку, коли самки вигодовують дитинчат, а у самців ростуть роги. </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Плямисті олені живуть невеликими сімейними групами, що складаються з одного самця і декількох самок. За прикладом інших представників родини оленячих, плямисті олені вдень пасуться лише в тих місцях, де їм не загрожує </w:t>
      </w:r>
      <w:r w:rsidRPr="00D222FC">
        <w:rPr>
          <w:rFonts w:ascii="Times New Roman" w:hAnsi="Times New Roman"/>
          <w:sz w:val="28"/>
          <w:szCs w:val="28"/>
        </w:rPr>
        <w:lastRenderedPageBreak/>
        <w:t xml:space="preserve">небезпека. Групи, що пасуться вночі, іноді збираються у великі стада. На відкритій місцевості олені пасуться в сутінках, віддаляючись у захищені місця, щоб пережовувати їжу. Так вони поводяться влітку, проте взимку, коли кормів меншає, олені нерідко пасуться й опівдні. </w:t>
      </w:r>
    </w:p>
    <w:p w:rsidR="00967EE1" w:rsidRPr="00D222FC" w:rsidRDefault="00FE43E5" w:rsidP="00967EE1">
      <w:pPr>
        <w:spacing w:after="0" w:line="360" w:lineRule="auto"/>
        <w:ind w:firstLine="709"/>
        <w:jc w:val="both"/>
        <w:rPr>
          <w:rFonts w:ascii="Times New Roman" w:hAnsi="Times New Roman"/>
          <w:sz w:val="28"/>
          <w:szCs w:val="28"/>
        </w:rPr>
      </w:pPr>
      <w:r w:rsidRPr="00D222FC">
        <w:rPr>
          <w:rFonts w:ascii="Times New Roman" w:hAnsi="Times New Roman"/>
          <w:sz w:val="28"/>
          <w:szCs w:val="28"/>
        </w:rPr>
        <w:t>Влітку плямисті олені харчуються злаками, бобовими рослинами, листям дерев. Взимку, коли земля вкривається снігом, тварини здобувають з-під снігу опале листя і жолуді. Кору і опале листя ці олені їдять неохоче. Виявляється, плямист</w:t>
      </w:r>
      <w:r w:rsidR="00046F8C" w:rsidRPr="00D222FC">
        <w:rPr>
          <w:rFonts w:ascii="Times New Roman" w:hAnsi="Times New Roman"/>
          <w:sz w:val="28"/>
          <w:szCs w:val="28"/>
        </w:rPr>
        <w:t>і олені взимку менше рухаються –</w:t>
      </w:r>
      <w:r w:rsidRPr="00D222FC">
        <w:rPr>
          <w:rFonts w:ascii="Times New Roman" w:hAnsi="Times New Roman"/>
          <w:sz w:val="28"/>
          <w:szCs w:val="28"/>
        </w:rPr>
        <w:t xml:space="preserve"> таким чином</w:t>
      </w:r>
      <w:r w:rsidR="00046F8C" w:rsidRPr="00D222FC">
        <w:rPr>
          <w:rFonts w:ascii="Times New Roman" w:hAnsi="Times New Roman"/>
          <w:sz w:val="28"/>
          <w:szCs w:val="28"/>
        </w:rPr>
        <w:t xml:space="preserve"> вони зберігають більше енергії </w:t>
      </w:r>
      <w:r w:rsidR="00AD62C6" w:rsidRPr="00D222FC">
        <w:rPr>
          <w:rFonts w:ascii="Times New Roman" w:hAnsi="Times New Roman"/>
          <w:sz w:val="28"/>
          <w:szCs w:val="28"/>
        </w:rPr>
        <w:t>[17]</w:t>
      </w:r>
      <w:r w:rsidR="00046F8C" w:rsidRPr="00D222FC">
        <w:rPr>
          <w:rFonts w:ascii="Times New Roman" w:hAnsi="Times New Roman"/>
          <w:sz w:val="28"/>
          <w:szCs w:val="28"/>
        </w:rPr>
        <w:t>.</w:t>
      </w:r>
    </w:p>
    <w:p w:rsidR="00967EE1" w:rsidRPr="00D222FC" w:rsidRDefault="009E199D" w:rsidP="00967EE1">
      <w:pPr>
        <w:spacing w:after="0" w:line="360" w:lineRule="auto"/>
        <w:ind w:firstLine="709"/>
        <w:jc w:val="both"/>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Характеристика живлення ратичних в острівних екосистемах ПівденногоСходу України з охоронним статусом</w:t>
      </w:r>
      <w:r w:rsidR="00967EE1" w:rsidRPr="00D222FC">
        <w:rPr>
          <w:rFonts w:ascii="Times New Roman" w:eastAsia="Times New Roman" w:hAnsi="Times New Roman"/>
          <w:color w:val="000000"/>
          <w:sz w:val="28"/>
          <w:szCs w:val="28"/>
          <w:lang w:val="ru-RU" w:eastAsia="ru-RU"/>
        </w:rPr>
        <w:t>.</w:t>
      </w:r>
      <w:r w:rsidRPr="00D222FC">
        <w:rPr>
          <w:rFonts w:ascii="Times New Roman" w:eastAsia="Times New Roman" w:hAnsi="Times New Roman"/>
          <w:color w:val="000000"/>
          <w:sz w:val="28"/>
          <w:szCs w:val="28"/>
          <w:lang w:eastAsia="ru-RU"/>
        </w:rPr>
        <w:t>Живлення тварин є головним показником їх ролі у функціонуванні</w:t>
      </w:r>
      <w:r w:rsidR="00967EE1" w:rsidRPr="00D222FC">
        <w:rPr>
          <w:rFonts w:ascii="Times New Roman" w:eastAsia="Times New Roman" w:hAnsi="Times New Roman"/>
          <w:color w:val="000000"/>
          <w:sz w:val="28"/>
          <w:szCs w:val="28"/>
          <w:lang w:eastAsia="ru-RU"/>
        </w:rPr>
        <w:t>екосистем. По-</w:t>
      </w:r>
      <w:r w:rsidRPr="00D222FC">
        <w:rPr>
          <w:rFonts w:ascii="Times New Roman" w:eastAsia="Times New Roman" w:hAnsi="Times New Roman"/>
          <w:color w:val="000000"/>
          <w:sz w:val="28"/>
          <w:szCs w:val="28"/>
          <w:lang w:eastAsia="ru-RU"/>
        </w:rPr>
        <w:t>перше, це прямі або опосередковані стосунки з автотрофнимблоком системи, це сприянняпроцесу продуктивності фітоценозіві безпосередньо пов’язане з біоенергетикою, формуванням консортивнихзв’язків у екосистемах, і один із важливих факторів участі тварину середовищетвірній активності у екосистемах. Особливо важливиму процесі живлення є консортивні зв’язки фітофагів з автотрофами, якіутворюють, так би мовити, стартовий механізм майже всіх біогеоценотичнихпроцесів. Саме до цієї трофічної групи належать ратичні.</w:t>
      </w:r>
    </w:p>
    <w:p w:rsidR="009E199D" w:rsidRPr="00D222FC" w:rsidRDefault="009E199D" w:rsidP="00967EE1">
      <w:pPr>
        <w:spacing w:after="0" w:line="360" w:lineRule="auto"/>
        <w:ind w:firstLine="709"/>
        <w:jc w:val="both"/>
        <w:rPr>
          <w:rFonts w:ascii="Times New Roman" w:hAnsi="Times New Roman"/>
          <w:sz w:val="28"/>
          <w:szCs w:val="28"/>
        </w:rPr>
      </w:pPr>
      <w:r w:rsidRPr="00D222FC">
        <w:rPr>
          <w:rFonts w:ascii="Times New Roman" w:eastAsia="Times New Roman" w:hAnsi="Times New Roman"/>
          <w:color w:val="000000"/>
          <w:sz w:val="28"/>
          <w:szCs w:val="28"/>
          <w:lang w:eastAsia="ru-RU"/>
        </w:rPr>
        <w:t>Живлення. В умовах острова Хортиці у раціоні козулі виявлено 15 видіврослин і грибі</w:t>
      </w:r>
      <w:r w:rsidR="00A14AA8" w:rsidRPr="00D222FC">
        <w:rPr>
          <w:rFonts w:ascii="Times New Roman" w:eastAsia="Times New Roman" w:hAnsi="Times New Roman"/>
          <w:color w:val="000000"/>
          <w:sz w:val="28"/>
          <w:szCs w:val="28"/>
          <w:lang w:eastAsia="ru-RU"/>
        </w:rPr>
        <w:t>в. Основу її раціону, в осінньо-</w:t>
      </w:r>
      <w:r w:rsidRPr="00D222FC">
        <w:rPr>
          <w:rFonts w:ascii="Times New Roman" w:eastAsia="Times New Roman" w:hAnsi="Times New Roman"/>
          <w:color w:val="000000"/>
          <w:sz w:val="28"/>
          <w:szCs w:val="28"/>
          <w:lang w:eastAsia="ru-RU"/>
        </w:rPr>
        <w:t>зимовий період, складає деревина рослинність – гілля дерев і чагарників, насіння і стручки гледичії (40,7%),мінімальне значення мають листя клена і груші (0,26 і 0,42%), решта складниківзнаходових у межах 1,12–3,58%. У загальному вмісті раціону козулі деревніоб’єкти (листя, хвоя, гілки, бруньки, плоди і т.п.) є переважаючими (50,4%).Чагарникові об’єкти живлення складають 38,0% від всього раціону,де домінує бирючина звичайна (17,5%) і субдомінантне положення займаютьожина сиза (10,1%) і верба козяча (7,5%). Мізерне значення у раціоні займаєглід звичайний (листя) – 0,06%.</w:t>
      </w:r>
    </w:p>
    <w:p w:rsidR="009E199D" w:rsidRPr="00D222FC" w:rsidRDefault="009E199D" w:rsidP="0090224C">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lastRenderedPageBreak/>
        <w:t>У раціоні оленя шляхетного на п/о Бірючий (АСНПП) виявлено 31кормовий об’єкт. Встановлено, що основу його раціону складає трав’янистарослинність частка якої сягає 84,7% від всього складу споживаного корму.</w:t>
      </w:r>
    </w:p>
    <w:p w:rsidR="009E199D" w:rsidRPr="00D222FC" w:rsidRDefault="009E199D" w:rsidP="0090224C">
      <w:pPr>
        <w:spacing w:after="0" w:line="360" w:lineRule="auto"/>
        <w:ind w:firstLine="709"/>
        <w:jc w:val="both"/>
        <w:rPr>
          <w:rFonts w:ascii="Times New Roman" w:hAnsi="Times New Roman"/>
          <w:sz w:val="28"/>
          <w:szCs w:val="28"/>
        </w:rPr>
      </w:pPr>
      <w:r w:rsidRPr="00D222FC">
        <w:rPr>
          <w:rFonts w:ascii="Times New Roman" w:eastAsia="Times New Roman" w:hAnsi="Times New Roman"/>
          <w:color w:val="000000"/>
          <w:sz w:val="28"/>
          <w:szCs w:val="28"/>
          <w:lang w:eastAsia="ru-RU"/>
        </w:rPr>
        <w:t>Поміж трав’яних рослин переважають злакові (61,1%), помітне місце посідаютьскладноцвіті (8,6%), бобові (4,1%) і осокові (3,4). Частка решти родинтрав’янистої рослинності</w:t>
      </w:r>
      <w:r w:rsidR="00A14AA8" w:rsidRPr="00D222FC">
        <w:rPr>
          <w:rFonts w:ascii="Times New Roman" w:eastAsia="Times New Roman" w:hAnsi="Times New Roman"/>
          <w:color w:val="000000"/>
          <w:sz w:val="28"/>
          <w:szCs w:val="28"/>
          <w:lang w:eastAsia="ru-RU"/>
        </w:rPr>
        <w:t xml:space="preserve"> займає – 0,41–1,84%. Деревинно-</w:t>
      </w:r>
      <w:r w:rsidRPr="00D222FC">
        <w:rPr>
          <w:rFonts w:ascii="Times New Roman" w:eastAsia="Times New Roman" w:hAnsi="Times New Roman"/>
          <w:color w:val="000000"/>
          <w:sz w:val="28"/>
          <w:szCs w:val="28"/>
          <w:lang w:eastAsia="ru-RU"/>
        </w:rPr>
        <w:t>чагарникові кормискладають 4,4% (шовковиця, маслинка срібляста). У незначній кількостітрапляються мохи та лишайники (0,3%).Лань європейськатакож використовує переважно трав’янистурослинність, яка в літній період складає до 80%. Домінуючий об’єкт майже невиявляється. Судячи за результатами аналізів вмісту шлунків у період з 2006 р.до 2010 р. лань споживала 21 кормовий об’єкт. З урахуванням візуальнихспостережень і досліджень, кількість споживаних кормових об’єктівзбільшується до 42 різних видів трав.</w:t>
      </w:r>
      <w:r w:rsidRPr="00D222FC">
        <w:rPr>
          <w:rFonts w:ascii="Times New Roman" w:hAnsi="Times New Roman"/>
          <w:sz w:val="28"/>
          <w:szCs w:val="28"/>
        </w:rPr>
        <w:t xml:space="preserve"> [</w:t>
      </w:r>
      <w:r w:rsidR="001B10ED" w:rsidRPr="00D222FC">
        <w:rPr>
          <w:rFonts w:ascii="Times New Roman" w:hAnsi="Times New Roman"/>
          <w:sz w:val="28"/>
          <w:szCs w:val="28"/>
          <w:lang w:val="ru-RU"/>
        </w:rPr>
        <w:t>1</w:t>
      </w:r>
      <w:r w:rsidRPr="00D222FC">
        <w:rPr>
          <w:rFonts w:ascii="Times New Roman" w:hAnsi="Times New Roman"/>
          <w:sz w:val="28"/>
          <w:szCs w:val="28"/>
        </w:rPr>
        <w:t>8].</w:t>
      </w:r>
    </w:p>
    <w:p w:rsidR="00AD62C6" w:rsidRPr="00D222FC" w:rsidRDefault="00AD62C6" w:rsidP="0090224C">
      <w:pPr>
        <w:spacing w:after="0" w:line="360" w:lineRule="auto"/>
        <w:jc w:val="center"/>
        <w:rPr>
          <w:rFonts w:ascii="Times New Roman" w:hAnsi="Times New Roman"/>
          <w:sz w:val="28"/>
          <w:szCs w:val="28"/>
        </w:rPr>
      </w:pPr>
    </w:p>
    <w:p w:rsidR="00EF3254" w:rsidRPr="00D222FC" w:rsidRDefault="00EF3254" w:rsidP="0090224C">
      <w:pPr>
        <w:spacing w:after="0" w:line="360" w:lineRule="auto"/>
        <w:jc w:val="center"/>
        <w:rPr>
          <w:rFonts w:ascii="Times New Roman" w:hAnsi="Times New Roman"/>
          <w:sz w:val="28"/>
          <w:szCs w:val="28"/>
        </w:rPr>
      </w:pPr>
    </w:p>
    <w:p w:rsidR="00FE43E5" w:rsidRPr="00D222FC" w:rsidRDefault="00A14AA8"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1.3 </w:t>
      </w:r>
      <w:r w:rsidR="00FE43E5" w:rsidRPr="00D222FC">
        <w:rPr>
          <w:rFonts w:ascii="Times New Roman" w:hAnsi="Times New Roman"/>
          <w:sz w:val="28"/>
          <w:szCs w:val="28"/>
        </w:rPr>
        <w:t>Фізико-географічна характеристика району досліджень</w:t>
      </w:r>
    </w:p>
    <w:p w:rsidR="001960D7" w:rsidRPr="00D222FC" w:rsidRDefault="001960D7" w:rsidP="0090224C">
      <w:pPr>
        <w:spacing w:after="0" w:line="360" w:lineRule="auto"/>
        <w:ind w:firstLine="708"/>
        <w:jc w:val="both"/>
        <w:rPr>
          <w:rFonts w:ascii="Times New Roman" w:hAnsi="Times New Roman"/>
          <w:sz w:val="28"/>
          <w:szCs w:val="28"/>
        </w:rPr>
      </w:pPr>
    </w:p>
    <w:p w:rsidR="000740E3" w:rsidRPr="00D222FC" w:rsidRDefault="000740E3" w:rsidP="0090224C">
      <w:pPr>
        <w:spacing w:after="0" w:line="360" w:lineRule="auto"/>
        <w:ind w:firstLine="708"/>
        <w:jc w:val="both"/>
        <w:rPr>
          <w:rFonts w:ascii="Times New Roman" w:hAnsi="Times New Roman"/>
          <w:sz w:val="28"/>
          <w:szCs w:val="28"/>
        </w:rPr>
      </w:pP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 Південну частину України складає переважно степова зона. Вона вирізняється з інших регіонів найбільшими тепловими ресурсами та най тривалішими перепадами вегетації. Середня температура січня складає</w:t>
      </w:r>
      <w:r w:rsidR="00F16029" w:rsidRPr="00D222FC">
        <w:rPr>
          <w:rFonts w:ascii="Times New Roman" w:hAnsi="Times New Roman"/>
          <w:sz w:val="28"/>
          <w:szCs w:val="28"/>
        </w:rPr>
        <w:t xml:space="preserve"> 0 </w:t>
      </w:r>
      <w:r w:rsidR="009C15C5" w:rsidRPr="00D222FC">
        <w:rPr>
          <w:rFonts w:ascii="Times New Roman" w:hAnsi="Times New Roman"/>
          <w:sz w:val="28"/>
          <w:szCs w:val="28"/>
        </w:rPr>
        <w:t>°</w:t>
      </w:r>
      <w:r w:rsidR="00F16029" w:rsidRPr="00D222FC">
        <w:rPr>
          <w:rFonts w:ascii="Times New Roman" w:hAnsi="Times New Roman"/>
          <w:sz w:val="28"/>
          <w:szCs w:val="28"/>
        </w:rPr>
        <w:t>С</w:t>
      </w:r>
      <w:r w:rsidR="00A733BB" w:rsidRPr="00D222FC">
        <w:rPr>
          <w:rFonts w:ascii="Times New Roman" w:hAnsi="Times New Roman"/>
          <w:sz w:val="28"/>
          <w:szCs w:val="28"/>
        </w:rPr>
        <w:t xml:space="preserve"> -</w:t>
      </w:r>
      <w:r w:rsidR="00046F8C" w:rsidRPr="00D222FC">
        <w:rPr>
          <w:rFonts w:ascii="Times New Roman" w:hAnsi="Times New Roman"/>
          <w:sz w:val="28"/>
          <w:szCs w:val="28"/>
        </w:rPr>
        <w:t>1°С, липня – +21,</w:t>
      </w:r>
      <w:r w:rsidRPr="00D222FC">
        <w:rPr>
          <w:rFonts w:ascii="Times New Roman" w:hAnsi="Times New Roman"/>
          <w:sz w:val="28"/>
          <w:szCs w:val="28"/>
        </w:rPr>
        <w:t>5°С +23°С. Річна кількість опадів на півдні України складає 350–480мм. Для степової зони характерно перевищення випаровування, над кількістю опадів майже в 2–3 рази, що визначає найхарактерніші умови півдня. Густота річкової мережі складає 0,05–0,08 км/км</w:t>
      </w:r>
      <w:r w:rsidRPr="00D222FC">
        <w:rPr>
          <w:rFonts w:ascii="Times New Roman" w:hAnsi="Times New Roman"/>
          <w:sz w:val="28"/>
          <w:szCs w:val="28"/>
          <w:vertAlign w:val="superscript"/>
        </w:rPr>
        <w:t>2</w:t>
      </w:r>
      <w:r w:rsidRPr="00D222FC">
        <w:rPr>
          <w:rFonts w:ascii="Times New Roman" w:hAnsi="Times New Roman"/>
          <w:sz w:val="28"/>
          <w:szCs w:val="28"/>
        </w:rPr>
        <w:t>. Річкові та ґрунтові води мають відносно підвищену мінералізацію. Степова зона виділяється я</w:t>
      </w:r>
      <w:r w:rsidR="00A733BB" w:rsidRPr="00D222FC">
        <w:rPr>
          <w:rFonts w:ascii="Times New Roman" w:hAnsi="Times New Roman"/>
          <w:sz w:val="28"/>
          <w:szCs w:val="28"/>
        </w:rPr>
        <w:t>к зона сульфатних та хлоридно-</w:t>
      </w:r>
      <w:r w:rsidRPr="00D222FC">
        <w:rPr>
          <w:rFonts w:ascii="Times New Roman" w:hAnsi="Times New Roman"/>
          <w:sz w:val="28"/>
          <w:szCs w:val="28"/>
        </w:rPr>
        <w:t xml:space="preserve">сульфатних ґрунтових вод. Ґрунти переважно чорноземного та каштанового типів. З Півночі на південь, степової зони поступово зменшується родючість ґрунтів, які змінюються вузькою стрічкою </w:t>
      </w:r>
      <w:r w:rsidRPr="00D222FC">
        <w:rPr>
          <w:rFonts w:ascii="Times New Roman" w:hAnsi="Times New Roman"/>
          <w:sz w:val="28"/>
          <w:szCs w:val="28"/>
        </w:rPr>
        <w:lastRenderedPageBreak/>
        <w:t>солонцюватих чорноземів. Еродованість ґрунтів Півдня України складає 30–50</w:t>
      </w:r>
      <w:r w:rsidR="00046F8C" w:rsidRPr="00D222FC">
        <w:rPr>
          <w:rFonts w:ascii="Times New Roman" w:hAnsi="Times New Roman"/>
          <w:sz w:val="28"/>
          <w:szCs w:val="28"/>
        </w:rPr>
        <w:t> </w:t>
      </w:r>
      <w:r w:rsidRPr="00D222FC">
        <w:rPr>
          <w:rFonts w:ascii="Times New Roman" w:hAnsi="Times New Roman"/>
          <w:sz w:val="28"/>
          <w:szCs w:val="28"/>
        </w:rPr>
        <w:t>% земель [</w:t>
      </w:r>
      <w:r w:rsidR="008127D7" w:rsidRPr="00D222FC">
        <w:rPr>
          <w:rFonts w:ascii="Times New Roman" w:hAnsi="Times New Roman"/>
          <w:sz w:val="28"/>
          <w:szCs w:val="28"/>
          <w:lang w:val="ru-RU"/>
        </w:rPr>
        <w:t>19</w:t>
      </w:r>
      <w:r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За особливостями природних умов Запорізьку область можна віднести до ст</w:t>
      </w:r>
      <w:r w:rsidR="00A733BB" w:rsidRPr="00D222FC">
        <w:rPr>
          <w:rFonts w:ascii="Times New Roman" w:hAnsi="Times New Roman"/>
          <w:sz w:val="28"/>
          <w:szCs w:val="28"/>
        </w:rPr>
        <w:t>епової зони. Ґрунтові та агро-</w:t>
      </w:r>
      <w:r w:rsidRPr="00D222FC">
        <w:rPr>
          <w:rFonts w:ascii="Times New Roman" w:hAnsi="Times New Roman"/>
          <w:sz w:val="28"/>
          <w:szCs w:val="28"/>
        </w:rPr>
        <w:t>кліматичні умови її території сприятливі для роз</w:t>
      </w:r>
      <w:r w:rsidR="00AD62C6" w:rsidRPr="00D222FC">
        <w:rPr>
          <w:rFonts w:ascii="Times New Roman" w:hAnsi="Times New Roman"/>
          <w:sz w:val="28"/>
          <w:szCs w:val="28"/>
        </w:rPr>
        <w:t>витку сільського господарства [</w:t>
      </w:r>
      <w:r w:rsidR="008127D7" w:rsidRPr="00D222FC">
        <w:rPr>
          <w:rFonts w:ascii="Times New Roman" w:hAnsi="Times New Roman"/>
          <w:sz w:val="28"/>
          <w:szCs w:val="28"/>
          <w:lang w:val="ru-RU"/>
        </w:rPr>
        <w:t>20</w:t>
      </w:r>
      <w:r w:rsidRPr="00D222FC">
        <w:rPr>
          <w:rFonts w:ascii="Times New Roman" w:hAnsi="Times New Roman"/>
          <w:sz w:val="28"/>
          <w:szCs w:val="28"/>
        </w:rPr>
        <w:t>].</w:t>
      </w: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Рельєф області – слабко розчленована рівнина з загальним нахилом до долини Дніпра та</w:t>
      </w:r>
      <w:r w:rsidR="00A14AA8" w:rsidRPr="00D222FC">
        <w:rPr>
          <w:rFonts w:ascii="Times New Roman" w:hAnsi="Times New Roman"/>
          <w:sz w:val="28"/>
          <w:szCs w:val="28"/>
        </w:rPr>
        <w:t xml:space="preserve"> Азовського моря. В їх південно-</w:t>
      </w:r>
      <w:r w:rsidRPr="00D222FC">
        <w:rPr>
          <w:rFonts w:ascii="Times New Roman" w:hAnsi="Times New Roman"/>
          <w:sz w:val="28"/>
          <w:szCs w:val="28"/>
        </w:rPr>
        <w:t>західній частині розташована Придніпровська низина, для якої характерні не значні коливання абсолютних та відносних висот. У рельєфі переважаю</w:t>
      </w:r>
      <w:r w:rsidR="00A733BB" w:rsidRPr="00D222FC">
        <w:rPr>
          <w:rFonts w:ascii="Times New Roman" w:hAnsi="Times New Roman"/>
          <w:sz w:val="28"/>
          <w:szCs w:val="28"/>
        </w:rPr>
        <w:t>ть ерозійно-кумулятивні та лісо-</w:t>
      </w:r>
      <w:r w:rsidRPr="00D222FC">
        <w:rPr>
          <w:rFonts w:ascii="Times New Roman" w:hAnsi="Times New Roman"/>
          <w:sz w:val="28"/>
          <w:szCs w:val="28"/>
        </w:rPr>
        <w:t>акумулятивні рівнини, з глибокими балками, ярами та річковими долинами. На півдні Придніпровська низина переходить у Причорноморську низину, в межах якої іноді зустрічаються блюдце подібні зниження. На південному сході знаходиться Приазов</w:t>
      </w:r>
      <w:r w:rsidR="00046F8C" w:rsidRPr="00D222FC">
        <w:rPr>
          <w:rFonts w:ascii="Times New Roman" w:hAnsi="Times New Roman"/>
          <w:sz w:val="28"/>
          <w:szCs w:val="28"/>
        </w:rPr>
        <w:t>ська височина (висотою до 324 м</w:t>
      </w:r>
      <w:r w:rsidRPr="00D222FC">
        <w:rPr>
          <w:rFonts w:ascii="Times New Roman" w:hAnsi="Times New Roman"/>
          <w:sz w:val="28"/>
          <w:szCs w:val="28"/>
        </w:rPr>
        <w:t>), для якої характерно розповсюдження ізольованих височин – так званих кам’яних могил в місцях високих покладів кристалічних порід. Схили височин в значній мірі розчленовані глибокими річковими долинами. В південному напрямку до узбережжя Азовського моря висоти ступ</w:t>
      </w:r>
      <w:r w:rsidR="00046F8C" w:rsidRPr="00D222FC">
        <w:rPr>
          <w:rFonts w:ascii="Times New Roman" w:hAnsi="Times New Roman"/>
          <w:sz w:val="28"/>
          <w:szCs w:val="28"/>
        </w:rPr>
        <w:t>нево знижуються до 70–20 метрів</w:t>
      </w:r>
      <w:r w:rsidRPr="00D222FC">
        <w:rPr>
          <w:rFonts w:ascii="Times New Roman" w:hAnsi="Times New Roman"/>
          <w:sz w:val="28"/>
          <w:szCs w:val="28"/>
        </w:rPr>
        <w:t xml:space="preserve"> [</w:t>
      </w:r>
      <w:r w:rsidR="00D15A23" w:rsidRPr="00D222FC">
        <w:rPr>
          <w:rFonts w:ascii="Times New Roman" w:hAnsi="Times New Roman"/>
          <w:sz w:val="28"/>
          <w:szCs w:val="28"/>
          <w:lang w:val="ru-RU"/>
        </w:rPr>
        <w:t>21</w:t>
      </w:r>
      <w:r w:rsidRPr="00D222FC">
        <w:rPr>
          <w:rFonts w:ascii="Times New Roman" w:hAnsi="Times New Roman"/>
          <w:sz w:val="28"/>
          <w:szCs w:val="28"/>
        </w:rPr>
        <w:t xml:space="preserve">]. </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Клімат помірно-континентальний з малосніжною, порівняно холодною зимою та жарким посушливим літом. Середня темпера</w:t>
      </w:r>
      <w:r w:rsidR="00046F8C" w:rsidRPr="00D222FC">
        <w:rPr>
          <w:rFonts w:ascii="Times New Roman" w:hAnsi="Times New Roman"/>
          <w:sz w:val="28"/>
          <w:szCs w:val="28"/>
        </w:rPr>
        <w:t>тура січня коливається від -5,4 ºС на півночі, до -3,8º</w:t>
      </w:r>
      <w:r w:rsidRPr="00D222FC">
        <w:rPr>
          <w:rFonts w:ascii="Times New Roman" w:hAnsi="Times New Roman"/>
          <w:sz w:val="28"/>
          <w:szCs w:val="28"/>
        </w:rPr>
        <w:t>С</w:t>
      </w:r>
      <w:r w:rsidR="00046F8C" w:rsidRPr="00D222FC">
        <w:rPr>
          <w:rFonts w:ascii="Times New Roman" w:hAnsi="Times New Roman"/>
          <w:sz w:val="28"/>
          <w:szCs w:val="28"/>
        </w:rPr>
        <w:t xml:space="preserve"> на півдні (абсолютний мінімум -37º</w:t>
      </w:r>
      <w:r w:rsidR="006A3238" w:rsidRPr="00D222FC">
        <w:rPr>
          <w:rFonts w:ascii="Times New Roman" w:hAnsi="Times New Roman"/>
          <w:sz w:val="28"/>
          <w:szCs w:val="28"/>
        </w:rPr>
        <w:t>С</w:t>
      </w:r>
      <w:r w:rsidRPr="00D222FC">
        <w:rPr>
          <w:rFonts w:ascii="Times New Roman" w:hAnsi="Times New Roman"/>
          <w:sz w:val="28"/>
          <w:szCs w:val="28"/>
        </w:rPr>
        <w:t>); Середня температура липня к</w:t>
      </w:r>
      <w:r w:rsidR="00046F8C" w:rsidRPr="00D222FC">
        <w:rPr>
          <w:rFonts w:ascii="Times New Roman" w:hAnsi="Times New Roman"/>
          <w:sz w:val="28"/>
          <w:szCs w:val="28"/>
        </w:rPr>
        <w:t>оливається відповідно від +22,6 ºС до 23,5º</w:t>
      </w:r>
      <w:r w:rsidRPr="00D222FC">
        <w:rPr>
          <w:rFonts w:ascii="Times New Roman" w:hAnsi="Times New Roman"/>
          <w:sz w:val="28"/>
          <w:szCs w:val="28"/>
        </w:rPr>
        <w:t xml:space="preserve">С (абсолютний максимум +41 </w:t>
      </w:r>
      <w:r w:rsidR="00046F8C" w:rsidRPr="00D222FC">
        <w:rPr>
          <w:rFonts w:ascii="Times New Roman" w:hAnsi="Times New Roman"/>
          <w:sz w:val="28"/>
          <w:szCs w:val="28"/>
        </w:rPr>
        <w:t>º</w:t>
      </w:r>
      <w:r w:rsidRPr="00D222FC">
        <w:rPr>
          <w:rFonts w:ascii="Times New Roman" w:hAnsi="Times New Roman"/>
          <w:sz w:val="28"/>
          <w:szCs w:val="28"/>
        </w:rPr>
        <w:t>С</w:t>
      </w:r>
      <w:r w:rsidR="00046F8C" w:rsidRPr="00D222FC">
        <w:rPr>
          <w:rFonts w:ascii="Times New Roman" w:hAnsi="Times New Roman"/>
          <w:sz w:val="28"/>
          <w:szCs w:val="28"/>
        </w:rPr>
        <w:t>). Період з температурою +10ºС складає 17</w:t>
      </w:r>
      <w:r w:rsidR="006A3238" w:rsidRPr="00D222FC">
        <w:rPr>
          <w:rFonts w:ascii="Times New Roman" w:hAnsi="Times New Roman"/>
          <w:sz w:val="28"/>
          <w:szCs w:val="28"/>
        </w:rPr>
        <w:t>0 днів. Опадів 350–</w:t>
      </w:r>
      <w:r w:rsidRPr="00D222FC">
        <w:rPr>
          <w:rFonts w:ascii="Times New Roman" w:hAnsi="Times New Roman"/>
          <w:sz w:val="28"/>
          <w:szCs w:val="28"/>
        </w:rPr>
        <w:t>470 мм в рік, найбільша їх кількість приходиться на весняно літній період. Висота сніжного покриву 14 см. При несприятливи</w:t>
      </w:r>
      <w:r w:rsidR="00A733BB" w:rsidRPr="00D222FC">
        <w:rPr>
          <w:rFonts w:ascii="Times New Roman" w:hAnsi="Times New Roman"/>
          <w:sz w:val="28"/>
          <w:szCs w:val="28"/>
        </w:rPr>
        <w:t>х кліматичних умовах в квітні–</w:t>
      </w:r>
      <w:r w:rsidRPr="00D222FC">
        <w:rPr>
          <w:rFonts w:ascii="Times New Roman" w:hAnsi="Times New Roman"/>
          <w:sz w:val="28"/>
          <w:szCs w:val="28"/>
        </w:rPr>
        <w:t>червні бувають суховії, періодично пилові бурі. Велика частина Запорізької області належить до</w:t>
      </w:r>
      <w:r w:rsidR="00A733BB" w:rsidRPr="00D222FC">
        <w:rPr>
          <w:rFonts w:ascii="Times New Roman" w:hAnsi="Times New Roman"/>
          <w:sz w:val="28"/>
          <w:szCs w:val="28"/>
        </w:rPr>
        <w:t xml:space="preserve"> посушливої, дуже теплій Агро-</w:t>
      </w:r>
      <w:r w:rsidRPr="00D222FC">
        <w:rPr>
          <w:rFonts w:ascii="Times New Roman" w:hAnsi="Times New Roman"/>
          <w:sz w:val="28"/>
          <w:szCs w:val="28"/>
        </w:rPr>
        <w:t>кліматичний  зоні, південна частина – до дуже по</w:t>
      </w:r>
      <w:r w:rsidR="00A733BB" w:rsidRPr="00D222FC">
        <w:rPr>
          <w:rFonts w:ascii="Times New Roman" w:hAnsi="Times New Roman"/>
          <w:sz w:val="28"/>
          <w:szCs w:val="28"/>
        </w:rPr>
        <w:t>сушливої, помірно-жаркої Агро-</w:t>
      </w:r>
      <w:r w:rsidRPr="00D222FC">
        <w:rPr>
          <w:rFonts w:ascii="Times New Roman" w:hAnsi="Times New Roman"/>
          <w:sz w:val="28"/>
          <w:szCs w:val="28"/>
        </w:rPr>
        <w:t>кл</w:t>
      </w:r>
      <w:r w:rsidR="00D50236" w:rsidRPr="00D222FC">
        <w:rPr>
          <w:rFonts w:ascii="Times New Roman" w:hAnsi="Times New Roman"/>
          <w:sz w:val="28"/>
          <w:szCs w:val="28"/>
        </w:rPr>
        <w:t>іматичної зони з м’якою зимою [</w:t>
      </w:r>
      <w:r w:rsidR="00D15A23" w:rsidRPr="00D222FC">
        <w:rPr>
          <w:rFonts w:ascii="Times New Roman" w:hAnsi="Times New Roman"/>
          <w:sz w:val="28"/>
          <w:szCs w:val="28"/>
          <w:lang w:val="ru-RU"/>
        </w:rPr>
        <w:t>22</w:t>
      </w:r>
      <w:r w:rsidRPr="00D222FC">
        <w:rPr>
          <w:rFonts w:ascii="Times New Roman" w:hAnsi="Times New Roman"/>
          <w:sz w:val="28"/>
          <w:szCs w:val="28"/>
        </w:rPr>
        <w:t>].</w:t>
      </w:r>
    </w:p>
    <w:p w:rsidR="00FE43E5" w:rsidRPr="00D222FC" w:rsidRDefault="00D15A23"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Це найбільший острів на р. Дніпро (довжина 12,5 км, найбільша ширина – до 2,5 км), унікальний об’єкт природи в межах мегаполісу </w:t>
      </w:r>
      <w:r w:rsidRPr="00D222FC">
        <w:rPr>
          <w:rFonts w:ascii="Times New Roman" w:hAnsi="Times New Roman"/>
          <w:sz w:val="28"/>
          <w:szCs w:val="28"/>
          <w:lang w:val="ru-RU"/>
        </w:rPr>
        <w:t xml:space="preserve">[23] </w:t>
      </w:r>
      <w:r w:rsidR="00FE43E5" w:rsidRPr="00D222FC">
        <w:rPr>
          <w:rFonts w:ascii="Times New Roman" w:hAnsi="Times New Roman"/>
          <w:sz w:val="28"/>
          <w:szCs w:val="28"/>
        </w:rPr>
        <w:t xml:space="preserve">Основним </w:t>
      </w:r>
      <w:r w:rsidR="00FE43E5" w:rsidRPr="00D222FC">
        <w:rPr>
          <w:rFonts w:ascii="Times New Roman" w:hAnsi="Times New Roman"/>
          <w:sz w:val="28"/>
          <w:szCs w:val="28"/>
        </w:rPr>
        <w:lastRenderedPageBreak/>
        <w:t>джерелом живлення рік є атмосферні опади. На території Запорізької області 846 ставків та 27 водосховищ, частина Каховського водосховища, 2800 ар</w:t>
      </w:r>
      <w:r w:rsidR="000C6C28" w:rsidRPr="00D222FC">
        <w:rPr>
          <w:rFonts w:ascii="Times New Roman" w:hAnsi="Times New Roman"/>
          <w:sz w:val="28"/>
          <w:szCs w:val="28"/>
        </w:rPr>
        <w:t>тезіанських свердловин</w:t>
      </w:r>
      <w:r w:rsidR="00FE43E5"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Серед зональних типів ґрунтів переважають чорноземи (75% площі області): на півночі </w:t>
      </w:r>
      <w:r w:rsidR="00A733BB" w:rsidRPr="00D222FC">
        <w:rPr>
          <w:rFonts w:ascii="Times New Roman" w:hAnsi="Times New Roman"/>
          <w:sz w:val="28"/>
          <w:szCs w:val="28"/>
        </w:rPr>
        <w:t>чорноземи звичайні, на півдні-</w:t>
      </w:r>
      <w:r w:rsidRPr="00D222FC">
        <w:rPr>
          <w:rFonts w:ascii="Times New Roman" w:hAnsi="Times New Roman"/>
          <w:sz w:val="28"/>
          <w:szCs w:val="28"/>
        </w:rPr>
        <w:t>південні</w:t>
      </w:r>
      <w:r w:rsidR="00A733BB" w:rsidRPr="00D222FC">
        <w:rPr>
          <w:rFonts w:ascii="Times New Roman" w:hAnsi="Times New Roman"/>
          <w:sz w:val="28"/>
          <w:szCs w:val="28"/>
        </w:rPr>
        <w:t xml:space="preserve"> та південно-</w:t>
      </w:r>
      <w:r w:rsidRPr="00D222FC">
        <w:rPr>
          <w:rFonts w:ascii="Times New Roman" w:hAnsi="Times New Roman"/>
          <w:sz w:val="28"/>
          <w:szCs w:val="28"/>
        </w:rPr>
        <w:t>солонцеві , майже повністю розорані. На півдні та південному заході – темно-каштанові та каштанові ґрунти (10% площі області), більше всього солонцеві. В плавнях рік, по берегам лиманів та на піщаних коса</w:t>
      </w:r>
      <w:r w:rsidR="00D50236" w:rsidRPr="00D222FC">
        <w:rPr>
          <w:rFonts w:ascii="Times New Roman" w:hAnsi="Times New Roman"/>
          <w:sz w:val="28"/>
          <w:szCs w:val="28"/>
        </w:rPr>
        <w:t>х поширені солончакові ґрунти [</w:t>
      </w:r>
      <w:r w:rsidR="000C6C28" w:rsidRPr="00D222FC">
        <w:rPr>
          <w:rFonts w:ascii="Times New Roman" w:hAnsi="Times New Roman"/>
          <w:sz w:val="28"/>
          <w:szCs w:val="28"/>
          <w:lang w:val="ru-RU"/>
        </w:rPr>
        <w:t>24</w:t>
      </w:r>
      <w:r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Запорізька область розташована в межах Східноєвропейської лісостепової геоботанічної провінції. Природна степова рослинність складає 3–4% площі області – невеликі ділянки на схилах балок та ярів, на вологих солончаках та заболочених плавнях, іноді на узбережжі Азовського моря. На узбережжі моря попадають ділянки псамофіт них степів. Площа лісів складає 108 тис. га, серед них шт</w:t>
      </w:r>
      <w:r w:rsidR="00B06D62" w:rsidRPr="00D222FC">
        <w:rPr>
          <w:rFonts w:ascii="Times New Roman" w:hAnsi="Times New Roman"/>
          <w:sz w:val="28"/>
          <w:szCs w:val="28"/>
        </w:rPr>
        <w:t>учно посаджених 32,3 тис. га</w:t>
      </w:r>
      <w:r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На території області проводяться природо охороні заходи, в тому числі протиерозійні. На площі 826 тис. га посаджені полезахисні лісонасадження.</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Острів Хортиця знаходиться в межах м. Запоріжжя та являється найбільшим островом Дніпра. Довжина його складає 11,2 км, а ширина 2,4 км. Острів лежить в с</w:t>
      </w:r>
      <w:r w:rsidR="00B06D62" w:rsidRPr="00D222FC">
        <w:rPr>
          <w:rFonts w:ascii="Times New Roman" w:hAnsi="Times New Roman"/>
          <w:sz w:val="28"/>
          <w:szCs w:val="28"/>
        </w:rPr>
        <w:t>теповій зоні в під зоні різно-травних  типчакова-</w:t>
      </w:r>
      <w:r w:rsidRPr="00D222FC">
        <w:rPr>
          <w:rFonts w:ascii="Times New Roman" w:hAnsi="Times New Roman"/>
          <w:sz w:val="28"/>
          <w:szCs w:val="28"/>
        </w:rPr>
        <w:t xml:space="preserve">ковилових степів з теплим сухим континентальним кліматом. Геологічною основою слугує південна частина Українського кристалічного щита. </w:t>
      </w:r>
      <w:r w:rsidR="00B06D62" w:rsidRPr="00D222FC">
        <w:rPr>
          <w:rFonts w:ascii="Times New Roman" w:hAnsi="Times New Roman"/>
          <w:sz w:val="28"/>
          <w:szCs w:val="28"/>
        </w:rPr>
        <w:t>В рельєфі переважають долинно-</w:t>
      </w:r>
      <w:r w:rsidRPr="00D222FC">
        <w:rPr>
          <w:rFonts w:ascii="Times New Roman" w:hAnsi="Times New Roman"/>
          <w:sz w:val="28"/>
          <w:szCs w:val="28"/>
        </w:rPr>
        <w:t>балочні форми. Основними ґрунтоутворюючими породами, крім гранітів, слугують льосі та алювіальні піски, на яких формуються чорноземи звичайні, дер</w:t>
      </w:r>
      <w:r w:rsidR="00D50236" w:rsidRPr="00D222FC">
        <w:rPr>
          <w:rFonts w:ascii="Times New Roman" w:hAnsi="Times New Roman"/>
          <w:sz w:val="28"/>
          <w:szCs w:val="28"/>
        </w:rPr>
        <w:t>нові, лучні та болотні ґрунти [</w:t>
      </w:r>
      <w:r w:rsidR="000C6C28" w:rsidRPr="00D222FC">
        <w:rPr>
          <w:rFonts w:ascii="Times New Roman" w:hAnsi="Times New Roman"/>
          <w:sz w:val="28"/>
          <w:szCs w:val="28"/>
        </w:rPr>
        <w:t>25</w:t>
      </w:r>
      <w:r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Природна рослинність, що збереглася на 25% території,</w:t>
      </w:r>
      <w:r w:rsidR="00A733BB" w:rsidRPr="00D222FC">
        <w:rPr>
          <w:rFonts w:ascii="Times New Roman" w:hAnsi="Times New Roman"/>
          <w:sz w:val="28"/>
          <w:szCs w:val="28"/>
        </w:rPr>
        <w:t xml:space="preserve"> представлена зональними різно</w:t>
      </w:r>
      <w:r w:rsidR="00EF3254" w:rsidRPr="00D222FC">
        <w:rPr>
          <w:rFonts w:ascii="Times New Roman" w:hAnsi="Times New Roman"/>
          <w:sz w:val="28"/>
          <w:szCs w:val="28"/>
        </w:rPr>
        <w:t>-</w:t>
      </w:r>
      <w:r w:rsidRPr="00D222FC">
        <w:rPr>
          <w:rFonts w:ascii="Times New Roman" w:hAnsi="Times New Roman"/>
          <w:sz w:val="28"/>
          <w:szCs w:val="28"/>
        </w:rPr>
        <w:t>травно  злаковими степами, байраками, поіменними (плавн</w:t>
      </w:r>
      <w:r w:rsidR="00EF3254" w:rsidRPr="00D222FC">
        <w:rPr>
          <w:rFonts w:ascii="Times New Roman" w:hAnsi="Times New Roman"/>
          <w:sz w:val="28"/>
          <w:szCs w:val="28"/>
        </w:rPr>
        <w:t>евими) лісами, луками та водн</w:t>
      </w:r>
      <w:r w:rsidR="00A733BB" w:rsidRPr="00D222FC">
        <w:rPr>
          <w:rFonts w:ascii="Times New Roman" w:hAnsi="Times New Roman"/>
          <w:sz w:val="28"/>
          <w:szCs w:val="28"/>
        </w:rPr>
        <w:t>о</w:t>
      </w:r>
      <w:r w:rsidR="00EF3254" w:rsidRPr="00D222FC">
        <w:rPr>
          <w:rFonts w:ascii="Times New Roman" w:hAnsi="Times New Roman"/>
          <w:sz w:val="28"/>
          <w:szCs w:val="28"/>
        </w:rPr>
        <w:t>-</w:t>
      </w:r>
      <w:r w:rsidRPr="00D222FC">
        <w:rPr>
          <w:rFonts w:ascii="Times New Roman" w:hAnsi="Times New Roman"/>
          <w:sz w:val="28"/>
          <w:szCs w:val="28"/>
        </w:rPr>
        <w:t>болотними формаціями. Основу твари</w:t>
      </w:r>
      <w:r w:rsidR="00EF3254" w:rsidRPr="00D222FC">
        <w:rPr>
          <w:rFonts w:ascii="Times New Roman" w:hAnsi="Times New Roman"/>
          <w:sz w:val="28"/>
          <w:szCs w:val="28"/>
        </w:rPr>
        <w:t>н</w:t>
      </w:r>
      <w:r w:rsidR="00A733BB" w:rsidRPr="00D222FC">
        <w:rPr>
          <w:rFonts w:ascii="Times New Roman" w:hAnsi="Times New Roman"/>
          <w:sz w:val="28"/>
          <w:szCs w:val="28"/>
        </w:rPr>
        <w:t>ного світу складають байрачно-степові, поіменно</w:t>
      </w:r>
      <w:r w:rsidR="00EF3254" w:rsidRPr="00D222FC">
        <w:rPr>
          <w:rFonts w:ascii="Times New Roman" w:hAnsi="Times New Roman"/>
          <w:sz w:val="28"/>
          <w:szCs w:val="28"/>
        </w:rPr>
        <w:t>-</w:t>
      </w:r>
      <w:r w:rsidRPr="00D222FC">
        <w:rPr>
          <w:rFonts w:ascii="Times New Roman" w:hAnsi="Times New Roman"/>
          <w:sz w:val="28"/>
          <w:szCs w:val="28"/>
        </w:rPr>
        <w:t>лісові та во</w:t>
      </w:r>
      <w:r w:rsidR="00D50236" w:rsidRPr="00D222FC">
        <w:rPr>
          <w:rFonts w:ascii="Times New Roman" w:hAnsi="Times New Roman"/>
          <w:sz w:val="28"/>
          <w:szCs w:val="28"/>
        </w:rPr>
        <w:t>дно-болотні види [</w:t>
      </w:r>
      <w:r w:rsidR="000C6C28" w:rsidRPr="00D222FC">
        <w:rPr>
          <w:rFonts w:ascii="Times New Roman" w:hAnsi="Times New Roman"/>
          <w:sz w:val="28"/>
          <w:szCs w:val="28"/>
          <w:lang w:val="ru-RU"/>
        </w:rPr>
        <w:t>26</w:t>
      </w:r>
      <w:r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В північній частині острова на площі близько 450 га знаходяться листяні та хвойні посадки. Вся центральна частина (1150 га) використовується як сільськогосподарські у</w:t>
      </w:r>
      <w:r w:rsidR="00D50236" w:rsidRPr="00D222FC">
        <w:rPr>
          <w:rFonts w:ascii="Times New Roman" w:hAnsi="Times New Roman"/>
          <w:sz w:val="28"/>
          <w:szCs w:val="28"/>
        </w:rPr>
        <w:t>г</w:t>
      </w:r>
      <w:r w:rsidR="00DB00FB" w:rsidRPr="00D222FC">
        <w:rPr>
          <w:rFonts w:ascii="Times New Roman" w:hAnsi="Times New Roman"/>
          <w:sz w:val="28"/>
          <w:szCs w:val="28"/>
        </w:rPr>
        <w:t xml:space="preserve">іддя (сади, ягідники, рілля) </w:t>
      </w:r>
      <w:r w:rsidR="00DB00FB" w:rsidRPr="00D222FC">
        <w:rPr>
          <w:rFonts w:ascii="Times New Roman" w:hAnsi="Times New Roman"/>
          <w:sz w:val="28"/>
          <w:szCs w:val="28"/>
          <w:lang w:val="ru-RU"/>
        </w:rPr>
        <w:t>[27]</w:t>
      </w:r>
      <w:r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В 1965 р. з метою збереження унікального історичного та природного середовища о. Хортиця був оголошений державним історико-культурним заповідником  а в 1993</w:t>
      </w:r>
      <w:r w:rsidR="00DB00FB" w:rsidRPr="00D222FC">
        <w:rPr>
          <w:rFonts w:ascii="Times New Roman" w:hAnsi="Times New Roman"/>
          <w:sz w:val="28"/>
          <w:szCs w:val="28"/>
        </w:rPr>
        <w:t>р. – національним заповідником</w:t>
      </w:r>
      <w:r w:rsidRPr="00D222FC">
        <w:rPr>
          <w:rFonts w:ascii="Times New Roman" w:hAnsi="Times New Roman"/>
          <w:sz w:val="28"/>
          <w:szCs w:val="28"/>
        </w:rPr>
        <w:t>.</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На території острова Хортиця дуже різноманітна деревино чагарникова рослинність</w:t>
      </w:r>
      <w:r w:rsidR="00DB00FB" w:rsidRPr="00D222FC">
        <w:rPr>
          <w:rFonts w:ascii="Times New Roman" w:hAnsi="Times New Roman"/>
          <w:sz w:val="28"/>
          <w:szCs w:val="28"/>
          <w:lang w:val="ru-RU"/>
        </w:rPr>
        <w:t>[28]</w:t>
      </w:r>
      <w:r w:rsidRPr="00D222FC">
        <w:rPr>
          <w:rFonts w:ascii="Times New Roman" w:hAnsi="Times New Roman"/>
          <w:sz w:val="28"/>
          <w:szCs w:val="28"/>
        </w:rPr>
        <w:t>.</w:t>
      </w:r>
    </w:p>
    <w:p w:rsidR="00FE43E5" w:rsidRPr="00D222FC" w:rsidRDefault="00FE43E5" w:rsidP="0090224C">
      <w:pPr>
        <w:spacing w:after="0" w:line="360" w:lineRule="auto"/>
        <w:ind w:firstLine="567"/>
        <w:jc w:val="both"/>
        <w:rPr>
          <w:rFonts w:ascii="Times New Roman" w:hAnsi="Times New Roman"/>
          <w:sz w:val="28"/>
          <w:szCs w:val="28"/>
        </w:rPr>
      </w:pPr>
      <w:r w:rsidRPr="00D222FC">
        <w:rPr>
          <w:rFonts w:ascii="Times New Roman" w:hAnsi="Times New Roman"/>
          <w:sz w:val="28"/>
          <w:szCs w:val="28"/>
        </w:rPr>
        <w:t>Байрачні ліси розташовані в межах прибережної ярово-байрачної системи і займають приблизно 57 га. Основу лісової рослинності в балках становлять в’язо-чорнокленові діброви – найбільш типові байрачні ліси</w:t>
      </w:r>
      <w:r w:rsidR="00B52C2B" w:rsidRPr="00D222FC">
        <w:rPr>
          <w:rFonts w:ascii="Times New Roman" w:hAnsi="Times New Roman"/>
          <w:sz w:val="28"/>
          <w:szCs w:val="28"/>
        </w:rPr>
        <w:t xml:space="preserve"> підзони різнотравно-типчаково-</w:t>
      </w:r>
      <w:r w:rsidRPr="00D222FC">
        <w:rPr>
          <w:rFonts w:ascii="Times New Roman" w:hAnsi="Times New Roman"/>
          <w:sz w:val="28"/>
          <w:szCs w:val="28"/>
        </w:rPr>
        <w:t xml:space="preserve">ковилових степів (балки Ганівка, Велика Молодняга, Совутина, Наумова, Генералка, Широка, Корнієва тощо). </w:t>
      </w:r>
    </w:p>
    <w:p w:rsidR="00FE43E5" w:rsidRPr="00D222FC" w:rsidRDefault="00FE43E5" w:rsidP="0090224C">
      <w:pPr>
        <w:spacing w:after="0" w:line="360" w:lineRule="auto"/>
        <w:ind w:firstLine="567"/>
        <w:jc w:val="both"/>
        <w:rPr>
          <w:rFonts w:ascii="Times New Roman" w:hAnsi="Times New Roman"/>
          <w:sz w:val="28"/>
          <w:szCs w:val="28"/>
        </w:rPr>
      </w:pPr>
      <w:r w:rsidRPr="00D222FC">
        <w:rPr>
          <w:rFonts w:ascii="Times New Roman" w:hAnsi="Times New Roman"/>
          <w:sz w:val="28"/>
          <w:szCs w:val="28"/>
        </w:rPr>
        <w:t>Крім дубу звичайного (</w:t>
      </w:r>
      <w:r w:rsidRPr="00D222FC">
        <w:rPr>
          <w:rFonts w:ascii="Times New Roman" w:hAnsi="Times New Roman"/>
          <w:i/>
          <w:sz w:val="28"/>
          <w:szCs w:val="28"/>
        </w:rPr>
        <w:t xml:space="preserve">Quercus robur </w:t>
      </w:r>
      <w:r w:rsidRPr="00D222FC">
        <w:rPr>
          <w:rFonts w:ascii="Times New Roman" w:hAnsi="Times New Roman"/>
          <w:sz w:val="28"/>
          <w:szCs w:val="28"/>
        </w:rPr>
        <w:t>L.) і в’яза граболистого (бересту) (</w:t>
      </w:r>
      <w:r w:rsidRPr="00D222FC">
        <w:rPr>
          <w:rFonts w:ascii="Times New Roman" w:hAnsi="Times New Roman"/>
          <w:i/>
          <w:sz w:val="28"/>
          <w:szCs w:val="28"/>
        </w:rPr>
        <w:t>Ulmus carpinifolia</w:t>
      </w:r>
      <w:r w:rsidRPr="00D222FC">
        <w:rPr>
          <w:rFonts w:ascii="Times New Roman" w:hAnsi="Times New Roman"/>
          <w:sz w:val="28"/>
          <w:szCs w:val="28"/>
        </w:rPr>
        <w:t xml:space="preserve"> Rupp.) в б</w:t>
      </w:r>
      <w:r w:rsidR="00B52C2B" w:rsidRPr="00D222FC">
        <w:rPr>
          <w:rFonts w:ascii="Times New Roman" w:hAnsi="Times New Roman"/>
          <w:sz w:val="28"/>
          <w:szCs w:val="28"/>
        </w:rPr>
        <w:t>айраках присутні в’яз гладкий (</w:t>
      </w:r>
      <w:r w:rsidRPr="00D222FC">
        <w:rPr>
          <w:rFonts w:ascii="Times New Roman" w:hAnsi="Times New Roman"/>
          <w:i/>
          <w:sz w:val="28"/>
          <w:szCs w:val="28"/>
        </w:rPr>
        <w:t xml:space="preserve">Ulmus laevis </w:t>
      </w:r>
      <w:r w:rsidR="00B52C2B" w:rsidRPr="00D222FC">
        <w:rPr>
          <w:rFonts w:ascii="Times New Roman" w:hAnsi="Times New Roman"/>
          <w:sz w:val="28"/>
          <w:szCs w:val="28"/>
        </w:rPr>
        <w:t>Pall.), груша звичайна (</w:t>
      </w:r>
      <w:r w:rsidRPr="00D222FC">
        <w:rPr>
          <w:rFonts w:ascii="Times New Roman" w:hAnsi="Times New Roman"/>
          <w:i/>
          <w:sz w:val="28"/>
          <w:szCs w:val="28"/>
        </w:rPr>
        <w:t xml:space="preserve">Pyrus communis </w:t>
      </w:r>
      <w:r w:rsidR="00B52C2B" w:rsidRPr="00D222FC">
        <w:rPr>
          <w:rFonts w:ascii="Times New Roman" w:hAnsi="Times New Roman"/>
          <w:sz w:val="28"/>
          <w:szCs w:val="28"/>
        </w:rPr>
        <w:t>L.), клен польовий (</w:t>
      </w:r>
      <w:r w:rsidRPr="00D222FC">
        <w:rPr>
          <w:rFonts w:ascii="Times New Roman" w:hAnsi="Times New Roman"/>
          <w:i/>
          <w:sz w:val="28"/>
          <w:szCs w:val="28"/>
        </w:rPr>
        <w:t xml:space="preserve">Acer campestre </w:t>
      </w:r>
      <w:r w:rsidRPr="00D222FC">
        <w:rPr>
          <w:rFonts w:ascii="Times New Roman" w:hAnsi="Times New Roman"/>
          <w:sz w:val="28"/>
          <w:szCs w:val="28"/>
        </w:rPr>
        <w:t>L.), ясен звичайний (</w:t>
      </w:r>
      <w:r w:rsidRPr="00D222FC">
        <w:rPr>
          <w:rFonts w:ascii="Times New Roman" w:hAnsi="Times New Roman"/>
          <w:i/>
          <w:sz w:val="28"/>
          <w:szCs w:val="28"/>
        </w:rPr>
        <w:t xml:space="preserve">Fraxinus excelsior </w:t>
      </w:r>
      <w:r w:rsidR="00B52C2B" w:rsidRPr="00D222FC">
        <w:rPr>
          <w:rFonts w:ascii="Times New Roman" w:hAnsi="Times New Roman"/>
          <w:sz w:val="28"/>
          <w:szCs w:val="28"/>
        </w:rPr>
        <w:t>L.), шовковиця біла (</w:t>
      </w:r>
      <w:r w:rsidRPr="00D222FC">
        <w:rPr>
          <w:rFonts w:ascii="Times New Roman" w:hAnsi="Times New Roman"/>
          <w:i/>
          <w:sz w:val="28"/>
          <w:szCs w:val="28"/>
        </w:rPr>
        <w:t xml:space="preserve">Morus alba </w:t>
      </w:r>
      <w:r w:rsidRPr="00D222FC">
        <w:rPr>
          <w:rFonts w:ascii="Times New Roman" w:hAnsi="Times New Roman"/>
          <w:sz w:val="28"/>
          <w:szCs w:val="28"/>
        </w:rPr>
        <w:t>L.) і ш. чорна (</w:t>
      </w:r>
      <w:r w:rsidR="00B52C2B" w:rsidRPr="00D222FC">
        <w:rPr>
          <w:rFonts w:ascii="Times New Roman" w:hAnsi="Times New Roman"/>
          <w:i/>
          <w:sz w:val="28"/>
          <w:szCs w:val="28"/>
        </w:rPr>
        <w:t>M. </w:t>
      </w:r>
      <w:r w:rsidRPr="00D222FC">
        <w:rPr>
          <w:rFonts w:ascii="Times New Roman" w:hAnsi="Times New Roman"/>
          <w:i/>
          <w:sz w:val="28"/>
          <w:szCs w:val="28"/>
        </w:rPr>
        <w:t xml:space="preserve">nigra </w:t>
      </w:r>
      <w:r w:rsidRPr="00D222FC">
        <w:rPr>
          <w:rFonts w:ascii="Times New Roman" w:hAnsi="Times New Roman"/>
          <w:sz w:val="28"/>
          <w:szCs w:val="28"/>
        </w:rPr>
        <w:t xml:space="preserve">L.) тощо. </w:t>
      </w:r>
    </w:p>
    <w:p w:rsidR="00FE43E5" w:rsidRPr="00D222FC" w:rsidRDefault="00FE43E5" w:rsidP="0090224C">
      <w:pPr>
        <w:spacing w:after="0" w:line="360" w:lineRule="auto"/>
        <w:ind w:firstLine="567"/>
        <w:jc w:val="both"/>
        <w:rPr>
          <w:rFonts w:ascii="Times New Roman" w:hAnsi="Times New Roman"/>
          <w:sz w:val="28"/>
          <w:szCs w:val="28"/>
        </w:rPr>
      </w:pPr>
      <w:r w:rsidRPr="00D222FC">
        <w:rPr>
          <w:rFonts w:ascii="Times New Roman" w:hAnsi="Times New Roman"/>
          <w:sz w:val="28"/>
          <w:szCs w:val="28"/>
        </w:rPr>
        <w:t>Поряд із деревною рослинністю в байраках присутні види підлісних чагарників – клен татарський (</w:t>
      </w:r>
      <w:r w:rsidRPr="00D222FC">
        <w:rPr>
          <w:rFonts w:ascii="Times New Roman" w:hAnsi="Times New Roman"/>
          <w:i/>
          <w:sz w:val="28"/>
          <w:szCs w:val="28"/>
        </w:rPr>
        <w:t xml:space="preserve">Acer tataricum </w:t>
      </w:r>
      <w:r w:rsidRPr="00D222FC">
        <w:rPr>
          <w:rFonts w:ascii="Times New Roman" w:hAnsi="Times New Roman"/>
          <w:sz w:val="28"/>
          <w:szCs w:val="28"/>
        </w:rPr>
        <w:t>L</w:t>
      </w:r>
      <w:r w:rsidR="00F605B7" w:rsidRPr="00D222FC">
        <w:rPr>
          <w:rFonts w:ascii="Times New Roman" w:hAnsi="Times New Roman"/>
          <w:sz w:val="28"/>
          <w:szCs w:val="28"/>
        </w:rPr>
        <w:t>.), глід одноматочковий (</w:t>
      </w:r>
      <w:r w:rsidRPr="00D222FC">
        <w:rPr>
          <w:rFonts w:ascii="Times New Roman" w:hAnsi="Times New Roman"/>
          <w:i/>
          <w:sz w:val="28"/>
          <w:szCs w:val="28"/>
        </w:rPr>
        <w:t>Grataegus monogyna</w:t>
      </w:r>
      <w:r w:rsidRPr="00D222FC">
        <w:rPr>
          <w:rFonts w:ascii="Times New Roman" w:hAnsi="Times New Roman"/>
          <w:sz w:val="28"/>
          <w:szCs w:val="28"/>
        </w:rPr>
        <w:t xml:space="preserve"> Jacq.), бирючина звичайна (</w:t>
      </w:r>
      <w:r w:rsidRPr="00D222FC">
        <w:rPr>
          <w:rFonts w:ascii="Times New Roman" w:hAnsi="Times New Roman"/>
          <w:i/>
          <w:sz w:val="28"/>
          <w:szCs w:val="28"/>
        </w:rPr>
        <w:t xml:space="preserve">Ligustrum vulgare </w:t>
      </w:r>
      <w:r w:rsidRPr="00D222FC">
        <w:rPr>
          <w:rFonts w:ascii="Times New Roman" w:hAnsi="Times New Roman"/>
          <w:sz w:val="28"/>
          <w:szCs w:val="28"/>
        </w:rPr>
        <w:t xml:space="preserve">L.), бруслина європейська ( </w:t>
      </w:r>
      <w:r w:rsidRPr="00D222FC">
        <w:rPr>
          <w:rFonts w:ascii="Times New Roman" w:hAnsi="Times New Roman"/>
          <w:i/>
          <w:sz w:val="28"/>
          <w:szCs w:val="28"/>
        </w:rPr>
        <w:t xml:space="preserve">Euonymus europaea </w:t>
      </w:r>
      <w:r w:rsidRPr="00D222FC">
        <w:rPr>
          <w:rFonts w:ascii="Times New Roman" w:hAnsi="Times New Roman"/>
          <w:sz w:val="28"/>
          <w:szCs w:val="28"/>
        </w:rPr>
        <w:t>L.), крушина ламка (</w:t>
      </w:r>
      <w:r w:rsidRPr="00D222FC">
        <w:rPr>
          <w:rFonts w:ascii="Times New Roman" w:hAnsi="Times New Roman"/>
          <w:i/>
          <w:sz w:val="28"/>
          <w:szCs w:val="28"/>
        </w:rPr>
        <w:t xml:space="preserve">Frangula alnus </w:t>
      </w:r>
      <w:r w:rsidRPr="00D222FC">
        <w:rPr>
          <w:rFonts w:ascii="Times New Roman" w:hAnsi="Times New Roman"/>
          <w:sz w:val="28"/>
          <w:szCs w:val="28"/>
        </w:rPr>
        <w:t>L.), жостір проносний (</w:t>
      </w:r>
      <w:r w:rsidRPr="00D222FC">
        <w:rPr>
          <w:rFonts w:ascii="Times New Roman" w:hAnsi="Times New Roman"/>
          <w:i/>
          <w:sz w:val="28"/>
          <w:szCs w:val="28"/>
        </w:rPr>
        <w:t xml:space="preserve">Rhamnus cathartica </w:t>
      </w:r>
      <w:r w:rsidRPr="00D222FC">
        <w:rPr>
          <w:rFonts w:ascii="Times New Roman" w:hAnsi="Times New Roman"/>
          <w:sz w:val="28"/>
          <w:szCs w:val="28"/>
        </w:rPr>
        <w:t xml:space="preserve">L.) та інші, різноманіття яких визначається грунтово-кліматичними особливостями балкових систем. Більшість байрачних лісів Хортиці належить до похідних типів лісу, піддаючись багаторазовим рубанням, вони збереглися до наших днів завдяки здатності корінних порід до порослевого поновлення й стійкості до лісових пожеж. Тому часто в байрачних лісах Хортиці флористична розмаїтість відповідає дібровам, того часу як самі дуби зустрічаються одинично або присутні у вигляді підросту. У трав’янистому покриві байраків яскраво виражена весняна синузія, а саме: рястка Буше </w:t>
      </w:r>
      <w:r w:rsidRPr="00D222FC">
        <w:rPr>
          <w:rFonts w:ascii="Times New Roman" w:hAnsi="Times New Roman"/>
          <w:sz w:val="28"/>
          <w:szCs w:val="28"/>
        </w:rPr>
        <w:lastRenderedPageBreak/>
        <w:t>(</w:t>
      </w:r>
      <w:r w:rsidRPr="00D222FC">
        <w:rPr>
          <w:rFonts w:ascii="Times New Roman" w:hAnsi="Times New Roman"/>
          <w:i/>
          <w:sz w:val="28"/>
          <w:szCs w:val="28"/>
        </w:rPr>
        <w:t>Ornithogalum boucheanum</w:t>
      </w:r>
      <w:r w:rsidRPr="00D222FC">
        <w:rPr>
          <w:rFonts w:ascii="Times New Roman" w:hAnsi="Times New Roman"/>
          <w:sz w:val="28"/>
          <w:szCs w:val="28"/>
        </w:rPr>
        <w:t xml:space="preserve"> (Kunth) Aschers</w:t>
      </w:r>
      <w:r w:rsidRPr="00D222FC">
        <w:rPr>
          <w:rFonts w:ascii="Times New Roman" w:hAnsi="Times New Roman"/>
          <w:i/>
          <w:sz w:val="28"/>
          <w:szCs w:val="28"/>
        </w:rPr>
        <w:t>.</w:t>
      </w:r>
      <w:r w:rsidRPr="00D222FC">
        <w:rPr>
          <w:rFonts w:ascii="Times New Roman" w:hAnsi="Times New Roman"/>
          <w:sz w:val="28"/>
          <w:szCs w:val="28"/>
        </w:rPr>
        <w:t>)</w:t>
      </w:r>
      <w:r w:rsidRPr="00D222FC">
        <w:rPr>
          <w:rFonts w:ascii="Times New Roman" w:hAnsi="Times New Roman"/>
          <w:i/>
          <w:sz w:val="28"/>
          <w:szCs w:val="28"/>
        </w:rPr>
        <w:t>,</w:t>
      </w:r>
      <w:r w:rsidRPr="00D222FC">
        <w:rPr>
          <w:rFonts w:ascii="Times New Roman" w:hAnsi="Times New Roman"/>
          <w:sz w:val="28"/>
          <w:szCs w:val="28"/>
        </w:rPr>
        <w:t xml:space="preserve"> тюльпан дібровний (</w:t>
      </w:r>
      <w:r w:rsidR="00B52C2B" w:rsidRPr="00D222FC">
        <w:rPr>
          <w:rFonts w:ascii="Times New Roman" w:hAnsi="Times New Roman"/>
          <w:i/>
          <w:sz w:val="28"/>
          <w:szCs w:val="28"/>
        </w:rPr>
        <w:t>Tulipa </w:t>
      </w:r>
      <w:r w:rsidRPr="00D222FC">
        <w:rPr>
          <w:rFonts w:ascii="Times New Roman" w:hAnsi="Times New Roman"/>
          <w:i/>
          <w:sz w:val="28"/>
          <w:szCs w:val="28"/>
        </w:rPr>
        <w:t xml:space="preserve">qurcetorum </w:t>
      </w:r>
      <w:r w:rsidRPr="00D222FC">
        <w:rPr>
          <w:rFonts w:ascii="Times New Roman" w:hAnsi="Times New Roman"/>
          <w:sz w:val="28"/>
          <w:szCs w:val="28"/>
        </w:rPr>
        <w:t xml:space="preserve">Klok. et Zoz), проліска сибірська ( </w:t>
      </w:r>
      <w:r w:rsidRPr="00D222FC">
        <w:rPr>
          <w:rFonts w:ascii="Times New Roman" w:hAnsi="Times New Roman"/>
          <w:i/>
          <w:sz w:val="28"/>
          <w:szCs w:val="28"/>
        </w:rPr>
        <w:t>Scilla sibirica Haw</w:t>
      </w:r>
      <w:r w:rsidRPr="00D222FC">
        <w:rPr>
          <w:rFonts w:ascii="Times New Roman" w:hAnsi="Times New Roman"/>
          <w:sz w:val="28"/>
          <w:szCs w:val="28"/>
        </w:rPr>
        <w:t>.) і п.дволиста (</w:t>
      </w:r>
      <w:r w:rsidRPr="00D222FC">
        <w:rPr>
          <w:rFonts w:ascii="Times New Roman" w:hAnsi="Times New Roman"/>
          <w:i/>
          <w:sz w:val="28"/>
          <w:szCs w:val="28"/>
        </w:rPr>
        <w:t xml:space="preserve">S.bifolia </w:t>
      </w:r>
      <w:r w:rsidRPr="00D222FC">
        <w:rPr>
          <w:rFonts w:ascii="Times New Roman" w:hAnsi="Times New Roman"/>
          <w:sz w:val="28"/>
          <w:szCs w:val="28"/>
        </w:rPr>
        <w:t>L.), ряст ущільнений (</w:t>
      </w:r>
      <w:r w:rsidRPr="00D222FC">
        <w:rPr>
          <w:rFonts w:ascii="Times New Roman" w:hAnsi="Times New Roman"/>
          <w:i/>
          <w:sz w:val="28"/>
          <w:szCs w:val="28"/>
        </w:rPr>
        <w:t xml:space="preserve">Corydalis solida </w:t>
      </w:r>
      <w:r w:rsidRPr="00D222FC">
        <w:rPr>
          <w:rFonts w:ascii="Times New Roman" w:hAnsi="Times New Roman"/>
          <w:sz w:val="28"/>
          <w:szCs w:val="28"/>
        </w:rPr>
        <w:t>(L.) Clavirv.), р. Маршала (</w:t>
      </w:r>
      <w:r w:rsidRPr="00D222FC">
        <w:rPr>
          <w:rFonts w:ascii="Times New Roman" w:hAnsi="Times New Roman"/>
          <w:i/>
          <w:sz w:val="28"/>
          <w:szCs w:val="28"/>
        </w:rPr>
        <w:t>C.</w:t>
      </w:r>
      <w:r w:rsidR="00B52C2B" w:rsidRPr="00D222FC">
        <w:rPr>
          <w:rFonts w:ascii="Times New Roman" w:hAnsi="Times New Roman"/>
          <w:i/>
          <w:sz w:val="28"/>
          <w:szCs w:val="28"/>
        </w:rPr>
        <w:t> </w:t>
      </w:r>
      <w:r w:rsidRPr="00D222FC">
        <w:rPr>
          <w:rFonts w:ascii="Times New Roman" w:hAnsi="Times New Roman"/>
          <w:i/>
          <w:sz w:val="28"/>
          <w:szCs w:val="28"/>
        </w:rPr>
        <w:t xml:space="preserve">marschalliana </w:t>
      </w:r>
      <w:r w:rsidRPr="00D222FC">
        <w:rPr>
          <w:rFonts w:ascii="Times New Roman" w:hAnsi="Times New Roman"/>
          <w:sz w:val="28"/>
          <w:szCs w:val="28"/>
        </w:rPr>
        <w:t>Pers</w:t>
      </w:r>
      <w:r w:rsidRPr="00D222FC">
        <w:rPr>
          <w:rFonts w:ascii="Times New Roman" w:hAnsi="Times New Roman"/>
          <w:i/>
          <w:sz w:val="28"/>
          <w:szCs w:val="28"/>
        </w:rPr>
        <w:t>.</w:t>
      </w:r>
      <w:r w:rsidRPr="00D222FC">
        <w:rPr>
          <w:rFonts w:ascii="Times New Roman" w:hAnsi="Times New Roman"/>
          <w:sz w:val="28"/>
          <w:szCs w:val="28"/>
        </w:rPr>
        <w:t>), p. Пачоського (</w:t>
      </w:r>
      <w:r w:rsidRPr="00D222FC">
        <w:rPr>
          <w:rFonts w:ascii="Times New Roman" w:hAnsi="Times New Roman"/>
          <w:i/>
          <w:sz w:val="28"/>
          <w:szCs w:val="28"/>
        </w:rPr>
        <w:t xml:space="preserve">C. paszoskii </w:t>
      </w:r>
      <w:r w:rsidR="00B52C2B" w:rsidRPr="00D222FC">
        <w:rPr>
          <w:rFonts w:ascii="Times New Roman" w:hAnsi="Times New Roman"/>
          <w:sz w:val="28"/>
          <w:szCs w:val="28"/>
        </w:rPr>
        <w:t>N.Busch.), рябчик руський (</w:t>
      </w:r>
      <w:r w:rsidRPr="00D222FC">
        <w:rPr>
          <w:rFonts w:ascii="Times New Roman" w:hAnsi="Times New Roman"/>
          <w:i/>
          <w:sz w:val="28"/>
          <w:szCs w:val="28"/>
        </w:rPr>
        <w:t xml:space="preserve">Fritillaria ruthenica </w:t>
      </w:r>
      <w:r w:rsidRPr="00D222FC">
        <w:rPr>
          <w:rFonts w:ascii="Times New Roman" w:hAnsi="Times New Roman"/>
          <w:sz w:val="28"/>
          <w:szCs w:val="28"/>
        </w:rPr>
        <w:t xml:space="preserve">Wirstr.), конвалія звичайна ( </w:t>
      </w:r>
      <w:r w:rsidRPr="00D222FC">
        <w:rPr>
          <w:rFonts w:ascii="Times New Roman" w:hAnsi="Times New Roman"/>
          <w:i/>
          <w:sz w:val="28"/>
          <w:szCs w:val="28"/>
        </w:rPr>
        <w:t xml:space="preserve">Convallaria majalis </w:t>
      </w:r>
      <w:r w:rsidRPr="00D222FC">
        <w:rPr>
          <w:rFonts w:ascii="Times New Roman" w:hAnsi="Times New Roman"/>
          <w:sz w:val="28"/>
          <w:szCs w:val="28"/>
        </w:rPr>
        <w:t xml:space="preserve">L.), купина пахуча ( </w:t>
      </w:r>
      <w:r w:rsidRPr="00D222FC">
        <w:rPr>
          <w:rFonts w:ascii="Times New Roman" w:hAnsi="Times New Roman"/>
          <w:i/>
          <w:sz w:val="28"/>
          <w:szCs w:val="28"/>
        </w:rPr>
        <w:t xml:space="preserve">Polygonatum odoratum </w:t>
      </w:r>
      <w:r w:rsidRPr="00D222FC">
        <w:rPr>
          <w:rFonts w:ascii="Times New Roman" w:hAnsi="Times New Roman"/>
          <w:sz w:val="28"/>
          <w:szCs w:val="28"/>
        </w:rPr>
        <w:t>(Mill.) Druce) тощо, котрі на таких місцезростаннях можуть служити непрямим індикатором неостаточної деградації фітоценозу. Влітку унаслідок великої зімкнутості крон травостій виражений слабше, подекуди зустрічаються хвилівник звичайний (</w:t>
      </w:r>
      <w:r w:rsidR="00B52C2B" w:rsidRPr="00D222FC">
        <w:rPr>
          <w:rFonts w:ascii="Times New Roman" w:hAnsi="Times New Roman"/>
          <w:i/>
          <w:sz w:val="28"/>
          <w:szCs w:val="28"/>
        </w:rPr>
        <w:t>Aristolochia </w:t>
      </w:r>
      <w:r w:rsidRPr="00D222FC">
        <w:rPr>
          <w:rFonts w:ascii="Times New Roman" w:hAnsi="Times New Roman"/>
          <w:i/>
          <w:sz w:val="28"/>
          <w:szCs w:val="28"/>
        </w:rPr>
        <w:t xml:space="preserve">clematitis </w:t>
      </w:r>
      <w:r w:rsidRPr="00D222FC">
        <w:rPr>
          <w:rFonts w:ascii="Times New Roman" w:hAnsi="Times New Roman"/>
          <w:sz w:val="28"/>
          <w:szCs w:val="28"/>
        </w:rPr>
        <w:t>L.), грястиця збірна (</w:t>
      </w:r>
      <w:r w:rsidRPr="00D222FC">
        <w:rPr>
          <w:rFonts w:ascii="Times New Roman" w:hAnsi="Times New Roman"/>
          <w:i/>
          <w:sz w:val="28"/>
          <w:szCs w:val="28"/>
        </w:rPr>
        <w:t xml:space="preserve">Dactylis glomerata </w:t>
      </w:r>
      <w:r w:rsidRPr="00D222FC">
        <w:rPr>
          <w:rFonts w:ascii="Times New Roman" w:hAnsi="Times New Roman"/>
          <w:sz w:val="28"/>
          <w:szCs w:val="28"/>
        </w:rPr>
        <w:t>L.), розхідник звичайний (</w:t>
      </w:r>
      <w:r w:rsidRPr="00D222FC">
        <w:rPr>
          <w:rFonts w:ascii="Times New Roman" w:hAnsi="Times New Roman"/>
          <w:i/>
          <w:sz w:val="28"/>
          <w:szCs w:val="28"/>
        </w:rPr>
        <w:t xml:space="preserve">Glechoma hederacea </w:t>
      </w:r>
      <w:r w:rsidRPr="00D222FC">
        <w:rPr>
          <w:rFonts w:ascii="Times New Roman" w:hAnsi="Times New Roman"/>
          <w:sz w:val="28"/>
          <w:szCs w:val="28"/>
        </w:rPr>
        <w:t xml:space="preserve">L.), фіалка запашна ( </w:t>
      </w:r>
      <w:r w:rsidRPr="00D222FC">
        <w:rPr>
          <w:rFonts w:ascii="Times New Roman" w:hAnsi="Times New Roman"/>
          <w:i/>
          <w:sz w:val="28"/>
          <w:szCs w:val="28"/>
        </w:rPr>
        <w:t xml:space="preserve">Viola odorata </w:t>
      </w:r>
      <w:r w:rsidRPr="00D222FC">
        <w:rPr>
          <w:rFonts w:ascii="Times New Roman" w:hAnsi="Times New Roman"/>
          <w:sz w:val="28"/>
          <w:szCs w:val="28"/>
        </w:rPr>
        <w:t>L.), гравілат міський (</w:t>
      </w:r>
      <w:r w:rsidRPr="00D222FC">
        <w:rPr>
          <w:rFonts w:ascii="Times New Roman" w:hAnsi="Times New Roman"/>
          <w:i/>
          <w:sz w:val="28"/>
          <w:szCs w:val="28"/>
        </w:rPr>
        <w:t xml:space="preserve">Geum urbanum </w:t>
      </w:r>
      <w:r w:rsidR="00B52C2B" w:rsidRPr="00D222FC">
        <w:rPr>
          <w:rFonts w:ascii="Times New Roman" w:hAnsi="Times New Roman"/>
          <w:sz w:val="28"/>
          <w:szCs w:val="28"/>
        </w:rPr>
        <w:t>L.), чистотіл великий (</w:t>
      </w:r>
      <w:r w:rsidRPr="00D222FC">
        <w:rPr>
          <w:rFonts w:ascii="Times New Roman" w:hAnsi="Times New Roman"/>
          <w:i/>
          <w:sz w:val="28"/>
          <w:szCs w:val="28"/>
        </w:rPr>
        <w:t xml:space="preserve">Chelidonium majus </w:t>
      </w:r>
      <w:r w:rsidRPr="00D222FC">
        <w:rPr>
          <w:rFonts w:ascii="Times New Roman" w:hAnsi="Times New Roman"/>
          <w:sz w:val="28"/>
          <w:szCs w:val="28"/>
        </w:rPr>
        <w:t>L.) тощо. Між байраками і степовою рослинністю розташована смуга узлісних ча</w:t>
      </w:r>
      <w:r w:rsidR="00B52C2B" w:rsidRPr="00D222FC">
        <w:rPr>
          <w:rFonts w:ascii="Times New Roman" w:hAnsi="Times New Roman"/>
          <w:sz w:val="28"/>
          <w:szCs w:val="28"/>
        </w:rPr>
        <w:t>гарників – барбарис звичайний (</w:t>
      </w:r>
      <w:r w:rsidRPr="00D222FC">
        <w:rPr>
          <w:rFonts w:ascii="Times New Roman" w:hAnsi="Times New Roman"/>
          <w:i/>
          <w:sz w:val="28"/>
          <w:szCs w:val="28"/>
        </w:rPr>
        <w:t xml:space="preserve">Berberis vulgaris </w:t>
      </w:r>
      <w:r w:rsidR="00B52C2B" w:rsidRPr="00D222FC">
        <w:rPr>
          <w:rFonts w:ascii="Times New Roman" w:hAnsi="Times New Roman"/>
          <w:sz w:val="28"/>
          <w:szCs w:val="28"/>
        </w:rPr>
        <w:t>L.), бруслина ородавчаста (</w:t>
      </w:r>
      <w:r w:rsidR="00B52C2B" w:rsidRPr="00D222FC">
        <w:rPr>
          <w:rFonts w:ascii="Times New Roman" w:hAnsi="Times New Roman"/>
          <w:i/>
          <w:sz w:val="28"/>
          <w:szCs w:val="28"/>
        </w:rPr>
        <w:t>Euonymus </w:t>
      </w:r>
      <w:r w:rsidRPr="00D222FC">
        <w:rPr>
          <w:rFonts w:ascii="Times New Roman" w:hAnsi="Times New Roman"/>
          <w:i/>
          <w:sz w:val="28"/>
          <w:szCs w:val="28"/>
        </w:rPr>
        <w:t>verrucosa Scop</w:t>
      </w:r>
      <w:r w:rsidRPr="00D222FC">
        <w:rPr>
          <w:rFonts w:ascii="Times New Roman" w:hAnsi="Times New Roman"/>
          <w:sz w:val="28"/>
          <w:szCs w:val="28"/>
        </w:rPr>
        <w:t xml:space="preserve">.), слива колюча (терен) ( </w:t>
      </w:r>
      <w:r w:rsidRPr="00D222FC">
        <w:rPr>
          <w:rFonts w:ascii="Times New Roman" w:hAnsi="Times New Roman"/>
          <w:i/>
          <w:sz w:val="28"/>
          <w:szCs w:val="28"/>
        </w:rPr>
        <w:t xml:space="preserve">Prunus spinosa </w:t>
      </w:r>
      <w:r w:rsidRPr="00D222FC">
        <w:rPr>
          <w:rFonts w:ascii="Times New Roman" w:hAnsi="Times New Roman"/>
          <w:sz w:val="28"/>
          <w:szCs w:val="28"/>
        </w:rPr>
        <w:t>Scop.), різні види глоду (Grataegus L.), таволга звіробоєлиста (</w:t>
      </w:r>
      <w:r w:rsidRPr="00D222FC">
        <w:rPr>
          <w:rFonts w:ascii="Times New Roman" w:hAnsi="Times New Roman"/>
          <w:i/>
          <w:sz w:val="28"/>
          <w:szCs w:val="28"/>
        </w:rPr>
        <w:t xml:space="preserve">Spiraea hypericifolia </w:t>
      </w:r>
      <w:r w:rsidRPr="00D222FC">
        <w:rPr>
          <w:rFonts w:ascii="Times New Roman" w:hAnsi="Times New Roman"/>
          <w:sz w:val="28"/>
          <w:szCs w:val="28"/>
        </w:rPr>
        <w:t>L.), карагана кущова (</w:t>
      </w:r>
      <w:r w:rsidRPr="00D222FC">
        <w:rPr>
          <w:rFonts w:ascii="Times New Roman" w:hAnsi="Times New Roman"/>
          <w:i/>
          <w:sz w:val="28"/>
          <w:szCs w:val="28"/>
        </w:rPr>
        <w:t xml:space="preserve">Garagana frutex </w:t>
      </w:r>
      <w:r w:rsidRPr="00D222FC">
        <w:rPr>
          <w:rFonts w:ascii="Times New Roman" w:hAnsi="Times New Roman"/>
          <w:sz w:val="28"/>
          <w:szCs w:val="28"/>
        </w:rPr>
        <w:t>L.) C.Koch. тощо. При цьому таволга звіробоєлиста (</w:t>
      </w:r>
      <w:r w:rsidRPr="00D222FC">
        <w:rPr>
          <w:rFonts w:ascii="Times New Roman" w:hAnsi="Times New Roman"/>
          <w:i/>
          <w:sz w:val="28"/>
          <w:szCs w:val="28"/>
        </w:rPr>
        <w:t xml:space="preserve">Spiraea hypericifolia </w:t>
      </w:r>
      <w:r w:rsidRPr="00D222FC">
        <w:rPr>
          <w:rFonts w:ascii="Times New Roman" w:hAnsi="Times New Roman"/>
          <w:sz w:val="28"/>
          <w:szCs w:val="28"/>
        </w:rPr>
        <w:t>L</w:t>
      </w:r>
      <w:r w:rsidRPr="00D222FC">
        <w:rPr>
          <w:rFonts w:ascii="Times New Roman" w:hAnsi="Times New Roman"/>
          <w:i/>
          <w:sz w:val="28"/>
          <w:szCs w:val="28"/>
        </w:rPr>
        <w:t>.</w:t>
      </w:r>
      <w:r w:rsidRPr="00D222FC">
        <w:rPr>
          <w:rFonts w:ascii="Times New Roman" w:hAnsi="Times New Roman"/>
          <w:sz w:val="28"/>
          <w:szCs w:val="28"/>
        </w:rPr>
        <w:t>),поширюючись далеко за межі деревного пологу, утворює самостійні угруповання – ділянки чагарникового степу, які мають значну наукову цінність, оскільки в них зустрічаються флористичні елементи петрофітних, справжніх і л</w:t>
      </w:r>
      <w:r w:rsidR="00B52C2B" w:rsidRPr="00D222FC">
        <w:rPr>
          <w:rFonts w:ascii="Times New Roman" w:hAnsi="Times New Roman"/>
          <w:sz w:val="28"/>
          <w:szCs w:val="28"/>
        </w:rPr>
        <w:t>учних степів: очиток Рупрехта (</w:t>
      </w:r>
      <w:r w:rsidR="00B52C2B" w:rsidRPr="00D222FC">
        <w:rPr>
          <w:rFonts w:ascii="Times New Roman" w:hAnsi="Times New Roman"/>
          <w:i/>
          <w:sz w:val="28"/>
          <w:szCs w:val="28"/>
        </w:rPr>
        <w:t>Sedum </w:t>
      </w:r>
      <w:r w:rsidRPr="00D222FC">
        <w:rPr>
          <w:rFonts w:ascii="Times New Roman" w:hAnsi="Times New Roman"/>
          <w:i/>
          <w:sz w:val="28"/>
          <w:szCs w:val="28"/>
        </w:rPr>
        <w:t xml:space="preserve">ruprechtii </w:t>
      </w:r>
      <w:r w:rsidRPr="00D222FC">
        <w:rPr>
          <w:rFonts w:ascii="Times New Roman" w:hAnsi="Times New Roman"/>
          <w:sz w:val="28"/>
          <w:szCs w:val="28"/>
        </w:rPr>
        <w:t>(Jalas.) Omelez</w:t>
      </w:r>
      <w:r w:rsidRPr="00D222FC">
        <w:rPr>
          <w:rFonts w:ascii="Times New Roman" w:hAnsi="Times New Roman"/>
          <w:i/>
          <w:sz w:val="28"/>
          <w:szCs w:val="28"/>
        </w:rPr>
        <w:t>.</w:t>
      </w:r>
      <w:r w:rsidRPr="00D222FC">
        <w:rPr>
          <w:rFonts w:ascii="Times New Roman" w:hAnsi="Times New Roman"/>
          <w:sz w:val="28"/>
          <w:szCs w:val="28"/>
        </w:rPr>
        <w:t xml:space="preserve">) і o. їдкий ( </w:t>
      </w:r>
      <w:r w:rsidRPr="00D222FC">
        <w:rPr>
          <w:rFonts w:ascii="Times New Roman" w:hAnsi="Times New Roman"/>
          <w:i/>
          <w:sz w:val="28"/>
          <w:szCs w:val="28"/>
        </w:rPr>
        <w:t xml:space="preserve">S. Acre </w:t>
      </w:r>
      <w:r w:rsidRPr="00D222FC">
        <w:rPr>
          <w:rFonts w:ascii="Times New Roman" w:hAnsi="Times New Roman"/>
          <w:sz w:val="28"/>
          <w:szCs w:val="28"/>
        </w:rPr>
        <w:t>L.), молодило руське (</w:t>
      </w:r>
      <w:r w:rsidRPr="00D222FC">
        <w:rPr>
          <w:rFonts w:ascii="Times New Roman" w:hAnsi="Times New Roman"/>
          <w:i/>
          <w:sz w:val="28"/>
          <w:szCs w:val="28"/>
        </w:rPr>
        <w:t xml:space="preserve">Sempervivum ruthenicum Schnittsp. </w:t>
      </w:r>
      <w:r w:rsidRPr="00D222FC">
        <w:rPr>
          <w:rFonts w:ascii="Times New Roman" w:hAnsi="Times New Roman"/>
          <w:sz w:val="28"/>
          <w:szCs w:val="28"/>
        </w:rPr>
        <w:t>et. C.</w:t>
      </w:r>
      <w:r w:rsidR="00B52C2B" w:rsidRPr="00D222FC">
        <w:rPr>
          <w:rFonts w:ascii="Times New Roman" w:hAnsi="Times New Roman"/>
          <w:sz w:val="28"/>
          <w:szCs w:val="28"/>
        </w:rPr>
        <w:t xml:space="preserve">B.Lehm), тимофіївка степова </w:t>
      </w:r>
      <w:r w:rsidRPr="00D222FC">
        <w:rPr>
          <w:rFonts w:ascii="Times New Roman" w:hAnsi="Times New Roman"/>
          <w:sz w:val="28"/>
          <w:szCs w:val="28"/>
        </w:rPr>
        <w:t>(</w:t>
      </w:r>
      <w:r w:rsidRPr="00D222FC">
        <w:rPr>
          <w:rFonts w:ascii="Times New Roman" w:hAnsi="Times New Roman"/>
          <w:i/>
          <w:sz w:val="28"/>
          <w:szCs w:val="28"/>
        </w:rPr>
        <w:t xml:space="preserve">Phleum phleoides </w:t>
      </w:r>
      <w:r w:rsidRPr="00D222FC">
        <w:rPr>
          <w:rFonts w:ascii="Times New Roman" w:hAnsi="Times New Roman"/>
          <w:sz w:val="28"/>
          <w:szCs w:val="28"/>
        </w:rPr>
        <w:t>(L.) Karst.), гадючник звичайний (</w:t>
      </w:r>
      <w:r w:rsidRPr="00D222FC">
        <w:rPr>
          <w:rFonts w:ascii="Times New Roman" w:hAnsi="Times New Roman"/>
          <w:i/>
          <w:sz w:val="28"/>
          <w:szCs w:val="28"/>
        </w:rPr>
        <w:t xml:space="preserve">Filipendula vulgaris </w:t>
      </w:r>
      <w:r w:rsidRPr="00D222FC">
        <w:rPr>
          <w:rFonts w:ascii="Times New Roman" w:hAnsi="Times New Roman"/>
          <w:sz w:val="28"/>
          <w:szCs w:val="28"/>
        </w:rPr>
        <w:t>Moench.), рутвиця мала (</w:t>
      </w:r>
      <w:r w:rsidRPr="00D222FC">
        <w:rPr>
          <w:rFonts w:ascii="Times New Roman" w:hAnsi="Times New Roman"/>
          <w:i/>
          <w:sz w:val="28"/>
          <w:szCs w:val="28"/>
        </w:rPr>
        <w:t>Thalictrum minus</w:t>
      </w:r>
      <w:r w:rsidR="00B52C2B" w:rsidRPr="00D222FC">
        <w:rPr>
          <w:rFonts w:ascii="Times New Roman" w:hAnsi="Times New Roman"/>
          <w:sz w:val="28"/>
          <w:szCs w:val="28"/>
        </w:rPr>
        <w:t xml:space="preserve"> L.), півники карликові (</w:t>
      </w:r>
      <w:r w:rsidRPr="00D222FC">
        <w:rPr>
          <w:rFonts w:ascii="Times New Roman" w:hAnsi="Times New Roman"/>
          <w:i/>
          <w:sz w:val="28"/>
          <w:szCs w:val="28"/>
        </w:rPr>
        <w:t xml:space="preserve">Iris pumila </w:t>
      </w:r>
      <w:r w:rsidR="00B52C2B" w:rsidRPr="00D222FC">
        <w:rPr>
          <w:rFonts w:ascii="Times New Roman" w:hAnsi="Times New Roman"/>
          <w:sz w:val="28"/>
          <w:szCs w:val="28"/>
        </w:rPr>
        <w:t>L.), оман верболистий (</w:t>
      </w:r>
      <w:r w:rsidRPr="00D222FC">
        <w:rPr>
          <w:rFonts w:ascii="Times New Roman" w:hAnsi="Times New Roman"/>
          <w:i/>
          <w:sz w:val="28"/>
          <w:szCs w:val="28"/>
        </w:rPr>
        <w:t xml:space="preserve">Inula salicina </w:t>
      </w:r>
      <w:r w:rsidRPr="00D222FC">
        <w:rPr>
          <w:rFonts w:ascii="Times New Roman" w:hAnsi="Times New Roman"/>
          <w:sz w:val="28"/>
          <w:szCs w:val="28"/>
        </w:rPr>
        <w:t>L.), лещиця волотиста (</w:t>
      </w:r>
      <w:r w:rsidRPr="00D222FC">
        <w:rPr>
          <w:rFonts w:ascii="Times New Roman" w:hAnsi="Times New Roman"/>
          <w:i/>
          <w:sz w:val="28"/>
          <w:szCs w:val="28"/>
        </w:rPr>
        <w:t>Gypsophila paniculata L.</w:t>
      </w:r>
      <w:r w:rsidR="00B52C2B" w:rsidRPr="00D222FC">
        <w:rPr>
          <w:rFonts w:ascii="Times New Roman" w:hAnsi="Times New Roman"/>
          <w:sz w:val="28"/>
          <w:szCs w:val="28"/>
        </w:rPr>
        <w:t>), осока рання (</w:t>
      </w:r>
      <w:r w:rsidRPr="00D222FC">
        <w:rPr>
          <w:rFonts w:ascii="Times New Roman" w:hAnsi="Times New Roman"/>
          <w:i/>
          <w:sz w:val="28"/>
          <w:szCs w:val="28"/>
        </w:rPr>
        <w:t xml:space="preserve">Carex praecox </w:t>
      </w:r>
      <w:r w:rsidRPr="00D222FC">
        <w:rPr>
          <w:rFonts w:ascii="Times New Roman" w:hAnsi="Times New Roman"/>
          <w:sz w:val="28"/>
          <w:szCs w:val="28"/>
        </w:rPr>
        <w:t>Schreb.) тощо</w:t>
      </w:r>
      <w:r w:rsidR="00DB00FB" w:rsidRPr="00D222FC">
        <w:rPr>
          <w:rFonts w:ascii="Times New Roman" w:hAnsi="Times New Roman"/>
          <w:sz w:val="28"/>
          <w:szCs w:val="28"/>
        </w:rPr>
        <w:t>[29]</w:t>
      </w:r>
    </w:p>
    <w:p w:rsidR="00DB00FB" w:rsidRPr="00D222FC" w:rsidRDefault="00DB00FB" w:rsidP="0090224C">
      <w:pPr>
        <w:spacing w:after="0" w:line="360" w:lineRule="auto"/>
        <w:ind w:firstLine="567"/>
        <w:jc w:val="both"/>
        <w:rPr>
          <w:rFonts w:ascii="Times New Roman" w:hAnsi="Times New Roman"/>
          <w:sz w:val="28"/>
          <w:szCs w:val="28"/>
        </w:rPr>
      </w:pPr>
    </w:p>
    <w:p w:rsidR="00DB00FB" w:rsidRPr="00D222FC" w:rsidRDefault="00DB00FB" w:rsidP="0090224C">
      <w:pPr>
        <w:spacing w:after="0" w:line="360" w:lineRule="auto"/>
        <w:ind w:firstLine="567"/>
        <w:jc w:val="both"/>
        <w:rPr>
          <w:rFonts w:ascii="Times New Roman" w:hAnsi="Times New Roman"/>
          <w:sz w:val="28"/>
          <w:szCs w:val="28"/>
        </w:rPr>
      </w:pPr>
    </w:p>
    <w:p w:rsidR="001960D7" w:rsidRPr="00D222FC" w:rsidRDefault="001960D7" w:rsidP="0090224C">
      <w:pPr>
        <w:pStyle w:val="a3"/>
        <w:spacing w:line="360" w:lineRule="auto"/>
        <w:jc w:val="both"/>
        <w:rPr>
          <w:rFonts w:ascii="Times New Roman" w:hAnsi="Times New Roman"/>
          <w:sz w:val="28"/>
          <w:szCs w:val="28"/>
        </w:rPr>
      </w:pPr>
    </w:p>
    <w:p w:rsidR="00FE43E5" w:rsidRPr="00D222FC" w:rsidRDefault="00FE43E5" w:rsidP="0090224C">
      <w:pPr>
        <w:pStyle w:val="a4"/>
        <w:numPr>
          <w:ilvl w:val="0"/>
          <w:numId w:val="2"/>
        </w:numPr>
        <w:spacing w:line="360" w:lineRule="auto"/>
        <w:ind w:left="0"/>
        <w:jc w:val="center"/>
        <w:rPr>
          <w:sz w:val="28"/>
          <w:szCs w:val="28"/>
        </w:rPr>
      </w:pPr>
      <w:r w:rsidRPr="00D222FC">
        <w:rPr>
          <w:sz w:val="28"/>
          <w:szCs w:val="28"/>
        </w:rPr>
        <w:lastRenderedPageBreak/>
        <w:t>МАТЕРІАЛИ ТА МЕТОДИ ДОСЛІДЖЕНЬ</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2.1 Об’єм матеріалу та характеристика методів дослідження</w:t>
      </w:r>
    </w:p>
    <w:p w:rsidR="00FE43E5" w:rsidRPr="00D222FC" w:rsidRDefault="00FE43E5" w:rsidP="0090224C">
      <w:pPr>
        <w:spacing w:after="0" w:line="360" w:lineRule="auto"/>
        <w:ind w:firstLine="709"/>
        <w:jc w:val="both"/>
        <w:rPr>
          <w:rFonts w:ascii="Times New Roman" w:hAnsi="Times New Roman"/>
          <w:sz w:val="28"/>
          <w:szCs w:val="28"/>
        </w:rPr>
      </w:pPr>
    </w:p>
    <w:p w:rsidR="00FE43E5" w:rsidRPr="00D222FC" w:rsidRDefault="00FE43E5" w:rsidP="0090224C">
      <w:pPr>
        <w:spacing w:after="0" w:line="360" w:lineRule="auto"/>
        <w:ind w:firstLine="709"/>
        <w:jc w:val="both"/>
        <w:rPr>
          <w:rFonts w:ascii="Times New Roman" w:hAnsi="Times New Roman"/>
          <w:sz w:val="28"/>
          <w:szCs w:val="28"/>
        </w:rPr>
      </w:pPr>
    </w:p>
    <w:p w:rsidR="00FE43E5" w:rsidRPr="00D222FC" w:rsidRDefault="00FE43E5" w:rsidP="0090224C">
      <w:pPr>
        <w:spacing w:after="0" w:line="360" w:lineRule="auto"/>
        <w:ind w:firstLine="709"/>
        <w:jc w:val="both"/>
        <w:rPr>
          <w:rFonts w:ascii="Times New Roman" w:hAnsi="Times New Roman"/>
          <w:spacing w:val="-2"/>
          <w:sz w:val="28"/>
          <w:szCs w:val="28"/>
        </w:rPr>
      </w:pPr>
      <w:r w:rsidRPr="00D222FC">
        <w:rPr>
          <w:rFonts w:ascii="Times New Roman" w:hAnsi="Times New Roman"/>
          <w:spacing w:val="-2"/>
          <w:sz w:val="28"/>
          <w:szCs w:val="28"/>
        </w:rPr>
        <w:t>При описі модельних дерев на досліджених майданчиках визначався їх вік  (шляхом під</w:t>
      </w:r>
      <w:r w:rsidR="00910374" w:rsidRPr="00D222FC">
        <w:rPr>
          <w:rFonts w:ascii="Times New Roman" w:hAnsi="Times New Roman"/>
          <w:spacing w:val="-2"/>
          <w:sz w:val="28"/>
          <w:szCs w:val="28"/>
        </w:rPr>
        <w:t>рахунку річних кілець стовбура)</w:t>
      </w:r>
      <w:r w:rsidRPr="00D222FC">
        <w:rPr>
          <w:rFonts w:ascii="Times New Roman" w:hAnsi="Times New Roman"/>
          <w:spacing w:val="-2"/>
          <w:sz w:val="28"/>
          <w:szCs w:val="28"/>
        </w:rPr>
        <w:t>, висота (за допомогою спеціально виготовленої лінійки), а також оцінювали ступінь пошкодження частин дерева. За повнотою насадження поділяли на високоповнотні (0</w:t>
      </w:r>
      <w:r w:rsidR="00BC4FAB" w:rsidRPr="00D222FC">
        <w:rPr>
          <w:rFonts w:ascii="Times New Roman" w:hAnsi="Times New Roman"/>
          <w:spacing w:val="-2"/>
          <w:sz w:val="28"/>
          <w:szCs w:val="28"/>
        </w:rPr>
        <w:t>,9–1,0), середньоповнотні (0,6–</w:t>
      </w:r>
      <w:r w:rsidRPr="00D222FC">
        <w:rPr>
          <w:rFonts w:ascii="Times New Roman" w:hAnsi="Times New Roman"/>
          <w:spacing w:val="-2"/>
          <w:sz w:val="28"/>
          <w:szCs w:val="28"/>
        </w:rPr>
        <w:t>0,8), низькоповнотні (0,3–0,5) та рідкі (0,1–0,2). На модельних деревах підраховували кількість скусаних пагонів та вимірювали їх діаметр з точністю до 0,1 мм за допомогою штангенциркуля, що є достатнім для отримання статистично достовірного результату. Проби пагонів однакового діаметру висушували при тем</w:t>
      </w:r>
      <w:r w:rsidR="00BC4FAB" w:rsidRPr="00D222FC">
        <w:rPr>
          <w:rFonts w:ascii="Times New Roman" w:hAnsi="Times New Roman"/>
          <w:spacing w:val="-2"/>
          <w:sz w:val="28"/>
          <w:szCs w:val="28"/>
        </w:rPr>
        <w:t>пературі 90 °</w:t>
      </w:r>
      <w:r w:rsidRPr="00D222FC">
        <w:rPr>
          <w:rFonts w:ascii="Times New Roman" w:hAnsi="Times New Roman"/>
          <w:spacing w:val="-2"/>
          <w:sz w:val="28"/>
          <w:szCs w:val="28"/>
        </w:rPr>
        <w:t>С до постійної маси. Висушені пагони розрізали на односантиметрові фрагменти, які зважувалися на електричних вагах з точністю 0,1 г. Знаючи довжину всіх доступних пагонів можна визначити запас доступного корму в а</w:t>
      </w:r>
      <w:r w:rsidR="00A14AA8" w:rsidRPr="00D222FC">
        <w:rPr>
          <w:rFonts w:ascii="Times New Roman" w:hAnsi="Times New Roman"/>
          <w:spacing w:val="-2"/>
          <w:sz w:val="28"/>
          <w:szCs w:val="28"/>
        </w:rPr>
        <w:t>бсолютно сухій масі</w:t>
      </w:r>
      <w:r w:rsidRPr="00D222FC">
        <w:rPr>
          <w:rFonts w:ascii="Times New Roman" w:hAnsi="Times New Roman"/>
          <w:spacing w:val="-2"/>
          <w:sz w:val="28"/>
          <w:szCs w:val="28"/>
        </w:rPr>
        <w:t>. Виділяли загиблі (всохлі), сильно-, слабко пошкодженні та не пошкодженні насадження. До загиблих відносяться дерева зі зламаними або об’їденими верхівкам</w:t>
      </w:r>
      <w:r w:rsidR="00BC4FAB" w:rsidRPr="00D222FC">
        <w:rPr>
          <w:rFonts w:ascii="Times New Roman" w:hAnsi="Times New Roman"/>
          <w:spacing w:val="-2"/>
          <w:sz w:val="28"/>
          <w:szCs w:val="28"/>
        </w:rPr>
        <w:t>и, погризеними більше ніж на 75 </w:t>
      </w:r>
      <w:r w:rsidRPr="00D222FC">
        <w:rPr>
          <w:rFonts w:ascii="Times New Roman" w:hAnsi="Times New Roman"/>
          <w:spacing w:val="-2"/>
          <w:sz w:val="28"/>
          <w:szCs w:val="28"/>
        </w:rPr>
        <w:t>% боковими пагонами або пошкодженою по колу корою. Сильно пошкодженими деревами вважали ті, у яких знач</w:t>
      </w:r>
      <w:r w:rsidR="00BC4FAB" w:rsidRPr="00D222FC">
        <w:rPr>
          <w:rFonts w:ascii="Times New Roman" w:hAnsi="Times New Roman"/>
          <w:spacing w:val="-2"/>
          <w:sz w:val="28"/>
          <w:szCs w:val="28"/>
        </w:rPr>
        <w:t>на частина пагонів об’їдена (на </w:t>
      </w:r>
      <w:r w:rsidRPr="00D222FC">
        <w:rPr>
          <w:rFonts w:ascii="Times New Roman" w:hAnsi="Times New Roman"/>
          <w:spacing w:val="-2"/>
          <w:sz w:val="28"/>
          <w:szCs w:val="28"/>
        </w:rPr>
        <w:t>50–70 %) та пошкоджена по колу кора, слабко пошкодженими – деревами, у яких верхівки не пошкоджені, бокові пагон</w:t>
      </w:r>
      <w:r w:rsidR="00B40F78" w:rsidRPr="00D222FC">
        <w:rPr>
          <w:rFonts w:ascii="Times New Roman" w:hAnsi="Times New Roman"/>
          <w:spacing w:val="-2"/>
          <w:sz w:val="28"/>
          <w:szCs w:val="28"/>
        </w:rPr>
        <w:t xml:space="preserve">и об’їдені менше, ніж на 25 % </w:t>
      </w:r>
    </w:p>
    <w:p w:rsidR="00FE43E5" w:rsidRPr="00D222FC" w:rsidRDefault="00FE43E5" w:rsidP="0090224C">
      <w:pPr>
        <w:spacing w:after="0" w:line="360" w:lineRule="auto"/>
        <w:ind w:firstLine="709"/>
        <w:jc w:val="both"/>
        <w:rPr>
          <w:rFonts w:ascii="Times New Roman" w:hAnsi="Times New Roman"/>
          <w:spacing w:val="-2"/>
          <w:sz w:val="28"/>
          <w:szCs w:val="28"/>
        </w:rPr>
      </w:pPr>
      <w:r w:rsidRPr="00D222FC">
        <w:rPr>
          <w:rFonts w:ascii="Times New Roman" w:hAnsi="Times New Roman"/>
          <w:spacing w:val="-2"/>
          <w:sz w:val="28"/>
          <w:szCs w:val="28"/>
        </w:rPr>
        <w:t>Протягом року ми вимірювали запас гілкового корму доступного для копитних з розрахунком на модельне дерево, та інші показники, такі як висота дерева, середні діаметри модельних гілок доступних для копитних як корм, а також підраховували кількість живих та сухих гілок, визначали запас гілкового корму та пошкодження деревної кори на стовбурах.</w:t>
      </w:r>
    </w:p>
    <w:p w:rsidR="00FE43E5" w:rsidRPr="00D222FC" w:rsidRDefault="00FE43E5" w:rsidP="0090224C">
      <w:pPr>
        <w:spacing w:after="0" w:line="360" w:lineRule="auto"/>
        <w:ind w:firstLine="709"/>
        <w:jc w:val="both"/>
        <w:rPr>
          <w:rFonts w:ascii="Times New Roman" w:hAnsi="Times New Roman"/>
          <w:spacing w:val="-2"/>
          <w:sz w:val="28"/>
          <w:szCs w:val="28"/>
        </w:rPr>
      </w:pPr>
      <w:r w:rsidRPr="00D222FC">
        <w:rPr>
          <w:rFonts w:ascii="Times New Roman" w:hAnsi="Times New Roman"/>
          <w:spacing w:val="-2"/>
          <w:sz w:val="28"/>
          <w:szCs w:val="28"/>
        </w:rPr>
        <w:t>Досліджувались показни</w:t>
      </w:r>
      <w:r w:rsidR="00BC4FAB" w:rsidRPr="00D222FC">
        <w:rPr>
          <w:rFonts w:ascii="Times New Roman" w:hAnsi="Times New Roman"/>
          <w:spacing w:val="-2"/>
          <w:sz w:val="28"/>
          <w:szCs w:val="28"/>
        </w:rPr>
        <w:t>ки зміни стану в`язу звичайного</w:t>
      </w:r>
      <w:r w:rsidR="007364BA" w:rsidRPr="00D222FC">
        <w:rPr>
          <w:rFonts w:ascii="Times New Roman" w:hAnsi="Times New Roman"/>
          <w:spacing w:val="-2"/>
          <w:sz w:val="28"/>
          <w:szCs w:val="28"/>
        </w:rPr>
        <w:t xml:space="preserve">(о.Хортиця) </w:t>
      </w:r>
      <w:r w:rsidRPr="00D222FC">
        <w:rPr>
          <w:rFonts w:ascii="Times New Roman" w:hAnsi="Times New Roman"/>
          <w:spacing w:val="-2"/>
          <w:sz w:val="28"/>
          <w:szCs w:val="28"/>
        </w:rPr>
        <w:t xml:space="preserve">(висота, кількість гілок, запас гілкового корму та ін.). </w:t>
      </w:r>
    </w:p>
    <w:p w:rsidR="000740E3" w:rsidRPr="00D222FC" w:rsidRDefault="000740E3" w:rsidP="0090224C">
      <w:pPr>
        <w:spacing w:after="0" w:line="360" w:lineRule="auto"/>
        <w:ind w:firstLine="709"/>
        <w:jc w:val="both"/>
        <w:rPr>
          <w:rFonts w:ascii="Times New Roman" w:hAnsi="Times New Roman"/>
          <w:spacing w:val="-2"/>
          <w:sz w:val="28"/>
          <w:szCs w:val="28"/>
        </w:rPr>
      </w:pP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2.2 Статистична обробка результатів</w:t>
      </w:r>
    </w:p>
    <w:p w:rsidR="00FE43E5" w:rsidRDefault="00FE43E5" w:rsidP="0090224C">
      <w:pPr>
        <w:spacing w:after="0" w:line="360" w:lineRule="auto"/>
        <w:jc w:val="both"/>
        <w:rPr>
          <w:rFonts w:ascii="Times New Roman" w:hAnsi="Times New Roman"/>
          <w:sz w:val="28"/>
          <w:szCs w:val="28"/>
          <w:lang w:val="ru-RU"/>
        </w:rPr>
      </w:pPr>
    </w:p>
    <w:p w:rsidR="00D222FC" w:rsidRPr="00D222FC" w:rsidRDefault="00D222FC" w:rsidP="0090224C">
      <w:pPr>
        <w:spacing w:after="0" w:line="360" w:lineRule="auto"/>
        <w:jc w:val="both"/>
        <w:rPr>
          <w:rFonts w:ascii="Times New Roman" w:hAnsi="Times New Roman"/>
          <w:sz w:val="28"/>
          <w:szCs w:val="28"/>
          <w:lang w:val="ru-RU"/>
        </w:rPr>
      </w:pP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Статистична обробка результатів дос</w:t>
      </w:r>
      <w:r w:rsidR="00DE2997" w:rsidRPr="00D222FC">
        <w:rPr>
          <w:rFonts w:ascii="Times New Roman" w:hAnsi="Times New Roman"/>
          <w:sz w:val="28"/>
          <w:szCs w:val="28"/>
        </w:rPr>
        <w:t>лідження здійснювалася за Г.Ф. </w:t>
      </w:r>
      <w:r w:rsidRPr="00D222FC">
        <w:rPr>
          <w:rFonts w:ascii="Times New Roman" w:hAnsi="Times New Roman"/>
          <w:sz w:val="28"/>
          <w:szCs w:val="28"/>
        </w:rPr>
        <w:t>Лакіним [</w:t>
      </w:r>
      <w:r w:rsidR="00DC3B43" w:rsidRPr="00D222FC">
        <w:rPr>
          <w:rFonts w:ascii="Times New Roman" w:hAnsi="Times New Roman"/>
          <w:sz w:val="28"/>
          <w:szCs w:val="28"/>
        </w:rPr>
        <w:t>34</w:t>
      </w:r>
      <w:r w:rsidRPr="00D222FC">
        <w:rPr>
          <w:rFonts w:ascii="Times New Roman" w:hAnsi="Times New Roman"/>
          <w:sz w:val="28"/>
          <w:szCs w:val="28"/>
        </w:rPr>
        <w:t>]. При цьому вираховувалися наступні величини.</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Середня арифметична – величина, сума негативних і позитивних відхилень відхилень від якої рівна нулю. В статистиці її позначають буквою X (читається «ікс з межею»).</w:t>
      </w:r>
    </w:p>
    <w:p w:rsidR="00FE43E5" w:rsidRPr="00D222FC" w:rsidRDefault="00FE43E5"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Середнє арифметич</w:t>
      </w:r>
      <w:r w:rsidR="0040076F" w:rsidRPr="00D222FC">
        <w:rPr>
          <w:rFonts w:ascii="Times New Roman" w:hAnsi="Times New Roman"/>
          <w:sz w:val="28"/>
          <w:szCs w:val="28"/>
        </w:rPr>
        <w:t>них визначають за формулою</w:t>
      </w:r>
      <w:r w:rsidRPr="00D222FC">
        <w:rPr>
          <w:rFonts w:ascii="Times New Roman" w:hAnsi="Times New Roman"/>
          <w:sz w:val="28"/>
          <w:szCs w:val="28"/>
        </w:rPr>
        <w:t>:</w:t>
      </w:r>
    </w:p>
    <w:p w:rsidR="00FE43E5" w:rsidRPr="00D222FC" w:rsidRDefault="00FE43E5" w:rsidP="0090224C">
      <w:pPr>
        <w:spacing w:after="0" w:line="360" w:lineRule="auto"/>
        <w:jc w:val="both"/>
        <w:rPr>
          <w:rFonts w:ascii="Times New Roman" w:hAnsi="Times New Roman"/>
          <w:sz w:val="28"/>
          <w:szCs w:val="28"/>
        </w:rPr>
      </w:pPr>
    </w:p>
    <w:p w:rsidR="00FE43E5" w:rsidRPr="00D222FC" w:rsidRDefault="00FE43E5" w:rsidP="0090224C">
      <w:pPr>
        <w:spacing w:after="0" w:line="360" w:lineRule="auto"/>
        <w:jc w:val="both"/>
        <w:rPr>
          <w:rFonts w:ascii="Times New Roman" w:hAnsi="Times New Roman"/>
          <w:sz w:val="28"/>
          <w:szCs w:val="28"/>
        </w:rPr>
      </w:pPr>
      <w:r w:rsidRPr="00D222FC">
        <w:rPr>
          <w:rFonts w:ascii="Times New Roman" w:hAnsi="Times New Roman"/>
          <w:position w:val="-23"/>
          <w:sz w:val="28"/>
          <w:szCs w:val="28"/>
        </w:rPr>
        <w:object w:dxaOrig="9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34.5pt" o:ole="" filled="t">
            <v:fill color2="black"/>
            <v:imagedata r:id="rId8" o:title=""/>
          </v:shape>
          <o:OLEObject Type="Embed" ProgID="MathType" ShapeID="_x0000_i1025" DrawAspect="Content" ObjectID="_1703402841" r:id="rId9"/>
        </w:object>
      </w:r>
      <w:r w:rsidRPr="00D222FC">
        <w:rPr>
          <w:rFonts w:ascii="Times New Roman" w:hAnsi="Times New Roman"/>
          <w:sz w:val="28"/>
          <w:szCs w:val="28"/>
        </w:rPr>
        <w:t xml:space="preserve">,                                                    </w:t>
      </w:r>
      <w:r w:rsidR="00A14AA8" w:rsidRPr="00D222FC">
        <w:rPr>
          <w:rFonts w:ascii="Times New Roman" w:hAnsi="Times New Roman"/>
          <w:sz w:val="28"/>
          <w:szCs w:val="28"/>
        </w:rPr>
        <w:tab/>
      </w:r>
      <w:r w:rsidR="00A14AA8" w:rsidRPr="00D222FC">
        <w:rPr>
          <w:rFonts w:ascii="Times New Roman" w:hAnsi="Times New Roman"/>
          <w:sz w:val="28"/>
          <w:szCs w:val="28"/>
        </w:rPr>
        <w:tab/>
      </w:r>
      <w:r w:rsidR="00D222FC">
        <w:rPr>
          <w:rFonts w:ascii="Times New Roman" w:hAnsi="Times New Roman"/>
          <w:sz w:val="28"/>
          <w:szCs w:val="28"/>
          <w:lang w:val="ru-RU"/>
        </w:rPr>
        <w:t xml:space="preserve">                             </w:t>
      </w:r>
      <w:r w:rsidRPr="00D222FC">
        <w:rPr>
          <w:rFonts w:ascii="Times New Roman" w:hAnsi="Times New Roman"/>
          <w:sz w:val="28"/>
          <w:szCs w:val="28"/>
        </w:rPr>
        <w:t>(2.1),</w:t>
      </w:r>
    </w:p>
    <w:p w:rsidR="00FE43E5" w:rsidRPr="00D222FC" w:rsidRDefault="00FE43E5" w:rsidP="0090224C">
      <w:pPr>
        <w:spacing w:after="0" w:line="360" w:lineRule="auto"/>
        <w:jc w:val="both"/>
        <w:rPr>
          <w:rFonts w:ascii="Times New Roman" w:hAnsi="Times New Roman"/>
          <w:sz w:val="28"/>
          <w:szCs w:val="28"/>
        </w:rPr>
      </w:pP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де, n-число варіант у сукупності;</w:t>
      </w: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Σ-знак суми.;</w:t>
      </w: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х</w:t>
      </w:r>
      <w:r w:rsidRPr="00D222FC">
        <w:rPr>
          <w:rFonts w:ascii="Times New Roman" w:hAnsi="Times New Roman"/>
          <w:sz w:val="28"/>
          <w:szCs w:val="28"/>
          <w:vertAlign w:val="subscript"/>
        </w:rPr>
        <w:t>і</w:t>
      </w:r>
      <w:r w:rsidRPr="00D222FC">
        <w:rPr>
          <w:rFonts w:ascii="Times New Roman" w:hAnsi="Times New Roman"/>
          <w:sz w:val="28"/>
          <w:szCs w:val="28"/>
        </w:rPr>
        <w:t>-значення варіанти у вибірці.</w:t>
      </w:r>
    </w:p>
    <w:p w:rsidR="00FE43E5" w:rsidRPr="00D222FC" w:rsidRDefault="00FE43E5"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Дисперсія (σ) дорівнює кореню квадратному з суми квадратів варіант, віднесеної до їх загального числа, і розраховується по формулі: </w:t>
      </w:r>
    </w:p>
    <w:p w:rsidR="00FE43E5" w:rsidRPr="00D222FC" w:rsidRDefault="00FE43E5" w:rsidP="0090224C">
      <w:pPr>
        <w:spacing w:after="0" w:line="360" w:lineRule="auto"/>
        <w:ind w:firstLine="360"/>
        <w:jc w:val="both"/>
        <w:rPr>
          <w:rFonts w:ascii="Times New Roman" w:hAnsi="Times New Roman"/>
          <w:sz w:val="28"/>
          <w:szCs w:val="28"/>
        </w:rPr>
      </w:pPr>
    </w:p>
    <w:p w:rsidR="00FE43E5" w:rsidRPr="00D222FC" w:rsidRDefault="006967F8" w:rsidP="0090224C">
      <w:pPr>
        <w:spacing w:after="0" w:line="360" w:lineRule="auto"/>
        <w:ind w:firstLine="709"/>
        <w:jc w:val="both"/>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1350645" cy="690880"/>
            <wp:effectExtent l="1905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350645" cy="690880"/>
                    </a:xfrm>
                    <a:prstGeom prst="rect">
                      <a:avLst/>
                    </a:prstGeom>
                    <a:noFill/>
                    <a:ln w="9525">
                      <a:noFill/>
                      <a:miter lim="800000"/>
                      <a:headEnd/>
                      <a:tailEnd/>
                    </a:ln>
                  </pic:spPr>
                </pic:pic>
              </a:graphicData>
            </a:graphic>
          </wp:inline>
        </w:drawing>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D222FC">
        <w:rPr>
          <w:rFonts w:ascii="Times New Roman" w:hAnsi="Times New Roman"/>
          <w:sz w:val="28"/>
          <w:szCs w:val="28"/>
          <w:lang w:val="ru-RU"/>
        </w:rPr>
        <w:t xml:space="preserve">                                         </w:t>
      </w:r>
      <w:r w:rsidR="00FE43E5" w:rsidRPr="00D222FC">
        <w:rPr>
          <w:rFonts w:ascii="Times New Roman" w:hAnsi="Times New Roman"/>
          <w:sz w:val="28"/>
          <w:szCs w:val="28"/>
        </w:rPr>
        <w:t>(2.2)</w:t>
      </w:r>
    </w:p>
    <w:p w:rsidR="006967F8" w:rsidRPr="00D222FC" w:rsidRDefault="006967F8" w:rsidP="0090224C">
      <w:pPr>
        <w:spacing w:after="0" w:line="360" w:lineRule="auto"/>
        <w:jc w:val="both"/>
        <w:rPr>
          <w:rFonts w:ascii="Times New Roman" w:hAnsi="Times New Roman"/>
          <w:sz w:val="28"/>
          <w:szCs w:val="28"/>
        </w:rPr>
      </w:pPr>
      <w:r w:rsidRPr="00D222FC">
        <w:rPr>
          <w:rFonts w:ascii="Times New Roman" w:hAnsi="Times New Roman"/>
          <w:sz w:val="28"/>
          <w:szCs w:val="28"/>
        </w:rPr>
        <w:t>де Xi − значення і-тої варіанти, і=1,...,n, Х – середнє арифметичне, n – об’єм</w:t>
      </w:r>
    </w:p>
    <w:p w:rsidR="00FE43E5" w:rsidRPr="00D222FC" w:rsidRDefault="006967F8" w:rsidP="0090224C">
      <w:pPr>
        <w:spacing w:after="0" w:line="360" w:lineRule="auto"/>
        <w:jc w:val="both"/>
        <w:rPr>
          <w:rFonts w:ascii="Times New Roman" w:hAnsi="Times New Roman"/>
          <w:sz w:val="28"/>
          <w:szCs w:val="28"/>
        </w:rPr>
      </w:pPr>
      <w:r w:rsidRPr="00D222FC">
        <w:rPr>
          <w:rFonts w:ascii="Times New Roman" w:hAnsi="Times New Roman"/>
          <w:sz w:val="28"/>
          <w:szCs w:val="28"/>
        </w:rPr>
        <w:t>генеральної сукупності.</w:t>
      </w:r>
      <w:r w:rsidRPr="00D222FC">
        <w:rPr>
          <w:rFonts w:ascii="Times New Roman" w:hAnsi="Times New Roman"/>
          <w:sz w:val="28"/>
          <w:szCs w:val="28"/>
        </w:rPr>
        <w:cr/>
      </w:r>
    </w:p>
    <w:p w:rsidR="00FE43E5" w:rsidRPr="00D222FC" w:rsidRDefault="00FE43E5" w:rsidP="0090224C">
      <w:pPr>
        <w:spacing w:after="0" w:line="360" w:lineRule="auto"/>
        <w:ind w:firstLine="360"/>
        <w:jc w:val="both"/>
        <w:rPr>
          <w:rFonts w:ascii="Times New Roman" w:hAnsi="Times New Roman"/>
          <w:sz w:val="28"/>
          <w:szCs w:val="28"/>
        </w:rPr>
      </w:pPr>
      <w:r w:rsidRPr="00D222FC">
        <w:rPr>
          <w:rFonts w:ascii="Times New Roman" w:hAnsi="Times New Roman"/>
          <w:sz w:val="28"/>
          <w:szCs w:val="28"/>
        </w:rPr>
        <w:t xml:space="preserve">Статистичні помилки репрезентативності показують в яких межах можуть відхилятися від параметрів генеральної сукупності (від математичного очікування) наші власні визначення, отримані на підставі конкретних вибірок. Абсолютно очевидно: що величина помилки тим більше, чим більше варіювання ознаки і чим менше вибірка. Тому формули для обчислення </w:t>
      </w:r>
      <w:r w:rsidRPr="00D222FC">
        <w:rPr>
          <w:rFonts w:ascii="Times New Roman" w:hAnsi="Times New Roman"/>
          <w:sz w:val="28"/>
          <w:szCs w:val="28"/>
        </w:rPr>
        <w:lastRenderedPageBreak/>
        <w:t>статистичних помилок, які характеризують варіювання вибіркових показників навколо їх генеральних параметрів, мають наступний вигляд:</w:t>
      </w:r>
    </w:p>
    <w:p w:rsidR="00D50236" w:rsidRPr="00D222FC" w:rsidRDefault="00FE43E5" w:rsidP="0090224C">
      <w:pPr>
        <w:spacing w:after="0" w:line="360" w:lineRule="auto"/>
        <w:ind w:firstLine="360"/>
        <w:jc w:val="both"/>
        <w:rPr>
          <w:rFonts w:ascii="Times New Roman" w:hAnsi="Times New Roman"/>
          <w:sz w:val="28"/>
          <w:szCs w:val="28"/>
        </w:rPr>
      </w:pPr>
      <w:r w:rsidRPr="00D222FC">
        <w:rPr>
          <w:rFonts w:ascii="Times New Roman" w:hAnsi="Times New Roman"/>
          <w:sz w:val="28"/>
          <w:szCs w:val="28"/>
        </w:rPr>
        <w:t>помилка середньої арифметичної:</w:t>
      </w:r>
    </w:p>
    <w:p w:rsidR="00FE43E5" w:rsidRPr="00D222FC" w:rsidRDefault="00FE43E5" w:rsidP="0090224C">
      <w:pPr>
        <w:spacing w:after="0" w:line="360" w:lineRule="auto"/>
        <w:ind w:firstLine="360"/>
        <w:jc w:val="both"/>
        <w:rPr>
          <w:rFonts w:ascii="Times New Roman" w:hAnsi="Times New Roman"/>
          <w:sz w:val="28"/>
          <w:szCs w:val="28"/>
        </w:rPr>
      </w:pPr>
      <w:r w:rsidRPr="00D222FC">
        <w:rPr>
          <w:rFonts w:ascii="Times New Roman" w:hAnsi="Times New Roman"/>
          <w:position w:val="-31"/>
          <w:sz w:val="28"/>
          <w:szCs w:val="28"/>
        </w:rPr>
        <w:object w:dxaOrig="1442" w:dyaOrig="863">
          <v:shape id="_x0000_i1026" type="#_x0000_t75" style="width:71.25pt;height:43.5pt" o:ole="" filled="t">
            <v:fill color2="black"/>
            <v:imagedata r:id="rId11" o:title=""/>
          </v:shape>
          <o:OLEObject Type="Embed" ProgID="Equation.3" ShapeID="_x0000_i1026" DrawAspect="Content" ObjectID="_1703402842" r:id="rId12"/>
        </w:object>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D222FC">
        <w:rPr>
          <w:rFonts w:ascii="Times New Roman" w:hAnsi="Times New Roman"/>
          <w:sz w:val="28"/>
          <w:szCs w:val="28"/>
          <w:lang w:val="ru-RU"/>
        </w:rPr>
        <w:t xml:space="preserve">                                          </w:t>
      </w:r>
      <w:r w:rsidRPr="00D222FC">
        <w:rPr>
          <w:rFonts w:ascii="Times New Roman" w:hAnsi="Times New Roman"/>
          <w:sz w:val="28"/>
          <w:szCs w:val="28"/>
        </w:rPr>
        <w:t>(2.4)</w:t>
      </w:r>
    </w:p>
    <w:p w:rsidR="00FE43E5" w:rsidRPr="00D222FC" w:rsidRDefault="00FE43E5" w:rsidP="0090224C">
      <w:pPr>
        <w:spacing w:after="0" w:line="360" w:lineRule="auto"/>
        <w:ind w:firstLine="360"/>
        <w:jc w:val="both"/>
        <w:rPr>
          <w:rFonts w:ascii="Times New Roman" w:hAnsi="Times New Roman"/>
          <w:sz w:val="28"/>
          <w:szCs w:val="28"/>
        </w:rPr>
      </w:pPr>
      <w:r w:rsidRPr="00D222FC">
        <w:rPr>
          <w:rFonts w:ascii="Times New Roman" w:hAnsi="Times New Roman"/>
          <w:sz w:val="28"/>
          <w:szCs w:val="28"/>
        </w:rPr>
        <w:t>помилка дисперсії:</w:t>
      </w:r>
    </w:p>
    <w:p w:rsidR="00D50236" w:rsidRPr="00D222FC" w:rsidRDefault="00FE43E5" w:rsidP="0090224C">
      <w:pPr>
        <w:spacing w:after="0" w:line="360" w:lineRule="auto"/>
        <w:ind w:firstLine="360"/>
        <w:jc w:val="both"/>
        <w:rPr>
          <w:rFonts w:ascii="Times New Roman" w:hAnsi="Times New Roman"/>
          <w:sz w:val="28"/>
          <w:szCs w:val="28"/>
        </w:rPr>
      </w:pPr>
      <w:r w:rsidRPr="00D222FC">
        <w:rPr>
          <w:rFonts w:ascii="Times New Roman" w:hAnsi="Times New Roman"/>
          <w:position w:val="-31"/>
          <w:sz w:val="28"/>
          <w:szCs w:val="28"/>
        </w:rPr>
        <w:object w:dxaOrig="1265" w:dyaOrig="863">
          <v:shape id="_x0000_i1027" type="#_x0000_t75" style="width:63.75pt;height:43.5pt" o:ole="" filled="t">
            <v:fill color2="black"/>
            <v:imagedata r:id="rId13" o:title=""/>
          </v:shape>
          <o:OLEObject Type="Embed" ProgID="Equation.3" ShapeID="_x0000_i1027" DrawAspect="Content" ObjectID="_1703402843" r:id="rId14"/>
        </w:object>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0740E3" w:rsidRPr="00D222FC">
        <w:rPr>
          <w:rFonts w:ascii="Times New Roman" w:hAnsi="Times New Roman"/>
          <w:sz w:val="28"/>
          <w:szCs w:val="28"/>
        </w:rPr>
        <w:tab/>
      </w:r>
      <w:r w:rsidR="00D222FC">
        <w:rPr>
          <w:rFonts w:ascii="Times New Roman" w:hAnsi="Times New Roman"/>
          <w:sz w:val="28"/>
          <w:szCs w:val="28"/>
          <w:lang w:val="ru-RU"/>
        </w:rPr>
        <w:t xml:space="preserve">                            </w:t>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00D222FC">
        <w:rPr>
          <w:rFonts w:ascii="Times New Roman" w:hAnsi="Times New Roman"/>
          <w:vanish/>
          <w:sz w:val="28"/>
          <w:szCs w:val="28"/>
          <w:lang w:val="ru-RU"/>
        </w:rPr>
        <w:pgNum/>
      </w:r>
      <w:r w:rsidRPr="00D222FC">
        <w:rPr>
          <w:rFonts w:ascii="Times New Roman" w:hAnsi="Times New Roman"/>
          <w:sz w:val="28"/>
          <w:szCs w:val="28"/>
        </w:rPr>
        <w:t>(2.5)</w:t>
      </w:r>
    </w:p>
    <w:p w:rsidR="006F10AD" w:rsidRPr="00D222FC" w:rsidRDefault="006F10AD"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Визначення площі кори на стовбурі.</w:t>
      </w:r>
      <w:r w:rsidR="00DC3B43" w:rsidRPr="00D222FC">
        <w:rPr>
          <w:rFonts w:ascii="Times New Roman" w:hAnsi="Times New Roman"/>
          <w:sz w:val="28"/>
          <w:szCs w:val="28"/>
          <w:lang w:val="ru-RU"/>
        </w:rPr>
        <w:t>[35]</w:t>
      </w:r>
    </w:p>
    <w:p w:rsidR="00DC3B43" w:rsidRPr="00D222FC" w:rsidRDefault="00DC3B43" w:rsidP="0090224C">
      <w:pPr>
        <w:spacing w:after="0" w:line="360" w:lineRule="auto"/>
        <w:ind w:firstLine="708"/>
        <w:jc w:val="both"/>
        <w:rPr>
          <w:rFonts w:ascii="Times New Roman" w:hAnsi="Times New Roman"/>
          <w:sz w:val="28"/>
          <w:szCs w:val="28"/>
          <w:lang w:val="ru-RU"/>
        </w:rPr>
      </w:pPr>
      <w:r w:rsidRPr="00D222FC">
        <w:rPr>
          <w:rFonts w:ascii="Times New Roman" w:hAnsi="Times New Roman"/>
          <w:sz w:val="28"/>
          <w:szCs w:val="28"/>
          <w:lang w:val="ru-RU"/>
        </w:rPr>
        <w:t>Обсяг усіченого конуса обчислюється за формулою:</w:t>
      </w:r>
    </w:p>
    <w:p w:rsidR="006F10AD" w:rsidRPr="00D222FC" w:rsidRDefault="009D0036" w:rsidP="0090224C">
      <w:pPr>
        <w:spacing w:after="0" w:line="360" w:lineRule="auto"/>
        <w:ind w:firstLine="426"/>
        <w:jc w:val="both"/>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4592955" cy="35115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592955" cy="351155"/>
                    </a:xfrm>
                    <a:prstGeom prst="rect">
                      <a:avLst/>
                    </a:prstGeom>
                    <a:noFill/>
                    <a:ln w="9525">
                      <a:noFill/>
                      <a:miter lim="800000"/>
                      <a:headEnd/>
                      <a:tailEnd/>
                    </a:ln>
                  </pic:spPr>
                </pic:pic>
              </a:graphicData>
            </a:graphic>
          </wp:inline>
        </w:drawing>
      </w:r>
    </w:p>
    <w:p w:rsidR="006F10AD" w:rsidRPr="00D222FC" w:rsidRDefault="006F10AD" w:rsidP="0090224C">
      <w:pPr>
        <w:spacing w:after="0" w:line="360" w:lineRule="auto"/>
        <w:ind w:firstLine="708"/>
        <w:jc w:val="both"/>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4712439" cy="2728219"/>
            <wp:effectExtent l="19050" t="0" r="0" b="0"/>
            <wp:docPr id="210" name="Рисунок 5" descr="C:\Users\Администратор\Desktop\Диплом\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Диплом\cone.jpg"/>
                    <pic:cNvPicPr>
                      <a:picLocks noChangeAspect="1" noChangeArrowheads="1"/>
                    </pic:cNvPicPr>
                  </pic:nvPicPr>
                  <pic:blipFill>
                    <a:blip r:embed="rId16" cstate="print"/>
                    <a:srcRect/>
                    <a:stretch>
                      <a:fillRect/>
                    </a:stretch>
                  </pic:blipFill>
                  <pic:spPr bwMode="auto">
                    <a:xfrm>
                      <a:off x="0" y="0"/>
                      <a:ext cx="4714471" cy="2729395"/>
                    </a:xfrm>
                    <a:prstGeom prst="rect">
                      <a:avLst/>
                    </a:prstGeom>
                    <a:noFill/>
                    <a:ln w="9525">
                      <a:noFill/>
                      <a:miter lim="800000"/>
                      <a:headEnd/>
                      <a:tailEnd/>
                    </a:ln>
                  </pic:spPr>
                </pic:pic>
              </a:graphicData>
            </a:graphic>
          </wp:inline>
        </w:drawing>
      </w:r>
    </w:p>
    <w:p w:rsidR="006F10AD" w:rsidRPr="00D222FC" w:rsidRDefault="00C552E4" w:rsidP="0090224C">
      <w:pPr>
        <w:spacing w:after="0" w:line="360" w:lineRule="auto"/>
        <w:jc w:val="center"/>
        <w:rPr>
          <w:rFonts w:ascii="Times New Roman" w:hAnsi="Times New Roman"/>
          <w:sz w:val="28"/>
          <w:szCs w:val="28"/>
        </w:rPr>
      </w:pPr>
      <w:r w:rsidRPr="00D222FC">
        <w:rPr>
          <w:rFonts w:ascii="Times New Roman" w:hAnsi="Times New Roman"/>
          <w:sz w:val="28"/>
          <w:szCs w:val="28"/>
          <w:lang w:eastAsia="ru-RU"/>
        </w:rPr>
        <w:t xml:space="preserve">Рисунок </w:t>
      </w:r>
      <w:r w:rsidRPr="00D222FC">
        <w:rPr>
          <w:rFonts w:ascii="Times New Roman" w:hAnsi="Times New Roman"/>
          <w:sz w:val="28"/>
          <w:szCs w:val="28"/>
          <w:lang w:val="ru-RU" w:eastAsia="ru-RU"/>
        </w:rPr>
        <w:t>2</w:t>
      </w:r>
      <w:r w:rsidRPr="00D222FC">
        <w:rPr>
          <w:rFonts w:ascii="Times New Roman" w:hAnsi="Times New Roman"/>
          <w:sz w:val="28"/>
          <w:szCs w:val="28"/>
          <w:lang w:eastAsia="ru-RU"/>
        </w:rPr>
        <w:t>.</w:t>
      </w:r>
      <w:r w:rsidRPr="00D222FC">
        <w:rPr>
          <w:rFonts w:ascii="Times New Roman" w:hAnsi="Times New Roman"/>
          <w:sz w:val="28"/>
          <w:szCs w:val="28"/>
          <w:lang w:val="ru-RU" w:eastAsia="ru-RU"/>
        </w:rPr>
        <w:t>1</w:t>
      </w:r>
      <w:r w:rsidR="006F10AD" w:rsidRPr="00D222FC">
        <w:rPr>
          <w:rFonts w:ascii="Times New Roman" w:hAnsi="Times New Roman"/>
          <w:sz w:val="28"/>
          <w:szCs w:val="28"/>
        </w:rPr>
        <w:t xml:space="preserve"> – Визначення площі стовбура</w:t>
      </w:r>
    </w:p>
    <w:p w:rsidR="00A14AA8" w:rsidRPr="00D222FC" w:rsidRDefault="00A14AA8" w:rsidP="0090224C">
      <w:pPr>
        <w:spacing w:after="0" w:line="360" w:lineRule="auto"/>
        <w:jc w:val="center"/>
        <w:rPr>
          <w:rFonts w:ascii="Times New Roman" w:hAnsi="Times New Roman"/>
          <w:sz w:val="28"/>
          <w:szCs w:val="28"/>
        </w:rPr>
      </w:pPr>
    </w:p>
    <w:p w:rsidR="006F10AD" w:rsidRPr="00D222FC" w:rsidRDefault="006F10AD"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де, </w:t>
      </w:r>
      <w:r w:rsidRPr="00D222FC">
        <w:rPr>
          <w:rFonts w:ascii="Times New Roman" w:hAnsi="Times New Roman"/>
          <w:sz w:val="28"/>
          <w:szCs w:val="28"/>
          <w:lang w:val="en-US"/>
        </w:rPr>
        <w:t>r</w:t>
      </w:r>
      <w:r w:rsidRPr="00D222FC">
        <w:rPr>
          <w:rFonts w:ascii="Times New Roman" w:hAnsi="Times New Roman"/>
          <w:sz w:val="28"/>
          <w:szCs w:val="28"/>
        </w:rPr>
        <w:t>1 - радіус діаметра стовбура на висоті 10 см від землі</w:t>
      </w:r>
    </w:p>
    <w:p w:rsidR="006F10AD" w:rsidRPr="00D222FC" w:rsidRDefault="006F10AD"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lang w:val="en-US"/>
        </w:rPr>
        <w:t>r</w:t>
      </w:r>
      <w:r w:rsidRPr="00D222FC">
        <w:rPr>
          <w:rFonts w:ascii="Times New Roman" w:hAnsi="Times New Roman"/>
          <w:sz w:val="28"/>
          <w:szCs w:val="28"/>
        </w:rPr>
        <w:t>2 - радіус діаметру стовбура на висоті 150 см від землі</w:t>
      </w:r>
    </w:p>
    <w:p w:rsidR="006F10AD" w:rsidRPr="00D222FC" w:rsidRDefault="006F10AD"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lang w:val="en-US"/>
        </w:rPr>
        <w:t>L</w:t>
      </w:r>
      <w:r w:rsidRPr="00D222FC">
        <w:rPr>
          <w:rFonts w:ascii="Times New Roman" w:hAnsi="Times New Roman"/>
          <w:sz w:val="28"/>
          <w:szCs w:val="28"/>
        </w:rPr>
        <w:t xml:space="preserve"> - 150см, висота від землі до верхнього заміру діаметра на дереві.</w:t>
      </w:r>
    </w:p>
    <w:p w:rsidR="00FE43E5" w:rsidRPr="00D222FC" w:rsidRDefault="00FE43E5" w:rsidP="0090224C">
      <w:pPr>
        <w:spacing w:after="0" w:line="360" w:lineRule="auto"/>
        <w:jc w:val="both"/>
        <w:rPr>
          <w:rFonts w:ascii="Times New Roman" w:hAnsi="Times New Roman"/>
          <w:sz w:val="28"/>
          <w:szCs w:val="28"/>
        </w:rPr>
      </w:pPr>
    </w:p>
    <w:p w:rsidR="00DA1177" w:rsidRPr="00D222FC" w:rsidRDefault="00DA1177" w:rsidP="0090224C">
      <w:pPr>
        <w:spacing w:after="0" w:line="240" w:lineRule="auto"/>
        <w:rPr>
          <w:rFonts w:ascii="Times New Roman" w:hAnsi="Times New Roman"/>
          <w:color w:val="000000"/>
          <w:spacing w:val="7"/>
          <w:sz w:val="28"/>
          <w:szCs w:val="28"/>
        </w:rPr>
      </w:pPr>
      <w:r w:rsidRPr="00D222FC">
        <w:rPr>
          <w:rFonts w:ascii="Times New Roman" w:hAnsi="Times New Roman"/>
          <w:color w:val="000000"/>
          <w:spacing w:val="7"/>
          <w:sz w:val="28"/>
          <w:szCs w:val="28"/>
        </w:rPr>
        <w:lastRenderedPageBreak/>
        <w:br w:type="page"/>
      </w:r>
    </w:p>
    <w:p w:rsidR="00DA1177" w:rsidRPr="00D222FC" w:rsidRDefault="00C552E4" w:rsidP="00A14AA8">
      <w:pPr>
        <w:spacing w:after="0"/>
        <w:jc w:val="center"/>
        <w:rPr>
          <w:rFonts w:ascii="Times New Roman" w:hAnsi="Times New Roman"/>
          <w:sz w:val="28"/>
          <w:szCs w:val="28"/>
        </w:rPr>
      </w:pPr>
      <w:r w:rsidRPr="00D222FC">
        <w:rPr>
          <w:rFonts w:ascii="Times New Roman" w:hAnsi="Times New Roman"/>
          <w:sz w:val="28"/>
          <w:szCs w:val="28"/>
          <w:lang w:val="ru-RU"/>
        </w:rPr>
        <w:lastRenderedPageBreak/>
        <w:t xml:space="preserve">3 </w:t>
      </w:r>
      <w:r w:rsidR="00DA1177" w:rsidRPr="00D222FC">
        <w:rPr>
          <w:rFonts w:ascii="Times New Roman" w:hAnsi="Times New Roman"/>
          <w:sz w:val="28"/>
          <w:szCs w:val="28"/>
        </w:rPr>
        <w:t>ЕКСПЕРИМЕНТАЛЬНА ЧАСТИНА</w:t>
      </w:r>
    </w:p>
    <w:p w:rsidR="00DA1177" w:rsidRPr="00D222FC" w:rsidRDefault="0049396C" w:rsidP="00A14AA8">
      <w:pPr>
        <w:spacing w:after="0" w:line="360" w:lineRule="auto"/>
        <w:ind w:firstLine="709"/>
        <w:jc w:val="both"/>
        <w:rPr>
          <w:rFonts w:ascii="Times New Roman" w:hAnsi="Times New Roman"/>
          <w:sz w:val="28"/>
          <w:szCs w:val="28"/>
        </w:rPr>
      </w:pPr>
      <w:r w:rsidRPr="00D222FC">
        <w:rPr>
          <w:rFonts w:ascii="Times New Roman" w:hAnsi="Times New Roman"/>
          <w:sz w:val="28"/>
          <w:szCs w:val="28"/>
        </w:rPr>
        <w:t>3.1 Опис експериментальних майданчиків</w:t>
      </w:r>
      <w:r w:rsidR="00DA1177" w:rsidRPr="00D222FC">
        <w:rPr>
          <w:rFonts w:ascii="Times New Roman" w:hAnsi="Times New Roman"/>
          <w:sz w:val="28"/>
          <w:szCs w:val="28"/>
        </w:rPr>
        <w:t xml:space="preserve"> о. Хортиця</w:t>
      </w:r>
      <w:r w:rsidRPr="00D222FC">
        <w:rPr>
          <w:rFonts w:ascii="Times New Roman" w:hAnsi="Times New Roman"/>
          <w:sz w:val="28"/>
          <w:szCs w:val="28"/>
        </w:rPr>
        <w:t>.</w:t>
      </w:r>
    </w:p>
    <w:p w:rsidR="00DA1177" w:rsidRPr="00D222FC" w:rsidRDefault="00DA1177" w:rsidP="00A14AA8">
      <w:pPr>
        <w:spacing w:after="0" w:line="360" w:lineRule="auto"/>
        <w:ind w:firstLine="709"/>
        <w:jc w:val="both"/>
        <w:rPr>
          <w:rFonts w:ascii="Times New Roman" w:hAnsi="Times New Roman"/>
          <w:sz w:val="28"/>
          <w:szCs w:val="28"/>
          <w:lang w:val="ru-RU"/>
        </w:rPr>
      </w:pPr>
    </w:p>
    <w:p w:rsidR="00C552E4" w:rsidRPr="00D222FC" w:rsidRDefault="00C552E4" w:rsidP="0090224C">
      <w:pPr>
        <w:spacing w:after="0" w:line="360" w:lineRule="auto"/>
        <w:ind w:firstLine="709"/>
        <w:jc w:val="both"/>
        <w:rPr>
          <w:rFonts w:ascii="Times New Roman" w:hAnsi="Times New Roman"/>
          <w:sz w:val="28"/>
          <w:szCs w:val="28"/>
          <w:lang w:val="ru-RU"/>
        </w:rPr>
      </w:pPr>
    </w:p>
    <w:p w:rsidR="00DA1177" w:rsidRPr="00D222FC" w:rsidRDefault="00DA1177" w:rsidP="0090224C">
      <w:pPr>
        <w:pStyle w:val="a3"/>
        <w:spacing w:line="360" w:lineRule="auto"/>
        <w:ind w:firstLine="708"/>
        <w:jc w:val="both"/>
        <w:rPr>
          <w:rFonts w:ascii="Times New Roman" w:hAnsi="Times New Roman"/>
          <w:sz w:val="28"/>
          <w:szCs w:val="28"/>
        </w:rPr>
      </w:pPr>
      <w:r w:rsidRPr="00D222FC">
        <w:rPr>
          <w:rFonts w:ascii="Times New Roman" w:hAnsi="Times New Roman"/>
          <w:sz w:val="28"/>
          <w:szCs w:val="28"/>
        </w:rPr>
        <w:t>Копитні тварини здатні завдавати великої шкоди лісонасадженням, де вони мешкають, через несприятливе співвідношення їх чисельності та запасів корму. Небезпека для лісових культур виходить із тієї особливості оленя, що він схильних створювати в зимові місяці великі стада, від кількох десятків до кількох сотень [</w:t>
      </w:r>
      <w:r w:rsidR="00C932D8" w:rsidRPr="00D222FC">
        <w:rPr>
          <w:rFonts w:ascii="Times New Roman" w:hAnsi="Times New Roman"/>
          <w:sz w:val="28"/>
          <w:szCs w:val="28"/>
        </w:rPr>
        <w:t>36</w:t>
      </w:r>
      <w:r w:rsidRPr="00D222FC">
        <w:rPr>
          <w:rFonts w:ascii="Times New Roman" w:hAnsi="Times New Roman"/>
          <w:sz w:val="28"/>
          <w:szCs w:val="28"/>
        </w:rPr>
        <w:t xml:space="preserve">]. Копитні знищують деревно-чагарникову рослинність через нестачу корму. Це важлива проблема мисливських угідь, якою займалося багато дослідників-біологів. Багато уваги приділив вивченню запасу корму для копитних тварин </w:t>
      </w:r>
      <w:r w:rsidRPr="00D222FC">
        <w:rPr>
          <w:rFonts w:ascii="Times New Roman" w:hAnsi="Times New Roman"/>
          <w:color w:val="000000"/>
          <w:sz w:val="28"/>
          <w:szCs w:val="28"/>
        </w:rPr>
        <w:t>Дінісман Л.Г 1961р.,</w:t>
      </w:r>
      <w:r w:rsidR="00816745" w:rsidRPr="00D222FC">
        <w:rPr>
          <w:rFonts w:ascii="Times New Roman" w:hAnsi="Times New Roman"/>
          <w:sz w:val="28"/>
          <w:szCs w:val="28"/>
        </w:rPr>
        <w:t xml:space="preserve"> Смірнов К.А. 2007р.</w:t>
      </w:r>
      <w:r w:rsidRPr="00D222FC">
        <w:rPr>
          <w:rFonts w:ascii="Times New Roman" w:hAnsi="Times New Roman"/>
          <w:sz w:val="28"/>
          <w:szCs w:val="28"/>
        </w:rPr>
        <w:t xml:space="preserve"> та багато інших вчених які використовували у дослідах метод пробних моделей з найбільш характерною для місцевості рослинністю.</w:t>
      </w:r>
      <w:r w:rsidRPr="00D222FC">
        <w:rPr>
          <w:rFonts w:ascii="Times New Roman" w:hAnsi="Times New Roman"/>
          <w:sz w:val="28"/>
          <w:szCs w:val="28"/>
        </w:rPr>
        <w:tab/>
      </w:r>
    </w:p>
    <w:p w:rsidR="00DA1177" w:rsidRPr="00D222FC" w:rsidRDefault="00DA1177" w:rsidP="0090224C">
      <w:pPr>
        <w:spacing w:after="0" w:line="360" w:lineRule="auto"/>
        <w:ind w:firstLine="709"/>
        <w:jc w:val="both"/>
        <w:rPr>
          <w:rFonts w:ascii="Times New Roman" w:hAnsi="Times New Roman"/>
          <w:sz w:val="28"/>
          <w:szCs w:val="28"/>
        </w:rPr>
      </w:pPr>
    </w:p>
    <w:p w:rsidR="00DA1177" w:rsidRPr="00D222FC" w:rsidRDefault="00DA1177" w:rsidP="0090224C">
      <w:pPr>
        <w:spacing w:after="0" w:line="360" w:lineRule="auto"/>
        <w:ind w:firstLine="709"/>
        <w:jc w:val="center"/>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5367655" cy="3629025"/>
            <wp:effectExtent l="0" t="0" r="0" b="0"/>
            <wp:docPr id="29" name="Рисунок 6" descr="C:\Users\Администратор\Desktop\Майданчики о.Хортиц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Майданчики о.Хортиця.png"/>
                    <pic:cNvPicPr>
                      <a:picLocks noChangeAspect="1" noChangeArrowheads="1"/>
                    </pic:cNvPicPr>
                  </pic:nvPicPr>
                  <pic:blipFill>
                    <a:blip r:embed="rId17" cstate="print"/>
                    <a:srcRect/>
                    <a:stretch>
                      <a:fillRect/>
                    </a:stretch>
                  </pic:blipFill>
                  <pic:spPr bwMode="auto">
                    <a:xfrm>
                      <a:off x="0" y="0"/>
                      <a:ext cx="5374532" cy="3633674"/>
                    </a:xfrm>
                    <a:prstGeom prst="rect">
                      <a:avLst/>
                    </a:prstGeom>
                    <a:noFill/>
                    <a:ln w="9525">
                      <a:noFill/>
                      <a:miter lim="800000"/>
                      <a:headEnd/>
                      <a:tailEnd/>
                    </a:ln>
                  </pic:spPr>
                </pic:pic>
              </a:graphicData>
            </a:graphic>
          </wp:inline>
        </w:drawing>
      </w:r>
    </w:p>
    <w:p w:rsidR="00A14AA8" w:rsidRPr="00D222FC" w:rsidRDefault="00A14AA8" w:rsidP="0090224C">
      <w:pPr>
        <w:spacing w:after="0" w:line="360" w:lineRule="auto"/>
        <w:ind w:firstLine="709"/>
        <w:jc w:val="both"/>
        <w:rPr>
          <w:rFonts w:ascii="Times New Roman" w:hAnsi="Times New Roman"/>
          <w:sz w:val="28"/>
          <w:szCs w:val="28"/>
        </w:rPr>
      </w:pPr>
    </w:p>
    <w:p w:rsidR="00A14AA8" w:rsidRPr="00D222FC" w:rsidRDefault="00DA1177" w:rsidP="00A14AA8">
      <w:pPr>
        <w:spacing w:after="0" w:line="360" w:lineRule="auto"/>
        <w:ind w:firstLine="709"/>
        <w:jc w:val="both"/>
        <w:rPr>
          <w:rFonts w:ascii="Times New Roman" w:hAnsi="Times New Roman"/>
          <w:sz w:val="28"/>
          <w:szCs w:val="28"/>
        </w:rPr>
      </w:pPr>
      <w:r w:rsidRPr="00D222FC">
        <w:rPr>
          <w:rFonts w:ascii="Times New Roman" w:hAnsi="Times New Roman"/>
          <w:sz w:val="28"/>
          <w:szCs w:val="28"/>
        </w:rPr>
        <w:t>Рисунок 3.1 – Місце розташування експериментальних майданчиків на о.Хортиця в районі кордону Протовче.</w:t>
      </w:r>
    </w:p>
    <w:p w:rsidR="00DA1177" w:rsidRPr="00D222FC" w:rsidRDefault="00DA1177"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На острові Хортиця майданчики б</w:t>
      </w:r>
      <w:r w:rsidR="001D185D" w:rsidRPr="00D222FC">
        <w:rPr>
          <w:rFonts w:ascii="Times New Roman" w:hAnsi="Times New Roman"/>
          <w:sz w:val="28"/>
          <w:szCs w:val="28"/>
        </w:rPr>
        <w:t xml:space="preserve">ули закладені в районі кордону </w:t>
      </w:r>
      <w:r w:rsidR="001D185D" w:rsidRPr="00D222FC">
        <w:rPr>
          <w:rFonts w:ascii="Times New Roman" w:hAnsi="Times New Roman"/>
          <w:sz w:val="28"/>
          <w:szCs w:val="28"/>
          <w:lang w:val="ru-RU"/>
        </w:rPr>
        <w:t>П</w:t>
      </w:r>
      <w:r w:rsidRPr="00D222FC">
        <w:rPr>
          <w:rFonts w:ascii="Times New Roman" w:hAnsi="Times New Roman"/>
          <w:sz w:val="28"/>
          <w:szCs w:val="28"/>
        </w:rPr>
        <w:t xml:space="preserve">ротовче у в’язово – акацієвій посадці в кількості 7 шт., з них: 5 майданчиків знаходяться під впливом ратичних та 2 майданчики огороджені і знаходяться без впливу. </w:t>
      </w:r>
    </w:p>
    <w:p w:rsidR="00DA1177" w:rsidRPr="00D222FC" w:rsidRDefault="00DA1177" w:rsidP="0090224C">
      <w:pPr>
        <w:spacing w:after="0" w:line="360" w:lineRule="auto"/>
        <w:ind w:firstLine="709"/>
        <w:jc w:val="both"/>
        <w:rPr>
          <w:rFonts w:ascii="Times New Roman" w:hAnsi="Times New Roman"/>
          <w:spacing w:val="-2"/>
          <w:sz w:val="28"/>
          <w:szCs w:val="28"/>
        </w:rPr>
      </w:pPr>
      <w:r w:rsidRPr="00D222FC">
        <w:rPr>
          <w:rFonts w:ascii="Times New Roman" w:hAnsi="Times New Roman"/>
          <w:sz w:val="28"/>
          <w:szCs w:val="28"/>
        </w:rPr>
        <w:t xml:space="preserve"> У 2015 році були закладені п</w:t>
      </w:r>
      <w:r w:rsidRPr="00D222FC">
        <w:rPr>
          <w:rFonts w:ascii="Times New Roman" w:hAnsi="Times New Roman"/>
          <w:spacing w:val="-2"/>
          <w:sz w:val="28"/>
          <w:szCs w:val="28"/>
        </w:rPr>
        <w:t>ерші 4 експериментальні майданчики без впливу ратичних у в’язово акацієвій посадці площею 100 м</w:t>
      </w:r>
      <w:r w:rsidRPr="00D222FC">
        <w:rPr>
          <w:rFonts w:ascii="Times New Roman" w:hAnsi="Times New Roman"/>
          <w:spacing w:val="-2"/>
          <w:sz w:val="28"/>
          <w:szCs w:val="28"/>
          <w:vertAlign w:val="superscript"/>
        </w:rPr>
        <w:t>2</w:t>
      </w:r>
      <w:r w:rsidRPr="00D222FC">
        <w:rPr>
          <w:rFonts w:ascii="Times New Roman" w:hAnsi="Times New Roman"/>
          <w:spacing w:val="-2"/>
          <w:sz w:val="28"/>
          <w:szCs w:val="28"/>
        </w:rPr>
        <w:t xml:space="preserve"> (10х10 м) в районі протовча ще 3 майданчики були закладені у 2017 році з них 2 майданчики були огороджені і насадження в них не підлягають впливу ратичних.</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На всіх майданчиках модельні дерева </w:t>
      </w:r>
      <w:r w:rsidR="00251608" w:rsidRPr="00D222FC">
        <w:rPr>
          <w:rFonts w:ascii="Times New Roman" w:hAnsi="Times New Roman"/>
          <w:sz w:val="28"/>
          <w:szCs w:val="28"/>
        </w:rPr>
        <w:t>помічаються</w:t>
      </w:r>
      <w:r w:rsidRPr="00D222FC">
        <w:rPr>
          <w:rFonts w:ascii="Times New Roman" w:hAnsi="Times New Roman"/>
          <w:sz w:val="28"/>
          <w:szCs w:val="28"/>
        </w:rPr>
        <w:t xml:space="preserve"> червоною фарбо</w:t>
      </w:r>
      <w:r w:rsidR="00A14AA8" w:rsidRPr="00D222FC">
        <w:rPr>
          <w:rFonts w:ascii="Times New Roman" w:hAnsi="Times New Roman"/>
          <w:sz w:val="28"/>
          <w:szCs w:val="28"/>
          <w:lang w:val="ru-RU"/>
        </w:rPr>
        <w:t>ю</w:t>
      </w:r>
      <w:r w:rsidRPr="00D222FC">
        <w:rPr>
          <w:rFonts w:ascii="Times New Roman" w:hAnsi="Times New Roman"/>
          <w:sz w:val="28"/>
          <w:szCs w:val="28"/>
        </w:rPr>
        <w:t xml:space="preserve">, та пластиковими </w:t>
      </w:r>
      <w:r w:rsidR="00251608" w:rsidRPr="00D222FC">
        <w:rPr>
          <w:rFonts w:ascii="Times New Roman" w:hAnsi="Times New Roman"/>
          <w:sz w:val="28"/>
          <w:szCs w:val="28"/>
        </w:rPr>
        <w:t>бирками</w:t>
      </w:r>
      <w:r w:rsidRPr="00D222FC">
        <w:rPr>
          <w:rFonts w:ascii="Times New Roman" w:hAnsi="Times New Roman"/>
          <w:sz w:val="28"/>
          <w:szCs w:val="28"/>
        </w:rPr>
        <w:t xml:space="preserve"> з номером дерева прикріплені к стовбуру дерева за допомогою пластикових хомутів.</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На досліджувальних майданчиках серед трав’янистої рослинності переважають рослини сімейства Злакових,а саме: анізанта покрівельна, пирій повзучий та ковила дніпровська. </w:t>
      </w:r>
    </w:p>
    <w:p w:rsidR="00DA1177" w:rsidRPr="00D222FC" w:rsidRDefault="00DA1177" w:rsidP="0090224C">
      <w:pPr>
        <w:ind w:firstLine="708"/>
        <w:jc w:val="both"/>
        <w:rPr>
          <w:rFonts w:ascii="Times New Roman" w:hAnsi="Times New Roman"/>
          <w:sz w:val="28"/>
          <w:szCs w:val="28"/>
        </w:rPr>
      </w:pPr>
    </w:p>
    <w:p w:rsidR="00637D0C" w:rsidRPr="00D222FC" w:rsidRDefault="00637D0C" w:rsidP="0090224C">
      <w:pPr>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3.1.1 Узагальнена середньо статистична характеристика модельних дерев, які розташовані на експериментальних наса</w:t>
      </w:r>
      <w:r w:rsidR="00C46AB9" w:rsidRPr="00D222FC">
        <w:rPr>
          <w:rFonts w:ascii="Times New Roman" w:hAnsi="Times New Roman"/>
          <w:sz w:val="28"/>
          <w:szCs w:val="28"/>
        </w:rPr>
        <w:t>дженнях о.Хортиця станом на 20</w:t>
      </w:r>
      <w:r w:rsidR="00C46AB9" w:rsidRPr="00D222FC">
        <w:rPr>
          <w:rFonts w:ascii="Times New Roman" w:hAnsi="Times New Roman"/>
          <w:sz w:val="28"/>
          <w:szCs w:val="28"/>
          <w:lang w:val="ru-RU"/>
        </w:rPr>
        <w:t>2</w:t>
      </w:r>
      <w:r w:rsidR="00C46AB9" w:rsidRPr="00D222FC">
        <w:rPr>
          <w:rFonts w:ascii="Times New Roman" w:hAnsi="Times New Roman"/>
          <w:sz w:val="28"/>
          <w:szCs w:val="28"/>
        </w:rPr>
        <w:t>1</w:t>
      </w:r>
      <w:r w:rsidRPr="00D222FC">
        <w:rPr>
          <w:rFonts w:ascii="Times New Roman" w:hAnsi="Times New Roman"/>
          <w:sz w:val="28"/>
          <w:szCs w:val="28"/>
        </w:rPr>
        <w:t xml:space="preserve"> рік. </w:t>
      </w:r>
    </w:p>
    <w:p w:rsidR="00DA1177" w:rsidRPr="00D222FC" w:rsidRDefault="00DA1177" w:rsidP="0090224C">
      <w:pPr>
        <w:spacing w:after="0" w:line="360" w:lineRule="auto"/>
        <w:ind w:firstLine="708"/>
        <w:jc w:val="both"/>
        <w:rPr>
          <w:rFonts w:ascii="Times New Roman" w:hAnsi="Times New Roman"/>
          <w:sz w:val="28"/>
          <w:szCs w:val="28"/>
        </w:rPr>
      </w:pPr>
    </w:p>
    <w:p w:rsidR="00637D0C" w:rsidRPr="00D222FC" w:rsidRDefault="00637D0C"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Всього було обстежено 7 майданчиків на яких загальна кількість модельних дерев склала 70 шт, з них 5 майданчиків дерева на яких знаходяться під впливом ратичних та 2 майданчики, які огороджені і насадження у них не зазнають впливу тварин. Під час огляду майданчиків всі модельні дерева були живі. Розширена характеристика насаджень наведена (у додатку </w:t>
      </w:r>
      <w:r w:rsidR="009C1EF7" w:rsidRPr="00D222FC">
        <w:rPr>
          <w:rFonts w:ascii="Times New Roman" w:hAnsi="Times New Roman"/>
          <w:sz w:val="28"/>
          <w:szCs w:val="28"/>
        </w:rPr>
        <w:t>Б</w:t>
      </w:r>
      <w:r w:rsidRPr="00D222FC">
        <w:rPr>
          <w:rFonts w:ascii="Times New Roman" w:hAnsi="Times New Roman"/>
          <w:sz w:val="28"/>
          <w:szCs w:val="28"/>
        </w:rPr>
        <w:t>)</w:t>
      </w:r>
    </w:p>
    <w:p w:rsidR="00DA1177" w:rsidRPr="00D222FC" w:rsidRDefault="00DA1177" w:rsidP="0090224C">
      <w:pPr>
        <w:spacing w:after="0" w:line="360" w:lineRule="auto"/>
        <w:rPr>
          <w:rFonts w:ascii="Times New Roman" w:hAnsi="Times New Roman"/>
          <w:sz w:val="28"/>
          <w:szCs w:val="28"/>
        </w:rPr>
      </w:pPr>
      <w:r w:rsidRPr="00D222FC">
        <w:rPr>
          <w:rFonts w:ascii="Times New Roman" w:hAnsi="Times New Roman"/>
          <w:noProof/>
          <w:sz w:val="28"/>
          <w:szCs w:val="28"/>
          <w:lang w:val="ru-RU" w:eastAsia="ru-RU"/>
        </w:rPr>
        <w:lastRenderedPageBreak/>
        <w:drawing>
          <wp:inline distT="0" distB="0" distL="0" distR="0">
            <wp:extent cx="5940425" cy="3343560"/>
            <wp:effectExtent l="19050" t="0" r="3175" b="0"/>
            <wp:docPr id="30" name="Рисунок 1" descr="C:\Users\Администратор\Desktop\Диплом\Хортиця\Хортица\5PfscNOG_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иплом\Хортиця\Хортица\5PfscNOG__8.jpg"/>
                    <pic:cNvPicPr>
                      <a:picLocks noChangeAspect="1" noChangeArrowheads="1"/>
                    </pic:cNvPicPr>
                  </pic:nvPicPr>
                  <pic:blipFill>
                    <a:blip r:embed="rId18" cstate="print"/>
                    <a:srcRect/>
                    <a:stretch>
                      <a:fillRect/>
                    </a:stretch>
                  </pic:blipFill>
                  <pic:spPr bwMode="auto">
                    <a:xfrm>
                      <a:off x="0" y="0"/>
                      <a:ext cx="5940425" cy="3343560"/>
                    </a:xfrm>
                    <a:prstGeom prst="rect">
                      <a:avLst/>
                    </a:prstGeom>
                    <a:noFill/>
                    <a:ln w="9525">
                      <a:noFill/>
                      <a:miter lim="800000"/>
                      <a:headEnd/>
                      <a:tailEnd/>
                    </a:ln>
                  </pic:spPr>
                </pic:pic>
              </a:graphicData>
            </a:graphic>
          </wp:inline>
        </w:drawing>
      </w:r>
    </w:p>
    <w:p w:rsidR="00DA1177" w:rsidRPr="00D222FC" w:rsidRDefault="00DA1177" w:rsidP="0090224C">
      <w:pPr>
        <w:spacing w:after="0" w:line="360" w:lineRule="auto"/>
        <w:ind w:firstLine="708"/>
        <w:rPr>
          <w:rFonts w:ascii="Times New Roman" w:hAnsi="Times New Roman"/>
          <w:sz w:val="28"/>
          <w:szCs w:val="28"/>
        </w:rPr>
      </w:pPr>
      <w:r w:rsidRPr="00D222FC">
        <w:rPr>
          <w:rFonts w:ascii="Times New Roman" w:hAnsi="Times New Roman"/>
          <w:sz w:val="28"/>
          <w:szCs w:val="28"/>
        </w:rPr>
        <w:t>Рисунок 3.2 – Загальний вигляд майданчику № 1.1 з впливом</w:t>
      </w:r>
    </w:p>
    <w:p w:rsidR="00DA1177" w:rsidRPr="00D222FC" w:rsidRDefault="00DA1177" w:rsidP="0090224C">
      <w:pPr>
        <w:spacing w:after="0" w:line="360" w:lineRule="auto"/>
        <w:rPr>
          <w:rFonts w:ascii="Times New Roman" w:hAnsi="Times New Roman"/>
          <w:sz w:val="28"/>
          <w:szCs w:val="28"/>
        </w:rPr>
      </w:pPr>
    </w:p>
    <w:p w:rsidR="00DA1177" w:rsidRPr="00D222FC" w:rsidRDefault="00DA1177" w:rsidP="0090224C">
      <w:pPr>
        <w:spacing w:line="360" w:lineRule="auto"/>
        <w:ind w:firstLine="708"/>
        <w:jc w:val="both"/>
        <w:rPr>
          <w:rFonts w:ascii="Times New Roman" w:hAnsi="Times New Roman"/>
          <w:sz w:val="28"/>
          <w:szCs w:val="28"/>
        </w:rPr>
      </w:pPr>
      <w:r w:rsidRPr="00D222FC">
        <w:rPr>
          <w:rFonts w:ascii="Times New Roman" w:hAnsi="Times New Roman"/>
          <w:sz w:val="28"/>
          <w:szCs w:val="28"/>
        </w:rPr>
        <w:t>Таблиця 3.1 – Узагальнена середньо статистична</w:t>
      </w:r>
      <w:r w:rsidR="00A14AA8" w:rsidRPr="00D222FC">
        <w:rPr>
          <w:rFonts w:ascii="Times New Roman" w:hAnsi="Times New Roman"/>
          <w:sz w:val="28"/>
          <w:szCs w:val="28"/>
        </w:rPr>
        <w:t xml:space="preserve"> характеристика модельних дерев</w:t>
      </w:r>
      <w:r w:rsidRPr="00D222FC">
        <w:rPr>
          <w:rFonts w:ascii="Times New Roman" w:hAnsi="Times New Roman"/>
          <w:sz w:val="28"/>
          <w:szCs w:val="28"/>
        </w:rPr>
        <w:t>, 1-5 майданчиків, які знаходяться</w:t>
      </w:r>
      <w:r w:rsidR="00637D0C" w:rsidRPr="00D222FC">
        <w:rPr>
          <w:rFonts w:ascii="Times New Roman" w:hAnsi="Times New Roman"/>
          <w:sz w:val="28"/>
          <w:szCs w:val="28"/>
        </w:rPr>
        <w:t xml:space="preserve"> під впливом ратичних о.Хортиця</w:t>
      </w:r>
    </w:p>
    <w:tbl>
      <w:tblPr>
        <w:tblW w:w="9235" w:type="dxa"/>
        <w:tblLook w:val="04A0"/>
      </w:tblPr>
      <w:tblGrid>
        <w:gridCol w:w="1706"/>
        <w:gridCol w:w="1033"/>
        <w:gridCol w:w="1737"/>
        <w:gridCol w:w="1206"/>
        <w:gridCol w:w="1276"/>
        <w:gridCol w:w="1153"/>
        <w:gridCol w:w="1124"/>
      </w:tblGrid>
      <w:tr w:rsidR="00DA1177" w:rsidRPr="00D222FC" w:rsidTr="009119C0">
        <w:trPr>
          <w:trHeight w:val="810"/>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
                <w:bCs/>
                <w:color w:val="000000"/>
                <w:sz w:val="28"/>
                <w:szCs w:val="28"/>
                <w:lang w:eastAsia="ru-RU"/>
              </w:rPr>
            </w:pPr>
            <w:r w:rsidRPr="00D222FC">
              <w:rPr>
                <w:rFonts w:ascii="Times New Roman" w:eastAsia="Times New Roman" w:hAnsi="Times New Roman"/>
                <w:b/>
                <w:bCs/>
                <w:color w:val="000000"/>
                <w:sz w:val="28"/>
                <w:szCs w:val="28"/>
                <w:lang w:eastAsia="ru-RU"/>
              </w:rPr>
              <w:t>Ма</w:t>
            </w:r>
            <w:r w:rsidR="004A17A1" w:rsidRPr="00D222FC">
              <w:rPr>
                <w:rFonts w:ascii="Times New Roman" w:eastAsia="Times New Roman" w:hAnsi="Times New Roman"/>
                <w:b/>
                <w:bCs/>
                <w:color w:val="000000"/>
                <w:sz w:val="28"/>
                <w:szCs w:val="28"/>
                <w:lang w:eastAsia="ru-RU"/>
              </w:rPr>
              <w:t>й</w:t>
            </w:r>
            <w:r w:rsidRPr="00D222FC">
              <w:rPr>
                <w:rFonts w:ascii="Times New Roman" w:eastAsia="Times New Roman" w:hAnsi="Times New Roman"/>
                <w:b/>
                <w:bCs/>
                <w:color w:val="000000"/>
                <w:sz w:val="28"/>
                <w:szCs w:val="28"/>
                <w:lang w:eastAsia="ru-RU"/>
              </w:rPr>
              <w:t>данчик</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
                <w:bCs/>
                <w:color w:val="000000"/>
                <w:sz w:val="28"/>
                <w:szCs w:val="28"/>
                <w:lang w:eastAsia="ru-RU"/>
              </w:rPr>
            </w:pPr>
            <w:r w:rsidRPr="00D222FC">
              <w:rPr>
                <w:rFonts w:ascii="Times New Roman" w:eastAsia="Times New Roman" w:hAnsi="Times New Roman"/>
                <w:b/>
                <w:bCs/>
                <w:color w:val="000000"/>
                <w:sz w:val="28"/>
                <w:szCs w:val="28"/>
                <w:lang w:eastAsia="ru-RU"/>
              </w:rPr>
              <w:t>N, живих мод. дерев</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
                <w:bCs/>
                <w:color w:val="000000"/>
                <w:sz w:val="28"/>
                <w:szCs w:val="28"/>
                <w:lang w:eastAsia="ru-RU"/>
              </w:rPr>
            </w:pPr>
            <w:r w:rsidRPr="00D222FC">
              <w:rPr>
                <w:rFonts w:ascii="Times New Roman" w:eastAsia="Times New Roman" w:hAnsi="Times New Roman"/>
                <w:b/>
                <w:bCs/>
                <w:color w:val="000000"/>
                <w:sz w:val="28"/>
                <w:szCs w:val="28"/>
                <w:lang w:eastAsia="ru-RU"/>
              </w:rPr>
              <w:t>статистичні значення</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
                <w:bCs/>
                <w:color w:val="000000"/>
                <w:sz w:val="28"/>
                <w:szCs w:val="28"/>
                <w:lang w:eastAsia="ru-RU"/>
              </w:rPr>
            </w:pPr>
            <w:r w:rsidRPr="00D222FC">
              <w:rPr>
                <w:rFonts w:ascii="Times New Roman" w:eastAsia="Times New Roman" w:hAnsi="Times New Roman"/>
                <w:b/>
                <w:bCs/>
                <w:color w:val="000000"/>
                <w:sz w:val="28"/>
                <w:szCs w:val="28"/>
                <w:lang w:eastAsia="ru-RU"/>
              </w:rPr>
              <w:t>Ø, 10см від землі</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
                <w:bCs/>
                <w:color w:val="000000"/>
                <w:sz w:val="28"/>
                <w:szCs w:val="28"/>
                <w:lang w:eastAsia="ru-RU"/>
              </w:rPr>
            </w:pPr>
            <w:r w:rsidRPr="00D222FC">
              <w:rPr>
                <w:rFonts w:ascii="Times New Roman" w:eastAsia="Times New Roman" w:hAnsi="Times New Roman"/>
                <w:b/>
                <w:bCs/>
                <w:color w:val="000000"/>
                <w:sz w:val="28"/>
                <w:szCs w:val="28"/>
                <w:lang w:eastAsia="ru-RU"/>
              </w:rPr>
              <w:t>Ø, 150см від землі</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
                <w:bCs/>
                <w:color w:val="000000"/>
                <w:sz w:val="28"/>
                <w:szCs w:val="28"/>
                <w:lang w:eastAsia="ru-RU"/>
              </w:rPr>
            </w:pPr>
            <w:r w:rsidRPr="00D222FC">
              <w:rPr>
                <w:rFonts w:ascii="Times New Roman" w:eastAsia="Times New Roman" w:hAnsi="Times New Roman"/>
                <w:b/>
                <w:bCs/>
                <w:color w:val="000000"/>
                <w:sz w:val="28"/>
                <w:szCs w:val="28"/>
                <w:lang w:eastAsia="ru-RU"/>
              </w:rPr>
              <w:t>h, м</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
                <w:bCs/>
                <w:color w:val="000000"/>
                <w:sz w:val="28"/>
                <w:szCs w:val="28"/>
                <w:lang w:eastAsia="ru-RU"/>
              </w:rPr>
            </w:pPr>
            <w:r w:rsidRPr="00D222FC">
              <w:rPr>
                <w:rFonts w:ascii="Times New Roman" w:eastAsia="Times New Roman" w:hAnsi="Times New Roman"/>
                <w:b/>
                <w:bCs/>
                <w:color w:val="000000"/>
                <w:sz w:val="28"/>
                <w:szCs w:val="28"/>
                <w:lang w:eastAsia="ru-RU"/>
              </w:rPr>
              <w:t>вік дерева, років</w:t>
            </w:r>
          </w:p>
        </w:tc>
      </w:tr>
      <w:tr w:rsidR="00DA1177" w:rsidRPr="00D222FC" w:rsidTr="009119C0">
        <w:trPr>
          <w:trHeight w:val="300"/>
        </w:trPr>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(lim)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2,7-19</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1,4-10</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2,2-9</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4-29</w:t>
            </w:r>
          </w:p>
        </w:tc>
      </w:tr>
      <w:tr w:rsidR="00DA1177" w:rsidRPr="00D222FC" w:rsidTr="009119C0">
        <w:trPr>
          <w:trHeight w:val="300"/>
        </w:trPr>
        <w:tc>
          <w:tcPr>
            <w:tcW w:w="1544" w:type="dxa"/>
            <w:vMerge/>
            <w:tcBorders>
              <w:top w:val="nil"/>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11,0</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6,4</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16,6</w:t>
            </w:r>
          </w:p>
        </w:tc>
      </w:tr>
      <w:tr w:rsidR="00DA1177" w:rsidRPr="00D222FC" w:rsidTr="009119C0">
        <w:trPr>
          <w:trHeight w:val="300"/>
        </w:trPr>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(lim)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3,1-8,2</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1,7-7,3</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2,5-6,2</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5-12</w:t>
            </w:r>
          </w:p>
        </w:tc>
      </w:tr>
      <w:tr w:rsidR="00DA1177" w:rsidRPr="00D222FC" w:rsidTr="009119C0">
        <w:trPr>
          <w:trHeight w:val="300"/>
        </w:trPr>
        <w:tc>
          <w:tcPr>
            <w:tcW w:w="1544" w:type="dxa"/>
            <w:vMerge/>
            <w:tcBorders>
              <w:top w:val="nil"/>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4,6</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9,4</w:t>
            </w:r>
          </w:p>
        </w:tc>
      </w:tr>
      <w:tr w:rsidR="00DA1177" w:rsidRPr="00D222FC" w:rsidTr="009119C0">
        <w:trPr>
          <w:trHeight w:val="300"/>
        </w:trPr>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(lim)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1,9-11,4</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1,1-7,4</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2,1-5,5</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3-17</w:t>
            </w:r>
          </w:p>
        </w:tc>
      </w:tr>
      <w:tr w:rsidR="00DA1177" w:rsidRPr="00D222FC" w:rsidTr="009119C0">
        <w:trPr>
          <w:trHeight w:val="300"/>
        </w:trPr>
        <w:tc>
          <w:tcPr>
            <w:tcW w:w="1544" w:type="dxa"/>
            <w:vMerge/>
            <w:tcBorders>
              <w:top w:val="nil"/>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8,9</w:t>
            </w:r>
          </w:p>
        </w:tc>
      </w:tr>
      <w:tr w:rsidR="00DA1177" w:rsidRPr="00D222FC" w:rsidTr="009119C0">
        <w:trPr>
          <w:trHeight w:val="300"/>
        </w:trPr>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(lim)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4,3-12,5</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1,4-10</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2,2-9</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7-19</w:t>
            </w:r>
          </w:p>
        </w:tc>
      </w:tr>
      <w:tr w:rsidR="00DA1177" w:rsidRPr="00D222FC" w:rsidTr="009119C0">
        <w:trPr>
          <w:trHeight w:val="300"/>
        </w:trPr>
        <w:tc>
          <w:tcPr>
            <w:tcW w:w="1544" w:type="dxa"/>
            <w:vMerge/>
            <w:tcBorders>
              <w:top w:val="nil"/>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8,3</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6,4</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12,6</w:t>
            </w:r>
          </w:p>
        </w:tc>
      </w:tr>
      <w:tr w:rsidR="00DA1177" w:rsidRPr="00D222FC" w:rsidTr="009119C0">
        <w:trPr>
          <w:trHeight w:val="300"/>
        </w:trPr>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(lim)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3,2-12,8</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1,4-5,8</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2,5-7</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4-19</w:t>
            </w:r>
          </w:p>
        </w:tc>
      </w:tr>
      <w:tr w:rsidR="00DA1177" w:rsidRPr="00D222FC" w:rsidTr="009119C0">
        <w:trPr>
          <w:trHeight w:val="315"/>
        </w:trPr>
        <w:tc>
          <w:tcPr>
            <w:tcW w:w="1544" w:type="dxa"/>
            <w:vMerge/>
            <w:tcBorders>
              <w:top w:val="nil"/>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2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6,6</w:t>
            </w:r>
          </w:p>
        </w:tc>
        <w:tc>
          <w:tcPr>
            <w:tcW w:w="132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w:t>
            </w:r>
          </w:p>
        </w:tc>
        <w:tc>
          <w:tcPr>
            <w:tcW w:w="122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10,0</w:t>
            </w:r>
          </w:p>
        </w:tc>
      </w:tr>
    </w:tbl>
    <w:p w:rsidR="00DA1177" w:rsidRPr="00D222FC" w:rsidRDefault="00DA1177"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Майданчик №1.1:знаходиться під впливом ратичних, біотоп – в'язова-акацієва посадка віком від 4 до 29 років, всього на майданчику 16 дерев, відстань між якими коливається від 1–5м. Трав’янистий покрив: Анізанта </w:t>
      </w:r>
      <w:r w:rsidRPr="00D222FC">
        <w:rPr>
          <w:rFonts w:ascii="Times New Roman" w:hAnsi="Times New Roman"/>
          <w:sz w:val="28"/>
          <w:szCs w:val="28"/>
        </w:rPr>
        <w:lastRenderedPageBreak/>
        <w:t>покрівельна (</w:t>
      </w:r>
      <w:r w:rsidRPr="00D222FC">
        <w:rPr>
          <w:rFonts w:ascii="Times New Roman" w:hAnsi="Times New Roman"/>
          <w:i/>
          <w:sz w:val="28"/>
          <w:szCs w:val="28"/>
        </w:rPr>
        <w:t>Аnisanthus tectorum</w:t>
      </w:r>
      <w:r w:rsidRPr="00D222FC">
        <w:rPr>
          <w:rFonts w:ascii="Times New Roman" w:hAnsi="Times New Roman"/>
          <w:sz w:val="28"/>
          <w:szCs w:val="28"/>
        </w:rPr>
        <w:t>) злакові, тонконіг бульбистий  (</w:t>
      </w:r>
      <w:r w:rsidRPr="00D222FC">
        <w:rPr>
          <w:rFonts w:ascii="Times New Roman" w:hAnsi="Times New Roman"/>
          <w:i/>
          <w:sz w:val="28"/>
          <w:szCs w:val="28"/>
        </w:rPr>
        <w:t>Poa bulbosa</w:t>
      </w:r>
      <w:r w:rsidRPr="00D222FC">
        <w:rPr>
          <w:rFonts w:ascii="Times New Roman" w:hAnsi="Times New Roman"/>
          <w:sz w:val="28"/>
          <w:szCs w:val="28"/>
        </w:rPr>
        <w:t xml:space="preserve">) тонконогові. Аналізуючи матеріал з таблиці 3.1 по середньо статистичним показникам модельних дерев майданчика 1.1, де активно годуються дикі копитні відзначимо, що висота дерев коливається від 2,2 до 9 метрів. При цьому їх діаметр на висоті 10 см змінюється від 2,7 до 19 см на висоті 150 см всього від 1,4 до 10 см. Середня висота 10 дерев становить 6,4 м з середнім діаметром стовбура на висоті 10см від ґрунту  – 11 см і на висоті 150 см – 5,8см. В даний час всі дерева живі, сухостійних не виявлено. </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Майданчик № 1.2:знаходиться під впливом ратичних, біотоп  –  в'язова - акацієва посадка віком від 5 до 12 років, всього на майданчику 19 дерев, відстань між якими коливається від 1–4 м. Трав’янистий покрив: астрагал шерстистоквітковий </w:t>
      </w:r>
      <w:r w:rsidRPr="00D222FC">
        <w:rPr>
          <w:rFonts w:ascii="Times New Roman" w:hAnsi="Times New Roman"/>
          <w:i/>
          <w:sz w:val="28"/>
          <w:szCs w:val="28"/>
        </w:rPr>
        <w:t>(Astragalus dasyanthus</w:t>
      </w:r>
      <w:r w:rsidRPr="00D222FC">
        <w:rPr>
          <w:rFonts w:ascii="Times New Roman" w:hAnsi="Times New Roman"/>
          <w:sz w:val="28"/>
          <w:szCs w:val="28"/>
        </w:rPr>
        <w:t>) – бобові, ковила дніпровська (</w:t>
      </w:r>
      <w:r w:rsidRPr="00D222FC">
        <w:rPr>
          <w:rFonts w:ascii="Times New Roman" w:hAnsi="Times New Roman"/>
          <w:i/>
          <w:sz w:val="28"/>
          <w:szCs w:val="28"/>
        </w:rPr>
        <w:t xml:space="preserve">Stipa borysthenica </w:t>
      </w:r>
      <w:r w:rsidRPr="00D222FC">
        <w:rPr>
          <w:rFonts w:ascii="Times New Roman" w:hAnsi="Times New Roman"/>
          <w:sz w:val="28"/>
          <w:szCs w:val="28"/>
        </w:rPr>
        <w:t>Klokov ex Prokudin.) – злакові, анізанта покрівельна (</w:t>
      </w:r>
      <w:r w:rsidRPr="00D222FC">
        <w:rPr>
          <w:rFonts w:ascii="Times New Roman" w:hAnsi="Times New Roman"/>
          <w:i/>
          <w:sz w:val="28"/>
          <w:szCs w:val="28"/>
        </w:rPr>
        <w:t>Аnisanthus tectorum</w:t>
      </w:r>
      <w:r w:rsidRPr="00D222FC">
        <w:rPr>
          <w:rFonts w:ascii="Times New Roman" w:hAnsi="Times New Roman"/>
          <w:sz w:val="28"/>
          <w:szCs w:val="28"/>
        </w:rPr>
        <w:t>). Аналізуючи матеріал з таблиці 3.1 по середньо статистичним показникам модельних дерев майданчика 1.2, за 2018 рік, де активно годуються дикі копитні відзначимо, що висота дерев коливається від 5 до 12 метрів. При цьому їх діаметр на висоті 10 см змінюється від 3,1 до 8,2 см на висоті 150 см всього від 1,7 до 7,3 см. Середня висота 10 дерев становить 4,2 м з діаметром стовбур на висоті 10 см від ґрунту – 6,2 см і на висоті 150 см – 5,4 см. Під час вимірювань всі дерева були живі, сухостійних не виявлено.</w:t>
      </w:r>
    </w:p>
    <w:p w:rsidR="00DA1177" w:rsidRPr="00D222FC" w:rsidRDefault="008928AB"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Майданчик № 1.3: біотоп – в</w:t>
      </w:r>
      <w:r w:rsidR="00A14AA8" w:rsidRPr="00D222FC">
        <w:rPr>
          <w:rFonts w:ascii="Times New Roman" w:hAnsi="Times New Roman"/>
          <w:sz w:val="28"/>
          <w:szCs w:val="28"/>
        </w:rPr>
        <w:t>’</w:t>
      </w:r>
      <w:r w:rsidR="00DA1177" w:rsidRPr="00D222FC">
        <w:rPr>
          <w:rFonts w:ascii="Times New Roman" w:hAnsi="Times New Roman"/>
          <w:sz w:val="28"/>
          <w:szCs w:val="28"/>
        </w:rPr>
        <w:t>язова-акацієва посадка віком від 3 до 17 років, середній вік насаджень становить 9 років, всього на майданчику 20 дерев, відстань між якими коливається від 1–4м. Трав’янистий покрив: сон лучний (</w:t>
      </w:r>
      <w:r w:rsidR="00DA1177" w:rsidRPr="00D222FC">
        <w:rPr>
          <w:rFonts w:ascii="Times New Roman" w:hAnsi="Times New Roman"/>
          <w:i/>
          <w:sz w:val="28"/>
          <w:szCs w:val="28"/>
        </w:rPr>
        <w:t>Pulsatilla nigricans</w:t>
      </w:r>
      <w:r w:rsidR="00DA1177" w:rsidRPr="00D222FC">
        <w:rPr>
          <w:rFonts w:ascii="Times New Roman" w:hAnsi="Times New Roman"/>
          <w:sz w:val="28"/>
          <w:szCs w:val="28"/>
        </w:rPr>
        <w:t>) – лютикові, осока парвська (</w:t>
      </w:r>
      <w:r w:rsidR="00DA1177" w:rsidRPr="00D222FC">
        <w:rPr>
          <w:rFonts w:ascii="Times New Roman" w:hAnsi="Times New Roman"/>
          <w:i/>
          <w:sz w:val="28"/>
          <w:szCs w:val="28"/>
        </w:rPr>
        <w:t>Carex brevicollis</w:t>
      </w:r>
      <w:r w:rsidR="00DA1177" w:rsidRPr="00D222FC">
        <w:rPr>
          <w:rFonts w:ascii="Times New Roman" w:hAnsi="Times New Roman"/>
          <w:sz w:val="28"/>
          <w:szCs w:val="28"/>
        </w:rPr>
        <w:t>) – осокові, анізанта покрівельна (</w:t>
      </w:r>
      <w:r w:rsidR="00DA1177" w:rsidRPr="00D222FC">
        <w:rPr>
          <w:rFonts w:ascii="Times New Roman" w:hAnsi="Times New Roman"/>
          <w:i/>
          <w:sz w:val="28"/>
          <w:szCs w:val="28"/>
        </w:rPr>
        <w:t>Аnisanthus tectorum</w:t>
      </w:r>
      <w:r w:rsidR="00DA1177" w:rsidRPr="00D222FC">
        <w:rPr>
          <w:rFonts w:ascii="Times New Roman" w:hAnsi="Times New Roman"/>
          <w:sz w:val="28"/>
          <w:szCs w:val="28"/>
        </w:rPr>
        <w:t xml:space="preserve">). Аналізуючи матеріал з таблиці 3.1 по середньо статистичним показникам модельних дерев майданчика 1.3, ми бачимо що висота дерев коливається від 2,1 до 5,5 метрів при цьому їх діаметр на висоті 10 см змінюється від 1,9 до 11,4 см в той час як діаметр на висоті 150 см значно менше від 1,1 до 7,4 см. При цьому середня висота дерев становить </w:t>
      </w:r>
      <w:r w:rsidR="00DA1177" w:rsidRPr="00D222FC">
        <w:rPr>
          <w:rFonts w:ascii="Times New Roman" w:hAnsi="Times New Roman"/>
          <w:sz w:val="28"/>
          <w:szCs w:val="28"/>
        </w:rPr>
        <w:lastRenderedPageBreak/>
        <w:t>3,4 м з діаметром стовбура на висоті 10см  – 5,9 см і 150см – 3,7 см В даний час всі дерева живі, сухостійних не виявлено.</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Майданчик № 1.4: біотоп – в'язова-акацієва посадка віком від 7 до 19 років, середній вік насаджень становить 13 років,  всього на майданчику 20 дерев, відстань між якими коливається від 1–4м. Трав’янистий покрив: кульбаба лікарська (</w:t>
      </w:r>
      <w:r w:rsidRPr="00D222FC">
        <w:rPr>
          <w:rFonts w:ascii="Times New Roman" w:hAnsi="Times New Roman"/>
          <w:i/>
          <w:sz w:val="28"/>
          <w:szCs w:val="28"/>
        </w:rPr>
        <w:t>Taráxacum officinále</w:t>
      </w:r>
      <w:r w:rsidRPr="00D222FC">
        <w:rPr>
          <w:rFonts w:ascii="Times New Roman" w:hAnsi="Times New Roman"/>
          <w:sz w:val="28"/>
          <w:szCs w:val="28"/>
        </w:rPr>
        <w:t>) –айстрові, конопля посівна (</w:t>
      </w:r>
      <w:r w:rsidRPr="00D222FC">
        <w:rPr>
          <w:rFonts w:ascii="Times New Roman" w:hAnsi="Times New Roman"/>
          <w:i/>
          <w:sz w:val="28"/>
          <w:szCs w:val="28"/>
        </w:rPr>
        <w:t>Cannabis sativa</w:t>
      </w:r>
      <w:r w:rsidRPr="00D222FC">
        <w:rPr>
          <w:rFonts w:ascii="Times New Roman" w:hAnsi="Times New Roman"/>
          <w:sz w:val="28"/>
          <w:szCs w:val="28"/>
        </w:rPr>
        <w:t>) – коноплеві, пирій повзучий (</w:t>
      </w:r>
      <w:r w:rsidRPr="00D222FC">
        <w:rPr>
          <w:rFonts w:ascii="Times New Roman" w:hAnsi="Times New Roman"/>
          <w:i/>
          <w:sz w:val="28"/>
          <w:szCs w:val="28"/>
        </w:rPr>
        <w:t>Elytrigiarepens</w:t>
      </w:r>
      <w:r w:rsidRPr="00D222FC">
        <w:rPr>
          <w:rFonts w:ascii="Times New Roman" w:hAnsi="Times New Roman"/>
          <w:sz w:val="28"/>
          <w:szCs w:val="28"/>
        </w:rPr>
        <w:t>) – злакові. Аналізуючи матеріал з таблиці 3.1 по середньо статистичним показникам модельних дерев майданчика 1.4, де активно годуються дикі копитні відзначимо, що висота дерев коливається від 2,2 до 9 метрів. При цьому їх діаметр на висоті 10 см змінюється від 4,3 до 12,5 см на висоті 150 см всього від 1,4 до 10 см. Середня висота 10 дерев становить 6,4 м з діаметром стовбура на висоті 10 см від ґрунту – 8,3 см і на висоті 150 см – 5,9 см. Під час замірів всі дерева були живі, сухостійних не виявлено.</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Майданчик № 2.1:знаходиться під</w:t>
      </w:r>
      <w:r w:rsidR="008928AB" w:rsidRPr="00D222FC">
        <w:rPr>
          <w:rFonts w:ascii="Times New Roman" w:hAnsi="Times New Roman"/>
          <w:sz w:val="28"/>
          <w:szCs w:val="28"/>
        </w:rPr>
        <w:t xml:space="preserve"> впливом ратичних, біотоп  –  в’</w:t>
      </w:r>
      <w:r w:rsidRPr="00D222FC">
        <w:rPr>
          <w:rFonts w:ascii="Times New Roman" w:hAnsi="Times New Roman"/>
          <w:sz w:val="28"/>
          <w:szCs w:val="28"/>
        </w:rPr>
        <w:t xml:space="preserve">язова - акацієва посадка віком від 4 до 19 років, всього 19 дерев, відстань між деревами 1–4 м. Трав’янистий покрив: астрагал шерстистоквітковий </w:t>
      </w:r>
      <w:r w:rsidRPr="00D222FC">
        <w:rPr>
          <w:rFonts w:ascii="Times New Roman" w:hAnsi="Times New Roman"/>
          <w:i/>
          <w:sz w:val="28"/>
          <w:szCs w:val="28"/>
        </w:rPr>
        <w:t>(Astragalus dasyanthus</w:t>
      </w:r>
      <w:r w:rsidRPr="00D222FC">
        <w:rPr>
          <w:rFonts w:ascii="Times New Roman" w:hAnsi="Times New Roman"/>
          <w:sz w:val="28"/>
          <w:szCs w:val="28"/>
        </w:rPr>
        <w:t>) – бобові, ковила дніпровська (</w:t>
      </w:r>
      <w:r w:rsidRPr="00D222FC">
        <w:rPr>
          <w:rFonts w:ascii="Times New Roman" w:hAnsi="Times New Roman"/>
          <w:i/>
          <w:sz w:val="28"/>
          <w:szCs w:val="28"/>
        </w:rPr>
        <w:t xml:space="preserve">Stipa borysthenica </w:t>
      </w:r>
      <w:r w:rsidRPr="00D222FC">
        <w:rPr>
          <w:rFonts w:ascii="Times New Roman" w:hAnsi="Times New Roman"/>
          <w:sz w:val="28"/>
          <w:szCs w:val="28"/>
        </w:rPr>
        <w:t>Klokov ex Prokudin.) – злакові, анізанта покрівельна (</w:t>
      </w:r>
      <w:r w:rsidRPr="00D222FC">
        <w:rPr>
          <w:rFonts w:ascii="Times New Roman" w:hAnsi="Times New Roman"/>
          <w:i/>
          <w:sz w:val="28"/>
          <w:szCs w:val="28"/>
        </w:rPr>
        <w:t>Аnisanthus tectorum</w:t>
      </w:r>
      <w:r w:rsidRPr="00D222FC">
        <w:rPr>
          <w:rFonts w:ascii="Times New Roman" w:hAnsi="Times New Roman"/>
          <w:sz w:val="28"/>
          <w:szCs w:val="28"/>
        </w:rPr>
        <w:t>). Аналізуючи матеріал з таблиці 3.1 по середньо статистичним показникам модельних дерев майданчика 1.2, за 2018 рік, де активно годуються дикі копитні відзначимо, що висота дерев коливається від 2,5 до 7 метрів. При цьому їх діаметр на висоті 10 см змінюється від 3,2 до 12,8 см на висоті 150 см всього від 1,4 до 5,8 см. Середня висота 10 дерев становить 5,1 м з діаметром крони на висоті 10 см від ґрунту – 6,6 см і на висоті 150 см – 4,2 см. Під час вимірювань всі дерева були живі, сухостійних не виявлено.</w:t>
      </w:r>
    </w:p>
    <w:p w:rsidR="00DA1177" w:rsidRPr="00D222FC" w:rsidRDefault="00DA1177" w:rsidP="0090224C">
      <w:pPr>
        <w:jc w:val="center"/>
        <w:rPr>
          <w:rFonts w:ascii="Times New Roman" w:hAnsi="Times New Roman"/>
          <w:sz w:val="28"/>
          <w:szCs w:val="28"/>
        </w:rPr>
      </w:pPr>
    </w:p>
    <w:p w:rsidR="00DA1177" w:rsidRPr="00D222FC" w:rsidRDefault="00DA1177" w:rsidP="0090224C">
      <w:pPr>
        <w:jc w:val="center"/>
        <w:rPr>
          <w:rFonts w:ascii="Times New Roman" w:hAnsi="Times New Roman"/>
          <w:sz w:val="28"/>
          <w:szCs w:val="28"/>
        </w:rPr>
      </w:pPr>
      <w:r w:rsidRPr="00D222FC">
        <w:rPr>
          <w:rFonts w:ascii="Times New Roman" w:hAnsi="Times New Roman"/>
          <w:noProof/>
          <w:sz w:val="28"/>
          <w:szCs w:val="28"/>
          <w:lang w:val="ru-RU" w:eastAsia="ru-RU"/>
        </w:rPr>
        <w:lastRenderedPageBreak/>
        <w:drawing>
          <wp:inline distT="0" distB="0" distL="0" distR="0">
            <wp:extent cx="5940425" cy="4457890"/>
            <wp:effectExtent l="19050" t="0" r="3175" b="0"/>
            <wp:docPr id="31" name="Рисунок 2" descr="C:\Users\Администратор\Desktop\Диплом\Хортиця\фото весна 18\IMG_20180224_1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Диплом\Хортиця\фото весна 18\IMG_20180224_120128.jpg"/>
                    <pic:cNvPicPr>
                      <a:picLocks noChangeAspect="1" noChangeArrowheads="1"/>
                    </pic:cNvPicPr>
                  </pic:nvPicPr>
                  <pic:blipFill>
                    <a:blip r:embed="rId19" cstate="print"/>
                    <a:srcRect/>
                    <a:stretch>
                      <a:fillRect/>
                    </a:stretch>
                  </pic:blipFill>
                  <pic:spPr bwMode="auto">
                    <a:xfrm>
                      <a:off x="0" y="0"/>
                      <a:ext cx="5940425" cy="4457890"/>
                    </a:xfrm>
                    <a:prstGeom prst="rect">
                      <a:avLst/>
                    </a:prstGeom>
                    <a:noFill/>
                    <a:ln w="9525">
                      <a:noFill/>
                      <a:miter lim="800000"/>
                      <a:headEnd/>
                      <a:tailEnd/>
                    </a:ln>
                  </pic:spPr>
                </pic:pic>
              </a:graphicData>
            </a:graphic>
          </wp:inline>
        </w:drawing>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Рисунок 3.3 – загальний вигляд огороджен</w:t>
      </w:r>
      <w:r w:rsidR="00637D0C" w:rsidRPr="00D222FC">
        <w:rPr>
          <w:rFonts w:ascii="Times New Roman" w:hAnsi="Times New Roman"/>
          <w:sz w:val="28"/>
          <w:szCs w:val="28"/>
        </w:rPr>
        <w:t>ого майданчику № 1.0 без впливу</w:t>
      </w:r>
    </w:p>
    <w:p w:rsidR="00637D0C" w:rsidRPr="00D222FC" w:rsidRDefault="00637D0C" w:rsidP="0090224C">
      <w:pPr>
        <w:spacing w:after="0" w:line="360" w:lineRule="auto"/>
        <w:ind w:firstLine="708"/>
        <w:jc w:val="both"/>
        <w:rPr>
          <w:rFonts w:ascii="Times New Roman" w:hAnsi="Times New Roman"/>
          <w:sz w:val="28"/>
          <w:szCs w:val="28"/>
        </w:rPr>
      </w:pPr>
    </w:p>
    <w:p w:rsidR="00DA1177" w:rsidRPr="00D222FC" w:rsidRDefault="00DA1177" w:rsidP="0090224C">
      <w:pPr>
        <w:ind w:firstLine="708"/>
        <w:jc w:val="center"/>
        <w:rPr>
          <w:rFonts w:ascii="Times New Roman" w:hAnsi="Times New Roman"/>
          <w:sz w:val="28"/>
          <w:szCs w:val="28"/>
        </w:rPr>
      </w:pPr>
      <w:r w:rsidRPr="00D222FC">
        <w:rPr>
          <w:rFonts w:ascii="Times New Roman" w:hAnsi="Times New Roman"/>
          <w:sz w:val="28"/>
          <w:szCs w:val="28"/>
        </w:rPr>
        <w:t xml:space="preserve">Таблиця 3.2 – Узагальнена середньо статистична характеристика модельних дерев, 2-х майданчиків, які </w:t>
      </w:r>
      <w:r w:rsidR="00637D0C" w:rsidRPr="00D222FC">
        <w:rPr>
          <w:rFonts w:ascii="Times New Roman" w:hAnsi="Times New Roman"/>
          <w:sz w:val="28"/>
          <w:szCs w:val="28"/>
        </w:rPr>
        <w:t>знаходяться без впливу ратичних</w:t>
      </w:r>
    </w:p>
    <w:tbl>
      <w:tblPr>
        <w:tblW w:w="9169" w:type="dxa"/>
        <w:jc w:val="center"/>
        <w:tblLook w:val="04A0"/>
      </w:tblPr>
      <w:tblGrid>
        <w:gridCol w:w="1706"/>
        <w:gridCol w:w="1033"/>
        <w:gridCol w:w="1737"/>
        <w:gridCol w:w="1152"/>
        <w:gridCol w:w="1568"/>
        <w:gridCol w:w="849"/>
        <w:gridCol w:w="1124"/>
      </w:tblGrid>
      <w:tr w:rsidR="00DA1177" w:rsidRPr="00D222FC" w:rsidTr="009119C0">
        <w:trPr>
          <w:trHeight w:val="780"/>
          <w:jc w:val="center"/>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Майданчик</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N, живих мод. дерев</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статистичні значення</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10см від землі</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150см від землі</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h, м</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 років</w:t>
            </w:r>
          </w:p>
        </w:tc>
      </w:tr>
      <w:tr w:rsidR="00DA1177" w:rsidRPr="00D222FC" w:rsidTr="009119C0">
        <w:trPr>
          <w:trHeight w:val="315"/>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(lim)</w:t>
            </w:r>
          </w:p>
        </w:tc>
        <w:tc>
          <w:tcPr>
            <w:tcW w:w="11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3,1-10,9</w:t>
            </w:r>
          </w:p>
        </w:tc>
        <w:tc>
          <w:tcPr>
            <w:tcW w:w="1568"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2,3-8,4</w:t>
            </w:r>
          </w:p>
        </w:tc>
        <w:tc>
          <w:tcPr>
            <w:tcW w:w="849"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4-10</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5-17</w:t>
            </w:r>
          </w:p>
        </w:tc>
      </w:tr>
      <w:tr w:rsidR="00DA1177" w:rsidRPr="00D222FC" w:rsidTr="009119C0">
        <w:trPr>
          <w:trHeight w:val="315"/>
          <w:jc w:val="center"/>
        </w:trPr>
        <w:tc>
          <w:tcPr>
            <w:tcW w:w="1706" w:type="dxa"/>
            <w:vMerge/>
            <w:tcBorders>
              <w:top w:val="nil"/>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1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8,05</w:t>
            </w:r>
          </w:p>
        </w:tc>
        <w:tc>
          <w:tcPr>
            <w:tcW w:w="1568"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5,24</w:t>
            </w:r>
          </w:p>
        </w:tc>
        <w:tc>
          <w:tcPr>
            <w:tcW w:w="849"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7,3</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12,2</w:t>
            </w:r>
          </w:p>
        </w:tc>
      </w:tr>
      <w:tr w:rsidR="00DA1177" w:rsidRPr="00D222FC" w:rsidTr="009119C0">
        <w:trPr>
          <w:trHeight w:val="315"/>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(lim)</w:t>
            </w:r>
          </w:p>
        </w:tc>
        <w:tc>
          <w:tcPr>
            <w:tcW w:w="11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3,1-10,1</w:t>
            </w:r>
          </w:p>
        </w:tc>
        <w:tc>
          <w:tcPr>
            <w:tcW w:w="1568"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1,7-7,7</w:t>
            </w:r>
          </w:p>
        </w:tc>
        <w:tc>
          <w:tcPr>
            <w:tcW w:w="849"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3-13</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5-15</w:t>
            </w:r>
          </w:p>
        </w:tc>
      </w:tr>
      <w:tr w:rsidR="00DA1177" w:rsidRPr="00D222FC" w:rsidTr="009119C0">
        <w:trPr>
          <w:trHeight w:val="315"/>
          <w:jc w:val="center"/>
        </w:trPr>
        <w:tc>
          <w:tcPr>
            <w:tcW w:w="1706" w:type="dxa"/>
            <w:vMerge/>
            <w:tcBorders>
              <w:top w:val="nil"/>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73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152"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5,98</w:t>
            </w:r>
          </w:p>
        </w:tc>
        <w:tc>
          <w:tcPr>
            <w:tcW w:w="1568"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4,36</w:t>
            </w:r>
          </w:p>
        </w:tc>
        <w:tc>
          <w:tcPr>
            <w:tcW w:w="849"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7,55</w:t>
            </w:r>
          </w:p>
        </w:tc>
        <w:tc>
          <w:tcPr>
            <w:tcW w:w="112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9,1</w:t>
            </w:r>
          </w:p>
        </w:tc>
      </w:tr>
    </w:tbl>
    <w:p w:rsidR="00DA1177" w:rsidRPr="00D222FC" w:rsidRDefault="00DA1177" w:rsidP="0090224C">
      <w:pPr>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Майданчик № 1.0 знаходиться без впливу ратичних: біотоп – в'язова-акацієва посадка віком від 5 до 17 років, всього на майданчику 20 дерев, відстань між якими коливається від 1–4м. Трав’янистий покрив: кульбаба </w:t>
      </w:r>
      <w:r w:rsidRPr="00D222FC">
        <w:rPr>
          <w:rFonts w:ascii="Times New Roman" w:hAnsi="Times New Roman"/>
          <w:sz w:val="28"/>
          <w:szCs w:val="28"/>
        </w:rPr>
        <w:lastRenderedPageBreak/>
        <w:t>лікарська (</w:t>
      </w:r>
      <w:r w:rsidRPr="00D222FC">
        <w:rPr>
          <w:rFonts w:ascii="Times New Roman" w:hAnsi="Times New Roman"/>
          <w:i/>
          <w:sz w:val="28"/>
          <w:szCs w:val="28"/>
        </w:rPr>
        <w:t>Taráxacum officinále</w:t>
      </w:r>
      <w:r w:rsidRPr="00D222FC">
        <w:rPr>
          <w:rFonts w:ascii="Times New Roman" w:hAnsi="Times New Roman"/>
          <w:sz w:val="28"/>
          <w:szCs w:val="28"/>
        </w:rPr>
        <w:t>) –айстрові, конопля посівна (</w:t>
      </w:r>
      <w:r w:rsidRPr="00D222FC">
        <w:rPr>
          <w:rFonts w:ascii="Times New Roman" w:hAnsi="Times New Roman"/>
          <w:i/>
          <w:sz w:val="28"/>
          <w:szCs w:val="28"/>
        </w:rPr>
        <w:t>Cannabis sativa</w:t>
      </w:r>
      <w:r w:rsidRPr="00D222FC">
        <w:rPr>
          <w:rFonts w:ascii="Times New Roman" w:hAnsi="Times New Roman"/>
          <w:sz w:val="28"/>
          <w:szCs w:val="28"/>
        </w:rPr>
        <w:t>) – коноплеві, пирій повзучий (</w:t>
      </w:r>
      <w:r w:rsidRPr="00D222FC">
        <w:rPr>
          <w:rFonts w:ascii="Times New Roman" w:hAnsi="Times New Roman"/>
          <w:i/>
          <w:sz w:val="28"/>
          <w:szCs w:val="28"/>
        </w:rPr>
        <w:t>Elytrigiarepens</w:t>
      </w:r>
      <w:r w:rsidRPr="00D222FC">
        <w:rPr>
          <w:rFonts w:ascii="Times New Roman" w:hAnsi="Times New Roman"/>
          <w:sz w:val="28"/>
          <w:szCs w:val="28"/>
        </w:rPr>
        <w:t>) – злакові. Аналізуючи матеріал з таблиці 3.2 по середньо статистичним показникам модельних дерев майданчика 1.0, де насадження не піддавались впливу ратичних, бачимо що висота дерев коливається від 4 до 10 метрів. При цьому їх діаметр на висоті 10 см змінюється від 3,1 до 10,9 см на висоті 150 см всього від 2,3 до 8,4 см. Середня висота 10 дерев становить 7,3 м з середнім діаметром стовбура на висоті 10 см від ґрунту  – 8 см і на висоті 150 см – 5,2см. В даний час всі дерева живі, сухостійних не виявлено.</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Майданчик № 2.0 знаходиться бе</w:t>
      </w:r>
      <w:r w:rsidR="008928AB" w:rsidRPr="00D222FC">
        <w:rPr>
          <w:rFonts w:ascii="Times New Roman" w:hAnsi="Times New Roman"/>
          <w:sz w:val="28"/>
          <w:szCs w:val="28"/>
        </w:rPr>
        <w:t>з впливу ратичних: біотоп  –  в’</w:t>
      </w:r>
      <w:r w:rsidRPr="00D222FC">
        <w:rPr>
          <w:rFonts w:ascii="Times New Roman" w:hAnsi="Times New Roman"/>
          <w:sz w:val="28"/>
          <w:szCs w:val="28"/>
        </w:rPr>
        <w:t>язова - акацієва посадка віком від 5 до 15 років, всього на майданчику 22 дерева, середній вік яких становить 9 років, відстань м</w:t>
      </w:r>
      <w:r w:rsidR="008928AB" w:rsidRPr="00D222FC">
        <w:rPr>
          <w:rFonts w:ascii="Times New Roman" w:hAnsi="Times New Roman"/>
          <w:sz w:val="28"/>
          <w:szCs w:val="28"/>
        </w:rPr>
        <w:t>іж деревами коливається від 0,5–</w:t>
      </w:r>
      <w:r w:rsidRPr="00D222FC">
        <w:rPr>
          <w:rFonts w:ascii="Times New Roman" w:hAnsi="Times New Roman"/>
          <w:sz w:val="28"/>
          <w:szCs w:val="28"/>
        </w:rPr>
        <w:t xml:space="preserve">3м. Трав’янистий покрив: астрагал шерстистоквітковий </w:t>
      </w:r>
      <w:r w:rsidRPr="00D222FC">
        <w:rPr>
          <w:rFonts w:ascii="Times New Roman" w:hAnsi="Times New Roman"/>
          <w:i/>
          <w:sz w:val="28"/>
          <w:szCs w:val="28"/>
        </w:rPr>
        <w:t>(Astragalus dasyanthus</w:t>
      </w:r>
      <w:r w:rsidRPr="00D222FC">
        <w:rPr>
          <w:rFonts w:ascii="Times New Roman" w:hAnsi="Times New Roman"/>
          <w:sz w:val="28"/>
          <w:szCs w:val="28"/>
        </w:rPr>
        <w:t>) – бобові, ковила дніпровська (</w:t>
      </w:r>
      <w:r w:rsidRPr="00D222FC">
        <w:rPr>
          <w:rFonts w:ascii="Times New Roman" w:hAnsi="Times New Roman"/>
          <w:i/>
          <w:sz w:val="28"/>
          <w:szCs w:val="28"/>
        </w:rPr>
        <w:t xml:space="preserve">Stipa borysthenica </w:t>
      </w:r>
      <w:r w:rsidRPr="00D222FC">
        <w:rPr>
          <w:rFonts w:ascii="Times New Roman" w:hAnsi="Times New Roman"/>
          <w:sz w:val="28"/>
          <w:szCs w:val="28"/>
        </w:rPr>
        <w:t>Klokov ex Prokudin.) – злакові, анізанта покрівельна (</w:t>
      </w:r>
      <w:r w:rsidRPr="00D222FC">
        <w:rPr>
          <w:rFonts w:ascii="Times New Roman" w:hAnsi="Times New Roman"/>
          <w:i/>
          <w:sz w:val="28"/>
          <w:szCs w:val="28"/>
        </w:rPr>
        <w:t>Аnisanthus tectorum</w:t>
      </w:r>
      <w:r w:rsidRPr="00D222FC">
        <w:rPr>
          <w:rFonts w:ascii="Times New Roman" w:hAnsi="Times New Roman"/>
          <w:sz w:val="28"/>
          <w:szCs w:val="28"/>
        </w:rPr>
        <w:t xml:space="preserve">). Аналізуючи матеріал з таблиці 3.6 по середньо статистичним показникам модельних дерев майданчика 2.0, за 2018 рік, де насадження не піддавались впливу ратичних, бачимо, що висота дерев коливається від 3 до 13 метрів. При цьому їх діаметр на висоті 10 см змінюється від 3 до 10 см на висоті 150 см всього від 1,7 до 7,7 см. Середня висота 10 дерев становить 7,6 м з діаметром стовбура на висоті 10 см від ґрунту – 6 см і на висоті 150 см – 4,4 см. Під час вимірювань всі дерева були живі, сухостійних не виявлено. </w:t>
      </w:r>
    </w:p>
    <w:p w:rsidR="00DA1177" w:rsidRPr="00D222FC" w:rsidRDefault="00DA1177"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Таблиця 3.3 – Характеристики зразків зрізу в’яза гладкого</w:t>
      </w:r>
    </w:p>
    <w:tbl>
      <w:tblPr>
        <w:tblW w:w="6085" w:type="dxa"/>
        <w:jc w:val="center"/>
        <w:tblLook w:val="04A0"/>
      </w:tblPr>
      <w:tblGrid>
        <w:gridCol w:w="1089"/>
        <w:gridCol w:w="761"/>
        <w:gridCol w:w="761"/>
        <w:gridCol w:w="761"/>
        <w:gridCol w:w="1445"/>
        <w:gridCol w:w="1268"/>
      </w:tblGrid>
      <w:tr w:rsidR="00DA1177" w:rsidRPr="00D222FC" w:rsidTr="00C05ECF">
        <w:trPr>
          <w:trHeight w:val="224"/>
          <w:jc w:val="center"/>
        </w:trPr>
        <w:tc>
          <w:tcPr>
            <w:tcW w:w="60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Визначення віку</w:t>
            </w:r>
          </w:p>
        </w:tc>
      </w:tr>
      <w:tr w:rsidR="00DA1177" w:rsidRPr="00D222FC" w:rsidTr="00C05ECF">
        <w:trPr>
          <w:trHeight w:val="257"/>
          <w:jc w:val="center"/>
        </w:trPr>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Зразку</w:t>
            </w:r>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Сторони заміру</w:t>
            </w:r>
          </w:p>
        </w:tc>
        <w:tc>
          <w:tcPr>
            <w:tcW w:w="761"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 Ø (см)</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Кількість кілець</w:t>
            </w:r>
          </w:p>
        </w:tc>
        <w:tc>
          <w:tcPr>
            <w:tcW w:w="1268" w:type="dxa"/>
            <w:vMerge w:val="restart"/>
            <w:tcBorders>
              <w:top w:val="nil"/>
              <w:left w:val="single" w:sz="4" w:space="0" w:color="auto"/>
              <w:bottom w:val="single" w:sz="4" w:space="0" w:color="000000"/>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 приріст (см) на рік</w:t>
            </w:r>
          </w:p>
        </w:tc>
      </w:tr>
      <w:tr w:rsidR="00DA1177" w:rsidRPr="00D222FC" w:rsidTr="00C05ECF">
        <w:trPr>
          <w:trHeight w:val="224"/>
          <w:jc w:val="center"/>
        </w:trPr>
        <w:tc>
          <w:tcPr>
            <w:tcW w:w="1089"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Ø1 (см)</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Ø2 (см)</w:t>
            </w:r>
          </w:p>
        </w:tc>
        <w:tc>
          <w:tcPr>
            <w:tcW w:w="761"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45"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268" w:type="dxa"/>
            <w:vMerge/>
            <w:tcBorders>
              <w:top w:val="nil"/>
              <w:left w:val="single" w:sz="4" w:space="0" w:color="auto"/>
              <w:bottom w:val="single" w:sz="4" w:space="0" w:color="000000"/>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r>
      <w:tr w:rsidR="00637D0C" w:rsidRPr="00D222FC" w:rsidTr="00C05ECF">
        <w:trPr>
          <w:trHeight w:val="224"/>
          <w:jc w:val="center"/>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637D0C"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761" w:type="dxa"/>
            <w:tcBorders>
              <w:top w:val="nil"/>
              <w:left w:val="nil"/>
              <w:bottom w:val="single" w:sz="4" w:space="0" w:color="auto"/>
              <w:right w:val="single" w:sz="4" w:space="0" w:color="auto"/>
            </w:tcBorders>
            <w:shd w:val="clear" w:color="auto" w:fill="auto"/>
            <w:vAlign w:val="center"/>
            <w:hideMark/>
          </w:tcPr>
          <w:p w:rsidR="00637D0C"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761" w:type="dxa"/>
            <w:tcBorders>
              <w:top w:val="nil"/>
              <w:left w:val="nil"/>
              <w:bottom w:val="single" w:sz="4" w:space="0" w:color="auto"/>
              <w:right w:val="single" w:sz="4" w:space="0" w:color="auto"/>
            </w:tcBorders>
            <w:shd w:val="clear" w:color="auto" w:fill="auto"/>
            <w:vAlign w:val="center"/>
            <w:hideMark/>
          </w:tcPr>
          <w:p w:rsidR="00637D0C"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761" w:type="dxa"/>
            <w:tcBorders>
              <w:top w:val="nil"/>
              <w:left w:val="nil"/>
              <w:bottom w:val="single" w:sz="4" w:space="0" w:color="auto"/>
              <w:right w:val="single" w:sz="4" w:space="0" w:color="auto"/>
            </w:tcBorders>
            <w:shd w:val="clear" w:color="auto" w:fill="auto"/>
            <w:vAlign w:val="center"/>
            <w:hideMark/>
          </w:tcPr>
          <w:p w:rsidR="00637D0C"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445" w:type="dxa"/>
            <w:tcBorders>
              <w:top w:val="nil"/>
              <w:left w:val="nil"/>
              <w:bottom w:val="single" w:sz="4" w:space="0" w:color="auto"/>
              <w:right w:val="single" w:sz="4" w:space="0" w:color="auto"/>
            </w:tcBorders>
            <w:shd w:val="clear" w:color="auto" w:fill="auto"/>
            <w:vAlign w:val="center"/>
            <w:hideMark/>
          </w:tcPr>
          <w:p w:rsidR="00637D0C"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268" w:type="dxa"/>
            <w:tcBorders>
              <w:top w:val="nil"/>
              <w:left w:val="nil"/>
              <w:bottom w:val="single" w:sz="4" w:space="0" w:color="auto"/>
              <w:right w:val="single" w:sz="4" w:space="0" w:color="auto"/>
            </w:tcBorders>
            <w:shd w:val="clear" w:color="auto" w:fill="auto"/>
            <w:vAlign w:val="center"/>
            <w:hideMark/>
          </w:tcPr>
          <w:p w:rsidR="00637D0C"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r>
      <w:tr w:rsidR="00DA1177" w:rsidRPr="00D222FC" w:rsidTr="00C05ECF">
        <w:trPr>
          <w:trHeight w:val="224"/>
          <w:jc w:val="center"/>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6,4</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4,9</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5,6</w:t>
            </w:r>
          </w:p>
        </w:tc>
        <w:tc>
          <w:tcPr>
            <w:tcW w:w="1445"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268"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0,57</w:t>
            </w:r>
          </w:p>
        </w:tc>
      </w:tr>
    </w:tbl>
    <w:p w:rsidR="009119C0" w:rsidRPr="00D222FC" w:rsidRDefault="009119C0" w:rsidP="0090224C">
      <w:pPr>
        <w:rPr>
          <w:rFonts w:ascii="Times New Roman" w:hAnsi="Times New Roman"/>
          <w:sz w:val="28"/>
          <w:szCs w:val="28"/>
        </w:rPr>
      </w:pPr>
    </w:p>
    <w:p w:rsidR="009119C0" w:rsidRPr="00D222FC" w:rsidRDefault="009119C0" w:rsidP="0090224C">
      <w:pPr>
        <w:spacing w:after="0" w:line="360" w:lineRule="auto"/>
        <w:jc w:val="right"/>
        <w:rPr>
          <w:rFonts w:ascii="Times New Roman" w:hAnsi="Times New Roman"/>
          <w:sz w:val="28"/>
          <w:szCs w:val="28"/>
        </w:rPr>
      </w:pPr>
      <w:r w:rsidRPr="00D222FC">
        <w:rPr>
          <w:rFonts w:ascii="Times New Roman" w:hAnsi="Times New Roman"/>
          <w:sz w:val="28"/>
          <w:szCs w:val="28"/>
        </w:rPr>
        <w:lastRenderedPageBreak/>
        <w:t>Продовження таблиці 3.3</w:t>
      </w:r>
    </w:p>
    <w:p w:rsidR="009119C0" w:rsidRPr="00D222FC" w:rsidRDefault="009119C0" w:rsidP="0090224C">
      <w:pPr>
        <w:jc w:val="right"/>
        <w:rPr>
          <w:rFonts w:ascii="Times New Roman" w:hAnsi="Times New Roman"/>
          <w:sz w:val="28"/>
          <w:szCs w:val="28"/>
        </w:rPr>
      </w:pPr>
    </w:p>
    <w:tbl>
      <w:tblPr>
        <w:tblW w:w="6021" w:type="dxa"/>
        <w:jc w:val="center"/>
        <w:tblLook w:val="04A0"/>
      </w:tblPr>
      <w:tblGrid>
        <w:gridCol w:w="1089"/>
        <w:gridCol w:w="761"/>
        <w:gridCol w:w="761"/>
        <w:gridCol w:w="761"/>
        <w:gridCol w:w="1445"/>
        <w:gridCol w:w="1204"/>
      </w:tblGrid>
      <w:tr w:rsidR="009119C0" w:rsidRPr="00D222FC" w:rsidTr="000B797A">
        <w:trPr>
          <w:trHeight w:val="224"/>
          <w:jc w:val="center"/>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9C0"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9119C0"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9119C0"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9119C0"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9119C0"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9119C0" w:rsidRPr="00D222FC" w:rsidRDefault="009119C0"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r>
      <w:tr w:rsidR="00DA1177" w:rsidRPr="00D222FC" w:rsidTr="009119C0">
        <w:trPr>
          <w:trHeight w:val="224"/>
          <w:jc w:val="center"/>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3,3</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3,5</w:t>
            </w:r>
          </w:p>
        </w:tc>
        <w:tc>
          <w:tcPr>
            <w:tcW w:w="1445"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20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0,7</w:t>
            </w:r>
          </w:p>
        </w:tc>
      </w:tr>
      <w:tr w:rsidR="00DA1177" w:rsidRPr="00D222FC" w:rsidTr="009119C0">
        <w:trPr>
          <w:trHeight w:val="224"/>
          <w:jc w:val="center"/>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1445"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20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0,7</w:t>
            </w:r>
          </w:p>
        </w:tc>
      </w:tr>
      <w:tr w:rsidR="00DA1177" w:rsidRPr="00D222FC" w:rsidTr="009119C0">
        <w:trPr>
          <w:trHeight w:val="224"/>
          <w:jc w:val="center"/>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76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1445"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120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0,66</w:t>
            </w:r>
          </w:p>
        </w:tc>
      </w:tr>
    </w:tbl>
    <w:p w:rsidR="009119C0" w:rsidRPr="00D222FC" w:rsidRDefault="009119C0" w:rsidP="0090224C">
      <w:pPr>
        <w:spacing w:after="0" w:line="360" w:lineRule="auto"/>
        <w:ind w:firstLine="708"/>
        <w:jc w:val="both"/>
        <w:rPr>
          <w:rFonts w:ascii="Times New Roman" w:hAnsi="Times New Roman"/>
          <w:sz w:val="28"/>
          <w:szCs w:val="28"/>
        </w:rPr>
      </w:pPr>
    </w:p>
    <w:p w:rsidR="009119C0" w:rsidRPr="00D222FC" w:rsidRDefault="00DA1177" w:rsidP="0090224C">
      <w:pPr>
        <w:spacing w:after="0" w:line="360" w:lineRule="auto"/>
        <w:ind w:firstLine="709"/>
        <w:jc w:val="both"/>
        <w:rPr>
          <w:rFonts w:ascii="Times New Roman" w:hAnsi="Times New Roman"/>
          <w:spacing w:val="-2"/>
          <w:sz w:val="28"/>
          <w:szCs w:val="28"/>
        </w:rPr>
      </w:pPr>
      <w:r w:rsidRPr="00D222FC">
        <w:rPr>
          <w:rFonts w:ascii="Times New Roman" w:hAnsi="Times New Roman"/>
          <w:sz w:val="28"/>
          <w:szCs w:val="28"/>
        </w:rPr>
        <w:t>Аналізуючи дані наведені в таблиці 3.3 ми бачимо що зразок №1 має найбільший діаметр та кількість кілець, але в середньому має найменший приріс діаметру на рік 0,57 см.  Інші два зразки мають однаковий приріст на рік 0,7 см. Відповідно середній приріст діаметру на одному дереві в рік складає 0,66 см.</w:t>
      </w:r>
      <w:r w:rsidR="009119C0" w:rsidRPr="00D222FC">
        <w:rPr>
          <w:rFonts w:ascii="Times New Roman" w:hAnsi="Times New Roman"/>
          <w:spacing w:val="-2"/>
          <w:sz w:val="28"/>
          <w:szCs w:val="28"/>
        </w:rPr>
        <w:t>При описі модельних дерев на досліджених майданчиках визначався їх вік шляхом підрахунку річних кілець стовбура.</w:t>
      </w:r>
    </w:p>
    <w:p w:rsidR="009119C0" w:rsidRPr="00D222FC" w:rsidRDefault="009119C0" w:rsidP="0090224C">
      <w:pPr>
        <w:spacing w:after="0" w:line="360" w:lineRule="auto"/>
        <w:ind w:firstLine="709"/>
        <w:jc w:val="both"/>
        <w:rPr>
          <w:rFonts w:ascii="Times New Roman" w:hAnsi="Times New Roman"/>
          <w:spacing w:val="-2"/>
          <w:sz w:val="28"/>
          <w:szCs w:val="28"/>
        </w:rPr>
      </w:pPr>
    </w:p>
    <w:p w:rsidR="009119C0" w:rsidRPr="00D222FC" w:rsidRDefault="009119C0" w:rsidP="0090224C">
      <w:pPr>
        <w:spacing w:after="0" w:line="360" w:lineRule="auto"/>
        <w:jc w:val="center"/>
        <w:rPr>
          <w:rFonts w:ascii="Times New Roman" w:eastAsia="Times New Roman" w:hAnsi="Times New Roman"/>
          <w:snapToGrid w:val="0"/>
          <w:color w:val="000000"/>
          <w:w w:val="0"/>
          <w:sz w:val="28"/>
          <w:szCs w:val="28"/>
          <w:u w:color="000000"/>
          <w:bdr w:val="none" w:sz="0" w:space="0" w:color="000000"/>
          <w:shd w:val="clear" w:color="000000" w:fill="000000"/>
        </w:rPr>
      </w:pPr>
      <w:r w:rsidRPr="00D222FC">
        <w:rPr>
          <w:rFonts w:ascii="Times New Roman" w:hAnsi="Times New Roman"/>
          <w:noProof/>
          <w:spacing w:val="-2"/>
          <w:sz w:val="28"/>
          <w:szCs w:val="28"/>
          <w:lang w:val="ru-RU" w:eastAsia="ru-RU"/>
        </w:rPr>
        <w:drawing>
          <wp:inline distT="0" distB="0" distL="0" distR="0">
            <wp:extent cx="5337429" cy="4316819"/>
            <wp:effectExtent l="0" t="0" r="0" b="7620"/>
            <wp:docPr id="193" name="Рисунок 193" descr="Спил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пил1б"/>
                    <pic:cNvPicPr>
                      <a:picLocks noChangeAspect="1" noChangeArrowheads="1"/>
                    </pic:cNvPicPr>
                  </pic:nvPicPr>
                  <pic:blipFill>
                    <a:blip r:embed="rId2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7319" cy="4316730"/>
                    </a:xfrm>
                    <a:prstGeom prst="rect">
                      <a:avLst/>
                    </a:prstGeom>
                    <a:noFill/>
                    <a:ln>
                      <a:noFill/>
                    </a:ln>
                  </pic:spPr>
                </pic:pic>
              </a:graphicData>
            </a:graphic>
          </wp:inline>
        </w:drawing>
      </w:r>
    </w:p>
    <w:p w:rsidR="009119C0" w:rsidRPr="00D222FC" w:rsidRDefault="009119C0" w:rsidP="0090224C">
      <w:pPr>
        <w:spacing w:after="0" w:line="360" w:lineRule="auto"/>
        <w:ind w:firstLine="709"/>
        <w:jc w:val="center"/>
        <w:rPr>
          <w:rFonts w:ascii="Times New Roman" w:hAnsi="Times New Roman"/>
          <w:spacing w:val="-2"/>
          <w:sz w:val="28"/>
          <w:szCs w:val="28"/>
        </w:rPr>
      </w:pPr>
    </w:p>
    <w:p w:rsidR="009119C0" w:rsidRPr="00D222FC" w:rsidRDefault="009119C0" w:rsidP="0090224C">
      <w:pPr>
        <w:spacing w:after="0" w:line="360" w:lineRule="auto"/>
        <w:ind w:firstLine="708"/>
        <w:jc w:val="center"/>
        <w:rPr>
          <w:rFonts w:ascii="Times New Roman" w:hAnsi="Times New Roman"/>
          <w:sz w:val="28"/>
          <w:szCs w:val="28"/>
        </w:rPr>
      </w:pPr>
      <w:r w:rsidRPr="00D222FC">
        <w:rPr>
          <w:rFonts w:ascii="Times New Roman" w:hAnsi="Times New Roman"/>
          <w:sz w:val="28"/>
          <w:szCs w:val="28"/>
        </w:rPr>
        <w:t>Рисунок 3.</w:t>
      </w:r>
      <w:r w:rsidR="00C552E4" w:rsidRPr="00D222FC">
        <w:rPr>
          <w:rFonts w:ascii="Times New Roman" w:hAnsi="Times New Roman"/>
          <w:sz w:val="28"/>
          <w:szCs w:val="28"/>
        </w:rPr>
        <w:t>4</w:t>
      </w:r>
      <w:r w:rsidR="008928AB" w:rsidRPr="00D222FC">
        <w:rPr>
          <w:rFonts w:ascii="Times New Roman" w:hAnsi="Times New Roman"/>
          <w:sz w:val="28"/>
          <w:szCs w:val="28"/>
        </w:rPr>
        <w:t xml:space="preserve"> – Зразок № 1 зріз стовбура в’</w:t>
      </w:r>
      <w:r w:rsidRPr="00D222FC">
        <w:rPr>
          <w:rFonts w:ascii="Times New Roman" w:hAnsi="Times New Roman"/>
          <w:sz w:val="28"/>
          <w:szCs w:val="28"/>
        </w:rPr>
        <w:t>яза</w:t>
      </w:r>
    </w:p>
    <w:p w:rsidR="009119C0" w:rsidRPr="00D222FC" w:rsidRDefault="009119C0" w:rsidP="0090224C">
      <w:pPr>
        <w:spacing w:after="0" w:line="360" w:lineRule="auto"/>
        <w:ind w:firstLine="708"/>
        <w:rPr>
          <w:rFonts w:ascii="Times New Roman" w:hAnsi="Times New Roman"/>
          <w:sz w:val="28"/>
          <w:szCs w:val="28"/>
        </w:rPr>
      </w:pPr>
    </w:p>
    <w:p w:rsidR="009119C0" w:rsidRPr="00D222FC" w:rsidRDefault="006C6740"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lastRenderedPageBreak/>
        <w:t>Як ми бачимо (рис. 3.4</w:t>
      </w:r>
      <w:r w:rsidR="009119C0" w:rsidRPr="00D222FC">
        <w:rPr>
          <w:rFonts w:ascii="Times New Roman" w:hAnsi="Times New Roman"/>
          <w:sz w:val="28"/>
          <w:szCs w:val="28"/>
        </w:rPr>
        <w:t>) один з зразків зрізу стовбура в’яза має 10 кілець при цьому діаметр стовбура складає 6,1–4,9 см. Інші зразки зрізу в’зу (додаток</w:t>
      </w:r>
      <w:r w:rsidR="009119C0" w:rsidRPr="00D222FC">
        <w:rPr>
          <w:rFonts w:ascii="Times New Roman" w:hAnsi="Times New Roman"/>
          <w:sz w:val="28"/>
          <w:szCs w:val="28"/>
          <w:lang w:val="ru-RU"/>
        </w:rPr>
        <w:t> </w:t>
      </w:r>
      <w:r w:rsidR="009119C0" w:rsidRPr="00D222FC">
        <w:rPr>
          <w:rFonts w:ascii="Times New Roman" w:hAnsi="Times New Roman"/>
          <w:sz w:val="28"/>
          <w:szCs w:val="28"/>
        </w:rPr>
        <w:t>А)</w:t>
      </w:r>
    </w:p>
    <w:p w:rsidR="00DA1177" w:rsidRPr="00D222FC" w:rsidRDefault="00DA1177"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jc w:val="center"/>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5949301" cy="4075282"/>
            <wp:effectExtent l="19050" t="0" r="13349" b="1418"/>
            <wp:docPr id="19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177" w:rsidRPr="00D222FC" w:rsidRDefault="00C552E4"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Рисунок 3.</w:t>
      </w:r>
      <w:r w:rsidRPr="00D222FC">
        <w:rPr>
          <w:rFonts w:ascii="Times New Roman" w:hAnsi="Times New Roman"/>
          <w:sz w:val="28"/>
          <w:szCs w:val="28"/>
          <w:lang w:val="ru-RU"/>
        </w:rPr>
        <w:t>5</w:t>
      </w:r>
      <w:r w:rsidR="00DA1177" w:rsidRPr="00D222FC">
        <w:rPr>
          <w:rFonts w:ascii="Times New Roman" w:hAnsi="Times New Roman"/>
          <w:sz w:val="28"/>
          <w:szCs w:val="28"/>
        </w:rPr>
        <w:t xml:space="preserve"> – Порівняльна діаграма середнього віку модельних дерев в розрізі експерим</w:t>
      </w:r>
      <w:r w:rsidR="009119C0" w:rsidRPr="00D222FC">
        <w:rPr>
          <w:rFonts w:ascii="Times New Roman" w:hAnsi="Times New Roman"/>
          <w:sz w:val="28"/>
          <w:szCs w:val="28"/>
        </w:rPr>
        <w:t>ентальних майданчиків о.Хортиця</w:t>
      </w:r>
    </w:p>
    <w:p w:rsidR="00DA1177" w:rsidRPr="00D222FC" w:rsidRDefault="00DA1177" w:rsidP="0090224C">
      <w:pPr>
        <w:spacing w:after="0" w:line="360" w:lineRule="auto"/>
        <w:ind w:firstLine="708"/>
        <w:jc w:val="both"/>
        <w:rPr>
          <w:rFonts w:ascii="Times New Roman" w:hAnsi="Times New Roman"/>
          <w:sz w:val="28"/>
          <w:szCs w:val="28"/>
        </w:rPr>
      </w:pPr>
    </w:p>
    <w:p w:rsidR="009119C0" w:rsidRPr="00D222FC" w:rsidRDefault="009119C0"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3.1.2 Визначення пошкоджень кори стовбура.</w:t>
      </w:r>
    </w:p>
    <w:p w:rsidR="00DA1177" w:rsidRPr="00D222FC" w:rsidRDefault="00DA1177" w:rsidP="0090224C">
      <w:pPr>
        <w:spacing w:after="0" w:line="360" w:lineRule="auto"/>
        <w:ind w:firstLine="708"/>
        <w:jc w:val="both"/>
        <w:rPr>
          <w:rFonts w:ascii="Times New Roman" w:hAnsi="Times New Roman"/>
          <w:sz w:val="28"/>
          <w:szCs w:val="28"/>
        </w:rPr>
      </w:pPr>
    </w:p>
    <w:p w:rsidR="009119C0" w:rsidRPr="00D222FC" w:rsidRDefault="009119C0"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Узагальнена характеристика пошкоджень кори стовбура на модельних деревах в розрізі майданчиків о.Хортиця наведені у таблиці 3.8. Розширені показники пошкоджень наведені (у додатку </w:t>
      </w:r>
      <w:r w:rsidR="009C1EF7" w:rsidRPr="00D222FC">
        <w:rPr>
          <w:rFonts w:ascii="Times New Roman" w:hAnsi="Times New Roman"/>
          <w:sz w:val="28"/>
          <w:szCs w:val="28"/>
        </w:rPr>
        <w:t>В</w:t>
      </w:r>
      <w:r w:rsidRPr="00D222FC">
        <w:rPr>
          <w:rFonts w:ascii="Times New Roman" w:hAnsi="Times New Roman"/>
          <w:sz w:val="28"/>
          <w:szCs w:val="28"/>
        </w:rPr>
        <w:t>)</w:t>
      </w:r>
    </w:p>
    <w:p w:rsidR="00DA1177" w:rsidRPr="00D222FC" w:rsidRDefault="00DA1177" w:rsidP="0090224C">
      <w:pPr>
        <w:spacing w:after="0" w:line="360" w:lineRule="auto"/>
        <w:ind w:firstLine="708"/>
        <w:jc w:val="both"/>
        <w:rPr>
          <w:rFonts w:ascii="Times New Roman" w:eastAsia="Times New Roman" w:hAnsi="Times New Roman"/>
          <w:color w:val="000000"/>
          <w:sz w:val="28"/>
          <w:szCs w:val="28"/>
          <w:lang w:eastAsia="ru-RU"/>
        </w:rPr>
      </w:pPr>
    </w:p>
    <w:p w:rsidR="00DA1177" w:rsidRPr="00D222FC" w:rsidRDefault="00DA1177"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Таблиця 3.4 – Загальна характеристика пошкоджень кори стовбура на модельних деревах станом на 2018 рік о. Хортиця</w:t>
      </w:r>
    </w:p>
    <w:p w:rsidR="00191963" w:rsidRPr="00D222FC" w:rsidRDefault="00191963" w:rsidP="0090224C">
      <w:pPr>
        <w:spacing w:after="0" w:line="360" w:lineRule="auto"/>
        <w:ind w:firstLine="709"/>
        <w:jc w:val="both"/>
        <w:rPr>
          <w:rFonts w:ascii="Times New Roman" w:hAnsi="Times New Roman"/>
          <w:sz w:val="28"/>
          <w:szCs w:val="28"/>
        </w:rPr>
      </w:pPr>
    </w:p>
    <w:tbl>
      <w:tblPr>
        <w:tblW w:w="10254" w:type="dxa"/>
        <w:jc w:val="center"/>
        <w:tblLook w:val="04A0"/>
      </w:tblPr>
      <w:tblGrid>
        <w:gridCol w:w="952"/>
        <w:gridCol w:w="776"/>
        <w:gridCol w:w="776"/>
        <w:gridCol w:w="776"/>
        <w:gridCol w:w="776"/>
        <w:gridCol w:w="776"/>
        <w:gridCol w:w="924"/>
        <w:gridCol w:w="496"/>
        <w:gridCol w:w="660"/>
        <w:gridCol w:w="727"/>
        <w:gridCol w:w="916"/>
        <w:gridCol w:w="776"/>
        <w:gridCol w:w="1068"/>
      </w:tblGrid>
      <w:tr w:rsidR="00DA1177" w:rsidRPr="00D222FC" w:rsidTr="00FD7214">
        <w:trPr>
          <w:trHeight w:val="243"/>
          <w:jc w:val="center"/>
        </w:trPr>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Майд.</w:t>
            </w:r>
          </w:p>
        </w:tc>
        <w:tc>
          <w:tcPr>
            <w:tcW w:w="480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Кількість скусів</w:t>
            </w:r>
          </w:p>
        </w:tc>
        <w:tc>
          <w:tcPr>
            <w:tcW w:w="1883" w:type="dxa"/>
            <w:gridSpan w:val="3"/>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Висота скусу від землі (см)</w:t>
            </w:r>
          </w:p>
        </w:tc>
        <w:tc>
          <w:tcPr>
            <w:tcW w:w="2760" w:type="dxa"/>
            <w:gridSpan w:val="3"/>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Площа пошкодженої кори (см²)</w:t>
            </w:r>
          </w:p>
        </w:tc>
      </w:tr>
      <w:tr w:rsidR="00FD7214" w:rsidRPr="00D222FC" w:rsidTr="00FD7214">
        <w:trPr>
          <w:trHeight w:val="243"/>
          <w:jc w:val="center"/>
        </w:trPr>
        <w:tc>
          <w:tcPr>
            <w:tcW w:w="807" w:type="dxa"/>
            <w:vMerge/>
            <w:tcBorders>
              <w:top w:val="single" w:sz="4" w:space="0" w:color="auto"/>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2014</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2015</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2016</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2017</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2018</w:t>
            </w:r>
          </w:p>
        </w:tc>
        <w:tc>
          <w:tcPr>
            <w:tcW w:w="924" w:type="dxa"/>
            <w:tcBorders>
              <w:top w:val="nil"/>
              <w:left w:val="nil"/>
              <w:bottom w:val="nil"/>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Разом</w:t>
            </w:r>
          </w:p>
        </w:tc>
        <w:tc>
          <w:tcPr>
            <w:tcW w:w="49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66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72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91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xml:space="preserve">М </w:t>
            </w:r>
          </w:p>
        </w:tc>
        <w:tc>
          <w:tcPr>
            <w:tcW w:w="1068"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 (скусу)</w:t>
            </w:r>
          </w:p>
        </w:tc>
      </w:tr>
      <w:tr w:rsidR="00FD7214" w:rsidRPr="00D222FC" w:rsidTr="00FD7214">
        <w:trPr>
          <w:trHeight w:val="255"/>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65</w:t>
            </w:r>
          </w:p>
        </w:tc>
        <w:tc>
          <w:tcPr>
            <w:tcW w:w="49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79</w:t>
            </w:r>
          </w:p>
        </w:tc>
        <w:tc>
          <w:tcPr>
            <w:tcW w:w="66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30</w:t>
            </w:r>
          </w:p>
        </w:tc>
        <w:tc>
          <w:tcPr>
            <w:tcW w:w="72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153</w:t>
            </w:r>
          </w:p>
        </w:tc>
        <w:tc>
          <w:tcPr>
            <w:tcW w:w="91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14486</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1449</w:t>
            </w:r>
          </w:p>
        </w:tc>
        <w:tc>
          <w:tcPr>
            <w:tcW w:w="1068"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223</w:t>
            </w:r>
          </w:p>
        </w:tc>
      </w:tr>
      <w:tr w:rsidR="00FD7214" w:rsidRPr="00D222FC" w:rsidTr="00FD7214">
        <w:trPr>
          <w:trHeight w:val="243"/>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c>
          <w:tcPr>
            <w:tcW w:w="92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72</w:t>
            </w:r>
          </w:p>
        </w:tc>
        <w:tc>
          <w:tcPr>
            <w:tcW w:w="49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89</w:t>
            </w:r>
          </w:p>
        </w:tc>
        <w:tc>
          <w:tcPr>
            <w:tcW w:w="66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72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167</w:t>
            </w:r>
          </w:p>
        </w:tc>
        <w:tc>
          <w:tcPr>
            <w:tcW w:w="91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10707</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1071</w:t>
            </w:r>
          </w:p>
        </w:tc>
        <w:tc>
          <w:tcPr>
            <w:tcW w:w="1068"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149</w:t>
            </w:r>
          </w:p>
        </w:tc>
      </w:tr>
      <w:tr w:rsidR="00FD7214" w:rsidRPr="00D222FC" w:rsidTr="00FD7214">
        <w:trPr>
          <w:trHeight w:val="243"/>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w:t>
            </w:r>
          </w:p>
        </w:tc>
        <w:tc>
          <w:tcPr>
            <w:tcW w:w="92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36</w:t>
            </w:r>
          </w:p>
        </w:tc>
        <w:tc>
          <w:tcPr>
            <w:tcW w:w="49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96</w:t>
            </w:r>
          </w:p>
        </w:tc>
        <w:tc>
          <w:tcPr>
            <w:tcW w:w="66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72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162</w:t>
            </w:r>
          </w:p>
        </w:tc>
        <w:tc>
          <w:tcPr>
            <w:tcW w:w="91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3442</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344</w:t>
            </w:r>
          </w:p>
        </w:tc>
        <w:tc>
          <w:tcPr>
            <w:tcW w:w="1068"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96</w:t>
            </w:r>
          </w:p>
        </w:tc>
      </w:tr>
      <w:tr w:rsidR="00FD7214" w:rsidRPr="00D222FC" w:rsidTr="00FD7214">
        <w:trPr>
          <w:trHeight w:val="243"/>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c>
          <w:tcPr>
            <w:tcW w:w="92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49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88</w:t>
            </w:r>
          </w:p>
        </w:tc>
        <w:tc>
          <w:tcPr>
            <w:tcW w:w="66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30</w:t>
            </w:r>
          </w:p>
        </w:tc>
        <w:tc>
          <w:tcPr>
            <w:tcW w:w="72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205</w:t>
            </w:r>
          </w:p>
        </w:tc>
        <w:tc>
          <w:tcPr>
            <w:tcW w:w="91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17633</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1763</w:t>
            </w:r>
          </w:p>
        </w:tc>
        <w:tc>
          <w:tcPr>
            <w:tcW w:w="1068"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299</w:t>
            </w:r>
          </w:p>
        </w:tc>
      </w:tr>
      <w:tr w:rsidR="00FD7214" w:rsidRPr="00D222FC" w:rsidTr="00FD7214">
        <w:trPr>
          <w:trHeight w:val="243"/>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92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49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80</w:t>
            </w:r>
          </w:p>
        </w:tc>
        <w:tc>
          <w:tcPr>
            <w:tcW w:w="66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30</w:t>
            </w:r>
          </w:p>
        </w:tc>
        <w:tc>
          <w:tcPr>
            <w:tcW w:w="72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141</w:t>
            </w:r>
          </w:p>
        </w:tc>
        <w:tc>
          <w:tcPr>
            <w:tcW w:w="91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6637</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664</w:t>
            </w:r>
          </w:p>
        </w:tc>
        <w:tc>
          <w:tcPr>
            <w:tcW w:w="1068"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237</w:t>
            </w:r>
          </w:p>
        </w:tc>
      </w:tr>
      <w:tr w:rsidR="00FD7214" w:rsidRPr="00D222FC" w:rsidTr="00FD7214">
        <w:trPr>
          <w:trHeight w:val="243"/>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776"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776"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w:t>
            </w:r>
          </w:p>
        </w:tc>
        <w:tc>
          <w:tcPr>
            <w:tcW w:w="776"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c>
          <w:tcPr>
            <w:tcW w:w="776"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87</w:t>
            </w:r>
          </w:p>
        </w:tc>
        <w:tc>
          <w:tcPr>
            <w:tcW w:w="924"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260</w:t>
            </w:r>
          </w:p>
        </w:tc>
        <w:tc>
          <w:tcPr>
            <w:tcW w:w="496"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66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72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52905</w:t>
            </w:r>
          </w:p>
        </w:tc>
        <w:tc>
          <w:tcPr>
            <w:tcW w:w="776"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r>
      <w:tr w:rsidR="00FD7214" w:rsidRPr="00D222FC" w:rsidTr="00FD7214">
        <w:trPr>
          <w:trHeight w:val="243"/>
          <w:jc w:val="center"/>
        </w:trPr>
        <w:tc>
          <w:tcPr>
            <w:tcW w:w="807" w:type="dxa"/>
            <w:tcBorders>
              <w:top w:val="nil"/>
              <w:left w:val="single" w:sz="4" w:space="0" w:color="auto"/>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c>
          <w:tcPr>
            <w:tcW w:w="92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52</w:t>
            </w:r>
          </w:p>
        </w:tc>
        <w:tc>
          <w:tcPr>
            <w:tcW w:w="49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86</w:t>
            </w:r>
          </w:p>
        </w:tc>
        <w:tc>
          <w:tcPr>
            <w:tcW w:w="66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w:t>
            </w:r>
          </w:p>
        </w:tc>
        <w:tc>
          <w:tcPr>
            <w:tcW w:w="72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166</w:t>
            </w:r>
          </w:p>
        </w:tc>
        <w:tc>
          <w:tcPr>
            <w:tcW w:w="91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1058</w:t>
            </w:r>
          </w:p>
        </w:tc>
        <w:tc>
          <w:tcPr>
            <w:tcW w:w="1068"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r>
    </w:tbl>
    <w:p w:rsidR="00DA1177" w:rsidRPr="00D222FC" w:rsidRDefault="00DA1177" w:rsidP="0090224C">
      <w:pPr>
        <w:spacing w:after="0" w:line="360" w:lineRule="auto"/>
        <w:jc w:val="both"/>
        <w:rPr>
          <w:rFonts w:ascii="Times New Roman" w:hAnsi="Times New Roman"/>
          <w:sz w:val="28"/>
          <w:szCs w:val="28"/>
        </w:rPr>
      </w:pPr>
    </w:p>
    <w:p w:rsidR="00FD7214" w:rsidRPr="00D222FC" w:rsidRDefault="00DA1177" w:rsidP="008928AB">
      <w:pPr>
        <w:spacing w:after="0" w:line="360" w:lineRule="auto"/>
        <w:ind w:firstLine="708"/>
        <w:jc w:val="both"/>
        <w:rPr>
          <w:rFonts w:ascii="Times New Roman" w:hAnsi="Times New Roman"/>
          <w:sz w:val="28"/>
          <w:szCs w:val="28"/>
        </w:rPr>
      </w:pPr>
      <w:r w:rsidRPr="00D222FC">
        <w:rPr>
          <w:rFonts w:ascii="Times New Roman" w:hAnsi="Times New Roman"/>
          <w:sz w:val="28"/>
          <w:szCs w:val="28"/>
        </w:rPr>
        <w:t>Аналізуючи данні наведені в таблиці 3.4, бачимо що на протязі 5 років ратичні активно поїдають кору стовбура в’язу, активн</w:t>
      </w:r>
      <w:r w:rsidR="006C6740" w:rsidRPr="00D222FC">
        <w:rPr>
          <w:rFonts w:ascii="Times New Roman" w:hAnsi="Times New Roman"/>
          <w:sz w:val="28"/>
          <w:szCs w:val="28"/>
        </w:rPr>
        <w:t>ість яких почала зростати з 2020</w:t>
      </w:r>
      <w:r w:rsidRPr="00D222FC">
        <w:rPr>
          <w:rFonts w:ascii="Times New Roman" w:hAnsi="Times New Roman"/>
          <w:sz w:val="28"/>
          <w:szCs w:val="28"/>
        </w:rPr>
        <w:t xml:space="preserve"> року у кількості 132 скусів що в 11 разів більше ніж у попередній 20</w:t>
      </w:r>
      <w:r w:rsidR="006C6740" w:rsidRPr="00D222FC">
        <w:rPr>
          <w:rFonts w:ascii="Times New Roman" w:hAnsi="Times New Roman"/>
          <w:sz w:val="28"/>
          <w:szCs w:val="28"/>
        </w:rPr>
        <w:t>16 рік, та продовжувалась у 2021</w:t>
      </w:r>
      <w:r w:rsidRPr="00D222FC">
        <w:rPr>
          <w:rFonts w:ascii="Times New Roman" w:hAnsi="Times New Roman"/>
          <w:sz w:val="28"/>
          <w:szCs w:val="28"/>
        </w:rPr>
        <w:t xml:space="preserve"> у кількості 87 скусів. В середньому висота скусів від землі становить 86 см, найнижча висота скусу становить 10 см, найвища досягала 205 см. Загальна площа пошкоджень становить 52905 см</w:t>
      </w:r>
      <w:r w:rsidR="00585F52" w:rsidRPr="00D222FC">
        <w:rPr>
          <w:rFonts w:ascii="Times New Roman" w:hAnsi="Times New Roman"/>
          <w:sz w:val="28"/>
          <w:szCs w:val="28"/>
        </w:rPr>
        <w:t>²</w:t>
      </w:r>
      <w:r w:rsidRPr="00D222FC">
        <w:rPr>
          <w:rFonts w:ascii="Times New Roman" w:hAnsi="Times New Roman"/>
          <w:sz w:val="28"/>
          <w:szCs w:val="28"/>
        </w:rPr>
        <w:t>, що в середньому на одне дерево становить 1058 см</w:t>
      </w:r>
      <w:r w:rsidR="00585F52" w:rsidRPr="00D222FC">
        <w:rPr>
          <w:rFonts w:ascii="Times New Roman" w:hAnsi="Times New Roman"/>
          <w:sz w:val="28"/>
          <w:szCs w:val="28"/>
        </w:rPr>
        <w:t>²</w:t>
      </w:r>
      <w:r w:rsidRPr="00D222FC">
        <w:rPr>
          <w:rFonts w:ascii="Times New Roman" w:hAnsi="Times New Roman"/>
          <w:sz w:val="28"/>
          <w:szCs w:val="28"/>
        </w:rPr>
        <w:t>.</w:t>
      </w:r>
    </w:p>
    <w:p w:rsidR="00FD7214" w:rsidRPr="00D222FC" w:rsidRDefault="00FD7214"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Розглядаючи (рисунок 3.5) діаграму по кількості скусів кори на модельних деревах в розрізі майданчиків о.Хортиця, ми бачимо що найбільша кількість пошкоджень на майданчиках з впливом, відповідно з них найбільше на майданчику №1.2 у кількості 72 шт., найменші показники по кількості пошкоджень на майданчику з впливом № 2.1. у кількості 28шт. Тобто ми бачимо що на протязі 5 років ратичні активно поїдають кору на стовбур</w:t>
      </w:r>
      <w:r w:rsidR="006C6740" w:rsidRPr="00D222FC">
        <w:rPr>
          <w:rFonts w:ascii="Times New Roman" w:hAnsi="Times New Roman"/>
          <w:sz w:val="28"/>
          <w:szCs w:val="28"/>
        </w:rPr>
        <w:t>ах в’язу. Майданчики, які з 20</w:t>
      </w:r>
      <w:r w:rsidR="006C6740" w:rsidRPr="00D222FC">
        <w:rPr>
          <w:rFonts w:ascii="Times New Roman" w:hAnsi="Times New Roman"/>
          <w:sz w:val="28"/>
          <w:szCs w:val="28"/>
          <w:lang w:val="ru-RU"/>
        </w:rPr>
        <w:t>20</w:t>
      </w:r>
      <w:r w:rsidRPr="00D222FC">
        <w:rPr>
          <w:rFonts w:ascii="Times New Roman" w:hAnsi="Times New Roman"/>
          <w:sz w:val="28"/>
          <w:szCs w:val="28"/>
        </w:rPr>
        <w:t xml:space="preserve"> року були огороджені і насадження у них не підлягають впливу ратичних мають найменші показники пошкоджень стовбура 11-12шт.</w:t>
      </w:r>
    </w:p>
    <w:p w:rsidR="00DA1177" w:rsidRPr="00D222FC" w:rsidRDefault="00DA1177" w:rsidP="0090224C">
      <w:pPr>
        <w:spacing w:after="0" w:line="360" w:lineRule="auto"/>
        <w:jc w:val="center"/>
        <w:rPr>
          <w:rFonts w:ascii="Times New Roman" w:hAnsi="Times New Roman"/>
          <w:noProof/>
          <w:sz w:val="28"/>
          <w:szCs w:val="28"/>
          <w:lang w:val="ru-RU" w:eastAsia="ru-RU"/>
        </w:rPr>
      </w:pPr>
    </w:p>
    <w:p w:rsidR="006C6740" w:rsidRPr="00D222FC" w:rsidRDefault="006C6740" w:rsidP="0090224C">
      <w:pPr>
        <w:spacing w:after="0" w:line="360" w:lineRule="auto"/>
        <w:jc w:val="center"/>
        <w:rPr>
          <w:rFonts w:ascii="Times New Roman" w:hAnsi="Times New Roman"/>
          <w:sz w:val="28"/>
          <w:szCs w:val="28"/>
          <w:lang w:eastAsia="ru-RU"/>
        </w:rPr>
      </w:pPr>
      <w:r w:rsidRPr="00D222FC">
        <w:rPr>
          <w:rFonts w:ascii="Times New Roman" w:hAnsi="Times New Roman"/>
          <w:noProof/>
          <w:sz w:val="28"/>
          <w:szCs w:val="28"/>
          <w:lang w:val="ru-RU" w:eastAsia="ru-RU"/>
        </w:rPr>
        <w:lastRenderedPageBreak/>
        <w:drawing>
          <wp:inline distT="0" distB="0" distL="0" distR="0">
            <wp:extent cx="5905500" cy="3438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3438525"/>
                    </a:xfrm>
                    <a:prstGeom prst="rect">
                      <a:avLst/>
                    </a:prstGeom>
                    <a:noFill/>
                    <a:ln>
                      <a:noFill/>
                    </a:ln>
                  </pic:spPr>
                </pic:pic>
              </a:graphicData>
            </a:graphic>
          </wp:inline>
        </w:drawing>
      </w:r>
    </w:p>
    <w:p w:rsidR="00DA1177" w:rsidRPr="00D222FC" w:rsidRDefault="00C552E4"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lang w:eastAsia="ru-RU"/>
        </w:rPr>
        <w:t>Рисунок 3.</w:t>
      </w:r>
      <w:r w:rsidRPr="00D222FC">
        <w:rPr>
          <w:rFonts w:ascii="Times New Roman" w:hAnsi="Times New Roman"/>
          <w:sz w:val="28"/>
          <w:szCs w:val="28"/>
          <w:lang w:val="ru-RU" w:eastAsia="ru-RU"/>
        </w:rPr>
        <w:t>6</w:t>
      </w:r>
      <w:r w:rsidR="00DA1177" w:rsidRPr="00D222FC">
        <w:rPr>
          <w:rFonts w:ascii="Times New Roman" w:hAnsi="Times New Roman"/>
          <w:sz w:val="28"/>
          <w:szCs w:val="28"/>
        </w:rPr>
        <w:t xml:space="preserve"> – Порівняльна кількість скусів на майданчиках</w:t>
      </w:r>
    </w:p>
    <w:p w:rsidR="00DA1177" w:rsidRPr="00D222FC" w:rsidRDefault="00DA1177" w:rsidP="0090224C">
      <w:pPr>
        <w:spacing w:after="0" w:line="360" w:lineRule="auto"/>
        <w:jc w:val="center"/>
        <w:rPr>
          <w:rFonts w:ascii="Times New Roman" w:hAnsi="Times New Roman"/>
          <w:sz w:val="28"/>
          <w:szCs w:val="28"/>
        </w:rPr>
      </w:pPr>
    </w:p>
    <w:p w:rsidR="00DA1177" w:rsidRPr="00D222FC" w:rsidRDefault="00DA1177" w:rsidP="0090224C">
      <w:pPr>
        <w:spacing w:after="0" w:line="360" w:lineRule="auto"/>
        <w:jc w:val="center"/>
        <w:rPr>
          <w:rFonts w:ascii="Times New Roman" w:hAnsi="Times New Roman"/>
          <w:sz w:val="28"/>
          <w:szCs w:val="28"/>
          <w:lang w:eastAsia="ru-RU"/>
        </w:rPr>
      </w:pPr>
      <w:r w:rsidRPr="00D222FC">
        <w:rPr>
          <w:rFonts w:ascii="Times New Roman" w:hAnsi="Times New Roman"/>
          <w:noProof/>
          <w:sz w:val="28"/>
          <w:szCs w:val="28"/>
          <w:lang w:val="ru-RU" w:eastAsia="ru-RU"/>
        </w:rPr>
        <w:drawing>
          <wp:inline distT="0" distB="0" distL="0" distR="0">
            <wp:extent cx="5954381" cy="3997842"/>
            <wp:effectExtent l="19050" t="0" r="27319" b="2658"/>
            <wp:docPr id="19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1177" w:rsidRPr="00D222FC" w:rsidRDefault="006C6740"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lang w:eastAsia="ru-RU"/>
        </w:rPr>
        <w:t>Рисунок 3.7</w:t>
      </w:r>
      <w:r w:rsidR="00DA1177" w:rsidRPr="00D222FC">
        <w:rPr>
          <w:rFonts w:ascii="Times New Roman" w:hAnsi="Times New Roman"/>
          <w:sz w:val="28"/>
          <w:szCs w:val="28"/>
        </w:rPr>
        <w:t xml:space="preserve"> – Порівняльна площі пошкоджень в розрізі майданчикі</w:t>
      </w:r>
      <w:r w:rsidR="00191963" w:rsidRPr="00D222FC">
        <w:rPr>
          <w:rFonts w:ascii="Times New Roman" w:hAnsi="Times New Roman"/>
          <w:sz w:val="28"/>
          <w:szCs w:val="28"/>
        </w:rPr>
        <w:t>в відносно кількості пошкоджень</w:t>
      </w:r>
    </w:p>
    <w:p w:rsidR="00DA1177" w:rsidRPr="00D222FC" w:rsidRDefault="00DA1177" w:rsidP="0090224C">
      <w:pPr>
        <w:spacing w:after="0" w:line="360" w:lineRule="auto"/>
        <w:ind w:firstLine="708"/>
        <w:jc w:val="both"/>
        <w:rPr>
          <w:rFonts w:ascii="Times New Roman" w:hAnsi="Times New Roman"/>
          <w:sz w:val="28"/>
          <w:szCs w:val="28"/>
        </w:rPr>
      </w:pPr>
    </w:p>
    <w:p w:rsidR="00DA1177" w:rsidRPr="00D222FC" w:rsidRDefault="006C6740"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lastRenderedPageBreak/>
        <w:t>Розглядаючи (рисунок 3.</w:t>
      </w:r>
      <w:r w:rsidRPr="00D222FC">
        <w:rPr>
          <w:rFonts w:ascii="Times New Roman" w:hAnsi="Times New Roman"/>
          <w:sz w:val="28"/>
          <w:szCs w:val="28"/>
          <w:lang w:val="ru-RU"/>
        </w:rPr>
        <w:t>7</w:t>
      </w:r>
      <w:r w:rsidR="00DA1177" w:rsidRPr="00D222FC">
        <w:rPr>
          <w:rFonts w:ascii="Times New Roman" w:hAnsi="Times New Roman"/>
          <w:sz w:val="28"/>
          <w:szCs w:val="28"/>
        </w:rPr>
        <w:t>) діаграму по площі пошкодження кори на стовбурах модельних дерев в см</w:t>
      </w:r>
      <w:r w:rsidR="00233173" w:rsidRPr="00D222FC">
        <w:rPr>
          <w:rFonts w:ascii="Times New Roman" w:hAnsi="Times New Roman"/>
          <w:sz w:val="28"/>
          <w:szCs w:val="28"/>
        </w:rPr>
        <w:t>²</w:t>
      </w:r>
      <w:r w:rsidR="00DA1177" w:rsidRPr="00D222FC">
        <w:rPr>
          <w:rFonts w:ascii="Times New Roman" w:hAnsi="Times New Roman"/>
          <w:sz w:val="28"/>
          <w:szCs w:val="28"/>
        </w:rPr>
        <w:t>, бачимо що найбільшу площу пошкоджень мають насадження на майданчику № 1.4 у розмірі 17633 см</w:t>
      </w:r>
      <w:r w:rsidR="00233173" w:rsidRPr="00D222FC">
        <w:rPr>
          <w:rFonts w:ascii="Times New Roman" w:hAnsi="Times New Roman"/>
          <w:sz w:val="28"/>
          <w:szCs w:val="28"/>
        </w:rPr>
        <w:t>²</w:t>
      </w:r>
      <w:r w:rsidR="00DA1177" w:rsidRPr="00D222FC">
        <w:rPr>
          <w:rFonts w:ascii="Times New Roman" w:hAnsi="Times New Roman"/>
          <w:sz w:val="28"/>
          <w:szCs w:val="28"/>
        </w:rPr>
        <w:t>, що в середньому на одне дерево складає 1763 см</w:t>
      </w:r>
      <w:r w:rsidR="00233173" w:rsidRPr="00D222FC">
        <w:rPr>
          <w:rFonts w:ascii="Times New Roman" w:hAnsi="Times New Roman"/>
          <w:sz w:val="28"/>
          <w:szCs w:val="28"/>
        </w:rPr>
        <w:t>²</w:t>
      </w:r>
      <w:r w:rsidR="00DA1177" w:rsidRPr="00D222FC">
        <w:rPr>
          <w:rFonts w:ascii="Times New Roman" w:hAnsi="Times New Roman"/>
          <w:sz w:val="28"/>
          <w:szCs w:val="28"/>
        </w:rPr>
        <w:t>, та середньою площею скусу 299 см</w:t>
      </w:r>
      <w:r w:rsidR="00233173" w:rsidRPr="00D222FC">
        <w:rPr>
          <w:rFonts w:ascii="Times New Roman" w:hAnsi="Times New Roman"/>
          <w:sz w:val="28"/>
          <w:szCs w:val="28"/>
        </w:rPr>
        <w:t>²</w:t>
      </w:r>
      <w:r w:rsidR="00DA1177" w:rsidRPr="00D222FC">
        <w:rPr>
          <w:rFonts w:ascii="Times New Roman" w:hAnsi="Times New Roman"/>
          <w:sz w:val="28"/>
          <w:szCs w:val="28"/>
        </w:rPr>
        <w:t>.</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Середня ступінь пошкодження кори стовбура модельного дерева, відносно середніх показників площі кори стовбура на одне дерева та середніх показників площі пошкодження стовбура на одне дерево в розрізі експериментальних майданчиків, які знаходяться пі</w:t>
      </w:r>
      <w:r w:rsidR="008928AB" w:rsidRPr="00D222FC">
        <w:rPr>
          <w:rFonts w:ascii="Times New Roman" w:hAnsi="Times New Roman"/>
          <w:sz w:val="28"/>
          <w:szCs w:val="28"/>
        </w:rPr>
        <w:t xml:space="preserve">д впливом ратичних на о.Хортиця </w:t>
      </w:r>
      <w:r w:rsidRPr="00D222FC">
        <w:rPr>
          <w:rFonts w:ascii="Times New Roman" w:hAnsi="Times New Roman"/>
          <w:sz w:val="28"/>
          <w:szCs w:val="28"/>
        </w:rPr>
        <w:t xml:space="preserve"> наведені в таблиці 3.9.</w:t>
      </w:r>
    </w:p>
    <w:p w:rsidR="00DA1177" w:rsidRPr="00D222FC" w:rsidRDefault="00DA1177"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 xml:space="preserve">Таблиця 3.5 – Ступінь пошкодження кори стовбура на модельних деревах </w:t>
      </w:r>
      <w:r w:rsidR="00191963" w:rsidRPr="00D222FC">
        <w:rPr>
          <w:rFonts w:ascii="Times New Roman" w:hAnsi="Times New Roman"/>
          <w:sz w:val="28"/>
          <w:szCs w:val="28"/>
        </w:rPr>
        <w:t>в розрізі майданчиків о.Хортиця</w:t>
      </w:r>
    </w:p>
    <w:tbl>
      <w:tblPr>
        <w:tblW w:w="9923" w:type="dxa"/>
        <w:tblInd w:w="-176" w:type="dxa"/>
        <w:tblLayout w:type="fixed"/>
        <w:tblLook w:val="04A0"/>
      </w:tblPr>
      <w:tblGrid>
        <w:gridCol w:w="993"/>
        <w:gridCol w:w="1114"/>
        <w:gridCol w:w="1114"/>
        <w:gridCol w:w="914"/>
        <w:gridCol w:w="827"/>
        <w:gridCol w:w="850"/>
        <w:gridCol w:w="1134"/>
        <w:gridCol w:w="1696"/>
        <w:gridCol w:w="1281"/>
      </w:tblGrid>
      <w:tr w:rsidR="00DA1177" w:rsidRPr="00D222FC" w:rsidTr="00233173">
        <w:trPr>
          <w:trHeight w:val="255"/>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177" w:rsidRPr="00D222FC" w:rsidRDefault="00DA1177" w:rsidP="00233173">
            <w:pPr>
              <w:spacing w:after="0" w:line="240" w:lineRule="auto"/>
              <w:jc w:val="center"/>
              <w:rPr>
                <w:rFonts w:ascii="Times New Roman" w:eastAsia="Times New Roman" w:hAnsi="Times New Roman"/>
                <w:bCs/>
                <w:color w:val="000000"/>
                <w:sz w:val="28"/>
                <w:szCs w:val="28"/>
                <w:lang w:val="en-US" w:eastAsia="ru-RU"/>
              </w:rPr>
            </w:pPr>
            <w:r w:rsidRPr="00D222FC">
              <w:rPr>
                <w:rFonts w:ascii="Times New Roman" w:eastAsia="Times New Roman" w:hAnsi="Times New Roman"/>
                <w:bCs/>
                <w:color w:val="000000"/>
                <w:sz w:val="28"/>
                <w:szCs w:val="28"/>
                <w:lang w:eastAsia="ru-RU"/>
              </w:rPr>
              <w:t>Майд</w:t>
            </w:r>
            <w:r w:rsidR="00233173" w:rsidRPr="00D222FC">
              <w:rPr>
                <w:rFonts w:ascii="Times New Roman" w:eastAsia="Times New Roman" w:hAnsi="Times New Roman"/>
                <w:bCs/>
                <w:color w:val="000000"/>
                <w:sz w:val="28"/>
                <w:szCs w:val="28"/>
                <w:lang w:val="en-US" w:eastAsia="ru-RU"/>
              </w:rPr>
              <w:t>.</w:t>
            </w:r>
          </w:p>
        </w:tc>
        <w:tc>
          <w:tcPr>
            <w:tcW w:w="8930" w:type="dxa"/>
            <w:gridSpan w:val="8"/>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Середні показники модельних дерев на майданчиках з впливом ратичних</w:t>
            </w:r>
          </w:p>
        </w:tc>
      </w:tr>
      <w:tr w:rsidR="00DA1177" w:rsidRPr="00D222FC" w:rsidTr="00233173">
        <w:trPr>
          <w:trHeight w:val="6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A1177" w:rsidRPr="00D222FC" w:rsidRDefault="00DA1177" w:rsidP="0090224C">
            <w:pPr>
              <w:spacing w:after="0" w:line="240" w:lineRule="auto"/>
              <w:rPr>
                <w:rFonts w:ascii="Times New Roman" w:eastAsia="Times New Roman" w:hAnsi="Times New Roman"/>
                <w:bCs/>
                <w:color w:val="000000"/>
                <w:sz w:val="28"/>
                <w:szCs w:val="28"/>
                <w:lang w:eastAsia="ru-RU"/>
              </w:rPr>
            </w:pP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совбура,  10см від землі</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совбура,   150см від землі</w:t>
            </w:r>
          </w:p>
        </w:tc>
        <w:tc>
          <w:tcPr>
            <w:tcW w:w="9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w:t>
            </w:r>
          </w:p>
        </w:tc>
        <w:tc>
          <w:tcPr>
            <w:tcW w:w="82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r1 (см)</w:t>
            </w:r>
          </w:p>
        </w:tc>
        <w:tc>
          <w:tcPr>
            <w:tcW w:w="85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r2 (см)</w:t>
            </w:r>
          </w:p>
        </w:tc>
        <w:tc>
          <w:tcPr>
            <w:tcW w:w="113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233173">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S, кори (см</w:t>
            </w:r>
            <w:r w:rsidR="00233173" w:rsidRPr="00D222FC">
              <w:rPr>
                <w:rFonts w:ascii="Times New Roman" w:eastAsia="Times New Roman" w:hAnsi="Times New Roman"/>
                <w:color w:val="000000"/>
                <w:sz w:val="28"/>
                <w:szCs w:val="28"/>
                <w:lang w:eastAsia="ru-RU"/>
              </w:rPr>
              <w:t>²</w:t>
            </w:r>
            <w:r w:rsidRPr="00D222FC">
              <w:rPr>
                <w:rFonts w:ascii="Times New Roman" w:eastAsia="Times New Roman" w:hAnsi="Times New Roman"/>
                <w:color w:val="000000"/>
                <w:sz w:val="28"/>
                <w:szCs w:val="28"/>
                <w:lang w:eastAsia="ru-RU"/>
              </w:rPr>
              <w:t>)</w:t>
            </w:r>
          </w:p>
        </w:tc>
        <w:tc>
          <w:tcPr>
            <w:tcW w:w="169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233173">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S, пошкодження (см</w:t>
            </w:r>
            <w:r w:rsidR="00233173" w:rsidRPr="00D222FC">
              <w:rPr>
                <w:rFonts w:ascii="Times New Roman" w:eastAsia="Times New Roman" w:hAnsi="Times New Roman"/>
                <w:color w:val="000000"/>
                <w:sz w:val="28"/>
                <w:szCs w:val="28"/>
                <w:lang w:eastAsia="ru-RU"/>
              </w:rPr>
              <w:t>²</w:t>
            </w:r>
            <w:r w:rsidRPr="00D222FC">
              <w:rPr>
                <w:rFonts w:ascii="Times New Roman" w:eastAsia="Times New Roman" w:hAnsi="Times New Roman"/>
                <w:color w:val="000000"/>
                <w:sz w:val="28"/>
                <w:szCs w:val="28"/>
                <w:lang w:eastAsia="ru-RU"/>
              </w:rPr>
              <w:t>)</w:t>
            </w:r>
          </w:p>
        </w:tc>
        <w:tc>
          <w:tcPr>
            <w:tcW w:w="1281"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пошкодження кори</w:t>
            </w:r>
          </w:p>
        </w:tc>
      </w:tr>
      <w:tr w:rsidR="00DA1177" w:rsidRPr="00D222FC" w:rsidTr="00233173">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11,0</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9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16,6</w:t>
            </w:r>
          </w:p>
        </w:tc>
        <w:tc>
          <w:tcPr>
            <w:tcW w:w="82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85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w:t>
            </w:r>
          </w:p>
        </w:tc>
        <w:tc>
          <w:tcPr>
            <w:tcW w:w="113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4080</w:t>
            </w:r>
          </w:p>
        </w:tc>
        <w:tc>
          <w:tcPr>
            <w:tcW w:w="169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1448,61</w:t>
            </w:r>
          </w:p>
        </w:tc>
        <w:tc>
          <w:tcPr>
            <w:tcW w:w="12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36</w:t>
            </w:r>
          </w:p>
        </w:tc>
      </w:tr>
      <w:tr w:rsidR="00DA1177" w:rsidRPr="00D222FC" w:rsidTr="00233173">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4,6</w:t>
            </w:r>
          </w:p>
        </w:tc>
        <w:tc>
          <w:tcPr>
            <w:tcW w:w="9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9,4</w:t>
            </w:r>
          </w:p>
        </w:tc>
        <w:tc>
          <w:tcPr>
            <w:tcW w:w="82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85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2592</w:t>
            </w:r>
          </w:p>
        </w:tc>
        <w:tc>
          <w:tcPr>
            <w:tcW w:w="169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1070,7</w:t>
            </w:r>
          </w:p>
        </w:tc>
        <w:tc>
          <w:tcPr>
            <w:tcW w:w="12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w:t>
            </w:r>
          </w:p>
        </w:tc>
      </w:tr>
      <w:tr w:rsidR="00DA1177" w:rsidRPr="00D222FC" w:rsidTr="00233173">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w:t>
            </w:r>
          </w:p>
        </w:tc>
        <w:tc>
          <w:tcPr>
            <w:tcW w:w="9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8,9</w:t>
            </w:r>
          </w:p>
        </w:tc>
        <w:tc>
          <w:tcPr>
            <w:tcW w:w="82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w:t>
            </w:r>
          </w:p>
        </w:tc>
        <w:tc>
          <w:tcPr>
            <w:tcW w:w="85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2251</w:t>
            </w:r>
          </w:p>
        </w:tc>
        <w:tc>
          <w:tcPr>
            <w:tcW w:w="169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344,2</w:t>
            </w:r>
          </w:p>
        </w:tc>
        <w:tc>
          <w:tcPr>
            <w:tcW w:w="12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r>
      <w:tr w:rsidR="00DA1177" w:rsidRPr="00D222FC" w:rsidTr="00233173">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8,3</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9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12,6</w:t>
            </w:r>
          </w:p>
        </w:tc>
        <w:tc>
          <w:tcPr>
            <w:tcW w:w="82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w:t>
            </w:r>
          </w:p>
        </w:tc>
        <w:tc>
          <w:tcPr>
            <w:tcW w:w="113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3428</w:t>
            </w:r>
          </w:p>
        </w:tc>
        <w:tc>
          <w:tcPr>
            <w:tcW w:w="169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1763,3</w:t>
            </w:r>
          </w:p>
        </w:tc>
        <w:tc>
          <w:tcPr>
            <w:tcW w:w="12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w:t>
            </w:r>
          </w:p>
        </w:tc>
      </w:tr>
      <w:tr w:rsidR="00DA1177" w:rsidRPr="00D222FC" w:rsidTr="00233173">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6,6</w:t>
            </w:r>
          </w:p>
        </w:tc>
        <w:tc>
          <w:tcPr>
            <w:tcW w:w="11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w:t>
            </w:r>
          </w:p>
        </w:tc>
        <w:tc>
          <w:tcPr>
            <w:tcW w:w="91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10,0</w:t>
            </w:r>
          </w:p>
        </w:tc>
        <w:tc>
          <w:tcPr>
            <w:tcW w:w="82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2593</w:t>
            </w:r>
          </w:p>
        </w:tc>
        <w:tc>
          <w:tcPr>
            <w:tcW w:w="169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664</w:t>
            </w:r>
          </w:p>
        </w:tc>
        <w:tc>
          <w:tcPr>
            <w:tcW w:w="12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w:t>
            </w:r>
          </w:p>
        </w:tc>
      </w:tr>
    </w:tbl>
    <w:p w:rsidR="00DA1177" w:rsidRPr="00D222FC" w:rsidRDefault="00DA1177" w:rsidP="0090224C">
      <w:pPr>
        <w:spacing w:after="0" w:line="360" w:lineRule="auto"/>
        <w:jc w:val="center"/>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rPr>
        <w:t>Аналізуючи дані наведені у таблиці 3.5 ми бачимо що найбільше постраждали дерева на майданчику 1.4, вік яких становить в середньому 12</w:t>
      </w:r>
      <w:r w:rsidR="008928AB" w:rsidRPr="00D222FC">
        <w:rPr>
          <w:rFonts w:ascii="Times New Roman" w:hAnsi="Times New Roman"/>
          <w:sz w:val="28"/>
          <w:szCs w:val="28"/>
        </w:rPr>
        <w:t>–</w:t>
      </w:r>
      <w:r w:rsidRPr="00D222FC">
        <w:rPr>
          <w:rFonts w:ascii="Times New Roman" w:hAnsi="Times New Roman"/>
          <w:sz w:val="28"/>
          <w:szCs w:val="28"/>
        </w:rPr>
        <w:t>13 років, ступінь пошкодження кори становить 51% відносно площі кори на стовбурі (3425 см</w:t>
      </w:r>
      <w:r w:rsidR="00233173" w:rsidRPr="00D222FC">
        <w:rPr>
          <w:rFonts w:ascii="Times New Roman" w:hAnsi="Times New Roman"/>
          <w:sz w:val="28"/>
          <w:szCs w:val="28"/>
        </w:rPr>
        <w:t>²</w:t>
      </w:r>
      <w:r w:rsidRPr="00D222FC">
        <w:rPr>
          <w:rFonts w:ascii="Times New Roman" w:hAnsi="Times New Roman"/>
          <w:sz w:val="28"/>
          <w:szCs w:val="28"/>
        </w:rPr>
        <w:t>) і площі пошкодження (1763 см</w:t>
      </w:r>
      <w:r w:rsidR="00233173" w:rsidRPr="00D222FC">
        <w:rPr>
          <w:rFonts w:ascii="Times New Roman" w:hAnsi="Times New Roman"/>
          <w:sz w:val="28"/>
          <w:szCs w:val="28"/>
        </w:rPr>
        <w:t>²</w:t>
      </w:r>
      <w:r w:rsidRPr="00D222FC">
        <w:rPr>
          <w:rFonts w:ascii="Times New Roman" w:hAnsi="Times New Roman"/>
          <w:sz w:val="28"/>
          <w:szCs w:val="28"/>
        </w:rPr>
        <w:t>), наймене постраждали дерева на майданчику 1.3, ві</w:t>
      </w:r>
      <w:r w:rsidR="008928AB" w:rsidRPr="00D222FC">
        <w:rPr>
          <w:rFonts w:ascii="Times New Roman" w:hAnsi="Times New Roman"/>
          <w:sz w:val="28"/>
          <w:szCs w:val="28"/>
        </w:rPr>
        <w:t>к яких становить в середньому 9–</w:t>
      </w:r>
      <w:r w:rsidRPr="00D222FC">
        <w:rPr>
          <w:rFonts w:ascii="Times New Roman" w:hAnsi="Times New Roman"/>
          <w:sz w:val="28"/>
          <w:szCs w:val="28"/>
        </w:rPr>
        <w:t>10 років, ступінь пошкодження кори становить 15% відносно площі кори на стовбурі (2251 см</w:t>
      </w:r>
      <w:r w:rsidR="00233173" w:rsidRPr="00D222FC">
        <w:rPr>
          <w:rFonts w:ascii="Times New Roman" w:hAnsi="Times New Roman"/>
          <w:sz w:val="28"/>
          <w:szCs w:val="28"/>
        </w:rPr>
        <w:t>²</w:t>
      </w:r>
      <w:r w:rsidRPr="00D222FC">
        <w:rPr>
          <w:rFonts w:ascii="Times New Roman" w:hAnsi="Times New Roman"/>
          <w:sz w:val="28"/>
          <w:szCs w:val="28"/>
        </w:rPr>
        <w:t>) і площі пошкодження (344,2 см</w:t>
      </w:r>
      <w:r w:rsidR="00233173" w:rsidRPr="00D222FC">
        <w:rPr>
          <w:rFonts w:ascii="Times New Roman" w:hAnsi="Times New Roman"/>
          <w:sz w:val="28"/>
          <w:szCs w:val="28"/>
        </w:rPr>
        <w:t>²</w:t>
      </w:r>
      <w:r w:rsidRPr="00D222FC">
        <w:rPr>
          <w:rFonts w:ascii="Times New Roman" w:hAnsi="Times New Roman"/>
          <w:sz w:val="28"/>
          <w:szCs w:val="28"/>
        </w:rPr>
        <w:t>)</w:t>
      </w:r>
    </w:p>
    <w:p w:rsidR="00DA1177" w:rsidRPr="00D222FC" w:rsidRDefault="00DA1177" w:rsidP="0090224C">
      <w:pPr>
        <w:spacing w:after="0" w:line="360" w:lineRule="auto"/>
        <w:jc w:val="center"/>
        <w:rPr>
          <w:rFonts w:ascii="Times New Roman" w:hAnsi="Times New Roman"/>
          <w:b/>
          <w:sz w:val="28"/>
          <w:szCs w:val="28"/>
        </w:rPr>
      </w:pPr>
    </w:p>
    <w:p w:rsidR="00DA1177" w:rsidRPr="00D222FC" w:rsidRDefault="00DA1177" w:rsidP="0090224C">
      <w:pPr>
        <w:spacing w:after="0" w:line="360" w:lineRule="auto"/>
        <w:jc w:val="center"/>
        <w:rPr>
          <w:rFonts w:ascii="Times New Roman" w:hAnsi="Times New Roman"/>
          <w:sz w:val="28"/>
          <w:szCs w:val="28"/>
        </w:rPr>
      </w:pPr>
      <w:r w:rsidRPr="00D222FC">
        <w:rPr>
          <w:rFonts w:ascii="Times New Roman" w:hAnsi="Times New Roman"/>
          <w:noProof/>
          <w:sz w:val="28"/>
          <w:szCs w:val="28"/>
          <w:lang w:val="ru-RU" w:eastAsia="ru-RU"/>
        </w:rPr>
        <w:lastRenderedPageBreak/>
        <w:drawing>
          <wp:inline distT="0" distB="0" distL="0" distR="0">
            <wp:extent cx="6088387" cy="5411972"/>
            <wp:effectExtent l="19050" t="0" r="7613" b="0"/>
            <wp:docPr id="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095408" cy="5418213"/>
                    </a:xfrm>
                    <a:prstGeom prst="rect">
                      <a:avLst/>
                    </a:prstGeom>
                    <a:noFill/>
                    <a:ln w="9525">
                      <a:noFill/>
                      <a:miter lim="800000"/>
                      <a:headEnd/>
                      <a:tailEnd/>
                    </a:ln>
                  </pic:spPr>
                </pic:pic>
              </a:graphicData>
            </a:graphic>
          </wp:inline>
        </w:drawing>
      </w:r>
    </w:p>
    <w:p w:rsidR="00DA1177" w:rsidRPr="00D222FC" w:rsidRDefault="00DA1177" w:rsidP="0090224C">
      <w:pPr>
        <w:spacing w:after="0" w:line="360" w:lineRule="auto"/>
        <w:ind w:firstLine="708"/>
        <w:jc w:val="both"/>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Рисунок 3.</w:t>
      </w:r>
      <w:r w:rsidR="006C6740" w:rsidRPr="00D222FC">
        <w:rPr>
          <w:rFonts w:ascii="Times New Roman" w:eastAsia="Times New Roman" w:hAnsi="Times New Roman"/>
          <w:color w:val="000000"/>
          <w:sz w:val="28"/>
          <w:szCs w:val="28"/>
          <w:lang w:val="ru-RU" w:eastAsia="ru-RU"/>
        </w:rPr>
        <w:t>8</w:t>
      </w:r>
      <w:r w:rsidRPr="00D222FC">
        <w:rPr>
          <w:rFonts w:ascii="Times New Roman" w:eastAsia="Times New Roman" w:hAnsi="Times New Roman"/>
          <w:color w:val="000000"/>
          <w:sz w:val="28"/>
          <w:szCs w:val="28"/>
          <w:lang w:eastAsia="ru-RU"/>
        </w:rPr>
        <w:t xml:space="preserve"> – Наглядний приклад пошкодження кори стовбура на дереві біля майданчику 1.1</w:t>
      </w:r>
    </w:p>
    <w:p w:rsidR="00DA1177" w:rsidRPr="00D222FC" w:rsidRDefault="00DA1177" w:rsidP="0090224C">
      <w:pPr>
        <w:spacing w:after="0" w:line="360" w:lineRule="auto"/>
        <w:ind w:firstLine="708"/>
        <w:jc w:val="both"/>
        <w:rPr>
          <w:rFonts w:ascii="Times New Roman" w:eastAsia="Times New Roman" w:hAnsi="Times New Roman"/>
          <w:color w:val="000000"/>
          <w:sz w:val="28"/>
          <w:szCs w:val="28"/>
          <w:lang w:eastAsia="ru-RU"/>
        </w:rPr>
      </w:pPr>
    </w:p>
    <w:p w:rsidR="00DA1177" w:rsidRPr="00D222FC" w:rsidRDefault="00DA1177" w:rsidP="0090224C">
      <w:pPr>
        <w:spacing w:after="0" w:line="360" w:lineRule="auto"/>
        <w:ind w:firstLine="708"/>
        <w:jc w:val="both"/>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Насадженн</w:t>
      </w:r>
      <w:r w:rsidR="006C6740" w:rsidRPr="00D222FC">
        <w:rPr>
          <w:rFonts w:ascii="Times New Roman" w:eastAsia="Times New Roman" w:hAnsi="Times New Roman"/>
          <w:color w:val="000000"/>
          <w:sz w:val="28"/>
          <w:szCs w:val="28"/>
          <w:lang w:eastAsia="ru-RU"/>
        </w:rPr>
        <w:t>я яке ми бачимо на фото (рис.3.8</w:t>
      </w:r>
      <w:r w:rsidRPr="00D222FC">
        <w:rPr>
          <w:rFonts w:ascii="Times New Roman" w:eastAsia="Times New Roman" w:hAnsi="Times New Roman"/>
          <w:color w:val="000000"/>
          <w:sz w:val="28"/>
          <w:szCs w:val="28"/>
          <w:lang w:eastAsia="ru-RU"/>
        </w:rPr>
        <w:t>) було по</w:t>
      </w:r>
      <w:r w:rsidR="006C6740" w:rsidRPr="00D222FC">
        <w:rPr>
          <w:rFonts w:ascii="Times New Roman" w:eastAsia="Times New Roman" w:hAnsi="Times New Roman"/>
          <w:color w:val="000000"/>
          <w:sz w:val="28"/>
          <w:szCs w:val="28"/>
          <w:lang w:eastAsia="ru-RU"/>
        </w:rPr>
        <w:t>шкоджено в зимку в період з</w:t>
      </w:r>
      <w:r w:rsidR="008928AB" w:rsidRPr="00D222FC">
        <w:rPr>
          <w:rFonts w:ascii="Times New Roman" w:eastAsia="Times New Roman" w:hAnsi="Times New Roman"/>
          <w:color w:val="000000"/>
          <w:sz w:val="28"/>
          <w:szCs w:val="28"/>
          <w:lang w:eastAsia="ru-RU"/>
        </w:rPr>
        <w:t>а</w:t>
      </w:r>
      <w:r w:rsidR="006C6740" w:rsidRPr="00D222FC">
        <w:rPr>
          <w:rFonts w:ascii="Times New Roman" w:eastAsia="Times New Roman" w:hAnsi="Times New Roman"/>
          <w:color w:val="000000"/>
          <w:sz w:val="28"/>
          <w:szCs w:val="28"/>
          <w:lang w:eastAsia="ru-RU"/>
        </w:rPr>
        <w:t xml:space="preserve"> 2020-2021</w:t>
      </w:r>
      <w:r w:rsidRPr="00D222FC">
        <w:rPr>
          <w:rFonts w:ascii="Times New Roman" w:eastAsia="Times New Roman" w:hAnsi="Times New Roman"/>
          <w:color w:val="000000"/>
          <w:sz w:val="28"/>
          <w:szCs w:val="28"/>
          <w:lang w:eastAsia="ru-RU"/>
        </w:rPr>
        <w:t xml:space="preserve"> рік, ратичні об’їли 90% кори на стовбурі та вж</w:t>
      </w:r>
      <w:r w:rsidR="00C05ECF" w:rsidRPr="00D222FC">
        <w:rPr>
          <w:rFonts w:ascii="Times New Roman" w:eastAsia="Times New Roman" w:hAnsi="Times New Roman"/>
          <w:color w:val="000000"/>
          <w:sz w:val="28"/>
          <w:szCs w:val="28"/>
          <w:lang w:eastAsia="ru-RU"/>
        </w:rPr>
        <w:t>е в літку дерево почало всихати</w:t>
      </w:r>
      <w:r w:rsidR="008928AB" w:rsidRPr="00D222FC">
        <w:rPr>
          <w:rFonts w:ascii="Times New Roman" w:eastAsia="Times New Roman" w:hAnsi="Times New Roman"/>
          <w:color w:val="000000"/>
          <w:sz w:val="28"/>
          <w:szCs w:val="28"/>
          <w:lang w:val="ru-RU" w:eastAsia="ru-RU"/>
        </w:rPr>
        <w:t>.</w:t>
      </w:r>
      <w:r w:rsidRPr="00D222FC">
        <w:rPr>
          <w:rFonts w:ascii="Times New Roman" w:eastAsia="Times New Roman" w:hAnsi="Times New Roman"/>
          <w:color w:val="000000"/>
          <w:sz w:val="28"/>
          <w:szCs w:val="28"/>
          <w:lang w:eastAsia="ru-RU"/>
        </w:rPr>
        <w:t xml:space="preserve"> Відповідно санітарних правил дане насадження відноситься до </w:t>
      </w:r>
      <w:r w:rsidR="00065594" w:rsidRPr="00D222FC">
        <w:rPr>
          <w:rFonts w:ascii="Times New Roman" w:eastAsia="Times New Roman" w:hAnsi="Times New Roman"/>
          <w:color w:val="000000"/>
          <w:sz w:val="28"/>
          <w:szCs w:val="28"/>
          <w:lang w:eastAsia="ru-RU"/>
        </w:rPr>
        <w:t>свіжого</w:t>
      </w:r>
      <w:r w:rsidRPr="00D222FC">
        <w:rPr>
          <w:rFonts w:ascii="Times New Roman" w:eastAsia="Times New Roman" w:hAnsi="Times New Roman"/>
          <w:color w:val="000000"/>
          <w:sz w:val="28"/>
          <w:szCs w:val="28"/>
          <w:lang w:eastAsia="ru-RU"/>
        </w:rPr>
        <w:t xml:space="preserve"> сухостою</w:t>
      </w:r>
      <w:r w:rsidR="008928AB" w:rsidRPr="00D222FC">
        <w:rPr>
          <w:rFonts w:ascii="Times New Roman" w:hAnsi="Times New Roman"/>
          <w:sz w:val="28"/>
          <w:szCs w:val="28"/>
        </w:rPr>
        <w:t>–</w:t>
      </w:r>
      <w:r w:rsidRPr="00D222FC">
        <w:rPr>
          <w:rFonts w:ascii="Times New Roman" w:eastAsia="Times New Roman" w:hAnsi="Times New Roman"/>
          <w:color w:val="000000"/>
          <w:sz w:val="28"/>
          <w:szCs w:val="28"/>
          <w:lang w:eastAsia="ru-RU"/>
        </w:rPr>
        <w:t>.</w:t>
      </w:r>
      <w:r w:rsidR="00065594" w:rsidRPr="00D222FC">
        <w:rPr>
          <w:rFonts w:ascii="Times New Roman" w:eastAsia="Times New Roman" w:hAnsi="Times New Roman"/>
          <w:color w:val="000000"/>
          <w:sz w:val="28"/>
          <w:szCs w:val="28"/>
          <w:lang w:eastAsia="ru-RU"/>
        </w:rPr>
        <w:t>листя засохло або відсутнє; дерева заселені або відпра</w:t>
      </w:r>
      <w:r w:rsidR="008928AB" w:rsidRPr="00D222FC">
        <w:rPr>
          <w:rFonts w:ascii="Times New Roman" w:eastAsia="Times New Roman" w:hAnsi="Times New Roman"/>
          <w:color w:val="000000"/>
          <w:sz w:val="28"/>
          <w:szCs w:val="28"/>
          <w:lang w:eastAsia="ru-RU"/>
        </w:rPr>
        <w:t xml:space="preserve">цьовані стовбуровими шкідниками </w:t>
      </w:r>
      <w:r w:rsidR="00F6793E" w:rsidRPr="00D222FC">
        <w:rPr>
          <w:rFonts w:ascii="Times New Roman" w:eastAsia="Times New Roman" w:hAnsi="Times New Roman"/>
          <w:color w:val="000000"/>
          <w:sz w:val="28"/>
          <w:szCs w:val="28"/>
          <w:lang w:eastAsia="ru-RU"/>
        </w:rPr>
        <w:t>[</w:t>
      </w:r>
      <w:r w:rsidR="000973BA" w:rsidRPr="00D222FC">
        <w:rPr>
          <w:rFonts w:ascii="Times New Roman" w:eastAsia="Times New Roman" w:hAnsi="Times New Roman"/>
          <w:color w:val="000000"/>
          <w:sz w:val="28"/>
          <w:szCs w:val="28"/>
          <w:lang w:eastAsia="ru-RU"/>
        </w:rPr>
        <w:t>37</w:t>
      </w:r>
      <w:r w:rsidR="00F6793E" w:rsidRPr="00D222FC">
        <w:rPr>
          <w:rFonts w:ascii="Times New Roman" w:eastAsia="Times New Roman" w:hAnsi="Times New Roman"/>
          <w:color w:val="000000"/>
          <w:sz w:val="28"/>
          <w:szCs w:val="28"/>
          <w:lang w:eastAsia="ru-RU"/>
        </w:rPr>
        <w:t>]</w:t>
      </w:r>
      <w:r w:rsidR="008928AB" w:rsidRPr="00D222FC">
        <w:rPr>
          <w:rFonts w:ascii="Times New Roman" w:eastAsia="Times New Roman" w:hAnsi="Times New Roman"/>
          <w:color w:val="000000"/>
          <w:sz w:val="28"/>
          <w:szCs w:val="28"/>
          <w:lang w:eastAsia="ru-RU"/>
        </w:rPr>
        <w:t>.</w:t>
      </w:r>
    </w:p>
    <w:p w:rsidR="00DA1177" w:rsidRPr="00D222FC" w:rsidRDefault="00DA1177" w:rsidP="0090224C">
      <w:pPr>
        <w:spacing w:after="0" w:line="360" w:lineRule="auto"/>
        <w:ind w:firstLine="708"/>
        <w:jc w:val="both"/>
        <w:rPr>
          <w:rFonts w:ascii="Times New Roman" w:eastAsia="Times New Roman" w:hAnsi="Times New Roman"/>
          <w:color w:val="000000"/>
          <w:sz w:val="28"/>
          <w:szCs w:val="28"/>
          <w:lang w:eastAsia="ru-RU"/>
        </w:rPr>
      </w:pPr>
    </w:p>
    <w:p w:rsidR="00DA1177" w:rsidRPr="00D222FC" w:rsidRDefault="00657F5C" w:rsidP="0090224C">
      <w:pPr>
        <w:spacing w:after="0" w:line="360" w:lineRule="auto"/>
        <w:jc w:val="both"/>
        <w:rPr>
          <w:rFonts w:ascii="Times New Roman" w:hAnsi="Times New Roman"/>
          <w:sz w:val="28"/>
          <w:szCs w:val="28"/>
        </w:rPr>
      </w:pPr>
      <w:r w:rsidRPr="00D222FC">
        <w:rPr>
          <w:rFonts w:ascii="Times New Roman" w:hAnsi="Times New Roman"/>
          <w:noProof/>
          <w:sz w:val="28"/>
          <w:szCs w:val="28"/>
          <w:lang w:val="ru-RU" w:eastAsia="ru-RU"/>
        </w:rPr>
        <w:lastRenderedPageBreak/>
        <w:drawing>
          <wp:inline distT="0" distB="0" distL="0" distR="0">
            <wp:extent cx="5895975" cy="26479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895975" cy="2647950"/>
                    </a:xfrm>
                    <a:prstGeom prst="rect">
                      <a:avLst/>
                    </a:prstGeom>
                    <a:noFill/>
                    <a:ln w="9525">
                      <a:noFill/>
                      <a:miter lim="800000"/>
                      <a:headEnd/>
                      <a:tailEnd/>
                    </a:ln>
                  </pic:spPr>
                </pic:pic>
              </a:graphicData>
            </a:graphic>
          </wp:inline>
        </w:drawing>
      </w:r>
    </w:p>
    <w:p w:rsidR="00DA1177" w:rsidRPr="00D222FC" w:rsidRDefault="00DA1177" w:rsidP="0090224C">
      <w:pPr>
        <w:spacing w:after="0" w:line="360" w:lineRule="auto"/>
        <w:ind w:firstLine="708"/>
        <w:jc w:val="both"/>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eastAsia="ru-RU"/>
        </w:rPr>
        <w:t>Рисунок 3.</w:t>
      </w:r>
      <w:r w:rsidR="006C6740" w:rsidRPr="00D222FC">
        <w:rPr>
          <w:rFonts w:ascii="Times New Roman" w:eastAsia="Times New Roman" w:hAnsi="Times New Roman"/>
          <w:color w:val="000000"/>
          <w:sz w:val="28"/>
          <w:szCs w:val="28"/>
          <w:lang w:val="ru-RU" w:eastAsia="ru-RU"/>
        </w:rPr>
        <w:t>9</w:t>
      </w:r>
      <w:r w:rsidRPr="00D222FC">
        <w:rPr>
          <w:rFonts w:ascii="Times New Roman" w:eastAsia="Times New Roman" w:hAnsi="Times New Roman"/>
          <w:color w:val="000000"/>
          <w:sz w:val="28"/>
          <w:szCs w:val="28"/>
          <w:lang w:eastAsia="ru-RU"/>
        </w:rPr>
        <w:t xml:space="preserve"> – Пошкодження модельного дерева №2 на експеримента</w:t>
      </w:r>
      <w:r w:rsidR="00CD207C" w:rsidRPr="00D222FC">
        <w:rPr>
          <w:rFonts w:ascii="Times New Roman" w:eastAsia="Times New Roman" w:hAnsi="Times New Roman"/>
          <w:color w:val="000000"/>
          <w:sz w:val="28"/>
          <w:szCs w:val="28"/>
          <w:lang w:eastAsia="ru-RU"/>
        </w:rPr>
        <w:t>льному майданчику 1.4 о.Хортиця</w:t>
      </w:r>
    </w:p>
    <w:p w:rsidR="00DA1177" w:rsidRPr="00D222FC" w:rsidRDefault="00DA1177" w:rsidP="0090224C">
      <w:pPr>
        <w:spacing w:after="0" w:line="360" w:lineRule="auto"/>
        <w:ind w:firstLine="708"/>
        <w:jc w:val="both"/>
        <w:rPr>
          <w:rFonts w:ascii="Times New Roman" w:eastAsia="Times New Roman" w:hAnsi="Times New Roman"/>
          <w:color w:val="000000"/>
          <w:sz w:val="28"/>
          <w:szCs w:val="28"/>
          <w:lang w:eastAsia="ru-RU"/>
        </w:rPr>
      </w:pPr>
    </w:p>
    <w:p w:rsidR="00DA1177" w:rsidRPr="00D222FC" w:rsidRDefault="006C6740" w:rsidP="0090224C">
      <w:pPr>
        <w:spacing w:after="0" w:line="360" w:lineRule="auto"/>
        <w:ind w:firstLine="708"/>
        <w:jc w:val="both"/>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Аналізуючи фото (рис. 3.9</w:t>
      </w:r>
      <w:r w:rsidR="00DA1177" w:rsidRPr="00D222FC">
        <w:rPr>
          <w:rFonts w:ascii="Times New Roman" w:eastAsia="Times New Roman" w:hAnsi="Times New Roman"/>
          <w:color w:val="000000"/>
          <w:sz w:val="28"/>
          <w:szCs w:val="28"/>
          <w:lang w:eastAsia="ru-RU"/>
        </w:rPr>
        <w:t>) модельного дерева на майданчику 1.4 ми бачимо що на протязі 4</w:t>
      </w:r>
      <w:r w:rsidR="008928AB" w:rsidRPr="00D222FC">
        <w:rPr>
          <w:rFonts w:ascii="Times New Roman" w:eastAsia="Times New Roman" w:hAnsi="Times New Roman"/>
          <w:color w:val="000000"/>
          <w:sz w:val="28"/>
          <w:szCs w:val="28"/>
          <w:lang w:eastAsia="ru-RU"/>
        </w:rPr>
        <w:t>-</w:t>
      </w:r>
      <w:r w:rsidR="00DA1177" w:rsidRPr="00D222FC">
        <w:rPr>
          <w:rFonts w:ascii="Times New Roman" w:eastAsia="Times New Roman" w:hAnsi="Times New Roman"/>
          <w:color w:val="000000"/>
          <w:sz w:val="28"/>
          <w:szCs w:val="28"/>
          <w:lang w:eastAsia="ru-RU"/>
        </w:rPr>
        <w:t xml:space="preserve">х років насадження зазнає значні пошкодження кори, від яких дерево ослабло, почали всихати скелетні гілки крони, також присутні сліди заселення стовбуровими шкідниками. За станом дерево дуже ослаблене. </w:t>
      </w:r>
    </w:p>
    <w:p w:rsidR="00DA1177" w:rsidRPr="00D222FC" w:rsidRDefault="00DA1177" w:rsidP="0090224C">
      <w:pPr>
        <w:spacing w:after="0" w:line="360" w:lineRule="auto"/>
        <w:ind w:firstLine="709"/>
        <w:jc w:val="both"/>
        <w:rPr>
          <w:rFonts w:ascii="Times New Roman" w:hAnsi="Times New Roman"/>
          <w:sz w:val="28"/>
          <w:szCs w:val="28"/>
          <w:lang w:val="ru-RU"/>
        </w:rPr>
      </w:pPr>
    </w:p>
    <w:p w:rsidR="00CD207C" w:rsidRPr="00D222FC" w:rsidRDefault="00CD207C" w:rsidP="0090224C">
      <w:pPr>
        <w:spacing w:after="0" w:line="360" w:lineRule="auto"/>
        <w:ind w:firstLine="709"/>
        <w:jc w:val="both"/>
        <w:rPr>
          <w:rFonts w:ascii="Times New Roman" w:hAnsi="Times New Roman"/>
          <w:sz w:val="28"/>
          <w:szCs w:val="28"/>
          <w:lang w:val="ru-RU"/>
        </w:rPr>
      </w:pPr>
    </w:p>
    <w:p w:rsidR="00DA1177" w:rsidRPr="00D222FC" w:rsidRDefault="00B14C3E"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3</w:t>
      </w:r>
      <w:r w:rsidR="00DA1177" w:rsidRPr="00D222FC">
        <w:rPr>
          <w:rFonts w:ascii="Times New Roman" w:hAnsi="Times New Roman"/>
          <w:sz w:val="28"/>
          <w:szCs w:val="28"/>
        </w:rPr>
        <w:t>.3 Визначення запасу доступного гілкового корму на експериментальних майданчиках о.Хортиця.</w:t>
      </w:r>
    </w:p>
    <w:p w:rsidR="00DA1177" w:rsidRPr="00D222FC" w:rsidRDefault="00DA1177" w:rsidP="0090224C">
      <w:pPr>
        <w:spacing w:after="0" w:line="360" w:lineRule="auto"/>
        <w:ind w:firstLine="709"/>
        <w:jc w:val="both"/>
        <w:rPr>
          <w:rFonts w:ascii="Times New Roman" w:hAnsi="Times New Roman"/>
          <w:sz w:val="28"/>
          <w:szCs w:val="28"/>
          <w:lang w:val="ru-RU"/>
        </w:rPr>
      </w:pPr>
    </w:p>
    <w:p w:rsidR="00CD207C" w:rsidRPr="00D222FC" w:rsidRDefault="00CD207C" w:rsidP="0090224C">
      <w:pPr>
        <w:spacing w:after="0" w:line="360" w:lineRule="auto"/>
        <w:ind w:firstLine="709"/>
        <w:jc w:val="both"/>
        <w:rPr>
          <w:rFonts w:ascii="Times New Roman" w:hAnsi="Times New Roman"/>
          <w:sz w:val="28"/>
          <w:szCs w:val="28"/>
          <w:lang w:val="ru-RU"/>
        </w:rPr>
      </w:pPr>
    </w:p>
    <w:p w:rsidR="00DA1177" w:rsidRPr="00D222FC" w:rsidRDefault="00DA1177"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Для визначення гілкового запасу в абсолютно сухій вазі ми взяли по 10 зразків гілок довжиною 1см, діаметром від 1 до 5 мм,</w:t>
      </w:r>
      <w:r w:rsidR="00CD207C" w:rsidRPr="00D222FC">
        <w:rPr>
          <w:rFonts w:ascii="Times New Roman" w:hAnsi="Times New Roman"/>
          <w:sz w:val="28"/>
          <w:szCs w:val="28"/>
        </w:rPr>
        <w:t xml:space="preserve"> помістили в сушильну піч після чого визначили вагу всіх зразків отримані</w:t>
      </w:r>
      <w:r w:rsidRPr="00D222FC">
        <w:rPr>
          <w:rFonts w:ascii="Times New Roman" w:hAnsi="Times New Roman"/>
          <w:sz w:val="28"/>
          <w:szCs w:val="28"/>
        </w:rPr>
        <w:t xml:space="preserve"> результати наведені у </w:t>
      </w:r>
      <w:r w:rsidR="00657F5C" w:rsidRPr="00D222FC">
        <w:rPr>
          <w:rFonts w:ascii="Times New Roman" w:hAnsi="Times New Roman"/>
          <w:sz w:val="28"/>
          <w:szCs w:val="28"/>
        </w:rPr>
        <w:t xml:space="preserve">    </w:t>
      </w:r>
      <w:r w:rsidRPr="00D222FC">
        <w:rPr>
          <w:rFonts w:ascii="Times New Roman" w:hAnsi="Times New Roman"/>
          <w:sz w:val="28"/>
          <w:szCs w:val="28"/>
        </w:rPr>
        <w:t xml:space="preserve">таблиці 3.6. </w:t>
      </w:r>
    </w:p>
    <w:p w:rsidR="00DA1177" w:rsidRPr="00D222FC" w:rsidRDefault="0076250F" w:rsidP="0090224C">
      <w:pPr>
        <w:spacing w:after="0" w:line="360" w:lineRule="auto"/>
        <w:jc w:val="center"/>
        <w:rPr>
          <w:rFonts w:ascii="Times New Roman" w:hAnsi="Times New Roman"/>
          <w:sz w:val="28"/>
          <w:szCs w:val="28"/>
        </w:rPr>
      </w:pPr>
      <w:r w:rsidRPr="00D222FC">
        <w:rPr>
          <w:rFonts w:ascii="Times New Roman" w:hAnsi="Times New Roman"/>
          <w:noProof/>
          <w:sz w:val="28"/>
          <w:szCs w:val="28"/>
          <w:lang w:val="ru-RU" w:eastAsia="ru-RU"/>
        </w:rPr>
        <w:lastRenderedPageBreak/>
        <w:drawing>
          <wp:inline distT="0" distB="0" distL="0" distR="0">
            <wp:extent cx="6113780" cy="4072255"/>
            <wp:effectExtent l="19050" t="0" r="127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6113780" cy="4072255"/>
                    </a:xfrm>
                    <a:prstGeom prst="rect">
                      <a:avLst/>
                    </a:prstGeom>
                    <a:noFill/>
                    <a:ln w="9525">
                      <a:noFill/>
                      <a:miter lim="800000"/>
                      <a:headEnd/>
                      <a:tailEnd/>
                    </a:ln>
                  </pic:spPr>
                </pic:pic>
              </a:graphicData>
            </a:graphic>
          </wp:inline>
        </w:drawing>
      </w:r>
    </w:p>
    <w:p w:rsidR="009B1473" w:rsidRPr="00D222FC" w:rsidRDefault="009B1473" w:rsidP="0090224C">
      <w:pPr>
        <w:spacing w:after="0" w:line="360" w:lineRule="auto"/>
        <w:ind w:firstLine="708"/>
        <w:jc w:val="both"/>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eastAsia="ru-RU"/>
        </w:rPr>
        <w:t>Рисунок 3.</w:t>
      </w:r>
      <w:r w:rsidR="006C6740" w:rsidRPr="00D222FC">
        <w:rPr>
          <w:rFonts w:ascii="Times New Roman" w:eastAsia="Times New Roman" w:hAnsi="Times New Roman"/>
          <w:color w:val="000000"/>
          <w:sz w:val="28"/>
          <w:szCs w:val="28"/>
          <w:lang w:val="ru-RU" w:eastAsia="ru-RU"/>
        </w:rPr>
        <w:t>10</w:t>
      </w:r>
      <w:r w:rsidRPr="00D222FC">
        <w:rPr>
          <w:rFonts w:ascii="Times New Roman" w:eastAsia="Times New Roman" w:hAnsi="Times New Roman"/>
          <w:color w:val="000000"/>
          <w:sz w:val="28"/>
          <w:szCs w:val="28"/>
          <w:lang w:eastAsia="ru-RU"/>
        </w:rPr>
        <w:t xml:space="preserve"> – Пошкодження пагонів модельного дерева на експеримента</w:t>
      </w:r>
      <w:r w:rsidR="00CD207C" w:rsidRPr="00D222FC">
        <w:rPr>
          <w:rFonts w:ascii="Times New Roman" w:eastAsia="Times New Roman" w:hAnsi="Times New Roman"/>
          <w:color w:val="000000"/>
          <w:sz w:val="28"/>
          <w:szCs w:val="28"/>
          <w:lang w:eastAsia="ru-RU"/>
        </w:rPr>
        <w:t>льному майданчику 1.1 о.Хортиця</w:t>
      </w:r>
    </w:p>
    <w:p w:rsidR="00793E05" w:rsidRPr="00D222FC" w:rsidRDefault="00793E05" w:rsidP="0090224C">
      <w:pPr>
        <w:spacing w:after="0" w:line="360" w:lineRule="auto"/>
        <w:ind w:firstLine="708"/>
        <w:jc w:val="both"/>
        <w:rPr>
          <w:rFonts w:ascii="Times New Roman" w:eastAsia="Times New Roman" w:hAnsi="Times New Roman"/>
          <w:color w:val="000000"/>
          <w:sz w:val="28"/>
          <w:szCs w:val="28"/>
          <w:lang w:eastAsia="ru-RU"/>
        </w:rPr>
      </w:pPr>
    </w:p>
    <w:p w:rsidR="009B1473" w:rsidRPr="00D222FC" w:rsidRDefault="009B1473" w:rsidP="008928AB">
      <w:pPr>
        <w:spacing w:after="0" w:line="360" w:lineRule="auto"/>
        <w:ind w:firstLine="709"/>
        <w:jc w:val="both"/>
        <w:rPr>
          <w:rFonts w:ascii="Times New Roman" w:hAnsi="Times New Roman"/>
          <w:sz w:val="28"/>
          <w:szCs w:val="28"/>
        </w:rPr>
      </w:pPr>
      <w:r w:rsidRPr="00D222FC">
        <w:rPr>
          <w:rFonts w:ascii="Times New Roman" w:hAnsi="Times New Roman"/>
          <w:sz w:val="28"/>
          <w:szCs w:val="28"/>
        </w:rPr>
        <w:t>На фот</w:t>
      </w:r>
      <w:r w:rsidR="006C6740" w:rsidRPr="00D222FC">
        <w:rPr>
          <w:rFonts w:ascii="Times New Roman" w:hAnsi="Times New Roman"/>
          <w:sz w:val="28"/>
          <w:szCs w:val="28"/>
        </w:rPr>
        <w:t>о (рис. 3.</w:t>
      </w:r>
      <w:r w:rsidR="006C6740" w:rsidRPr="00D222FC">
        <w:rPr>
          <w:rFonts w:ascii="Times New Roman" w:hAnsi="Times New Roman"/>
          <w:sz w:val="28"/>
          <w:szCs w:val="28"/>
          <w:lang w:val="ru-RU"/>
        </w:rPr>
        <w:t>10</w:t>
      </w:r>
      <w:r w:rsidR="00793E05" w:rsidRPr="00D222FC">
        <w:rPr>
          <w:rFonts w:ascii="Times New Roman" w:hAnsi="Times New Roman"/>
          <w:sz w:val="28"/>
          <w:szCs w:val="28"/>
        </w:rPr>
        <w:t xml:space="preserve"> ) зображені скуси пагонів різного діаметру від 1 до 3мм.</w:t>
      </w:r>
    </w:p>
    <w:p w:rsidR="00DA1177" w:rsidRPr="00D222FC" w:rsidRDefault="00DA1177" w:rsidP="0090224C">
      <w:pPr>
        <w:spacing w:after="0" w:line="360" w:lineRule="auto"/>
        <w:ind w:firstLine="709"/>
        <w:jc w:val="both"/>
        <w:rPr>
          <w:rFonts w:ascii="Times New Roman" w:hAnsi="Times New Roman"/>
          <w:sz w:val="28"/>
          <w:szCs w:val="28"/>
          <w:lang w:eastAsia="ru-RU"/>
        </w:rPr>
      </w:pPr>
      <w:r w:rsidRPr="00D222FC">
        <w:rPr>
          <w:rFonts w:ascii="Times New Roman" w:hAnsi="Times New Roman"/>
          <w:sz w:val="28"/>
          <w:szCs w:val="28"/>
          <w:lang w:eastAsia="ru-RU"/>
        </w:rPr>
        <w:t>Таблиця 3.6</w:t>
      </w:r>
      <w:r w:rsidRPr="00D222FC">
        <w:rPr>
          <w:rFonts w:ascii="Times New Roman" w:hAnsi="Times New Roman"/>
          <w:sz w:val="28"/>
          <w:szCs w:val="28"/>
        </w:rPr>
        <w:t xml:space="preserve"> – </w:t>
      </w:r>
      <w:r w:rsidRPr="00D222FC">
        <w:rPr>
          <w:rFonts w:ascii="Times New Roman" w:hAnsi="Times New Roman"/>
          <w:sz w:val="28"/>
          <w:szCs w:val="28"/>
          <w:lang w:eastAsia="ru-RU"/>
        </w:rPr>
        <w:t xml:space="preserve"> Визначення абсолютно сухої ваги за діаметром </w:t>
      </w:r>
    </w:p>
    <w:p w:rsidR="00DA1177" w:rsidRPr="00D222FC" w:rsidRDefault="00DA1177" w:rsidP="0090224C">
      <w:pPr>
        <w:spacing w:after="0" w:line="360" w:lineRule="auto"/>
        <w:ind w:firstLine="709"/>
        <w:jc w:val="both"/>
        <w:rPr>
          <w:rFonts w:ascii="Times New Roman" w:hAnsi="Times New Roman"/>
          <w:sz w:val="28"/>
          <w:szCs w:val="28"/>
        </w:rPr>
      </w:pPr>
    </w:p>
    <w:tbl>
      <w:tblPr>
        <w:tblW w:w="4260" w:type="dxa"/>
        <w:jc w:val="center"/>
        <w:tblLook w:val="04A0"/>
      </w:tblPr>
      <w:tblGrid>
        <w:gridCol w:w="1179"/>
        <w:gridCol w:w="1653"/>
        <w:gridCol w:w="1428"/>
      </w:tblGrid>
      <w:tr w:rsidR="00DA1177" w:rsidRPr="00D222FC" w:rsidTr="009B1473">
        <w:trPr>
          <w:trHeight w:val="390"/>
          <w:jc w:val="center"/>
        </w:trPr>
        <w:tc>
          <w:tcPr>
            <w:tcW w:w="426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A1177" w:rsidRPr="00D222FC" w:rsidRDefault="008928AB"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w:t>
            </w:r>
            <w:r w:rsidRPr="00D222FC">
              <w:rPr>
                <w:rFonts w:ascii="Times New Roman" w:hAnsi="Times New Roman"/>
                <w:sz w:val="28"/>
                <w:szCs w:val="28"/>
                <w:lang w:eastAsia="ru-RU"/>
              </w:rPr>
              <w:t>бсолютно суха вага</w:t>
            </w:r>
          </w:p>
        </w:tc>
      </w:tr>
      <w:tr w:rsidR="00DA1177" w:rsidRPr="00D222FC" w:rsidTr="009B1473">
        <w:trPr>
          <w:trHeight w:val="390"/>
          <w:jc w:val="center"/>
        </w:trPr>
        <w:tc>
          <w:tcPr>
            <w:tcW w:w="1179" w:type="dxa"/>
            <w:tcBorders>
              <w:top w:val="nil"/>
              <w:left w:val="single" w:sz="8" w:space="0" w:color="auto"/>
              <w:bottom w:val="single" w:sz="8" w:space="0" w:color="auto"/>
              <w:right w:val="single" w:sz="4"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1см*10</w:t>
            </w:r>
          </w:p>
        </w:tc>
        <w:tc>
          <w:tcPr>
            <w:tcW w:w="1653"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свіжі (г)</w:t>
            </w:r>
          </w:p>
        </w:tc>
        <w:tc>
          <w:tcPr>
            <w:tcW w:w="1428" w:type="dxa"/>
            <w:tcBorders>
              <w:top w:val="nil"/>
              <w:left w:val="nil"/>
              <w:bottom w:val="single" w:sz="8" w:space="0" w:color="auto"/>
              <w:right w:val="single" w:sz="8"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сухі (г)</w:t>
            </w:r>
          </w:p>
        </w:tc>
      </w:tr>
      <w:tr w:rsidR="00DA1177" w:rsidRPr="00D222FC" w:rsidTr="009B1473">
        <w:trPr>
          <w:trHeight w:val="390"/>
          <w:jc w:val="center"/>
        </w:trPr>
        <w:tc>
          <w:tcPr>
            <w:tcW w:w="1179" w:type="dxa"/>
            <w:tcBorders>
              <w:top w:val="nil"/>
              <w:left w:val="single" w:sz="8" w:space="0" w:color="auto"/>
              <w:bottom w:val="single" w:sz="4" w:space="0" w:color="auto"/>
              <w:right w:val="single" w:sz="4" w:space="0" w:color="auto"/>
            </w:tcBorders>
            <w:shd w:val="clear" w:color="auto" w:fill="auto"/>
            <w:noWrap/>
            <w:vAlign w:val="center"/>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653" w:type="dxa"/>
            <w:tcBorders>
              <w:top w:val="nil"/>
              <w:left w:val="nil"/>
              <w:bottom w:val="single" w:sz="4" w:space="0" w:color="auto"/>
              <w:right w:val="single" w:sz="4" w:space="0" w:color="auto"/>
            </w:tcBorders>
            <w:shd w:val="clear" w:color="auto" w:fill="auto"/>
            <w:noWrap/>
            <w:vAlign w:val="center"/>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428" w:type="dxa"/>
            <w:tcBorders>
              <w:top w:val="nil"/>
              <w:left w:val="nil"/>
              <w:bottom w:val="single" w:sz="4" w:space="0" w:color="auto"/>
              <w:right w:val="single" w:sz="8" w:space="0" w:color="auto"/>
            </w:tcBorders>
            <w:shd w:val="clear" w:color="auto" w:fill="auto"/>
            <w:noWrap/>
            <w:vAlign w:val="center"/>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r>
      <w:tr w:rsidR="00DA1177" w:rsidRPr="00D222FC" w:rsidTr="009B1473">
        <w:trPr>
          <w:trHeight w:val="390"/>
          <w:jc w:val="center"/>
        </w:trPr>
        <w:tc>
          <w:tcPr>
            <w:tcW w:w="1179" w:type="dxa"/>
            <w:tcBorders>
              <w:top w:val="nil"/>
              <w:left w:val="single" w:sz="8"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 мм</w:t>
            </w:r>
          </w:p>
        </w:tc>
        <w:tc>
          <w:tcPr>
            <w:tcW w:w="1653"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0,2</w:t>
            </w:r>
          </w:p>
        </w:tc>
        <w:tc>
          <w:tcPr>
            <w:tcW w:w="1428" w:type="dxa"/>
            <w:tcBorders>
              <w:top w:val="nil"/>
              <w:left w:val="nil"/>
              <w:bottom w:val="single" w:sz="4" w:space="0" w:color="auto"/>
              <w:right w:val="single" w:sz="8"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0,1</w:t>
            </w:r>
          </w:p>
        </w:tc>
      </w:tr>
      <w:tr w:rsidR="00DA1177" w:rsidRPr="00D222FC" w:rsidTr="009B1473">
        <w:trPr>
          <w:trHeight w:val="375"/>
          <w:jc w:val="center"/>
        </w:trPr>
        <w:tc>
          <w:tcPr>
            <w:tcW w:w="1179" w:type="dxa"/>
            <w:tcBorders>
              <w:top w:val="nil"/>
              <w:left w:val="single" w:sz="8"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 мм</w:t>
            </w:r>
          </w:p>
        </w:tc>
        <w:tc>
          <w:tcPr>
            <w:tcW w:w="1653"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0,5</w:t>
            </w:r>
          </w:p>
        </w:tc>
        <w:tc>
          <w:tcPr>
            <w:tcW w:w="1428" w:type="dxa"/>
            <w:tcBorders>
              <w:top w:val="nil"/>
              <w:left w:val="nil"/>
              <w:bottom w:val="single" w:sz="4" w:space="0" w:color="auto"/>
              <w:right w:val="single" w:sz="8" w:space="0" w:color="auto"/>
            </w:tcBorders>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0,4</w:t>
            </w:r>
          </w:p>
        </w:tc>
      </w:tr>
      <w:tr w:rsidR="00DA1177" w:rsidRPr="00D222FC" w:rsidTr="009B1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jc w:val="center"/>
        </w:trPr>
        <w:tc>
          <w:tcPr>
            <w:tcW w:w="1179"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 мм</w:t>
            </w:r>
          </w:p>
        </w:tc>
        <w:tc>
          <w:tcPr>
            <w:tcW w:w="1653"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0,7</w:t>
            </w:r>
          </w:p>
        </w:tc>
        <w:tc>
          <w:tcPr>
            <w:tcW w:w="1428"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0,6</w:t>
            </w:r>
          </w:p>
        </w:tc>
      </w:tr>
      <w:tr w:rsidR="00DA1177" w:rsidRPr="00D222FC" w:rsidTr="009B1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179"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 мм</w:t>
            </w:r>
          </w:p>
        </w:tc>
        <w:tc>
          <w:tcPr>
            <w:tcW w:w="1653"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c>
          <w:tcPr>
            <w:tcW w:w="1428"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r>
      <w:tr w:rsidR="00DA1177" w:rsidRPr="00D222FC" w:rsidTr="009B1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jc w:val="center"/>
        </w:trPr>
        <w:tc>
          <w:tcPr>
            <w:tcW w:w="1179"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 мм</w:t>
            </w:r>
          </w:p>
        </w:tc>
        <w:tc>
          <w:tcPr>
            <w:tcW w:w="1653"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1428"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DA1177" w:rsidRPr="00D222FC" w:rsidTr="009B14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jc w:val="center"/>
        </w:trPr>
        <w:tc>
          <w:tcPr>
            <w:tcW w:w="1179"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653"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0,76</w:t>
            </w:r>
          </w:p>
        </w:tc>
        <w:tc>
          <w:tcPr>
            <w:tcW w:w="1428" w:type="dxa"/>
            <w:shd w:val="clear" w:color="auto" w:fill="auto"/>
            <w:noWrap/>
            <w:vAlign w:val="center"/>
            <w:hideMark/>
          </w:tcPr>
          <w:p w:rsidR="00DA1177" w:rsidRPr="00D222FC" w:rsidRDefault="00DA1177" w:rsidP="0090224C">
            <w:pPr>
              <w:spacing w:after="0" w:line="36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0,66</w:t>
            </w:r>
          </w:p>
        </w:tc>
      </w:tr>
    </w:tbl>
    <w:p w:rsidR="00DA1177" w:rsidRPr="00D222FC" w:rsidRDefault="00DA1177"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Як ми бачимо з таблиці 3.6 с п’яти зразків гілок най меншу вагу мають гілки першого зразка діаметром 1 мм свіжі гілки 0,2 г висушені гілки 0,1 г, найбільшу вагу мають зразки з діаметром гілок 5 мм свіжі гілки 1,3 г висушені гілки 1,2 г, середня вага 10см гілок складає свіжі 0,76 г та сухі 0,66 г, та 0,066 г на 1 см.</w:t>
      </w:r>
    </w:p>
    <w:p w:rsidR="00DA1177" w:rsidRPr="00D222FC" w:rsidRDefault="00DA1177" w:rsidP="0090224C">
      <w:pPr>
        <w:spacing w:after="0" w:line="360" w:lineRule="auto"/>
        <w:ind w:firstLine="709"/>
        <w:jc w:val="both"/>
        <w:rPr>
          <w:rFonts w:ascii="Times New Roman" w:hAnsi="Times New Roman"/>
          <w:sz w:val="28"/>
          <w:szCs w:val="28"/>
        </w:rPr>
      </w:pPr>
    </w:p>
    <w:p w:rsidR="00DA1177" w:rsidRPr="00D222FC" w:rsidRDefault="00DA1177"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Таблиця 3.7 – </w:t>
      </w:r>
      <w:r w:rsidRPr="00D222FC">
        <w:rPr>
          <w:rFonts w:ascii="Times New Roman" w:hAnsi="Times New Roman"/>
          <w:sz w:val="28"/>
          <w:szCs w:val="28"/>
          <w:lang w:eastAsia="ru-RU"/>
        </w:rPr>
        <w:t xml:space="preserve">Загальні показники гілкового запасу </w:t>
      </w:r>
      <w:r w:rsidRPr="00D222FC">
        <w:rPr>
          <w:rFonts w:ascii="Times New Roman" w:eastAsia="Times New Roman" w:hAnsi="Times New Roman"/>
          <w:bCs/>
          <w:color w:val="000000"/>
          <w:sz w:val="28"/>
          <w:szCs w:val="28"/>
          <w:lang w:eastAsia="ru-RU"/>
        </w:rPr>
        <w:t>діаметром</w:t>
      </w:r>
      <w:r w:rsidRPr="00D222FC">
        <w:rPr>
          <w:rFonts w:ascii="Times New Roman" w:hAnsi="Times New Roman"/>
          <w:sz w:val="28"/>
          <w:szCs w:val="28"/>
          <w:lang w:eastAsia="ru-RU"/>
        </w:rPr>
        <w:t xml:space="preserve"> 1</w:t>
      </w:r>
      <w:r w:rsidRPr="00D222FC">
        <w:rPr>
          <w:rFonts w:ascii="Times New Roman" w:hAnsi="Times New Roman"/>
          <w:sz w:val="28"/>
          <w:szCs w:val="28"/>
        </w:rPr>
        <w:t>–</w:t>
      </w:r>
      <w:r w:rsidRPr="00D222FC">
        <w:rPr>
          <w:rFonts w:ascii="Times New Roman" w:hAnsi="Times New Roman"/>
          <w:sz w:val="28"/>
          <w:szCs w:val="28"/>
          <w:lang w:eastAsia="ru-RU"/>
        </w:rPr>
        <w:t>5мм</w:t>
      </w:r>
      <w:r w:rsidRPr="00D222FC">
        <w:rPr>
          <w:rFonts w:ascii="Times New Roman" w:hAnsi="Times New Roman"/>
          <w:sz w:val="28"/>
          <w:szCs w:val="28"/>
        </w:rPr>
        <w:t xml:space="preserve"> на модельних деревах в розрізі експериментальних майданчиків, які знаходяться під впливом</w:t>
      </w:r>
      <w:r w:rsidR="006C6740" w:rsidRPr="00D222FC">
        <w:rPr>
          <w:rFonts w:ascii="Times New Roman" w:hAnsi="Times New Roman"/>
          <w:sz w:val="28"/>
          <w:szCs w:val="28"/>
        </w:rPr>
        <w:t xml:space="preserve"> ратичних на о.Хортиця 20</w:t>
      </w:r>
      <w:r w:rsidR="006C6740" w:rsidRPr="00D222FC">
        <w:rPr>
          <w:rFonts w:ascii="Times New Roman" w:hAnsi="Times New Roman"/>
          <w:sz w:val="28"/>
          <w:szCs w:val="28"/>
          <w:lang w:val="ru-RU"/>
        </w:rPr>
        <w:t>2</w:t>
      </w:r>
      <w:r w:rsidR="006C6740" w:rsidRPr="00D222FC">
        <w:rPr>
          <w:rFonts w:ascii="Times New Roman" w:hAnsi="Times New Roman"/>
          <w:sz w:val="28"/>
          <w:szCs w:val="28"/>
        </w:rPr>
        <w:t>1</w:t>
      </w:r>
      <w:r w:rsidR="00CD207C" w:rsidRPr="00D222FC">
        <w:rPr>
          <w:rFonts w:ascii="Times New Roman" w:hAnsi="Times New Roman"/>
          <w:sz w:val="28"/>
          <w:szCs w:val="28"/>
        </w:rPr>
        <w:t xml:space="preserve"> рік</w:t>
      </w:r>
    </w:p>
    <w:p w:rsidR="00DA1177" w:rsidRPr="00D222FC" w:rsidRDefault="00DA1177" w:rsidP="0090224C">
      <w:pPr>
        <w:spacing w:after="0" w:line="360" w:lineRule="auto"/>
        <w:ind w:firstLine="708"/>
        <w:jc w:val="both"/>
        <w:rPr>
          <w:rFonts w:ascii="Times New Roman" w:hAnsi="Times New Roman"/>
          <w:sz w:val="28"/>
          <w:szCs w:val="28"/>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9"/>
        <w:gridCol w:w="1463"/>
        <w:gridCol w:w="1380"/>
        <w:gridCol w:w="960"/>
        <w:gridCol w:w="960"/>
        <w:gridCol w:w="960"/>
        <w:gridCol w:w="960"/>
        <w:gridCol w:w="986"/>
        <w:gridCol w:w="960"/>
      </w:tblGrid>
      <w:tr w:rsidR="00DA1177" w:rsidRPr="00D222FC" w:rsidTr="00CD207C">
        <w:trPr>
          <w:trHeight w:val="645"/>
          <w:jc w:val="center"/>
        </w:trPr>
        <w:tc>
          <w:tcPr>
            <w:tcW w:w="1239"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Майд</w:t>
            </w:r>
            <w:r w:rsidR="00CD207C" w:rsidRPr="00D222FC">
              <w:rPr>
                <w:rFonts w:ascii="Times New Roman" w:eastAsia="Times New Roman" w:hAnsi="Times New Roman"/>
                <w:color w:val="000000"/>
                <w:sz w:val="28"/>
                <w:szCs w:val="28"/>
                <w:lang w:val="en-US" w:eastAsia="ru-RU"/>
              </w:rPr>
              <w:t>.</w:t>
            </w: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Загальні показники</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1мм</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2мм</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3мм</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4мм</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5мм</w:t>
            </w:r>
          </w:p>
        </w:tc>
        <w:tc>
          <w:tcPr>
            <w:tcW w:w="986"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а.с.в (гр)</w:t>
            </w:r>
          </w:p>
        </w:tc>
      </w:tr>
      <w:tr w:rsidR="00CD207C" w:rsidRPr="00D222FC" w:rsidTr="00CD207C">
        <w:trPr>
          <w:trHeight w:val="315"/>
          <w:jc w:val="center"/>
        </w:trPr>
        <w:tc>
          <w:tcPr>
            <w:tcW w:w="1239" w:type="dxa"/>
            <w:shd w:val="clear" w:color="auto" w:fill="auto"/>
            <w:noWrap/>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463"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38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986"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9</w:t>
            </w:r>
          </w:p>
        </w:tc>
      </w:tr>
      <w:tr w:rsidR="00DA1177" w:rsidRPr="00D222FC" w:rsidTr="00CD207C">
        <w:trPr>
          <w:trHeight w:val="315"/>
          <w:jc w:val="center"/>
        </w:trPr>
        <w:tc>
          <w:tcPr>
            <w:tcW w:w="1239" w:type="dxa"/>
            <w:vMerge w:val="restart"/>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1189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1744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2249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3682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3807</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12671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836,3</w:t>
            </w:r>
          </w:p>
        </w:tc>
      </w:tr>
      <w:tr w:rsidR="00DA1177" w:rsidRPr="00D222FC" w:rsidTr="00CD207C">
        <w:trPr>
          <w:trHeight w:val="31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118,9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174,4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224,9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368,2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380,7</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1267,1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83,6</w:t>
            </w:r>
          </w:p>
        </w:tc>
      </w:tr>
      <w:tr w:rsidR="00DA1177" w:rsidRPr="00D222FC" w:rsidTr="00CD207C">
        <w:trPr>
          <w:trHeight w:val="31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190</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642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42,4</w:t>
            </w:r>
          </w:p>
        </w:tc>
      </w:tr>
      <w:tr w:rsidR="00DA1177" w:rsidRPr="00D222FC" w:rsidTr="00CD207C">
        <w:trPr>
          <w:trHeight w:val="31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740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585</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1952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128,8</w:t>
            </w:r>
          </w:p>
        </w:tc>
      </w:tr>
      <w:tr w:rsidR="00DA1177" w:rsidRPr="00D222FC" w:rsidTr="00CD207C">
        <w:trPr>
          <w:trHeight w:val="39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 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75,1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46,0</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148,9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9,8</w:t>
            </w:r>
          </w:p>
        </w:tc>
      </w:tr>
      <w:tr w:rsidR="00DA1177" w:rsidRPr="00D222FC" w:rsidTr="00CD207C">
        <w:trPr>
          <w:trHeight w:val="37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225,2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137,9</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446,8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29,5</w:t>
            </w:r>
          </w:p>
        </w:tc>
      </w:tr>
      <w:tr w:rsidR="00DA1177" w:rsidRPr="00D222FC" w:rsidTr="00CD207C">
        <w:trPr>
          <w:trHeight w:val="39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С.V.</w:t>
            </w:r>
          </w:p>
        </w:tc>
        <w:tc>
          <w:tcPr>
            <w:tcW w:w="138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33%</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61%</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36%</w:t>
            </w:r>
          </w:p>
        </w:tc>
        <w:tc>
          <w:tcPr>
            <w:tcW w:w="986"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35%</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35%</w:t>
            </w:r>
          </w:p>
        </w:tc>
      </w:tr>
      <w:tr w:rsidR="00DA1177" w:rsidRPr="00D222FC" w:rsidTr="00CD207C">
        <w:trPr>
          <w:trHeight w:val="315"/>
          <w:jc w:val="center"/>
        </w:trPr>
        <w:tc>
          <w:tcPr>
            <w:tcW w:w="1239" w:type="dxa"/>
            <w:vMerge w:val="restart"/>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1120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1407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1522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1886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2665</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8600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567,6</w:t>
            </w:r>
          </w:p>
        </w:tc>
      </w:tr>
      <w:tr w:rsidR="00DA1177" w:rsidRPr="00D222FC" w:rsidTr="00CD207C">
        <w:trPr>
          <w:trHeight w:val="31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112,0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140,7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152,2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188,6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266,5</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860,0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56,8</w:t>
            </w:r>
          </w:p>
        </w:tc>
      </w:tr>
      <w:tr w:rsidR="00DA1177" w:rsidRPr="00D222FC" w:rsidTr="00CD207C">
        <w:trPr>
          <w:trHeight w:val="39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183</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612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40,4</w:t>
            </w:r>
          </w:p>
        </w:tc>
      </w:tr>
      <w:tr w:rsidR="00DA1177" w:rsidRPr="00D222FC" w:rsidTr="00CD207C">
        <w:trPr>
          <w:trHeight w:val="31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388</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1241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81,9</w:t>
            </w:r>
          </w:p>
        </w:tc>
      </w:tr>
      <w:tr w:rsidR="00DA1177" w:rsidRPr="00D222FC" w:rsidTr="00CD207C">
        <w:trPr>
          <w:trHeight w:val="37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 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22,1</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w:t>
            </w:r>
          </w:p>
        </w:tc>
      </w:tr>
      <w:tr w:rsidR="00DA1177" w:rsidRPr="00D222FC" w:rsidTr="00CD207C">
        <w:trPr>
          <w:trHeight w:val="37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45,1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35,5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40,5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66,3</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186,1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12,3</w:t>
            </w:r>
          </w:p>
        </w:tc>
      </w:tr>
      <w:tr w:rsidR="00DA1177" w:rsidRPr="00D222FC" w:rsidTr="00CD207C">
        <w:trPr>
          <w:trHeight w:val="39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С.V.</w:t>
            </w:r>
          </w:p>
        </w:tc>
        <w:tc>
          <w:tcPr>
            <w:tcW w:w="138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40%</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986"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w:t>
            </w:r>
          </w:p>
        </w:tc>
      </w:tr>
      <w:tr w:rsidR="00DA1177" w:rsidRPr="00D222FC" w:rsidTr="00CD207C">
        <w:trPr>
          <w:trHeight w:val="390"/>
          <w:jc w:val="center"/>
        </w:trPr>
        <w:tc>
          <w:tcPr>
            <w:tcW w:w="1239" w:type="dxa"/>
            <w:vMerge w:val="restart"/>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1312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1927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1859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1614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2404</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9116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601,7</w:t>
            </w:r>
          </w:p>
        </w:tc>
      </w:tr>
      <w:tr w:rsidR="00DA1177" w:rsidRPr="00D222FC" w:rsidTr="00CD207C">
        <w:trPr>
          <w:trHeight w:val="30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131,2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192,7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185,9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161,4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240,4</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911,6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60,2</w:t>
            </w:r>
          </w:p>
        </w:tc>
      </w:tr>
      <w:tr w:rsidR="00DA1177" w:rsidRPr="00D222FC" w:rsidTr="00CD207C">
        <w:trPr>
          <w:trHeight w:val="30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48</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eastAsia="ru-RU"/>
              </w:rPr>
              <w:t>212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14,0</w:t>
            </w:r>
          </w:p>
        </w:tc>
      </w:tr>
      <w:tr w:rsidR="00DA1177" w:rsidRPr="00D222FC" w:rsidTr="00CD207C">
        <w:trPr>
          <w:trHeight w:val="30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405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475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451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688</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2207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145,7</w:t>
            </w:r>
          </w:p>
        </w:tc>
      </w:tr>
      <w:tr w:rsidR="00DA1177" w:rsidRPr="00D222FC" w:rsidTr="00CD207C">
        <w:trPr>
          <w:trHeight w:val="30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 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44,3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60,9</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205,2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13,5</w:t>
            </w:r>
          </w:p>
        </w:tc>
      </w:tr>
      <w:tr w:rsidR="00DA1177" w:rsidRPr="00D222FC" w:rsidTr="00CD207C">
        <w:trPr>
          <w:trHeight w:val="30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104,0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132,8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124,1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117,2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182,8</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615,6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40,6</w:t>
            </w:r>
          </w:p>
        </w:tc>
      </w:tr>
      <w:tr w:rsidR="00DA1177" w:rsidRPr="00D222FC" w:rsidTr="00CD207C">
        <w:trPr>
          <w:trHeight w:val="30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С.V.</w:t>
            </w:r>
          </w:p>
        </w:tc>
        <w:tc>
          <w:tcPr>
            <w:tcW w:w="138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79%</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69%</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67%</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73%</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76%</w:t>
            </w:r>
          </w:p>
        </w:tc>
        <w:tc>
          <w:tcPr>
            <w:tcW w:w="986"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68%</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68%</w:t>
            </w:r>
          </w:p>
        </w:tc>
      </w:tr>
      <w:tr w:rsidR="00DA1177" w:rsidRPr="00D222FC" w:rsidTr="00CD207C">
        <w:trPr>
          <w:trHeight w:val="300"/>
          <w:jc w:val="center"/>
        </w:trPr>
        <w:tc>
          <w:tcPr>
            <w:tcW w:w="1239" w:type="dxa"/>
            <w:vMerge w:val="restart"/>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1560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2024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2066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2868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3514</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12032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794,1</w:t>
            </w:r>
          </w:p>
        </w:tc>
      </w:tr>
      <w:tr w:rsidR="00DA1177" w:rsidRPr="00D222FC" w:rsidTr="00CD207C">
        <w:trPr>
          <w:trHeight w:val="30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156,0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202,4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206,6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286,8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351,4</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1203,2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79,4</w:t>
            </w:r>
          </w:p>
        </w:tc>
      </w:tr>
    </w:tbl>
    <w:p w:rsidR="00661553" w:rsidRPr="00D222FC" w:rsidRDefault="00661553" w:rsidP="0090224C">
      <w:pPr>
        <w:jc w:val="right"/>
        <w:rPr>
          <w:rFonts w:ascii="Times New Roman" w:hAnsi="Times New Roman"/>
          <w:sz w:val="28"/>
          <w:szCs w:val="28"/>
        </w:rPr>
      </w:pPr>
    </w:p>
    <w:p w:rsidR="00CD207C" w:rsidRPr="00D222FC" w:rsidRDefault="00CD207C" w:rsidP="0090224C">
      <w:pPr>
        <w:jc w:val="right"/>
        <w:rPr>
          <w:rFonts w:ascii="Times New Roman" w:hAnsi="Times New Roman"/>
          <w:sz w:val="28"/>
          <w:szCs w:val="28"/>
        </w:rPr>
      </w:pPr>
      <w:r w:rsidRPr="00D222FC">
        <w:rPr>
          <w:rFonts w:ascii="Times New Roman" w:hAnsi="Times New Roman"/>
          <w:sz w:val="28"/>
          <w:szCs w:val="28"/>
        </w:rPr>
        <w:lastRenderedPageBreak/>
        <w:t>Продовження таблиці 3.7</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9"/>
        <w:gridCol w:w="1463"/>
        <w:gridCol w:w="1380"/>
        <w:gridCol w:w="960"/>
        <w:gridCol w:w="960"/>
        <w:gridCol w:w="960"/>
        <w:gridCol w:w="960"/>
        <w:gridCol w:w="986"/>
        <w:gridCol w:w="960"/>
      </w:tblGrid>
      <w:tr w:rsidR="00CD207C" w:rsidRPr="00D222FC" w:rsidTr="00CD207C">
        <w:trPr>
          <w:trHeight w:val="300"/>
          <w:jc w:val="center"/>
        </w:trPr>
        <w:tc>
          <w:tcPr>
            <w:tcW w:w="1239" w:type="dxa"/>
            <w:vAlign w:val="center"/>
            <w:hideMark/>
          </w:tcPr>
          <w:p w:rsidR="00CD207C" w:rsidRPr="00D222FC" w:rsidRDefault="00CD207C" w:rsidP="0090224C">
            <w:pPr>
              <w:spacing w:after="0" w:line="240" w:lineRule="auto"/>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463"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38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986"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960" w:type="dxa"/>
            <w:shd w:val="clear" w:color="auto" w:fill="auto"/>
            <w:vAlign w:val="center"/>
            <w:hideMark/>
          </w:tcPr>
          <w:p w:rsidR="00CD207C" w:rsidRPr="00D222FC" w:rsidRDefault="00CD207C"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9</w:t>
            </w:r>
          </w:p>
        </w:tc>
      </w:tr>
      <w:tr w:rsidR="00DA1177" w:rsidRPr="00D222FC" w:rsidTr="00CD207C">
        <w:trPr>
          <w:trHeight w:val="300"/>
          <w:jc w:val="center"/>
        </w:trPr>
        <w:tc>
          <w:tcPr>
            <w:tcW w:w="1239" w:type="dxa"/>
            <w:vMerge w:val="restart"/>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36,9</w:t>
            </w:r>
          </w:p>
        </w:tc>
      </w:tr>
      <w:tr w:rsidR="00DA1177" w:rsidRPr="00D222FC" w:rsidTr="00CD207C">
        <w:trPr>
          <w:trHeight w:val="30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473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547</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1610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106,3</w:t>
            </w:r>
          </w:p>
        </w:tc>
      </w:tr>
      <w:tr w:rsidR="00DA1177" w:rsidRPr="00D222FC" w:rsidTr="00CD207C">
        <w:trPr>
          <w:trHeight w:val="37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 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8,9</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42,7</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98,3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6,5</w:t>
            </w:r>
          </w:p>
        </w:tc>
      </w:tr>
      <w:tr w:rsidR="00DA1177" w:rsidRPr="00D222FC" w:rsidTr="00CD207C">
        <w:trPr>
          <w:trHeight w:val="39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74,6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36,0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96,5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128,0</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295,0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19,5</w:t>
            </w:r>
          </w:p>
        </w:tc>
      </w:tr>
      <w:tr w:rsidR="00DA1177" w:rsidRPr="00D222FC" w:rsidTr="00CD207C">
        <w:trPr>
          <w:trHeight w:val="391"/>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С.V.</w:t>
            </w:r>
          </w:p>
        </w:tc>
        <w:tc>
          <w:tcPr>
            <w:tcW w:w="138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48%</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36%</w:t>
            </w:r>
          </w:p>
        </w:tc>
        <w:tc>
          <w:tcPr>
            <w:tcW w:w="986"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r>
      <w:tr w:rsidR="00DA1177" w:rsidRPr="00D222FC" w:rsidTr="00CD207C">
        <w:trPr>
          <w:trHeight w:val="315"/>
          <w:jc w:val="center"/>
        </w:trPr>
        <w:tc>
          <w:tcPr>
            <w:tcW w:w="1239" w:type="dxa"/>
            <w:vMerge w:val="restart"/>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1460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1988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2263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2582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3008</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11301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745,9</w:t>
            </w:r>
          </w:p>
        </w:tc>
      </w:tr>
      <w:tr w:rsidR="00DA1177" w:rsidRPr="00D222FC" w:rsidTr="00CD207C">
        <w:trPr>
          <w:trHeight w:val="31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146,0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198,8</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226,3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258,2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300,8</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1130,1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74,6</w:t>
            </w:r>
          </w:p>
        </w:tc>
      </w:tr>
      <w:tr w:rsidR="00DA1177" w:rsidRPr="00D222FC" w:rsidTr="00CD207C">
        <w:trPr>
          <w:trHeight w:val="31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84</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435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28,7</w:t>
            </w:r>
          </w:p>
        </w:tc>
      </w:tr>
      <w:tr w:rsidR="00DA1177" w:rsidRPr="00D222FC" w:rsidTr="00CD207C">
        <w:trPr>
          <w:trHeight w:val="31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473</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560</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1646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108,6</w:t>
            </w:r>
          </w:p>
        </w:tc>
      </w:tr>
      <w:tr w:rsidR="00DA1177" w:rsidRPr="00D222FC" w:rsidTr="00CD207C">
        <w:trPr>
          <w:trHeight w:val="39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 М</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16,7</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18,5</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47,2</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111,4</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7,4</w:t>
            </w:r>
          </w:p>
        </w:tc>
      </w:tr>
      <w:tr w:rsidR="00DA1177" w:rsidRPr="00D222FC" w:rsidTr="00CD207C">
        <w:trPr>
          <w:trHeight w:val="375"/>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38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50,2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55,6</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63,1</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117,0</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141,5</w:t>
            </w:r>
          </w:p>
        </w:tc>
        <w:tc>
          <w:tcPr>
            <w:tcW w:w="986"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334,2</w:t>
            </w:r>
          </w:p>
        </w:tc>
        <w:tc>
          <w:tcPr>
            <w:tcW w:w="960" w:type="dxa"/>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22,1</w:t>
            </w:r>
          </w:p>
        </w:tc>
      </w:tr>
      <w:tr w:rsidR="00DA1177" w:rsidRPr="00D222FC" w:rsidTr="00CD207C">
        <w:trPr>
          <w:trHeight w:val="390"/>
          <w:jc w:val="center"/>
        </w:trPr>
        <w:tc>
          <w:tcPr>
            <w:tcW w:w="1239" w:type="dxa"/>
            <w:vMerge/>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С.V.</w:t>
            </w:r>
          </w:p>
        </w:tc>
        <w:tc>
          <w:tcPr>
            <w:tcW w:w="138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45%</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47%</w:t>
            </w:r>
          </w:p>
        </w:tc>
        <w:tc>
          <w:tcPr>
            <w:tcW w:w="986"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30%</w:t>
            </w:r>
          </w:p>
        </w:tc>
        <w:tc>
          <w:tcPr>
            <w:tcW w:w="960" w:type="dxa"/>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30%</w:t>
            </w:r>
          </w:p>
        </w:tc>
      </w:tr>
    </w:tbl>
    <w:p w:rsidR="00DA1177" w:rsidRPr="00D222FC" w:rsidRDefault="00DA1177"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color w:val="000000"/>
          <w:spacing w:val="7"/>
          <w:sz w:val="28"/>
          <w:szCs w:val="28"/>
        </w:rPr>
        <w:t>Аналізуючи данні гілкового запасу на майданчику 1.1 за таблицею 3.7</w:t>
      </w:r>
      <w:r w:rsidRPr="00D222FC">
        <w:rPr>
          <w:rFonts w:ascii="Times New Roman" w:hAnsi="Times New Roman"/>
          <w:sz w:val="28"/>
          <w:szCs w:val="28"/>
        </w:rPr>
        <w:t xml:space="preserve"> де насадження піддавались впливу ратичних, бачимо що загальний запас живих гілок в абсолютно сухій вазі становить 836,3 г., що в середньому 83,6 г. на одне живе дерево.</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color w:val="000000"/>
          <w:spacing w:val="7"/>
          <w:sz w:val="28"/>
          <w:szCs w:val="28"/>
        </w:rPr>
        <w:t xml:space="preserve">Запас на майданчику 1.2 за таблицею 3.7 </w:t>
      </w:r>
      <w:r w:rsidRPr="00D222FC">
        <w:rPr>
          <w:rFonts w:ascii="Times New Roman" w:hAnsi="Times New Roman"/>
          <w:sz w:val="28"/>
          <w:szCs w:val="28"/>
        </w:rPr>
        <w:t>де насадження піддавались впливу ратичних, бачимо що загальний запас живих гілок в абсолютно сухій вазі становить 567,6 г., що в середньому 56,8 г. на одне живе дерево.</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color w:val="000000"/>
          <w:spacing w:val="7"/>
          <w:sz w:val="28"/>
          <w:szCs w:val="28"/>
        </w:rPr>
        <w:t>Данні гілкового запасу на майданчику 1.3 за таблицею 3.7</w:t>
      </w:r>
      <w:r w:rsidRPr="00D222FC">
        <w:rPr>
          <w:rFonts w:ascii="Times New Roman" w:hAnsi="Times New Roman"/>
          <w:sz w:val="28"/>
          <w:szCs w:val="28"/>
        </w:rPr>
        <w:t xml:space="preserve"> де насадження піддаються впливу ратичних, бачимо що загальний запас живих гілок в абсолютно сухій вазі становить 601,7 г., що в середньому 60,2 г. на одне живе дерево.</w:t>
      </w: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color w:val="000000"/>
          <w:spacing w:val="7"/>
          <w:sz w:val="28"/>
          <w:szCs w:val="28"/>
        </w:rPr>
        <w:t>Гілковий запас на майданчику 1.4 за таблицею 3.7</w:t>
      </w:r>
      <w:r w:rsidRPr="00D222FC">
        <w:rPr>
          <w:rFonts w:ascii="Times New Roman" w:hAnsi="Times New Roman"/>
          <w:sz w:val="28"/>
          <w:szCs w:val="28"/>
        </w:rPr>
        <w:t xml:space="preserve"> де насадження піддавались впливу ратичних, бачимо що загальний запас живих гілок в абсолютно сухій вазі становить 794 г., що в середньому 79,4 г. на одне живе дерево.</w:t>
      </w:r>
    </w:p>
    <w:p w:rsidR="00DA1177" w:rsidRPr="00D222FC" w:rsidRDefault="00DA1177" w:rsidP="0090224C">
      <w:pPr>
        <w:spacing w:after="0" w:line="360" w:lineRule="auto"/>
        <w:ind w:firstLine="708"/>
        <w:jc w:val="both"/>
        <w:rPr>
          <w:rFonts w:ascii="Times New Roman" w:hAnsi="Times New Roman"/>
          <w:noProof/>
          <w:sz w:val="28"/>
          <w:szCs w:val="28"/>
          <w:lang w:eastAsia="ru-RU"/>
        </w:rPr>
      </w:pPr>
      <w:r w:rsidRPr="00D222FC">
        <w:rPr>
          <w:rFonts w:ascii="Times New Roman" w:hAnsi="Times New Roman"/>
          <w:color w:val="000000"/>
          <w:spacing w:val="7"/>
          <w:sz w:val="28"/>
          <w:szCs w:val="28"/>
        </w:rPr>
        <w:t>Аналізуючи данні гілкового запасу на майданчику 2.1 за таблицею 3.7</w:t>
      </w:r>
      <w:r w:rsidRPr="00D222FC">
        <w:rPr>
          <w:rFonts w:ascii="Times New Roman" w:hAnsi="Times New Roman"/>
          <w:sz w:val="28"/>
          <w:szCs w:val="28"/>
        </w:rPr>
        <w:t xml:space="preserve"> де насадження піддавались впливу ратичних, бачимо що загальний запас живих </w:t>
      </w:r>
      <w:r w:rsidRPr="00D222FC">
        <w:rPr>
          <w:rFonts w:ascii="Times New Roman" w:hAnsi="Times New Roman"/>
          <w:sz w:val="28"/>
          <w:szCs w:val="28"/>
        </w:rPr>
        <w:lastRenderedPageBreak/>
        <w:t>гілок в абсолютно сухій вазі становить 745,9 г., що в середньому 74,6 г. на одне живе дерево.</w:t>
      </w:r>
    </w:p>
    <w:p w:rsidR="00DA1177" w:rsidRPr="00D222FC" w:rsidRDefault="00DA1177" w:rsidP="0090224C">
      <w:pPr>
        <w:spacing w:after="0" w:line="360" w:lineRule="auto"/>
        <w:ind w:firstLine="708"/>
        <w:jc w:val="both"/>
        <w:rPr>
          <w:rFonts w:ascii="Times New Roman" w:hAnsi="Times New Roman"/>
          <w:noProof/>
          <w:sz w:val="28"/>
          <w:szCs w:val="28"/>
          <w:lang w:eastAsia="ru-RU"/>
        </w:rPr>
      </w:pPr>
    </w:p>
    <w:p w:rsidR="00DA1177" w:rsidRPr="00D222FC" w:rsidRDefault="00DA1177" w:rsidP="0090224C">
      <w:pPr>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Таблиця 3.8 – </w:t>
      </w:r>
      <w:r w:rsidRPr="00D222FC">
        <w:rPr>
          <w:rFonts w:ascii="Times New Roman" w:hAnsi="Times New Roman"/>
          <w:sz w:val="28"/>
          <w:szCs w:val="28"/>
          <w:lang w:eastAsia="ru-RU"/>
        </w:rPr>
        <w:t xml:space="preserve">Загальні показники гілкового запасу </w:t>
      </w:r>
      <w:r w:rsidRPr="00D222FC">
        <w:rPr>
          <w:rFonts w:ascii="Times New Roman" w:eastAsia="Times New Roman" w:hAnsi="Times New Roman"/>
          <w:bCs/>
          <w:color w:val="000000"/>
          <w:sz w:val="28"/>
          <w:szCs w:val="28"/>
          <w:lang w:eastAsia="ru-RU"/>
        </w:rPr>
        <w:t>діаметром</w:t>
      </w:r>
      <w:r w:rsidRPr="00D222FC">
        <w:rPr>
          <w:rFonts w:ascii="Times New Roman" w:hAnsi="Times New Roman"/>
          <w:sz w:val="28"/>
          <w:szCs w:val="28"/>
          <w:lang w:eastAsia="ru-RU"/>
        </w:rPr>
        <w:t xml:space="preserve"> 1</w:t>
      </w:r>
      <w:r w:rsidRPr="00D222FC">
        <w:rPr>
          <w:rFonts w:ascii="Times New Roman" w:hAnsi="Times New Roman"/>
          <w:sz w:val="28"/>
          <w:szCs w:val="28"/>
        </w:rPr>
        <w:t>–</w:t>
      </w:r>
      <w:r w:rsidRPr="00D222FC">
        <w:rPr>
          <w:rFonts w:ascii="Times New Roman" w:hAnsi="Times New Roman"/>
          <w:sz w:val="28"/>
          <w:szCs w:val="28"/>
          <w:lang w:eastAsia="ru-RU"/>
        </w:rPr>
        <w:t>5мм</w:t>
      </w:r>
      <w:r w:rsidRPr="00D222FC">
        <w:rPr>
          <w:rFonts w:ascii="Times New Roman" w:hAnsi="Times New Roman"/>
          <w:sz w:val="28"/>
          <w:szCs w:val="28"/>
        </w:rPr>
        <w:t xml:space="preserve"> на модельних деревах в розрізі експериментальних майданчиків, які знаходяться без впливу</w:t>
      </w:r>
      <w:r w:rsidR="00FC0AD8" w:rsidRPr="00D222FC">
        <w:rPr>
          <w:rFonts w:ascii="Times New Roman" w:hAnsi="Times New Roman"/>
          <w:sz w:val="28"/>
          <w:szCs w:val="28"/>
        </w:rPr>
        <w:t xml:space="preserve"> ратичних на о.Хортиця 20</w:t>
      </w:r>
      <w:r w:rsidR="00FC0AD8" w:rsidRPr="00D222FC">
        <w:rPr>
          <w:rFonts w:ascii="Times New Roman" w:hAnsi="Times New Roman"/>
          <w:sz w:val="28"/>
          <w:szCs w:val="28"/>
          <w:lang w:val="ru-RU"/>
        </w:rPr>
        <w:t>2</w:t>
      </w:r>
      <w:r w:rsidR="00FC0AD8" w:rsidRPr="00D222FC">
        <w:rPr>
          <w:rFonts w:ascii="Times New Roman" w:hAnsi="Times New Roman"/>
          <w:sz w:val="28"/>
          <w:szCs w:val="28"/>
        </w:rPr>
        <w:t>1</w:t>
      </w:r>
      <w:r w:rsidR="00CD207C" w:rsidRPr="00D222FC">
        <w:rPr>
          <w:rFonts w:ascii="Times New Roman" w:hAnsi="Times New Roman"/>
          <w:sz w:val="28"/>
          <w:szCs w:val="28"/>
        </w:rPr>
        <w:t xml:space="preserve"> рік</w:t>
      </w:r>
    </w:p>
    <w:p w:rsidR="00DA1177" w:rsidRPr="00D222FC" w:rsidRDefault="00DA1177" w:rsidP="0090224C">
      <w:pPr>
        <w:spacing w:after="0" w:line="360" w:lineRule="auto"/>
        <w:ind w:firstLine="708"/>
        <w:jc w:val="both"/>
        <w:rPr>
          <w:rFonts w:ascii="Times New Roman" w:hAnsi="Times New Roman"/>
          <w:noProof/>
          <w:sz w:val="28"/>
          <w:szCs w:val="28"/>
          <w:lang w:eastAsia="ru-RU"/>
        </w:rPr>
      </w:pPr>
    </w:p>
    <w:tbl>
      <w:tblPr>
        <w:tblW w:w="9726" w:type="dxa"/>
        <w:jc w:val="center"/>
        <w:tblLook w:val="04A0"/>
      </w:tblPr>
      <w:tblGrid>
        <w:gridCol w:w="1097"/>
        <w:gridCol w:w="1463"/>
        <w:gridCol w:w="1380"/>
        <w:gridCol w:w="960"/>
        <w:gridCol w:w="960"/>
        <w:gridCol w:w="960"/>
        <w:gridCol w:w="960"/>
        <w:gridCol w:w="986"/>
        <w:gridCol w:w="960"/>
      </w:tblGrid>
      <w:tr w:rsidR="00DA1177" w:rsidRPr="00D222FC" w:rsidTr="00CD207C">
        <w:trPr>
          <w:trHeight w:val="645"/>
          <w:jc w:val="center"/>
        </w:trPr>
        <w:tc>
          <w:tcPr>
            <w:tcW w:w="10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Майд</w:t>
            </w:r>
            <w:r w:rsidR="00CD207C" w:rsidRPr="00D222FC">
              <w:rPr>
                <w:rFonts w:ascii="Times New Roman" w:eastAsia="Times New Roman" w:hAnsi="Times New Roman"/>
                <w:color w:val="000000"/>
                <w:sz w:val="28"/>
                <w:szCs w:val="28"/>
                <w:lang w:eastAsia="ru-RU"/>
              </w:rPr>
              <w:t>.</w:t>
            </w:r>
          </w:p>
        </w:tc>
        <w:tc>
          <w:tcPr>
            <w:tcW w:w="1463" w:type="dxa"/>
            <w:tcBorders>
              <w:top w:val="single" w:sz="8" w:space="0" w:color="auto"/>
              <w:left w:val="nil"/>
              <w:bottom w:val="single" w:sz="8"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Загальні показники</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1мм</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2мм</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3мм</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4мм</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5мм</w:t>
            </w:r>
          </w:p>
        </w:tc>
        <w:tc>
          <w:tcPr>
            <w:tcW w:w="986" w:type="dxa"/>
            <w:tcBorders>
              <w:top w:val="single" w:sz="8" w:space="0" w:color="auto"/>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а.с.в (гр)</w:t>
            </w:r>
          </w:p>
        </w:tc>
      </w:tr>
      <w:tr w:rsidR="00DA1177" w:rsidRPr="00D222FC" w:rsidTr="00CD207C">
        <w:trPr>
          <w:trHeight w:val="315"/>
          <w:jc w:val="center"/>
        </w:trPr>
        <w:tc>
          <w:tcPr>
            <w:tcW w:w="1097" w:type="dxa"/>
            <w:vMerge w:val="restart"/>
            <w:tcBorders>
              <w:top w:val="nil"/>
              <w:left w:val="single" w:sz="8" w:space="0" w:color="auto"/>
              <w:bottom w:val="nil"/>
              <w:right w:val="single" w:sz="8"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1105</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1692</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2058</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2855</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3353</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11063</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730,2</w:t>
            </w:r>
          </w:p>
        </w:tc>
      </w:tr>
      <w:tr w:rsidR="00DA1177" w:rsidRPr="00D222FC" w:rsidTr="00CD207C">
        <w:trPr>
          <w:trHeight w:val="315"/>
          <w:jc w:val="center"/>
        </w:trPr>
        <w:tc>
          <w:tcPr>
            <w:tcW w:w="1097" w:type="dxa"/>
            <w:vMerge/>
            <w:tcBorders>
              <w:top w:val="nil"/>
              <w:left w:val="single" w:sz="8" w:space="0" w:color="auto"/>
              <w:bottom w:val="nil"/>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110,5</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169,2</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205,8</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285,5</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335,3</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1106,3</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73,0</w:t>
            </w:r>
          </w:p>
        </w:tc>
      </w:tr>
      <w:tr w:rsidR="00DA1177" w:rsidRPr="00D222FC" w:rsidTr="00CD207C">
        <w:trPr>
          <w:trHeight w:val="315"/>
          <w:jc w:val="center"/>
        </w:trPr>
        <w:tc>
          <w:tcPr>
            <w:tcW w:w="1097" w:type="dxa"/>
            <w:vMerge/>
            <w:tcBorders>
              <w:top w:val="nil"/>
              <w:left w:val="single" w:sz="8" w:space="0" w:color="auto"/>
              <w:bottom w:val="nil"/>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144</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134</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559</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36,9</w:t>
            </w:r>
          </w:p>
        </w:tc>
      </w:tr>
      <w:tr w:rsidR="00DA1177" w:rsidRPr="00D222FC" w:rsidTr="00CD207C">
        <w:trPr>
          <w:trHeight w:val="315"/>
          <w:jc w:val="center"/>
        </w:trPr>
        <w:tc>
          <w:tcPr>
            <w:tcW w:w="1097" w:type="dxa"/>
            <w:vMerge/>
            <w:tcBorders>
              <w:top w:val="nil"/>
              <w:left w:val="single" w:sz="8" w:space="0" w:color="auto"/>
              <w:bottom w:val="nil"/>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140</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207</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489</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547</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1610</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106,3</w:t>
            </w:r>
          </w:p>
        </w:tc>
      </w:tr>
      <w:tr w:rsidR="00DA1177" w:rsidRPr="00D222FC" w:rsidTr="00CD207C">
        <w:trPr>
          <w:trHeight w:val="390"/>
          <w:jc w:val="center"/>
        </w:trPr>
        <w:tc>
          <w:tcPr>
            <w:tcW w:w="1097" w:type="dxa"/>
            <w:vMerge/>
            <w:tcBorders>
              <w:top w:val="nil"/>
              <w:left w:val="single" w:sz="8" w:space="0" w:color="auto"/>
              <w:bottom w:val="nil"/>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 М</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5,7</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7,2</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17,0</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39,2</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49,5</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105,0</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6,9</w:t>
            </w:r>
          </w:p>
        </w:tc>
      </w:tr>
      <w:tr w:rsidR="00DA1177" w:rsidRPr="00D222FC" w:rsidTr="00CD207C">
        <w:trPr>
          <w:trHeight w:val="375"/>
          <w:jc w:val="center"/>
        </w:trPr>
        <w:tc>
          <w:tcPr>
            <w:tcW w:w="1097" w:type="dxa"/>
            <w:vMerge/>
            <w:tcBorders>
              <w:top w:val="nil"/>
              <w:left w:val="single" w:sz="8" w:space="0" w:color="auto"/>
              <w:bottom w:val="nil"/>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21,6</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117,7</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148,6</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314,9</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20,8</w:t>
            </w:r>
          </w:p>
        </w:tc>
      </w:tr>
      <w:tr w:rsidR="00DA1177" w:rsidRPr="00D222FC" w:rsidTr="00CD207C">
        <w:trPr>
          <w:trHeight w:val="390"/>
          <w:jc w:val="center"/>
        </w:trPr>
        <w:tc>
          <w:tcPr>
            <w:tcW w:w="1097" w:type="dxa"/>
            <w:vMerge/>
            <w:tcBorders>
              <w:top w:val="nil"/>
              <w:left w:val="single" w:sz="8" w:space="0" w:color="auto"/>
              <w:bottom w:val="single" w:sz="8" w:space="0" w:color="auto"/>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С.V.</w:t>
            </w:r>
          </w:p>
        </w:tc>
        <w:tc>
          <w:tcPr>
            <w:tcW w:w="138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c>
          <w:tcPr>
            <w:tcW w:w="96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96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96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w:t>
            </w:r>
          </w:p>
        </w:tc>
        <w:tc>
          <w:tcPr>
            <w:tcW w:w="96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44%</w:t>
            </w:r>
          </w:p>
        </w:tc>
        <w:tc>
          <w:tcPr>
            <w:tcW w:w="986"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960" w:type="dxa"/>
            <w:tcBorders>
              <w:top w:val="nil"/>
              <w:left w:val="nil"/>
              <w:bottom w:val="single" w:sz="8" w:space="0" w:color="auto"/>
              <w:right w:val="single" w:sz="8"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r>
      <w:tr w:rsidR="00DA1177" w:rsidRPr="00D222FC" w:rsidTr="00CD207C">
        <w:trPr>
          <w:trHeight w:val="315"/>
          <w:jc w:val="center"/>
        </w:trPr>
        <w:tc>
          <w:tcPr>
            <w:tcW w:w="109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w:t>
            </w: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1501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1902</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2071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2491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3227</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11192</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738,7</w:t>
            </w:r>
          </w:p>
        </w:tc>
      </w:tr>
      <w:tr w:rsidR="00DA1177" w:rsidRPr="00D222FC" w:rsidTr="00CD207C">
        <w:trPr>
          <w:trHeight w:val="315"/>
          <w:jc w:val="center"/>
        </w:trPr>
        <w:tc>
          <w:tcPr>
            <w:tcW w:w="1097" w:type="dxa"/>
            <w:vMerge/>
            <w:tcBorders>
              <w:top w:val="single" w:sz="8" w:space="0" w:color="auto"/>
              <w:left w:val="single" w:sz="8" w:space="0" w:color="auto"/>
              <w:bottom w:val="single" w:sz="4" w:space="0" w:color="auto"/>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150,1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190,2</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207,1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249,1</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322,7</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1119,2</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73,9</w:t>
            </w:r>
          </w:p>
        </w:tc>
      </w:tr>
      <w:tr w:rsidR="00DA1177" w:rsidRPr="00D222FC" w:rsidTr="00CD207C">
        <w:trPr>
          <w:trHeight w:val="390"/>
          <w:jc w:val="center"/>
        </w:trPr>
        <w:tc>
          <w:tcPr>
            <w:tcW w:w="1097" w:type="dxa"/>
            <w:vMerge/>
            <w:tcBorders>
              <w:top w:val="single" w:sz="8" w:space="0" w:color="auto"/>
              <w:left w:val="single" w:sz="8" w:space="0" w:color="auto"/>
              <w:bottom w:val="single" w:sz="4" w:space="0" w:color="auto"/>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50</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99</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98</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194</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615</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40,6</w:t>
            </w:r>
          </w:p>
        </w:tc>
      </w:tr>
      <w:tr w:rsidR="00DA1177" w:rsidRPr="00D222FC" w:rsidTr="00CD207C">
        <w:trPr>
          <w:trHeight w:val="315"/>
          <w:jc w:val="center"/>
        </w:trPr>
        <w:tc>
          <w:tcPr>
            <w:tcW w:w="1097" w:type="dxa"/>
            <w:vMerge/>
            <w:tcBorders>
              <w:top w:val="single" w:sz="8" w:space="0" w:color="auto"/>
              <w:left w:val="single" w:sz="8" w:space="0" w:color="auto"/>
              <w:bottom w:val="single" w:sz="4" w:space="0" w:color="auto"/>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310</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285</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390</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470</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580</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1920</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126,7</w:t>
            </w:r>
          </w:p>
        </w:tc>
      </w:tr>
      <w:tr w:rsidR="00DA1177" w:rsidRPr="00D222FC" w:rsidTr="00CD207C">
        <w:trPr>
          <w:trHeight w:val="375"/>
          <w:jc w:val="center"/>
        </w:trPr>
        <w:tc>
          <w:tcPr>
            <w:tcW w:w="1097" w:type="dxa"/>
            <w:vMerge/>
            <w:tcBorders>
              <w:top w:val="single" w:sz="8" w:space="0" w:color="auto"/>
              <w:left w:val="single" w:sz="8" w:space="0" w:color="auto"/>
              <w:bottom w:val="single" w:sz="4" w:space="0" w:color="auto"/>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 М</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24,8</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21,3</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29,3</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36,2</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48,6</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139,0</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9,2</w:t>
            </w:r>
          </w:p>
        </w:tc>
      </w:tr>
      <w:tr w:rsidR="00DA1177" w:rsidRPr="00D222FC" w:rsidTr="00CD207C">
        <w:trPr>
          <w:trHeight w:val="375"/>
          <w:jc w:val="center"/>
        </w:trPr>
        <w:tc>
          <w:tcPr>
            <w:tcW w:w="1097" w:type="dxa"/>
            <w:vMerge/>
            <w:tcBorders>
              <w:top w:val="single" w:sz="8" w:space="0" w:color="auto"/>
              <w:left w:val="single" w:sz="8" w:space="0" w:color="auto"/>
              <w:bottom w:val="single" w:sz="4" w:space="0" w:color="auto"/>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38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74,4</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64,0</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87,9</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108,5</w:t>
            </w:r>
          </w:p>
        </w:tc>
        <w:tc>
          <w:tcPr>
            <w:tcW w:w="96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145,9</w:t>
            </w:r>
          </w:p>
        </w:tc>
        <w:tc>
          <w:tcPr>
            <w:tcW w:w="986"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416,9</w:t>
            </w:r>
          </w:p>
        </w:tc>
        <w:tc>
          <w:tcPr>
            <w:tcW w:w="960" w:type="dxa"/>
            <w:tcBorders>
              <w:top w:val="nil"/>
              <w:left w:val="nil"/>
              <w:bottom w:val="single" w:sz="4" w:space="0" w:color="auto"/>
              <w:right w:val="single" w:sz="8"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27,5</w:t>
            </w:r>
          </w:p>
        </w:tc>
      </w:tr>
      <w:tr w:rsidR="00DA1177" w:rsidRPr="00D222FC" w:rsidTr="00CD207C">
        <w:trPr>
          <w:trHeight w:val="390"/>
          <w:jc w:val="center"/>
        </w:trPr>
        <w:tc>
          <w:tcPr>
            <w:tcW w:w="1097" w:type="dxa"/>
            <w:vMerge/>
            <w:tcBorders>
              <w:top w:val="single" w:sz="8" w:space="0" w:color="auto"/>
              <w:left w:val="single" w:sz="8" w:space="0" w:color="auto"/>
              <w:bottom w:val="single" w:sz="4" w:space="0" w:color="auto"/>
              <w:right w:val="single" w:sz="8" w:space="0" w:color="auto"/>
            </w:tcBorders>
            <w:vAlign w:val="center"/>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p>
        </w:tc>
        <w:tc>
          <w:tcPr>
            <w:tcW w:w="1463"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С.V.</w:t>
            </w:r>
          </w:p>
        </w:tc>
        <w:tc>
          <w:tcPr>
            <w:tcW w:w="138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50%</w:t>
            </w:r>
          </w:p>
        </w:tc>
        <w:tc>
          <w:tcPr>
            <w:tcW w:w="96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w:t>
            </w:r>
          </w:p>
        </w:tc>
        <w:tc>
          <w:tcPr>
            <w:tcW w:w="96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w:t>
            </w:r>
          </w:p>
        </w:tc>
        <w:tc>
          <w:tcPr>
            <w:tcW w:w="96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44%</w:t>
            </w:r>
          </w:p>
        </w:tc>
        <w:tc>
          <w:tcPr>
            <w:tcW w:w="960"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45%</w:t>
            </w:r>
          </w:p>
        </w:tc>
        <w:tc>
          <w:tcPr>
            <w:tcW w:w="986" w:type="dxa"/>
            <w:tcBorders>
              <w:top w:val="nil"/>
              <w:left w:val="nil"/>
              <w:bottom w:val="single" w:sz="8"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w:t>
            </w:r>
          </w:p>
        </w:tc>
        <w:tc>
          <w:tcPr>
            <w:tcW w:w="960" w:type="dxa"/>
            <w:tcBorders>
              <w:top w:val="nil"/>
              <w:left w:val="nil"/>
              <w:bottom w:val="single" w:sz="8" w:space="0" w:color="auto"/>
              <w:right w:val="single" w:sz="8"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w:t>
            </w:r>
          </w:p>
        </w:tc>
      </w:tr>
    </w:tbl>
    <w:p w:rsidR="00DA1177" w:rsidRPr="00D222FC" w:rsidRDefault="00DA1177" w:rsidP="0090224C">
      <w:pPr>
        <w:spacing w:after="0" w:line="360" w:lineRule="auto"/>
        <w:ind w:firstLine="708"/>
        <w:jc w:val="both"/>
        <w:rPr>
          <w:rFonts w:ascii="Times New Roman" w:hAnsi="Times New Roman"/>
          <w:sz w:val="28"/>
          <w:szCs w:val="28"/>
        </w:rPr>
      </w:pPr>
    </w:p>
    <w:p w:rsidR="00DA1177" w:rsidRPr="00D222FC" w:rsidRDefault="00DA1177" w:rsidP="0090224C">
      <w:pPr>
        <w:spacing w:after="0" w:line="360" w:lineRule="auto"/>
        <w:ind w:firstLine="708"/>
        <w:jc w:val="both"/>
        <w:rPr>
          <w:rFonts w:ascii="Times New Roman" w:hAnsi="Times New Roman"/>
          <w:sz w:val="28"/>
          <w:szCs w:val="28"/>
        </w:rPr>
      </w:pPr>
      <w:r w:rsidRPr="00D222FC">
        <w:rPr>
          <w:rFonts w:ascii="Times New Roman" w:hAnsi="Times New Roman"/>
          <w:color w:val="000000"/>
          <w:spacing w:val="7"/>
          <w:sz w:val="28"/>
          <w:szCs w:val="28"/>
        </w:rPr>
        <w:t>Аналізуючи данні гілкового запасу на майданчику 1.0 за таблицею 3.8</w:t>
      </w:r>
      <w:r w:rsidRPr="00D222FC">
        <w:rPr>
          <w:rFonts w:ascii="Times New Roman" w:hAnsi="Times New Roman"/>
          <w:sz w:val="28"/>
          <w:szCs w:val="28"/>
        </w:rPr>
        <w:t xml:space="preserve"> де насадження не піддавались впливу ратичних, бачимо що загальний запас живих гілок в абсолютно сухій вазі становить 730,2 г., що в середньому становить 73 г. на одне живе дерево.</w:t>
      </w:r>
    </w:p>
    <w:p w:rsidR="00DA1177" w:rsidRPr="00D222FC" w:rsidRDefault="00DA1177" w:rsidP="0090224C">
      <w:pPr>
        <w:spacing w:after="0" w:line="360" w:lineRule="auto"/>
        <w:ind w:firstLine="709"/>
        <w:jc w:val="both"/>
        <w:rPr>
          <w:rFonts w:ascii="Times New Roman" w:hAnsi="Times New Roman"/>
          <w:sz w:val="28"/>
          <w:szCs w:val="28"/>
        </w:rPr>
      </w:pPr>
      <w:r w:rsidRPr="00D222FC">
        <w:rPr>
          <w:rFonts w:ascii="Times New Roman" w:hAnsi="Times New Roman"/>
          <w:color w:val="000000"/>
          <w:spacing w:val="7"/>
          <w:sz w:val="28"/>
          <w:szCs w:val="28"/>
        </w:rPr>
        <w:t>Гілковий запас на майданчику 2.0 за таблицею 3.8</w:t>
      </w:r>
      <w:r w:rsidRPr="00D222FC">
        <w:rPr>
          <w:rFonts w:ascii="Times New Roman" w:hAnsi="Times New Roman"/>
          <w:sz w:val="28"/>
          <w:szCs w:val="28"/>
        </w:rPr>
        <w:t xml:space="preserve"> де насадження не піддавались впливу ратичних, бачимо що загальний запас живих гілок в абсолютно сухій вазі становить 738,7 г., що в середньому становить 73,9 г. на одне живе дерево.</w:t>
      </w:r>
    </w:p>
    <w:p w:rsidR="00DA1177" w:rsidRPr="00D222FC" w:rsidRDefault="00DA1177" w:rsidP="0090224C">
      <w:pPr>
        <w:spacing w:after="0" w:line="360" w:lineRule="auto"/>
        <w:jc w:val="center"/>
        <w:rPr>
          <w:rFonts w:ascii="Times New Roman" w:hAnsi="Times New Roman"/>
          <w:sz w:val="28"/>
          <w:szCs w:val="28"/>
        </w:rPr>
      </w:pPr>
    </w:p>
    <w:p w:rsidR="00DA1177" w:rsidRPr="00D222FC" w:rsidRDefault="00DA1177" w:rsidP="0090224C">
      <w:pPr>
        <w:spacing w:after="0" w:line="360" w:lineRule="auto"/>
        <w:jc w:val="center"/>
        <w:rPr>
          <w:rFonts w:ascii="Times New Roman" w:hAnsi="Times New Roman"/>
          <w:color w:val="000000"/>
          <w:spacing w:val="7"/>
          <w:sz w:val="28"/>
          <w:szCs w:val="28"/>
        </w:rPr>
      </w:pPr>
      <w:r w:rsidRPr="00D222FC">
        <w:rPr>
          <w:rFonts w:ascii="Times New Roman" w:hAnsi="Times New Roman"/>
          <w:noProof/>
          <w:color w:val="000000"/>
          <w:spacing w:val="7"/>
          <w:sz w:val="28"/>
          <w:szCs w:val="28"/>
          <w:lang w:val="ru-RU" w:eastAsia="ru-RU"/>
        </w:rPr>
        <w:lastRenderedPageBreak/>
        <w:drawing>
          <wp:inline distT="0" distB="0" distL="0" distR="0">
            <wp:extent cx="5729516" cy="4180973"/>
            <wp:effectExtent l="19050" t="0" r="23584" b="0"/>
            <wp:docPr id="20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1177" w:rsidRPr="00D222FC" w:rsidRDefault="00DA1177" w:rsidP="0090224C">
      <w:pPr>
        <w:spacing w:after="0" w:line="360" w:lineRule="auto"/>
        <w:ind w:firstLine="708"/>
        <w:jc w:val="both"/>
        <w:rPr>
          <w:rFonts w:ascii="Times New Roman" w:hAnsi="Times New Roman"/>
          <w:color w:val="000000"/>
          <w:spacing w:val="7"/>
          <w:sz w:val="28"/>
          <w:szCs w:val="28"/>
        </w:rPr>
      </w:pPr>
    </w:p>
    <w:p w:rsidR="00DA1177" w:rsidRPr="00D222FC" w:rsidRDefault="00FC0AD8" w:rsidP="0090224C">
      <w:pPr>
        <w:spacing w:after="0" w:line="360" w:lineRule="auto"/>
        <w:ind w:firstLine="708"/>
        <w:jc w:val="both"/>
        <w:rPr>
          <w:rFonts w:ascii="Times New Roman" w:hAnsi="Times New Roman"/>
          <w:sz w:val="28"/>
          <w:szCs w:val="28"/>
          <w:lang w:eastAsia="ru-RU"/>
        </w:rPr>
      </w:pPr>
      <w:r w:rsidRPr="00D222FC">
        <w:rPr>
          <w:rFonts w:ascii="Times New Roman" w:hAnsi="Times New Roman"/>
          <w:sz w:val="28"/>
          <w:szCs w:val="28"/>
        </w:rPr>
        <w:t>Рисунок 3.</w:t>
      </w:r>
      <w:r w:rsidRPr="00D222FC">
        <w:rPr>
          <w:rFonts w:ascii="Times New Roman" w:hAnsi="Times New Roman"/>
          <w:sz w:val="28"/>
          <w:szCs w:val="28"/>
          <w:lang w:val="ru-RU"/>
        </w:rPr>
        <w:t>11</w:t>
      </w:r>
      <w:r w:rsidR="00DA1177" w:rsidRPr="00D222FC">
        <w:rPr>
          <w:rFonts w:ascii="Times New Roman" w:hAnsi="Times New Roman"/>
          <w:sz w:val="28"/>
          <w:szCs w:val="28"/>
        </w:rPr>
        <w:t xml:space="preserve"> – Порівняння сумарних показників</w:t>
      </w:r>
      <w:r w:rsidR="00114DA8" w:rsidRPr="00D222FC">
        <w:rPr>
          <w:rFonts w:ascii="Times New Roman" w:hAnsi="Times New Roman"/>
          <w:sz w:val="28"/>
          <w:szCs w:val="28"/>
        </w:rPr>
        <w:t xml:space="preserve"> гілкового запасу на модельних д</w:t>
      </w:r>
      <w:r w:rsidR="00DA1177" w:rsidRPr="00D222FC">
        <w:rPr>
          <w:rFonts w:ascii="Times New Roman" w:hAnsi="Times New Roman"/>
          <w:sz w:val="28"/>
          <w:szCs w:val="28"/>
        </w:rPr>
        <w:t xml:space="preserve">еревах в розрізі </w:t>
      </w:r>
      <w:r w:rsidR="00DA1177" w:rsidRPr="00D222FC">
        <w:rPr>
          <w:rFonts w:ascii="Times New Roman" w:hAnsi="Times New Roman"/>
          <w:sz w:val="28"/>
          <w:szCs w:val="28"/>
          <w:lang w:eastAsia="ru-RU"/>
        </w:rPr>
        <w:t>майданчиків які знаходяться без</w:t>
      </w:r>
      <w:r w:rsidR="00114DA8" w:rsidRPr="00D222FC">
        <w:rPr>
          <w:rFonts w:ascii="Times New Roman" w:hAnsi="Times New Roman"/>
          <w:sz w:val="28"/>
          <w:szCs w:val="28"/>
          <w:lang w:eastAsia="ru-RU"/>
        </w:rPr>
        <w:t xml:space="preserve"> впливу та під впливом ратичних</w:t>
      </w:r>
    </w:p>
    <w:p w:rsidR="00DA1177" w:rsidRPr="00D222FC" w:rsidRDefault="00DA1177" w:rsidP="0090224C">
      <w:pPr>
        <w:spacing w:after="0" w:line="360" w:lineRule="auto"/>
        <w:ind w:firstLine="708"/>
        <w:jc w:val="both"/>
        <w:rPr>
          <w:rFonts w:ascii="Times New Roman" w:hAnsi="Times New Roman"/>
          <w:sz w:val="28"/>
          <w:szCs w:val="28"/>
          <w:lang w:eastAsia="ru-RU"/>
        </w:rPr>
      </w:pPr>
    </w:p>
    <w:p w:rsidR="00DA1177" w:rsidRPr="00D222FC" w:rsidRDefault="00DA1177" w:rsidP="0090224C">
      <w:pPr>
        <w:spacing w:after="0" w:line="360" w:lineRule="auto"/>
        <w:ind w:firstLine="708"/>
        <w:jc w:val="both"/>
        <w:rPr>
          <w:rFonts w:ascii="Times New Roman" w:hAnsi="Times New Roman"/>
          <w:sz w:val="28"/>
          <w:szCs w:val="28"/>
          <w:lang w:eastAsia="ru-RU"/>
        </w:rPr>
      </w:pPr>
      <w:r w:rsidRPr="00D222FC">
        <w:rPr>
          <w:rFonts w:ascii="Times New Roman" w:hAnsi="Times New Roman"/>
          <w:sz w:val="28"/>
          <w:szCs w:val="28"/>
        </w:rPr>
        <w:t>Таблиця 3.9 – Показники середньої а</w:t>
      </w:r>
      <w:r w:rsidRPr="00D222FC">
        <w:rPr>
          <w:rFonts w:ascii="Times New Roman" w:hAnsi="Times New Roman"/>
          <w:sz w:val="28"/>
          <w:szCs w:val="28"/>
          <w:lang w:eastAsia="ru-RU"/>
        </w:rPr>
        <w:t>бсолютнао сухої ваги гілкового корму в розрізі майданчиків перераховану на різну площу</w:t>
      </w:r>
    </w:p>
    <w:p w:rsidR="00114DA8" w:rsidRPr="00D222FC" w:rsidRDefault="00114DA8" w:rsidP="0090224C">
      <w:pPr>
        <w:spacing w:after="0" w:line="360" w:lineRule="auto"/>
        <w:ind w:firstLine="708"/>
        <w:jc w:val="both"/>
        <w:rPr>
          <w:rFonts w:ascii="Times New Roman" w:hAnsi="Times New Roman"/>
          <w:sz w:val="28"/>
          <w:szCs w:val="28"/>
          <w:lang w:eastAsia="ru-RU"/>
        </w:rPr>
      </w:pPr>
    </w:p>
    <w:tbl>
      <w:tblPr>
        <w:tblW w:w="10172" w:type="dxa"/>
        <w:jc w:val="center"/>
        <w:tblLook w:val="04A0"/>
      </w:tblPr>
      <w:tblGrid>
        <w:gridCol w:w="1635"/>
        <w:gridCol w:w="974"/>
        <w:gridCol w:w="1081"/>
        <w:gridCol w:w="1247"/>
        <w:gridCol w:w="807"/>
        <w:gridCol w:w="807"/>
        <w:gridCol w:w="857"/>
        <w:gridCol w:w="921"/>
        <w:gridCol w:w="1169"/>
        <w:gridCol w:w="830"/>
      </w:tblGrid>
      <w:tr w:rsidR="00DA1177" w:rsidRPr="00D222FC" w:rsidTr="007529EC">
        <w:trPr>
          <w:trHeight w:val="296"/>
          <w:jc w:val="center"/>
        </w:trPr>
        <w:tc>
          <w:tcPr>
            <w:tcW w:w="1017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177" w:rsidRPr="00D222FC" w:rsidRDefault="00DA1177" w:rsidP="00FC0AD8">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w:t>
            </w:r>
            <w:r w:rsidR="00FC0AD8" w:rsidRPr="00D222FC">
              <w:rPr>
                <w:rFonts w:ascii="Times New Roman" w:eastAsia="Times New Roman" w:hAnsi="Times New Roman"/>
                <w:color w:val="000000"/>
                <w:sz w:val="28"/>
                <w:szCs w:val="28"/>
                <w:lang w:val="ru-RU" w:eastAsia="ru-RU"/>
              </w:rPr>
              <w:t>2</w:t>
            </w:r>
            <w:r w:rsidRPr="00D222FC">
              <w:rPr>
                <w:rFonts w:ascii="Times New Roman" w:eastAsia="Times New Roman" w:hAnsi="Times New Roman"/>
                <w:color w:val="000000"/>
                <w:sz w:val="28"/>
                <w:szCs w:val="28"/>
                <w:lang w:eastAsia="ru-RU"/>
              </w:rPr>
              <w:t>1</w:t>
            </w:r>
          </w:p>
        </w:tc>
      </w:tr>
      <w:tr w:rsidR="00DA1177" w:rsidRPr="00D222FC" w:rsidTr="007529EC">
        <w:trPr>
          <w:trHeight w:val="510"/>
          <w:jc w:val="center"/>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80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80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85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c>
          <w:tcPr>
            <w:tcW w:w="1169"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w:t>
            </w:r>
          </w:p>
        </w:tc>
      </w:tr>
      <w:tr w:rsidR="00DA1177" w:rsidRPr="00D222FC" w:rsidTr="007529EC">
        <w:trPr>
          <w:trHeight w:val="605"/>
          <w:jc w:val="center"/>
        </w:trPr>
        <w:tc>
          <w:tcPr>
            <w:tcW w:w="1479" w:type="dxa"/>
            <w:tcBorders>
              <w:top w:val="nil"/>
              <w:left w:val="single" w:sz="4" w:space="0" w:color="auto"/>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 майданчика</w:t>
            </w:r>
          </w:p>
        </w:tc>
        <w:tc>
          <w:tcPr>
            <w:tcW w:w="974"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Кіл-сть. дер.</w:t>
            </w:r>
          </w:p>
        </w:tc>
        <w:tc>
          <w:tcPr>
            <w:tcW w:w="1081"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Ср. а.с.в.на дерево (г)</w:t>
            </w:r>
          </w:p>
        </w:tc>
        <w:tc>
          <w:tcPr>
            <w:tcW w:w="1247"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Ср. а.с.в. на дерево (г)</w:t>
            </w:r>
          </w:p>
        </w:tc>
        <w:tc>
          <w:tcPr>
            <w:tcW w:w="807"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а.с.в. (г)  100 м</w:t>
            </w:r>
            <w:r w:rsidRPr="00D222FC">
              <w:rPr>
                <w:rFonts w:ascii="Times New Roman" w:eastAsia="Times New Roman" w:hAnsi="Times New Roman"/>
                <w:color w:val="000000"/>
                <w:sz w:val="28"/>
                <w:szCs w:val="28"/>
                <w:vertAlign w:val="superscript"/>
                <w:lang w:eastAsia="ru-RU"/>
              </w:rPr>
              <w:t>2</w:t>
            </w:r>
            <w:r w:rsidRPr="00D222FC">
              <w:rPr>
                <w:rFonts w:ascii="Times New Roman" w:eastAsia="Times New Roman" w:hAnsi="Times New Roman"/>
                <w:color w:val="000000"/>
                <w:sz w:val="28"/>
                <w:szCs w:val="28"/>
                <w:lang w:eastAsia="ru-RU"/>
              </w:rPr>
              <w:t>.</w:t>
            </w:r>
          </w:p>
        </w:tc>
        <w:tc>
          <w:tcPr>
            <w:tcW w:w="807"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а.с.в. (г)  100 м</w:t>
            </w:r>
            <w:r w:rsidRPr="00D222FC">
              <w:rPr>
                <w:rFonts w:ascii="Times New Roman" w:eastAsia="Times New Roman" w:hAnsi="Times New Roman"/>
                <w:color w:val="000000"/>
                <w:sz w:val="28"/>
                <w:szCs w:val="28"/>
                <w:vertAlign w:val="superscript"/>
                <w:lang w:eastAsia="ru-RU"/>
              </w:rPr>
              <w:t>2</w:t>
            </w:r>
            <w:r w:rsidRPr="00D222FC">
              <w:rPr>
                <w:rFonts w:ascii="Times New Roman" w:eastAsia="Times New Roman" w:hAnsi="Times New Roman"/>
                <w:color w:val="000000"/>
                <w:sz w:val="28"/>
                <w:szCs w:val="28"/>
                <w:lang w:eastAsia="ru-RU"/>
              </w:rPr>
              <w:t>.</w:t>
            </w:r>
          </w:p>
        </w:tc>
        <w:tc>
          <w:tcPr>
            <w:tcW w:w="857"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а.с.в. (кг) 100 м</w:t>
            </w:r>
            <w:r w:rsidRPr="00D222FC">
              <w:rPr>
                <w:rFonts w:ascii="Times New Roman" w:eastAsia="Times New Roman" w:hAnsi="Times New Roman"/>
                <w:color w:val="000000"/>
                <w:sz w:val="28"/>
                <w:szCs w:val="28"/>
                <w:vertAlign w:val="superscript"/>
                <w:lang w:eastAsia="ru-RU"/>
              </w:rPr>
              <w:t>2</w:t>
            </w:r>
          </w:p>
        </w:tc>
        <w:tc>
          <w:tcPr>
            <w:tcW w:w="921"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а.с.в. (кг) 100 м</w:t>
            </w:r>
            <w:r w:rsidRPr="00D222FC">
              <w:rPr>
                <w:rFonts w:ascii="Times New Roman" w:eastAsia="Times New Roman" w:hAnsi="Times New Roman"/>
                <w:color w:val="000000"/>
                <w:sz w:val="28"/>
                <w:szCs w:val="28"/>
                <w:vertAlign w:val="superscript"/>
                <w:lang w:eastAsia="ru-RU"/>
              </w:rPr>
              <w:t>2</w:t>
            </w:r>
          </w:p>
        </w:tc>
        <w:tc>
          <w:tcPr>
            <w:tcW w:w="1169"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а.с.в. (кг) на 1 га.</w:t>
            </w:r>
          </w:p>
        </w:tc>
        <w:tc>
          <w:tcPr>
            <w:tcW w:w="830" w:type="dxa"/>
            <w:tcBorders>
              <w:top w:val="nil"/>
              <w:left w:val="nil"/>
              <w:bottom w:val="single" w:sz="4" w:space="0" w:color="auto"/>
              <w:right w:val="single" w:sz="4" w:space="0" w:color="auto"/>
            </w:tcBorders>
            <w:shd w:val="clear" w:color="auto" w:fill="auto"/>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а.с.в. (кг) на 1 га.</w:t>
            </w:r>
          </w:p>
        </w:tc>
      </w:tr>
      <w:tr w:rsidR="00114DA8" w:rsidRPr="00D222FC" w:rsidTr="007529EC">
        <w:trPr>
          <w:trHeight w:val="249"/>
          <w:jc w:val="center"/>
        </w:trPr>
        <w:tc>
          <w:tcPr>
            <w:tcW w:w="1479" w:type="dxa"/>
            <w:tcBorders>
              <w:top w:val="nil"/>
              <w:left w:val="single" w:sz="4" w:space="0" w:color="auto"/>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974" w:type="dxa"/>
            <w:tcBorders>
              <w:top w:val="nil"/>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081" w:type="dxa"/>
            <w:tcBorders>
              <w:top w:val="nil"/>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247" w:type="dxa"/>
            <w:tcBorders>
              <w:top w:val="nil"/>
              <w:left w:val="nil"/>
              <w:bottom w:val="single" w:sz="4" w:space="0" w:color="auto"/>
              <w:right w:val="single" w:sz="4" w:space="0" w:color="auto"/>
            </w:tcBorders>
            <w:shd w:val="clear" w:color="auto" w:fill="auto"/>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807" w:type="dxa"/>
            <w:tcBorders>
              <w:top w:val="nil"/>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807" w:type="dxa"/>
            <w:tcBorders>
              <w:top w:val="nil"/>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857" w:type="dxa"/>
            <w:tcBorders>
              <w:top w:val="nil"/>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921" w:type="dxa"/>
            <w:tcBorders>
              <w:top w:val="nil"/>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169" w:type="dxa"/>
            <w:tcBorders>
              <w:top w:val="nil"/>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830" w:type="dxa"/>
            <w:tcBorders>
              <w:top w:val="nil"/>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r>
      <w:tr w:rsidR="00DA1177" w:rsidRPr="00D222FC" w:rsidTr="007529EC">
        <w:trPr>
          <w:trHeight w:val="249"/>
          <w:jc w:val="center"/>
        </w:trPr>
        <w:tc>
          <w:tcPr>
            <w:tcW w:w="1479"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97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w:t>
            </w:r>
          </w:p>
        </w:tc>
        <w:tc>
          <w:tcPr>
            <w:tcW w:w="10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73,0</w:t>
            </w:r>
          </w:p>
        </w:tc>
        <w:tc>
          <w:tcPr>
            <w:tcW w:w="124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1168</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22,2</w:t>
            </w:r>
          </w:p>
        </w:tc>
        <w:tc>
          <w:tcPr>
            <w:tcW w:w="85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1,17</w:t>
            </w:r>
          </w:p>
        </w:tc>
        <w:tc>
          <w:tcPr>
            <w:tcW w:w="92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0,022</w:t>
            </w:r>
          </w:p>
        </w:tc>
        <w:tc>
          <w:tcPr>
            <w:tcW w:w="1169"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116,80</w:t>
            </w:r>
          </w:p>
        </w:tc>
        <w:tc>
          <w:tcPr>
            <w:tcW w:w="83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2,22</w:t>
            </w:r>
          </w:p>
        </w:tc>
      </w:tr>
      <w:tr w:rsidR="00DA1177" w:rsidRPr="00D222FC" w:rsidTr="000B797A">
        <w:trPr>
          <w:trHeight w:val="249"/>
          <w:jc w:val="center"/>
        </w:trPr>
        <w:tc>
          <w:tcPr>
            <w:tcW w:w="1479"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c>
          <w:tcPr>
            <w:tcW w:w="97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c>
          <w:tcPr>
            <w:tcW w:w="10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83,6</w:t>
            </w:r>
          </w:p>
        </w:tc>
        <w:tc>
          <w:tcPr>
            <w:tcW w:w="1247"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1588</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37,4</w:t>
            </w:r>
          </w:p>
        </w:tc>
        <w:tc>
          <w:tcPr>
            <w:tcW w:w="85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1,59</w:t>
            </w:r>
          </w:p>
        </w:tc>
        <w:tc>
          <w:tcPr>
            <w:tcW w:w="92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0,037</w:t>
            </w:r>
          </w:p>
        </w:tc>
        <w:tc>
          <w:tcPr>
            <w:tcW w:w="1169"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158,84</w:t>
            </w:r>
          </w:p>
        </w:tc>
        <w:tc>
          <w:tcPr>
            <w:tcW w:w="83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3,74</w:t>
            </w:r>
          </w:p>
        </w:tc>
      </w:tr>
      <w:tr w:rsidR="00DA1177" w:rsidRPr="00D222FC" w:rsidTr="000B797A">
        <w:trPr>
          <w:trHeight w:val="249"/>
          <w:jc w:val="center"/>
        </w:trPr>
        <w:tc>
          <w:tcPr>
            <w:tcW w:w="1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56,8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0,8</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1136</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16,4</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1,14</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0,016</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113,60</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1,64</w:t>
            </w:r>
          </w:p>
        </w:tc>
      </w:tr>
    </w:tbl>
    <w:p w:rsidR="00114DA8" w:rsidRPr="00D222FC" w:rsidRDefault="00114DA8" w:rsidP="0090224C">
      <w:pPr>
        <w:rPr>
          <w:rFonts w:ascii="Times New Roman" w:hAnsi="Times New Roman"/>
          <w:sz w:val="28"/>
          <w:szCs w:val="28"/>
        </w:rPr>
      </w:pPr>
      <w:r w:rsidRPr="00D222FC">
        <w:rPr>
          <w:rFonts w:ascii="Times New Roman" w:hAnsi="Times New Roman"/>
          <w:sz w:val="28"/>
          <w:szCs w:val="28"/>
        </w:rPr>
        <w:br w:type="page"/>
      </w:r>
    </w:p>
    <w:p w:rsidR="00114DA8" w:rsidRPr="00D222FC" w:rsidRDefault="00114DA8" w:rsidP="0090224C">
      <w:pPr>
        <w:jc w:val="right"/>
        <w:rPr>
          <w:rFonts w:ascii="Times New Roman" w:hAnsi="Times New Roman"/>
          <w:sz w:val="28"/>
          <w:szCs w:val="28"/>
        </w:rPr>
      </w:pPr>
      <w:r w:rsidRPr="00D222FC">
        <w:rPr>
          <w:rFonts w:ascii="Times New Roman" w:hAnsi="Times New Roman"/>
          <w:sz w:val="28"/>
          <w:szCs w:val="28"/>
        </w:rPr>
        <w:lastRenderedPageBreak/>
        <w:t>Продовження таблиці 3.9</w:t>
      </w:r>
    </w:p>
    <w:tbl>
      <w:tblPr>
        <w:tblW w:w="10101" w:type="dxa"/>
        <w:jc w:val="center"/>
        <w:tblLook w:val="04A0"/>
      </w:tblPr>
      <w:tblGrid>
        <w:gridCol w:w="1635"/>
        <w:gridCol w:w="974"/>
        <w:gridCol w:w="1081"/>
        <w:gridCol w:w="1020"/>
        <w:gridCol w:w="807"/>
        <w:gridCol w:w="807"/>
        <w:gridCol w:w="857"/>
        <w:gridCol w:w="921"/>
        <w:gridCol w:w="1169"/>
        <w:gridCol w:w="830"/>
      </w:tblGrid>
      <w:tr w:rsidR="00114DA8" w:rsidRPr="00D222FC" w:rsidTr="000B797A">
        <w:trPr>
          <w:trHeight w:val="249"/>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hAnsi="Times New Roman"/>
                <w:sz w:val="28"/>
                <w:szCs w:val="28"/>
              </w:rPr>
              <w:br w:type="page"/>
              <w:t>1</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114DA8" w:rsidRPr="00D222FC" w:rsidRDefault="00114DA8"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r>
      <w:tr w:rsidR="00DA1177" w:rsidRPr="00D222FC" w:rsidTr="00114DA8">
        <w:trPr>
          <w:trHeight w:val="249"/>
          <w:jc w:val="center"/>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97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w:t>
            </w:r>
          </w:p>
        </w:tc>
        <w:tc>
          <w:tcPr>
            <w:tcW w:w="10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60,2</w:t>
            </w:r>
          </w:p>
        </w:tc>
        <w:tc>
          <w:tcPr>
            <w:tcW w:w="102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1204</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54,2</w:t>
            </w:r>
          </w:p>
        </w:tc>
        <w:tc>
          <w:tcPr>
            <w:tcW w:w="85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1,20</w:t>
            </w:r>
          </w:p>
        </w:tc>
        <w:tc>
          <w:tcPr>
            <w:tcW w:w="92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0,054</w:t>
            </w:r>
          </w:p>
        </w:tc>
        <w:tc>
          <w:tcPr>
            <w:tcW w:w="1169"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120,40</w:t>
            </w:r>
          </w:p>
        </w:tc>
        <w:tc>
          <w:tcPr>
            <w:tcW w:w="83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5,42</w:t>
            </w:r>
          </w:p>
        </w:tc>
      </w:tr>
      <w:tr w:rsidR="00DA1177" w:rsidRPr="00D222FC" w:rsidTr="00114DA8">
        <w:trPr>
          <w:trHeight w:val="249"/>
          <w:jc w:val="center"/>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97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w:t>
            </w:r>
          </w:p>
        </w:tc>
        <w:tc>
          <w:tcPr>
            <w:tcW w:w="10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79,4</w:t>
            </w:r>
          </w:p>
        </w:tc>
        <w:tc>
          <w:tcPr>
            <w:tcW w:w="102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1429</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23,4</w:t>
            </w:r>
          </w:p>
        </w:tc>
        <w:tc>
          <w:tcPr>
            <w:tcW w:w="85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1,43</w:t>
            </w:r>
          </w:p>
        </w:tc>
        <w:tc>
          <w:tcPr>
            <w:tcW w:w="92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0,023</w:t>
            </w:r>
          </w:p>
        </w:tc>
        <w:tc>
          <w:tcPr>
            <w:tcW w:w="1169"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142,92</w:t>
            </w:r>
          </w:p>
        </w:tc>
        <w:tc>
          <w:tcPr>
            <w:tcW w:w="83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2,34</w:t>
            </w:r>
          </w:p>
        </w:tc>
      </w:tr>
      <w:tr w:rsidR="00DA1177" w:rsidRPr="00D222FC" w:rsidTr="00114DA8">
        <w:trPr>
          <w:trHeight w:val="249"/>
          <w:jc w:val="center"/>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2.0</w:t>
            </w:r>
          </w:p>
        </w:tc>
        <w:tc>
          <w:tcPr>
            <w:tcW w:w="97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w:t>
            </w:r>
          </w:p>
        </w:tc>
        <w:tc>
          <w:tcPr>
            <w:tcW w:w="10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73,9</w:t>
            </w:r>
          </w:p>
        </w:tc>
        <w:tc>
          <w:tcPr>
            <w:tcW w:w="102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1626</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40,4</w:t>
            </w:r>
          </w:p>
        </w:tc>
        <w:tc>
          <w:tcPr>
            <w:tcW w:w="85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1,63</w:t>
            </w:r>
          </w:p>
        </w:tc>
        <w:tc>
          <w:tcPr>
            <w:tcW w:w="92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0,040</w:t>
            </w:r>
          </w:p>
        </w:tc>
        <w:tc>
          <w:tcPr>
            <w:tcW w:w="1169"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162,58</w:t>
            </w:r>
          </w:p>
        </w:tc>
        <w:tc>
          <w:tcPr>
            <w:tcW w:w="83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4,04</w:t>
            </w:r>
          </w:p>
        </w:tc>
      </w:tr>
      <w:tr w:rsidR="00DA1177" w:rsidRPr="00D222FC" w:rsidTr="00114DA8">
        <w:trPr>
          <w:trHeight w:val="249"/>
          <w:jc w:val="center"/>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97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c>
          <w:tcPr>
            <w:tcW w:w="10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74,6</w:t>
            </w:r>
          </w:p>
        </w:tc>
        <w:tc>
          <w:tcPr>
            <w:tcW w:w="1020" w:type="dxa"/>
            <w:tcBorders>
              <w:top w:val="nil"/>
              <w:left w:val="nil"/>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1417</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27,9</w:t>
            </w:r>
          </w:p>
        </w:tc>
        <w:tc>
          <w:tcPr>
            <w:tcW w:w="85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1,42</w:t>
            </w:r>
          </w:p>
        </w:tc>
        <w:tc>
          <w:tcPr>
            <w:tcW w:w="92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0,028</w:t>
            </w:r>
          </w:p>
        </w:tc>
        <w:tc>
          <w:tcPr>
            <w:tcW w:w="1169"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141,74</w:t>
            </w:r>
          </w:p>
        </w:tc>
        <w:tc>
          <w:tcPr>
            <w:tcW w:w="83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2,79</w:t>
            </w:r>
          </w:p>
        </w:tc>
      </w:tr>
      <w:tr w:rsidR="00DA1177" w:rsidRPr="00D222FC" w:rsidTr="00114DA8">
        <w:trPr>
          <w:trHeight w:val="296"/>
          <w:jc w:val="center"/>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М</w:t>
            </w:r>
          </w:p>
        </w:tc>
        <w:tc>
          <w:tcPr>
            <w:tcW w:w="974"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c>
          <w:tcPr>
            <w:tcW w:w="108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71,6</w:t>
            </w:r>
          </w:p>
        </w:tc>
        <w:tc>
          <w:tcPr>
            <w:tcW w:w="102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1367</w:t>
            </w:r>
          </w:p>
        </w:tc>
        <w:tc>
          <w:tcPr>
            <w:tcW w:w="80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31,7</w:t>
            </w:r>
          </w:p>
        </w:tc>
        <w:tc>
          <w:tcPr>
            <w:tcW w:w="857"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1,37</w:t>
            </w:r>
          </w:p>
        </w:tc>
        <w:tc>
          <w:tcPr>
            <w:tcW w:w="921"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0,032</w:t>
            </w:r>
          </w:p>
        </w:tc>
        <w:tc>
          <w:tcPr>
            <w:tcW w:w="1169"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136,70</w:t>
            </w:r>
          </w:p>
        </w:tc>
        <w:tc>
          <w:tcPr>
            <w:tcW w:w="830" w:type="dxa"/>
            <w:tcBorders>
              <w:top w:val="nil"/>
              <w:left w:val="nil"/>
              <w:bottom w:val="single" w:sz="4" w:space="0" w:color="auto"/>
              <w:right w:val="single" w:sz="4" w:space="0" w:color="auto"/>
            </w:tcBorders>
            <w:shd w:val="clear" w:color="auto" w:fill="auto"/>
            <w:noWrap/>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3,17</w:t>
            </w:r>
          </w:p>
        </w:tc>
      </w:tr>
      <w:tr w:rsidR="00DA1177" w:rsidRPr="00D222FC" w:rsidTr="00114DA8">
        <w:trPr>
          <w:trHeight w:val="261"/>
          <w:jc w:val="center"/>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min</w:t>
            </w:r>
          </w:p>
        </w:tc>
        <w:tc>
          <w:tcPr>
            <w:tcW w:w="974"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w:t>
            </w:r>
          </w:p>
        </w:tc>
        <w:tc>
          <w:tcPr>
            <w:tcW w:w="1081"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56,8</w:t>
            </w:r>
          </w:p>
        </w:tc>
        <w:tc>
          <w:tcPr>
            <w:tcW w:w="102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0,8</w:t>
            </w:r>
          </w:p>
        </w:tc>
        <w:tc>
          <w:tcPr>
            <w:tcW w:w="80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1136</w:t>
            </w:r>
          </w:p>
        </w:tc>
        <w:tc>
          <w:tcPr>
            <w:tcW w:w="80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16,4</w:t>
            </w:r>
          </w:p>
        </w:tc>
        <w:tc>
          <w:tcPr>
            <w:tcW w:w="85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1,14</w:t>
            </w:r>
          </w:p>
        </w:tc>
        <w:tc>
          <w:tcPr>
            <w:tcW w:w="921"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0,016</w:t>
            </w:r>
          </w:p>
        </w:tc>
        <w:tc>
          <w:tcPr>
            <w:tcW w:w="1169"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113,60</w:t>
            </w:r>
          </w:p>
        </w:tc>
        <w:tc>
          <w:tcPr>
            <w:tcW w:w="83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1,64</w:t>
            </w:r>
          </w:p>
        </w:tc>
      </w:tr>
      <w:tr w:rsidR="00DA1177" w:rsidRPr="00D222FC" w:rsidTr="00114DA8">
        <w:trPr>
          <w:trHeight w:val="249"/>
          <w:jc w:val="center"/>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max</w:t>
            </w:r>
          </w:p>
        </w:tc>
        <w:tc>
          <w:tcPr>
            <w:tcW w:w="974"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w:t>
            </w:r>
          </w:p>
        </w:tc>
        <w:tc>
          <w:tcPr>
            <w:tcW w:w="1081"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83,6</w:t>
            </w:r>
          </w:p>
        </w:tc>
        <w:tc>
          <w:tcPr>
            <w:tcW w:w="102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w:t>
            </w:r>
          </w:p>
        </w:tc>
        <w:tc>
          <w:tcPr>
            <w:tcW w:w="80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1626</w:t>
            </w:r>
          </w:p>
        </w:tc>
        <w:tc>
          <w:tcPr>
            <w:tcW w:w="80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54,2</w:t>
            </w:r>
          </w:p>
        </w:tc>
        <w:tc>
          <w:tcPr>
            <w:tcW w:w="857"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1,63</w:t>
            </w:r>
          </w:p>
        </w:tc>
        <w:tc>
          <w:tcPr>
            <w:tcW w:w="921"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0,054</w:t>
            </w:r>
          </w:p>
        </w:tc>
        <w:tc>
          <w:tcPr>
            <w:tcW w:w="1169"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162,58</w:t>
            </w:r>
          </w:p>
        </w:tc>
        <w:tc>
          <w:tcPr>
            <w:tcW w:w="830" w:type="dxa"/>
            <w:tcBorders>
              <w:top w:val="nil"/>
              <w:left w:val="nil"/>
              <w:bottom w:val="single" w:sz="4" w:space="0" w:color="auto"/>
              <w:right w:val="single" w:sz="4" w:space="0" w:color="auto"/>
            </w:tcBorders>
            <w:shd w:val="clear" w:color="auto" w:fill="auto"/>
            <w:noWrap/>
            <w:vAlign w:val="bottom"/>
            <w:hideMark/>
          </w:tcPr>
          <w:p w:rsidR="00DA1177" w:rsidRPr="00D222FC" w:rsidRDefault="00DA1177" w:rsidP="0090224C">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5,42</w:t>
            </w:r>
          </w:p>
        </w:tc>
      </w:tr>
    </w:tbl>
    <w:p w:rsidR="00DA1177" w:rsidRPr="00D222FC" w:rsidRDefault="00DA1177" w:rsidP="0090224C">
      <w:pPr>
        <w:spacing w:after="0" w:line="360" w:lineRule="auto"/>
        <w:ind w:firstLine="708"/>
        <w:jc w:val="both"/>
        <w:rPr>
          <w:rFonts w:ascii="Times New Roman" w:hAnsi="Times New Roman"/>
          <w:color w:val="000000"/>
          <w:spacing w:val="7"/>
          <w:sz w:val="28"/>
          <w:szCs w:val="28"/>
        </w:rPr>
      </w:pPr>
    </w:p>
    <w:p w:rsidR="00DA1177" w:rsidRPr="00D222FC" w:rsidRDefault="00DA1177" w:rsidP="0090224C">
      <w:pPr>
        <w:spacing w:after="0" w:line="360" w:lineRule="auto"/>
        <w:ind w:firstLine="708"/>
        <w:jc w:val="both"/>
        <w:rPr>
          <w:rFonts w:ascii="Times New Roman" w:hAnsi="Times New Roman"/>
          <w:color w:val="000000"/>
          <w:spacing w:val="7"/>
          <w:sz w:val="28"/>
          <w:szCs w:val="28"/>
        </w:rPr>
      </w:pPr>
      <w:r w:rsidRPr="00D222FC">
        <w:rPr>
          <w:rFonts w:ascii="Times New Roman" w:hAnsi="Times New Roman"/>
          <w:color w:val="000000"/>
          <w:spacing w:val="7"/>
          <w:sz w:val="28"/>
          <w:szCs w:val="28"/>
        </w:rPr>
        <w:t>Аналізуючи дані наведені у таблиці 3.9 найбільший гілковий запас в абсолютно сухій вазі має майданчик № 2.0 (без впливу)</w:t>
      </w:r>
      <w:r w:rsidR="00661553" w:rsidRPr="00D222FC">
        <w:rPr>
          <w:rFonts w:ascii="Times New Roman" w:hAnsi="Times New Roman"/>
          <w:color w:val="000000"/>
          <w:spacing w:val="7"/>
          <w:sz w:val="28"/>
          <w:szCs w:val="28"/>
        </w:rPr>
        <w:t>,</w:t>
      </w:r>
      <w:r w:rsidRPr="00D222FC">
        <w:rPr>
          <w:rFonts w:ascii="Times New Roman" w:hAnsi="Times New Roman"/>
          <w:color w:val="000000"/>
          <w:spacing w:val="7"/>
          <w:sz w:val="28"/>
          <w:szCs w:val="28"/>
        </w:rPr>
        <w:t xml:space="preserve"> що становить 1,626 кг., найменші показники має майданчик 1.2(з впливом) показники якого становлять 1,136 кг., різниця між майданчиками склала 0,49 кг. Середні показники запасу гілкового к</w:t>
      </w:r>
      <w:r w:rsidR="007529EC" w:rsidRPr="00D222FC">
        <w:rPr>
          <w:rFonts w:ascii="Times New Roman" w:hAnsi="Times New Roman"/>
          <w:color w:val="000000"/>
          <w:spacing w:val="7"/>
          <w:sz w:val="28"/>
          <w:szCs w:val="28"/>
        </w:rPr>
        <w:t>орму на 1 га становить 136,7 кг</w:t>
      </w:r>
    </w:p>
    <w:p w:rsidR="00DA1177" w:rsidRPr="00D222FC" w:rsidRDefault="00DA1177" w:rsidP="0090224C">
      <w:pPr>
        <w:spacing w:after="0" w:line="360" w:lineRule="auto"/>
        <w:ind w:firstLine="708"/>
        <w:jc w:val="both"/>
        <w:rPr>
          <w:rFonts w:ascii="Times New Roman" w:hAnsi="Times New Roman"/>
          <w:color w:val="000000"/>
          <w:spacing w:val="7"/>
          <w:sz w:val="28"/>
          <w:szCs w:val="28"/>
        </w:rPr>
      </w:pPr>
    </w:p>
    <w:p w:rsidR="00DA1177" w:rsidRPr="00D222FC" w:rsidRDefault="00DA1177" w:rsidP="0090224C">
      <w:pPr>
        <w:spacing w:after="0" w:line="360" w:lineRule="auto"/>
        <w:jc w:val="center"/>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6151245" cy="3743325"/>
            <wp:effectExtent l="19050" t="0" r="20955" b="0"/>
            <wp:docPr id="20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1177" w:rsidRPr="00D222FC" w:rsidRDefault="00DA1177" w:rsidP="0090224C">
      <w:pPr>
        <w:spacing w:after="0" w:line="360" w:lineRule="auto"/>
        <w:jc w:val="center"/>
        <w:rPr>
          <w:rFonts w:ascii="Times New Roman" w:hAnsi="Times New Roman"/>
          <w:sz w:val="28"/>
          <w:szCs w:val="28"/>
        </w:rPr>
      </w:pPr>
    </w:p>
    <w:p w:rsidR="00DA1177" w:rsidRPr="00D222FC" w:rsidRDefault="00FC0AD8" w:rsidP="0090224C">
      <w:pPr>
        <w:spacing w:after="0" w:line="360" w:lineRule="auto"/>
        <w:ind w:firstLine="708"/>
        <w:jc w:val="both"/>
        <w:rPr>
          <w:rFonts w:ascii="Times New Roman" w:hAnsi="Times New Roman"/>
          <w:sz w:val="28"/>
          <w:szCs w:val="28"/>
        </w:rPr>
      </w:pPr>
      <w:r w:rsidRPr="00D222FC">
        <w:rPr>
          <w:rFonts w:ascii="Times New Roman" w:hAnsi="Times New Roman"/>
          <w:sz w:val="28"/>
          <w:szCs w:val="28"/>
          <w:lang w:eastAsia="ru-RU"/>
        </w:rPr>
        <w:t>Рисунок 3.1</w:t>
      </w:r>
      <w:r w:rsidRPr="00D222FC">
        <w:rPr>
          <w:rFonts w:ascii="Times New Roman" w:hAnsi="Times New Roman"/>
          <w:sz w:val="28"/>
          <w:szCs w:val="28"/>
          <w:lang w:val="ru-RU" w:eastAsia="ru-RU"/>
        </w:rPr>
        <w:t>2</w:t>
      </w:r>
      <w:r w:rsidR="00DA1177" w:rsidRPr="00D222FC">
        <w:rPr>
          <w:rFonts w:ascii="Times New Roman" w:hAnsi="Times New Roman"/>
          <w:sz w:val="28"/>
          <w:szCs w:val="28"/>
        </w:rPr>
        <w:t>– Порівняння запасів гілкового корму в абсолютно сухій вазі на 1 га у кілограмах в розрізі майданчиків без впливу та з</w:t>
      </w:r>
      <w:r w:rsidR="007529EC" w:rsidRPr="00D222FC">
        <w:rPr>
          <w:rFonts w:ascii="Times New Roman" w:hAnsi="Times New Roman"/>
          <w:sz w:val="28"/>
          <w:szCs w:val="28"/>
        </w:rPr>
        <w:t xml:space="preserve"> впливом ратичних на о.Хортиця</w:t>
      </w:r>
    </w:p>
    <w:p w:rsidR="00DA1177" w:rsidRPr="00D222FC" w:rsidRDefault="00DA1177" w:rsidP="0090224C">
      <w:pPr>
        <w:spacing w:after="0" w:line="360" w:lineRule="auto"/>
        <w:ind w:firstLine="708"/>
        <w:jc w:val="both"/>
        <w:rPr>
          <w:rFonts w:ascii="Times New Roman" w:hAnsi="Times New Roman"/>
          <w:color w:val="000000"/>
          <w:sz w:val="28"/>
          <w:szCs w:val="28"/>
        </w:rPr>
      </w:pPr>
      <w:r w:rsidRPr="00D222FC">
        <w:rPr>
          <w:rFonts w:ascii="Times New Roman" w:hAnsi="Times New Roman"/>
          <w:sz w:val="28"/>
          <w:szCs w:val="28"/>
        </w:rPr>
        <w:lastRenderedPageBreak/>
        <w:t>За результатами дослідження і порівняльного аналізу даних між майданчиками розташованими на о. Хортиця. Встановлено що запаси гілкового корму на о.Хортиця в абсолютно сухій вазі становить 136,7 кг/га відповідно 136,7 т/1000 га. Станом за 2018 рік кількість ратичних становить: оленя 15-20 ос., козулі 70-80 ос., кабана до 100 ос. В умовах острова Хортиці у раціоні козулі виявлено 15 видів рослин і грибів. Основу її раціону, в осінньо-зимовий період, складає деревинна рослинність – гілля дерев і чагарників, насіння і стручки гледичії (40,7 %), У процесі аналізу рубців шлунків 13 козуль, які походять зі Степової зони, ідентифіковано 14 видів рослин. Результати аналізів свідчать, що в осінньо-зимовий пер</w:t>
      </w:r>
      <w:r w:rsidR="00661553" w:rsidRPr="00D222FC">
        <w:rPr>
          <w:rFonts w:ascii="Times New Roman" w:hAnsi="Times New Roman"/>
          <w:sz w:val="28"/>
          <w:szCs w:val="28"/>
        </w:rPr>
        <w:t>іод 2006–</w:t>
      </w:r>
      <w:r w:rsidRPr="00D222FC">
        <w:rPr>
          <w:rFonts w:ascii="Times New Roman" w:hAnsi="Times New Roman"/>
          <w:sz w:val="28"/>
          <w:szCs w:val="28"/>
        </w:rPr>
        <w:t xml:space="preserve">2013 рр. у раціоні  переважають деревні рослини – 50,42 %. </w:t>
      </w:r>
      <w:r w:rsidR="00BA2057" w:rsidRPr="00D222FC">
        <w:rPr>
          <w:rFonts w:ascii="Times New Roman" w:hAnsi="Times New Roman"/>
          <w:sz w:val="28"/>
          <w:szCs w:val="28"/>
        </w:rPr>
        <w:t>[</w:t>
      </w:r>
      <w:r w:rsidR="00B61F91" w:rsidRPr="00D222FC">
        <w:rPr>
          <w:rFonts w:ascii="Times New Roman" w:hAnsi="Times New Roman"/>
          <w:sz w:val="28"/>
          <w:szCs w:val="28"/>
        </w:rPr>
        <w:t>38</w:t>
      </w:r>
      <w:r w:rsidR="00BA2057" w:rsidRPr="00D222FC">
        <w:rPr>
          <w:rFonts w:ascii="Times New Roman" w:hAnsi="Times New Roman"/>
          <w:sz w:val="28"/>
          <w:szCs w:val="28"/>
        </w:rPr>
        <w:t>]</w:t>
      </w:r>
      <w:r w:rsidRPr="00D222FC">
        <w:rPr>
          <w:rFonts w:ascii="Times New Roman" w:hAnsi="Times New Roman"/>
          <w:sz w:val="28"/>
          <w:szCs w:val="28"/>
        </w:rPr>
        <w:t>.</w:t>
      </w:r>
      <w:r w:rsidRPr="00D222FC">
        <w:rPr>
          <w:rFonts w:ascii="Times New Roman" w:hAnsi="Times New Roman"/>
          <w:color w:val="000000"/>
          <w:sz w:val="28"/>
          <w:szCs w:val="28"/>
        </w:rPr>
        <w:t xml:space="preserve"> У середньому добова норма енергетичних витрат європейської козулі складає 2000ккал, вона вище влітку – 280</w:t>
      </w:r>
      <w:r w:rsidR="00661553" w:rsidRPr="00D222FC">
        <w:rPr>
          <w:rFonts w:ascii="Times New Roman" w:hAnsi="Times New Roman"/>
          <w:color w:val="000000"/>
          <w:sz w:val="28"/>
          <w:szCs w:val="28"/>
        </w:rPr>
        <w:t>0ккал (4,6 кг сирої їжі або 0,6</w:t>
      </w:r>
      <w:r w:rsidR="00661553" w:rsidRPr="00D222FC">
        <w:rPr>
          <w:rFonts w:ascii="Times New Roman" w:hAnsi="Times New Roman"/>
          <w:sz w:val="28"/>
          <w:szCs w:val="28"/>
        </w:rPr>
        <w:t>–</w:t>
      </w:r>
      <w:r w:rsidRPr="00D222FC">
        <w:rPr>
          <w:rFonts w:ascii="Times New Roman" w:hAnsi="Times New Roman"/>
          <w:color w:val="000000"/>
          <w:sz w:val="28"/>
          <w:szCs w:val="28"/>
        </w:rPr>
        <w:t>1,5кг сухої речовини), і нижче взимку – 1300</w:t>
      </w:r>
      <w:r w:rsidR="00661553" w:rsidRPr="00D222FC">
        <w:rPr>
          <w:rFonts w:ascii="Times New Roman" w:hAnsi="Times New Roman"/>
          <w:color w:val="000000"/>
          <w:sz w:val="28"/>
          <w:szCs w:val="28"/>
        </w:rPr>
        <w:t>ккал (1,3</w:t>
      </w:r>
      <w:r w:rsidR="00661553" w:rsidRPr="00D222FC">
        <w:rPr>
          <w:rFonts w:ascii="Times New Roman" w:hAnsi="Times New Roman"/>
          <w:sz w:val="28"/>
          <w:szCs w:val="28"/>
        </w:rPr>
        <w:t>–</w:t>
      </w:r>
      <w:r w:rsidR="00661553" w:rsidRPr="00D222FC">
        <w:rPr>
          <w:rFonts w:ascii="Times New Roman" w:hAnsi="Times New Roman"/>
          <w:color w:val="000000"/>
          <w:sz w:val="28"/>
          <w:szCs w:val="28"/>
        </w:rPr>
        <w:t>2,5кг або 0, 6</w:t>
      </w:r>
      <w:r w:rsidR="00661553" w:rsidRPr="00D222FC">
        <w:rPr>
          <w:rFonts w:ascii="Times New Roman" w:hAnsi="Times New Roman"/>
          <w:sz w:val="28"/>
          <w:szCs w:val="28"/>
        </w:rPr>
        <w:t>–</w:t>
      </w:r>
      <w:r w:rsidRPr="00D222FC">
        <w:rPr>
          <w:rFonts w:ascii="Times New Roman" w:hAnsi="Times New Roman"/>
          <w:color w:val="000000"/>
          <w:sz w:val="28"/>
          <w:szCs w:val="28"/>
        </w:rPr>
        <w:t>1,2кг), при цьому норма сухого корму за добу становить 570г.</w:t>
      </w:r>
      <w:r w:rsidR="00BA2057" w:rsidRPr="00D222FC">
        <w:rPr>
          <w:rFonts w:ascii="Times New Roman" w:hAnsi="Times New Roman"/>
          <w:color w:val="000000"/>
          <w:sz w:val="28"/>
          <w:szCs w:val="28"/>
        </w:rPr>
        <w:t>[</w:t>
      </w:r>
      <w:r w:rsidR="00B61F91" w:rsidRPr="00D222FC">
        <w:rPr>
          <w:rFonts w:ascii="Times New Roman" w:hAnsi="Times New Roman"/>
          <w:color w:val="000000"/>
          <w:sz w:val="28"/>
          <w:szCs w:val="28"/>
        </w:rPr>
        <w:t>39</w:t>
      </w:r>
      <w:r w:rsidR="00BA2057" w:rsidRPr="00D222FC">
        <w:rPr>
          <w:rFonts w:ascii="Times New Roman" w:hAnsi="Times New Roman"/>
          <w:color w:val="000000"/>
          <w:sz w:val="28"/>
          <w:szCs w:val="28"/>
        </w:rPr>
        <w:t>]</w:t>
      </w:r>
      <w:r w:rsidR="00661553" w:rsidRPr="00D222FC">
        <w:rPr>
          <w:rFonts w:ascii="Times New Roman" w:hAnsi="Times New Roman"/>
          <w:color w:val="000000"/>
          <w:sz w:val="28"/>
          <w:szCs w:val="28"/>
        </w:rPr>
        <w:t>.</w:t>
      </w:r>
      <w:r w:rsidRPr="00D222FC">
        <w:rPr>
          <w:rFonts w:ascii="Times New Roman" w:hAnsi="Times New Roman"/>
          <w:color w:val="000000"/>
          <w:sz w:val="28"/>
          <w:szCs w:val="28"/>
        </w:rPr>
        <w:t xml:space="preserve">Отже для встановленя потрібного запасу гілкового корму в зимовий період, беремо переважний кількість ратичних, а саме козулі у кількості 75 особей, та середнього споживання сухого корму у день 0,9 кг період зимній період 90 днів (0,9*90=81кг) тобто 1 ос. Козулі на зимній період достатньо 81кг сухого корму з них 40,7% гілкового (81/100=0,81; 0,81*50,42=40,8 кг.) після розрахунків встановлено що одній дорослій особі козулі потрібно 40,8 кг сухого гілкового корму на зимній період, що в переводі на загальну чисельність козулі (40,8*75= 3060 кг.) становить 3060 кг сухого гілкового корму. Переводимо чисельність козулі на 1000 га в умовах о.Хортиця, площа якого 2320 га ( 2320/1000=2,3; 75/2,3=32,6 ос/1000га) тобто на 1000га потрібно (40,8*32,6=1330кг/1000га) 1330 кг , або 1,33 т/1000га. </w:t>
      </w:r>
      <w:r w:rsidRPr="00D222FC">
        <w:rPr>
          <w:rFonts w:ascii="Times New Roman" w:hAnsi="Times New Roman"/>
          <w:sz w:val="28"/>
          <w:szCs w:val="28"/>
        </w:rPr>
        <w:t>Порівнюючи запаси гілкового корму з кількістю потрібного гілкового корму для чисельності ратичних на о.Хортиця</w:t>
      </w:r>
      <w:r w:rsidRPr="00D222FC">
        <w:rPr>
          <w:rFonts w:ascii="Times New Roman" w:hAnsi="Times New Roman"/>
          <w:color w:val="000000"/>
          <w:sz w:val="28"/>
          <w:szCs w:val="28"/>
        </w:rPr>
        <w:t xml:space="preserve"> з урахуванням особливостей живлення ратичних в степовій зоні, встановили, що доступного запасу гілкового корму в абсолютно сухій вазі о.Хортиця 136,7т/1000га та потрібної маси сухого гілкового корму </w:t>
      </w:r>
      <w:r w:rsidRPr="00D222FC">
        <w:rPr>
          <w:rFonts w:ascii="Times New Roman" w:hAnsi="Times New Roman"/>
          <w:color w:val="000000"/>
          <w:sz w:val="28"/>
          <w:szCs w:val="28"/>
        </w:rPr>
        <w:lastRenderedPageBreak/>
        <w:t>1,33т/1000га в зимовий період, робимо висновок що гілкового корму на о.Хортиця в достатній кількост</w:t>
      </w:r>
      <w:r w:rsidR="00661553" w:rsidRPr="00D222FC">
        <w:rPr>
          <w:rFonts w:ascii="Times New Roman" w:hAnsi="Times New Roman"/>
          <w:color w:val="000000"/>
          <w:sz w:val="28"/>
          <w:szCs w:val="28"/>
        </w:rPr>
        <w:t>і</w:t>
      </w:r>
      <w:r w:rsidRPr="00D222FC">
        <w:rPr>
          <w:rFonts w:ascii="Times New Roman" w:hAnsi="Times New Roman"/>
          <w:color w:val="000000"/>
          <w:sz w:val="28"/>
          <w:szCs w:val="28"/>
        </w:rPr>
        <w:t>.</w:t>
      </w:r>
    </w:p>
    <w:p w:rsidR="00DA1177" w:rsidRPr="00D222FC" w:rsidRDefault="00DA1177" w:rsidP="0090224C">
      <w:pPr>
        <w:spacing w:after="0" w:line="360" w:lineRule="auto"/>
        <w:jc w:val="both"/>
        <w:rPr>
          <w:rFonts w:ascii="Times New Roman" w:hAnsi="Times New Roman"/>
          <w:sz w:val="28"/>
          <w:szCs w:val="28"/>
        </w:rPr>
      </w:pPr>
    </w:p>
    <w:p w:rsidR="00290714" w:rsidRPr="00D222FC" w:rsidRDefault="00290714" w:rsidP="0090224C">
      <w:pPr>
        <w:spacing w:after="0" w:line="360" w:lineRule="auto"/>
        <w:jc w:val="both"/>
        <w:rPr>
          <w:rFonts w:ascii="Times New Roman" w:hAnsi="Times New Roman"/>
          <w:sz w:val="28"/>
          <w:szCs w:val="28"/>
        </w:rPr>
      </w:pPr>
    </w:p>
    <w:p w:rsidR="00C46AB9" w:rsidRPr="00D222FC" w:rsidRDefault="00C46AB9" w:rsidP="00B61F91">
      <w:pPr>
        <w:pStyle w:val="af"/>
        <w:ind w:right="284" w:firstLine="709"/>
        <w:jc w:val="center"/>
        <w:outlineLvl w:val="0"/>
      </w:pPr>
      <w:bookmarkStart w:id="0" w:name="_Toc534734365"/>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C46AB9" w:rsidRPr="00D222FC" w:rsidRDefault="00C46AB9" w:rsidP="00B61F91">
      <w:pPr>
        <w:pStyle w:val="af"/>
        <w:ind w:right="284" w:firstLine="709"/>
        <w:jc w:val="center"/>
        <w:outlineLvl w:val="0"/>
      </w:pPr>
    </w:p>
    <w:p w:rsidR="00B61F91" w:rsidRPr="00D222FC" w:rsidRDefault="00B61F91" w:rsidP="00B61F91">
      <w:pPr>
        <w:pStyle w:val="af"/>
        <w:ind w:right="284" w:firstLine="709"/>
        <w:jc w:val="center"/>
        <w:outlineLvl w:val="0"/>
      </w:pPr>
      <w:r w:rsidRPr="00D222FC">
        <w:lastRenderedPageBreak/>
        <w:t xml:space="preserve">4 </w:t>
      </w:r>
      <w:bookmarkEnd w:id="0"/>
      <w:r w:rsidRPr="00D222FC">
        <w:t>ОХОРОНА ПРАЦІ ТА БЕЗПЕКА В НАДЗВИЧАЙНИХ СИТУАЦІЯХ</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p>
    <w:p w:rsidR="00B61F91" w:rsidRPr="00D222FC" w:rsidRDefault="00661553"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Поняття «охорона праці»</w:t>
      </w:r>
      <w:r w:rsidR="00B61F91" w:rsidRPr="00D222FC">
        <w:rPr>
          <w:rFonts w:ascii="Times New Roman" w:hAnsi="Times New Roman"/>
          <w:sz w:val="28"/>
          <w:szCs w:val="28"/>
        </w:rPr>
        <w:t xml:space="preserve"> визн</w:t>
      </w:r>
      <w:r w:rsidRPr="00D222FC">
        <w:rPr>
          <w:rFonts w:ascii="Times New Roman" w:hAnsi="Times New Roman"/>
          <w:sz w:val="28"/>
          <w:szCs w:val="28"/>
        </w:rPr>
        <w:t>ачено статтею 1 Закону України «Про охорону праці»</w:t>
      </w:r>
      <w:r w:rsidR="00B61F91" w:rsidRPr="00D222FC">
        <w:rPr>
          <w:rFonts w:ascii="Times New Roman" w:hAnsi="Times New Roman"/>
          <w:sz w:val="28"/>
          <w:szCs w:val="28"/>
        </w:rPr>
        <w:t xml:space="preserve"> – це система правових, соціально-економічних, організаційно-технічних, санітарно-гігієнічних і лікувально-профілактичних заходів і засобів, с</w:t>
      </w:r>
      <w:r w:rsidRPr="00D222FC">
        <w:rPr>
          <w:rFonts w:ascii="Times New Roman" w:hAnsi="Times New Roman"/>
          <w:sz w:val="28"/>
          <w:szCs w:val="28"/>
        </w:rPr>
        <w:t>прямованих на збереження здоров’</w:t>
      </w:r>
      <w:r w:rsidR="00B61F91" w:rsidRPr="00D222FC">
        <w:rPr>
          <w:rFonts w:ascii="Times New Roman" w:hAnsi="Times New Roman"/>
          <w:sz w:val="28"/>
          <w:szCs w:val="28"/>
        </w:rPr>
        <w:t>я і працездатності людини в процесі праці.</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Головною метою охорони праці є створення на кожному робочому місці безпечних умов праці, умов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 [</w:t>
      </w:r>
      <w:r w:rsidR="00D72F20" w:rsidRPr="00D222FC">
        <w:rPr>
          <w:rFonts w:ascii="Times New Roman" w:hAnsi="Times New Roman"/>
          <w:sz w:val="28"/>
          <w:szCs w:val="28"/>
        </w:rPr>
        <w:t>40</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Техніка безпеки у польових умовах – це комплекс заходів, котрі направлені на зменшення чи повну нейтралізацію дій шкідливих та небезпечних факторів на організм людини, зниження виробничого травматизму. Правила безпеки </w:t>
      </w:r>
      <w:r w:rsidR="00661553" w:rsidRPr="00D222FC">
        <w:rPr>
          <w:rFonts w:ascii="Times New Roman" w:hAnsi="Times New Roman"/>
          <w:sz w:val="28"/>
          <w:szCs w:val="28"/>
        </w:rPr>
        <w:t>спрямовані на збереження здоров’</w:t>
      </w:r>
      <w:r w:rsidRPr="00D222FC">
        <w:rPr>
          <w:rFonts w:ascii="Times New Roman" w:hAnsi="Times New Roman"/>
          <w:sz w:val="28"/>
          <w:szCs w:val="28"/>
        </w:rPr>
        <w:t>я та працездатності людини в процесі праці[</w:t>
      </w:r>
      <w:r w:rsidR="00D72F20" w:rsidRPr="00D222FC">
        <w:rPr>
          <w:rFonts w:ascii="Times New Roman" w:hAnsi="Times New Roman"/>
          <w:sz w:val="28"/>
          <w:szCs w:val="28"/>
        </w:rPr>
        <w:t>41</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У польових умовах при виході на маршрут необхідно дотримуватись наступних правил:</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1) маршрут повинен назначатись не пізніше, ніж за день до виходу;</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2) повинен бути назначений старший, вже маючий досвід роботи та знаючий маршрут;</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3) старший повністю відповідає за проведення маршруту і стан всіх учасників;</w:t>
      </w:r>
    </w:p>
    <w:p w:rsidR="00B61F91" w:rsidRPr="00D222FC" w:rsidRDefault="00B61F91" w:rsidP="00B61F91">
      <w:pPr>
        <w:shd w:val="clear" w:color="auto" w:fill="FFFFFF"/>
        <w:tabs>
          <w:tab w:val="left" w:pos="1454"/>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4) старший </w:t>
      </w:r>
      <w:r w:rsidR="00661553" w:rsidRPr="00D222FC">
        <w:rPr>
          <w:rFonts w:ascii="Times New Roman" w:hAnsi="Times New Roman"/>
          <w:sz w:val="28"/>
          <w:szCs w:val="28"/>
        </w:rPr>
        <w:t>зобов’язан</w:t>
      </w:r>
      <w:r w:rsidRPr="00D222FC">
        <w:rPr>
          <w:rFonts w:ascii="Times New Roman" w:hAnsi="Times New Roman"/>
          <w:sz w:val="28"/>
          <w:szCs w:val="28"/>
        </w:rPr>
        <w:t xml:space="preserve"> провести інструктаж з техніки безпеки;</w:t>
      </w:r>
    </w:p>
    <w:p w:rsidR="00B61F91" w:rsidRPr="00D222FC" w:rsidRDefault="00B61F91" w:rsidP="00B61F91">
      <w:pPr>
        <w:shd w:val="clear" w:color="auto" w:fill="FFFFFF"/>
        <w:tabs>
          <w:tab w:val="left" w:pos="1454"/>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5) при собі необхідно мати медичні засоби першої допомоги для запобігання </w:t>
      </w:r>
      <w:r w:rsidRPr="00D222FC">
        <w:rPr>
          <w:rFonts w:ascii="Times New Roman" w:hAnsi="Times New Roman"/>
          <w:spacing w:val="8"/>
          <w:sz w:val="28"/>
          <w:szCs w:val="28"/>
        </w:rPr>
        <w:t>та нейтралізації укусів комах і засоби для надання першої допомоги при пораненні під час виконання роботи</w:t>
      </w:r>
      <w:r w:rsidRPr="00D222FC">
        <w:rPr>
          <w:rFonts w:ascii="Times New Roman" w:hAnsi="Times New Roman"/>
          <w:sz w:val="28"/>
          <w:szCs w:val="28"/>
        </w:rPr>
        <w:t>;</w:t>
      </w:r>
    </w:p>
    <w:p w:rsidR="00B61F91" w:rsidRPr="00D222FC" w:rsidRDefault="00B61F91" w:rsidP="00B61F91">
      <w:pPr>
        <w:shd w:val="clear" w:color="auto" w:fill="FFFFFF"/>
        <w:tabs>
          <w:tab w:val="left" w:pos="1454"/>
        </w:tabs>
        <w:spacing w:after="0" w:line="360" w:lineRule="auto"/>
        <w:ind w:firstLine="709"/>
        <w:jc w:val="both"/>
        <w:rPr>
          <w:rFonts w:ascii="Times New Roman" w:hAnsi="Times New Roman"/>
          <w:sz w:val="28"/>
          <w:szCs w:val="28"/>
        </w:rPr>
      </w:pPr>
      <w:r w:rsidRPr="00D222FC">
        <w:rPr>
          <w:rFonts w:ascii="Times New Roman" w:hAnsi="Times New Roman"/>
          <w:spacing w:val="7"/>
          <w:sz w:val="28"/>
          <w:szCs w:val="28"/>
        </w:rPr>
        <w:lastRenderedPageBreak/>
        <w:t xml:space="preserve">6) старший зобов'язаний знати місто знаходження лікувальних </w:t>
      </w:r>
      <w:r w:rsidRPr="00D222FC">
        <w:rPr>
          <w:rFonts w:ascii="Times New Roman" w:hAnsi="Times New Roman"/>
          <w:spacing w:val="1"/>
          <w:sz w:val="28"/>
          <w:szCs w:val="28"/>
        </w:rPr>
        <w:t xml:space="preserve">станцій або найближчої станції, куди можна доставити людину, постраждалу від нещасного випадку, або від </w:t>
      </w:r>
      <w:r w:rsidRPr="00D222FC">
        <w:rPr>
          <w:rFonts w:ascii="Times New Roman" w:hAnsi="Times New Roman"/>
          <w:sz w:val="28"/>
          <w:szCs w:val="28"/>
        </w:rPr>
        <w:t>укусу комахи чи звіра;</w:t>
      </w:r>
    </w:p>
    <w:p w:rsidR="00B61F91" w:rsidRPr="00D222FC" w:rsidRDefault="00B61F91" w:rsidP="00B61F91">
      <w:pPr>
        <w:shd w:val="clear" w:color="auto" w:fill="FFFFFF"/>
        <w:tabs>
          <w:tab w:val="left" w:pos="1459"/>
        </w:tabs>
        <w:spacing w:after="0" w:line="360" w:lineRule="auto"/>
        <w:ind w:right="2227" w:firstLine="709"/>
        <w:jc w:val="both"/>
        <w:rPr>
          <w:rFonts w:ascii="Times New Roman" w:hAnsi="Times New Roman"/>
          <w:spacing w:val="-3"/>
          <w:sz w:val="28"/>
          <w:szCs w:val="28"/>
        </w:rPr>
      </w:pPr>
      <w:r w:rsidRPr="00D222FC">
        <w:rPr>
          <w:rFonts w:ascii="Times New Roman" w:hAnsi="Times New Roman"/>
          <w:sz w:val="28"/>
          <w:szCs w:val="28"/>
        </w:rPr>
        <w:t xml:space="preserve">7) </w:t>
      </w:r>
      <w:r w:rsidRPr="00D222FC">
        <w:rPr>
          <w:rFonts w:ascii="Times New Roman" w:hAnsi="Times New Roman"/>
          <w:spacing w:val="-3"/>
          <w:sz w:val="28"/>
          <w:szCs w:val="28"/>
        </w:rPr>
        <w:t>виходити на маршрут одному забороняється [</w:t>
      </w:r>
      <w:r w:rsidR="00D72F20" w:rsidRPr="00D222FC">
        <w:rPr>
          <w:rFonts w:ascii="Times New Roman" w:hAnsi="Times New Roman"/>
          <w:spacing w:val="-3"/>
          <w:sz w:val="28"/>
          <w:szCs w:val="28"/>
        </w:rPr>
        <w:t>4</w:t>
      </w:r>
      <w:r w:rsidR="00A237C1" w:rsidRPr="00D222FC">
        <w:rPr>
          <w:rFonts w:ascii="Times New Roman" w:hAnsi="Times New Roman"/>
          <w:spacing w:val="-3"/>
          <w:sz w:val="28"/>
          <w:szCs w:val="28"/>
        </w:rPr>
        <w:t>2</w:t>
      </w:r>
      <w:r w:rsidRPr="00D222FC">
        <w:rPr>
          <w:rFonts w:ascii="Times New Roman" w:hAnsi="Times New Roman"/>
          <w:spacing w:val="-3"/>
          <w:sz w:val="28"/>
          <w:szCs w:val="28"/>
        </w:rPr>
        <w:t>].</w:t>
      </w:r>
    </w:p>
    <w:p w:rsidR="00B61F91" w:rsidRPr="00D222FC" w:rsidRDefault="00B61F91" w:rsidP="00B61F91">
      <w:pPr>
        <w:shd w:val="clear" w:color="auto" w:fill="FFFFFF"/>
        <w:tabs>
          <w:tab w:val="left" w:pos="1459"/>
        </w:tabs>
        <w:spacing w:after="0" w:line="360" w:lineRule="auto"/>
        <w:ind w:right="2227" w:firstLine="709"/>
        <w:jc w:val="both"/>
        <w:rPr>
          <w:rFonts w:ascii="Times New Roman" w:hAnsi="Times New Roman"/>
          <w:sz w:val="28"/>
          <w:szCs w:val="28"/>
        </w:rPr>
      </w:pPr>
      <w:r w:rsidRPr="00D222FC">
        <w:rPr>
          <w:rFonts w:ascii="Times New Roman" w:hAnsi="Times New Roman"/>
          <w:sz w:val="28"/>
          <w:szCs w:val="28"/>
        </w:rPr>
        <w:t>При виході на маршрут необхідно:</w:t>
      </w:r>
    </w:p>
    <w:p w:rsidR="00B61F91" w:rsidRPr="00D222FC" w:rsidRDefault="00B61F91" w:rsidP="00B61F91">
      <w:pPr>
        <w:shd w:val="clear" w:color="auto" w:fill="FFFFFF"/>
        <w:spacing w:after="0" w:line="360" w:lineRule="auto"/>
        <w:ind w:right="34" w:firstLine="709"/>
        <w:jc w:val="both"/>
        <w:rPr>
          <w:rFonts w:ascii="Times New Roman" w:hAnsi="Times New Roman"/>
          <w:sz w:val="28"/>
          <w:szCs w:val="28"/>
        </w:rPr>
      </w:pPr>
      <w:r w:rsidRPr="00D222FC">
        <w:rPr>
          <w:rFonts w:ascii="Times New Roman" w:hAnsi="Times New Roman"/>
          <w:spacing w:val="-1"/>
          <w:sz w:val="28"/>
          <w:szCs w:val="28"/>
        </w:rPr>
        <w:t xml:space="preserve">а) мати головний убір для запобігання сонячного удару та можливого </w:t>
      </w:r>
      <w:r w:rsidRPr="00D222FC">
        <w:rPr>
          <w:rFonts w:ascii="Times New Roman" w:hAnsi="Times New Roman"/>
          <w:spacing w:val="3"/>
          <w:sz w:val="28"/>
          <w:szCs w:val="28"/>
        </w:rPr>
        <w:t xml:space="preserve">попадання комах в волосся (наприклад кліщів), де їх буде важко побачити. </w:t>
      </w:r>
      <w:r w:rsidRPr="00D222FC">
        <w:rPr>
          <w:rFonts w:ascii="Times New Roman" w:hAnsi="Times New Roman"/>
          <w:spacing w:val="-1"/>
          <w:sz w:val="28"/>
          <w:szCs w:val="28"/>
        </w:rPr>
        <w:t xml:space="preserve">Взуття повинно бути закритим, зручним і з твердою підошвою для запобігання </w:t>
      </w:r>
      <w:r w:rsidRPr="00D222FC">
        <w:rPr>
          <w:rFonts w:ascii="Times New Roman" w:hAnsi="Times New Roman"/>
          <w:spacing w:val="3"/>
          <w:sz w:val="28"/>
          <w:szCs w:val="28"/>
        </w:rPr>
        <w:t xml:space="preserve">поранення ступні. Одяг повинен відповідати погодним умовам, максимально </w:t>
      </w:r>
      <w:r w:rsidRPr="00D222FC">
        <w:rPr>
          <w:rFonts w:ascii="Times New Roman" w:hAnsi="Times New Roman"/>
          <w:spacing w:val="-2"/>
          <w:sz w:val="28"/>
          <w:szCs w:val="28"/>
        </w:rPr>
        <w:t xml:space="preserve">закривати ділянки тіла та при можливості мати світлі відтінки (при </w:t>
      </w:r>
      <w:r w:rsidRPr="00D222FC">
        <w:rPr>
          <w:rFonts w:ascii="Times New Roman" w:hAnsi="Times New Roman"/>
          <w:sz w:val="28"/>
          <w:szCs w:val="28"/>
        </w:rPr>
        <w:t>попаданні комах на одяг їх краще побачити);</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б) при роботі біля водойм необхідно:</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w:t>
      </w:r>
      <w:r w:rsidRPr="00D222FC">
        <w:rPr>
          <w:rFonts w:ascii="Times New Roman" w:hAnsi="Times New Roman"/>
          <w:spacing w:val="-1"/>
          <w:sz w:val="28"/>
          <w:szCs w:val="28"/>
        </w:rPr>
        <w:t xml:space="preserve"> мати уяву про всі водойми цієї зони;</w:t>
      </w:r>
    </w:p>
    <w:p w:rsidR="00B61F91" w:rsidRPr="00D222FC" w:rsidRDefault="00B61F91" w:rsidP="00B61F91">
      <w:pPr>
        <w:shd w:val="clear" w:color="auto" w:fill="FFFFFF"/>
        <w:spacing w:after="0" w:line="360" w:lineRule="auto"/>
        <w:ind w:right="29" w:firstLine="709"/>
        <w:jc w:val="both"/>
        <w:rPr>
          <w:rFonts w:ascii="Times New Roman" w:hAnsi="Times New Roman"/>
          <w:sz w:val="28"/>
          <w:szCs w:val="28"/>
        </w:rPr>
      </w:pPr>
      <w:r w:rsidRPr="00D222FC">
        <w:rPr>
          <w:rFonts w:ascii="Times New Roman" w:hAnsi="Times New Roman"/>
          <w:sz w:val="28"/>
          <w:szCs w:val="28"/>
        </w:rPr>
        <w:t>–</w:t>
      </w:r>
      <w:r w:rsidRPr="00D222FC">
        <w:rPr>
          <w:rFonts w:ascii="Times New Roman" w:hAnsi="Times New Roman"/>
          <w:spacing w:val="-1"/>
          <w:sz w:val="28"/>
          <w:szCs w:val="28"/>
        </w:rPr>
        <w:t xml:space="preserve"> переходити водойми дозволяється лише після ознайомлення з його особливостями: глибиною, течією, складу днища; всі ці досліди краще робити заздалегідь;</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w:t>
      </w:r>
      <w:r w:rsidRPr="00D222FC">
        <w:rPr>
          <w:rFonts w:ascii="Times New Roman" w:hAnsi="Times New Roman"/>
          <w:spacing w:val="-1"/>
          <w:sz w:val="28"/>
          <w:szCs w:val="28"/>
        </w:rPr>
        <w:t xml:space="preserve"> також потрібно остерігатись крутих берегів;</w:t>
      </w:r>
    </w:p>
    <w:p w:rsidR="00B61F91" w:rsidRPr="00D222FC" w:rsidRDefault="00B61F91" w:rsidP="00B61F91">
      <w:pPr>
        <w:shd w:val="clear" w:color="auto" w:fill="FFFFFF"/>
        <w:spacing w:after="0" w:line="360" w:lineRule="auto"/>
        <w:ind w:right="34" w:firstLine="709"/>
        <w:jc w:val="both"/>
        <w:rPr>
          <w:rFonts w:ascii="Times New Roman" w:hAnsi="Times New Roman"/>
          <w:sz w:val="28"/>
          <w:szCs w:val="28"/>
        </w:rPr>
      </w:pPr>
      <w:r w:rsidRPr="00D222FC">
        <w:rPr>
          <w:rFonts w:ascii="Times New Roman" w:hAnsi="Times New Roman"/>
          <w:sz w:val="28"/>
          <w:szCs w:val="28"/>
        </w:rPr>
        <w:t>–</w:t>
      </w:r>
      <w:r w:rsidRPr="00D222FC">
        <w:rPr>
          <w:rFonts w:ascii="Times New Roman" w:hAnsi="Times New Roman"/>
          <w:spacing w:val="-1"/>
          <w:sz w:val="28"/>
          <w:szCs w:val="28"/>
        </w:rPr>
        <w:t xml:space="preserve"> при роботі біля водойми повинна бути людина, яка вміє плавати і </w:t>
      </w:r>
      <w:r w:rsidRPr="00D222FC">
        <w:rPr>
          <w:rFonts w:ascii="Times New Roman" w:hAnsi="Times New Roman"/>
          <w:sz w:val="28"/>
          <w:szCs w:val="28"/>
        </w:rPr>
        <w:t>ознайомлена з технікою поведінки на воді;</w:t>
      </w:r>
    </w:p>
    <w:p w:rsidR="00B61F91" w:rsidRPr="00D222FC" w:rsidRDefault="00B61F91" w:rsidP="00B61F91">
      <w:pPr>
        <w:shd w:val="clear" w:color="auto" w:fill="FFFFFF"/>
        <w:spacing w:after="0" w:line="360" w:lineRule="auto"/>
        <w:ind w:right="34" w:firstLine="709"/>
        <w:jc w:val="both"/>
        <w:rPr>
          <w:rFonts w:ascii="Times New Roman" w:hAnsi="Times New Roman"/>
          <w:sz w:val="28"/>
          <w:szCs w:val="28"/>
        </w:rPr>
      </w:pPr>
      <w:r w:rsidRPr="00D222FC">
        <w:rPr>
          <w:rFonts w:ascii="Times New Roman" w:hAnsi="Times New Roman"/>
          <w:sz w:val="28"/>
          <w:szCs w:val="28"/>
        </w:rPr>
        <w:t>–</w:t>
      </w:r>
      <w:r w:rsidRPr="00D222FC">
        <w:rPr>
          <w:rFonts w:ascii="Times New Roman" w:hAnsi="Times New Roman"/>
          <w:spacing w:val="-1"/>
          <w:sz w:val="28"/>
          <w:szCs w:val="28"/>
        </w:rPr>
        <w:t xml:space="preserve"> при роботі на воді чи на човні, всі дослідники повинні вміти плавати, </w:t>
      </w:r>
      <w:r w:rsidRPr="00D222FC">
        <w:rPr>
          <w:rFonts w:ascii="Times New Roman" w:hAnsi="Times New Roman"/>
          <w:sz w:val="28"/>
          <w:szCs w:val="28"/>
        </w:rPr>
        <w:t>знати про небезпеку перевороту човна;</w:t>
      </w:r>
    </w:p>
    <w:p w:rsidR="00B61F91" w:rsidRPr="00D222FC" w:rsidRDefault="00B61F91" w:rsidP="00B61F91">
      <w:pPr>
        <w:shd w:val="clear" w:color="auto" w:fill="FFFFFF"/>
        <w:spacing w:after="0" w:line="360" w:lineRule="auto"/>
        <w:ind w:firstLine="709"/>
        <w:jc w:val="both"/>
        <w:rPr>
          <w:rFonts w:ascii="Times New Roman" w:hAnsi="Times New Roman"/>
          <w:spacing w:val="9"/>
          <w:sz w:val="28"/>
          <w:szCs w:val="28"/>
        </w:rPr>
      </w:pPr>
      <w:r w:rsidRPr="00D222FC">
        <w:rPr>
          <w:rFonts w:ascii="Times New Roman" w:hAnsi="Times New Roman"/>
          <w:spacing w:val="-1"/>
          <w:sz w:val="28"/>
          <w:szCs w:val="28"/>
        </w:rPr>
        <w:t xml:space="preserve">в) хімічні речовини, що використовують у польових умовах, це зазвичай </w:t>
      </w:r>
      <w:r w:rsidRPr="00D222FC">
        <w:rPr>
          <w:rFonts w:ascii="Times New Roman" w:hAnsi="Times New Roman"/>
          <w:spacing w:val="5"/>
          <w:sz w:val="28"/>
          <w:szCs w:val="28"/>
        </w:rPr>
        <w:t xml:space="preserve">спирт медичний та ефір. Які також можно використати як медичні засоби для </w:t>
      </w:r>
      <w:r w:rsidRPr="00D222FC">
        <w:rPr>
          <w:rFonts w:ascii="Times New Roman" w:hAnsi="Times New Roman"/>
          <w:sz w:val="28"/>
          <w:szCs w:val="28"/>
        </w:rPr>
        <w:t xml:space="preserve">обробки укусів тварин і комах та при отруєнні </w:t>
      </w:r>
      <w:r w:rsidRPr="00D222FC">
        <w:rPr>
          <w:rFonts w:ascii="Times New Roman" w:hAnsi="Times New Roman"/>
          <w:spacing w:val="2"/>
          <w:sz w:val="28"/>
          <w:szCs w:val="28"/>
        </w:rPr>
        <w:t xml:space="preserve">рослинами. Всі засоби з аптечки необхідно використовувати по призначенню; </w:t>
      </w:r>
      <w:r w:rsidR="00661553" w:rsidRPr="00D222FC">
        <w:rPr>
          <w:rFonts w:ascii="Times New Roman" w:hAnsi="Times New Roman"/>
          <w:sz w:val="28"/>
          <w:szCs w:val="28"/>
        </w:rPr>
        <w:t>використовує</w:t>
      </w:r>
      <w:r w:rsidRPr="00D222FC">
        <w:rPr>
          <w:rFonts w:ascii="Times New Roman" w:hAnsi="Times New Roman"/>
          <w:sz w:val="28"/>
          <w:szCs w:val="28"/>
        </w:rPr>
        <w:t xml:space="preserve">мий спирт і ефір не треба приймати </w:t>
      </w:r>
      <w:r w:rsidRPr="00D222FC">
        <w:rPr>
          <w:rFonts w:ascii="Times New Roman" w:hAnsi="Times New Roman"/>
          <w:spacing w:val="9"/>
          <w:sz w:val="28"/>
          <w:szCs w:val="28"/>
        </w:rPr>
        <w:t xml:space="preserve">внутрішньо, запобігати попадання на шкіру і не потрібно вдихати їх пари; </w:t>
      </w:r>
      <w:r w:rsidRPr="00D222FC">
        <w:rPr>
          <w:rFonts w:ascii="Times New Roman" w:hAnsi="Times New Roman"/>
          <w:sz w:val="28"/>
          <w:szCs w:val="28"/>
        </w:rPr>
        <w:t>спирт може викликати хімічний опік та хронічне отруєння, а ефір, при довгому з ним контакті, почервоніння, свербіж і навіть легке запалення;</w:t>
      </w:r>
    </w:p>
    <w:p w:rsidR="00B61F91" w:rsidRPr="00D222FC" w:rsidRDefault="00B61F91" w:rsidP="00B61F91">
      <w:pPr>
        <w:shd w:val="clear" w:color="auto" w:fill="FFFFFF"/>
        <w:spacing w:after="0" w:line="360" w:lineRule="auto"/>
        <w:ind w:right="43" w:firstLine="709"/>
        <w:jc w:val="both"/>
        <w:rPr>
          <w:rFonts w:ascii="Times New Roman" w:hAnsi="Times New Roman"/>
          <w:sz w:val="28"/>
          <w:szCs w:val="28"/>
        </w:rPr>
      </w:pPr>
      <w:r w:rsidRPr="00D222FC">
        <w:rPr>
          <w:rFonts w:ascii="Times New Roman" w:hAnsi="Times New Roman"/>
          <w:spacing w:val="-1"/>
          <w:sz w:val="28"/>
          <w:szCs w:val="28"/>
        </w:rPr>
        <w:lastRenderedPageBreak/>
        <w:t xml:space="preserve">г) при укусі тварини рану необхідно обробити йодом, у разі необхідності </w:t>
      </w:r>
      <w:r w:rsidRPr="00D222FC">
        <w:rPr>
          <w:rFonts w:ascii="Times New Roman" w:hAnsi="Times New Roman"/>
          <w:spacing w:val="13"/>
          <w:sz w:val="28"/>
          <w:szCs w:val="28"/>
        </w:rPr>
        <w:t xml:space="preserve">зупинити кровотечу, </w:t>
      </w:r>
      <w:r w:rsidR="00661553" w:rsidRPr="00D222FC">
        <w:rPr>
          <w:rFonts w:ascii="Times New Roman" w:hAnsi="Times New Roman"/>
          <w:spacing w:val="13"/>
          <w:sz w:val="28"/>
          <w:szCs w:val="28"/>
        </w:rPr>
        <w:t>накласти пов</w:t>
      </w:r>
      <w:r w:rsidR="00661553" w:rsidRPr="00D222FC">
        <w:rPr>
          <w:rFonts w:ascii="Times New Roman" w:hAnsi="Times New Roman"/>
          <w:sz w:val="28"/>
          <w:szCs w:val="28"/>
        </w:rPr>
        <w:t>’</w:t>
      </w:r>
      <w:r w:rsidRPr="00D222FC">
        <w:rPr>
          <w:rFonts w:ascii="Times New Roman" w:hAnsi="Times New Roman"/>
          <w:spacing w:val="13"/>
          <w:sz w:val="28"/>
          <w:szCs w:val="28"/>
        </w:rPr>
        <w:t xml:space="preserve">язку і доставити потерпілого до </w:t>
      </w:r>
      <w:r w:rsidRPr="00D222FC">
        <w:rPr>
          <w:rFonts w:ascii="Times New Roman" w:hAnsi="Times New Roman"/>
          <w:spacing w:val="7"/>
          <w:sz w:val="28"/>
          <w:szCs w:val="28"/>
        </w:rPr>
        <w:t xml:space="preserve">найближчого медпункту; при укусі бджоли необхідно витягнути жало і </w:t>
      </w:r>
      <w:r w:rsidRPr="00D222FC">
        <w:rPr>
          <w:rFonts w:ascii="Times New Roman" w:hAnsi="Times New Roman"/>
          <w:spacing w:val="4"/>
          <w:sz w:val="28"/>
          <w:szCs w:val="28"/>
        </w:rPr>
        <w:t xml:space="preserve">накласти пов'язку з нашатирним спиртом або перекис водню; свербіж від </w:t>
      </w:r>
      <w:r w:rsidRPr="00D222FC">
        <w:rPr>
          <w:rFonts w:ascii="Times New Roman" w:hAnsi="Times New Roman"/>
          <w:sz w:val="28"/>
          <w:szCs w:val="28"/>
        </w:rPr>
        <w:t>комарів можна зменшити нашатирним спиртом або розчином соди;</w:t>
      </w:r>
    </w:p>
    <w:p w:rsidR="00B61F91" w:rsidRPr="00D222FC" w:rsidRDefault="00B61F91" w:rsidP="00B61F91">
      <w:pPr>
        <w:shd w:val="clear" w:color="auto" w:fill="FFFFFF"/>
        <w:spacing w:after="0" w:line="360" w:lineRule="auto"/>
        <w:ind w:right="48" w:firstLine="709"/>
        <w:jc w:val="both"/>
        <w:rPr>
          <w:rFonts w:ascii="Times New Roman" w:hAnsi="Times New Roman"/>
          <w:sz w:val="28"/>
          <w:szCs w:val="28"/>
        </w:rPr>
      </w:pPr>
      <w:r w:rsidRPr="00D222FC">
        <w:rPr>
          <w:rFonts w:ascii="Times New Roman" w:hAnsi="Times New Roman"/>
          <w:spacing w:val="-1"/>
          <w:sz w:val="28"/>
          <w:szCs w:val="28"/>
        </w:rPr>
        <w:t xml:space="preserve">д) при роботі у польових умовах за необхідністю взяти проби ґрунту, необхідно перевірити, чи немає поблизу позначок, попереджуючих о наявності </w:t>
      </w:r>
      <w:r w:rsidRPr="00D222FC">
        <w:rPr>
          <w:rFonts w:ascii="Times New Roman" w:hAnsi="Times New Roman"/>
          <w:spacing w:val="-2"/>
          <w:sz w:val="28"/>
          <w:szCs w:val="28"/>
        </w:rPr>
        <w:t xml:space="preserve">проводів або кабелю під землею, також необхідно при знаходженні предметів, </w:t>
      </w:r>
      <w:r w:rsidRPr="00D222FC">
        <w:rPr>
          <w:rFonts w:ascii="Times New Roman" w:hAnsi="Times New Roman"/>
          <w:sz w:val="28"/>
          <w:szCs w:val="28"/>
        </w:rPr>
        <w:t>схожих на вибухові речовини – наприклад, останки з часу війни знарядів зупинити роботу у цьому місці і попередити про знахідки міліцію;</w:t>
      </w:r>
    </w:p>
    <w:p w:rsidR="00B61F91" w:rsidRPr="00D222FC" w:rsidRDefault="00B61F91" w:rsidP="00B61F91">
      <w:pPr>
        <w:shd w:val="clear" w:color="auto" w:fill="FFFFFF"/>
        <w:spacing w:after="0" w:line="360" w:lineRule="auto"/>
        <w:ind w:right="38" w:firstLine="709"/>
        <w:jc w:val="both"/>
        <w:rPr>
          <w:rFonts w:ascii="Times New Roman" w:hAnsi="Times New Roman"/>
          <w:sz w:val="28"/>
          <w:szCs w:val="28"/>
        </w:rPr>
      </w:pPr>
      <w:r w:rsidRPr="00D222FC">
        <w:rPr>
          <w:rFonts w:ascii="Times New Roman" w:hAnsi="Times New Roman"/>
          <w:spacing w:val="2"/>
          <w:sz w:val="28"/>
          <w:szCs w:val="28"/>
        </w:rPr>
        <w:t xml:space="preserve">є) при необхідності розведення вогнища, треба вибрати таке місце, на </w:t>
      </w:r>
      <w:r w:rsidRPr="00D222FC">
        <w:rPr>
          <w:rFonts w:ascii="Times New Roman" w:hAnsi="Times New Roman"/>
          <w:sz w:val="28"/>
          <w:szCs w:val="28"/>
        </w:rPr>
        <w:t>якому найменша кількість сухого гілля, трави; добре його розчистити, якщо є цеглини або каміння – огородити це місце, і тільки після цього розводити вогнище; необхідно постійно слідкуват</w:t>
      </w:r>
      <w:r w:rsidR="00661553" w:rsidRPr="00D222FC">
        <w:rPr>
          <w:rFonts w:ascii="Times New Roman" w:hAnsi="Times New Roman"/>
          <w:sz w:val="28"/>
          <w:szCs w:val="28"/>
        </w:rPr>
        <w:t>и за ним, за необхідністю – обо</w:t>
      </w:r>
      <w:r w:rsidRPr="00D222FC">
        <w:rPr>
          <w:rFonts w:ascii="Times New Roman" w:hAnsi="Times New Roman"/>
          <w:sz w:val="28"/>
          <w:szCs w:val="28"/>
        </w:rPr>
        <w:t>'</w:t>
      </w:r>
      <w:r w:rsidR="00661553" w:rsidRPr="00D222FC">
        <w:rPr>
          <w:rFonts w:ascii="Times New Roman" w:hAnsi="Times New Roman"/>
          <w:sz w:val="28"/>
          <w:szCs w:val="28"/>
        </w:rPr>
        <w:t>’</w:t>
      </w:r>
      <w:r w:rsidRPr="00D222FC">
        <w:rPr>
          <w:rFonts w:ascii="Times New Roman" w:hAnsi="Times New Roman"/>
          <w:sz w:val="28"/>
          <w:szCs w:val="28"/>
        </w:rPr>
        <w:t>язково загасити, засипати піском або землею;</w:t>
      </w:r>
    </w:p>
    <w:p w:rsidR="00B61F91" w:rsidRPr="00D222FC" w:rsidRDefault="00B61F91" w:rsidP="00B61F91">
      <w:pPr>
        <w:shd w:val="clear" w:color="auto" w:fill="FFFFFF"/>
        <w:spacing w:after="0" w:line="360" w:lineRule="auto"/>
        <w:ind w:right="29" w:firstLine="709"/>
        <w:jc w:val="both"/>
        <w:rPr>
          <w:rFonts w:ascii="Times New Roman" w:hAnsi="Times New Roman"/>
          <w:sz w:val="28"/>
          <w:szCs w:val="28"/>
        </w:rPr>
      </w:pPr>
      <w:r w:rsidRPr="00D222FC">
        <w:rPr>
          <w:rFonts w:ascii="Times New Roman" w:hAnsi="Times New Roman"/>
          <w:spacing w:val="9"/>
          <w:sz w:val="28"/>
          <w:szCs w:val="28"/>
        </w:rPr>
        <w:t xml:space="preserve">ж) в обладнанні, яке необхідне для проведення польових робіт часто є </w:t>
      </w:r>
      <w:r w:rsidRPr="00D222FC">
        <w:rPr>
          <w:rFonts w:ascii="Times New Roman" w:hAnsi="Times New Roman"/>
          <w:sz w:val="28"/>
          <w:szCs w:val="28"/>
        </w:rPr>
        <w:t>необхідні інструменти, котрі можна віднести до колючих або ріжучих: п</w:t>
      </w:r>
      <w:r w:rsidRPr="00D222FC">
        <w:rPr>
          <w:rFonts w:ascii="Times New Roman" w:hAnsi="Times New Roman"/>
          <w:spacing w:val="-1"/>
          <w:sz w:val="28"/>
          <w:szCs w:val="28"/>
        </w:rPr>
        <w:t xml:space="preserve">репарувальні голки, ножі, лопати та ін.; необхідно попередити учасників про </w:t>
      </w:r>
      <w:r w:rsidRPr="00D222FC">
        <w:rPr>
          <w:rFonts w:ascii="Times New Roman" w:hAnsi="Times New Roman"/>
          <w:sz w:val="28"/>
          <w:szCs w:val="28"/>
        </w:rPr>
        <w:t>можливу небезпеку при роботі з ними;</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з) старший, ведучий групу по маршруту, а також, бажано, і інші, повинні знати навички надання першої медичної допомоги – правила накладання </w:t>
      </w:r>
      <w:r w:rsidRPr="00D222FC">
        <w:rPr>
          <w:rFonts w:ascii="Times New Roman" w:hAnsi="Times New Roman"/>
          <w:spacing w:val="-1"/>
          <w:sz w:val="28"/>
          <w:szCs w:val="28"/>
        </w:rPr>
        <w:t xml:space="preserve">пов'язок, засоби припинення кровотечі, вміння робити штучне дихання, а також поведінки надання першої допомоги при сонячному та тепловому ударі; їх </w:t>
      </w:r>
      <w:r w:rsidRPr="00D222FC">
        <w:rPr>
          <w:rFonts w:ascii="Times New Roman" w:hAnsi="Times New Roman"/>
          <w:sz w:val="28"/>
          <w:szCs w:val="28"/>
        </w:rPr>
        <w:t xml:space="preserve">ознаки – слабкість, в'ялість, блювота, головний біль, шум у вухах, головокружіння. Іноді це супроводжується високою температурою або навіть </w:t>
      </w:r>
      <w:r w:rsidRPr="00D222FC">
        <w:rPr>
          <w:rFonts w:ascii="Times New Roman" w:hAnsi="Times New Roman"/>
          <w:spacing w:val="2"/>
          <w:sz w:val="28"/>
          <w:szCs w:val="28"/>
        </w:rPr>
        <w:t xml:space="preserve">втратою свідомості; потерпілого необхідно покласти у прохолодне місце, </w:t>
      </w:r>
      <w:r w:rsidRPr="00D222FC">
        <w:rPr>
          <w:rFonts w:ascii="Times New Roman" w:hAnsi="Times New Roman"/>
          <w:spacing w:val="-1"/>
          <w:sz w:val="28"/>
          <w:szCs w:val="28"/>
        </w:rPr>
        <w:t xml:space="preserve">обгорнути покривалом, змоченим у холодній воді, прикласти до голови холодні </w:t>
      </w:r>
      <w:r w:rsidRPr="00D222FC">
        <w:rPr>
          <w:rFonts w:ascii="Times New Roman" w:hAnsi="Times New Roman"/>
          <w:spacing w:val="4"/>
          <w:sz w:val="28"/>
          <w:szCs w:val="28"/>
        </w:rPr>
        <w:t>примочки; якщо у потерпілого бліде лице, його потрібно покласти на землю;</w:t>
      </w:r>
      <w:r w:rsidRPr="00D222FC">
        <w:rPr>
          <w:rFonts w:ascii="Times New Roman" w:hAnsi="Times New Roman"/>
          <w:sz w:val="28"/>
          <w:szCs w:val="28"/>
        </w:rPr>
        <w:t xml:space="preserve">якщо червоне – голову підіймають до напівсидячого положення; при </w:t>
      </w:r>
      <w:r w:rsidRPr="00D222FC">
        <w:rPr>
          <w:rFonts w:ascii="Times New Roman" w:hAnsi="Times New Roman"/>
          <w:sz w:val="28"/>
          <w:szCs w:val="28"/>
        </w:rPr>
        <w:lastRenderedPageBreak/>
        <w:t xml:space="preserve">втраті </w:t>
      </w:r>
      <w:r w:rsidRPr="00D222FC">
        <w:rPr>
          <w:rFonts w:ascii="Times New Roman" w:hAnsi="Times New Roman"/>
          <w:spacing w:val="-2"/>
          <w:sz w:val="28"/>
          <w:szCs w:val="28"/>
        </w:rPr>
        <w:t xml:space="preserve">свідомості потерпілому необхідно розстебнути комір одягу, пояс, ослабити все, </w:t>
      </w:r>
      <w:r w:rsidRPr="00D222FC">
        <w:rPr>
          <w:rFonts w:ascii="Times New Roman" w:hAnsi="Times New Roman"/>
          <w:sz w:val="28"/>
          <w:szCs w:val="28"/>
        </w:rPr>
        <w:t>що зашкоджує диханню, дати понюхати нашатирний спирт [</w:t>
      </w:r>
      <w:r w:rsidR="00D72F20" w:rsidRPr="00D222FC">
        <w:rPr>
          <w:rFonts w:ascii="Times New Roman" w:hAnsi="Times New Roman"/>
          <w:sz w:val="28"/>
          <w:szCs w:val="28"/>
        </w:rPr>
        <w:t>4</w:t>
      </w:r>
      <w:r w:rsidR="00A237C1" w:rsidRPr="00D222FC">
        <w:rPr>
          <w:rFonts w:ascii="Times New Roman" w:hAnsi="Times New Roman"/>
          <w:sz w:val="28"/>
          <w:szCs w:val="28"/>
        </w:rPr>
        <w:t>3</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Обробка первинного матеріалу проводилась в лабораторії біоресурсів </w:t>
      </w:r>
      <w:r w:rsidRPr="00D222FC">
        <w:rPr>
          <w:rFonts w:ascii="Times New Roman" w:hAnsi="Times New Roman"/>
          <w:spacing w:val="2"/>
          <w:sz w:val="28"/>
          <w:szCs w:val="28"/>
        </w:rPr>
        <w:t xml:space="preserve">навколишнього природного середовища. Робота в лабораторії </w:t>
      </w:r>
      <w:r w:rsidRPr="00D222FC">
        <w:rPr>
          <w:rFonts w:ascii="Times New Roman" w:hAnsi="Times New Roman"/>
          <w:spacing w:val="11"/>
          <w:sz w:val="28"/>
          <w:szCs w:val="28"/>
        </w:rPr>
        <w:t xml:space="preserve">біоресурсів навколишнього природного середовища обумовлюється </w:t>
      </w:r>
      <w:r w:rsidRPr="00D222FC">
        <w:rPr>
          <w:rFonts w:ascii="Times New Roman" w:hAnsi="Times New Roman"/>
          <w:spacing w:val="-1"/>
          <w:sz w:val="28"/>
          <w:szCs w:val="28"/>
        </w:rPr>
        <w:t xml:space="preserve">правильною організацією робочого місця, а також дотриманням кожним </w:t>
      </w:r>
      <w:r w:rsidRPr="00D222FC">
        <w:rPr>
          <w:rFonts w:ascii="Times New Roman" w:hAnsi="Times New Roman"/>
          <w:spacing w:val="7"/>
          <w:sz w:val="28"/>
          <w:szCs w:val="28"/>
        </w:rPr>
        <w:t xml:space="preserve">співробітником правил техніки безпеки. За стан охорони праці і техніки </w:t>
      </w:r>
      <w:r w:rsidRPr="00D222FC">
        <w:rPr>
          <w:rFonts w:ascii="Times New Roman" w:hAnsi="Times New Roman"/>
          <w:spacing w:val="5"/>
          <w:sz w:val="28"/>
          <w:szCs w:val="28"/>
        </w:rPr>
        <w:t xml:space="preserve">безпеки в лабораторії відповідає керівник лабораторії. Старші наукові </w:t>
      </w:r>
      <w:r w:rsidRPr="00D222FC">
        <w:rPr>
          <w:rFonts w:ascii="Times New Roman" w:hAnsi="Times New Roman"/>
          <w:spacing w:val="10"/>
          <w:sz w:val="28"/>
          <w:szCs w:val="28"/>
        </w:rPr>
        <w:t xml:space="preserve">співробітники чи керівники, які здійснюють нагляд за справним станом </w:t>
      </w:r>
      <w:r w:rsidRPr="00D222FC">
        <w:rPr>
          <w:rFonts w:ascii="Times New Roman" w:hAnsi="Times New Roman"/>
          <w:spacing w:val="1"/>
          <w:sz w:val="28"/>
          <w:szCs w:val="28"/>
        </w:rPr>
        <w:t xml:space="preserve">устаткування, засобів пожежогасіння, проводять інструктажі. Інструктаж і </w:t>
      </w:r>
      <w:r w:rsidRPr="00D222FC">
        <w:rPr>
          <w:rFonts w:ascii="Times New Roman" w:hAnsi="Times New Roman"/>
          <w:sz w:val="28"/>
          <w:szCs w:val="28"/>
        </w:rPr>
        <w:t>перевірка знань проводяться систематично через визначений проміжок часу.</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pacing w:val="-2"/>
          <w:sz w:val="28"/>
          <w:szCs w:val="28"/>
        </w:rPr>
        <w:t xml:space="preserve">Перед початком роботи в лабораторії біоресурсів навколишнього природного </w:t>
      </w:r>
      <w:r w:rsidRPr="00D222FC">
        <w:rPr>
          <w:rFonts w:ascii="Times New Roman" w:hAnsi="Times New Roman"/>
          <w:sz w:val="28"/>
          <w:szCs w:val="28"/>
        </w:rPr>
        <w:t>середовища варто створити оптимальні норми мікроклімату, згідно ДСТУ 12.1.005-88 «Загальні санітарно-гігієнічні вимоги до повітря робочої зони», так як параметри окремих показників мікроклімату можуть значно впливати на здоров'я, працездатність і продуктивність праці. Встановлено, що відхилення температури повітря від нормативних значень на 1°С може знижувати продуктивність праці на 1%. Переохолодженню організму може сприяти надмірна вологість і швидкість повітря понад 0,5–0,8 м/с, особливо в холодний період року [</w:t>
      </w:r>
      <w:r w:rsidR="00D72F20" w:rsidRPr="00D222FC">
        <w:rPr>
          <w:rFonts w:ascii="Times New Roman" w:hAnsi="Times New Roman"/>
          <w:sz w:val="28"/>
          <w:szCs w:val="28"/>
        </w:rPr>
        <w:t>44</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right="38" w:firstLine="709"/>
        <w:jc w:val="both"/>
        <w:rPr>
          <w:rFonts w:ascii="Times New Roman" w:hAnsi="Times New Roman"/>
          <w:sz w:val="28"/>
          <w:szCs w:val="28"/>
        </w:rPr>
      </w:pPr>
      <w:r w:rsidRPr="00D222FC">
        <w:rPr>
          <w:rFonts w:ascii="Times New Roman" w:hAnsi="Times New Roman"/>
          <w:spacing w:val="15"/>
          <w:sz w:val="28"/>
          <w:szCs w:val="28"/>
        </w:rPr>
        <w:t xml:space="preserve">Від освітлення виробничих приміщень в значній мірі залежить </w:t>
      </w:r>
      <w:r w:rsidRPr="00D222FC">
        <w:rPr>
          <w:rFonts w:ascii="Times New Roman" w:hAnsi="Times New Roman"/>
          <w:sz w:val="28"/>
          <w:szCs w:val="28"/>
        </w:rPr>
        <w:t xml:space="preserve">продуктивність праці, якість роботи і безпека праці. Раціональне освітлення </w:t>
      </w:r>
      <w:r w:rsidRPr="00D222FC">
        <w:rPr>
          <w:rFonts w:ascii="Times New Roman" w:hAnsi="Times New Roman"/>
          <w:spacing w:val="-1"/>
          <w:sz w:val="28"/>
          <w:szCs w:val="28"/>
        </w:rPr>
        <w:t>повинно задовольняти ряду вимог:</w:t>
      </w:r>
    </w:p>
    <w:p w:rsidR="00B61F91" w:rsidRPr="00D222FC" w:rsidRDefault="00B61F91" w:rsidP="00B61F91">
      <w:pPr>
        <w:shd w:val="clear" w:color="auto" w:fill="FFFFFF"/>
        <w:tabs>
          <w:tab w:val="left" w:pos="480"/>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 </w:t>
      </w:r>
      <w:r w:rsidRPr="00D222FC">
        <w:rPr>
          <w:rFonts w:ascii="Times New Roman" w:hAnsi="Times New Roman"/>
          <w:spacing w:val="8"/>
          <w:sz w:val="28"/>
          <w:szCs w:val="28"/>
        </w:rPr>
        <w:t xml:space="preserve">природне освітлення в приміщеннях повинно здійснюватись у вигляді </w:t>
      </w:r>
      <w:r w:rsidRPr="00D222FC">
        <w:rPr>
          <w:rFonts w:ascii="Times New Roman" w:hAnsi="Times New Roman"/>
          <w:spacing w:val="13"/>
          <w:sz w:val="28"/>
          <w:szCs w:val="28"/>
        </w:rPr>
        <w:t xml:space="preserve">бокового освітлення. При виконанні роботи високої точності коефіцієнт </w:t>
      </w:r>
      <w:r w:rsidRPr="00D222FC">
        <w:rPr>
          <w:rFonts w:ascii="Times New Roman" w:hAnsi="Times New Roman"/>
          <w:sz w:val="28"/>
          <w:szCs w:val="28"/>
        </w:rPr>
        <w:t xml:space="preserve">бокової освітленості повинен бути не менше за 1,5 % при зоровій роботі середньої точності не нижче за 1,0%. Орієнтація світлопройомів для приміщень </w:t>
      </w:r>
      <w:r w:rsidRPr="00D222FC">
        <w:rPr>
          <w:rFonts w:ascii="Times New Roman" w:hAnsi="Times New Roman"/>
          <w:spacing w:val="-1"/>
          <w:sz w:val="28"/>
          <w:szCs w:val="28"/>
        </w:rPr>
        <w:t>з ЕОМ повинна бути північною;</w:t>
      </w:r>
    </w:p>
    <w:p w:rsidR="00B61F91" w:rsidRPr="00D222FC" w:rsidRDefault="00B61F91" w:rsidP="00B61F91">
      <w:pPr>
        <w:shd w:val="clear" w:color="auto" w:fill="FFFFFF"/>
        <w:tabs>
          <w:tab w:val="left" w:pos="480"/>
        </w:tabs>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 xml:space="preserve">– </w:t>
      </w:r>
      <w:r w:rsidRPr="00D222FC">
        <w:rPr>
          <w:rFonts w:ascii="Times New Roman" w:hAnsi="Times New Roman"/>
          <w:spacing w:val="15"/>
          <w:sz w:val="28"/>
          <w:szCs w:val="28"/>
        </w:rPr>
        <w:t xml:space="preserve">штучне освітлення в приміщеннях потрібно здійснювати у вигляді </w:t>
      </w:r>
      <w:r w:rsidRPr="00D222FC">
        <w:rPr>
          <w:rFonts w:ascii="Times New Roman" w:hAnsi="Times New Roman"/>
          <w:spacing w:val="8"/>
          <w:sz w:val="28"/>
          <w:szCs w:val="28"/>
        </w:rPr>
        <w:t xml:space="preserve">комбінованої системи освітлення з використанням люмінесцентних джерел </w:t>
      </w:r>
      <w:r w:rsidRPr="00D222FC">
        <w:rPr>
          <w:rFonts w:ascii="Times New Roman" w:hAnsi="Times New Roman"/>
          <w:spacing w:val="-1"/>
          <w:sz w:val="28"/>
          <w:szCs w:val="28"/>
        </w:rPr>
        <w:t>світла в загальному освітленні;</w:t>
      </w:r>
    </w:p>
    <w:p w:rsidR="00B61F91" w:rsidRPr="00D222FC" w:rsidRDefault="00B61F91" w:rsidP="00B61F91">
      <w:pPr>
        <w:shd w:val="clear" w:color="auto" w:fill="FFFFFF"/>
        <w:tabs>
          <w:tab w:val="left" w:pos="480"/>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 величина освітленості при штучному освітленні люмінесцентними лампами повинна бути в горизонтальній площині не нижче за 300 лк - для системи </w:t>
      </w:r>
      <w:r w:rsidRPr="00D222FC">
        <w:rPr>
          <w:rFonts w:ascii="Times New Roman" w:hAnsi="Times New Roman"/>
          <w:spacing w:val="-1"/>
          <w:sz w:val="28"/>
          <w:szCs w:val="28"/>
        </w:rPr>
        <w:t>загального освітлення;</w:t>
      </w:r>
    </w:p>
    <w:p w:rsidR="00B61F91" w:rsidRPr="00D222FC" w:rsidRDefault="00B61F91" w:rsidP="00B61F91">
      <w:pPr>
        <w:shd w:val="clear" w:color="auto" w:fill="FFFFFF"/>
        <w:tabs>
          <w:tab w:val="left" w:pos="993"/>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 </w:t>
      </w:r>
      <w:r w:rsidRPr="00D222FC">
        <w:rPr>
          <w:rFonts w:ascii="Times New Roman" w:hAnsi="Times New Roman"/>
          <w:spacing w:val="15"/>
          <w:sz w:val="28"/>
          <w:szCs w:val="28"/>
        </w:rPr>
        <w:t xml:space="preserve">в приміщеннях повинне бути передбачене аварійне освітлення для </w:t>
      </w:r>
      <w:r w:rsidRPr="00D222FC">
        <w:rPr>
          <w:rFonts w:ascii="Times New Roman" w:hAnsi="Times New Roman"/>
          <w:spacing w:val="-1"/>
          <w:sz w:val="28"/>
          <w:szCs w:val="28"/>
        </w:rPr>
        <w:t>продовження робіт та інших цілей;</w:t>
      </w:r>
    </w:p>
    <w:p w:rsidR="00B61F91" w:rsidRPr="00D222FC" w:rsidRDefault="00B61F91" w:rsidP="00B61F91">
      <w:pPr>
        <w:shd w:val="clear" w:color="auto" w:fill="FFFFFF"/>
        <w:tabs>
          <w:tab w:val="left" w:pos="485"/>
          <w:tab w:val="left" w:pos="993"/>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 </w:t>
      </w:r>
      <w:r w:rsidRPr="00D222FC">
        <w:rPr>
          <w:rFonts w:ascii="Times New Roman" w:hAnsi="Times New Roman"/>
          <w:spacing w:val="2"/>
          <w:sz w:val="28"/>
          <w:szCs w:val="28"/>
        </w:rPr>
        <w:t xml:space="preserve">джерела світла по відношенню до робочого місця потрібно розташовувати </w:t>
      </w:r>
      <w:r w:rsidRPr="00D222FC">
        <w:rPr>
          <w:rFonts w:ascii="Times New Roman" w:hAnsi="Times New Roman"/>
          <w:spacing w:val="-1"/>
          <w:sz w:val="28"/>
          <w:szCs w:val="28"/>
        </w:rPr>
        <w:t>таким чином, щоб виключити попадання в очі прямого світла;</w:t>
      </w:r>
    </w:p>
    <w:p w:rsidR="00B61F91" w:rsidRPr="00D222FC" w:rsidRDefault="00B61F91" w:rsidP="00B61F91">
      <w:pPr>
        <w:shd w:val="clear" w:color="auto" w:fill="FFFFFF"/>
        <w:tabs>
          <w:tab w:val="left" w:pos="485"/>
          <w:tab w:val="left" w:pos="851"/>
          <w:tab w:val="left" w:pos="993"/>
          <w:tab w:val="left" w:pos="1134"/>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 </w:t>
      </w:r>
      <w:r w:rsidRPr="00D222FC">
        <w:rPr>
          <w:rFonts w:ascii="Times New Roman" w:hAnsi="Times New Roman"/>
          <w:spacing w:val="5"/>
          <w:sz w:val="28"/>
          <w:szCs w:val="28"/>
        </w:rPr>
        <w:t xml:space="preserve">пульсація освітленості люмінесцентних ламп, що використовуються, не </w:t>
      </w:r>
      <w:r w:rsidRPr="00D222FC">
        <w:rPr>
          <w:rFonts w:ascii="Times New Roman" w:hAnsi="Times New Roman"/>
          <w:sz w:val="28"/>
          <w:szCs w:val="28"/>
        </w:rPr>
        <w:t xml:space="preserve">повинна перевищувати 10%. </w:t>
      </w:r>
    </w:p>
    <w:p w:rsidR="00B61F91" w:rsidRPr="00D222FC" w:rsidRDefault="00B61F91" w:rsidP="00B61F91">
      <w:pPr>
        <w:shd w:val="clear" w:color="auto" w:fill="FFFFFF"/>
        <w:spacing w:after="0" w:line="360" w:lineRule="auto"/>
        <w:ind w:right="29" w:firstLine="709"/>
        <w:jc w:val="both"/>
        <w:rPr>
          <w:rFonts w:ascii="Times New Roman" w:hAnsi="Times New Roman"/>
          <w:sz w:val="28"/>
          <w:szCs w:val="28"/>
        </w:rPr>
      </w:pPr>
      <w:r w:rsidRPr="00D222FC">
        <w:rPr>
          <w:rFonts w:ascii="Times New Roman" w:hAnsi="Times New Roman"/>
          <w:spacing w:val="4"/>
          <w:sz w:val="28"/>
          <w:szCs w:val="28"/>
        </w:rPr>
        <w:t xml:space="preserve">Освітлення об'єктів роботи має велике практичне значення. Освітлення </w:t>
      </w:r>
      <w:r w:rsidRPr="00D222FC">
        <w:rPr>
          <w:rFonts w:ascii="Times New Roman" w:hAnsi="Times New Roman"/>
          <w:sz w:val="28"/>
          <w:szCs w:val="28"/>
        </w:rPr>
        <w:t xml:space="preserve">повинно забезпечувати високу продуктивність праці, високу якість продукції, бути безпечним, викликати найменше загальне і зорове стомлення. Світло на </w:t>
      </w:r>
      <w:r w:rsidRPr="00D222FC">
        <w:rPr>
          <w:rFonts w:ascii="Times New Roman" w:hAnsi="Times New Roman"/>
          <w:spacing w:val="6"/>
          <w:sz w:val="28"/>
          <w:szCs w:val="28"/>
        </w:rPr>
        <w:t>робочих місцях повинно падати згори та зліва (СНІП П</w:t>
      </w:r>
      <w:r w:rsidRPr="00D222FC">
        <w:rPr>
          <w:rFonts w:ascii="Times New Roman" w:hAnsi="Times New Roman"/>
          <w:sz w:val="28"/>
          <w:szCs w:val="28"/>
        </w:rPr>
        <w:t>–</w:t>
      </w:r>
      <w:r w:rsidRPr="00D222FC">
        <w:rPr>
          <w:rFonts w:ascii="Times New Roman" w:hAnsi="Times New Roman"/>
          <w:spacing w:val="6"/>
          <w:sz w:val="28"/>
          <w:szCs w:val="28"/>
        </w:rPr>
        <w:t>4</w:t>
      </w:r>
      <w:r w:rsidRPr="00D222FC">
        <w:rPr>
          <w:rFonts w:ascii="Times New Roman" w:hAnsi="Times New Roman"/>
          <w:sz w:val="28"/>
          <w:szCs w:val="28"/>
        </w:rPr>
        <w:t>–</w:t>
      </w:r>
      <w:r w:rsidR="00066A11" w:rsidRPr="00D222FC">
        <w:rPr>
          <w:rFonts w:ascii="Times New Roman" w:hAnsi="Times New Roman"/>
          <w:spacing w:val="6"/>
          <w:sz w:val="28"/>
          <w:szCs w:val="28"/>
        </w:rPr>
        <w:t>79 «</w:t>
      </w:r>
      <w:r w:rsidRPr="00D222FC">
        <w:rPr>
          <w:rFonts w:ascii="Times New Roman" w:hAnsi="Times New Roman"/>
          <w:spacing w:val="6"/>
          <w:sz w:val="28"/>
          <w:szCs w:val="28"/>
        </w:rPr>
        <w:t xml:space="preserve">Природне і </w:t>
      </w:r>
      <w:r w:rsidRPr="00D222FC">
        <w:rPr>
          <w:rFonts w:ascii="Times New Roman" w:hAnsi="Times New Roman"/>
          <w:spacing w:val="8"/>
          <w:sz w:val="28"/>
          <w:szCs w:val="28"/>
        </w:rPr>
        <w:t xml:space="preserve">штучне </w:t>
      </w:r>
      <w:r w:rsidR="00066A11" w:rsidRPr="00D222FC">
        <w:rPr>
          <w:rFonts w:ascii="Times New Roman" w:hAnsi="Times New Roman"/>
          <w:spacing w:val="8"/>
          <w:sz w:val="28"/>
          <w:szCs w:val="28"/>
        </w:rPr>
        <w:t>висвітлення. Норми проектування»</w:t>
      </w:r>
      <w:r w:rsidRPr="00D222FC">
        <w:rPr>
          <w:rFonts w:ascii="Times New Roman" w:hAnsi="Times New Roman"/>
          <w:spacing w:val="8"/>
          <w:sz w:val="28"/>
          <w:szCs w:val="28"/>
        </w:rPr>
        <w:t xml:space="preserve">). Місцеве освітлення має </w:t>
      </w:r>
      <w:r w:rsidRPr="00D222FC">
        <w:rPr>
          <w:rFonts w:ascii="Times New Roman" w:hAnsi="Times New Roman"/>
          <w:sz w:val="28"/>
          <w:szCs w:val="28"/>
        </w:rPr>
        <w:t xml:space="preserve">забезпечувати потрібну освітленість на окремих робочих місцях. Величина освітленості відповідно до санітарних норм СНІП П–А 9–71 нормується залежно </w:t>
      </w:r>
      <w:r w:rsidRPr="00D222FC">
        <w:rPr>
          <w:rFonts w:ascii="Times New Roman" w:hAnsi="Times New Roman"/>
          <w:spacing w:val="3"/>
          <w:sz w:val="28"/>
          <w:szCs w:val="28"/>
        </w:rPr>
        <w:t xml:space="preserve">від точності роботи, яку виконують, типу ламп, що застосовуються і виду </w:t>
      </w:r>
      <w:r w:rsidRPr="00D222FC">
        <w:rPr>
          <w:rFonts w:ascii="Times New Roman" w:hAnsi="Times New Roman"/>
          <w:sz w:val="28"/>
          <w:szCs w:val="28"/>
        </w:rPr>
        <w:t>освітлення [</w:t>
      </w:r>
      <w:r w:rsidR="00D72F20" w:rsidRPr="00D222FC">
        <w:rPr>
          <w:rFonts w:ascii="Times New Roman" w:hAnsi="Times New Roman"/>
          <w:sz w:val="28"/>
          <w:szCs w:val="28"/>
        </w:rPr>
        <w:t>45</w:t>
      </w:r>
      <w:r w:rsidRPr="00D222FC">
        <w:rPr>
          <w:rFonts w:ascii="Times New Roman" w:hAnsi="Times New Roman"/>
          <w:sz w:val="28"/>
          <w:szCs w:val="28"/>
        </w:rPr>
        <w:t xml:space="preserve">, </w:t>
      </w:r>
      <w:r w:rsidR="00D72F20" w:rsidRPr="00D222FC">
        <w:rPr>
          <w:rFonts w:ascii="Times New Roman" w:hAnsi="Times New Roman"/>
          <w:sz w:val="28"/>
          <w:szCs w:val="28"/>
        </w:rPr>
        <w:t>46</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right="19" w:firstLine="709"/>
        <w:jc w:val="both"/>
        <w:rPr>
          <w:rFonts w:ascii="Times New Roman" w:hAnsi="Times New Roman"/>
          <w:sz w:val="28"/>
          <w:szCs w:val="28"/>
        </w:rPr>
      </w:pPr>
      <w:r w:rsidRPr="00D222FC">
        <w:rPr>
          <w:rFonts w:ascii="Times New Roman" w:hAnsi="Times New Roman"/>
          <w:sz w:val="28"/>
          <w:szCs w:val="28"/>
        </w:rPr>
        <w:t xml:space="preserve">Санітарними і гігієнічними нормами (СН 245–71; СН П–02–73; ГН 1004–73), а також ДСТУ 12.1.003–76 встановлено гранично допустимий рівень звуку і рівень звукового тиску при середньогеометричних частотах октавних </w:t>
      </w:r>
      <w:r w:rsidR="00657F5C" w:rsidRPr="00D222FC">
        <w:rPr>
          <w:rFonts w:ascii="Times New Roman" w:hAnsi="Times New Roman"/>
          <w:sz w:val="28"/>
          <w:szCs w:val="28"/>
        </w:rPr>
        <w:t xml:space="preserve">         </w:t>
      </w:r>
      <w:r w:rsidRPr="00D222FC">
        <w:rPr>
          <w:rFonts w:ascii="Times New Roman" w:hAnsi="Times New Roman"/>
          <w:sz w:val="28"/>
          <w:szCs w:val="28"/>
        </w:rPr>
        <w:t>смуг [</w:t>
      </w:r>
      <w:r w:rsidR="00A237C1" w:rsidRPr="00D222FC">
        <w:rPr>
          <w:rFonts w:ascii="Times New Roman" w:hAnsi="Times New Roman"/>
          <w:sz w:val="28"/>
          <w:szCs w:val="28"/>
        </w:rPr>
        <w:t>47</w:t>
      </w:r>
      <w:r w:rsidRPr="00D222FC">
        <w:rPr>
          <w:rFonts w:ascii="Times New Roman" w:hAnsi="Times New Roman"/>
          <w:sz w:val="28"/>
          <w:szCs w:val="28"/>
        </w:rPr>
        <w:t xml:space="preserve">, </w:t>
      </w:r>
      <w:r w:rsidR="00D72F20" w:rsidRPr="00D222FC">
        <w:rPr>
          <w:rFonts w:ascii="Times New Roman" w:hAnsi="Times New Roman"/>
          <w:sz w:val="28"/>
          <w:szCs w:val="28"/>
        </w:rPr>
        <w:t>4</w:t>
      </w:r>
      <w:r w:rsidR="00A237C1" w:rsidRPr="00D222FC">
        <w:rPr>
          <w:rFonts w:ascii="Times New Roman" w:hAnsi="Times New Roman"/>
          <w:sz w:val="28"/>
          <w:szCs w:val="28"/>
        </w:rPr>
        <w:t>8</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Гранично допустимі концентрації пилу і мікроорганізмів у зоні диханні працюючих встановлено ДСТУ 12.1.005–76 [</w:t>
      </w:r>
      <w:r w:rsidR="00A237C1" w:rsidRPr="00D222FC">
        <w:rPr>
          <w:rFonts w:ascii="Times New Roman" w:hAnsi="Times New Roman"/>
          <w:sz w:val="28"/>
          <w:szCs w:val="28"/>
        </w:rPr>
        <w:t>49</w:t>
      </w:r>
      <w:r w:rsidRPr="00D222FC">
        <w:rPr>
          <w:rFonts w:ascii="Times New Roman" w:hAnsi="Times New Roman"/>
          <w:sz w:val="28"/>
          <w:szCs w:val="28"/>
        </w:rPr>
        <w:t>]. Пристрої для видалення</w:t>
      </w:r>
      <w:r w:rsidRPr="00D222FC">
        <w:rPr>
          <w:rFonts w:ascii="Times New Roman" w:hAnsi="Times New Roman"/>
          <w:spacing w:val="3"/>
          <w:sz w:val="28"/>
          <w:szCs w:val="28"/>
        </w:rPr>
        <w:t xml:space="preserve">надлишків теплоти, вологи, пилу, шкідливих парів та газів з приміщення </w:t>
      </w:r>
      <w:r w:rsidRPr="00D222FC">
        <w:rPr>
          <w:rFonts w:ascii="Times New Roman" w:hAnsi="Times New Roman"/>
          <w:sz w:val="28"/>
          <w:szCs w:val="28"/>
        </w:rPr>
        <w:t xml:space="preserve">відповідно до ДОСТ 12.1.005–88 утворюють систему вентиляції, яка забезпечує необхідний повітрообмін. У лабораторії біоресурсів </w:t>
      </w:r>
      <w:r w:rsidRPr="00D222FC">
        <w:rPr>
          <w:rFonts w:ascii="Times New Roman" w:hAnsi="Times New Roman"/>
          <w:sz w:val="28"/>
          <w:szCs w:val="28"/>
        </w:rPr>
        <w:lastRenderedPageBreak/>
        <w:t>навколишнього природного сер</w:t>
      </w:r>
      <w:r w:rsidR="00066A11" w:rsidRPr="00D222FC">
        <w:rPr>
          <w:rFonts w:ascii="Times New Roman" w:hAnsi="Times New Roman"/>
          <w:sz w:val="28"/>
          <w:szCs w:val="28"/>
        </w:rPr>
        <w:t>едовища згідно СНІП 2.04.85–86 «</w:t>
      </w:r>
      <w:r w:rsidRPr="00D222FC">
        <w:rPr>
          <w:rFonts w:ascii="Times New Roman" w:hAnsi="Times New Roman"/>
          <w:sz w:val="28"/>
          <w:szCs w:val="28"/>
        </w:rPr>
        <w:t>Опалення, вентиляція, конд</w:t>
      </w:r>
      <w:r w:rsidR="00066A11" w:rsidRPr="00D222FC">
        <w:rPr>
          <w:rFonts w:ascii="Times New Roman" w:hAnsi="Times New Roman"/>
          <w:sz w:val="28"/>
          <w:szCs w:val="28"/>
        </w:rPr>
        <w:t>иціонування»</w:t>
      </w:r>
      <w:r w:rsidRPr="00D222FC">
        <w:rPr>
          <w:rFonts w:ascii="Times New Roman" w:hAnsi="Times New Roman"/>
          <w:sz w:val="28"/>
          <w:szCs w:val="28"/>
        </w:rPr>
        <w:t xml:space="preserve"> і ДСТУ 12.04.021–75 "Системи вентил</w:t>
      </w:r>
      <w:r w:rsidR="00066A11" w:rsidRPr="00D222FC">
        <w:rPr>
          <w:rFonts w:ascii="Times New Roman" w:hAnsi="Times New Roman"/>
          <w:sz w:val="28"/>
          <w:szCs w:val="28"/>
        </w:rPr>
        <w:t>яційні. Загальні вимоги безпеки»</w:t>
      </w:r>
      <w:r w:rsidRPr="00D222FC">
        <w:rPr>
          <w:rFonts w:ascii="Times New Roman" w:hAnsi="Times New Roman"/>
          <w:sz w:val="28"/>
          <w:szCs w:val="28"/>
        </w:rPr>
        <w:t xml:space="preserve"> повинна бути раціонально спроектована механічна і правильно експлуатована природна вентиляційні системи [</w:t>
      </w:r>
      <w:r w:rsidR="00D72F20" w:rsidRPr="00D222FC">
        <w:rPr>
          <w:rFonts w:ascii="Times New Roman" w:hAnsi="Times New Roman"/>
          <w:sz w:val="28"/>
          <w:szCs w:val="28"/>
        </w:rPr>
        <w:t>41</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right="34" w:firstLine="709"/>
        <w:jc w:val="both"/>
        <w:rPr>
          <w:rFonts w:ascii="Times New Roman" w:hAnsi="Times New Roman"/>
          <w:sz w:val="28"/>
          <w:szCs w:val="28"/>
        </w:rPr>
      </w:pPr>
      <w:r w:rsidRPr="00D222FC">
        <w:rPr>
          <w:rFonts w:ascii="Times New Roman" w:hAnsi="Times New Roman"/>
          <w:spacing w:val="-1"/>
          <w:sz w:val="28"/>
          <w:szCs w:val="28"/>
        </w:rPr>
        <w:t>Організаційні і технічні заходи щодо забезпечення електробезпеки (ДСТУ</w:t>
      </w:r>
      <w:r w:rsidRPr="00D222FC">
        <w:rPr>
          <w:rFonts w:ascii="Times New Roman" w:hAnsi="Times New Roman"/>
          <w:sz w:val="28"/>
          <w:szCs w:val="28"/>
        </w:rPr>
        <w:t xml:space="preserve">12.1.019–79) полягають у навчанні, інструктажі і дотриманні особливих вимог </w:t>
      </w:r>
      <w:r w:rsidRPr="00D222FC">
        <w:rPr>
          <w:rFonts w:ascii="Times New Roman" w:hAnsi="Times New Roman"/>
          <w:spacing w:val="5"/>
          <w:sz w:val="28"/>
          <w:szCs w:val="28"/>
        </w:rPr>
        <w:t xml:space="preserve">при роботах на струмоведучих частинах, що знаходяться під напругою. </w:t>
      </w:r>
      <w:r w:rsidRPr="00D222FC">
        <w:rPr>
          <w:rFonts w:ascii="Times New Roman" w:hAnsi="Times New Roman"/>
          <w:spacing w:val="-1"/>
          <w:sz w:val="28"/>
          <w:szCs w:val="28"/>
        </w:rPr>
        <w:t xml:space="preserve">Основними мірами запобігання поразки електричним струмом у лабораторії є: </w:t>
      </w:r>
      <w:r w:rsidRPr="00D222FC">
        <w:rPr>
          <w:rFonts w:ascii="Times New Roman" w:hAnsi="Times New Roman"/>
          <w:spacing w:val="7"/>
          <w:sz w:val="28"/>
          <w:szCs w:val="28"/>
        </w:rPr>
        <w:t xml:space="preserve">конструкція електроустановок, що повинна відповідати умовам </w:t>
      </w:r>
      <w:r w:rsidRPr="00D222FC">
        <w:rPr>
          <w:rFonts w:ascii="Times New Roman" w:hAnsi="Times New Roman"/>
          <w:spacing w:val="11"/>
          <w:sz w:val="28"/>
          <w:szCs w:val="28"/>
        </w:rPr>
        <w:t xml:space="preserve">експлуатації і забезпечувати захист від зіткнення зі струмоведучими </w:t>
      </w:r>
      <w:r w:rsidRPr="00D222FC">
        <w:rPr>
          <w:rFonts w:ascii="Times New Roman" w:hAnsi="Times New Roman"/>
          <w:sz w:val="28"/>
          <w:szCs w:val="28"/>
        </w:rPr>
        <w:t xml:space="preserve">частинами; застосування технічних способів і засобів захисту; організаційні і технічні заходи. До основних технічних способів і засобів захисту від поразки електричним струмом у лабораторії відносять: захисне заземлення; зануління; </w:t>
      </w:r>
      <w:r w:rsidRPr="00D222FC">
        <w:rPr>
          <w:rFonts w:ascii="Times New Roman" w:hAnsi="Times New Roman"/>
          <w:spacing w:val="2"/>
          <w:sz w:val="28"/>
          <w:szCs w:val="28"/>
        </w:rPr>
        <w:t xml:space="preserve">мала напруга; електричний поділ мереж; захисне відключення; ізоляція </w:t>
      </w:r>
      <w:r w:rsidRPr="00D222FC">
        <w:rPr>
          <w:rFonts w:ascii="Times New Roman" w:hAnsi="Times New Roman"/>
          <w:sz w:val="28"/>
          <w:szCs w:val="28"/>
        </w:rPr>
        <w:t>струмоведучих частин; огороджувальні пристрої, блокування, знаки безпеки; компенсація струмів замикання на землю (ДСТУ 12.1.030–81).</w:t>
      </w:r>
    </w:p>
    <w:p w:rsidR="00B61F91" w:rsidRPr="00D222FC" w:rsidRDefault="00B61F91" w:rsidP="00B61F91">
      <w:pPr>
        <w:shd w:val="clear" w:color="auto" w:fill="FFFFFF"/>
        <w:spacing w:after="0" w:line="360" w:lineRule="auto"/>
        <w:ind w:right="34" w:firstLine="709"/>
        <w:jc w:val="both"/>
        <w:rPr>
          <w:rFonts w:ascii="Times New Roman" w:hAnsi="Times New Roman"/>
          <w:sz w:val="28"/>
          <w:szCs w:val="28"/>
        </w:rPr>
      </w:pPr>
      <w:r w:rsidRPr="00D222FC">
        <w:rPr>
          <w:rFonts w:ascii="Times New Roman" w:hAnsi="Times New Roman"/>
          <w:spacing w:val="-1"/>
          <w:sz w:val="28"/>
          <w:szCs w:val="28"/>
        </w:rPr>
        <w:t xml:space="preserve">У процесі трудової діяльності людина постійно перебуває під впливом різних </w:t>
      </w:r>
      <w:r w:rsidRPr="00D222FC">
        <w:rPr>
          <w:rFonts w:ascii="Times New Roman" w:hAnsi="Times New Roman"/>
          <w:spacing w:val="10"/>
          <w:sz w:val="28"/>
          <w:szCs w:val="28"/>
        </w:rPr>
        <w:t xml:space="preserve">виробничих факторів, які при певних обставинах можуть створювати </w:t>
      </w:r>
      <w:r w:rsidRPr="00D222FC">
        <w:rPr>
          <w:rFonts w:ascii="Times New Roman" w:hAnsi="Times New Roman"/>
          <w:spacing w:val="-1"/>
          <w:sz w:val="28"/>
          <w:szCs w:val="28"/>
        </w:rPr>
        <w:t xml:space="preserve">небезпеку, тобто можливість впливу на працюючого небезпечних і шкідливих </w:t>
      </w:r>
      <w:r w:rsidRPr="00D222FC">
        <w:rPr>
          <w:rFonts w:ascii="Times New Roman" w:hAnsi="Times New Roman"/>
          <w:sz w:val="28"/>
          <w:szCs w:val="28"/>
        </w:rPr>
        <w:t>виробничих факторів (ДСТУ 12.0.002–74) [</w:t>
      </w:r>
      <w:r w:rsidR="00D72F20" w:rsidRPr="00D222FC">
        <w:rPr>
          <w:rFonts w:ascii="Times New Roman" w:hAnsi="Times New Roman"/>
          <w:sz w:val="28"/>
          <w:szCs w:val="28"/>
        </w:rPr>
        <w:t>41</w:t>
      </w:r>
      <w:r w:rsidRPr="00D222FC">
        <w:rPr>
          <w:rFonts w:ascii="Times New Roman" w:hAnsi="Times New Roman"/>
          <w:sz w:val="28"/>
          <w:szCs w:val="28"/>
        </w:rPr>
        <w:t>]. Методи і засоби, які забезпечують безпеку вибирається на основі виявлення небезпечних факторів, специфічних для даного технологічного процесу.</w:t>
      </w:r>
    </w:p>
    <w:p w:rsidR="00B61F91" w:rsidRPr="00D222FC" w:rsidRDefault="00B61F91" w:rsidP="00B61F91">
      <w:pPr>
        <w:shd w:val="clear" w:color="auto" w:fill="FFFFFF"/>
        <w:spacing w:after="0" w:line="360" w:lineRule="auto"/>
        <w:ind w:right="14" w:firstLine="709"/>
        <w:jc w:val="both"/>
        <w:rPr>
          <w:rFonts w:ascii="Times New Roman" w:hAnsi="Times New Roman"/>
          <w:sz w:val="28"/>
          <w:szCs w:val="28"/>
        </w:rPr>
      </w:pPr>
      <w:r w:rsidRPr="00D222FC">
        <w:rPr>
          <w:rFonts w:ascii="Times New Roman" w:hAnsi="Times New Roman"/>
          <w:spacing w:val="1"/>
          <w:sz w:val="28"/>
          <w:szCs w:val="28"/>
        </w:rPr>
        <w:t xml:space="preserve">Уся робота по обробці зібраного матеріалу проводиться на робочому столі, </w:t>
      </w:r>
      <w:r w:rsidRPr="00D222FC">
        <w:rPr>
          <w:rFonts w:ascii="Times New Roman" w:hAnsi="Times New Roman"/>
          <w:spacing w:val="5"/>
          <w:sz w:val="28"/>
          <w:szCs w:val="28"/>
        </w:rPr>
        <w:t xml:space="preserve">спеціально обладнаним. Робоче місце не можна захаращувати зайвим </w:t>
      </w:r>
      <w:r w:rsidRPr="00D222FC">
        <w:rPr>
          <w:rFonts w:ascii="Times New Roman" w:hAnsi="Times New Roman"/>
          <w:sz w:val="28"/>
          <w:szCs w:val="28"/>
        </w:rPr>
        <w:t>посудом і устаткуванням [</w:t>
      </w:r>
      <w:r w:rsidR="00D72F20" w:rsidRPr="00D222FC">
        <w:rPr>
          <w:rFonts w:ascii="Times New Roman" w:hAnsi="Times New Roman"/>
          <w:sz w:val="28"/>
          <w:szCs w:val="28"/>
        </w:rPr>
        <w:t>46</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pacing w:val="2"/>
          <w:sz w:val="28"/>
          <w:szCs w:val="28"/>
        </w:rPr>
        <w:t>Більша ч</w:t>
      </w:r>
      <w:r w:rsidR="00066A11" w:rsidRPr="00D222FC">
        <w:rPr>
          <w:rFonts w:ascii="Times New Roman" w:hAnsi="Times New Roman"/>
          <w:spacing w:val="2"/>
          <w:sz w:val="28"/>
          <w:szCs w:val="28"/>
        </w:rPr>
        <w:t>астина роботи в лабораторії пов</w:t>
      </w:r>
      <w:r w:rsidR="00066A11" w:rsidRPr="00D222FC">
        <w:rPr>
          <w:rFonts w:ascii="Times New Roman" w:hAnsi="Times New Roman"/>
          <w:sz w:val="28"/>
          <w:szCs w:val="28"/>
        </w:rPr>
        <w:t>’</w:t>
      </w:r>
      <w:r w:rsidRPr="00D222FC">
        <w:rPr>
          <w:rFonts w:ascii="Times New Roman" w:hAnsi="Times New Roman"/>
          <w:spacing w:val="2"/>
          <w:sz w:val="28"/>
          <w:szCs w:val="28"/>
        </w:rPr>
        <w:t xml:space="preserve">язана з використанням скляного </w:t>
      </w:r>
      <w:r w:rsidRPr="00D222FC">
        <w:rPr>
          <w:rFonts w:ascii="Times New Roman" w:hAnsi="Times New Roman"/>
          <w:spacing w:val="8"/>
          <w:sz w:val="28"/>
          <w:szCs w:val="28"/>
        </w:rPr>
        <w:t>посуду і приладів. Варто врахувати, що скляний посуд не призначений для</w:t>
      </w:r>
      <w:r w:rsidRPr="00D222FC">
        <w:rPr>
          <w:rFonts w:ascii="Times New Roman" w:hAnsi="Times New Roman"/>
          <w:spacing w:val="-1"/>
          <w:sz w:val="28"/>
          <w:szCs w:val="28"/>
        </w:rPr>
        <w:t xml:space="preserve">роботи при підвищеному тиску. Категорично забороняється </w:t>
      </w:r>
      <w:r w:rsidRPr="00D222FC">
        <w:rPr>
          <w:rFonts w:ascii="Times New Roman" w:hAnsi="Times New Roman"/>
          <w:spacing w:val="-1"/>
          <w:sz w:val="28"/>
          <w:szCs w:val="28"/>
        </w:rPr>
        <w:lastRenderedPageBreak/>
        <w:t xml:space="preserve">використовувати посуд, що має тріщини чи відбиті краї. </w:t>
      </w:r>
      <w:r w:rsidR="00066A11" w:rsidRPr="00D222FC">
        <w:rPr>
          <w:rFonts w:ascii="Times New Roman" w:hAnsi="Times New Roman"/>
          <w:spacing w:val="-1"/>
          <w:sz w:val="28"/>
          <w:szCs w:val="28"/>
        </w:rPr>
        <w:t>При митті посуду необхідно обов</w:t>
      </w:r>
      <w:r w:rsidR="00066A11" w:rsidRPr="00D222FC">
        <w:rPr>
          <w:rFonts w:ascii="Times New Roman" w:hAnsi="Times New Roman"/>
          <w:sz w:val="28"/>
          <w:szCs w:val="28"/>
        </w:rPr>
        <w:t>’</w:t>
      </w:r>
      <w:r w:rsidRPr="00D222FC">
        <w:rPr>
          <w:rFonts w:ascii="Times New Roman" w:hAnsi="Times New Roman"/>
          <w:spacing w:val="-1"/>
          <w:sz w:val="28"/>
          <w:szCs w:val="28"/>
        </w:rPr>
        <w:t xml:space="preserve">язково </w:t>
      </w:r>
      <w:r w:rsidRPr="00D222FC">
        <w:rPr>
          <w:rFonts w:ascii="Times New Roman" w:hAnsi="Times New Roman"/>
          <w:sz w:val="28"/>
          <w:szCs w:val="28"/>
        </w:rPr>
        <w:t>надягати гумові рукавички [</w:t>
      </w:r>
      <w:r w:rsidR="00D72F20" w:rsidRPr="00D222FC">
        <w:rPr>
          <w:rFonts w:ascii="Times New Roman" w:hAnsi="Times New Roman"/>
          <w:sz w:val="28"/>
          <w:szCs w:val="28"/>
        </w:rPr>
        <w:t>46</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right="34" w:firstLine="709"/>
        <w:jc w:val="both"/>
        <w:rPr>
          <w:rFonts w:ascii="Times New Roman" w:hAnsi="Times New Roman"/>
          <w:sz w:val="28"/>
          <w:szCs w:val="28"/>
        </w:rPr>
      </w:pPr>
      <w:r w:rsidRPr="00D222FC">
        <w:rPr>
          <w:rFonts w:ascii="Times New Roman" w:hAnsi="Times New Roman"/>
          <w:spacing w:val="3"/>
          <w:sz w:val="28"/>
          <w:szCs w:val="28"/>
        </w:rPr>
        <w:t xml:space="preserve">Кожна лабораторія повинна бути оснащена визначеною кількістю тих чи </w:t>
      </w:r>
      <w:r w:rsidRPr="00D222FC">
        <w:rPr>
          <w:rFonts w:ascii="Times New Roman" w:hAnsi="Times New Roman"/>
          <w:spacing w:val="4"/>
          <w:sz w:val="28"/>
          <w:szCs w:val="28"/>
        </w:rPr>
        <w:t xml:space="preserve">інших видів первинних засобів пожежогасіння відповідно до загально признаних </w:t>
      </w:r>
      <w:r w:rsidRPr="00D222FC">
        <w:rPr>
          <w:rFonts w:ascii="Times New Roman" w:hAnsi="Times New Roman"/>
          <w:spacing w:val="-4"/>
          <w:sz w:val="28"/>
          <w:szCs w:val="28"/>
        </w:rPr>
        <w:t>норм.</w:t>
      </w:r>
    </w:p>
    <w:p w:rsidR="00B61F91" w:rsidRPr="00D222FC" w:rsidRDefault="00B61F91" w:rsidP="00B61F91">
      <w:pPr>
        <w:shd w:val="clear" w:color="auto" w:fill="FFFFFF"/>
        <w:spacing w:after="0" w:line="360" w:lineRule="auto"/>
        <w:ind w:right="29" w:firstLine="709"/>
        <w:jc w:val="both"/>
        <w:rPr>
          <w:rFonts w:ascii="Times New Roman" w:hAnsi="Times New Roman"/>
          <w:sz w:val="28"/>
          <w:szCs w:val="28"/>
        </w:rPr>
      </w:pPr>
      <w:r w:rsidRPr="00D222FC">
        <w:rPr>
          <w:rFonts w:ascii="Times New Roman" w:hAnsi="Times New Roman"/>
          <w:spacing w:val="-1"/>
          <w:sz w:val="28"/>
          <w:szCs w:val="28"/>
        </w:rPr>
        <w:t xml:space="preserve">Місця розміщення кожного виду </w:t>
      </w:r>
      <w:r w:rsidRPr="00D222FC">
        <w:rPr>
          <w:rFonts w:ascii="Times New Roman" w:hAnsi="Times New Roman"/>
          <w:spacing w:val="4"/>
          <w:sz w:val="28"/>
          <w:szCs w:val="28"/>
        </w:rPr>
        <w:t>первинних засобів пожежогасіння</w:t>
      </w:r>
      <w:r w:rsidRPr="00D222FC">
        <w:rPr>
          <w:rFonts w:ascii="Times New Roman" w:hAnsi="Times New Roman"/>
          <w:spacing w:val="-1"/>
          <w:sz w:val="28"/>
          <w:szCs w:val="28"/>
        </w:rPr>
        <w:t xml:space="preserve"> повинні бути позначені </w:t>
      </w:r>
      <w:r w:rsidRPr="00D222FC">
        <w:rPr>
          <w:rFonts w:ascii="Times New Roman" w:hAnsi="Times New Roman"/>
          <w:sz w:val="28"/>
          <w:szCs w:val="28"/>
        </w:rPr>
        <w:t>в</w:t>
      </w:r>
      <w:r w:rsidR="00066A11" w:rsidRPr="00D222FC">
        <w:rPr>
          <w:rFonts w:ascii="Times New Roman" w:hAnsi="Times New Roman"/>
          <w:sz w:val="28"/>
          <w:szCs w:val="28"/>
        </w:rPr>
        <w:t>казівними знаками (ДСТУ 12.4026-</w:t>
      </w:r>
      <w:r w:rsidRPr="00D222FC">
        <w:rPr>
          <w:rFonts w:ascii="Times New Roman" w:hAnsi="Times New Roman"/>
          <w:sz w:val="28"/>
          <w:szCs w:val="28"/>
        </w:rPr>
        <w:t xml:space="preserve">27). Підходи до вогнегасника повинні бути </w:t>
      </w:r>
      <w:r w:rsidRPr="00D222FC">
        <w:rPr>
          <w:rFonts w:ascii="Times New Roman" w:hAnsi="Times New Roman"/>
          <w:spacing w:val="11"/>
          <w:sz w:val="28"/>
          <w:szCs w:val="28"/>
        </w:rPr>
        <w:t xml:space="preserve">зручні і не захаращені. Для кращої видимості елементи будівельних </w:t>
      </w:r>
      <w:r w:rsidRPr="00D222FC">
        <w:rPr>
          <w:rFonts w:ascii="Times New Roman" w:hAnsi="Times New Roman"/>
          <w:spacing w:val="-1"/>
          <w:sz w:val="28"/>
          <w:szCs w:val="28"/>
        </w:rPr>
        <w:t xml:space="preserve">конструкцій у місцях розташування </w:t>
      </w:r>
      <w:r w:rsidRPr="00D222FC">
        <w:rPr>
          <w:rFonts w:ascii="Times New Roman" w:hAnsi="Times New Roman"/>
          <w:spacing w:val="4"/>
          <w:sz w:val="28"/>
          <w:szCs w:val="28"/>
        </w:rPr>
        <w:t>первинних засобів пожежогасіння</w:t>
      </w:r>
      <w:r w:rsidRPr="00D222FC">
        <w:rPr>
          <w:rFonts w:ascii="Times New Roman" w:hAnsi="Times New Roman"/>
          <w:spacing w:val="-1"/>
          <w:sz w:val="28"/>
          <w:szCs w:val="28"/>
        </w:rPr>
        <w:t xml:space="preserve"> рекомендується виділяти </w:t>
      </w:r>
      <w:r w:rsidRPr="00D222FC">
        <w:rPr>
          <w:rFonts w:ascii="Times New Roman" w:hAnsi="Times New Roman"/>
          <w:sz w:val="28"/>
          <w:szCs w:val="28"/>
        </w:rPr>
        <w:t xml:space="preserve">червоними смугами шириною 200–400 мм, а самі </w:t>
      </w:r>
      <w:r w:rsidRPr="00D222FC">
        <w:rPr>
          <w:rFonts w:ascii="Times New Roman" w:hAnsi="Times New Roman"/>
          <w:spacing w:val="4"/>
          <w:sz w:val="28"/>
          <w:szCs w:val="28"/>
        </w:rPr>
        <w:t>первинні засоби пожежогасіння</w:t>
      </w:r>
      <w:r w:rsidRPr="00D222FC">
        <w:rPr>
          <w:rFonts w:ascii="Times New Roman" w:hAnsi="Times New Roman"/>
          <w:spacing w:val="11"/>
          <w:sz w:val="28"/>
          <w:szCs w:val="28"/>
        </w:rPr>
        <w:t xml:space="preserve"> (вогнегасник, пожежний інструмент) фарбувати в червоний колір. У </w:t>
      </w:r>
      <w:r w:rsidR="00066A11" w:rsidRPr="00D222FC">
        <w:rPr>
          <w:rFonts w:ascii="Times New Roman" w:hAnsi="Times New Roman"/>
          <w:spacing w:val="-1"/>
          <w:sz w:val="28"/>
          <w:szCs w:val="28"/>
        </w:rPr>
        <w:t>лабораторії зобов</w:t>
      </w:r>
      <w:r w:rsidR="00066A11" w:rsidRPr="00D222FC">
        <w:rPr>
          <w:rFonts w:ascii="Times New Roman" w:hAnsi="Times New Roman"/>
          <w:sz w:val="28"/>
          <w:szCs w:val="28"/>
        </w:rPr>
        <w:t>’</w:t>
      </w:r>
      <w:r w:rsidRPr="00D222FC">
        <w:rPr>
          <w:rFonts w:ascii="Times New Roman" w:hAnsi="Times New Roman"/>
          <w:spacing w:val="-1"/>
          <w:sz w:val="28"/>
          <w:szCs w:val="28"/>
        </w:rPr>
        <w:t xml:space="preserve">язані бути первинні вогнегасні засоби, а саме: вогнегасник, </w:t>
      </w:r>
      <w:r w:rsidRPr="00D222FC">
        <w:rPr>
          <w:rFonts w:ascii="Times New Roman" w:hAnsi="Times New Roman"/>
          <w:spacing w:val="2"/>
          <w:sz w:val="28"/>
          <w:szCs w:val="28"/>
        </w:rPr>
        <w:t xml:space="preserve">азбестова полотнина, сухий пісок, водопровідна вода. Рекомендується використовувати вуглекислотні вогнегасники, тому що вони не містять воду і </w:t>
      </w:r>
      <w:r w:rsidRPr="00D222FC">
        <w:rPr>
          <w:rFonts w:ascii="Times New Roman" w:hAnsi="Times New Roman"/>
          <w:spacing w:val="-1"/>
          <w:sz w:val="28"/>
          <w:szCs w:val="28"/>
        </w:rPr>
        <w:t xml:space="preserve">не заподіють великої шкоди устаткуванню й експонатам. Ці вогнегасники дуже </w:t>
      </w:r>
      <w:r w:rsidRPr="00D222FC">
        <w:rPr>
          <w:rFonts w:ascii="Times New Roman" w:hAnsi="Times New Roman"/>
          <w:spacing w:val="4"/>
          <w:sz w:val="28"/>
          <w:szCs w:val="28"/>
        </w:rPr>
        <w:t xml:space="preserve">зручні й ефективні для гасіння практично будь-яких загорянь на невеликій </w:t>
      </w:r>
      <w:r w:rsidRPr="00D222FC">
        <w:rPr>
          <w:rFonts w:ascii="Times New Roman" w:hAnsi="Times New Roman"/>
          <w:sz w:val="28"/>
          <w:szCs w:val="28"/>
        </w:rPr>
        <w:t>площі [</w:t>
      </w:r>
      <w:r w:rsidR="00D72F20" w:rsidRPr="00D222FC">
        <w:rPr>
          <w:rFonts w:ascii="Times New Roman" w:hAnsi="Times New Roman"/>
          <w:sz w:val="28"/>
          <w:szCs w:val="28"/>
        </w:rPr>
        <w:t>4</w:t>
      </w:r>
      <w:r w:rsidR="00A237C1" w:rsidRPr="00D222FC">
        <w:rPr>
          <w:rFonts w:ascii="Times New Roman" w:hAnsi="Times New Roman"/>
          <w:sz w:val="28"/>
          <w:szCs w:val="28"/>
        </w:rPr>
        <w:t>7</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right="29" w:firstLine="709"/>
        <w:jc w:val="both"/>
        <w:rPr>
          <w:rFonts w:ascii="Times New Roman" w:hAnsi="Times New Roman"/>
          <w:sz w:val="28"/>
          <w:szCs w:val="28"/>
        </w:rPr>
      </w:pPr>
      <w:r w:rsidRPr="00D222FC">
        <w:rPr>
          <w:rFonts w:ascii="Times New Roman" w:hAnsi="Times New Roman"/>
          <w:sz w:val="28"/>
          <w:szCs w:val="28"/>
        </w:rPr>
        <w:t xml:space="preserve">Подальша робота з отриманими в лабораторії біоресурсів навколишнього </w:t>
      </w:r>
      <w:r w:rsidRPr="00D222FC">
        <w:rPr>
          <w:rFonts w:ascii="Times New Roman" w:hAnsi="Times New Roman"/>
          <w:spacing w:val="10"/>
          <w:sz w:val="28"/>
          <w:szCs w:val="28"/>
        </w:rPr>
        <w:t xml:space="preserve">природного середовища даними ведеться за допомоги електронної </w:t>
      </w:r>
      <w:r w:rsidRPr="00D222FC">
        <w:rPr>
          <w:rFonts w:ascii="Times New Roman" w:hAnsi="Times New Roman"/>
          <w:spacing w:val="-1"/>
          <w:sz w:val="28"/>
          <w:szCs w:val="28"/>
        </w:rPr>
        <w:t xml:space="preserve">обчислювальної техніки, правила роботи з якою описані в Інструкції «з охорони </w:t>
      </w:r>
      <w:r w:rsidRPr="00D222FC">
        <w:rPr>
          <w:rFonts w:ascii="Times New Roman" w:hAnsi="Times New Roman"/>
          <w:spacing w:val="6"/>
          <w:sz w:val="28"/>
          <w:szCs w:val="28"/>
        </w:rPr>
        <w:t xml:space="preserve">праці для працюючих з електронно-обчислювальною технікою. Загальні </w:t>
      </w:r>
      <w:r w:rsidRPr="00D222FC">
        <w:rPr>
          <w:rFonts w:ascii="Times New Roman" w:hAnsi="Times New Roman"/>
          <w:spacing w:val="-1"/>
          <w:sz w:val="28"/>
          <w:szCs w:val="28"/>
        </w:rPr>
        <w:t>вимоги».</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pacing w:val="-1"/>
          <w:sz w:val="28"/>
          <w:szCs w:val="28"/>
        </w:rPr>
        <w:t xml:space="preserve">Інструкція </w:t>
      </w:r>
      <w:r w:rsidRPr="00D222FC">
        <w:rPr>
          <w:rFonts w:ascii="Times New Roman" w:hAnsi="Times New Roman"/>
          <w:sz w:val="28"/>
          <w:szCs w:val="28"/>
        </w:rPr>
        <w:t>з охорони праці для працюючих з електронно-обчислювальною технікою[</w:t>
      </w:r>
      <w:r w:rsidR="00D72F20" w:rsidRPr="00D222FC">
        <w:rPr>
          <w:rFonts w:ascii="Times New Roman" w:hAnsi="Times New Roman"/>
          <w:sz w:val="28"/>
          <w:szCs w:val="28"/>
        </w:rPr>
        <w:t>4</w:t>
      </w:r>
      <w:r w:rsidR="00A237C1" w:rsidRPr="00D222FC">
        <w:rPr>
          <w:rFonts w:ascii="Times New Roman" w:hAnsi="Times New Roman"/>
          <w:sz w:val="28"/>
          <w:szCs w:val="28"/>
        </w:rPr>
        <w:t>8</w:t>
      </w:r>
      <w:r w:rsidRPr="00D222FC">
        <w:rPr>
          <w:rFonts w:ascii="Times New Roman" w:hAnsi="Times New Roman"/>
          <w:sz w:val="28"/>
          <w:szCs w:val="28"/>
        </w:rPr>
        <w:t xml:space="preserve">, </w:t>
      </w:r>
      <w:r w:rsidR="00D72F20" w:rsidRPr="00D222FC">
        <w:rPr>
          <w:rFonts w:ascii="Times New Roman" w:hAnsi="Times New Roman"/>
          <w:sz w:val="28"/>
          <w:szCs w:val="28"/>
        </w:rPr>
        <w:t>44</w:t>
      </w:r>
      <w:r w:rsidRPr="00D222FC">
        <w:rPr>
          <w:rFonts w:ascii="Times New Roman" w:hAnsi="Times New Roman"/>
          <w:sz w:val="28"/>
          <w:szCs w:val="28"/>
        </w:rPr>
        <w:t>].</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pacing w:val="-1"/>
          <w:sz w:val="28"/>
          <w:szCs w:val="28"/>
        </w:rPr>
        <w:t>Загальні вимоги:</w:t>
      </w:r>
    </w:p>
    <w:p w:rsidR="00B61F91" w:rsidRPr="00D222FC" w:rsidRDefault="00B61F91" w:rsidP="00B61F91">
      <w:pPr>
        <w:shd w:val="clear" w:color="auto" w:fill="FFFFFF"/>
        <w:spacing w:after="0" w:line="360" w:lineRule="auto"/>
        <w:ind w:right="19" w:firstLine="709"/>
        <w:jc w:val="both"/>
        <w:rPr>
          <w:rFonts w:ascii="Times New Roman" w:hAnsi="Times New Roman"/>
          <w:sz w:val="28"/>
          <w:szCs w:val="28"/>
        </w:rPr>
      </w:pPr>
      <w:r w:rsidRPr="00D222FC">
        <w:rPr>
          <w:rFonts w:ascii="Times New Roman" w:hAnsi="Times New Roman"/>
          <w:sz w:val="28"/>
          <w:szCs w:val="28"/>
        </w:rPr>
        <w:t xml:space="preserve">1) співробітники кафедри використовують електронно-обчислювальну </w:t>
      </w:r>
      <w:r w:rsidRPr="00D222FC">
        <w:rPr>
          <w:rFonts w:ascii="Times New Roman" w:hAnsi="Times New Roman"/>
          <w:spacing w:val="4"/>
          <w:sz w:val="28"/>
          <w:szCs w:val="28"/>
        </w:rPr>
        <w:t>техніку (ЕОТ) для друку і технічного редагування текстів, проведення науково-</w:t>
      </w:r>
      <w:r w:rsidRPr="00D222FC">
        <w:rPr>
          <w:rFonts w:ascii="Times New Roman" w:hAnsi="Times New Roman"/>
          <w:spacing w:val="-1"/>
          <w:sz w:val="28"/>
          <w:szCs w:val="28"/>
        </w:rPr>
        <w:t>дослідних та обчислювальних робіт, створення нових програм, баз даних тощо;</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2) до виконання зазначених робіт допускаються працівники, які володіють</w:t>
      </w:r>
      <w:r w:rsidRPr="00D222FC">
        <w:rPr>
          <w:rFonts w:ascii="Times New Roman" w:hAnsi="Times New Roman"/>
          <w:spacing w:val="-1"/>
          <w:sz w:val="28"/>
          <w:szCs w:val="28"/>
        </w:rPr>
        <w:t>ЕОТ на рівні оператора та пройшли інструктаж з техніки безпеки;</w:t>
      </w:r>
    </w:p>
    <w:p w:rsidR="00B61F91" w:rsidRPr="00D222FC" w:rsidRDefault="00B61F91" w:rsidP="00B61F91">
      <w:pPr>
        <w:shd w:val="clear" w:color="auto" w:fill="FFFFFF"/>
        <w:tabs>
          <w:tab w:val="left" w:pos="586"/>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3) </w:t>
      </w:r>
      <w:r w:rsidRPr="00D222FC">
        <w:rPr>
          <w:rFonts w:ascii="Times New Roman" w:hAnsi="Times New Roman"/>
          <w:spacing w:val="7"/>
          <w:sz w:val="28"/>
          <w:szCs w:val="28"/>
        </w:rPr>
        <w:t xml:space="preserve">працюючі з ЕОТ повинні виконувати роботи відповідно до посадової </w:t>
      </w:r>
      <w:r w:rsidRPr="00D222FC">
        <w:rPr>
          <w:rFonts w:ascii="Times New Roman" w:hAnsi="Times New Roman"/>
          <w:spacing w:val="3"/>
          <w:sz w:val="28"/>
          <w:szCs w:val="28"/>
        </w:rPr>
        <w:t xml:space="preserve">інструкції та плану робіт; електронно-обчислювальну техніку можуть </w:t>
      </w:r>
      <w:r w:rsidRPr="00D222FC">
        <w:rPr>
          <w:rFonts w:ascii="Times New Roman" w:hAnsi="Times New Roman"/>
          <w:spacing w:val="13"/>
          <w:sz w:val="28"/>
          <w:szCs w:val="28"/>
        </w:rPr>
        <w:t>використовувати викладачі кафедри при проведенні занять, та науково-</w:t>
      </w:r>
      <w:r w:rsidRPr="00D222FC">
        <w:rPr>
          <w:rFonts w:ascii="Times New Roman" w:hAnsi="Times New Roman"/>
          <w:sz w:val="28"/>
          <w:szCs w:val="28"/>
        </w:rPr>
        <w:t>методичних робіт. Навчально-допоміжний склад здійснює:</w:t>
      </w:r>
    </w:p>
    <w:p w:rsidR="00B61F91" w:rsidRPr="00D222FC" w:rsidRDefault="00B61F91" w:rsidP="00B61F91">
      <w:pPr>
        <w:widowControl w:val="0"/>
        <w:numPr>
          <w:ilvl w:val="3"/>
          <w:numId w:val="23"/>
        </w:numPr>
        <w:shd w:val="clear" w:color="auto" w:fill="FFFFFF"/>
        <w:tabs>
          <w:tab w:val="clear" w:pos="2912"/>
          <w:tab w:val="num" w:pos="900"/>
        </w:tabs>
        <w:autoSpaceDE w:val="0"/>
        <w:autoSpaceDN w:val="0"/>
        <w:adjustRightInd w:val="0"/>
        <w:spacing w:after="0" w:line="360" w:lineRule="auto"/>
        <w:ind w:left="0" w:firstLine="709"/>
        <w:jc w:val="both"/>
        <w:rPr>
          <w:rFonts w:ascii="Times New Roman" w:hAnsi="Times New Roman"/>
          <w:spacing w:val="-4"/>
          <w:sz w:val="28"/>
          <w:szCs w:val="28"/>
        </w:rPr>
      </w:pPr>
      <w:r w:rsidRPr="00D222FC">
        <w:rPr>
          <w:rFonts w:ascii="Times New Roman" w:hAnsi="Times New Roman"/>
          <w:spacing w:val="3"/>
          <w:sz w:val="28"/>
          <w:szCs w:val="28"/>
        </w:rPr>
        <w:t xml:space="preserve">підготовку обладнання до занять та забезпечує закінчення робіт з </w:t>
      </w:r>
      <w:r w:rsidRPr="00D222FC">
        <w:rPr>
          <w:rFonts w:ascii="Times New Roman" w:hAnsi="Times New Roman"/>
          <w:spacing w:val="-4"/>
          <w:sz w:val="28"/>
          <w:szCs w:val="28"/>
        </w:rPr>
        <w:t>ЕОТ;</w:t>
      </w:r>
    </w:p>
    <w:p w:rsidR="00B61F91" w:rsidRPr="00D222FC" w:rsidRDefault="00B61F91" w:rsidP="00B61F91">
      <w:pPr>
        <w:widowControl w:val="0"/>
        <w:numPr>
          <w:ilvl w:val="3"/>
          <w:numId w:val="23"/>
        </w:numPr>
        <w:shd w:val="clear" w:color="auto" w:fill="FFFFFF"/>
        <w:tabs>
          <w:tab w:val="clear" w:pos="2912"/>
          <w:tab w:val="num" w:pos="900"/>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2"/>
          <w:sz w:val="28"/>
          <w:szCs w:val="28"/>
        </w:rPr>
        <w:t>технічне редагування та друк текстів, створення нових</w:t>
      </w:r>
      <w:r w:rsidRPr="00D222FC">
        <w:rPr>
          <w:rFonts w:ascii="Times New Roman" w:hAnsi="Times New Roman"/>
          <w:spacing w:val="-1"/>
          <w:sz w:val="28"/>
          <w:szCs w:val="28"/>
        </w:rPr>
        <w:t xml:space="preserve">програм та баз даних (інженер, завідувач лабораторією); </w:t>
      </w:r>
    </w:p>
    <w:p w:rsidR="00B61F91" w:rsidRPr="00D222FC" w:rsidRDefault="00B61F91" w:rsidP="00B61F91">
      <w:pPr>
        <w:widowControl w:val="0"/>
        <w:numPr>
          <w:ilvl w:val="3"/>
          <w:numId w:val="23"/>
        </w:numPr>
        <w:shd w:val="clear" w:color="auto" w:fill="FFFFFF"/>
        <w:tabs>
          <w:tab w:val="clear" w:pos="2912"/>
          <w:tab w:val="num" w:pos="900"/>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6"/>
          <w:sz w:val="28"/>
          <w:szCs w:val="28"/>
        </w:rPr>
        <w:t xml:space="preserve">профілактичний ремонт та обслуговування ЕОТ (інженер, </w:t>
      </w:r>
      <w:r w:rsidRPr="00D222FC">
        <w:rPr>
          <w:rFonts w:ascii="Times New Roman" w:hAnsi="Times New Roman"/>
          <w:spacing w:val="-1"/>
          <w:sz w:val="28"/>
          <w:szCs w:val="28"/>
        </w:rPr>
        <w:t>зав. лаборатор.);</w:t>
      </w:r>
    </w:p>
    <w:p w:rsidR="00B61F91" w:rsidRPr="00D222FC" w:rsidRDefault="00B61F91" w:rsidP="00B61F91">
      <w:pPr>
        <w:shd w:val="clear" w:color="auto" w:fill="FFFFFF"/>
        <w:tabs>
          <w:tab w:val="left" w:pos="142"/>
        </w:tabs>
        <w:spacing w:after="0" w:line="360" w:lineRule="auto"/>
        <w:ind w:firstLine="709"/>
        <w:jc w:val="both"/>
        <w:rPr>
          <w:rFonts w:ascii="Times New Roman" w:hAnsi="Times New Roman"/>
          <w:sz w:val="28"/>
          <w:szCs w:val="28"/>
        </w:rPr>
      </w:pPr>
      <w:r w:rsidRPr="00D222FC">
        <w:rPr>
          <w:rFonts w:ascii="Times New Roman" w:hAnsi="Times New Roman"/>
          <w:spacing w:val="2"/>
          <w:sz w:val="28"/>
          <w:szCs w:val="28"/>
        </w:rPr>
        <w:t xml:space="preserve">4) при проведенні занять з використанням ЕОТ викладач, або представник </w:t>
      </w:r>
      <w:r w:rsidRPr="00D222FC">
        <w:rPr>
          <w:rFonts w:ascii="Times New Roman" w:hAnsi="Times New Roman"/>
          <w:spacing w:val="16"/>
          <w:sz w:val="28"/>
          <w:szCs w:val="28"/>
        </w:rPr>
        <w:t xml:space="preserve">кафедри проводить інструктаж з техніки безпеки та відповідає за </w:t>
      </w:r>
      <w:r w:rsidRPr="00D222FC">
        <w:rPr>
          <w:rFonts w:ascii="Times New Roman" w:hAnsi="Times New Roman"/>
          <w:sz w:val="28"/>
          <w:szCs w:val="28"/>
        </w:rPr>
        <w:t>дотримання студентами цих вимог;</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pacing w:val="-1"/>
          <w:sz w:val="28"/>
          <w:szCs w:val="28"/>
        </w:rPr>
        <w:t xml:space="preserve">5) під час виконання робіт з ЕОТ слід дотримуватись відповідних санітарних </w:t>
      </w:r>
      <w:r w:rsidRPr="00D222FC">
        <w:rPr>
          <w:rFonts w:ascii="Times New Roman" w:hAnsi="Times New Roman"/>
          <w:sz w:val="28"/>
          <w:szCs w:val="28"/>
        </w:rPr>
        <w:t>норм та правил особистої гігієни;</w:t>
      </w:r>
    </w:p>
    <w:p w:rsidR="00B61F91" w:rsidRPr="00D222FC" w:rsidRDefault="00B61F91" w:rsidP="00B61F91">
      <w:pPr>
        <w:shd w:val="clear" w:color="auto" w:fill="FFFFFF"/>
        <w:tabs>
          <w:tab w:val="left" w:pos="763"/>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6) </w:t>
      </w:r>
      <w:r w:rsidRPr="00D222FC">
        <w:rPr>
          <w:rFonts w:ascii="Times New Roman" w:hAnsi="Times New Roman"/>
          <w:spacing w:val="3"/>
          <w:sz w:val="28"/>
          <w:szCs w:val="28"/>
        </w:rPr>
        <w:t xml:space="preserve">в приміщеннях кафедри забороняється паління та використання </w:t>
      </w:r>
      <w:r w:rsidRPr="00D222FC">
        <w:rPr>
          <w:rFonts w:ascii="Times New Roman" w:hAnsi="Times New Roman"/>
          <w:spacing w:val="-1"/>
          <w:sz w:val="28"/>
          <w:szCs w:val="28"/>
        </w:rPr>
        <w:t>відкритого вогню.</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t>Вимоги безпеки перед початком роботи:</w:t>
      </w:r>
    </w:p>
    <w:p w:rsidR="00B61F91" w:rsidRPr="00D222FC" w:rsidRDefault="00B61F91" w:rsidP="00B61F91">
      <w:pPr>
        <w:widowControl w:val="0"/>
        <w:numPr>
          <w:ilvl w:val="0"/>
          <w:numId w:val="22"/>
        </w:numPr>
        <w:shd w:val="clear" w:color="auto" w:fill="FFFFFF"/>
        <w:tabs>
          <w:tab w:val="left" w:pos="571"/>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z w:val="28"/>
          <w:szCs w:val="28"/>
        </w:rPr>
        <w:t>провести технічний огляд ЕОТ (візуально);</w:t>
      </w:r>
    </w:p>
    <w:p w:rsidR="00B61F91" w:rsidRPr="00D222FC" w:rsidRDefault="00B61F91" w:rsidP="00B61F91">
      <w:pPr>
        <w:widowControl w:val="0"/>
        <w:numPr>
          <w:ilvl w:val="0"/>
          <w:numId w:val="22"/>
        </w:numPr>
        <w:shd w:val="clear" w:color="auto" w:fill="FFFFFF"/>
        <w:tabs>
          <w:tab w:val="left" w:pos="571"/>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5"/>
          <w:sz w:val="28"/>
          <w:szCs w:val="28"/>
        </w:rPr>
        <w:t xml:space="preserve">суворо виконувати порядок включення ЕОТ та необхідних пристроїв у </w:t>
      </w:r>
      <w:r w:rsidRPr="00D222FC">
        <w:rPr>
          <w:rFonts w:ascii="Times New Roman" w:hAnsi="Times New Roman"/>
          <w:spacing w:val="-1"/>
          <w:sz w:val="28"/>
          <w:szCs w:val="28"/>
        </w:rPr>
        <w:t>необхідному режимі;</w:t>
      </w:r>
    </w:p>
    <w:p w:rsidR="00B61F91" w:rsidRPr="00D222FC" w:rsidRDefault="00B61F91" w:rsidP="00B61F91">
      <w:pPr>
        <w:widowControl w:val="0"/>
        <w:numPr>
          <w:ilvl w:val="0"/>
          <w:numId w:val="22"/>
        </w:numPr>
        <w:shd w:val="clear" w:color="auto" w:fill="FFFFFF"/>
        <w:tabs>
          <w:tab w:val="left" w:pos="571"/>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5"/>
          <w:sz w:val="28"/>
          <w:szCs w:val="28"/>
        </w:rPr>
        <w:t>не менш як один раз на місяць перед включенням електроживлення на Е</w:t>
      </w:r>
      <w:r w:rsidRPr="00D222FC">
        <w:rPr>
          <w:rFonts w:ascii="Times New Roman" w:hAnsi="Times New Roman"/>
          <w:spacing w:val="18"/>
          <w:sz w:val="28"/>
          <w:szCs w:val="28"/>
        </w:rPr>
        <w:t xml:space="preserve">ОТ або на окремих пристроях необхідно візуально або при допомозі </w:t>
      </w:r>
      <w:r w:rsidRPr="00D222FC">
        <w:rPr>
          <w:rFonts w:ascii="Times New Roman" w:hAnsi="Times New Roman"/>
          <w:sz w:val="28"/>
          <w:szCs w:val="28"/>
        </w:rPr>
        <w:t>обладнання перевірити:</w:t>
      </w:r>
    </w:p>
    <w:p w:rsidR="00B61F91" w:rsidRPr="00D222FC" w:rsidRDefault="00B61F91" w:rsidP="00B61F91">
      <w:pPr>
        <w:widowControl w:val="0"/>
        <w:numPr>
          <w:ilvl w:val="3"/>
          <w:numId w:val="24"/>
        </w:numPr>
        <w:shd w:val="clear" w:color="auto" w:fill="FFFFFF"/>
        <w:tabs>
          <w:tab w:val="left" w:pos="1080"/>
          <w:tab w:val="left" w:pos="1134"/>
        </w:tabs>
        <w:autoSpaceDE w:val="0"/>
        <w:autoSpaceDN w:val="0"/>
        <w:adjustRightInd w:val="0"/>
        <w:spacing w:after="0" w:line="360" w:lineRule="auto"/>
        <w:ind w:left="0" w:firstLine="709"/>
        <w:jc w:val="both"/>
        <w:rPr>
          <w:rFonts w:ascii="Times New Roman" w:hAnsi="Times New Roman"/>
          <w:spacing w:val="1"/>
          <w:sz w:val="28"/>
          <w:szCs w:val="28"/>
        </w:rPr>
      </w:pPr>
      <w:r w:rsidRPr="00D222FC">
        <w:rPr>
          <w:rFonts w:ascii="Times New Roman" w:hAnsi="Times New Roman"/>
          <w:spacing w:val="1"/>
          <w:sz w:val="28"/>
          <w:szCs w:val="28"/>
        </w:rPr>
        <w:t xml:space="preserve">наявність та справність заземлення окремих блоків і пристроїв; </w:t>
      </w:r>
    </w:p>
    <w:p w:rsidR="00B61F91" w:rsidRPr="00D222FC" w:rsidRDefault="00B61F91" w:rsidP="00B61F91">
      <w:pPr>
        <w:widowControl w:val="0"/>
        <w:numPr>
          <w:ilvl w:val="3"/>
          <w:numId w:val="24"/>
        </w:numPr>
        <w:shd w:val="clear" w:color="auto" w:fill="FFFFFF"/>
        <w:tabs>
          <w:tab w:val="left" w:pos="1080"/>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z w:val="28"/>
          <w:szCs w:val="28"/>
        </w:rPr>
        <w:t>справність кабелю і місце його підключення до джерела живлення;</w:t>
      </w:r>
    </w:p>
    <w:p w:rsidR="00B61F91" w:rsidRPr="00D222FC" w:rsidRDefault="00B61F91" w:rsidP="00B61F91">
      <w:pPr>
        <w:widowControl w:val="0"/>
        <w:numPr>
          <w:ilvl w:val="3"/>
          <w:numId w:val="24"/>
        </w:numPr>
        <w:shd w:val="clear" w:color="auto" w:fill="FFFFFF"/>
        <w:tabs>
          <w:tab w:val="left" w:pos="1080"/>
          <w:tab w:val="left" w:pos="1134"/>
        </w:tabs>
        <w:autoSpaceDE w:val="0"/>
        <w:autoSpaceDN w:val="0"/>
        <w:adjustRightInd w:val="0"/>
        <w:spacing w:after="0" w:line="360" w:lineRule="auto"/>
        <w:ind w:left="0" w:firstLine="709"/>
        <w:jc w:val="both"/>
        <w:rPr>
          <w:rFonts w:ascii="Times New Roman" w:hAnsi="Times New Roman"/>
          <w:spacing w:val="-1"/>
          <w:sz w:val="28"/>
          <w:szCs w:val="28"/>
        </w:rPr>
      </w:pPr>
      <w:r w:rsidRPr="00D222FC">
        <w:rPr>
          <w:rFonts w:ascii="Times New Roman" w:hAnsi="Times New Roman"/>
          <w:spacing w:val="1"/>
          <w:sz w:val="28"/>
          <w:szCs w:val="28"/>
        </w:rPr>
        <w:t xml:space="preserve">відсутність замикання між ланцюгами напруги; </w:t>
      </w:r>
    </w:p>
    <w:p w:rsidR="00B61F91" w:rsidRPr="00D222FC" w:rsidRDefault="00B61F91" w:rsidP="00B61F91">
      <w:pPr>
        <w:widowControl w:val="0"/>
        <w:numPr>
          <w:ilvl w:val="3"/>
          <w:numId w:val="24"/>
        </w:numPr>
        <w:shd w:val="clear" w:color="auto" w:fill="FFFFFF"/>
        <w:tabs>
          <w:tab w:val="clear" w:pos="2912"/>
          <w:tab w:val="num" w:pos="1080"/>
          <w:tab w:val="left" w:pos="1134"/>
        </w:tabs>
        <w:autoSpaceDE w:val="0"/>
        <w:autoSpaceDN w:val="0"/>
        <w:adjustRightInd w:val="0"/>
        <w:spacing w:after="0" w:line="360" w:lineRule="auto"/>
        <w:ind w:left="0" w:firstLine="709"/>
        <w:jc w:val="both"/>
        <w:rPr>
          <w:rFonts w:ascii="Times New Roman" w:hAnsi="Times New Roman"/>
          <w:spacing w:val="-1"/>
          <w:sz w:val="28"/>
          <w:szCs w:val="28"/>
        </w:rPr>
      </w:pPr>
      <w:r w:rsidRPr="00D222FC">
        <w:rPr>
          <w:rFonts w:ascii="Times New Roman" w:hAnsi="Times New Roman"/>
          <w:spacing w:val="7"/>
          <w:sz w:val="28"/>
          <w:szCs w:val="28"/>
        </w:rPr>
        <w:t xml:space="preserve">наявність, справність та відповідність згідно струму </w:t>
      </w:r>
      <w:r w:rsidRPr="00D222FC">
        <w:rPr>
          <w:rFonts w:ascii="Times New Roman" w:hAnsi="Times New Roman"/>
          <w:spacing w:val="-1"/>
          <w:sz w:val="28"/>
          <w:szCs w:val="28"/>
        </w:rPr>
        <w:t>предохоронників у блоках і пристроях ЕОТ.</w:t>
      </w:r>
    </w:p>
    <w:p w:rsidR="00B61F91" w:rsidRPr="00D222FC" w:rsidRDefault="00B61F91" w:rsidP="00B61F91">
      <w:pPr>
        <w:shd w:val="clear" w:color="auto" w:fill="FFFFFF"/>
        <w:spacing w:after="0" w:line="360" w:lineRule="auto"/>
        <w:ind w:firstLine="709"/>
        <w:jc w:val="both"/>
        <w:rPr>
          <w:rFonts w:ascii="Times New Roman" w:hAnsi="Times New Roman"/>
          <w:sz w:val="28"/>
          <w:szCs w:val="28"/>
        </w:rPr>
      </w:pPr>
      <w:r w:rsidRPr="00D222FC">
        <w:rPr>
          <w:rFonts w:ascii="Times New Roman" w:hAnsi="Times New Roman"/>
          <w:sz w:val="28"/>
          <w:szCs w:val="28"/>
        </w:rPr>
        <w:lastRenderedPageBreak/>
        <w:t>4) Про всі зауваження та недоліки доповісти завідуючому лабораторією або завідуючому кафедри</w:t>
      </w:r>
      <w:r w:rsidR="00D72F20" w:rsidRPr="00D222FC">
        <w:rPr>
          <w:rFonts w:ascii="Times New Roman" w:hAnsi="Times New Roman"/>
          <w:sz w:val="28"/>
          <w:szCs w:val="28"/>
        </w:rPr>
        <w:t xml:space="preserve"> [</w:t>
      </w:r>
      <w:r w:rsidR="00A237C1" w:rsidRPr="00D222FC">
        <w:rPr>
          <w:rFonts w:ascii="Times New Roman" w:hAnsi="Times New Roman"/>
          <w:sz w:val="28"/>
          <w:szCs w:val="28"/>
        </w:rPr>
        <w:t>49</w:t>
      </w:r>
      <w:r w:rsidRPr="00D222FC">
        <w:rPr>
          <w:rFonts w:ascii="Times New Roman" w:hAnsi="Times New Roman"/>
          <w:sz w:val="28"/>
          <w:szCs w:val="28"/>
        </w:rPr>
        <w:t>].</w:t>
      </w:r>
    </w:p>
    <w:p w:rsidR="00B61F91" w:rsidRPr="00D222FC" w:rsidRDefault="00B61F91" w:rsidP="00B61F91">
      <w:pPr>
        <w:shd w:val="clear" w:color="auto" w:fill="FFFFFF"/>
        <w:tabs>
          <w:tab w:val="left" w:pos="1134"/>
        </w:tabs>
        <w:spacing w:after="0" w:line="360" w:lineRule="auto"/>
        <w:ind w:firstLine="709"/>
        <w:jc w:val="both"/>
        <w:rPr>
          <w:rFonts w:ascii="Times New Roman" w:hAnsi="Times New Roman"/>
          <w:sz w:val="28"/>
          <w:szCs w:val="28"/>
        </w:rPr>
      </w:pPr>
      <w:r w:rsidRPr="00D222FC">
        <w:rPr>
          <w:rFonts w:ascii="Times New Roman" w:hAnsi="Times New Roman"/>
          <w:sz w:val="28"/>
          <w:szCs w:val="28"/>
        </w:rPr>
        <w:t>Вимоги безпеки під час роботи:</w:t>
      </w:r>
    </w:p>
    <w:p w:rsidR="00B61F91" w:rsidRPr="00D222FC" w:rsidRDefault="00B61F91" w:rsidP="00B61F91">
      <w:pPr>
        <w:numPr>
          <w:ilvl w:val="0"/>
          <w:numId w:val="27"/>
        </w:numPr>
        <w:shd w:val="clear" w:color="auto" w:fill="FFFFFF"/>
        <w:tabs>
          <w:tab w:val="left" w:pos="1080"/>
          <w:tab w:val="left" w:pos="1134"/>
        </w:tabs>
        <w:spacing w:after="0" w:line="360" w:lineRule="auto"/>
        <w:ind w:left="0" w:firstLine="709"/>
        <w:jc w:val="both"/>
        <w:rPr>
          <w:rFonts w:ascii="Times New Roman" w:hAnsi="Times New Roman"/>
          <w:sz w:val="28"/>
          <w:szCs w:val="28"/>
        </w:rPr>
      </w:pPr>
      <w:r w:rsidRPr="00D222FC">
        <w:rPr>
          <w:rFonts w:ascii="Times New Roman" w:hAnsi="Times New Roman"/>
          <w:sz w:val="28"/>
          <w:szCs w:val="28"/>
        </w:rPr>
        <w:t>виконувати роботи тільки відповідно з отриманим завданням;</w:t>
      </w:r>
    </w:p>
    <w:p w:rsidR="00B61F91" w:rsidRPr="00D222FC" w:rsidRDefault="00B61F91" w:rsidP="00B61F91">
      <w:pPr>
        <w:widowControl w:val="0"/>
        <w:numPr>
          <w:ilvl w:val="0"/>
          <w:numId w:val="27"/>
        </w:numPr>
        <w:shd w:val="clear" w:color="auto" w:fill="FFFFFF"/>
        <w:tabs>
          <w:tab w:val="left" w:pos="701"/>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9"/>
          <w:sz w:val="28"/>
          <w:szCs w:val="28"/>
        </w:rPr>
        <w:t>послідовність вмикання ЕОТ повинна узгоджуватись з нормативно-</w:t>
      </w:r>
      <w:r w:rsidRPr="00D222FC">
        <w:rPr>
          <w:rFonts w:ascii="Times New Roman" w:hAnsi="Times New Roman"/>
          <w:sz w:val="28"/>
          <w:szCs w:val="28"/>
        </w:rPr>
        <w:t>технічною документацією на обладнання;</w:t>
      </w:r>
    </w:p>
    <w:p w:rsidR="00B61F91" w:rsidRPr="00D222FC" w:rsidRDefault="00B61F91" w:rsidP="00B61F91">
      <w:pPr>
        <w:widowControl w:val="0"/>
        <w:numPr>
          <w:ilvl w:val="0"/>
          <w:numId w:val="27"/>
        </w:numPr>
        <w:shd w:val="clear" w:color="auto" w:fill="FFFFFF"/>
        <w:tabs>
          <w:tab w:val="left" w:pos="701"/>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13"/>
          <w:sz w:val="28"/>
          <w:szCs w:val="28"/>
        </w:rPr>
        <w:t xml:space="preserve">під час введення даних, редагування, читання інформації з екрана </w:t>
      </w:r>
      <w:r w:rsidRPr="00D222FC">
        <w:rPr>
          <w:rFonts w:ascii="Times New Roman" w:hAnsi="Times New Roman"/>
          <w:spacing w:val="-1"/>
          <w:sz w:val="28"/>
          <w:szCs w:val="28"/>
        </w:rPr>
        <w:t xml:space="preserve">безперервна тривалість роботи з відео терміналом не повинна перевищувати 4-х </w:t>
      </w:r>
      <w:r w:rsidRPr="00D222FC">
        <w:rPr>
          <w:rFonts w:ascii="Times New Roman" w:hAnsi="Times New Roman"/>
          <w:spacing w:val="9"/>
          <w:sz w:val="28"/>
          <w:szCs w:val="28"/>
        </w:rPr>
        <w:t xml:space="preserve">годин із кількістю оброблених знаків не більше 30-ти тисяч. Після кожної </w:t>
      </w:r>
      <w:r w:rsidRPr="00D222FC">
        <w:rPr>
          <w:rFonts w:ascii="Times New Roman" w:hAnsi="Times New Roman"/>
          <w:sz w:val="28"/>
          <w:szCs w:val="28"/>
        </w:rPr>
        <w:t>години праці робити перерву на 5 хвилин, а після двох годин –15 хвилин;</w:t>
      </w:r>
    </w:p>
    <w:p w:rsidR="00B61F91" w:rsidRPr="00D222FC" w:rsidRDefault="00B61F91" w:rsidP="00B61F91">
      <w:pPr>
        <w:tabs>
          <w:tab w:val="left" w:pos="1134"/>
        </w:tabs>
        <w:spacing w:after="0" w:line="360" w:lineRule="auto"/>
        <w:ind w:firstLine="709"/>
        <w:jc w:val="both"/>
        <w:rPr>
          <w:rFonts w:ascii="Times New Roman" w:hAnsi="Times New Roman"/>
          <w:sz w:val="28"/>
          <w:szCs w:val="28"/>
        </w:rPr>
      </w:pPr>
    </w:p>
    <w:p w:rsidR="00B61F91" w:rsidRPr="00D222FC" w:rsidRDefault="00B61F91" w:rsidP="00B61F91">
      <w:pPr>
        <w:shd w:val="clear" w:color="auto" w:fill="FFFFFF"/>
        <w:tabs>
          <w:tab w:val="left" w:pos="576"/>
          <w:tab w:val="left" w:pos="1134"/>
        </w:tabs>
        <w:spacing w:after="0" w:line="360" w:lineRule="auto"/>
        <w:ind w:firstLine="709"/>
        <w:jc w:val="both"/>
        <w:rPr>
          <w:rFonts w:ascii="Times New Roman" w:hAnsi="Times New Roman"/>
          <w:sz w:val="28"/>
          <w:szCs w:val="28"/>
        </w:rPr>
      </w:pPr>
      <w:r w:rsidRPr="00D222FC">
        <w:rPr>
          <w:rFonts w:ascii="Times New Roman" w:hAnsi="Times New Roman"/>
          <w:spacing w:val="-1"/>
          <w:sz w:val="28"/>
          <w:szCs w:val="28"/>
        </w:rPr>
        <w:t>4) забороняється залишати ЕОТ та інше обладнання включеним без нагляду;</w:t>
      </w:r>
    </w:p>
    <w:p w:rsidR="00B61F91" w:rsidRPr="00D222FC" w:rsidRDefault="00B61F91" w:rsidP="00B61F91">
      <w:pPr>
        <w:shd w:val="clear" w:color="auto" w:fill="FFFFFF"/>
        <w:tabs>
          <w:tab w:val="left" w:pos="576"/>
          <w:tab w:val="left" w:pos="1134"/>
        </w:tabs>
        <w:spacing w:after="0" w:line="360" w:lineRule="auto"/>
        <w:ind w:firstLine="709"/>
        <w:jc w:val="both"/>
        <w:rPr>
          <w:rFonts w:ascii="Times New Roman" w:hAnsi="Times New Roman"/>
          <w:sz w:val="28"/>
          <w:szCs w:val="28"/>
        </w:rPr>
      </w:pPr>
      <w:r w:rsidRPr="00D222FC">
        <w:rPr>
          <w:rFonts w:ascii="Times New Roman" w:hAnsi="Times New Roman"/>
          <w:spacing w:val="-1"/>
          <w:sz w:val="28"/>
          <w:szCs w:val="28"/>
        </w:rPr>
        <w:t>5) забороняється:</w:t>
      </w:r>
    </w:p>
    <w:p w:rsidR="00B61F91" w:rsidRPr="00D222FC" w:rsidRDefault="00B61F91" w:rsidP="00B61F91">
      <w:pPr>
        <w:widowControl w:val="0"/>
        <w:numPr>
          <w:ilvl w:val="3"/>
          <w:numId w:val="25"/>
        </w:numPr>
        <w:shd w:val="clear" w:color="auto" w:fill="FFFFFF"/>
        <w:tabs>
          <w:tab w:val="clear" w:pos="2912"/>
          <w:tab w:val="num" w:pos="1080"/>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1"/>
          <w:sz w:val="28"/>
          <w:szCs w:val="28"/>
        </w:rPr>
        <w:t>доторкатися до струмоведучих елементів обладнання;</w:t>
      </w:r>
    </w:p>
    <w:p w:rsidR="00B61F91" w:rsidRPr="00D222FC" w:rsidRDefault="00B61F91" w:rsidP="00B61F91">
      <w:pPr>
        <w:widowControl w:val="0"/>
        <w:numPr>
          <w:ilvl w:val="3"/>
          <w:numId w:val="25"/>
        </w:numPr>
        <w:shd w:val="clear" w:color="auto" w:fill="FFFFFF"/>
        <w:tabs>
          <w:tab w:val="clear" w:pos="2912"/>
          <w:tab w:val="num" w:pos="1080"/>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z w:val="28"/>
          <w:szCs w:val="28"/>
        </w:rPr>
        <w:t>замінювати з'ємні частини і виконувати перемонтаж під напругою;</w:t>
      </w:r>
    </w:p>
    <w:p w:rsidR="00B61F91" w:rsidRPr="00D222FC" w:rsidRDefault="00B61F91" w:rsidP="00B61F91">
      <w:pPr>
        <w:widowControl w:val="0"/>
        <w:numPr>
          <w:ilvl w:val="3"/>
          <w:numId w:val="25"/>
        </w:numPr>
        <w:shd w:val="clear" w:color="auto" w:fill="FFFFFF"/>
        <w:tabs>
          <w:tab w:val="clear" w:pos="2912"/>
          <w:tab w:val="num" w:pos="1080"/>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5"/>
          <w:sz w:val="28"/>
          <w:szCs w:val="28"/>
        </w:rPr>
        <w:t xml:space="preserve">з'єднувати і роз'єднувати розетки, вилки роз'ємів, які знаходяться </w:t>
      </w:r>
      <w:r w:rsidRPr="00D222FC">
        <w:rPr>
          <w:rFonts w:ascii="Times New Roman" w:hAnsi="Times New Roman"/>
          <w:spacing w:val="-2"/>
          <w:sz w:val="28"/>
          <w:szCs w:val="28"/>
        </w:rPr>
        <w:t>під напругою;</w:t>
      </w:r>
    </w:p>
    <w:p w:rsidR="00B61F91" w:rsidRPr="00D222FC" w:rsidRDefault="00B61F91" w:rsidP="00B61F91">
      <w:pPr>
        <w:widowControl w:val="0"/>
        <w:numPr>
          <w:ilvl w:val="3"/>
          <w:numId w:val="25"/>
        </w:numPr>
        <w:shd w:val="clear" w:color="auto" w:fill="FFFFFF"/>
        <w:tabs>
          <w:tab w:val="clear" w:pos="2912"/>
          <w:tab w:val="num" w:pos="1080"/>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z w:val="28"/>
          <w:szCs w:val="28"/>
        </w:rPr>
        <w:t xml:space="preserve">знімати кришки та щитки, які закривають струмоведучі частини; </w:t>
      </w:r>
    </w:p>
    <w:p w:rsidR="00B61F91" w:rsidRPr="00D222FC" w:rsidRDefault="00B61F91" w:rsidP="00B61F91">
      <w:pPr>
        <w:widowControl w:val="0"/>
        <w:numPr>
          <w:ilvl w:val="3"/>
          <w:numId w:val="25"/>
        </w:numPr>
        <w:shd w:val="clear" w:color="auto" w:fill="FFFFFF"/>
        <w:tabs>
          <w:tab w:val="clear" w:pos="2912"/>
          <w:tab w:val="num" w:pos="1080"/>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1"/>
          <w:sz w:val="28"/>
          <w:szCs w:val="28"/>
        </w:rPr>
        <w:t>заміняти перехідники під напругою;</w:t>
      </w:r>
    </w:p>
    <w:p w:rsidR="00B61F91" w:rsidRPr="00D222FC" w:rsidRDefault="00B61F91" w:rsidP="00066A11">
      <w:pPr>
        <w:pStyle w:val="a4"/>
        <w:widowControl w:val="0"/>
        <w:numPr>
          <w:ilvl w:val="0"/>
          <w:numId w:val="29"/>
        </w:numPr>
        <w:shd w:val="clear" w:color="auto" w:fill="FFFFFF"/>
        <w:tabs>
          <w:tab w:val="left" w:pos="1134"/>
        </w:tabs>
        <w:autoSpaceDE w:val="0"/>
        <w:autoSpaceDN w:val="0"/>
        <w:adjustRightInd w:val="0"/>
        <w:spacing w:line="360" w:lineRule="auto"/>
        <w:jc w:val="both"/>
        <w:rPr>
          <w:sz w:val="28"/>
          <w:szCs w:val="28"/>
          <w:lang w:val="uk-UA"/>
        </w:rPr>
      </w:pPr>
      <w:r w:rsidRPr="00D222FC">
        <w:rPr>
          <w:spacing w:val="6"/>
          <w:sz w:val="28"/>
          <w:szCs w:val="28"/>
          <w:lang w:val="uk-UA"/>
        </w:rPr>
        <w:t xml:space="preserve">при відхиленні від нормальних умов роботи обладнання (появу диму, </w:t>
      </w:r>
      <w:r w:rsidRPr="00D222FC">
        <w:rPr>
          <w:sz w:val="28"/>
          <w:szCs w:val="28"/>
          <w:lang w:val="uk-UA"/>
        </w:rPr>
        <w:t>підозрілих звуків, запахів, підвищення або падіння напруги) припинити роботу та повідомити про це завідуючого лабораторією;</w:t>
      </w:r>
    </w:p>
    <w:p w:rsidR="00B61F91" w:rsidRPr="00D222FC" w:rsidRDefault="00B61F91" w:rsidP="00066A11">
      <w:pPr>
        <w:pStyle w:val="a4"/>
        <w:widowControl w:val="0"/>
        <w:numPr>
          <w:ilvl w:val="0"/>
          <w:numId w:val="29"/>
        </w:numPr>
        <w:shd w:val="clear" w:color="auto" w:fill="FFFFFF"/>
        <w:tabs>
          <w:tab w:val="left" w:pos="624"/>
          <w:tab w:val="left" w:pos="1134"/>
        </w:tabs>
        <w:autoSpaceDE w:val="0"/>
        <w:autoSpaceDN w:val="0"/>
        <w:adjustRightInd w:val="0"/>
        <w:spacing w:line="360" w:lineRule="auto"/>
        <w:jc w:val="both"/>
        <w:rPr>
          <w:sz w:val="28"/>
          <w:szCs w:val="28"/>
          <w:lang w:val="uk-UA"/>
        </w:rPr>
      </w:pPr>
      <w:r w:rsidRPr="00D222FC">
        <w:rPr>
          <w:spacing w:val="8"/>
          <w:sz w:val="28"/>
          <w:szCs w:val="28"/>
          <w:lang w:val="uk-UA"/>
        </w:rPr>
        <w:t xml:space="preserve">у разі порушення технологічного процесу, виявлення несправностей </w:t>
      </w:r>
      <w:r w:rsidRPr="00D222FC">
        <w:rPr>
          <w:spacing w:val="-1"/>
          <w:sz w:val="28"/>
          <w:szCs w:val="28"/>
          <w:lang w:val="uk-UA"/>
        </w:rPr>
        <w:t xml:space="preserve">обладнання, устаткування, пристроїв, засобів захисту та при інших небезпечних </w:t>
      </w:r>
      <w:r w:rsidRPr="00D222FC">
        <w:rPr>
          <w:spacing w:val="17"/>
          <w:sz w:val="28"/>
          <w:szCs w:val="28"/>
          <w:lang w:val="uk-UA"/>
        </w:rPr>
        <w:t xml:space="preserve">та шкідливих виробничих факторах, що загрожують життю і здоров'ю </w:t>
      </w:r>
      <w:r w:rsidRPr="00D222FC">
        <w:rPr>
          <w:spacing w:val="14"/>
          <w:sz w:val="28"/>
          <w:szCs w:val="28"/>
          <w:lang w:val="uk-UA"/>
        </w:rPr>
        <w:t xml:space="preserve">працівників, під час роботи, повідомити завідуючого лабораторією або </w:t>
      </w:r>
      <w:r w:rsidRPr="00D222FC">
        <w:rPr>
          <w:sz w:val="28"/>
          <w:szCs w:val="28"/>
          <w:lang w:val="uk-UA"/>
        </w:rPr>
        <w:t>завідуючого кафедрою;</w:t>
      </w:r>
    </w:p>
    <w:p w:rsidR="00B61F91" w:rsidRPr="00D222FC" w:rsidRDefault="00B61F91" w:rsidP="00066A11">
      <w:pPr>
        <w:widowControl w:val="0"/>
        <w:numPr>
          <w:ilvl w:val="0"/>
          <w:numId w:val="29"/>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222FC">
        <w:rPr>
          <w:rFonts w:ascii="Times New Roman" w:hAnsi="Times New Roman"/>
          <w:spacing w:val="2"/>
          <w:sz w:val="28"/>
          <w:szCs w:val="28"/>
        </w:rPr>
        <w:t xml:space="preserve">у разі нещасного випадку чи раптового погіршення здоров'я, </w:t>
      </w:r>
      <w:r w:rsidRPr="00D222FC">
        <w:rPr>
          <w:rFonts w:ascii="Times New Roman" w:hAnsi="Times New Roman"/>
          <w:spacing w:val="2"/>
          <w:sz w:val="28"/>
          <w:szCs w:val="28"/>
        </w:rPr>
        <w:lastRenderedPageBreak/>
        <w:t xml:space="preserve">повідомити </w:t>
      </w:r>
      <w:r w:rsidRPr="00D222FC">
        <w:rPr>
          <w:rFonts w:ascii="Times New Roman" w:hAnsi="Times New Roman"/>
          <w:spacing w:val="13"/>
          <w:sz w:val="28"/>
          <w:szCs w:val="28"/>
        </w:rPr>
        <w:t xml:space="preserve">про це завідуючого лабораторією або завідуючого кафедрою, звернутися до </w:t>
      </w:r>
      <w:r w:rsidRPr="00D222FC">
        <w:rPr>
          <w:rFonts w:ascii="Times New Roman" w:hAnsi="Times New Roman"/>
          <w:spacing w:val="7"/>
          <w:sz w:val="28"/>
          <w:szCs w:val="28"/>
        </w:rPr>
        <w:t xml:space="preserve">медичної частини або визвати лікарів на місце. До приїзду лікарів надавати </w:t>
      </w:r>
      <w:r w:rsidRPr="00D222FC">
        <w:rPr>
          <w:rFonts w:ascii="Times New Roman" w:hAnsi="Times New Roman"/>
          <w:sz w:val="28"/>
          <w:szCs w:val="28"/>
        </w:rPr>
        <w:t>постраждалому першу медичну допомогу.</w:t>
      </w:r>
    </w:p>
    <w:p w:rsidR="00B61F91" w:rsidRPr="00D222FC" w:rsidRDefault="00B61F91" w:rsidP="00B61F91">
      <w:pPr>
        <w:shd w:val="clear" w:color="auto" w:fill="FFFFFF"/>
        <w:spacing w:after="0" w:line="480" w:lineRule="exact"/>
        <w:ind w:firstLine="709"/>
        <w:jc w:val="both"/>
        <w:rPr>
          <w:rFonts w:ascii="Times New Roman" w:hAnsi="Times New Roman"/>
          <w:sz w:val="28"/>
          <w:szCs w:val="28"/>
        </w:rPr>
      </w:pPr>
      <w:r w:rsidRPr="00D222FC">
        <w:rPr>
          <w:rFonts w:ascii="Times New Roman" w:hAnsi="Times New Roman"/>
          <w:sz w:val="28"/>
          <w:szCs w:val="28"/>
        </w:rPr>
        <w:t>Вимоги безпеки після закінчення роботи:</w:t>
      </w:r>
    </w:p>
    <w:p w:rsidR="00B61F91" w:rsidRPr="00D222FC" w:rsidRDefault="00B61F91" w:rsidP="00B61F91">
      <w:pPr>
        <w:shd w:val="clear" w:color="auto" w:fill="FFFFFF"/>
        <w:tabs>
          <w:tab w:val="left" w:pos="566"/>
        </w:tabs>
        <w:spacing w:after="0" w:line="480" w:lineRule="exact"/>
        <w:ind w:firstLine="709"/>
        <w:jc w:val="both"/>
        <w:rPr>
          <w:rFonts w:ascii="Times New Roman" w:hAnsi="Times New Roman"/>
          <w:sz w:val="28"/>
          <w:szCs w:val="28"/>
        </w:rPr>
      </w:pPr>
      <w:r w:rsidRPr="00D222FC">
        <w:rPr>
          <w:rFonts w:ascii="Times New Roman" w:hAnsi="Times New Roman"/>
          <w:spacing w:val="-1"/>
          <w:sz w:val="28"/>
          <w:szCs w:val="28"/>
        </w:rPr>
        <w:t xml:space="preserve">Суворо виконувати послідовність вимикання ЕОТ та додаткових пристроїв </w:t>
      </w:r>
      <w:r w:rsidRPr="00D222FC">
        <w:rPr>
          <w:rFonts w:ascii="Times New Roman" w:hAnsi="Times New Roman"/>
          <w:sz w:val="28"/>
          <w:szCs w:val="28"/>
        </w:rPr>
        <w:t>згідно з інструкцією по експлуатації ЕОТ:</w:t>
      </w:r>
    </w:p>
    <w:p w:rsidR="00B61F91" w:rsidRPr="00D222FC" w:rsidRDefault="00B61F91" w:rsidP="00B61F91">
      <w:pPr>
        <w:shd w:val="clear" w:color="auto" w:fill="FFFFFF"/>
        <w:tabs>
          <w:tab w:val="left" w:pos="566"/>
        </w:tabs>
        <w:spacing w:after="0" w:line="480" w:lineRule="exact"/>
        <w:ind w:firstLine="709"/>
        <w:jc w:val="both"/>
        <w:rPr>
          <w:rFonts w:ascii="Times New Roman" w:hAnsi="Times New Roman"/>
          <w:sz w:val="28"/>
          <w:szCs w:val="28"/>
        </w:rPr>
      </w:pPr>
      <w:r w:rsidRPr="00D222FC">
        <w:rPr>
          <w:rFonts w:ascii="Times New Roman" w:hAnsi="Times New Roman"/>
          <w:sz w:val="28"/>
          <w:szCs w:val="28"/>
        </w:rPr>
        <w:t>1) відключити електричне обладнання від електромережі;</w:t>
      </w:r>
    </w:p>
    <w:p w:rsidR="00B61F91" w:rsidRPr="00D222FC" w:rsidRDefault="00B61F91" w:rsidP="00B61F91">
      <w:pPr>
        <w:shd w:val="clear" w:color="auto" w:fill="FFFFFF"/>
        <w:tabs>
          <w:tab w:val="left" w:pos="566"/>
        </w:tabs>
        <w:spacing w:after="0" w:line="480" w:lineRule="exact"/>
        <w:ind w:firstLine="709"/>
        <w:jc w:val="both"/>
        <w:rPr>
          <w:rFonts w:ascii="Times New Roman" w:hAnsi="Times New Roman"/>
          <w:sz w:val="28"/>
          <w:szCs w:val="28"/>
        </w:rPr>
      </w:pPr>
      <w:r w:rsidRPr="00D222FC">
        <w:rPr>
          <w:rFonts w:ascii="Times New Roman" w:hAnsi="Times New Roman"/>
          <w:spacing w:val="-1"/>
          <w:sz w:val="28"/>
          <w:szCs w:val="28"/>
        </w:rPr>
        <w:t>2) перевірити протипожежний стан приміщень;</w:t>
      </w:r>
    </w:p>
    <w:p w:rsidR="00B61F91" w:rsidRPr="00D222FC" w:rsidRDefault="00B61F91" w:rsidP="00B61F91">
      <w:pPr>
        <w:shd w:val="clear" w:color="auto" w:fill="FFFFFF"/>
        <w:tabs>
          <w:tab w:val="left" w:pos="720"/>
        </w:tabs>
        <w:spacing w:after="0" w:line="480" w:lineRule="exact"/>
        <w:ind w:right="3110" w:firstLine="709"/>
        <w:jc w:val="both"/>
        <w:rPr>
          <w:rFonts w:ascii="Times New Roman" w:hAnsi="Times New Roman"/>
          <w:spacing w:val="-2"/>
          <w:sz w:val="28"/>
          <w:szCs w:val="28"/>
        </w:rPr>
      </w:pPr>
      <w:r w:rsidRPr="00D222FC">
        <w:rPr>
          <w:rFonts w:ascii="Times New Roman" w:hAnsi="Times New Roman"/>
          <w:sz w:val="28"/>
          <w:szCs w:val="28"/>
        </w:rPr>
        <w:t>3) вимкнути освітлення (крім чергового).</w:t>
      </w:r>
    </w:p>
    <w:p w:rsidR="00B61F91" w:rsidRPr="00D222FC" w:rsidRDefault="00B61F91" w:rsidP="00B61F91">
      <w:pPr>
        <w:shd w:val="clear" w:color="auto" w:fill="FFFFFF"/>
        <w:tabs>
          <w:tab w:val="left" w:pos="566"/>
        </w:tabs>
        <w:spacing w:after="0" w:line="480" w:lineRule="exact"/>
        <w:ind w:right="-1" w:firstLine="709"/>
        <w:jc w:val="both"/>
        <w:rPr>
          <w:rFonts w:ascii="Times New Roman" w:hAnsi="Times New Roman"/>
          <w:sz w:val="28"/>
          <w:szCs w:val="28"/>
        </w:rPr>
      </w:pPr>
      <w:r w:rsidRPr="00D222FC">
        <w:rPr>
          <w:rFonts w:ascii="Times New Roman" w:hAnsi="Times New Roman"/>
          <w:spacing w:val="-2"/>
          <w:sz w:val="28"/>
          <w:szCs w:val="28"/>
        </w:rPr>
        <w:t>Вимоги безпеки під час надзвичайнихситуацій:</w:t>
      </w:r>
    </w:p>
    <w:p w:rsidR="00B61F91" w:rsidRPr="00D222FC" w:rsidRDefault="00B61F91" w:rsidP="00B61F91">
      <w:pPr>
        <w:shd w:val="clear" w:color="auto" w:fill="FFFFFF"/>
        <w:tabs>
          <w:tab w:val="left" w:pos="686"/>
          <w:tab w:val="left" w:pos="1134"/>
        </w:tabs>
        <w:spacing w:after="0" w:line="480" w:lineRule="exact"/>
        <w:ind w:firstLine="709"/>
        <w:jc w:val="both"/>
        <w:rPr>
          <w:rFonts w:ascii="Times New Roman" w:hAnsi="Times New Roman"/>
          <w:sz w:val="28"/>
          <w:szCs w:val="28"/>
        </w:rPr>
      </w:pPr>
      <w:r w:rsidRPr="00D222FC">
        <w:rPr>
          <w:rFonts w:ascii="Times New Roman" w:hAnsi="Times New Roman"/>
          <w:spacing w:val="10"/>
          <w:sz w:val="28"/>
          <w:szCs w:val="28"/>
        </w:rPr>
        <w:t xml:space="preserve">1)працівники, які обслуговують ЕОТ, повинні бути навчені правилам </w:t>
      </w:r>
      <w:r w:rsidRPr="00D222FC">
        <w:rPr>
          <w:rFonts w:ascii="Times New Roman" w:hAnsi="Times New Roman"/>
          <w:spacing w:val="8"/>
          <w:sz w:val="28"/>
          <w:szCs w:val="28"/>
        </w:rPr>
        <w:t xml:space="preserve">надання першої медичної допомоги при ураженні електричним струмом та </w:t>
      </w:r>
      <w:r w:rsidRPr="00D222FC">
        <w:rPr>
          <w:rFonts w:ascii="Times New Roman" w:hAnsi="Times New Roman"/>
          <w:sz w:val="28"/>
          <w:szCs w:val="28"/>
        </w:rPr>
        <w:t>засобам гасіння пожежі в приміщеннях, які мають електроустановки;</w:t>
      </w:r>
    </w:p>
    <w:p w:rsidR="00B61F91" w:rsidRPr="00D222FC" w:rsidRDefault="00B61F91" w:rsidP="00B61F91">
      <w:pPr>
        <w:shd w:val="clear" w:color="auto" w:fill="FFFFFF"/>
        <w:tabs>
          <w:tab w:val="left" w:pos="600"/>
          <w:tab w:val="left" w:pos="1134"/>
        </w:tabs>
        <w:spacing w:after="0" w:line="480" w:lineRule="exact"/>
        <w:ind w:firstLine="709"/>
        <w:jc w:val="both"/>
        <w:rPr>
          <w:rFonts w:ascii="Times New Roman" w:hAnsi="Times New Roman"/>
          <w:sz w:val="28"/>
          <w:szCs w:val="28"/>
        </w:rPr>
      </w:pPr>
      <w:r w:rsidRPr="00D222FC">
        <w:rPr>
          <w:rFonts w:ascii="Times New Roman" w:hAnsi="Times New Roman"/>
          <w:spacing w:val="2"/>
          <w:sz w:val="28"/>
          <w:szCs w:val="28"/>
        </w:rPr>
        <w:t xml:space="preserve">2)при аварії будь-якого обладнання негайно повідомити про це спеціальну </w:t>
      </w:r>
      <w:r w:rsidRPr="00D222FC">
        <w:rPr>
          <w:rFonts w:ascii="Times New Roman" w:hAnsi="Times New Roman"/>
          <w:spacing w:val="-3"/>
          <w:sz w:val="28"/>
          <w:szCs w:val="28"/>
        </w:rPr>
        <w:t>службу;</w:t>
      </w:r>
    </w:p>
    <w:p w:rsidR="00B61F91" w:rsidRPr="00D222FC" w:rsidRDefault="00B61F91" w:rsidP="00B61F91">
      <w:pPr>
        <w:shd w:val="clear" w:color="auto" w:fill="FFFFFF"/>
        <w:tabs>
          <w:tab w:val="left" w:pos="744"/>
          <w:tab w:val="left" w:pos="1134"/>
        </w:tabs>
        <w:spacing w:after="0" w:line="480" w:lineRule="exact"/>
        <w:ind w:firstLine="709"/>
        <w:jc w:val="both"/>
        <w:rPr>
          <w:rFonts w:ascii="Times New Roman" w:hAnsi="Times New Roman"/>
          <w:sz w:val="28"/>
          <w:szCs w:val="28"/>
        </w:rPr>
      </w:pPr>
      <w:r w:rsidRPr="00D222FC">
        <w:rPr>
          <w:rFonts w:ascii="Times New Roman" w:hAnsi="Times New Roman"/>
          <w:spacing w:val="8"/>
          <w:sz w:val="28"/>
          <w:szCs w:val="28"/>
        </w:rPr>
        <w:t xml:space="preserve">3)дозволяється усунення незначних ушкоджень, які не загрожують </w:t>
      </w:r>
      <w:r w:rsidRPr="00D222FC">
        <w:rPr>
          <w:rFonts w:ascii="Times New Roman" w:hAnsi="Times New Roman"/>
          <w:spacing w:val="-1"/>
          <w:sz w:val="28"/>
          <w:szCs w:val="28"/>
        </w:rPr>
        <w:t>особистому життю;</w:t>
      </w:r>
    </w:p>
    <w:p w:rsidR="00B61F91" w:rsidRPr="00D222FC" w:rsidRDefault="00B61F91" w:rsidP="00B61F91">
      <w:pPr>
        <w:shd w:val="clear" w:color="auto" w:fill="FFFFFF"/>
        <w:tabs>
          <w:tab w:val="left" w:pos="658"/>
          <w:tab w:val="left" w:pos="1134"/>
        </w:tabs>
        <w:spacing w:after="0" w:line="480" w:lineRule="exact"/>
        <w:ind w:firstLine="709"/>
        <w:jc w:val="both"/>
        <w:rPr>
          <w:rFonts w:ascii="Times New Roman" w:hAnsi="Times New Roman"/>
          <w:sz w:val="28"/>
          <w:szCs w:val="28"/>
        </w:rPr>
      </w:pPr>
      <w:r w:rsidRPr="00D222FC">
        <w:rPr>
          <w:rFonts w:ascii="Times New Roman" w:hAnsi="Times New Roman"/>
          <w:spacing w:val="7"/>
          <w:sz w:val="28"/>
          <w:szCs w:val="28"/>
        </w:rPr>
        <w:t xml:space="preserve">4)для запобігання можливим аваріям слід дотримуватись положень цієї </w:t>
      </w:r>
      <w:r w:rsidRPr="00D222FC">
        <w:rPr>
          <w:rFonts w:ascii="Times New Roman" w:hAnsi="Times New Roman"/>
          <w:spacing w:val="3"/>
          <w:sz w:val="28"/>
          <w:szCs w:val="28"/>
        </w:rPr>
        <w:t>інструкції, користуватись справним обладнанням та інструментом,</w:t>
      </w:r>
      <w:r w:rsidRPr="00D222FC">
        <w:rPr>
          <w:rFonts w:ascii="Times New Roman" w:hAnsi="Times New Roman"/>
          <w:spacing w:val="7"/>
          <w:sz w:val="28"/>
          <w:szCs w:val="28"/>
        </w:rPr>
        <w:t xml:space="preserve"> використовувати захисні пристрої, запобіжники, очисні пристрої, системи</w:t>
      </w:r>
      <w:r w:rsidRPr="00D222FC">
        <w:rPr>
          <w:rFonts w:ascii="Times New Roman" w:hAnsi="Times New Roman"/>
          <w:spacing w:val="14"/>
          <w:sz w:val="28"/>
          <w:szCs w:val="28"/>
        </w:rPr>
        <w:t xml:space="preserve"> блокування та сигналізації, захисне заземлення, а також дотримуватись </w:t>
      </w:r>
      <w:r w:rsidRPr="00D222FC">
        <w:rPr>
          <w:rFonts w:ascii="Times New Roman" w:hAnsi="Times New Roman"/>
          <w:sz w:val="28"/>
          <w:szCs w:val="28"/>
        </w:rPr>
        <w:t>технології проведення робіт [</w:t>
      </w:r>
      <w:r w:rsidR="00A237C1" w:rsidRPr="00D222FC">
        <w:rPr>
          <w:rFonts w:ascii="Times New Roman" w:hAnsi="Times New Roman"/>
          <w:sz w:val="28"/>
          <w:szCs w:val="28"/>
        </w:rPr>
        <w:t>50</w:t>
      </w:r>
      <w:r w:rsidRPr="00D222FC">
        <w:rPr>
          <w:rFonts w:ascii="Times New Roman" w:hAnsi="Times New Roman"/>
          <w:sz w:val="28"/>
          <w:szCs w:val="28"/>
        </w:rPr>
        <w:t>].</w:t>
      </w:r>
    </w:p>
    <w:p w:rsidR="00B61F91" w:rsidRPr="00D222FC" w:rsidRDefault="00B61F91" w:rsidP="00B61F91">
      <w:pPr>
        <w:shd w:val="clear" w:color="auto" w:fill="FFFFFF"/>
        <w:tabs>
          <w:tab w:val="left" w:pos="658"/>
        </w:tabs>
        <w:spacing w:after="0" w:line="480" w:lineRule="exact"/>
        <w:ind w:firstLine="709"/>
        <w:jc w:val="both"/>
        <w:rPr>
          <w:rFonts w:ascii="Times New Roman" w:hAnsi="Times New Roman"/>
          <w:sz w:val="28"/>
          <w:szCs w:val="28"/>
        </w:rPr>
      </w:pPr>
      <w:r w:rsidRPr="00D222FC">
        <w:rPr>
          <w:rFonts w:ascii="Times New Roman" w:hAnsi="Times New Roman"/>
          <w:sz w:val="28"/>
          <w:szCs w:val="28"/>
        </w:rPr>
        <w:t>Отже, знання правил техніки безпеки допомогло мені уникнути травмування під час виконання дипломної роботи.</w:t>
      </w:r>
    </w:p>
    <w:p w:rsidR="00B61F91" w:rsidRPr="00D222FC" w:rsidRDefault="00B61F91">
      <w:pPr>
        <w:spacing w:after="0" w:line="240" w:lineRule="auto"/>
        <w:rPr>
          <w:rFonts w:ascii="Times New Roman" w:hAnsi="Times New Roman"/>
          <w:sz w:val="28"/>
          <w:szCs w:val="28"/>
        </w:rPr>
      </w:pPr>
      <w:r w:rsidRPr="00D222FC">
        <w:rPr>
          <w:rFonts w:ascii="Times New Roman" w:hAnsi="Times New Roman"/>
          <w:sz w:val="28"/>
          <w:szCs w:val="28"/>
        </w:rPr>
        <w:br w:type="page"/>
      </w:r>
    </w:p>
    <w:p w:rsidR="00FE43E5" w:rsidRPr="00D222FC" w:rsidRDefault="00FE43E5" w:rsidP="0090224C">
      <w:pPr>
        <w:pStyle w:val="a3"/>
        <w:spacing w:line="360" w:lineRule="auto"/>
        <w:ind w:firstLine="708"/>
        <w:jc w:val="center"/>
        <w:rPr>
          <w:rFonts w:ascii="Times New Roman" w:hAnsi="Times New Roman"/>
          <w:sz w:val="28"/>
          <w:szCs w:val="28"/>
        </w:rPr>
      </w:pPr>
      <w:r w:rsidRPr="00D222FC">
        <w:rPr>
          <w:rFonts w:ascii="Times New Roman" w:hAnsi="Times New Roman"/>
          <w:sz w:val="28"/>
          <w:szCs w:val="28"/>
        </w:rPr>
        <w:lastRenderedPageBreak/>
        <w:t>ВИСНОВКИ</w:t>
      </w:r>
    </w:p>
    <w:p w:rsidR="008400FC" w:rsidRPr="00D222FC" w:rsidRDefault="008400FC" w:rsidP="0090224C">
      <w:pPr>
        <w:pStyle w:val="a3"/>
        <w:spacing w:line="360" w:lineRule="auto"/>
        <w:ind w:firstLine="708"/>
        <w:jc w:val="center"/>
        <w:rPr>
          <w:rFonts w:ascii="Times New Roman" w:hAnsi="Times New Roman"/>
          <w:sz w:val="28"/>
          <w:szCs w:val="28"/>
        </w:rPr>
      </w:pPr>
    </w:p>
    <w:p w:rsidR="008400FC" w:rsidRPr="00D222FC" w:rsidRDefault="008400FC" w:rsidP="0090224C">
      <w:pPr>
        <w:pStyle w:val="a3"/>
        <w:spacing w:line="360" w:lineRule="auto"/>
        <w:ind w:firstLine="708"/>
        <w:jc w:val="center"/>
        <w:rPr>
          <w:rFonts w:ascii="Times New Roman" w:hAnsi="Times New Roman"/>
          <w:sz w:val="28"/>
          <w:szCs w:val="28"/>
        </w:rPr>
      </w:pPr>
    </w:p>
    <w:p w:rsidR="00C46AB9" w:rsidRPr="00D222FC" w:rsidRDefault="00185D0F" w:rsidP="00C35F50">
      <w:pPr>
        <w:pStyle w:val="a3"/>
        <w:numPr>
          <w:ilvl w:val="0"/>
          <w:numId w:val="21"/>
        </w:numPr>
        <w:spacing w:line="360" w:lineRule="auto"/>
        <w:ind w:left="0" w:firstLine="360"/>
        <w:jc w:val="both"/>
        <w:rPr>
          <w:rFonts w:ascii="Times New Roman" w:hAnsi="Times New Roman"/>
          <w:sz w:val="28"/>
          <w:szCs w:val="28"/>
        </w:rPr>
      </w:pPr>
      <w:r w:rsidRPr="00D222FC">
        <w:rPr>
          <w:rFonts w:ascii="Times New Roman" w:hAnsi="Times New Roman"/>
          <w:sz w:val="28"/>
          <w:szCs w:val="28"/>
        </w:rPr>
        <w:t xml:space="preserve">За результатами досліджень було </w:t>
      </w:r>
      <w:r w:rsidR="00496DCB" w:rsidRPr="00D222FC">
        <w:rPr>
          <w:rFonts w:ascii="Times New Roman" w:hAnsi="Times New Roman"/>
          <w:sz w:val="28"/>
          <w:szCs w:val="28"/>
        </w:rPr>
        <w:t xml:space="preserve">визначено </w:t>
      </w:r>
      <w:r w:rsidR="00E75C23" w:rsidRPr="00D222FC">
        <w:rPr>
          <w:rFonts w:ascii="Times New Roman" w:hAnsi="Times New Roman"/>
          <w:sz w:val="28"/>
          <w:szCs w:val="28"/>
        </w:rPr>
        <w:t>що запас доступного гілкового корму на о.Хортиця становить142,3 кг/га</w:t>
      </w:r>
      <w:r w:rsidR="00C46AB9" w:rsidRPr="00D222FC">
        <w:rPr>
          <w:rFonts w:ascii="Times New Roman" w:hAnsi="Times New Roman"/>
          <w:sz w:val="28"/>
          <w:szCs w:val="28"/>
          <w:lang w:val="ru-RU"/>
        </w:rPr>
        <w:t>.</w:t>
      </w:r>
    </w:p>
    <w:p w:rsidR="00BD1689" w:rsidRPr="00D222FC" w:rsidRDefault="00961C7B" w:rsidP="00C35F50">
      <w:pPr>
        <w:pStyle w:val="a3"/>
        <w:numPr>
          <w:ilvl w:val="0"/>
          <w:numId w:val="21"/>
        </w:numPr>
        <w:spacing w:line="360" w:lineRule="auto"/>
        <w:ind w:left="0" w:firstLine="360"/>
        <w:jc w:val="both"/>
        <w:rPr>
          <w:rFonts w:ascii="Times New Roman" w:hAnsi="Times New Roman"/>
          <w:sz w:val="28"/>
          <w:szCs w:val="28"/>
        </w:rPr>
      </w:pPr>
      <w:r w:rsidRPr="00D222FC">
        <w:rPr>
          <w:rFonts w:ascii="Times New Roman" w:hAnsi="Times New Roman"/>
          <w:sz w:val="28"/>
          <w:szCs w:val="28"/>
        </w:rPr>
        <w:t>Аналізуючи ступінь пошкодження насаджень порів</w:t>
      </w:r>
      <w:r w:rsidR="00066A11" w:rsidRPr="00D222FC">
        <w:rPr>
          <w:rFonts w:ascii="Times New Roman" w:hAnsi="Times New Roman"/>
          <w:sz w:val="28"/>
          <w:szCs w:val="28"/>
        </w:rPr>
        <w:t>нюючи результати отриманих даних встановлено,</w:t>
      </w:r>
      <w:r w:rsidRPr="00D222FC">
        <w:rPr>
          <w:rFonts w:ascii="Times New Roman" w:hAnsi="Times New Roman"/>
          <w:sz w:val="28"/>
          <w:szCs w:val="28"/>
        </w:rPr>
        <w:t xml:space="preserve"> що на о. Хортиця </w:t>
      </w:r>
      <w:r w:rsidR="00BB37FA" w:rsidRPr="00D222FC">
        <w:rPr>
          <w:rFonts w:ascii="Times New Roman" w:hAnsi="Times New Roman"/>
          <w:sz w:val="28"/>
          <w:szCs w:val="28"/>
        </w:rPr>
        <w:t xml:space="preserve">значний вплив на насадження ратичні завдають тим що поїдають кору з стовбурів, через що на насадженнях починають всихати верхні гілки крони, </w:t>
      </w:r>
      <w:r w:rsidR="00BB37FA" w:rsidRPr="00D222FC">
        <w:rPr>
          <w:rFonts w:ascii="Times New Roman" w:eastAsia="Times New Roman" w:hAnsi="Times New Roman"/>
          <w:color w:val="000000"/>
          <w:sz w:val="28"/>
          <w:szCs w:val="28"/>
          <w:lang w:eastAsia="ru-RU"/>
        </w:rPr>
        <w:t>також присутні сліди заселення стовбуровими шкідниками, що значно погірш</w:t>
      </w:r>
      <w:r w:rsidR="00BD1689" w:rsidRPr="00D222FC">
        <w:rPr>
          <w:rFonts w:ascii="Times New Roman" w:eastAsia="Times New Roman" w:hAnsi="Times New Roman"/>
          <w:color w:val="000000"/>
          <w:sz w:val="28"/>
          <w:szCs w:val="28"/>
          <w:lang w:eastAsia="ru-RU"/>
        </w:rPr>
        <w:t>у</w:t>
      </w:r>
      <w:r w:rsidR="00BB37FA" w:rsidRPr="00D222FC">
        <w:rPr>
          <w:rFonts w:ascii="Times New Roman" w:eastAsia="Times New Roman" w:hAnsi="Times New Roman"/>
          <w:color w:val="000000"/>
          <w:sz w:val="28"/>
          <w:szCs w:val="28"/>
          <w:lang w:eastAsia="ru-RU"/>
        </w:rPr>
        <w:t>є стан дерева.</w:t>
      </w:r>
      <w:r w:rsidR="00C46AB9" w:rsidRPr="00D222FC">
        <w:rPr>
          <w:rFonts w:ascii="Times New Roman" w:eastAsia="Times New Roman" w:hAnsi="Times New Roman"/>
          <w:color w:val="000000"/>
          <w:sz w:val="28"/>
          <w:szCs w:val="28"/>
          <w:lang w:eastAsia="ru-RU"/>
        </w:rPr>
        <w:t xml:space="preserve"> Станом на 20</w:t>
      </w:r>
      <w:r w:rsidR="00C46AB9" w:rsidRPr="00D222FC">
        <w:rPr>
          <w:rFonts w:ascii="Times New Roman" w:eastAsia="Times New Roman" w:hAnsi="Times New Roman"/>
          <w:color w:val="000000"/>
          <w:sz w:val="28"/>
          <w:szCs w:val="28"/>
          <w:lang w:val="ru-RU" w:eastAsia="ru-RU"/>
        </w:rPr>
        <w:t>2</w:t>
      </w:r>
      <w:r w:rsidR="00C46AB9" w:rsidRPr="00D222FC">
        <w:rPr>
          <w:rFonts w:ascii="Times New Roman" w:eastAsia="Times New Roman" w:hAnsi="Times New Roman"/>
          <w:color w:val="000000"/>
          <w:sz w:val="28"/>
          <w:szCs w:val="28"/>
          <w:lang w:eastAsia="ru-RU"/>
        </w:rPr>
        <w:t>1</w:t>
      </w:r>
      <w:r w:rsidR="00BD1689" w:rsidRPr="00D222FC">
        <w:rPr>
          <w:rFonts w:ascii="Times New Roman" w:eastAsia="Times New Roman" w:hAnsi="Times New Roman"/>
          <w:color w:val="000000"/>
          <w:sz w:val="28"/>
          <w:szCs w:val="28"/>
          <w:lang w:eastAsia="ru-RU"/>
        </w:rPr>
        <w:t xml:space="preserve"> рік всі модельні дерева живі, але с</w:t>
      </w:r>
      <w:r w:rsidR="00BB37FA" w:rsidRPr="00D222FC">
        <w:rPr>
          <w:rFonts w:ascii="Times New Roman" w:hAnsi="Times New Roman"/>
          <w:sz w:val="28"/>
          <w:szCs w:val="28"/>
        </w:rPr>
        <w:t>ередній відсоток пошкодження кори на модельних деревах, які знаходяться під впливом ратичних коливається від 15% до 51%</w:t>
      </w:r>
      <w:r w:rsidR="00BD1689" w:rsidRPr="00D222FC">
        <w:rPr>
          <w:rFonts w:ascii="Times New Roman" w:hAnsi="Times New Roman"/>
          <w:sz w:val="28"/>
          <w:szCs w:val="28"/>
        </w:rPr>
        <w:t>, відповідно стан дерев ослаблений.</w:t>
      </w:r>
    </w:p>
    <w:p w:rsidR="006F2E30" w:rsidRPr="00D222FC" w:rsidRDefault="00066A11" w:rsidP="00C35F50">
      <w:pPr>
        <w:pStyle w:val="a3"/>
        <w:numPr>
          <w:ilvl w:val="0"/>
          <w:numId w:val="21"/>
        </w:numPr>
        <w:spacing w:line="360" w:lineRule="auto"/>
        <w:ind w:left="0" w:firstLine="360"/>
        <w:jc w:val="both"/>
        <w:rPr>
          <w:rFonts w:ascii="Times New Roman" w:hAnsi="Times New Roman"/>
          <w:sz w:val="28"/>
          <w:szCs w:val="28"/>
        </w:rPr>
      </w:pPr>
      <w:r w:rsidRPr="00D222FC">
        <w:rPr>
          <w:rFonts w:ascii="Times New Roman" w:eastAsia="Times New Roman" w:hAnsi="Times New Roman"/>
          <w:color w:val="000000"/>
          <w:sz w:val="28"/>
          <w:szCs w:val="28"/>
          <w:lang w:eastAsia="ru-RU"/>
        </w:rPr>
        <w:t>Н</w:t>
      </w:r>
      <w:r w:rsidR="003F6334" w:rsidRPr="00D222FC">
        <w:rPr>
          <w:rFonts w:ascii="Times New Roman" w:eastAsia="Times New Roman" w:hAnsi="Times New Roman"/>
          <w:color w:val="000000"/>
          <w:sz w:val="28"/>
          <w:szCs w:val="28"/>
          <w:lang w:eastAsia="ru-RU"/>
        </w:rPr>
        <w:t>авіть при не великій чисельності ратичні можуть завдавати значної шкоди деревино</w:t>
      </w:r>
      <w:r w:rsidR="004D7829" w:rsidRPr="00D222FC">
        <w:rPr>
          <w:rFonts w:ascii="Times New Roman" w:eastAsia="Times New Roman" w:hAnsi="Times New Roman"/>
          <w:color w:val="000000"/>
          <w:sz w:val="28"/>
          <w:szCs w:val="28"/>
          <w:lang w:eastAsia="ru-RU"/>
        </w:rPr>
        <w:t>-</w:t>
      </w:r>
      <w:r w:rsidR="003F6334" w:rsidRPr="00D222FC">
        <w:rPr>
          <w:rFonts w:ascii="Times New Roman" w:eastAsia="Times New Roman" w:hAnsi="Times New Roman"/>
          <w:color w:val="000000"/>
          <w:sz w:val="28"/>
          <w:szCs w:val="28"/>
          <w:lang w:eastAsia="ru-RU"/>
        </w:rPr>
        <w:t xml:space="preserve"> чагарниковим насадженням.</w:t>
      </w:r>
    </w:p>
    <w:p w:rsidR="006F2E30" w:rsidRPr="00D222FC" w:rsidRDefault="006F2E30" w:rsidP="006F2E30">
      <w:pPr>
        <w:pStyle w:val="a3"/>
        <w:spacing w:line="360" w:lineRule="auto"/>
        <w:ind w:left="360"/>
        <w:jc w:val="both"/>
        <w:rPr>
          <w:rFonts w:ascii="Times New Roman" w:hAnsi="Times New Roman"/>
          <w:sz w:val="28"/>
          <w:szCs w:val="28"/>
        </w:rPr>
      </w:pPr>
    </w:p>
    <w:p w:rsidR="00C7444C" w:rsidRPr="00D222FC" w:rsidRDefault="00C7444C" w:rsidP="00C35F50">
      <w:pPr>
        <w:pStyle w:val="a3"/>
        <w:spacing w:line="360" w:lineRule="auto"/>
        <w:jc w:val="both"/>
        <w:rPr>
          <w:rFonts w:ascii="Times New Roman" w:hAnsi="Times New Roman"/>
          <w:sz w:val="28"/>
          <w:szCs w:val="28"/>
        </w:rPr>
      </w:pPr>
      <w:r w:rsidRPr="00D222FC">
        <w:rPr>
          <w:rFonts w:ascii="Times New Roman" w:hAnsi="Times New Roman"/>
          <w:sz w:val="28"/>
          <w:szCs w:val="28"/>
        </w:rPr>
        <w:br w:type="page"/>
      </w:r>
    </w:p>
    <w:p w:rsidR="00C7444C" w:rsidRPr="00D222FC" w:rsidRDefault="00C7444C" w:rsidP="00C7444C">
      <w:pPr>
        <w:tabs>
          <w:tab w:val="left" w:pos="993"/>
        </w:tabs>
        <w:spacing w:after="0"/>
        <w:ind w:firstLine="709"/>
        <w:jc w:val="center"/>
        <w:outlineLvl w:val="0"/>
        <w:rPr>
          <w:rFonts w:ascii="Times New Roman" w:hAnsi="Times New Roman"/>
          <w:sz w:val="28"/>
          <w:szCs w:val="28"/>
        </w:rPr>
      </w:pPr>
      <w:bookmarkStart w:id="1" w:name="_Toc534734367"/>
      <w:r w:rsidRPr="00D222FC">
        <w:rPr>
          <w:rFonts w:ascii="Times New Roman" w:hAnsi="Times New Roman"/>
          <w:sz w:val="28"/>
          <w:szCs w:val="28"/>
        </w:rPr>
        <w:lastRenderedPageBreak/>
        <w:t>ПРАКТИЧНІ РЕКОМЕНДАЦІЇ</w:t>
      </w:r>
      <w:bookmarkEnd w:id="1"/>
    </w:p>
    <w:p w:rsidR="00C7444C" w:rsidRPr="00D222FC" w:rsidRDefault="00C7444C" w:rsidP="00C7444C">
      <w:pPr>
        <w:tabs>
          <w:tab w:val="left" w:pos="993"/>
        </w:tabs>
        <w:spacing w:after="0"/>
        <w:ind w:firstLine="709"/>
        <w:jc w:val="both"/>
        <w:rPr>
          <w:rFonts w:ascii="Times New Roman" w:hAnsi="Times New Roman"/>
          <w:sz w:val="28"/>
          <w:szCs w:val="28"/>
        </w:rPr>
      </w:pPr>
    </w:p>
    <w:p w:rsidR="00C7444C" w:rsidRPr="00D222FC" w:rsidRDefault="00C7444C" w:rsidP="00C7444C">
      <w:pPr>
        <w:tabs>
          <w:tab w:val="left" w:pos="993"/>
        </w:tabs>
        <w:spacing w:after="0"/>
        <w:ind w:firstLine="709"/>
        <w:jc w:val="both"/>
        <w:rPr>
          <w:rFonts w:ascii="Times New Roman" w:hAnsi="Times New Roman"/>
          <w:sz w:val="28"/>
          <w:szCs w:val="28"/>
        </w:rPr>
      </w:pPr>
    </w:p>
    <w:p w:rsidR="00C7444C" w:rsidRPr="00D222FC" w:rsidRDefault="00C7444C" w:rsidP="009346BE">
      <w:pPr>
        <w:tabs>
          <w:tab w:val="left" w:pos="993"/>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1) </w:t>
      </w:r>
      <w:r w:rsidR="00A41ACF" w:rsidRPr="00D222FC">
        <w:rPr>
          <w:rFonts w:ascii="Times New Roman" w:hAnsi="Times New Roman"/>
          <w:sz w:val="28"/>
          <w:szCs w:val="28"/>
        </w:rPr>
        <w:t>За для збереження насаджень в’язу в районі кордону протовча о.Хортиця рекомендовано збільшити кількість годівниць для підгодівля ратичних у зимовий період коли вплив на деревино чагарникову рослинність зростає.</w:t>
      </w:r>
    </w:p>
    <w:p w:rsidR="00A41ACF" w:rsidRPr="00D222FC" w:rsidRDefault="00C7444C" w:rsidP="009346BE">
      <w:pPr>
        <w:tabs>
          <w:tab w:val="left" w:pos="993"/>
        </w:tabs>
        <w:spacing w:after="0" w:line="360" w:lineRule="auto"/>
        <w:ind w:firstLine="709"/>
        <w:jc w:val="both"/>
        <w:rPr>
          <w:rFonts w:ascii="Times New Roman" w:hAnsi="Times New Roman"/>
          <w:sz w:val="28"/>
          <w:szCs w:val="28"/>
        </w:rPr>
      </w:pPr>
      <w:r w:rsidRPr="00D222FC">
        <w:rPr>
          <w:rFonts w:ascii="Times New Roman" w:hAnsi="Times New Roman"/>
          <w:sz w:val="28"/>
          <w:szCs w:val="28"/>
        </w:rPr>
        <w:t xml:space="preserve">2) </w:t>
      </w:r>
      <w:r w:rsidR="00A41ACF" w:rsidRPr="00D222FC">
        <w:rPr>
          <w:rFonts w:ascii="Times New Roman" w:hAnsi="Times New Roman"/>
          <w:sz w:val="28"/>
          <w:szCs w:val="28"/>
        </w:rPr>
        <w:t xml:space="preserve">Продовжити моніторинг стану насаджень за для своєчасного </w:t>
      </w:r>
      <w:r w:rsidR="00A749E5" w:rsidRPr="00D222FC">
        <w:rPr>
          <w:rFonts w:ascii="Times New Roman" w:hAnsi="Times New Roman"/>
          <w:sz w:val="28"/>
          <w:szCs w:val="28"/>
        </w:rPr>
        <w:t>виявлення погіршення стану насаджень та зменшення запасів гілкового корму.</w:t>
      </w:r>
    </w:p>
    <w:p w:rsidR="00C7444C" w:rsidRPr="00D222FC" w:rsidRDefault="00C7444C" w:rsidP="0090224C">
      <w:pPr>
        <w:spacing w:after="0" w:line="360" w:lineRule="auto"/>
        <w:ind w:firstLine="708"/>
        <w:jc w:val="both"/>
        <w:rPr>
          <w:rFonts w:ascii="Times New Roman" w:hAnsi="Times New Roman"/>
          <w:sz w:val="28"/>
          <w:szCs w:val="28"/>
        </w:rPr>
      </w:pPr>
    </w:p>
    <w:p w:rsidR="0043279B" w:rsidRPr="00D222FC" w:rsidRDefault="0043279B" w:rsidP="0090224C">
      <w:pPr>
        <w:spacing w:after="0" w:line="240" w:lineRule="auto"/>
        <w:rPr>
          <w:rFonts w:ascii="Times New Roman" w:hAnsi="Times New Roman"/>
          <w:sz w:val="28"/>
          <w:szCs w:val="28"/>
        </w:rPr>
      </w:pPr>
      <w:r w:rsidRPr="00D222FC">
        <w:rPr>
          <w:rFonts w:ascii="Times New Roman" w:hAnsi="Times New Roman"/>
          <w:sz w:val="28"/>
          <w:szCs w:val="28"/>
        </w:rPr>
        <w:br w:type="page"/>
      </w:r>
    </w:p>
    <w:p w:rsidR="001975D8" w:rsidRPr="00D222FC" w:rsidRDefault="001975D8" w:rsidP="001975D8">
      <w:pPr>
        <w:spacing w:after="0" w:line="360" w:lineRule="auto"/>
        <w:ind w:firstLine="709"/>
        <w:jc w:val="center"/>
        <w:rPr>
          <w:rFonts w:ascii="Times New Roman" w:hAnsi="Times New Roman"/>
          <w:sz w:val="28"/>
          <w:szCs w:val="28"/>
        </w:rPr>
      </w:pPr>
      <w:r w:rsidRPr="00D222FC">
        <w:rPr>
          <w:rFonts w:ascii="Times New Roman" w:hAnsi="Times New Roman"/>
          <w:sz w:val="28"/>
          <w:szCs w:val="28"/>
        </w:rPr>
        <w:lastRenderedPageBreak/>
        <w:t>ПЕРЕЛІК ПОСИЛАНЬ</w:t>
      </w:r>
    </w:p>
    <w:p w:rsidR="001975D8" w:rsidRPr="00D222FC" w:rsidRDefault="001975D8" w:rsidP="001975D8">
      <w:pPr>
        <w:spacing w:after="0" w:line="360" w:lineRule="auto"/>
        <w:ind w:firstLine="709"/>
        <w:jc w:val="center"/>
        <w:rPr>
          <w:rFonts w:ascii="Times New Roman" w:hAnsi="Times New Roman"/>
          <w:sz w:val="28"/>
          <w:szCs w:val="28"/>
        </w:rPr>
      </w:pPr>
    </w:p>
    <w:p w:rsidR="001975D8" w:rsidRPr="00D222FC" w:rsidRDefault="001975D8" w:rsidP="001975D8">
      <w:pPr>
        <w:spacing w:after="0" w:line="360" w:lineRule="auto"/>
        <w:ind w:firstLine="709"/>
        <w:jc w:val="center"/>
        <w:rPr>
          <w:rFonts w:ascii="Times New Roman" w:hAnsi="Times New Roman"/>
          <w:sz w:val="28"/>
          <w:szCs w:val="28"/>
        </w:rPr>
      </w:pP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Чернов Ю.И. Опыт оценки запасов веточного корма лесных копытных с использованием связи между диаметром побегов и их массой. </w:t>
      </w:r>
      <w:r w:rsidRPr="00D222FC">
        <w:rPr>
          <w:rFonts w:ascii="Times New Roman" w:eastAsia="Times New Roman" w:hAnsi="Times New Roman"/>
          <w:i/>
          <w:sz w:val="28"/>
          <w:szCs w:val="28"/>
          <w:lang w:eastAsia="uk-UA"/>
        </w:rPr>
        <w:t>Зоологический журнал</w:t>
      </w:r>
      <w:r w:rsidRPr="00D222FC">
        <w:rPr>
          <w:rFonts w:ascii="Times New Roman" w:eastAsia="Times New Roman" w:hAnsi="Times New Roman"/>
          <w:sz w:val="28"/>
          <w:szCs w:val="28"/>
          <w:lang w:eastAsia="uk-UA"/>
        </w:rPr>
        <w:t>. 2007. Т. 86, №7. С. 883–889.</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Абатуров Б.Д., Колесников М.П., Никонова О.А., Поздняков М.К. </w:t>
      </w:r>
      <w:r w:rsidRPr="00D222FC">
        <w:rPr>
          <w:rFonts w:ascii="Times New Roman" w:eastAsia="Times New Roman" w:hAnsi="Times New Roman"/>
          <w:i/>
          <w:sz w:val="28"/>
          <w:szCs w:val="28"/>
          <w:lang w:eastAsia="uk-UA"/>
        </w:rPr>
        <w:t>Зоологический журнал</w:t>
      </w:r>
      <w:r w:rsidRPr="00D222FC">
        <w:rPr>
          <w:rFonts w:ascii="Times New Roman" w:eastAsia="Times New Roman" w:hAnsi="Times New Roman"/>
          <w:sz w:val="28"/>
          <w:szCs w:val="28"/>
          <w:lang w:eastAsia="uk-UA"/>
        </w:rPr>
        <w:t>. 2003. T. 82. №1. C. 104–114.</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Матвиенко А.А., Домнич А.В. Пищевое поведение лани европейской в островных экосистемах юго-востока Украины. </w:t>
      </w:r>
      <w:r w:rsidRPr="00D222FC">
        <w:rPr>
          <w:rFonts w:ascii="Times New Roman" w:eastAsia="Times New Roman" w:hAnsi="Times New Roman"/>
          <w:i/>
          <w:sz w:val="28"/>
          <w:szCs w:val="28"/>
          <w:lang w:val="ru-RU" w:eastAsia="uk-UA"/>
        </w:rPr>
        <w:t>Сборник материалов Международной научно-практической конференции молодых ученых в рамках года науки в Республике Беларусь</w:t>
      </w:r>
      <w:r w:rsidRPr="00D222FC">
        <w:rPr>
          <w:rFonts w:ascii="Times New Roman" w:eastAsia="Times New Roman" w:hAnsi="Times New Roman"/>
          <w:sz w:val="28"/>
          <w:szCs w:val="28"/>
          <w:lang w:eastAsia="uk-UA"/>
        </w:rPr>
        <w:t>. 2017. Брест. С.142-144.</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Домніч А.В. Вплив копитних із різною щільністю популяцій на чагарникову рослинність Південного Сходу України. </w:t>
      </w:r>
      <w:r w:rsidRPr="00D222FC">
        <w:rPr>
          <w:rFonts w:ascii="Times New Roman" w:eastAsia="Times New Roman" w:hAnsi="Times New Roman"/>
          <w:i/>
          <w:sz w:val="28"/>
          <w:szCs w:val="28"/>
          <w:lang w:eastAsia="uk-UA"/>
        </w:rPr>
        <w:t>Питання біоіндикації та екології.</w:t>
      </w:r>
      <w:r w:rsidRPr="00D222FC">
        <w:rPr>
          <w:rFonts w:ascii="Times New Roman" w:eastAsia="Times New Roman" w:hAnsi="Times New Roman"/>
          <w:sz w:val="28"/>
          <w:szCs w:val="28"/>
          <w:lang w:eastAsia="uk-UA"/>
        </w:rPr>
        <w:t xml:space="preserve"> Запоріжжя: ЗНУ, 2014.  Вип. 19, № 1.  С. 167–191</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Ельский Г.М. Экологическая избирательность угодий косулей при многоснежье. </w:t>
      </w:r>
      <w:r w:rsidRPr="00D222FC">
        <w:rPr>
          <w:rFonts w:ascii="Times New Roman" w:eastAsia="Times New Roman" w:hAnsi="Times New Roman"/>
          <w:i/>
          <w:sz w:val="28"/>
          <w:szCs w:val="28"/>
          <w:lang w:eastAsia="uk-UA"/>
        </w:rPr>
        <w:t>Копытные фауны СССР</w:t>
      </w:r>
      <w:r w:rsidRPr="00D222FC">
        <w:rPr>
          <w:rFonts w:ascii="Times New Roman" w:eastAsia="Times New Roman" w:hAnsi="Times New Roman"/>
          <w:sz w:val="28"/>
          <w:szCs w:val="28"/>
          <w:lang w:eastAsia="uk-UA"/>
        </w:rPr>
        <w:t>: реф. докл. I Всесоюзн. совещ. по копытным. Москва: Наука,1975. С. 169–170.</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Географічна енциклопедія України т. 3. під ред. М.П. Бажана. Київ: Українська Радянська Енциклопедія, 1980. 300 с.</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Стефан Г.С. Лесная екологія. Москва: Лесная промышленность, 1984. С. 286–289.</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Євтушевський М.М. Вплив оленів на лісові культури. </w:t>
      </w:r>
      <w:r w:rsidRPr="00D222FC">
        <w:rPr>
          <w:rFonts w:ascii="Times New Roman" w:eastAsia="Times New Roman" w:hAnsi="Times New Roman"/>
          <w:i/>
          <w:sz w:val="28"/>
          <w:szCs w:val="28"/>
          <w:lang w:eastAsia="uk-UA"/>
        </w:rPr>
        <w:t>Вісник Запорізького національного університету</w:t>
      </w:r>
      <w:r w:rsidRPr="00D222FC">
        <w:rPr>
          <w:rFonts w:ascii="Times New Roman" w:eastAsia="Times New Roman" w:hAnsi="Times New Roman"/>
          <w:sz w:val="28"/>
          <w:szCs w:val="28"/>
          <w:lang w:eastAsia="uk-UA"/>
        </w:rPr>
        <w:t>. 2008. №2. С. 59–63.</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Шостак С.В. Олень в Белорусии. </w:t>
      </w:r>
      <w:r w:rsidRPr="00D222FC">
        <w:rPr>
          <w:rFonts w:ascii="Times New Roman" w:eastAsia="Times New Roman" w:hAnsi="Times New Roman"/>
          <w:i/>
          <w:sz w:val="28"/>
          <w:szCs w:val="28"/>
          <w:lang w:eastAsia="uk-UA"/>
        </w:rPr>
        <w:t>Лесное хозяйство</w:t>
      </w:r>
      <w:r w:rsidR="00657F5C" w:rsidRPr="00D222FC">
        <w:rPr>
          <w:rFonts w:ascii="Times New Roman" w:eastAsia="Times New Roman" w:hAnsi="Times New Roman"/>
          <w:sz w:val="28"/>
          <w:szCs w:val="28"/>
          <w:lang w:eastAsia="uk-UA"/>
        </w:rPr>
        <w:t xml:space="preserve">. 1990. №7.              </w:t>
      </w:r>
      <w:r w:rsidRPr="00D222FC">
        <w:rPr>
          <w:rFonts w:ascii="Times New Roman" w:eastAsia="Times New Roman" w:hAnsi="Times New Roman"/>
          <w:sz w:val="28"/>
          <w:szCs w:val="28"/>
          <w:lang w:eastAsia="uk-UA"/>
        </w:rPr>
        <w:t>С. 46–48.</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Домніч А. В. Ратичні як структурно-функціональний елемент острівних заповідно-охоронних територій Південного Сходу України : автореф. дис. канд. біол. наук : 03.00.16. Дніпропетровськ, 2015. 24 с.</w:t>
      </w:r>
    </w:p>
    <w:p w:rsidR="001975D8" w:rsidRPr="00D222FC" w:rsidRDefault="001975D8" w:rsidP="001975D8">
      <w:pPr>
        <w:numPr>
          <w:ilvl w:val="0"/>
          <w:numId w:val="1"/>
        </w:numPr>
        <w:tabs>
          <w:tab w:val="left" w:pos="0"/>
          <w:tab w:val="left" w:pos="993"/>
          <w:tab w:val="left" w:pos="1134"/>
        </w:tabs>
        <w:spacing w:after="0" w:line="360" w:lineRule="auto"/>
        <w:ind w:left="0" w:firstLine="709"/>
        <w:jc w:val="both"/>
        <w:rPr>
          <w:rFonts w:ascii="Times New Roman" w:eastAsia="Times New Roman" w:hAnsi="Times New Roman"/>
          <w:color w:val="000000"/>
          <w:sz w:val="28"/>
          <w:szCs w:val="28"/>
          <w:lang w:eastAsia="uk-UA"/>
        </w:rPr>
      </w:pPr>
      <w:r w:rsidRPr="00D222FC">
        <w:rPr>
          <w:rFonts w:ascii="Times New Roman" w:eastAsia="Times New Roman" w:hAnsi="Times New Roman"/>
          <w:color w:val="000000"/>
          <w:sz w:val="28"/>
          <w:szCs w:val="28"/>
          <w:lang w:eastAsia="uk-UA"/>
        </w:rPr>
        <w:lastRenderedPageBreak/>
        <w:t xml:space="preserve">Лебедєва Н. І., Домніч В. І. Конспект лекцій зі спецкурсу «Біологія мисливських тварин». Запоріжжя: ЗНУ, 2006. 68 с. </w:t>
      </w:r>
    </w:p>
    <w:p w:rsidR="001975D8" w:rsidRPr="00D222FC" w:rsidRDefault="001975D8" w:rsidP="001975D8">
      <w:pPr>
        <w:numPr>
          <w:ilvl w:val="0"/>
          <w:numId w:val="1"/>
        </w:numPr>
        <w:tabs>
          <w:tab w:val="left" w:pos="0"/>
          <w:tab w:val="left" w:pos="993"/>
          <w:tab w:val="left" w:pos="1134"/>
        </w:tabs>
        <w:spacing w:after="0" w:line="360" w:lineRule="auto"/>
        <w:ind w:left="0" w:firstLine="709"/>
        <w:jc w:val="both"/>
        <w:rPr>
          <w:rFonts w:ascii="Times New Roman" w:eastAsia="Times New Roman" w:hAnsi="Times New Roman"/>
          <w:color w:val="000000"/>
          <w:sz w:val="28"/>
          <w:szCs w:val="28"/>
          <w:lang w:eastAsia="uk-UA"/>
        </w:rPr>
      </w:pPr>
      <w:r w:rsidRPr="00D222FC">
        <w:rPr>
          <w:rFonts w:ascii="Times New Roman" w:hAnsi="Times New Roman"/>
          <w:sz w:val="28"/>
          <w:szCs w:val="28"/>
        </w:rPr>
        <w:t xml:space="preserve">Домніч А.В. Изменение численности и средообразующая деятельность диких копытных на территории заповедника в период восстановления о. Хортица. </w:t>
      </w:r>
      <w:r w:rsidRPr="00D222FC">
        <w:rPr>
          <w:rFonts w:ascii="Times New Roman" w:hAnsi="Times New Roman"/>
          <w:i/>
          <w:sz w:val="28"/>
          <w:szCs w:val="28"/>
        </w:rPr>
        <w:t>Вісник Харківського національного університету імені В.Н.Каразіна. Серія: біологія.</w:t>
      </w:r>
      <w:r w:rsidRPr="00D222FC">
        <w:rPr>
          <w:rFonts w:ascii="Times New Roman" w:hAnsi="Times New Roman"/>
          <w:sz w:val="28"/>
          <w:szCs w:val="28"/>
        </w:rPr>
        <w:t xml:space="preserve"> 2014. Вип. 20, №1100. С. 129–137.</w:t>
      </w:r>
    </w:p>
    <w:p w:rsidR="001975D8" w:rsidRPr="00D222FC" w:rsidRDefault="001975D8" w:rsidP="001975D8">
      <w:pPr>
        <w:numPr>
          <w:ilvl w:val="0"/>
          <w:numId w:val="1"/>
        </w:numPr>
        <w:tabs>
          <w:tab w:val="left" w:pos="1134"/>
        </w:tabs>
        <w:spacing w:after="0" w:line="360" w:lineRule="auto"/>
        <w:ind w:left="0" w:firstLine="709"/>
        <w:jc w:val="both"/>
        <w:rPr>
          <w:rFonts w:ascii="Times New Roman" w:eastAsia="MS Mincho" w:hAnsi="Times New Roman"/>
          <w:color w:val="000000"/>
          <w:sz w:val="28"/>
          <w:szCs w:val="28"/>
          <w:lang w:eastAsia="uk-UA"/>
        </w:rPr>
      </w:pPr>
      <w:r w:rsidRPr="00D222FC">
        <w:rPr>
          <w:rFonts w:ascii="Times New Roman" w:eastAsia="MS Mincho" w:hAnsi="Times New Roman"/>
          <w:color w:val="000000"/>
          <w:sz w:val="28"/>
          <w:szCs w:val="28"/>
          <w:lang w:eastAsia="uk-UA"/>
        </w:rPr>
        <w:t>Природа острова Хортица: Сб. науч. трудов Вып. 1. Под ред. В. Петроченко. Запорожье: Днепров. металлург, 1993.162 с.</w:t>
      </w:r>
    </w:p>
    <w:p w:rsidR="001975D8" w:rsidRPr="00D222FC" w:rsidRDefault="001975D8" w:rsidP="001975D8">
      <w:pPr>
        <w:numPr>
          <w:ilvl w:val="0"/>
          <w:numId w:val="1"/>
        </w:numPr>
        <w:tabs>
          <w:tab w:val="left" w:pos="0"/>
          <w:tab w:val="left" w:pos="993"/>
          <w:tab w:val="left" w:pos="1134"/>
        </w:tabs>
        <w:spacing w:after="0" w:line="360" w:lineRule="auto"/>
        <w:ind w:left="0" w:firstLine="709"/>
        <w:contextualSpacing/>
        <w:jc w:val="both"/>
        <w:rPr>
          <w:rFonts w:ascii="Times New Roman" w:eastAsia="Times New Roman" w:hAnsi="Times New Roman"/>
          <w:sz w:val="28"/>
          <w:szCs w:val="28"/>
          <w:lang w:val="ru-RU" w:eastAsia="uk-UA"/>
        </w:rPr>
      </w:pPr>
      <w:r w:rsidRPr="00D222FC">
        <w:rPr>
          <w:rFonts w:ascii="Times New Roman" w:eastAsia="Times New Roman" w:hAnsi="Times New Roman"/>
          <w:color w:val="000000"/>
          <w:sz w:val="28"/>
          <w:szCs w:val="28"/>
          <w:lang w:val="ru-RU" w:eastAsia="uk-UA"/>
        </w:rPr>
        <w:t xml:space="preserve">Домніч В.І. Сезонні зміни живлення </w:t>
      </w:r>
      <w:r w:rsidRPr="00D222FC">
        <w:rPr>
          <w:rFonts w:ascii="Times New Roman" w:eastAsia="Times New Roman" w:hAnsi="Times New Roman"/>
          <w:color w:val="000000"/>
          <w:sz w:val="28"/>
          <w:szCs w:val="28"/>
          <w:lang w:eastAsia="uk-UA"/>
        </w:rPr>
        <w:t>л</w:t>
      </w:r>
      <w:r w:rsidRPr="00D222FC">
        <w:rPr>
          <w:rFonts w:ascii="Times New Roman" w:eastAsia="Times New Roman" w:hAnsi="Times New Roman"/>
          <w:color w:val="000000"/>
          <w:sz w:val="28"/>
          <w:szCs w:val="28"/>
          <w:lang w:val="ru-RU" w:eastAsia="uk-UA"/>
        </w:rPr>
        <w:t xml:space="preserve">ані </w:t>
      </w:r>
      <w:r w:rsidRPr="00D222FC">
        <w:rPr>
          <w:rFonts w:ascii="Times New Roman" w:eastAsia="Times New Roman" w:hAnsi="Times New Roman"/>
          <w:color w:val="000000"/>
          <w:sz w:val="28"/>
          <w:szCs w:val="28"/>
          <w:lang w:eastAsia="uk-UA"/>
        </w:rPr>
        <w:t>є</w:t>
      </w:r>
      <w:r w:rsidRPr="00D222FC">
        <w:rPr>
          <w:rFonts w:ascii="Times New Roman" w:eastAsia="Times New Roman" w:hAnsi="Times New Roman"/>
          <w:color w:val="000000"/>
          <w:sz w:val="28"/>
          <w:szCs w:val="28"/>
          <w:lang w:val="ru-RU" w:eastAsia="uk-UA"/>
        </w:rPr>
        <w:t xml:space="preserve">вропейської на степових територіях України. </w:t>
      </w:r>
      <w:r w:rsidRPr="00D222FC">
        <w:rPr>
          <w:rFonts w:ascii="Times New Roman" w:eastAsia="Times New Roman" w:hAnsi="Times New Roman"/>
          <w:i/>
          <w:color w:val="000000"/>
          <w:sz w:val="28"/>
          <w:szCs w:val="28"/>
          <w:lang w:val="ru-RU" w:eastAsia="uk-UA"/>
        </w:rPr>
        <w:t>Науковий вісник НАУ</w:t>
      </w:r>
      <w:r w:rsidRPr="00D222FC">
        <w:rPr>
          <w:rFonts w:ascii="Times New Roman" w:eastAsia="Times New Roman" w:hAnsi="Times New Roman"/>
          <w:color w:val="000000"/>
          <w:sz w:val="28"/>
          <w:szCs w:val="28"/>
          <w:lang w:val="ru-RU" w:eastAsia="uk-UA"/>
        </w:rPr>
        <w:t>. 2006. №103. С. 70–75.</w:t>
      </w:r>
    </w:p>
    <w:p w:rsidR="001975D8" w:rsidRPr="00D222FC" w:rsidRDefault="001975D8" w:rsidP="001975D8">
      <w:pPr>
        <w:numPr>
          <w:ilvl w:val="0"/>
          <w:numId w:val="1"/>
        </w:numPr>
        <w:tabs>
          <w:tab w:val="left" w:pos="1134"/>
        </w:tabs>
        <w:spacing w:after="0" w:line="360" w:lineRule="auto"/>
        <w:ind w:left="0" w:firstLine="709"/>
        <w:jc w:val="both"/>
        <w:rPr>
          <w:rFonts w:ascii="Times New Roman" w:hAnsi="Times New Roman"/>
          <w:sz w:val="28"/>
          <w:szCs w:val="28"/>
        </w:rPr>
      </w:pPr>
      <w:r w:rsidRPr="00D222FC">
        <w:rPr>
          <w:rFonts w:ascii="Times New Roman" w:hAnsi="Times New Roman"/>
          <w:sz w:val="28"/>
          <w:szCs w:val="28"/>
        </w:rPr>
        <w:t>Колесник Ю. М., Корнієвський Ю. І., Панасенко О. І. Ліки Хортиці : навч</w:t>
      </w:r>
      <w:r w:rsidRPr="00D222FC">
        <w:rPr>
          <w:rFonts w:ascii="Times New Roman" w:hAnsi="Times New Roman"/>
          <w:b/>
          <w:sz w:val="28"/>
          <w:szCs w:val="28"/>
        </w:rPr>
        <w:t>-</w:t>
      </w:r>
      <w:r w:rsidRPr="00D222FC">
        <w:rPr>
          <w:rFonts w:ascii="Times New Roman" w:hAnsi="Times New Roman"/>
          <w:sz w:val="28"/>
          <w:szCs w:val="28"/>
        </w:rPr>
        <w:t>метод. посіб. Запоріжжя: ЗДМУ, 2013. 556 с.</w:t>
      </w:r>
    </w:p>
    <w:p w:rsidR="001975D8" w:rsidRPr="00D222FC" w:rsidRDefault="001975D8" w:rsidP="001975D8">
      <w:pPr>
        <w:numPr>
          <w:ilvl w:val="0"/>
          <w:numId w:val="1"/>
        </w:numPr>
        <w:tabs>
          <w:tab w:val="left" w:pos="1134"/>
        </w:tabs>
        <w:spacing w:after="0" w:line="360" w:lineRule="auto"/>
        <w:ind w:left="0" w:firstLine="709"/>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Охріменко С.Г., Шелегеда О.Р., Козодавов С.В.</w:t>
      </w:r>
      <w:r w:rsidRPr="00D222FC">
        <w:rPr>
          <w:rFonts w:ascii="Times New Roman" w:eastAsia="Times New Roman" w:hAnsi="Times New Roman"/>
          <w:bCs/>
          <w:sz w:val="28"/>
          <w:szCs w:val="28"/>
          <w:lang w:eastAsia="uk-UA"/>
        </w:rPr>
        <w:t>Природа острова Хортиця.Колективна монографія</w:t>
      </w:r>
      <w:r w:rsidRPr="00D222FC">
        <w:rPr>
          <w:rFonts w:ascii="Times New Roman" w:eastAsia="Times New Roman" w:hAnsi="Times New Roman"/>
          <w:sz w:val="28"/>
          <w:szCs w:val="28"/>
          <w:lang w:eastAsia="uk-UA"/>
        </w:rPr>
        <w:t>. Запоріжжя: Національний заповідник «Хортиця», 2016. Вип. 2. 200 c.</w:t>
      </w:r>
    </w:p>
    <w:p w:rsidR="001975D8" w:rsidRPr="00D222FC" w:rsidRDefault="001975D8" w:rsidP="001975D8">
      <w:pPr>
        <w:numPr>
          <w:ilvl w:val="0"/>
          <w:numId w:val="1"/>
        </w:numPr>
        <w:tabs>
          <w:tab w:val="left" w:pos="1134"/>
        </w:tabs>
        <w:spacing w:after="0" w:line="360" w:lineRule="auto"/>
        <w:ind w:left="0" w:firstLine="709"/>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Новицкий Я. П. Остров Хортица на Днепре, его природа, история, древности. Запоріжжя: Тандем-У, 2007. Т. 1. 508 с. </w:t>
      </w:r>
    </w:p>
    <w:p w:rsidR="001975D8" w:rsidRPr="00D222FC" w:rsidRDefault="001975D8" w:rsidP="001975D8">
      <w:pPr>
        <w:numPr>
          <w:ilvl w:val="0"/>
          <w:numId w:val="1"/>
        </w:numPr>
        <w:tabs>
          <w:tab w:val="left" w:pos="1134"/>
        </w:tabs>
        <w:spacing w:after="0" w:line="360" w:lineRule="auto"/>
        <w:ind w:left="0" w:firstLine="709"/>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 xml:space="preserve">Устименко П.М., Попович С.Ю., Костильов О.В. Сучасний стан рослинного покриву острова Хортиця. </w:t>
      </w:r>
      <w:r w:rsidRPr="00D222FC">
        <w:rPr>
          <w:rFonts w:ascii="Times New Roman" w:eastAsia="Times New Roman" w:hAnsi="Times New Roman"/>
          <w:i/>
          <w:sz w:val="28"/>
          <w:szCs w:val="28"/>
          <w:lang w:eastAsia="uk-UA"/>
        </w:rPr>
        <w:t>Укр. бот. журнал</w:t>
      </w:r>
      <w:r w:rsidRPr="00D222FC">
        <w:rPr>
          <w:rFonts w:ascii="Times New Roman" w:eastAsia="Times New Roman" w:hAnsi="Times New Roman"/>
          <w:sz w:val="28"/>
          <w:szCs w:val="28"/>
          <w:lang w:eastAsia="uk-UA"/>
        </w:rPr>
        <w:t>.  1992. Т. 49, №1. С. 77–83.</w:t>
      </w:r>
    </w:p>
    <w:p w:rsidR="001975D8" w:rsidRPr="00D222FC" w:rsidRDefault="001975D8" w:rsidP="001975D8">
      <w:pPr>
        <w:numPr>
          <w:ilvl w:val="0"/>
          <w:numId w:val="1"/>
        </w:numPr>
        <w:tabs>
          <w:tab w:val="left" w:pos="1134"/>
        </w:tabs>
        <w:spacing w:after="0" w:line="360" w:lineRule="auto"/>
        <w:ind w:left="0" w:firstLine="709"/>
        <w:contextualSpacing/>
        <w:jc w:val="both"/>
        <w:rPr>
          <w:rFonts w:ascii="Times New Roman" w:eastAsia="Times New Roman" w:hAnsi="Times New Roman"/>
          <w:sz w:val="28"/>
          <w:szCs w:val="28"/>
          <w:lang w:val="en-US" w:eastAsia="uk-UA"/>
        </w:rPr>
      </w:pPr>
      <w:r w:rsidRPr="00D222FC">
        <w:rPr>
          <w:rFonts w:ascii="Times New Roman" w:eastAsia="Times New Roman" w:hAnsi="Times New Roman"/>
          <w:sz w:val="28"/>
          <w:szCs w:val="28"/>
          <w:lang w:val="en-US" w:eastAsia="uk-UA"/>
        </w:rPr>
        <w:t>Sustec Z. Changes in representation of carabid life forms alonganurbanization gradient (Coleoptera, Carabidae)</w:t>
      </w:r>
      <w:r w:rsidRPr="00D222FC">
        <w:rPr>
          <w:rFonts w:ascii="Times New Roman" w:eastAsia="Times New Roman" w:hAnsi="Times New Roman"/>
          <w:sz w:val="28"/>
          <w:szCs w:val="28"/>
          <w:lang w:eastAsia="uk-UA"/>
        </w:rPr>
        <w:t>.</w:t>
      </w:r>
      <w:r w:rsidRPr="00D222FC">
        <w:rPr>
          <w:rFonts w:ascii="Times New Roman" w:eastAsia="Times New Roman" w:hAnsi="Times New Roman"/>
          <w:i/>
          <w:sz w:val="28"/>
          <w:szCs w:val="28"/>
          <w:lang w:val="en-US" w:eastAsia="uk-UA"/>
        </w:rPr>
        <w:t>Biologia</w:t>
      </w:r>
      <w:r w:rsidRPr="00D222FC">
        <w:rPr>
          <w:rFonts w:ascii="Times New Roman" w:eastAsia="Times New Roman" w:hAnsi="Times New Roman"/>
          <w:sz w:val="28"/>
          <w:szCs w:val="28"/>
          <w:lang w:val="en-US" w:eastAsia="uk-UA"/>
        </w:rPr>
        <w:t>(Bratislava). 1992. Vol. 47. P. 417–430.</w:t>
      </w:r>
    </w:p>
    <w:p w:rsidR="001975D8" w:rsidRPr="00D222FC" w:rsidRDefault="001975D8" w:rsidP="001975D8">
      <w:pPr>
        <w:numPr>
          <w:ilvl w:val="0"/>
          <w:numId w:val="1"/>
        </w:numPr>
        <w:tabs>
          <w:tab w:val="left" w:pos="1134"/>
        </w:tabs>
        <w:spacing w:after="0" w:line="360" w:lineRule="auto"/>
        <w:ind w:left="0" w:firstLine="709"/>
        <w:jc w:val="both"/>
        <w:rPr>
          <w:rFonts w:ascii="Times New Roman" w:eastAsia="MS Mincho" w:hAnsi="Times New Roman"/>
          <w:color w:val="000000"/>
          <w:sz w:val="28"/>
          <w:szCs w:val="28"/>
          <w:lang w:eastAsia="uk-UA"/>
        </w:rPr>
      </w:pPr>
      <w:r w:rsidRPr="00D222FC">
        <w:rPr>
          <w:rFonts w:ascii="Times New Roman" w:eastAsia="MS Mincho" w:hAnsi="Times New Roman"/>
          <w:color w:val="000000"/>
          <w:sz w:val="28"/>
          <w:szCs w:val="28"/>
          <w:lang w:eastAsia="uk-UA"/>
        </w:rPr>
        <w:t>Панчук О.М. Характеристика природних комплексів о. Хортиця.</w:t>
      </w:r>
      <w:r w:rsidRPr="00D222FC">
        <w:rPr>
          <w:rFonts w:ascii="Times New Roman" w:eastAsia="MS Mincho" w:hAnsi="Times New Roman"/>
          <w:sz w:val="28"/>
          <w:szCs w:val="28"/>
          <w:lang w:eastAsia="uk-UA"/>
        </w:rPr>
        <w:t>. Запоріжжя : Національний заповідник «Хортиця», 2015. № 194. 165 с.</w:t>
      </w:r>
    </w:p>
    <w:p w:rsidR="001975D8" w:rsidRPr="00D222FC" w:rsidRDefault="001975D8" w:rsidP="001975D8">
      <w:pPr>
        <w:widowControl w:val="0"/>
        <w:numPr>
          <w:ilvl w:val="0"/>
          <w:numId w:val="1"/>
        </w:numPr>
        <w:tabs>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color w:val="000000"/>
          <w:sz w:val="28"/>
          <w:szCs w:val="28"/>
        </w:rPr>
        <w:t>Сушко К.І. Путівник по Хортиці. Донецьк: Промінь, 1999. 94с.</w:t>
      </w:r>
    </w:p>
    <w:p w:rsidR="001975D8" w:rsidRPr="00D222FC" w:rsidRDefault="001975D8" w:rsidP="001975D8">
      <w:pPr>
        <w:numPr>
          <w:ilvl w:val="0"/>
          <w:numId w:val="1"/>
        </w:numPr>
        <w:tabs>
          <w:tab w:val="left" w:pos="1134"/>
        </w:tabs>
        <w:spacing w:after="0" w:line="360" w:lineRule="auto"/>
        <w:ind w:left="0" w:firstLine="709"/>
        <w:contextualSpacing/>
        <w:jc w:val="both"/>
        <w:rPr>
          <w:rFonts w:ascii="Times New Roman" w:eastAsia="Times New Roman" w:hAnsi="Times New Roman"/>
          <w:sz w:val="28"/>
          <w:szCs w:val="28"/>
          <w:lang w:val="ru-RU" w:eastAsia="uk-UA"/>
        </w:rPr>
      </w:pPr>
      <w:r w:rsidRPr="00D222FC">
        <w:rPr>
          <w:rFonts w:ascii="Times New Roman" w:eastAsia="Times New Roman" w:hAnsi="Times New Roman"/>
          <w:sz w:val="28"/>
          <w:szCs w:val="28"/>
          <w:lang w:eastAsia="uk-UA"/>
        </w:rPr>
        <w:t xml:space="preserve">Національний заповідник Хортиця </w:t>
      </w:r>
      <w:r w:rsidRPr="00D222FC">
        <w:rPr>
          <w:rFonts w:ascii="Times New Roman" w:eastAsia="Times New Roman" w:hAnsi="Times New Roman"/>
          <w:color w:val="000000"/>
          <w:sz w:val="28"/>
          <w:szCs w:val="28"/>
          <w:lang w:val="ru-RU" w:eastAsia="uk-UA"/>
        </w:rPr>
        <w:t xml:space="preserve">URL </w:t>
      </w:r>
      <w:r w:rsidRPr="00D222FC">
        <w:rPr>
          <w:rFonts w:ascii="Times New Roman" w:eastAsia="Times New Roman" w:hAnsi="Times New Roman"/>
          <w:sz w:val="28"/>
          <w:szCs w:val="28"/>
          <w:lang w:val="ru-RU" w:eastAsia="uk-UA"/>
        </w:rPr>
        <w:t>http://hortica.zp.ua</w:t>
      </w:r>
    </w:p>
    <w:p w:rsidR="001975D8" w:rsidRPr="00D222FC" w:rsidRDefault="001975D8" w:rsidP="001975D8">
      <w:pPr>
        <w:widowControl w:val="0"/>
        <w:numPr>
          <w:ilvl w:val="0"/>
          <w:numId w:val="1"/>
        </w:numPr>
        <w:tabs>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color w:val="000000"/>
          <w:sz w:val="28"/>
          <w:szCs w:val="28"/>
        </w:rPr>
        <w:t>Сушко К.І. Хортиця відкриває таємниці. Запоріжжя, 2000. 107с.</w:t>
      </w:r>
    </w:p>
    <w:p w:rsidR="001975D8" w:rsidRPr="00D222FC" w:rsidRDefault="001975D8" w:rsidP="001975D8">
      <w:pPr>
        <w:widowControl w:val="0"/>
        <w:numPr>
          <w:ilvl w:val="0"/>
          <w:numId w:val="1"/>
        </w:numPr>
        <w:tabs>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sz w:val="28"/>
          <w:szCs w:val="28"/>
        </w:rPr>
        <w:t xml:space="preserve">Про Національний заповідник Хортиця : Постанова Кабінету Міністрів України від 6 квітня 1993 р. № 254. Дата оновлення: 30.09.2009  </w:t>
      </w:r>
      <w:r w:rsidRPr="00D222FC">
        <w:rPr>
          <w:rFonts w:ascii="Times New Roman" w:hAnsi="Times New Roman"/>
          <w:sz w:val="28"/>
          <w:szCs w:val="28"/>
          <w:lang w:val="en-US"/>
        </w:rPr>
        <w:t>URL</w:t>
      </w:r>
      <w:r w:rsidRPr="00D222FC">
        <w:rPr>
          <w:rFonts w:ascii="Times New Roman" w:hAnsi="Times New Roman"/>
          <w:sz w:val="28"/>
          <w:szCs w:val="28"/>
        </w:rPr>
        <w:t xml:space="preserve">: </w:t>
      </w:r>
      <w:r w:rsidRPr="00D222FC">
        <w:rPr>
          <w:rFonts w:ascii="Times New Roman" w:hAnsi="Times New Roman"/>
          <w:sz w:val="28"/>
          <w:szCs w:val="28"/>
        </w:rPr>
        <w:lastRenderedPageBreak/>
        <w:t>http://zakon3.rada.gov.ua/laws/show/254–93–%D0%BF.</w:t>
      </w:r>
    </w:p>
    <w:p w:rsidR="001975D8" w:rsidRPr="00D222FC" w:rsidRDefault="001975D8" w:rsidP="001975D8">
      <w:pPr>
        <w:numPr>
          <w:ilvl w:val="0"/>
          <w:numId w:val="1"/>
        </w:numPr>
        <w:tabs>
          <w:tab w:val="left" w:pos="1134"/>
        </w:tabs>
        <w:spacing w:after="0" w:line="360" w:lineRule="auto"/>
        <w:ind w:left="0" w:firstLine="709"/>
        <w:jc w:val="both"/>
        <w:rPr>
          <w:rFonts w:ascii="Times New Roman" w:hAnsi="Times New Roman"/>
          <w:sz w:val="28"/>
          <w:szCs w:val="28"/>
        </w:rPr>
      </w:pPr>
      <w:r w:rsidRPr="00D222FC">
        <w:rPr>
          <w:rFonts w:ascii="Times New Roman" w:eastAsia="Times New Roman" w:hAnsi="Times New Roman"/>
          <w:sz w:val="28"/>
          <w:szCs w:val="28"/>
          <w:lang w:val="ru-RU" w:eastAsia="uk-UA"/>
        </w:rPr>
        <w:t xml:space="preserve">Яковлева–Носарь С.О. Дендрофлора балки широка (острів Хортиця). </w:t>
      </w:r>
      <w:r w:rsidRPr="00D222FC">
        <w:rPr>
          <w:rFonts w:ascii="Times New Roman" w:eastAsia="Times New Roman" w:hAnsi="Times New Roman"/>
          <w:i/>
          <w:sz w:val="28"/>
          <w:szCs w:val="28"/>
          <w:lang w:val="ru-RU" w:eastAsia="uk-UA"/>
        </w:rPr>
        <w:t>Науковий вісник НЛТУ</w:t>
      </w:r>
      <w:r w:rsidRPr="00D222FC">
        <w:rPr>
          <w:rFonts w:ascii="Times New Roman" w:eastAsia="Times New Roman" w:hAnsi="Times New Roman"/>
          <w:sz w:val="28"/>
          <w:szCs w:val="28"/>
          <w:lang w:val="ru-RU" w:eastAsia="uk-UA"/>
        </w:rPr>
        <w:t xml:space="preserve">. С. 26-30. </w:t>
      </w:r>
    </w:p>
    <w:p w:rsidR="001975D8" w:rsidRPr="00D222FC" w:rsidRDefault="001975D8" w:rsidP="001975D8">
      <w:pPr>
        <w:numPr>
          <w:ilvl w:val="0"/>
          <w:numId w:val="1"/>
        </w:numPr>
        <w:tabs>
          <w:tab w:val="left" w:pos="1134"/>
        </w:tabs>
        <w:spacing w:after="0" w:line="360" w:lineRule="auto"/>
        <w:ind w:left="0" w:firstLine="709"/>
        <w:jc w:val="both"/>
        <w:rPr>
          <w:rFonts w:ascii="Times New Roman" w:hAnsi="Times New Roman"/>
          <w:sz w:val="28"/>
          <w:szCs w:val="28"/>
        </w:rPr>
      </w:pPr>
      <w:r w:rsidRPr="00D222FC">
        <w:rPr>
          <w:rFonts w:ascii="Times New Roman" w:hAnsi="Times New Roman"/>
          <w:sz w:val="28"/>
          <w:szCs w:val="28"/>
          <w:lang w:val="ru-RU"/>
        </w:rPr>
        <w:t xml:space="preserve">Физико-географическое районирование Украинской ССР / под ред. проф. </w:t>
      </w:r>
      <w:r w:rsidRPr="00D222FC">
        <w:rPr>
          <w:rFonts w:ascii="Times New Roman" w:hAnsi="Times New Roman"/>
          <w:sz w:val="28"/>
          <w:szCs w:val="28"/>
        </w:rPr>
        <w:t>В.П. Попова. К</w:t>
      </w:r>
      <w:r w:rsidRPr="00D222FC">
        <w:rPr>
          <w:rFonts w:ascii="Times New Roman" w:hAnsi="Times New Roman"/>
          <w:sz w:val="28"/>
          <w:szCs w:val="28"/>
          <w:lang w:val="ru-RU"/>
        </w:rPr>
        <w:t>иев</w:t>
      </w:r>
      <w:r w:rsidRPr="00D222FC">
        <w:rPr>
          <w:rFonts w:ascii="Times New Roman" w:hAnsi="Times New Roman"/>
          <w:sz w:val="28"/>
          <w:szCs w:val="28"/>
        </w:rPr>
        <w:t>: Киевского университета, 1958.480с.</w:t>
      </w:r>
    </w:p>
    <w:p w:rsidR="001975D8" w:rsidRPr="00D222FC" w:rsidRDefault="001975D8" w:rsidP="001975D8">
      <w:pPr>
        <w:numPr>
          <w:ilvl w:val="0"/>
          <w:numId w:val="1"/>
        </w:numPr>
        <w:tabs>
          <w:tab w:val="left" w:pos="1134"/>
        </w:tabs>
        <w:spacing w:line="360" w:lineRule="auto"/>
        <w:ind w:left="0" w:firstLine="709"/>
        <w:contextualSpacing/>
        <w:jc w:val="both"/>
        <w:rPr>
          <w:rFonts w:ascii="Times New Roman" w:eastAsia="Times New Roman" w:hAnsi="Times New Roman"/>
          <w:sz w:val="28"/>
          <w:szCs w:val="28"/>
          <w:lang w:val="ru-RU" w:eastAsia="uk-UA"/>
        </w:rPr>
      </w:pPr>
      <w:r w:rsidRPr="00D222FC">
        <w:rPr>
          <w:rFonts w:ascii="Times New Roman" w:eastAsia="Times New Roman" w:hAnsi="Times New Roman"/>
          <w:sz w:val="28"/>
          <w:szCs w:val="28"/>
          <w:lang w:val="ru-RU" w:eastAsia="uk-UA"/>
        </w:rPr>
        <w:t>Болдинков В. С. Азово-Сивашское заповедно–охотничье хозяйство. Моск</w:t>
      </w:r>
      <w:r w:rsidRPr="00D222FC">
        <w:rPr>
          <w:rFonts w:ascii="Times New Roman" w:eastAsia="Times New Roman" w:hAnsi="Times New Roman"/>
          <w:sz w:val="28"/>
          <w:szCs w:val="28"/>
          <w:lang w:eastAsia="uk-UA"/>
        </w:rPr>
        <w:t>в</w:t>
      </w:r>
      <w:r w:rsidRPr="00D222FC">
        <w:rPr>
          <w:rFonts w:ascii="Times New Roman" w:eastAsia="Times New Roman" w:hAnsi="Times New Roman"/>
          <w:sz w:val="28"/>
          <w:szCs w:val="28"/>
          <w:lang w:val="ru-RU" w:eastAsia="uk-UA"/>
        </w:rPr>
        <w:t>а: Мысль, 1987. С. 178–195.</w:t>
      </w:r>
    </w:p>
    <w:p w:rsidR="001975D8" w:rsidRPr="00D222FC" w:rsidRDefault="001975D8" w:rsidP="001975D8">
      <w:pPr>
        <w:numPr>
          <w:ilvl w:val="0"/>
          <w:numId w:val="1"/>
        </w:numPr>
        <w:tabs>
          <w:tab w:val="left" w:pos="1134"/>
        </w:tabs>
        <w:spacing w:after="0" w:line="360" w:lineRule="auto"/>
        <w:ind w:left="0" w:firstLine="709"/>
        <w:contextualSpacing/>
        <w:jc w:val="both"/>
        <w:rPr>
          <w:rFonts w:ascii="Times New Roman" w:eastAsia="Times New Roman" w:hAnsi="Times New Roman"/>
          <w:sz w:val="28"/>
          <w:szCs w:val="28"/>
          <w:lang w:val="ru-RU" w:eastAsia="uk-UA"/>
        </w:rPr>
      </w:pPr>
      <w:r w:rsidRPr="00D222FC">
        <w:rPr>
          <w:rFonts w:ascii="Times New Roman" w:eastAsia="Times New Roman" w:hAnsi="Times New Roman"/>
          <w:sz w:val="28"/>
          <w:szCs w:val="28"/>
          <w:lang w:val="ru-RU" w:eastAsia="uk-UA"/>
        </w:rPr>
        <w:t>Бакулин В. Т. Сравнительная оценка повреждаемости тополя лосем</w:t>
      </w:r>
      <w:r w:rsidRPr="00D222FC">
        <w:rPr>
          <w:rFonts w:ascii="Times New Roman" w:eastAsia="Times New Roman" w:hAnsi="Times New Roman"/>
          <w:sz w:val="28"/>
          <w:szCs w:val="28"/>
          <w:lang w:eastAsia="uk-UA"/>
        </w:rPr>
        <w:t>.</w:t>
      </w:r>
      <w:r w:rsidRPr="00D222FC">
        <w:rPr>
          <w:rFonts w:ascii="Times New Roman" w:eastAsia="Times New Roman" w:hAnsi="Times New Roman"/>
          <w:i/>
          <w:sz w:val="28"/>
          <w:szCs w:val="28"/>
          <w:lang w:val="ru-RU" w:eastAsia="uk-UA"/>
        </w:rPr>
        <w:t>Лесное хозяйство</w:t>
      </w:r>
      <w:r w:rsidRPr="00D222FC">
        <w:rPr>
          <w:rFonts w:ascii="Times New Roman" w:eastAsia="Times New Roman" w:hAnsi="Times New Roman"/>
          <w:sz w:val="28"/>
          <w:szCs w:val="28"/>
          <w:lang w:eastAsia="uk-UA"/>
        </w:rPr>
        <w:t>.</w:t>
      </w:r>
      <w:r w:rsidRPr="00D222FC">
        <w:rPr>
          <w:rFonts w:ascii="Times New Roman" w:eastAsia="Times New Roman" w:hAnsi="Times New Roman"/>
          <w:sz w:val="28"/>
          <w:szCs w:val="28"/>
          <w:lang w:val="ru-RU" w:eastAsia="uk-UA"/>
        </w:rPr>
        <w:t xml:space="preserve"> 2007. №6. С. 31.</w:t>
      </w:r>
    </w:p>
    <w:p w:rsidR="001975D8" w:rsidRPr="00D222FC" w:rsidRDefault="001975D8" w:rsidP="001975D8">
      <w:pPr>
        <w:numPr>
          <w:ilvl w:val="0"/>
          <w:numId w:val="1"/>
        </w:numPr>
        <w:tabs>
          <w:tab w:val="left" w:pos="1134"/>
        </w:tabs>
        <w:spacing w:after="0" w:line="360" w:lineRule="auto"/>
        <w:ind w:left="0" w:firstLine="709"/>
        <w:contextualSpacing/>
        <w:jc w:val="both"/>
        <w:rPr>
          <w:rFonts w:ascii="Times New Roman" w:eastAsia="Times New Roman" w:hAnsi="Times New Roman"/>
          <w:sz w:val="28"/>
          <w:szCs w:val="28"/>
          <w:lang w:val="ru-RU" w:eastAsia="uk-UA"/>
        </w:rPr>
      </w:pPr>
      <w:r w:rsidRPr="00D222FC">
        <w:rPr>
          <w:rFonts w:ascii="Times New Roman" w:eastAsia="Times New Roman" w:hAnsi="Times New Roman"/>
          <w:sz w:val="28"/>
          <w:szCs w:val="28"/>
          <w:lang w:val="ru-RU" w:eastAsia="uk-UA"/>
        </w:rPr>
        <w:t>Обсяг усіченого конуса URLhttps://www.fxyz.ru/формулы_по _геометрии/формулы_объема/объем_усеченного_конуса/</w:t>
      </w:r>
    </w:p>
    <w:p w:rsidR="001975D8" w:rsidRPr="00D222FC" w:rsidRDefault="001975D8" w:rsidP="001975D8">
      <w:pPr>
        <w:numPr>
          <w:ilvl w:val="0"/>
          <w:numId w:val="1"/>
        </w:numPr>
        <w:tabs>
          <w:tab w:val="left" w:pos="1134"/>
        </w:tabs>
        <w:spacing w:after="0" w:line="360" w:lineRule="auto"/>
        <w:ind w:left="0" w:firstLine="709"/>
        <w:contextualSpacing/>
        <w:jc w:val="both"/>
        <w:rPr>
          <w:rFonts w:ascii="Times New Roman" w:eastAsia="Times New Roman" w:hAnsi="Times New Roman"/>
          <w:sz w:val="28"/>
          <w:szCs w:val="28"/>
          <w:lang w:eastAsia="uk-UA"/>
        </w:rPr>
      </w:pPr>
      <w:r w:rsidRPr="00D222FC">
        <w:rPr>
          <w:rFonts w:ascii="Times New Roman" w:eastAsia="Times New Roman" w:hAnsi="Times New Roman"/>
          <w:sz w:val="28"/>
          <w:szCs w:val="28"/>
          <w:lang w:eastAsia="uk-UA"/>
        </w:rPr>
        <w:t>Хоєцький П.Б. Вплив рослиноїдних звірів на деревно-чагарникову рослинність в умовах</w:t>
      </w:r>
      <w:r w:rsidRPr="00D222FC">
        <w:rPr>
          <w:rFonts w:ascii="Times New Roman" w:eastAsia="Times New Roman" w:hAnsi="Times New Roman"/>
          <w:sz w:val="28"/>
          <w:szCs w:val="28"/>
          <w:lang w:val="ru-RU" w:eastAsia="uk-UA"/>
        </w:rPr>
        <w:t xml:space="preserve"> Розточ</w:t>
      </w:r>
      <w:r w:rsidRPr="00D222FC">
        <w:rPr>
          <w:rFonts w:ascii="Times New Roman" w:eastAsia="Times New Roman" w:hAnsi="Times New Roman"/>
          <w:sz w:val="28"/>
          <w:szCs w:val="28"/>
          <w:lang w:eastAsia="uk-UA"/>
        </w:rPr>
        <w:t>ч</w:t>
      </w:r>
      <w:r w:rsidRPr="00D222FC">
        <w:rPr>
          <w:rFonts w:ascii="Times New Roman" w:eastAsia="Times New Roman" w:hAnsi="Times New Roman"/>
          <w:sz w:val="28"/>
          <w:szCs w:val="28"/>
          <w:lang w:val="ru-RU" w:eastAsia="uk-UA"/>
        </w:rPr>
        <w:t>я</w:t>
      </w:r>
      <w:r w:rsidRPr="00D222FC">
        <w:rPr>
          <w:rFonts w:ascii="Times New Roman" w:eastAsia="Times New Roman" w:hAnsi="Times New Roman"/>
          <w:sz w:val="28"/>
          <w:szCs w:val="28"/>
          <w:lang w:eastAsia="uk-UA"/>
        </w:rPr>
        <w:t xml:space="preserve">. </w:t>
      </w:r>
      <w:r w:rsidRPr="00D222FC">
        <w:rPr>
          <w:rFonts w:ascii="Times New Roman" w:eastAsia="Times New Roman" w:hAnsi="Times New Roman"/>
          <w:i/>
          <w:sz w:val="28"/>
          <w:szCs w:val="28"/>
          <w:lang w:eastAsia="uk-UA"/>
        </w:rPr>
        <w:t>Науковий вісник НЛТУ України</w:t>
      </w:r>
      <w:r w:rsidRPr="00D222FC">
        <w:rPr>
          <w:rFonts w:ascii="Times New Roman" w:eastAsia="Times New Roman" w:hAnsi="Times New Roman"/>
          <w:sz w:val="28"/>
          <w:szCs w:val="28"/>
          <w:lang w:eastAsia="uk-UA"/>
        </w:rPr>
        <w:t>. 2007. С. 136-139.</w:t>
      </w:r>
    </w:p>
    <w:p w:rsidR="001975D8" w:rsidRPr="00D222FC" w:rsidRDefault="001975D8" w:rsidP="001975D8">
      <w:pPr>
        <w:numPr>
          <w:ilvl w:val="0"/>
          <w:numId w:val="1"/>
        </w:numPr>
        <w:tabs>
          <w:tab w:val="left" w:pos="0"/>
          <w:tab w:val="left" w:pos="993"/>
          <w:tab w:val="left" w:pos="1134"/>
        </w:tabs>
        <w:spacing w:after="0" w:line="360" w:lineRule="auto"/>
        <w:ind w:left="0" w:firstLine="698"/>
        <w:jc w:val="both"/>
        <w:rPr>
          <w:rFonts w:ascii="Times New Roman" w:hAnsi="Times New Roman"/>
          <w:sz w:val="28"/>
          <w:szCs w:val="28"/>
        </w:rPr>
      </w:pPr>
      <w:r w:rsidRPr="00D222FC">
        <w:rPr>
          <w:rFonts w:ascii="Times New Roman" w:hAnsi="Times New Roman"/>
          <w:sz w:val="28"/>
          <w:szCs w:val="28"/>
        </w:rPr>
        <w:t xml:space="preserve">Про затвердження Санітарних правил в лісах України : Постанова Кабінету Міністрів України від 26 жовтня 2016 р. № 756. Дата оновлення: 11.11.2016 URL https://zakon.rada.gov.ua/laws/show/756-2016-п </w:t>
      </w:r>
    </w:p>
    <w:p w:rsidR="001975D8" w:rsidRPr="00D222FC" w:rsidRDefault="001975D8" w:rsidP="001975D8">
      <w:pPr>
        <w:numPr>
          <w:ilvl w:val="0"/>
          <w:numId w:val="1"/>
        </w:numPr>
        <w:tabs>
          <w:tab w:val="left" w:pos="993"/>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color w:val="000000"/>
          <w:sz w:val="28"/>
          <w:szCs w:val="28"/>
        </w:rPr>
        <w:t>Домніч А.В., Іващенко Т.В. Особливості живлення козулі європейської (</w:t>
      </w:r>
      <w:r w:rsidRPr="00D222FC">
        <w:rPr>
          <w:rFonts w:ascii="Times New Roman" w:hAnsi="Times New Roman"/>
          <w:i/>
          <w:color w:val="000000"/>
          <w:sz w:val="28"/>
          <w:szCs w:val="28"/>
        </w:rPr>
        <w:t>Capriolus Capriolus</w:t>
      </w:r>
      <w:r w:rsidRPr="00D222FC">
        <w:rPr>
          <w:rFonts w:ascii="Times New Roman" w:hAnsi="Times New Roman"/>
          <w:color w:val="000000"/>
          <w:sz w:val="28"/>
          <w:szCs w:val="28"/>
        </w:rPr>
        <w:t xml:space="preserve">) у степовій і лісостеповій природних зонах України. </w:t>
      </w:r>
      <w:r w:rsidRPr="00D222FC">
        <w:rPr>
          <w:rFonts w:ascii="Times New Roman" w:hAnsi="Times New Roman"/>
          <w:i/>
          <w:color w:val="000000"/>
          <w:sz w:val="28"/>
          <w:szCs w:val="28"/>
        </w:rPr>
        <w:t>Науковий вісник НЛТУ України</w:t>
      </w:r>
      <w:r w:rsidRPr="00D222FC">
        <w:rPr>
          <w:rFonts w:ascii="Times New Roman" w:hAnsi="Times New Roman"/>
          <w:color w:val="000000"/>
          <w:sz w:val="28"/>
          <w:szCs w:val="28"/>
        </w:rPr>
        <w:t>. 2015. Вип. 25. С. 55–64.</w:t>
      </w:r>
    </w:p>
    <w:p w:rsidR="001975D8" w:rsidRPr="00D222FC" w:rsidRDefault="001975D8" w:rsidP="001975D8">
      <w:pPr>
        <w:numPr>
          <w:ilvl w:val="0"/>
          <w:numId w:val="1"/>
        </w:numPr>
        <w:tabs>
          <w:tab w:val="left" w:pos="993"/>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color w:val="000000"/>
          <w:sz w:val="28"/>
          <w:szCs w:val="28"/>
        </w:rPr>
        <w:t xml:space="preserve">Кодекс законів про працю України: за станом на 22 квіт. 2008 р. Верховна Рада України. Київ: Парлам. вид-во, 2008 р. 75 с. </w:t>
      </w:r>
    </w:p>
    <w:p w:rsidR="001975D8" w:rsidRPr="00D222FC" w:rsidRDefault="001975D8" w:rsidP="001975D8">
      <w:pPr>
        <w:numPr>
          <w:ilvl w:val="0"/>
          <w:numId w:val="1"/>
        </w:numPr>
        <w:tabs>
          <w:tab w:val="left" w:pos="993"/>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color w:val="000000"/>
          <w:sz w:val="28"/>
          <w:szCs w:val="28"/>
        </w:rPr>
        <w:t>Охорона праці. Терміни та визначення основних понять: ДСТУ 2293-99. Київ: Держстандарт України, 1999. 22 с.</w:t>
      </w:r>
    </w:p>
    <w:p w:rsidR="001975D8" w:rsidRPr="00D222FC" w:rsidRDefault="001975D8" w:rsidP="001975D8">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D222FC">
        <w:rPr>
          <w:rFonts w:ascii="Times New Roman" w:hAnsi="Times New Roman"/>
          <w:color w:val="000000"/>
          <w:sz w:val="28"/>
          <w:szCs w:val="28"/>
        </w:rPr>
        <w:t>Кузнєцов В.А. Пожежна безпека. Харків: Фактор, 2008. 575 с.</w:t>
      </w:r>
    </w:p>
    <w:p w:rsidR="001975D8" w:rsidRPr="00D222FC" w:rsidRDefault="0081714C" w:rsidP="001975D8">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D222FC">
        <w:rPr>
          <w:rFonts w:ascii="Times New Roman" w:hAnsi="Times New Roman"/>
          <w:spacing w:val="-4"/>
          <w:sz w:val="28"/>
          <w:szCs w:val="28"/>
        </w:rPr>
        <w:t>Гандзюк М.П.,</w:t>
      </w:r>
      <w:r w:rsidR="001975D8" w:rsidRPr="00D222FC">
        <w:rPr>
          <w:rFonts w:ascii="Times New Roman" w:hAnsi="Times New Roman"/>
          <w:spacing w:val="-4"/>
          <w:sz w:val="28"/>
          <w:szCs w:val="28"/>
        </w:rPr>
        <w:t>Желібо</w:t>
      </w:r>
      <w:r w:rsidRPr="00D222FC">
        <w:rPr>
          <w:rFonts w:ascii="Times New Roman" w:hAnsi="Times New Roman"/>
          <w:spacing w:val="-4"/>
          <w:sz w:val="28"/>
          <w:szCs w:val="28"/>
        </w:rPr>
        <w:t xml:space="preserve"> Е.П., Халимовський М.О. Основиохорони </w:t>
      </w:r>
      <w:r w:rsidR="001975D8" w:rsidRPr="00D222FC">
        <w:rPr>
          <w:rFonts w:ascii="Times New Roman" w:hAnsi="Times New Roman"/>
          <w:spacing w:val="-4"/>
          <w:sz w:val="28"/>
          <w:szCs w:val="28"/>
        </w:rPr>
        <w:t>п</w:t>
      </w:r>
      <w:r w:rsidRPr="00D222FC">
        <w:rPr>
          <w:rFonts w:ascii="Times New Roman" w:hAnsi="Times New Roman"/>
          <w:spacing w:val="-4"/>
          <w:sz w:val="28"/>
          <w:szCs w:val="28"/>
        </w:rPr>
        <w:t xml:space="preserve">раці: навч. посіб. Київ: </w:t>
      </w:r>
      <w:r w:rsidR="001975D8" w:rsidRPr="00D222FC">
        <w:rPr>
          <w:rFonts w:ascii="Times New Roman" w:hAnsi="Times New Roman"/>
          <w:spacing w:val="-4"/>
          <w:sz w:val="28"/>
          <w:szCs w:val="28"/>
        </w:rPr>
        <w:t>Каравела,</w:t>
      </w:r>
      <w:r w:rsidR="00657F5C" w:rsidRPr="00D222FC">
        <w:rPr>
          <w:rFonts w:ascii="Times New Roman" w:hAnsi="Times New Roman"/>
          <w:spacing w:val="-4"/>
          <w:sz w:val="28"/>
          <w:szCs w:val="28"/>
        </w:rPr>
        <w:t xml:space="preserve"> </w:t>
      </w:r>
      <w:r w:rsidR="001975D8" w:rsidRPr="00D222FC">
        <w:rPr>
          <w:rFonts w:ascii="Times New Roman" w:hAnsi="Times New Roman"/>
          <w:spacing w:val="-4"/>
          <w:sz w:val="28"/>
          <w:szCs w:val="28"/>
        </w:rPr>
        <w:t>2005.</w:t>
      </w:r>
      <w:r w:rsidR="00657F5C" w:rsidRPr="00D222FC">
        <w:rPr>
          <w:rFonts w:ascii="Times New Roman" w:hAnsi="Times New Roman"/>
          <w:spacing w:val="-4"/>
          <w:sz w:val="28"/>
          <w:szCs w:val="28"/>
        </w:rPr>
        <w:t xml:space="preserve"> </w:t>
      </w:r>
      <w:r w:rsidR="001975D8" w:rsidRPr="00D222FC">
        <w:rPr>
          <w:rFonts w:ascii="Times New Roman" w:hAnsi="Times New Roman"/>
          <w:spacing w:val="-4"/>
          <w:sz w:val="28"/>
          <w:szCs w:val="28"/>
        </w:rPr>
        <w:t>393</w:t>
      </w:r>
      <w:r w:rsidR="00657F5C" w:rsidRPr="00D222FC">
        <w:rPr>
          <w:rFonts w:ascii="Times New Roman" w:hAnsi="Times New Roman"/>
          <w:spacing w:val="-4"/>
          <w:sz w:val="28"/>
          <w:szCs w:val="28"/>
        </w:rPr>
        <w:t xml:space="preserve"> </w:t>
      </w:r>
      <w:r w:rsidR="001975D8" w:rsidRPr="00D222FC">
        <w:rPr>
          <w:rFonts w:ascii="Times New Roman" w:hAnsi="Times New Roman"/>
          <w:spacing w:val="-4"/>
          <w:sz w:val="28"/>
          <w:szCs w:val="28"/>
        </w:rPr>
        <w:t xml:space="preserve">с. </w:t>
      </w:r>
    </w:p>
    <w:p w:rsidR="001975D8" w:rsidRPr="00D222FC" w:rsidRDefault="001975D8" w:rsidP="001975D8">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D222FC">
        <w:rPr>
          <w:rFonts w:ascii="Times New Roman" w:hAnsi="Times New Roman"/>
          <w:spacing w:val="-4"/>
          <w:sz w:val="28"/>
          <w:szCs w:val="28"/>
        </w:rPr>
        <w:t>Беликов А.С., К</w:t>
      </w:r>
      <w:r w:rsidR="00657F5C" w:rsidRPr="00D222FC">
        <w:rPr>
          <w:rFonts w:ascii="Times New Roman" w:hAnsi="Times New Roman"/>
          <w:spacing w:val="-4"/>
          <w:sz w:val="28"/>
          <w:szCs w:val="28"/>
        </w:rPr>
        <w:t xml:space="preserve">асьян А.И., Дмитрюк С.П. Основы охраны труда. Днепропетровск: Журфонд, 2007. 494 </w:t>
      </w:r>
      <w:r w:rsidRPr="00D222FC">
        <w:rPr>
          <w:rFonts w:ascii="Times New Roman" w:hAnsi="Times New Roman"/>
          <w:spacing w:val="-4"/>
          <w:sz w:val="28"/>
          <w:szCs w:val="28"/>
        </w:rPr>
        <w:t>с.</w:t>
      </w:r>
    </w:p>
    <w:p w:rsidR="001975D8" w:rsidRPr="00D222FC" w:rsidRDefault="001975D8" w:rsidP="001975D8">
      <w:pPr>
        <w:numPr>
          <w:ilvl w:val="0"/>
          <w:numId w:val="1"/>
        </w:numPr>
        <w:tabs>
          <w:tab w:val="left" w:pos="0"/>
          <w:tab w:val="left" w:pos="993"/>
          <w:tab w:val="left" w:pos="1134"/>
        </w:tabs>
        <w:spacing w:after="0" w:line="360" w:lineRule="auto"/>
        <w:ind w:left="0" w:firstLine="709"/>
        <w:jc w:val="both"/>
        <w:rPr>
          <w:rFonts w:ascii="Times New Roman" w:hAnsi="Times New Roman"/>
          <w:spacing w:val="-4"/>
          <w:sz w:val="28"/>
          <w:szCs w:val="28"/>
        </w:rPr>
      </w:pPr>
      <w:r w:rsidRPr="00D222FC">
        <w:rPr>
          <w:rFonts w:ascii="Times New Roman" w:hAnsi="Times New Roman"/>
          <w:spacing w:val="-4"/>
          <w:sz w:val="28"/>
          <w:szCs w:val="28"/>
        </w:rPr>
        <w:lastRenderedPageBreak/>
        <w:t>Я. О. Сєріков. Основи охорони праці: навч. посіб. для студентів вищих закладів освіти. Харків: 2007. 227с.</w:t>
      </w:r>
    </w:p>
    <w:p w:rsidR="001975D8" w:rsidRPr="00D222FC" w:rsidRDefault="001975D8" w:rsidP="001975D8">
      <w:pPr>
        <w:numPr>
          <w:ilvl w:val="0"/>
          <w:numId w:val="1"/>
        </w:numPr>
        <w:tabs>
          <w:tab w:val="left" w:pos="0"/>
          <w:tab w:val="left" w:pos="993"/>
          <w:tab w:val="left" w:pos="1134"/>
        </w:tabs>
        <w:spacing w:after="0" w:line="360" w:lineRule="auto"/>
        <w:ind w:left="0" w:firstLine="709"/>
        <w:jc w:val="both"/>
        <w:rPr>
          <w:rFonts w:ascii="Times New Roman" w:hAnsi="Times New Roman"/>
          <w:spacing w:val="-4"/>
          <w:sz w:val="28"/>
          <w:szCs w:val="28"/>
        </w:rPr>
      </w:pPr>
      <w:r w:rsidRPr="00D222FC">
        <w:rPr>
          <w:rFonts w:ascii="Times New Roman" w:hAnsi="Times New Roman"/>
          <w:bCs/>
          <w:spacing w:val="-4"/>
          <w:sz w:val="28"/>
          <w:szCs w:val="28"/>
        </w:rPr>
        <w:t>Захаров Л.Н.</w:t>
      </w:r>
      <w:r w:rsidRPr="00D222FC">
        <w:rPr>
          <w:rFonts w:ascii="Times New Roman" w:hAnsi="Times New Roman"/>
          <w:spacing w:val="-4"/>
          <w:sz w:val="28"/>
          <w:szCs w:val="28"/>
        </w:rPr>
        <w:t xml:space="preserve"> Техніка безпеки в хімічних лабораторіях. Львів: Хімія, 1985. 184с.</w:t>
      </w:r>
    </w:p>
    <w:p w:rsidR="001975D8" w:rsidRPr="00D222FC" w:rsidRDefault="001975D8" w:rsidP="004156CB">
      <w:pPr>
        <w:numPr>
          <w:ilvl w:val="0"/>
          <w:numId w:val="1"/>
        </w:numPr>
        <w:tabs>
          <w:tab w:val="left" w:pos="0"/>
          <w:tab w:val="left" w:pos="993"/>
          <w:tab w:val="left" w:pos="1134"/>
        </w:tabs>
        <w:spacing w:after="0" w:line="360" w:lineRule="auto"/>
        <w:ind w:left="0" w:firstLine="709"/>
        <w:jc w:val="both"/>
        <w:rPr>
          <w:rFonts w:ascii="Times New Roman" w:hAnsi="Times New Roman"/>
          <w:sz w:val="28"/>
          <w:szCs w:val="28"/>
        </w:rPr>
      </w:pPr>
      <w:r w:rsidRPr="00D222FC">
        <w:rPr>
          <w:rFonts w:ascii="Times New Roman" w:hAnsi="Times New Roman"/>
          <w:bCs/>
          <w:spacing w:val="-4"/>
          <w:sz w:val="28"/>
          <w:szCs w:val="28"/>
        </w:rPr>
        <w:t xml:space="preserve">Семенов А.О. </w:t>
      </w:r>
      <w:r w:rsidRPr="00D222FC">
        <w:rPr>
          <w:rFonts w:ascii="Times New Roman" w:hAnsi="Times New Roman"/>
          <w:spacing w:val="-4"/>
          <w:sz w:val="28"/>
          <w:szCs w:val="28"/>
        </w:rPr>
        <w:t>Охорона праці і техніка безпеки по хімії. навч. посіб. Москва: Освіта, 1981. 142 с.</w:t>
      </w:r>
    </w:p>
    <w:p w:rsidR="001975D8" w:rsidRPr="00D222FC" w:rsidRDefault="001975D8" w:rsidP="004156CB">
      <w:pPr>
        <w:numPr>
          <w:ilvl w:val="0"/>
          <w:numId w:val="1"/>
        </w:numPr>
        <w:tabs>
          <w:tab w:val="left" w:pos="993"/>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color w:val="000000"/>
          <w:sz w:val="28"/>
          <w:szCs w:val="28"/>
        </w:rPr>
        <w:t xml:space="preserve">Ткачук К.Н., Халімовський М.О., Запарний В.В. Охорона праці та промислова безпека. навч. посіб. Київ: Основа, 2006. 448 с. </w:t>
      </w:r>
    </w:p>
    <w:p w:rsidR="001975D8" w:rsidRPr="00D222FC" w:rsidRDefault="001975D8" w:rsidP="004156CB">
      <w:pPr>
        <w:numPr>
          <w:ilvl w:val="0"/>
          <w:numId w:val="1"/>
        </w:numPr>
        <w:tabs>
          <w:tab w:val="left" w:pos="993"/>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color w:val="000000"/>
          <w:sz w:val="28"/>
          <w:szCs w:val="28"/>
        </w:rPr>
        <w:t xml:space="preserve">Лахман С. Д., Целинський В. П., Козирев С. М. Довідник з охорони праці в сільському господарстві. Київ: Урожай, 1990. 400 с. </w:t>
      </w:r>
    </w:p>
    <w:p w:rsidR="001975D8" w:rsidRPr="00D222FC" w:rsidRDefault="001975D8" w:rsidP="004156CB">
      <w:pPr>
        <w:numPr>
          <w:ilvl w:val="0"/>
          <w:numId w:val="1"/>
        </w:numPr>
        <w:tabs>
          <w:tab w:val="left" w:pos="993"/>
          <w:tab w:val="left" w:pos="1134"/>
        </w:tabs>
        <w:spacing w:after="0" w:line="360" w:lineRule="auto"/>
        <w:ind w:left="0" w:firstLine="709"/>
        <w:jc w:val="both"/>
        <w:rPr>
          <w:rFonts w:ascii="Times New Roman" w:hAnsi="Times New Roman"/>
          <w:color w:val="000000"/>
          <w:sz w:val="28"/>
          <w:szCs w:val="28"/>
        </w:rPr>
      </w:pPr>
      <w:r w:rsidRPr="00D222FC">
        <w:rPr>
          <w:rFonts w:ascii="Times New Roman" w:hAnsi="Times New Roman"/>
          <w:color w:val="000000"/>
          <w:sz w:val="28"/>
          <w:szCs w:val="28"/>
        </w:rPr>
        <w:t>Бакшеєв П. Д. Охорона праці у тваринництві. Київ: Вища школа, 1981. 240 с.</w:t>
      </w:r>
    </w:p>
    <w:p w:rsidR="001975D8" w:rsidRPr="00D222FC" w:rsidRDefault="001975D8" w:rsidP="004156CB">
      <w:pPr>
        <w:numPr>
          <w:ilvl w:val="0"/>
          <w:numId w:val="1"/>
        </w:numPr>
        <w:spacing w:after="0" w:line="360" w:lineRule="auto"/>
        <w:contextualSpacing/>
        <w:rPr>
          <w:rFonts w:ascii="Times New Roman" w:hAnsi="Times New Roman"/>
          <w:color w:val="000000"/>
          <w:sz w:val="28"/>
          <w:szCs w:val="28"/>
        </w:rPr>
      </w:pPr>
      <w:r w:rsidRPr="00D222FC">
        <w:rPr>
          <w:rFonts w:ascii="Times New Roman" w:hAnsi="Times New Roman"/>
          <w:color w:val="000000"/>
          <w:sz w:val="28"/>
          <w:szCs w:val="28"/>
        </w:rPr>
        <w:t xml:space="preserve">Glebovitskiĭ V. A. The Ukrainian shield, fig. 2.28. The early Precambrian of </w:t>
      </w:r>
      <w:bookmarkStart w:id="2" w:name="_GoBack"/>
      <w:bookmarkEnd w:id="2"/>
      <w:r w:rsidRPr="00D222FC">
        <w:rPr>
          <w:rFonts w:ascii="Times New Roman" w:hAnsi="Times New Roman"/>
          <w:color w:val="000000"/>
          <w:sz w:val="28"/>
          <w:szCs w:val="28"/>
        </w:rPr>
        <w:t xml:space="preserve">Russia. CRC Press, 1997. Т. 2. С. 82-261. </w:t>
      </w:r>
    </w:p>
    <w:p w:rsidR="001975D8" w:rsidRPr="00D222FC" w:rsidRDefault="001975D8" w:rsidP="004156CB">
      <w:pPr>
        <w:numPr>
          <w:ilvl w:val="0"/>
          <w:numId w:val="1"/>
        </w:numPr>
        <w:spacing w:after="0" w:line="360" w:lineRule="auto"/>
        <w:contextualSpacing/>
        <w:rPr>
          <w:rFonts w:ascii="Times New Roman" w:hAnsi="Times New Roman"/>
          <w:color w:val="000000"/>
          <w:sz w:val="28"/>
          <w:szCs w:val="28"/>
        </w:rPr>
      </w:pPr>
      <w:r w:rsidRPr="00D222FC">
        <w:rPr>
          <w:rFonts w:ascii="Times New Roman" w:hAnsi="Times New Roman"/>
          <w:color w:val="000000"/>
          <w:sz w:val="28"/>
          <w:szCs w:val="28"/>
        </w:rPr>
        <w:t>Effect of sheep and horse grazing on species and functional composition of sub-Mediterranean grasslands / Catorci, A.R., et al. Applied Vegetation Science. 2012. №15. P. 459-469.</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Characterizing grazing disturbance in semiarid eco systems across broad scales, using diverse indices / Beever, E.A.,et al. Ecological Applications. 2003. № 13. P. 119-136.</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 xml:space="preserve">Multi-scale responses of vegetation to removal of horse grazing from Great Basin (USA) mountain ranges / Beever, E.A.,et al.Plant Ecology. 2008. №196. P. 163-184. </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Effects of feral horses in Great Basin landscapes on soil and ants direct and indirect mechanisms  / Beever, E.A.,et al. Journal of Arid Environments. 2006. № 66. P. 96-112.</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Rewilding Abandoned Landscapes in Europe / Navarro L. M., et al.  Ecosystems. 2012. Vol. 15, Iss. 6. P. 900-912.</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 xml:space="preserve"> Hirst Stanley M. Ungulate-habitat relationships in a south African Woodland / savanna ecosystem. «Wildlife Monogr.», 1975. №44. 60 pp.</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lastRenderedPageBreak/>
        <w:t>Мс Naughton S. G. Ecology of a grazing ecosystem: the serengeti. Ecol. Monogr., 1985,  №3, 259-294.</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Vermeulen R. Natural Grazing. Practices in the rewilding cattle and horses. Nijmegen, Rewilding Europe, 2014. 40 p</w:t>
      </w:r>
    </w:p>
    <w:p w:rsidR="001975D8" w:rsidRPr="00D222FC" w:rsidRDefault="001975D8" w:rsidP="004156CB">
      <w:pPr>
        <w:numPr>
          <w:ilvl w:val="0"/>
          <w:numId w:val="1"/>
        </w:numPr>
        <w:spacing w:after="0" w:line="360" w:lineRule="auto"/>
        <w:contextualSpacing/>
        <w:rPr>
          <w:rFonts w:ascii="Times New Roman" w:hAnsi="Times New Roman"/>
          <w:color w:val="000000"/>
          <w:sz w:val="28"/>
          <w:szCs w:val="28"/>
        </w:rPr>
      </w:pPr>
      <w:r w:rsidRPr="00D222FC">
        <w:rPr>
          <w:rFonts w:ascii="Times New Roman" w:hAnsi="Times New Roman"/>
          <w:color w:val="000000"/>
          <w:sz w:val="28"/>
          <w:szCs w:val="28"/>
        </w:rPr>
        <w:t>Baselines, patterns and process / Gillson L., et al. Oxford: Wiley-Blackwell, 2013. P. 31-44.</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Dyksterhuis E.J. Ecological principles in range evaluation. Botanical Review. 1958. Vol. 24. P. 253-272.</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Weaver J.E. Prairie plants and their environment. Lincoln: Nebraska University Press, 1968. 132 p.</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Effects of bison grazing, fire and topography on floristic diversity in tallgrass prairie / Hartnett D.C.,et al. J. of Range Management. 1996. Vol. 49. P. 413-420.</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Damhoureyeh S.A. Effects of bison and cattle grazing on growth, reproduction and abun-dances of five tallgrass prairie forbs. Manhattan : Kansas University Press, 1996. 248 p.</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Restoration of a megaherbivore: landscape-level impacts of white rhinoceros in Kruger National Park, South Africa / Joris P.G.,et al. Journal of Ecology. 2014. №3 Vol. 103.P. 566-575.</w:t>
      </w:r>
    </w:p>
    <w:p w:rsidR="001975D8" w:rsidRPr="00D222FC" w:rsidRDefault="001975D8" w:rsidP="004156CB">
      <w:pPr>
        <w:numPr>
          <w:ilvl w:val="0"/>
          <w:numId w:val="1"/>
        </w:numPr>
        <w:spacing w:after="0" w:line="360" w:lineRule="auto"/>
        <w:contextualSpacing/>
        <w:rPr>
          <w:rFonts w:ascii="Times New Roman" w:hAnsi="Times New Roman"/>
          <w:color w:val="000000"/>
          <w:sz w:val="28"/>
          <w:szCs w:val="28"/>
        </w:rPr>
      </w:pPr>
      <w:r w:rsidRPr="00D222FC">
        <w:rPr>
          <w:rFonts w:ascii="Times New Roman" w:hAnsi="Times New Roman"/>
          <w:color w:val="000000"/>
          <w:sz w:val="28"/>
          <w:szCs w:val="28"/>
        </w:rPr>
        <w:t>Sustec Z. Changes in representation of carabid life forms alongan urbanization gradient. Biologia Bratislava. 1992.Vol. 47. P. 417-430.</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Gofman O. P. History of research of phytomass of steppe vegetable groupmets in reserve steppe «Askania-Nova». Ecology and noospherology. Vol. 27, no. 3-4. 2016. Р. 35-36.</w:t>
      </w:r>
    </w:p>
    <w:p w:rsidR="001975D8" w:rsidRPr="00D222FC" w:rsidRDefault="001975D8" w:rsidP="004156CB">
      <w:pPr>
        <w:numPr>
          <w:ilvl w:val="0"/>
          <w:numId w:val="1"/>
        </w:numPr>
        <w:tabs>
          <w:tab w:val="left" w:pos="993"/>
          <w:tab w:val="left" w:pos="1134"/>
        </w:tabs>
        <w:spacing w:after="0" w:line="360" w:lineRule="auto"/>
        <w:jc w:val="both"/>
        <w:rPr>
          <w:rFonts w:ascii="Times New Roman" w:hAnsi="Times New Roman"/>
          <w:color w:val="000000"/>
          <w:sz w:val="28"/>
          <w:szCs w:val="28"/>
        </w:rPr>
      </w:pPr>
      <w:r w:rsidRPr="00D222FC">
        <w:rPr>
          <w:rFonts w:ascii="Times New Roman" w:hAnsi="Times New Roman"/>
          <w:color w:val="000000"/>
          <w:sz w:val="28"/>
          <w:szCs w:val="28"/>
        </w:rPr>
        <w:t>Nutrient-Poor Dry Grasslands. Ecology of Central European Non-Forest Vegetation: Coastal to Alpine, Natural to Man-Made Habitats / Leuschner C., et al. Vegetation Ecology of Central Europe. Vol. II. 2017. Р. 495-596.</w:t>
      </w:r>
    </w:p>
    <w:p w:rsidR="001975D8" w:rsidRPr="00D222FC" w:rsidRDefault="001975D8" w:rsidP="001975D8">
      <w:pPr>
        <w:tabs>
          <w:tab w:val="left" w:pos="993"/>
          <w:tab w:val="left" w:pos="1134"/>
        </w:tabs>
        <w:spacing w:after="0" w:line="360" w:lineRule="auto"/>
        <w:ind w:left="360"/>
        <w:jc w:val="both"/>
        <w:rPr>
          <w:rFonts w:ascii="Times New Roman" w:hAnsi="Times New Roman"/>
          <w:color w:val="000000"/>
          <w:sz w:val="28"/>
          <w:szCs w:val="28"/>
        </w:rPr>
      </w:pPr>
    </w:p>
    <w:p w:rsidR="001975D8" w:rsidRPr="00D222FC" w:rsidRDefault="001975D8" w:rsidP="001975D8">
      <w:pPr>
        <w:spacing w:line="360" w:lineRule="auto"/>
        <w:rPr>
          <w:rFonts w:ascii="Times New Roman" w:hAnsi="Times New Roman"/>
          <w:sz w:val="28"/>
          <w:szCs w:val="28"/>
        </w:rPr>
      </w:pPr>
    </w:p>
    <w:p w:rsidR="00CE57FC" w:rsidRPr="00D222FC" w:rsidRDefault="00CE57FC" w:rsidP="0090224C">
      <w:pPr>
        <w:spacing w:after="0" w:line="360" w:lineRule="auto"/>
        <w:ind w:firstLine="709"/>
        <w:jc w:val="center"/>
        <w:rPr>
          <w:rFonts w:ascii="Times New Roman" w:hAnsi="Times New Roman"/>
          <w:sz w:val="28"/>
          <w:szCs w:val="28"/>
        </w:rPr>
      </w:pPr>
    </w:p>
    <w:p w:rsidR="00E2580D" w:rsidRPr="00D222FC" w:rsidRDefault="008F46DD" w:rsidP="0090224C">
      <w:pPr>
        <w:spacing w:after="0" w:line="360" w:lineRule="auto"/>
        <w:jc w:val="center"/>
        <w:rPr>
          <w:rFonts w:ascii="Times New Roman" w:hAnsi="Times New Roman"/>
          <w:sz w:val="28"/>
          <w:szCs w:val="28"/>
        </w:rPr>
      </w:pPr>
      <w:r w:rsidRPr="00D222FC">
        <w:rPr>
          <w:rFonts w:ascii="Times New Roman" w:hAnsi="Times New Roman"/>
          <w:sz w:val="28"/>
          <w:szCs w:val="28"/>
        </w:rPr>
        <w:lastRenderedPageBreak/>
        <w:t>ДОДАТ</w:t>
      </w:r>
      <w:r w:rsidR="002A1317" w:rsidRPr="00D222FC">
        <w:rPr>
          <w:rFonts w:ascii="Times New Roman" w:hAnsi="Times New Roman"/>
          <w:sz w:val="28"/>
          <w:szCs w:val="28"/>
        </w:rPr>
        <w:t>КИ</w:t>
      </w:r>
    </w:p>
    <w:p w:rsidR="002A1317" w:rsidRPr="00D222FC" w:rsidRDefault="00F47E8D" w:rsidP="0090224C">
      <w:pPr>
        <w:spacing w:after="0" w:line="360" w:lineRule="auto"/>
        <w:jc w:val="center"/>
        <w:rPr>
          <w:rFonts w:ascii="Times New Roman" w:hAnsi="Times New Roman"/>
          <w:sz w:val="28"/>
          <w:szCs w:val="28"/>
        </w:rPr>
      </w:pPr>
      <w:r w:rsidRPr="00D222FC">
        <w:rPr>
          <w:rFonts w:ascii="Times New Roman" w:hAnsi="Times New Roman"/>
          <w:sz w:val="28"/>
          <w:szCs w:val="28"/>
        </w:rPr>
        <w:t>Додаток А</w:t>
      </w:r>
    </w:p>
    <w:p w:rsidR="00E2580D" w:rsidRPr="00D222FC" w:rsidRDefault="00E2580D" w:rsidP="0090224C">
      <w:pPr>
        <w:spacing w:after="0" w:line="360" w:lineRule="auto"/>
        <w:jc w:val="center"/>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4582800" cy="3600000"/>
            <wp:effectExtent l="0" t="0" r="8255" b="635"/>
            <wp:docPr id="3" name="Рисунок 2" descr="Спил3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л3б.png"/>
                    <pic:cNvPicPr/>
                  </pic:nvPicPr>
                  <pic:blipFill>
                    <a:blip r:embed="rId2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2800" cy="3600000"/>
                    </a:xfrm>
                    <a:prstGeom prst="rect">
                      <a:avLst/>
                    </a:prstGeom>
                  </pic:spPr>
                </pic:pic>
              </a:graphicData>
            </a:graphic>
          </wp:inline>
        </w:drawing>
      </w:r>
      <w:r w:rsidRPr="00D222FC">
        <w:rPr>
          <w:rFonts w:ascii="Times New Roman" w:hAnsi="Times New Roman"/>
          <w:noProof/>
          <w:sz w:val="28"/>
          <w:szCs w:val="28"/>
          <w:lang w:val="ru-RU" w:eastAsia="ru-RU"/>
        </w:rPr>
        <w:drawing>
          <wp:inline distT="0" distB="0" distL="0" distR="0">
            <wp:extent cx="5346000" cy="3600000"/>
            <wp:effectExtent l="0" t="0" r="7620" b="635"/>
            <wp:docPr id="7" name="Рисунок 1" descr="Спил2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л2б.png"/>
                    <pic:cNvPicPr/>
                  </pic:nvPicPr>
                  <pic:blipFill>
                    <a:blip r:embed="rId3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6000" cy="3600000"/>
                    </a:xfrm>
                    <a:prstGeom prst="rect">
                      <a:avLst/>
                    </a:prstGeom>
                  </pic:spPr>
                </pic:pic>
              </a:graphicData>
            </a:graphic>
          </wp:inline>
        </w:drawing>
      </w:r>
      <w:r w:rsidRPr="00D222FC">
        <w:rPr>
          <w:rFonts w:ascii="Times New Roman" w:hAnsi="Times New Roman"/>
          <w:sz w:val="28"/>
          <w:szCs w:val="28"/>
        </w:rPr>
        <w:br w:type="page"/>
      </w:r>
    </w:p>
    <w:p w:rsidR="00F47E8D" w:rsidRPr="00D222FC" w:rsidRDefault="00F47E8D" w:rsidP="007F567D">
      <w:pPr>
        <w:spacing w:after="0" w:line="360" w:lineRule="auto"/>
        <w:ind w:firstLine="709"/>
        <w:jc w:val="center"/>
        <w:rPr>
          <w:rFonts w:ascii="Times New Roman" w:hAnsi="Times New Roman"/>
          <w:sz w:val="28"/>
          <w:szCs w:val="28"/>
          <w:lang w:val="en-US"/>
        </w:rPr>
      </w:pPr>
      <w:r w:rsidRPr="00D222FC">
        <w:rPr>
          <w:rFonts w:ascii="Times New Roman" w:hAnsi="Times New Roman"/>
          <w:sz w:val="28"/>
          <w:szCs w:val="28"/>
        </w:rPr>
        <w:lastRenderedPageBreak/>
        <w:t>Додаток Б</w:t>
      </w:r>
    </w:p>
    <w:p w:rsidR="00E2580D" w:rsidRPr="00D222FC" w:rsidRDefault="007E52AE" w:rsidP="007F567D">
      <w:pPr>
        <w:spacing w:after="0" w:line="360" w:lineRule="auto"/>
        <w:jc w:val="center"/>
        <w:rPr>
          <w:rFonts w:ascii="Times New Roman" w:hAnsi="Times New Roman"/>
          <w:sz w:val="28"/>
          <w:szCs w:val="28"/>
        </w:rPr>
      </w:pPr>
      <w:r w:rsidRPr="007E52AE">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451.2pt;margin-top:-23.3pt;width:15.7pt;height:27.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QcPAIAACoEAAAOAAAAZHJzL2Uyb0RvYy54bWysU82O0zAQviPxDpbvNGm27bZR09XSpQhp&#10;+ZEWHsB1nMbC8RjbbbLc9s4r8A4cOHDjFbpvxNjpdgvcEDlYM5mZzzPffJ5fdI0iO2GdBF3Q4SCl&#10;RGgOpdSbgn54v3o2pcR5pkumQIuC3gpHLxZPn8xbk4sMalClsARBtMtbU9Dae5MnieO1aJgbgBEa&#10;gxXYhnl07SYpLWsRvVFJlqaTpAVbGgtcOId/r/ogXUT8qhLcv60qJzxRBcXefDxtPNfhTBZzlm8s&#10;M7XkhzbYP3TRMKnx0iPUFfOMbK38C6qR3IKDyg84NAlUleQizoDTDNM/prmpmRFxFiTHmSNN7v/B&#10;8je7d5bIEnc3oUSzBne0/7r/tv++/7n/cX93/4VkgaTWuBxzbwxm++45dFgQB3bmGvhHRzQsa6Y3&#10;4tJaaGvBSmxyGCqTk9IexwWQdfsaSryMbT1EoK6yTWAQOSGIjsu6PS5IdJ5w/JmdnY+yyZgSjrHh&#10;KD2bTcfxDpY/lBvr/EsBDQlGQS0qIMKz3bXzoR2WP6SE2xwoWa6kUtGxm/VSWbJjqJZV/A7ov6Up&#10;TdqCzsbZOCJrCPVRSI30qGYlm4JO0/CFcpYHOl7oMtqeSdXb2InSB34CJT05vlt3/T5CbeBuDeUt&#10;EmahFy8+NjRqsJ8paVG4BXWftswKStQrjaTPhqNRUHp0RuPzDB17GlmfRpjmCFVQT0lvLn18HZEO&#10;c4nLWclI22Mnh5ZRkJHNw+MJij/1Y9bjE1/8AgAA//8DAFBLAwQUAAYACAAAACEAz40Y++IAAAAL&#10;AQAADwAAAGRycy9kb3ducmV2LnhtbEyPTU/DMAyG70j8h8hIXNCWrnRVKU2n8XXZbaNIHLPGawuN&#10;UzXZVvj1mBPcbPnR6+ctVpPtxQlH3zlSsJhHIJBqZzpqFFSvL7MMhA+ajO4doYIv9LAqLy8KnRt3&#10;pi2edqERHEI+1wraEIZcSl+3aLWfuwGJbwc3Wh14HRtpRn3mcNvLOIpSaXVH/KHVAz62WH/ujlbB&#10;90P1tH6+CYtDHN7jt63dVPWHVur6alrfgwg4hT8YfvVZHUp22rsjGS96BcskSxhVMFumtyCYuItj&#10;HvaMpkkGsizk/w7lDwAAAP//AwBQSwECLQAUAAYACAAAACEAtoM4kv4AAADhAQAAEwAAAAAAAAAA&#10;AAAAAAAAAAAAW0NvbnRlbnRfVHlwZXNdLnhtbFBLAQItABQABgAIAAAAIQA4/SH/1gAAAJQBAAAL&#10;AAAAAAAAAAAAAAAAAC8BAABfcmVscy8ucmVsc1BLAQItABQABgAIAAAAIQCwWXQcPAIAACoEAAAO&#10;AAAAAAAAAAAAAAAAAC4CAABkcnMvZTJvRG9jLnhtbFBLAQItABQABgAIAAAAIQDPjRj74gAAAAsB&#10;AAAPAAAAAAAAAAAAAAAAAJYEAABkcnMvZG93bnJldi54bWxQSwUGAAAAAAQABADzAAAApQUAAAAA&#10;" stroked="f">
            <v:textbox style="mso-next-textbox:#_x0000_s1027">
              <w:txbxContent>
                <w:p w:rsidR="00904294" w:rsidRPr="00F47E8D" w:rsidRDefault="00904294" w:rsidP="00F47E8D">
                  <w:pPr>
                    <w:rPr>
                      <w:szCs w:val="28"/>
                    </w:rPr>
                  </w:pPr>
                </w:p>
              </w:txbxContent>
            </v:textbox>
          </v:shape>
        </w:pict>
      </w:r>
    </w:p>
    <w:tbl>
      <w:tblPr>
        <w:tblW w:w="6026" w:type="dxa"/>
        <w:jc w:val="center"/>
        <w:tblLook w:val="04A0"/>
      </w:tblPr>
      <w:tblGrid>
        <w:gridCol w:w="1105"/>
        <w:gridCol w:w="1457"/>
        <w:gridCol w:w="1517"/>
        <w:gridCol w:w="893"/>
        <w:gridCol w:w="1054"/>
      </w:tblGrid>
      <w:tr w:rsidR="00300FBB" w:rsidRPr="00D222FC" w:rsidTr="00251608">
        <w:trPr>
          <w:trHeight w:val="300"/>
          <w:jc w:val="center"/>
        </w:trPr>
        <w:tc>
          <w:tcPr>
            <w:tcW w:w="602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Майданчик 1.0</w:t>
            </w:r>
            <w:r w:rsidR="00450B55" w:rsidRPr="00D222FC">
              <w:rPr>
                <w:rFonts w:ascii="Times New Roman" w:eastAsia="Times New Roman" w:hAnsi="Times New Roman"/>
                <w:bCs/>
                <w:color w:val="000000"/>
                <w:sz w:val="28"/>
                <w:szCs w:val="28"/>
                <w:lang w:eastAsia="ru-RU"/>
              </w:rPr>
              <w:t xml:space="preserve"> о. Хортиця</w:t>
            </w:r>
          </w:p>
        </w:tc>
      </w:tr>
      <w:tr w:rsidR="00300FBB" w:rsidRPr="00D222FC" w:rsidTr="00251608">
        <w:trPr>
          <w:trHeight w:val="52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 Дерева</w:t>
            </w:r>
          </w:p>
        </w:tc>
        <w:tc>
          <w:tcPr>
            <w:tcW w:w="145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10см від землі</w:t>
            </w:r>
          </w:p>
        </w:tc>
        <w:tc>
          <w:tcPr>
            <w:tcW w:w="151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150см від землі</w:t>
            </w:r>
          </w:p>
        </w:tc>
        <w:tc>
          <w:tcPr>
            <w:tcW w:w="893"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h</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w:t>
            </w:r>
          </w:p>
        </w:tc>
      </w:tr>
      <w:tr w:rsidR="00300FBB" w:rsidRPr="00D222FC" w:rsidTr="00251608">
        <w:trPr>
          <w:trHeight w:val="315"/>
          <w:jc w:val="center"/>
        </w:trPr>
        <w:tc>
          <w:tcPr>
            <w:tcW w:w="11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10,9</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8,4</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7,8</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3,8</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8,5</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5,7</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8,8</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6,7</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8,7</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7,5</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r>
      <w:tr w:rsidR="00300FBB" w:rsidRPr="00D222FC" w:rsidTr="00251608">
        <w:trPr>
          <w:trHeight w:val="330"/>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5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4,5</w:t>
            </w:r>
          </w:p>
        </w:tc>
        <w:tc>
          <w:tcPr>
            <w:tcW w:w="893"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8,5</w:t>
            </w:r>
          </w:p>
        </w:tc>
        <w:tc>
          <w:tcPr>
            <w:tcW w:w="1054" w:type="dxa"/>
            <w:tcBorders>
              <w:top w:val="nil"/>
              <w:left w:val="nil"/>
              <w:bottom w:val="nil"/>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r>
      <w:tr w:rsidR="00300FBB" w:rsidRPr="00D222FC" w:rsidTr="00251608">
        <w:trPr>
          <w:trHeight w:val="255"/>
          <w:jc w:val="center"/>
        </w:trPr>
        <w:tc>
          <w:tcPr>
            <w:tcW w:w="11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(lim)</w:t>
            </w:r>
          </w:p>
        </w:tc>
        <w:tc>
          <w:tcPr>
            <w:tcW w:w="1457"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3,1-10,9</w:t>
            </w:r>
          </w:p>
        </w:tc>
        <w:tc>
          <w:tcPr>
            <w:tcW w:w="1517"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2,3-8,4</w:t>
            </w:r>
          </w:p>
        </w:tc>
        <w:tc>
          <w:tcPr>
            <w:tcW w:w="893"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4-10</w:t>
            </w:r>
          </w:p>
        </w:tc>
        <w:tc>
          <w:tcPr>
            <w:tcW w:w="1054" w:type="dxa"/>
            <w:tcBorders>
              <w:top w:val="single" w:sz="8" w:space="0" w:color="auto"/>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5-17</w:t>
            </w:r>
          </w:p>
        </w:tc>
      </w:tr>
      <w:tr w:rsidR="00300FBB" w:rsidRPr="00D222FC" w:rsidTr="00251608">
        <w:trPr>
          <w:trHeight w:val="270"/>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M</w:t>
            </w:r>
          </w:p>
        </w:tc>
        <w:tc>
          <w:tcPr>
            <w:tcW w:w="145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8,05</w:t>
            </w:r>
          </w:p>
        </w:tc>
        <w:tc>
          <w:tcPr>
            <w:tcW w:w="151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5,2</w:t>
            </w:r>
          </w:p>
        </w:tc>
        <w:tc>
          <w:tcPr>
            <w:tcW w:w="893"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7,3</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12,2</w:t>
            </w:r>
          </w:p>
        </w:tc>
      </w:tr>
    </w:tbl>
    <w:p w:rsidR="00300FBB" w:rsidRPr="00D222FC" w:rsidRDefault="00300FBB" w:rsidP="007F567D">
      <w:pPr>
        <w:spacing w:after="0" w:line="360" w:lineRule="auto"/>
        <w:jc w:val="center"/>
        <w:rPr>
          <w:rFonts w:ascii="Times New Roman" w:hAnsi="Times New Roman"/>
          <w:sz w:val="28"/>
          <w:szCs w:val="28"/>
        </w:rPr>
      </w:pPr>
    </w:p>
    <w:tbl>
      <w:tblPr>
        <w:tblW w:w="5816" w:type="dxa"/>
        <w:jc w:val="center"/>
        <w:tblLook w:val="04A0"/>
      </w:tblPr>
      <w:tblGrid>
        <w:gridCol w:w="1105"/>
        <w:gridCol w:w="1335"/>
        <w:gridCol w:w="1385"/>
        <w:gridCol w:w="937"/>
        <w:gridCol w:w="1054"/>
      </w:tblGrid>
      <w:tr w:rsidR="00300FBB" w:rsidRPr="00D222FC" w:rsidTr="00251608">
        <w:trPr>
          <w:trHeight w:val="255"/>
          <w:jc w:val="center"/>
        </w:trPr>
        <w:tc>
          <w:tcPr>
            <w:tcW w:w="581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Майданчик 1.1</w:t>
            </w:r>
            <w:r w:rsidR="00450B55" w:rsidRPr="00D222FC">
              <w:rPr>
                <w:rFonts w:ascii="Times New Roman" w:eastAsia="Times New Roman" w:hAnsi="Times New Roman"/>
                <w:bCs/>
                <w:color w:val="000000"/>
                <w:sz w:val="28"/>
                <w:szCs w:val="28"/>
                <w:lang w:eastAsia="ru-RU"/>
              </w:rPr>
              <w:t xml:space="preserve"> о. Хортиця</w:t>
            </w:r>
          </w:p>
        </w:tc>
      </w:tr>
      <w:tr w:rsidR="00300FBB" w:rsidRPr="00D222FC" w:rsidTr="00251608">
        <w:trPr>
          <w:trHeight w:val="58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 Дерева</w:t>
            </w:r>
          </w:p>
        </w:tc>
        <w:tc>
          <w:tcPr>
            <w:tcW w:w="133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10см від землі</w:t>
            </w:r>
          </w:p>
        </w:tc>
        <w:tc>
          <w:tcPr>
            <w:tcW w:w="138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150см від землі</w:t>
            </w:r>
          </w:p>
        </w:tc>
        <w:tc>
          <w:tcPr>
            <w:tcW w:w="93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h</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6,8</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8,5</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6,7</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18</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7,5</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5,2</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29</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6,4</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33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6,6</w:t>
            </w:r>
          </w:p>
        </w:tc>
        <w:tc>
          <w:tcPr>
            <w:tcW w:w="138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4,9</w:t>
            </w:r>
          </w:p>
        </w:tc>
        <w:tc>
          <w:tcPr>
            <w:tcW w:w="93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r>
      <w:tr w:rsidR="00300FBB" w:rsidRPr="00D222FC" w:rsidTr="00251608">
        <w:trPr>
          <w:trHeight w:val="315"/>
          <w:jc w:val="center"/>
        </w:trPr>
        <w:tc>
          <w:tcPr>
            <w:tcW w:w="1105" w:type="dxa"/>
            <w:tcBorders>
              <w:top w:val="nil"/>
              <w:left w:val="single" w:sz="8" w:space="0" w:color="auto"/>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335"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c>
          <w:tcPr>
            <w:tcW w:w="1385"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937"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054" w:type="dxa"/>
            <w:tcBorders>
              <w:top w:val="nil"/>
              <w:left w:val="nil"/>
              <w:bottom w:val="nil"/>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23</w:t>
            </w:r>
          </w:p>
        </w:tc>
      </w:tr>
      <w:tr w:rsidR="00300FBB" w:rsidRPr="00D222FC" w:rsidTr="00251608">
        <w:trPr>
          <w:trHeight w:val="300"/>
          <w:jc w:val="center"/>
        </w:trPr>
        <w:tc>
          <w:tcPr>
            <w:tcW w:w="11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(lim)</w:t>
            </w:r>
          </w:p>
        </w:tc>
        <w:tc>
          <w:tcPr>
            <w:tcW w:w="1335"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2,7-19</w:t>
            </w:r>
          </w:p>
        </w:tc>
        <w:tc>
          <w:tcPr>
            <w:tcW w:w="1385"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1,4-10</w:t>
            </w:r>
          </w:p>
        </w:tc>
        <w:tc>
          <w:tcPr>
            <w:tcW w:w="937"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2,2-9</w:t>
            </w:r>
          </w:p>
        </w:tc>
        <w:tc>
          <w:tcPr>
            <w:tcW w:w="1054" w:type="dxa"/>
            <w:tcBorders>
              <w:top w:val="single" w:sz="8" w:space="0" w:color="auto"/>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4-29</w:t>
            </w:r>
          </w:p>
        </w:tc>
      </w:tr>
      <w:tr w:rsidR="00300FBB" w:rsidRPr="00D222FC" w:rsidTr="00251608">
        <w:trPr>
          <w:trHeight w:val="31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M</w:t>
            </w:r>
          </w:p>
        </w:tc>
        <w:tc>
          <w:tcPr>
            <w:tcW w:w="133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11,0</w:t>
            </w:r>
          </w:p>
        </w:tc>
        <w:tc>
          <w:tcPr>
            <w:tcW w:w="138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5,9</w:t>
            </w:r>
          </w:p>
        </w:tc>
        <w:tc>
          <w:tcPr>
            <w:tcW w:w="93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6,4</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16,6</w:t>
            </w:r>
          </w:p>
        </w:tc>
      </w:tr>
    </w:tbl>
    <w:p w:rsidR="00300FBB" w:rsidRPr="00D222FC" w:rsidRDefault="00300FBB" w:rsidP="007F567D">
      <w:pPr>
        <w:spacing w:after="0" w:line="360" w:lineRule="auto"/>
        <w:jc w:val="center"/>
        <w:rPr>
          <w:rFonts w:ascii="Times New Roman" w:hAnsi="Times New Roman"/>
          <w:sz w:val="28"/>
          <w:szCs w:val="28"/>
        </w:rPr>
      </w:pPr>
    </w:p>
    <w:tbl>
      <w:tblPr>
        <w:tblW w:w="6235" w:type="dxa"/>
        <w:jc w:val="center"/>
        <w:tblLook w:val="04A0"/>
      </w:tblPr>
      <w:tblGrid>
        <w:gridCol w:w="1105"/>
        <w:gridCol w:w="1355"/>
        <w:gridCol w:w="1445"/>
        <w:gridCol w:w="1276"/>
        <w:gridCol w:w="1054"/>
      </w:tblGrid>
      <w:tr w:rsidR="00300FBB" w:rsidRPr="00D222FC" w:rsidTr="00251608">
        <w:trPr>
          <w:trHeight w:val="255"/>
          <w:jc w:val="center"/>
        </w:trPr>
        <w:tc>
          <w:tcPr>
            <w:tcW w:w="623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Майданчик 1.2</w:t>
            </w:r>
            <w:r w:rsidR="00450B55" w:rsidRPr="00D222FC">
              <w:rPr>
                <w:rFonts w:ascii="Times New Roman" w:eastAsia="Times New Roman" w:hAnsi="Times New Roman"/>
                <w:bCs/>
                <w:color w:val="000000"/>
                <w:sz w:val="28"/>
                <w:szCs w:val="28"/>
                <w:lang w:eastAsia="ru-RU"/>
              </w:rPr>
              <w:t xml:space="preserve"> о. Хортиця</w:t>
            </w:r>
          </w:p>
        </w:tc>
      </w:tr>
      <w:tr w:rsidR="00300FBB" w:rsidRPr="00D222FC" w:rsidTr="00251608">
        <w:trPr>
          <w:trHeight w:val="58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 Дерева</w:t>
            </w:r>
          </w:p>
        </w:tc>
        <w:tc>
          <w:tcPr>
            <w:tcW w:w="135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10см від землі</w:t>
            </w:r>
          </w:p>
        </w:tc>
        <w:tc>
          <w:tcPr>
            <w:tcW w:w="144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150см від землі</w:t>
            </w:r>
          </w:p>
        </w:tc>
        <w:tc>
          <w:tcPr>
            <w:tcW w:w="1276"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h</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w:t>
            </w:r>
          </w:p>
        </w:tc>
      </w:tr>
      <w:tr w:rsidR="00450B55"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355" w:type="dxa"/>
            <w:tcBorders>
              <w:top w:val="nil"/>
              <w:left w:val="nil"/>
              <w:bottom w:val="single" w:sz="4" w:space="0" w:color="auto"/>
              <w:right w:val="single" w:sz="4"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445" w:type="dxa"/>
            <w:tcBorders>
              <w:top w:val="nil"/>
              <w:left w:val="nil"/>
              <w:bottom w:val="single" w:sz="4" w:space="0" w:color="auto"/>
              <w:right w:val="single" w:sz="4"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nil"/>
              <w:left w:val="nil"/>
              <w:bottom w:val="single" w:sz="4" w:space="0" w:color="auto"/>
              <w:right w:val="single" w:sz="8"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7,3</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4,4</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r>
    </w:tbl>
    <w:p w:rsidR="00450B55" w:rsidRPr="00D222FC" w:rsidRDefault="00450B55" w:rsidP="007F567D">
      <w:pPr>
        <w:jc w:val="center"/>
        <w:rPr>
          <w:rFonts w:ascii="Times New Roman" w:hAnsi="Times New Roman"/>
          <w:sz w:val="28"/>
          <w:szCs w:val="28"/>
        </w:rPr>
      </w:pPr>
      <w:r w:rsidRPr="00D222FC">
        <w:rPr>
          <w:rFonts w:ascii="Times New Roman" w:hAnsi="Times New Roman"/>
          <w:sz w:val="28"/>
          <w:szCs w:val="28"/>
        </w:rPr>
        <w:br w:type="page"/>
      </w:r>
    </w:p>
    <w:p w:rsidR="00450B55" w:rsidRPr="00D222FC" w:rsidRDefault="00450B55" w:rsidP="007F567D">
      <w:pPr>
        <w:jc w:val="right"/>
        <w:rPr>
          <w:rFonts w:ascii="Times New Roman" w:hAnsi="Times New Roman"/>
          <w:sz w:val="28"/>
          <w:szCs w:val="28"/>
        </w:rPr>
      </w:pPr>
      <w:r w:rsidRPr="00D222FC">
        <w:rPr>
          <w:rFonts w:ascii="Times New Roman" w:hAnsi="Times New Roman"/>
          <w:sz w:val="28"/>
          <w:szCs w:val="28"/>
        </w:rPr>
        <w:lastRenderedPageBreak/>
        <w:t xml:space="preserve">Продовження додатку </w:t>
      </w:r>
      <w:r w:rsidR="00F47E8D" w:rsidRPr="00D222FC">
        <w:rPr>
          <w:rFonts w:ascii="Times New Roman" w:hAnsi="Times New Roman"/>
          <w:sz w:val="28"/>
          <w:szCs w:val="28"/>
        </w:rPr>
        <w:t>Б</w:t>
      </w:r>
    </w:p>
    <w:tbl>
      <w:tblPr>
        <w:tblW w:w="6235" w:type="dxa"/>
        <w:jc w:val="center"/>
        <w:tblLook w:val="04A0"/>
      </w:tblPr>
      <w:tblGrid>
        <w:gridCol w:w="1105"/>
        <w:gridCol w:w="1355"/>
        <w:gridCol w:w="1445"/>
        <w:gridCol w:w="1276"/>
        <w:gridCol w:w="1054"/>
      </w:tblGrid>
      <w:tr w:rsidR="00450B55" w:rsidRPr="00D222FC" w:rsidTr="000B797A">
        <w:trPr>
          <w:trHeight w:val="300"/>
          <w:jc w:val="center"/>
        </w:trPr>
        <w:tc>
          <w:tcPr>
            <w:tcW w:w="110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single" w:sz="4" w:space="0" w:color="auto"/>
              <w:left w:val="nil"/>
              <w:bottom w:val="single" w:sz="4" w:space="0" w:color="auto"/>
              <w:right w:val="single" w:sz="8" w:space="0" w:color="auto"/>
            </w:tcBorders>
            <w:shd w:val="clear" w:color="auto" w:fill="auto"/>
            <w:vAlign w:val="center"/>
            <w:hideMark/>
          </w:tcPr>
          <w:p w:rsidR="00450B55" w:rsidRPr="00D222FC" w:rsidRDefault="00450B55"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7,4</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5,9</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7,9</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8,2</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35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w:t>
            </w:r>
          </w:p>
        </w:tc>
        <w:tc>
          <w:tcPr>
            <w:tcW w:w="144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3,8</w:t>
            </w:r>
          </w:p>
        </w:tc>
        <w:tc>
          <w:tcPr>
            <w:tcW w:w="1276"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3,8</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r>
      <w:tr w:rsidR="00300FBB" w:rsidRPr="00D222FC" w:rsidTr="00251608">
        <w:trPr>
          <w:trHeight w:val="315"/>
          <w:jc w:val="center"/>
        </w:trPr>
        <w:tc>
          <w:tcPr>
            <w:tcW w:w="1105" w:type="dxa"/>
            <w:tcBorders>
              <w:top w:val="nil"/>
              <w:left w:val="single" w:sz="8" w:space="0" w:color="auto"/>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355"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445"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7,3</w:t>
            </w:r>
          </w:p>
        </w:tc>
        <w:tc>
          <w:tcPr>
            <w:tcW w:w="1276"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w:t>
            </w:r>
          </w:p>
        </w:tc>
        <w:tc>
          <w:tcPr>
            <w:tcW w:w="1054" w:type="dxa"/>
            <w:tcBorders>
              <w:top w:val="nil"/>
              <w:left w:val="nil"/>
              <w:bottom w:val="nil"/>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300FBB" w:rsidRPr="00D222FC" w:rsidTr="00251608">
        <w:trPr>
          <w:trHeight w:val="300"/>
          <w:jc w:val="center"/>
        </w:trPr>
        <w:tc>
          <w:tcPr>
            <w:tcW w:w="11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(lim)</w:t>
            </w:r>
          </w:p>
        </w:tc>
        <w:tc>
          <w:tcPr>
            <w:tcW w:w="1355"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3,1-8,2</w:t>
            </w:r>
          </w:p>
        </w:tc>
        <w:tc>
          <w:tcPr>
            <w:tcW w:w="1445"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1,7-7,3</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2,5-6,2</w:t>
            </w:r>
          </w:p>
        </w:tc>
        <w:tc>
          <w:tcPr>
            <w:tcW w:w="1054" w:type="dxa"/>
            <w:tcBorders>
              <w:top w:val="single" w:sz="8" w:space="0" w:color="auto"/>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5-12</w:t>
            </w:r>
          </w:p>
        </w:tc>
      </w:tr>
      <w:tr w:rsidR="00300FBB" w:rsidRPr="00D222FC" w:rsidTr="00251608">
        <w:trPr>
          <w:trHeight w:val="31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M</w:t>
            </w:r>
          </w:p>
        </w:tc>
        <w:tc>
          <w:tcPr>
            <w:tcW w:w="135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6,2</w:t>
            </w:r>
          </w:p>
        </w:tc>
        <w:tc>
          <w:tcPr>
            <w:tcW w:w="144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4,6</w:t>
            </w:r>
          </w:p>
        </w:tc>
        <w:tc>
          <w:tcPr>
            <w:tcW w:w="1276"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4,2</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9,4</w:t>
            </w:r>
          </w:p>
        </w:tc>
      </w:tr>
    </w:tbl>
    <w:p w:rsidR="00300FBB" w:rsidRPr="00D222FC" w:rsidRDefault="00300FBB" w:rsidP="007F567D">
      <w:pPr>
        <w:spacing w:after="0" w:line="360" w:lineRule="auto"/>
        <w:ind w:firstLine="708"/>
        <w:jc w:val="center"/>
        <w:rPr>
          <w:rFonts w:ascii="Times New Roman" w:hAnsi="Times New Roman"/>
          <w:sz w:val="28"/>
          <w:szCs w:val="28"/>
        </w:rPr>
      </w:pPr>
    </w:p>
    <w:tbl>
      <w:tblPr>
        <w:tblW w:w="6209" w:type="dxa"/>
        <w:jc w:val="center"/>
        <w:tblLook w:val="04A0"/>
      </w:tblPr>
      <w:tblGrid>
        <w:gridCol w:w="1105"/>
        <w:gridCol w:w="1343"/>
        <w:gridCol w:w="1432"/>
        <w:gridCol w:w="1275"/>
        <w:gridCol w:w="1054"/>
      </w:tblGrid>
      <w:tr w:rsidR="00300FBB" w:rsidRPr="00D222FC" w:rsidTr="00251608">
        <w:trPr>
          <w:trHeight w:val="300"/>
          <w:jc w:val="center"/>
        </w:trPr>
        <w:tc>
          <w:tcPr>
            <w:tcW w:w="6209"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Майданчик 1.3</w:t>
            </w:r>
            <w:r w:rsidR="00450B55" w:rsidRPr="00D222FC">
              <w:rPr>
                <w:rFonts w:ascii="Times New Roman" w:eastAsia="Times New Roman" w:hAnsi="Times New Roman"/>
                <w:bCs/>
                <w:color w:val="000000"/>
                <w:sz w:val="28"/>
                <w:szCs w:val="28"/>
                <w:lang w:eastAsia="ru-RU"/>
              </w:rPr>
              <w:t xml:space="preserve"> о. Хортиця</w:t>
            </w:r>
          </w:p>
        </w:tc>
      </w:tr>
      <w:tr w:rsidR="00300FBB" w:rsidRPr="00D222FC" w:rsidTr="00251608">
        <w:trPr>
          <w:trHeight w:val="52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 Дерева</w:t>
            </w:r>
          </w:p>
        </w:tc>
        <w:tc>
          <w:tcPr>
            <w:tcW w:w="1343"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10см від землі</w:t>
            </w:r>
          </w:p>
        </w:tc>
        <w:tc>
          <w:tcPr>
            <w:tcW w:w="1432"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150см від землі</w:t>
            </w:r>
          </w:p>
        </w:tc>
        <w:tc>
          <w:tcPr>
            <w:tcW w:w="127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h</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11,4</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7,4</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6,7</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11,3</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7,4</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3,9</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2,1</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343"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432"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3,5</w:t>
            </w:r>
          </w:p>
        </w:tc>
        <w:tc>
          <w:tcPr>
            <w:tcW w:w="1275"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r>
      <w:tr w:rsidR="00300FBB" w:rsidRPr="00D222FC" w:rsidTr="00251608">
        <w:trPr>
          <w:trHeight w:val="315"/>
          <w:jc w:val="center"/>
        </w:trPr>
        <w:tc>
          <w:tcPr>
            <w:tcW w:w="1105" w:type="dxa"/>
            <w:tcBorders>
              <w:top w:val="nil"/>
              <w:left w:val="single" w:sz="8" w:space="0" w:color="auto"/>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343"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7,7</w:t>
            </w:r>
          </w:p>
        </w:tc>
        <w:tc>
          <w:tcPr>
            <w:tcW w:w="1432"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1275"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4,1</w:t>
            </w:r>
          </w:p>
        </w:tc>
        <w:tc>
          <w:tcPr>
            <w:tcW w:w="1054" w:type="dxa"/>
            <w:tcBorders>
              <w:top w:val="nil"/>
              <w:left w:val="nil"/>
              <w:bottom w:val="nil"/>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300FBB" w:rsidRPr="00D222FC" w:rsidTr="00251608">
        <w:trPr>
          <w:trHeight w:val="300"/>
          <w:jc w:val="center"/>
        </w:trPr>
        <w:tc>
          <w:tcPr>
            <w:tcW w:w="11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(lim)</w:t>
            </w:r>
          </w:p>
        </w:tc>
        <w:tc>
          <w:tcPr>
            <w:tcW w:w="1343"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1,9-11,4</w:t>
            </w:r>
          </w:p>
        </w:tc>
        <w:tc>
          <w:tcPr>
            <w:tcW w:w="1432"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1,1-7,4</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2,1-5,5</w:t>
            </w:r>
          </w:p>
        </w:tc>
        <w:tc>
          <w:tcPr>
            <w:tcW w:w="1054" w:type="dxa"/>
            <w:tcBorders>
              <w:top w:val="single" w:sz="8" w:space="0" w:color="auto"/>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3-17</w:t>
            </w:r>
          </w:p>
        </w:tc>
      </w:tr>
      <w:tr w:rsidR="00300FBB" w:rsidRPr="00D222FC" w:rsidTr="00251608">
        <w:trPr>
          <w:trHeight w:val="31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M</w:t>
            </w:r>
          </w:p>
        </w:tc>
        <w:tc>
          <w:tcPr>
            <w:tcW w:w="1343"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5,9</w:t>
            </w:r>
          </w:p>
        </w:tc>
        <w:tc>
          <w:tcPr>
            <w:tcW w:w="1432"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3,7</w:t>
            </w:r>
          </w:p>
        </w:tc>
        <w:tc>
          <w:tcPr>
            <w:tcW w:w="1275"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3,4</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8,9</w:t>
            </w:r>
          </w:p>
        </w:tc>
      </w:tr>
    </w:tbl>
    <w:p w:rsidR="00300FBB" w:rsidRPr="00D222FC" w:rsidRDefault="00300FBB" w:rsidP="007F567D">
      <w:pPr>
        <w:spacing w:after="0" w:line="360" w:lineRule="auto"/>
        <w:ind w:firstLine="708"/>
        <w:jc w:val="center"/>
        <w:rPr>
          <w:rFonts w:ascii="Times New Roman" w:hAnsi="Times New Roman"/>
          <w:sz w:val="28"/>
          <w:szCs w:val="28"/>
          <w:lang w:eastAsia="ru-RU"/>
        </w:rPr>
      </w:pPr>
    </w:p>
    <w:tbl>
      <w:tblPr>
        <w:tblW w:w="6309" w:type="dxa"/>
        <w:jc w:val="center"/>
        <w:tblLook w:val="04A0"/>
      </w:tblPr>
      <w:tblGrid>
        <w:gridCol w:w="1105"/>
        <w:gridCol w:w="1599"/>
        <w:gridCol w:w="1417"/>
        <w:gridCol w:w="1134"/>
        <w:gridCol w:w="1054"/>
      </w:tblGrid>
      <w:tr w:rsidR="00300FBB" w:rsidRPr="00D222FC" w:rsidTr="00251608">
        <w:trPr>
          <w:trHeight w:val="300"/>
          <w:jc w:val="center"/>
        </w:trPr>
        <w:tc>
          <w:tcPr>
            <w:tcW w:w="6309"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Майданчик 1.4</w:t>
            </w:r>
            <w:r w:rsidR="00450B55" w:rsidRPr="00D222FC">
              <w:rPr>
                <w:rFonts w:ascii="Times New Roman" w:eastAsia="Times New Roman" w:hAnsi="Times New Roman"/>
                <w:bCs/>
                <w:color w:val="000000"/>
                <w:sz w:val="28"/>
                <w:szCs w:val="28"/>
                <w:lang w:eastAsia="ru-RU"/>
              </w:rPr>
              <w:t xml:space="preserve"> о. Хортиця</w:t>
            </w:r>
          </w:p>
        </w:tc>
      </w:tr>
      <w:tr w:rsidR="00300FBB" w:rsidRPr="00D222FC" w:rsidTr="00251608">
        <w:trPr>
          <w:trHeight w:val="52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 Дерева</w:t>
            </w:r>
          </w:p>
        </w:tc>
        <w:tc>
          <w:tcPr>
            <w:tcW w:w="1599"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10см від землі</w:t>
            </w:r>
          </w:p>
        </w:tc>
        <w:tc>
          <w:tcPr>
            <w:tcW w:w="141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150см від землі</w:t>
            </w:r>
          </w:p>
        </w:tc>
        <w:tc>
          <w:tcPr>
            <w:tcW w:w="1134"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h</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w:t>
            </w:r>
          </w:p>
        </w:tc>
      </w:tr>
      <w:tr w:rsidR="00F47E8D"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599" w:type="dxa"/>
            <w:tcBorders>
              <w:top w:val="nil"/>
              <w:left w:val="nil"/>
              <w:bottom w:val="single" w:sz="4" w:space="0" w:color="auto"/>
              <w:right w:val="single" w:sz="4"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nil"/>
              <w:left w:val="nil"/>
              <w:bottom w:val="single" w:sz="4" w:space="0" w:color="auto"/>
              <w:right w:val="single" w:sz="8"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6,1</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6,8</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10,9</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7,8</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6,7</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9,8</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5,2</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9,4</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5,4</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4,3</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2,2</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r>
    </w:tbl>
    <w:p w:rsidR="00F47E8D" w:rsidRPr="00D222FC" w:rsidRDefault="00F47E8D" w:rsidP="007F567D">
      <w:pPr>
        <w:jc w:val="center"/>
        <w:rPr>
          <w:rFonts w:ascii="Times New Roman" w:hAnsi="Times New Roman"/>
          <w:sz w:val="28"/>
          <w:szCs w:val="28"/>
        </w:rPr>
      </w:pPr>
      <w:r w:rsidRPr="00D222FC">
        <w:rPr>
          <w:rFonts w:ascii="Times New Roman" w:hAnsi="Times New Roman"/>
          <w:sz w:val="28"/>
          <w:szCs w:val="28"/>
        </w:rPr>
        <w:br w:type="page"/>
      </w:r>
    </w:p>
    <w:p w:rsidR="00F47E8D" w:rsidRPr="00D222FC" w:rsidRDefault="00F47E8D" w:rsidP="007F567D">
      <w:pPr>
        <w:jc w:val="right"/>
        <w:rPr>
          <w:rFonts w:ascii="Times New Roman" w:hAnsi="Times New Roman"/>
          <w:sz w:val="28"/>
          <w:szCs w:val="28"/>
        </w:rPr>
      </w:pPr>
      <w:r w:rsidRPr="00D222FC">
        <w:rPr>
          <w:rFonts w:ascii="Times New Roman" w:hAnsi="Times New Roman"/>
          <w:sz w:val="28"/>
          <w:szCs w:val="28"/>
        </w:rPr>
        <w:lastRenderedPageBreak/>
        <w:t>Продовження додатку Б</w:t>
      </w:r>
    </w:p>
    <w:tbl>
      <w:tblPr>
        <w:tblW w:w="6309" w:type="dxa"/>
        <w:jc w:val="center"/>
        <w:tblLook w:val="04A0"/>
      </w:tblPr>
      <w:tblGrid>
        <w:gridCol w:w="1105"/>
        <w:gridCol w:w="1599"/>
        <w:gridCol w:w="1417"/>
        <w:gridCol w:w="1134"/>
        <w:gridCol w:w="1054"/>
      </w:tblGrid>
      <w:tr w:rsidR="00F47E8D" w:rsidRPr="00D222FC" w:rsidTr="000B797A">
        <w:trPr>
          <w:trHeight w:val="300"/>
          <w:jc w:val="center"/>
        </w:trPr>
        <w:tc>
          <w:tcPr>
            <w:tcW w:w="110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single" w:sz="4" w:space="0" w:color="auto"/>
              <w:left w:val="nil"/>
              <w:bottom w:val="single" w:sz="4" w:space="0" w:color="auto"/>
              <w:right w:val="single" w:sz="8" w:space="0" w:color="auto"/>
            </w:tcBorders>
            <w:shd w:val="clear" w:color="auto" w:fill="auto"/>
            <w:vAlign w:val="center"/>
            <w:hideMark/>
          </w:tcPr>
          <w:p w:rsidR="00F47E8D" w:rsidRPr="00D222FC" w:rsidRDefault="00F47E8D"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6,2</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12,5</w:t>
            </w:r>
          </w:p>
        </w:tc>
        <w:tc>
          <w:tcPr>
            <w:tcW w:w="1417"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4,9</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r>
      <w:tr w:rsidR="00300FBB" w:rsidRPr="00D222FC" w:rsidTr="00251608">
        <w:trPr>
          <w:trHeight w:val="315"/>
          <w:jc w:val="center"/>
        </w:trPr>
        <w:tc>
          <w:tcPr>
            <w:tcW w:w="1105" w:type="dxa"/>
            <w:tcBorders>
              <w:top w:val="nil"/>
              <w:left w:val="single" w:sz="8" w:space="0" w:color="auto"/>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599"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10,6</w:t>
            </w:r>
          </w:p>
        </w:tc>
        <w:tc>
          <w:tcPr>
            <w:tcW w:w="1417"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134"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054" w:type="dxa"/>
            <w:tcBorders>
              <w:top w:val="nil"/>
              <w:left w:val="nil"/>
              <w:bottom w:val="nil"/>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16</w:t>
            </w:r>
          </w:p>
        </w:tc>
      </w:tr>
      <w:tr w:rsidR="00300FBB" w:rsidRPr="00D222FC" w:rsidTr="00251608">
        <w:trPr>
          <w:trHeight w:val="300"/>
          <w:jc w:val="center"/>
        </w:trPr>
        <w:tc>
          <w:tcPr>
            <w:tcW w:w="11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(lim)</w:t>
            </w:r>
          </w:p>
        </w:tc>
        <w:tc>
          <w:tcPr>
            <w:tcW w:w="1599"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4,3-12,5</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1,4-10</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2,2-9</w:t>
            </w:r>
          </w:p>
        </w:tc>
        <w:tc>
          <w:tcPr>
            <w:tcW w:w="1054" w:type="dxa"/>
            <w:tcBorders>
              <w:top w:val="single" w:sz="8" w:space="0" w:color="auto"/>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7-19</w:t>
            </w:r>
          </w:p>
        </w:tc>
      </w:tr>
      <w:tr w:rsidR="00300FBB" w:rsidRPr="00D222FC" w:rsidTr="00251608">
        <w:trPr>
          <w:trHeight w:val="31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M</w:t>
            </w:r>
          </w:p>
        </w:tc>
        <w:tc>
          <w:tcPr>
            <w:tcW w:w="1599"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8,3</w:t>
            </w:r>
          </w:p>
        </w:tc>
        <w:tc>
          <w:tcPr>
            <w:tcW w:w="141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5,9</w:t>
            </w:r>
          </w:p>
        </w:tc>
        <w:tc>
          <w:tcPr>
            <w:tcW w:w="1134"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6,4</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12,6</w:t>
            </w:r>
          </w:p>
        </w:tc>
      </w:tr>
    </w:tbl>
    <w:p w:rsidR="00300FBB" w:rsidRPr="00D222FC" w:rsidRDefault="00300FBB" w:rsidP="007F567D">
      <w:pPr>
        <w:spacing w:after="0" w:line="360" w:lineRule="auto"/>
        <w:ind w:firstLine="708"/>
        <w:jc w:val="center"/>
        <w:rPr>
          <w:rFonts w:ascii="Times New Roman" w:hAnsi="Times New Roman"/>
          <w:sz w:val="28"/>
          <w:szCs w:val="28"/>
          <w:lang w:eastAsia="ru-RU"/>
        </w:rPr>
      </w:pPr>
    </w:p>
    <w:tbl>
      <w:tblPr>
        <w:tblW w:w="6167" w:type="dxa"/>
        <w:jc w:val="center"/>
        <w:tblLook w:val="04A0"/>
      </w:tblPr>
      <w:tblGrid>
        <w:gridCol w:w="1105"/>
        <w:gridCol w:w="1457"/>
        <w:gridCol w:w="1417"/>
        <w:gridCol w:w="1134"/>
        <w:gridCol w:w="1054"/>
      </w:tblGrid>
      <w:tr w:rsidR="00300FBB" w:rsidRPr="00D222FC" w:rsidTr="00251608">
        <w:trPr>
          <w:trHeight w:val="300"/>
          <w:jc w:val="center"/>
        </w:trPr>
        <w:tc>
          <w:tcPr>
            <w:tcW w:w="6167"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Майданчик 2.0</w:t>
            </w:r>
            <w:r w:rsidR="00450B55" w:rsidRPr="00D222FC">
              <w:rPr>
                <w:rFonts w:ascii="Times New Roman" w:eastAsia="Times New Roman" w:hAnsi="Times New Roman"/>
                <w:bCs/>
                <w:color w:val="000000"/>
                <w:sz w:val="28"/>
                <w:szCs w:val="28"/>
                <w:lang w:eastAsia="ru-RU"/>
              </w:rPr>
              <w:t xml:space="preserve"> о. Хортиця</w:t>
            </w:r>
          </w:p>
        </w:tc>
      </w:tr>
      <w:tr w:rsidR="00300FBB" w:rsidRPr="00D222FC" w:rsidTr="00251608">
        <w:trPr>
          <w:trHeight w:val="52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 Дерева</w:t>
            </w:r>
          </w:p>
        </w:tc>
        <w:tc>
          <w:tcPr>
            <w:tcW w:w="145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10см від землі</w:t>
            </w:r>
          </w:p>
        </w:tc>
        <w:tc>
          <w:tcPr>
            <w:tcW w:w="141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150см від землі</w:t>
            </w:r>
          </w:p>
        </w:tc>
        <w:tc>
          <w:tcPr>
            <w:tcW w:w="1134"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h</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w:t>
            </w:r>
          </w:p>
        </w:tc>
      </w:tr>
      <w:tr w:rsidR="00300FBB" w:rsidRPr="00D222FC" w:rsidTr="00251608">
        <w:trPr>
          <w:trHeight w:val="315"/>
          <w:jc w:val="center"/>
        </w:trPr>
        <w:tc>
          <w:tcPr>
            <w:tcW w:w="11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1,7</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4,2</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2,7</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7,5</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4,9</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6,9</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3,3</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r>
      <w:tr w:rsidR="00300FBB" w:rsidRPr="00D222FC" w:rsidTr="00251608">
        <w:trPr>
          <w:trHeight w:val="315"/>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2,4</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30"/>
          <w:jc w:val="center"/>
        </w:trPr>
        <w:tc>
          <w:tcPr>
            <w:tcW w:w="1105" w:type="dxa"/>
            <w:tcBorders>
              <w:top w:val="nil"/>
              <w:left w:val="single" w:sz="8" w:space="0" w:color="auto"/>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45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10,1</w:t>
            </w:r>
          </w:p>
        </w:tc>
        <w:tc>
          <w:tcPr>
            <w:tcW w:w="1417"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7,7</w:t>
            </w:r>
          </w:p>
        </w:tc>
        <w:tc>
          <w:tcPr>
            <w:tcW w:w="1134" w:type="dxa"/>
            <w:tcBorders>
              <w:top w:val="nil"/>
              <w:left w:val="nil"/>
              <w:bottom w:val="single" w:sz="4" w:space="0" w:color="auto"/>
              <w:right w:val="single" w:sz="4" w:space="0" w:color="auto"/>
            </w:tcBorders>
            <w:shd w:val="clear" w:color="auto" w:fill="auto"/>
            <w:noWrap/>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13</w:t>
            </w:r>
          </w:p>
        </w:tc>
        <w:tc>
          <w:tcPr>
            <w:tcW w:w="1054" w:type="dxa"/>
            <w:tcBorders>
              <w:top w:val="nil"/>
              <w:left w:val="nil"/>
              <w:bottom w:val="nil"/>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15</w:t>
            </w:r>
          </w:p>
        </w:tc>
      </w:tr>
      <w:tr w:rsidR="00300FBB" w:rsidRPr="00D222FC" w:rsidTr="00251608">
        <w:trPr>
          <w:trHeight w:val="255"/>
          <w:jc w:val="center"/>
        </w:trPr>
        <w:tc>
          <w:tcPr>
            <w:tcW w:w="11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(lim)</w:t>
            </w:r>
          </w:p>
        </w:tc>
        <w:tc>
          <w:tcPr>
            <w:tcW w:w="1457"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3,1-10,1</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1,7-7,7</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3-13</w:t>
            </w:r>
          </w:p>
        </w:tc>
        <w:tc>
          <w:tcPr>
            <w:tcW w:w="1054" w:type="dxa"/>
            <w:tcBorders>
              <w:top w:val="single" w:sz="8" w:space="0" w:color="auto"/>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5-15</w:t>
            </w:r>
          </w:p>
        </w:tc>
      </w:tr>
      <w:tr w:rsidR="00300FBB" w:rsidRPr="00D222FC" w:rsidTr="00251608">
        <w:trPr>
          <w:trHeight w:val="270"/>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M</w:t>
            </w:r>
          </w:p>
        </w:tc>
        <w:tc>
          <w:tcPr>
            <w:tcW w:w="145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6,0</w:t>
            </w:r>
          </w:p>
        </w:tc>
        <w:tc>
          <w:tcPr>
            <w:tcW w:w="1417"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4,4</w:t>
            </w:r>
          </w:p>
        </w:tc>
        <w:tc>
          <w:tcPr>
            <w:tcW w:w="1134"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7,6</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9,1</w:t>
            </w:r>
          </w:p>
        </w:tc>
      </w:tr>
    </w:tbl>
    <w:p w:rsidR="00300FBB" w:rsidRPr="00D222FC" w:rsidRDefault="00300FBB" w:rsidP="007F567D">
      <w:pPr>
        <w:spacing w:after="0" w:line="360" w:lineRule="auto"/>
        <w:ind w:firstLine="708"/>
        <w:jc w:val="center"/>
        <w:rPr>
          <w:rFonts w:ascii="Times New Roman" w:hAnsi="Times New Roman"/>
          <w:sz w:val="28"/>
          <w:szCs w:val="28"/>
        </w:rPr>
      </w:pPr>
    </w:p>
    <w:tbl>
      <w:tblPr>
        <w:tblW w:w="6451" w:type="dxa"/>
        <w:jc w:val="center"/>
        <w:tblLook w:val="04A0"/>
      </w:tblPr>
      <w:tblGrid>
        <w:gridCol w:w="1105"/>
        <w:gridCol w:w="1599"/>
        <w:gridCol w:w="1559"/>
        <w:gridCol w:w="1134"/>
        <w:gridCol w:w="1054"/>
      </w:tblGrid>
      <w:tr w:rsidR="00300FBB" w:rsidRPr="00D222FC" w:rsidTr="00251608">
        <w:trPr>
          <w:trHeight w:val="255"/>
          <w:jc w:val="center"/>
        </w:trPr>
        <w:tc>
          <w:tcPr>
            <w:tcW w:w="6451"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Майданчик 2.1</w:t>
            </w:r>
            <w:r w:rsidR="00450B55" w:rsidRPr="00D222FC">
              <w:rPr>
                <w:rFonts w:ascii="Times New Roman" w:eastAsia="Times New Roman" w:hAnsi="Times New Roman"/>
                <w:bCs/>
                <w:color w:val="000000"/>
                <w:sz w:val="28"/>
                <w:szCs w:val="28"/>
                <w:lang w:eastAsia="ru-RU"/>
              </w:rPr>
              <w:t xml:space="preserve"> о. Хортиця</w:t>
            </w:r>
          </w:p>
        </w:tc>
      </w:tr>
      <w:tr w:rsidR="00300FBB" w:rsidRPr="00D222FC" w:rsidTr="00251608">
        <w:trPr>
          <w:trHeight w:val="58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 Дерева</w:t>
            </w:r>
          </w:p>
        </w:tc>
        <w:tc>
          <w:tcPr>
            <w:tcW w:w="1599"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10см від землі</w:t>
            </w:r>
          </w:p>
        </w:tc>
        <w:tc>
          <w:tcPr>
            <w:tcW w:w="1559"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Ø 150см від землі</w:t>
            </w:r>
          </w:p>
        </w:tc>
        <w:tc>
          <w:tcPr>
            <w:tcW w:w="1134"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h</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вік дерева</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3,7</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3,2</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4,9</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7,1</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4,4</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11</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9,3</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5,8</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12,8</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19</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8</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6,4</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r>
      <w:tr w:rsidR="00300FBB" w:rsidRPr="00D222FC" w:rsidTr="00251608">
        <w:trPr>
          <w:trHeight w:val="300"/>
          <w:jc w:val="center"/>
        </w:trPr>
        <w:tc>
          <w:tcPr>
            <w:tcW w:w="1105" w:type="dxa"/>
            <w:tcBorders>
              <w:top w:val="nil"/>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9</w:t>
            </w:r>
          </w:p>
        </w:tc>
        <w:tc>
          <w:tcPr>
            <w:tcW w:w="159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7,7</w:t>
            </w:r>
          </w:p>
        </w:tc>
        <w:tc>
          <w:tcPr>
            <w:tcW w:w="1559"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6,4</w:t>
            </w:r>
          </w:p>
        </w:tc>
        <w:tc>
          <w:tcPr>
            <w:tcW w:w="1134" w:type="dxa"/>
            <w:tcBorders>
              <w:top w:val="nil"/>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5</w:t>
            </w:r>
          </w:p>
        </w:tc>
        <w:tc>
          <w:tcPr>
            <w:tcW w:w="1054" w:type="dxa"/>
            <w:tcBorders>
              <w:top w:val="nil"/>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12</w:t>
            </w:r>
          </w:p>
        </w:tc>
      </w:tr>
      <w:tr w:rsidR="00300FBB" w:rsidRPr="00D222FC" w:rsidTr="00251608">
        <w:trPr>
          <w:trHeight w:val="315"/>
          <w:jc w:val="center"/>
        </w:trPr>
        <w:tc>
          <w:tcPr>
            <w:tcW w:w="1105" w:type="dxa"/>
            <w:tcBorders>
              <w:top w:val="nil"/>
              <w:left w:val="single" w:sz="8" w:space="0" w:color="auto"/>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10</w:t>
            </w:r>
          </w:p>
        </w:tc>
        <w:tc>
          <w:tcPr>
            <w:tcW w:w="1599"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2,6</w:t>
            </w:r>
          </w:p>
        </w:tc>
        <w:tc>
          <w:tcPr>
            <w:tcW w:w="1559"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1,4</w:t>
            </w:r>
          </w:p>
        </w:tc>
        <w:tc>
          <w:tcPr>
            <w:tcW w:w="1134" w:type="dxa"/>
            <w:tcBorders>
              <w:top w:val="nil"/>
              <w:left w:val="nil"/>
              <w:bottom w:val="nil"/>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2,5</w:t>
            </w:r>
          </w:p>
        </w:tc>
        <w:tc>
          <w:tcPr>
            <w:tcW w:w="1054" w:type="dxa"/>
            <w:tcBorders>
              <w:top w:val="nil"/>
              <w:left w:val="nil"/>
              <w:bottom w:val="nil"/>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color w:val="000000"/>
                <w:sz w:val="28"/>
                <w:szCs w:val="28"/>
                <w:lang w:eastAsia="ru-RU"/>
              </w:rPr>
            </w:pPr>
            <w:r w:rsidRPr="00D222FC">
              <w:rPr>
                <w:rFonts w:ascii="Times New Roman" w:eastAsia="Times New Roman" w:hAnsi="Times New Roman"/>
                <w:color w:val="000000"/>
                <w:sz w:val="28"/>
                <w:szCs w:val="28"/>
                <w:lang w:eastAsia="ru-RU"/>
              </w:rPr>
              <w:t>4</w:t>
            </w:r>
          </w:p>
        </w:tc>
      </w:tr>
      <w:tr w:rsidR="00300FBB" w:rsidRPr="00D222FC" w:rsidTr="00251608">
        <w:trPr>
          <w:trHeight w:val="300"/>
          <w:jc w:val="center"/>
        </w:trPr>
        <w:tc>
          <w:tcPr>
            <w:tcW w:w="11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(lim)</w:t>
            </w:r>
          </w:p>
        </w:tc>
        <w:tc>
          <w:tcPr>
            <w:tcW w:w="1599"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3,2-12,8</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1,4-5,8</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2,5-7</w:t>
            </w:r>
          </w:p>
        </w:tc>
        <w:tc>
          <w:tcPr>
            <w:tcW w:w="1054" w:type="dxa"/>
            <w:tcBorders>
              <w:top w:val="single" w:sz="8" w:space="0" w:color="auto"/>
              <w:left w:val="nil"/>
              <w:bottom w:val="single" w:sz="4"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4-19</w:t>
            </w:r>
          </w:p>
        </w:tc>
      </w:tr>
      <w:tr w:rsidR="00300FBB" w:rsidRPr="00D222FC" w:rsidTr="00251608">
        <w:trPr>
          <w:trHeight w:val="315"/>
          <w:jc w:val="center"/>
        </w:trPr>
        <w:tc>
          <w:tcPr>
            <w:tcW w:w="1105" w:type="dxa"/>
            <w:tcBorders>
              <w:top w:val="nil"/>
              <w:left w:val="single" w:sz="8" w:space="0" w:color="auto"/>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M</w:t>
            </w:r>
          </w:p>
        </w:tc>
        <w:tc>
          <w:tcPr>
            <w:tcW w:w="1599"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6,6</w:t>
            </w:r>
          </w:p>
        </w:tc>
        <w:tc>
          <w:tcPr>
            <w:tcW w:w="1559"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4,2</w:t>
            </w:r>
          </w:p>
        </w:tc>
        <w:tc>
          <w:tcPr>
            <w:tcW w:w="1134" w:type="dxa"/>
            <w:tcBorders>
              <w:top w:val="nil"/>
              <w:left w:val="nil"/>
              <w:bottom w:val="single" w:sz="8" w:space="0" w:color="auto"/>
              <w:right w:val="single" w:sz="4"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5,1</w:t>
            </w:r>
          </w:p>
        </w:tc>
        <w:tc>
          <w:tcPr>
            <w:tcW w:w="1054" w:type="dxa"/>
            <w:tcBorders>
              <w:top w:val="nil"/>
              <w:left w:val="nil"/>
              <w:bottom w:val="single" w:sz="8" w:space="0" w:color="auto"/>
              <w:right w:val="single" w:sz="8" w:space="0" w:color="auto"/>
            </w:tcBorders>
            <w:shd w:val="clear" w:color="auto" w:fill="auto"/>
            <w:vAlign w:val="center"/>
            <w:hideMark/>
          </w:tcPr>
          <w:p w:rsidR="00300FBB" w:rsidRPr="00D222FC" w:rsidRDefault="00300FBB" w:rsidP="007F567D">
            <w:pPr>
              <w:spacing w:after="0" w:line="240" w:lineRule="auto"/>
              <w:jc w:val="center"/>
              <w:rPr>
                <w:rFonts w:ascii="Times New Roman" w:eastAsia="Times New Roman" w:hAnsi="Times New Roman"/>
                <w:bCs/>
                <w:color w:val="000000"/>
                <w:sz w:val="28"/>
                <w:szCs w:val="28"/>
                <w:lang w:eastAsia="ru-RU"/>
              </w:rPr>
            </w:pPr>
            <w:r w:rsidRPr="00D222FC">
              <w:rPr>
                <w:rFonts w:ascii="Times New Roman" w:eastAsia="Times New Roman" w:hAnsi="Times New Roman"/>
                <w:bCs/>
                <w:color w:val="000000"/>
                <w:sz w:val="28"/>
                <w:szCs w:val="28"/>
                <w:lang w:eastAsia="ru-RU"/>
              </w:rPr>
              <w:t>10,0</w:t>
            </w:r>
          </w:p>
        </w:tc>
      </w:tr>
    </w:tbl>
    <w:p w:rsidR="00300FBB" w:rsidRPr="00D222FC" w:rsidRDefault="00300FBB" w:rsidP="007F567D">
      <w:pPr>
        <w:spacing w:after="0" w:line="360" w:lineRule="auto"/>
        <w:ind w:firstLine="708"/>
        <w:jc w:val="center"/>
        <w:rPr>
          <w:rFonts w:ascii="Times New Roman" w:hAnsi="Times New Roman"/>
          <w:sz w:val="28"/>
          <w:szCs w:val="28"/>
        </w:rPr>
      </w:pPr>
    </w:p>
    <w:p w:rsidR="00300FBB" w:rsidRPr="00D222FC" w:rsidRDefault="00300FBB" w:rsidP="007F567D">
      <w:pPr>
        <w:spacing w:after="0" w:line="360" w:lineRule="auto"/>
        <w:jc w:val="center"/>
        <w:rPr>
          <w:rFonts w:ascii="Times New Roman" w:hAnsi="Times New Roman"/>
          <w:sz w:val="28"/>
          <w:szCs w:val="28"/>
        </w:rPr>
      </w:pPr>
    </w:p>
    <w:p w:rsidR="00F47E8D" w:rsidRPr="00D222FC" w:rsidRDefault="00F47E8D" w:rsidP="007F567D">
      <w:pPr>
        <w:spacing w:after="0" w:line="360" w:lineRule="auto"/>
        <w:ind w:firstLine="709"/>
        <w:jc w:val="center"/>
        <w:rPr>
          <w:rFonts w:ascii="Times New Roman" w:hAnsi="Times New Roman"/>
          <w:sz w:val="28"/>
          <w:szCs w:val="28"/>
          <w:lang w:val="en-US"/>
        </w:rPr>
      </w:pPr>
      <w:r w:rsidRPr="00D222FC">
        <w:rPr>
          <w:rFonts w:ascii="Times New Roman" w:hAnsi="Times New Roman"/>
          <w:sz w:val="28"/>
          <w:szCs w:val="28"/>
        </w:rPr>
        <w:lastRenderedPageBreak/>
        <w:t>Додаток В</w:t>
      </w:r>
    </w:p>
    <w:tbl>
      <w:tblPr>
        <w:tblW w:w="8400" w:type="dxa"/>
        <w:jc w:val="center"/>
        <w:tblLook w:val="04A0"/>
      </w:tblPr>
      <w:tblGrid>
        <w:gridCol w:w="1260"/>
        <w:gridCol w:w="1380"/>
        <w:gridCol w:w="960"/>
        <w:gridCol w:w="960"/>
        <w:gridCol w:w="960"/>
        <w:gridCol w:w="960"/>
        <w:gridCol w:w="986"/>
        <w:gridCol w:w="960"/>
      </w:tblGrid>
      <w:tr w:rsidR="005A4584" w:rsidRPr="00D222FC" w:rsidTr="005A4584">
        <w:trPr>
          <w:trHeight w:val="375"/>
          <w:jc w:val="center"/>
        </w:trPr>
        <w:tc>
          <w:tcPr>
            <w:tcW w:w="8400"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Майданчик 1.0 (з впливом о.Хортиця) Гілковий запас</w:t>
            </w:r>
          </w:p>
        </w:tc>
      </w:tr>
      <w:tr w:rsidR="005A4584" w:rsidRPr="00D222FC" w:rsidTr="005A4584">
        <w:trPr>
          <w:trHeight w:val="645"/>
          <w:jc w:val="center"/>
        </w:trPr>
        <w:tc>
          <w:tcPr>
            <w:tcW w:w="12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 Дерева</w:t>
            </w:r>
          </w:p>
        </w:tc>
        <w:tc>
          <w:tcPr>
            <w:tcW w:w="138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5мм</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а.с.в (гр)</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547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1610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106,3</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834</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55,0</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277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958</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63,2</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937</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61,8</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465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1282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84,6</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559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36,9</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298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1141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75,3</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893</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58,9</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335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1295</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85,5</w:t>
            </w:r>
          </w:p>
        </w:tc>
      </w:tr>
      <w:tr w:rsidR="005A4584" w:rsidRPr="00D222FC" w:rsidTr="005A4584">
        <w:trPr>
          <w:trHeight w:val="330"/>
          <w:jc w:val="center"/>
        </w:trPr>
        <w:tc>
          <w:tcPr>
            <w:tcW w:w="1260" w:type="dxa"/>
            <w:tcBorders>
              <w:top w:val="nil"/>
              <w:left w:val="single" w:sz="8" w:space="0" w:color="auto"/>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w:t>
            </w:r>
          </w:p>
        </w:tc>
        <w:tc>
          <w:tcPr>
            <w:tcW w:w="1380" w:type="dxa"/>
            <w:tcBorders>
              <w:top w:val="nil"/>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140</w:t>
            </w:r>
          </w:p>
        </w:tc>
        <w:tc>
          <w:tcPr>
            <w:tcW w:w="960" w:type="dxa"/>
            <w:tcBorders>
              <w:top w:val="nil"/>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144</w:t>
            </w:r>
          </w:p>
        </w:tc>
        <w:tc>
          <w:tcPr>
            <w:tcW w:w="960" w:type="dxa"/>
            <w:tcBorders>
              <w:top w:val="nil"/>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321</w:t>
            </w:r>
          </w:p>
        </w:tc>
        <w:tc>
          <w:tcPr>
            <w:tcW w:w="960" w:type="dxa"/>
            <w:tcBorders>
              <w:top w:val="nil"/>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489</w:t>
            </w:r>
          </w:p>
        </w:tc>
        <w:tc>
          <w:tcPr>
            <w:tcW w:w="960" w:type="dxa"/>
            <w:tcBorders>
              <w:top w:val="nil"/>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460</w:t>
            </w:r>
          </w:p>
        </w:tc>
        <w:tc>
          <w:tcPr>
            <w:tcW w:w="960" w:type="dxa"/>
            <w:tcBorders>
              <w:top w:val="nil"/>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1554</w:t>
            </w:r>
          </w:p>
        </w:tc>
        <w:tc>
          <w:tcPr>
            <w:tcW w:w="960" w:type="dxa"/>
            <w:tcBorders>
              <w:top w:val="nil"/>
              <w:left w:val="nil"/>
              <w:bottom w:val="nil"/>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102,6</w:t>
            </w:r>
          </w:p>
        </w:tc>
      </w:tr>
      <w:tr w:rsidR="005A4584" w:rsidRPr="00D222FC" w:rsidTr="005A4584">
        <w:trPr>
          <w:trHeight w:val="315"/>
          <w:jc w:val="center"/>
        </w:trPr>
        <w:tc>
          <w:tcPr>
            <w:tcW w:w="12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1380" w:type="dxa"/>
            <w:tcBorders>
              <w:top w:val="single" w:sz="8"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1105</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1692</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2058</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2855</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3353</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11063</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730,2</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169,2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205,8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285,5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335,3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1106,3</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73,0</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min</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559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36,9</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max</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547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1610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106,3</w:t>
            </w:r>
          </w:p>
        </w:tc>
      </w:tr>
      <w:tr w:rsidR="005A4584" w:rsidRPr="00D222FC" w:rsidTr="005A4584">
        <w:trPr>
          <w:trHeight w:val="37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 М</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105,0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6,9</w:t>
            </w:r>
          </w:p>
        </w:tc>
      </w:tr>
      <w:tr w:rsidR="005A4584" w:rsidRPr="00D222FC" w:rsidTr="005A4584">
        <w:trPr>
          <w:trHeight w:val="37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51,1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117,7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148,6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314,9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20,8</w:t>
            </w:r>
          </w:p>
        </w:tc>
      </w:tr>
      <w:tr w:rsidR="005A4584" w:rsidRPr="00D222FC" w:rsidTr="005A4584">
        <w:trPr>
          <w:trHeight w:val="390"/>
          <w:jc w:val="center"/>
        </w:trPr>
        <w:tc>
          <w:tcPr>
            <w:tcW w:w="1260" w:type="dxa"/>
            <w:tcBorders>
              <w:top w:val="nil"/>
              <w:left w:val="single" w:sz="8" w:space="0" w:color="auto"/>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С.V.</w:t>
            </w:r>
          </w:p>
        </w:tc>
        <w:tc>
          <w:tcPr>
            <w:tcW w:w="138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41%</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44%</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w:t>
            </w:r>
          </w:p>
        </w:tc>
        <w:tc>
          <w:tcPr>
            <w:tcW w:w="960" w:type="dxa"/>
            <w:tcBorders>
              <w:top w:val="nil"/>
              <w:left w:val="nil"/>
              <w:bottom w:val="single" w:sz="8" w:space="0" w:color="auto"/>
              <w:right w:val="single" w:sz="8"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w:t>
            </w:r>
          </w:p>
        </w:tc>
      </w:tr>
    </w:tbl>
    <w:p w:rsidR="00F47E8D" w:rsidRPr="00D222FC" w:rsidRDefault="00F47E8D" w:rsidP="007F567D">
      <w:pPr>
        <w:spacing w:after="0" w:line="360" w:lineRule="auto"/>
        <w:jc w:val="center"/>
        <w:rPr>
          <w:rFonts w:ascii="Times New Roman" w:hAnsi="Times New Roman"/>
          <w:sz w:val="28"/>
          <w:szCs w:val="28"/>
        </w:rPr>
      </w:pPr>
    </w:p>
    <w:p w:rsidR="00300FBB" w:rsidRPr="00D222FC" w:rsidRDefault="00300FBB" w:rsidP="007F567D">
      <w:pPr>
        <w:spacing w:after="0" w:line="360" w:lineRule="auto"/>
        <w:ind w:firstLine="708"/>
        <w:jc w:val="center"/>
        <w:rPr>
          <w:rFonts w:ascii="Times New Roman" w:hAnsi="Times New Roman"/>
          <w:color w:val="000000"/>
          <w:spacing w:val="7"/>
          <w:sz w:val="28"/>
          <w:szCs w:val="28"/>
        </w:rPr>
      </w:pPr>
    </w:p>
    <w:p w:rsidR="005A4584" w:rsidRPr="00D222FC" w:rsidRDefault="007E52AE" w:rsidP="007F567D">
      <w:pPr>
        <w:jc w:val="center"/>
        <w:rPr>
          <w:rFonts w:ascii="Times New Roman" w:hAnsi="Times New Roman"/>
          <w:sz w:val="28"/>
          <w:szCs w:val="28"/>
          <w:lang w:val="ru-RU" w:eastAsia="ru-RU"/>
        </w:rPr>
      </w:pPr>
      <w:r w:rsidRPr="00D222FC">
        <w:rPr>
          <w:rFonts w:ascii="Times New Roman" w:hAnsi="Times New Roman"/>
          <w:sz w:val="28"/>
          <w:szCs w:val="28"/>
        </w:rPr>
        <w:fldChar w:fldCharType="begin"/>
      </w:r>
      <w:r w:rsidR="005A4584" w:rsidRPr="00D222FC">
        <w:rPr>
          <w:rFonts w:ascii="Times New Roman" w:hAnsi="Times New Roman"/>
          <w:sz w:val="28"/>
          <w:szCs w:val="28"/>
        </w:rPr>
        <w:instrText xml:space="preserve"> LINK </w:instrText>
      </w:r>
      <w:r w:rsidR="008639E9" w:rsidRPr="00D222FC">
        <w:rPr>
          <w:rFonts w:ascii="Times New Roman" w:hAnsi="Times New Roman"/>
          <w:sz w:val="28"/>
          <w:szCs w:val="28"/>
        </w:rPr>
        <w:instrText xml:space="preserve">Excel.Sheet.12 "C:\\Users\\Администратор\\Desktop\\Диплом\\Хортиця\\ТАБЛИЦІ\\Майданчики з впливом Хортиця 2018.xlsx" "запас 2.0!R1C12:R19C19" </w:instrText>
      </w:r>
      <w:r w:rsidR="005A4584" w:rsidRPr="00D222FC">
        <w:rPr>
          <w:rFonts w:ascii="Times New Roman" w:hAnsi="Times New Roman"/>
          <w:sz w:val="28"/>
          <w:szCs w:val="28"/>
        </w:rPr>
        <w:instrText xml:space="preserve">\a \f 4 \h  \* MERGEFORMAT </w:instrText>
      </w:r>
      <w:r w:rsidRPr="00D222FC">
        <w:rPr>
          <w:rFonts w:ascii="Times New Roman" w:hAnsi="Times New Roman"/>
          <w:sz w:val="28"/>
          <w:szCs w:val="28"/>
        </w:rPr>
        <w:fldChar w:fldCharType="separate"/>
      </w:r>
    </w:p>
    <w:tbl>
      <w:tblPr>
        <w:tblW w:w="8400" w:type="dxa"/>
        <w:jc w:val="center"/>
        <w:tblLook w:val="04A0"/>
      </w:tblPr>
      <w:tblGrid>
        <w:gridCol w:w="1260"/>
        <w:gridCol w:w="1380"/>
        <w:gridCol w:w="960"/>
        <w:gridCol w:w="960"/>
        <w:gridCol w:w="960"/>
        <w:gridCol w:w="960"/>
        <w:gridCol w:w="960"/>
        <w:gridCol w:w="960"/>
      </w:tblGrid>
      <w:tr w:rsidR="005A4584" w:rsidRPr="00D222FC" w:rsidTr="005A4584">
        <w:trPr>
          <w:trHeight w:val="375"/>
          <w:jc w:val="center"/>
        </w:trPr>
        <w:tc>
          <w:tcPr>
            <w:tcW w:w="8400"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Майданчик 1.1 (з впливом о.Хортиця) Гілковий запас</w:t>
            </w:r>
          </w:p>
        </w:tc>
      </w:tr>
      <w:tr w:rsidR="005A4584" w:rsidRPr="00D222FC" w:rsidTr="005A4584">
        <w:trPr>
          <w:trHeight w:val="645"/>
          <w:jc w:val="center"/>
        </w:trPr>
        <w:tc>
          <w:tcPr>
            <w:tcW w:w="12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 Дерева</w:t>
            </w:r>
          </w:p>
        </w:tc>
        <w:tc>
          <w:tcPr>
            <w:tcW w:w="138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5мм</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а.с.в (гр)</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138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96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96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96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96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138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78</w:t>
            </w:r>
          </w:p>
        </w:tc>
        <w:tc>
          <w:tcPr>
            <w:tcW w:w="96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212</w:t>
            </w:r>
          </w:p>
        </w:tc>
        <w:tc>
          <w:tcPr>
            <w:tcW w:w="96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230</w:t>
            </w:r>
          </w:p>
        </w:tc>
        <w:tc>
          <w:tcPr>
            <w:tcW w:w="96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423</w:t>
            </w:r>
          </w:p>
        </w:tc>
        <w:tc>
          <w:tcPr>
            <w:tcW w:w="960" w:type="dxa"/>
            <w:tcBorders>
              <w:top w:val="single" w:sz="4" w:space="0" w:color="auto"/>
              <w:left w:val="nil"/>
              <w:bottom w:val="nil"/>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452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1395</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92,1</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375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964</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63,6</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452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553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1613</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106,5</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1088</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71,8</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417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1755</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115,8</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585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1952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128,8</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642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42,4</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726</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47,9</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852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56,2</w:t>
            </w:r>
          </w:p>
        </w:tc>
      </w:tr>
      <w:tr w:rsidR="005A4584" w:rsidRPr="00D222FC" w:rsidTr="005A4584">
        <w:trPr>
          <w:trHeight w:val="330"/>
          <w:jc w:val="center"/>
        </w:trPr>
        <w:tc>
          <w:tcPr>
            <w:tcW w:w="12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w:t>
            </w:r>
          </w:p>
        </w:tc>
        <w:tc>
          <w:tcPr>
            <w:tcW w:w="138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125</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256</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245</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562</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496</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1684</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111,1</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1744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2249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3682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3807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12671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836,3</w:t>
            </w:r>
          </w:p>
        </w:tc>
      </w:tr>
    </w:tbl>
    <w:p w:rsidR="005A4584" w:rsidRPr="00D222FC" w:rsidRDefault="005A4584" w:rsidP="007F567D">
      <w:pPr>
        <w:jc w:val="center"/>
        <w:rPr>
          <w:rFonts w:ascii="Times New Roman" w:hAnsi="Times New Roman"/>
          <w:sz w:val="28"/>
          <w:szCs w:val="28"/>
        </w:rPr>
      </w:pPr>
      <w:r w:rsidRPr="00D222FC">
        <w:rPr>
          <w:rFonts w:ascii="Times New Roman" w:hAnsi="Times New Roman"/>
          <w:sz w:val="28"/>
          <w:szCs w:val="28"/>
        </w:rPr>
        <w:br w:type="page"/>
      </w:r>
    </w:p>
    <w:p w:rsidR="005A4584" w:rsidRPr="00D222FC" w:rsidRDefault="005A4584" w:rsidP="007F567D">
      <w:pPr>
        <w:jc w:val="right"/>
        <w:rPr>
          <w:rFonts w:ascii="Times New Roman" w:hAnsi="Times New Roman"/>
          <w:sz w:val="28"/>
          <w:szCs w:val="28"/>
        </w:rPr>
      </w:pPr>
      <w:r w:rsidRPr="00D222FC">
        <w:rPr>
          <w:rFonts w:ascii="Times New Roman" w:hAnsi="Times New Roman"/>
          <w:sz w:val="28"/>
          <w:szCs w:val="28"/>
        </w:rPr>
        <w:lastRenderedPageBreak/>
        <w:t>Продовження додатку В</w:t>
      </w:r>
    </w:p>
    <w:tbl>
      <w:tblPr>
        <w:tblW w:w="8400" w:type="dxa"/>
        <w:jc w:val="center"/>
        <w:tblLook w:val="04A0"/>
      </w:tblPr>
      <w:tblGrid>
        <w:gridCol w:w="1260"/>
        <w:gridCol w:w="1380"/>
        <w:gridCol w:w="960"/>
        <w:gridCol w:w="960"/>
        <w:gridCol w:w="960"/>
        <w:gridCol w:w="960"/>
        <w:gridCol w:w="986"/>
        <w:gridCol w:w="960"/>
      </w:tblGrid>
      <w:tr w:rsidR="005A4584" w:rsidRPr="00D222FC" w:rsidTr="000B797A">
        <w:trPr>
          <w:trHeight w:val="315"/>
          <w:jc w:val="center"/>
        </w:trPr>
        <w:tc>
          <w:tcPr>
            <w:tcW w:w="12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8</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174,4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224,9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368,2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380,7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1267,1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83,6</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min</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642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42,4</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max</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585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1952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128,8</w:t>
            </w:r>
          </w:p>
        </w:tc>
      </w:tr>
      <w:tr w:rsidR="005A4584" w:rsidRPr="00D222FC" w:rsidTr="005A4584">
        <w:trPr>
          <w:trHeight w:val="37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 М</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75,1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148,9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9,8</w:t>
            </w:r>
          </w:p>
        </w:tc>
      </w:tr>
      <w:tr w:rsidR="005A4584" w:rsidRPr="00D222FC" w:rsidTr="005A4584">
        <w:trPr>
          <w:trHeight w:val="37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225,2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137,9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446,8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29,5</w:t>
            </w:r>
          </w:p>
        </w:tc>
      </w:tr>
      <w:tr w:rsidR="005A4584" w:rsidRPr="00D222FC" w:rsidTr="005A4584">
        <w:trPr>
          <w:trHeight w:val="390"/>
          <w:jc w:val="center"/>
        </w:trPr>
        <w:tc>
          <w:tcPr>
            <w:tcW w:w="1260" w:type="dxa"/>
            <w:tcBorders>
              <w:top w:val="nil"/>
              <w:left w:val="single" w:sz="8" w:space="0" w:color="auto"/>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С.V.</w:t>
            </w:r>
          </w:p>
        </w:tc>
        <w:tc>
          <w:tcPr>
            <w:tcW w:w="138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33%</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61%</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35%</w:t>
            </w:r>
          </w:p>
        </w:tc>
        <w:tc>
          <w:tcPr>
            <w:tcW w:w="960" w:type="dxa"/>
            <w:tcBorders>
              <w:top w:val="nil"/>
              <w:left w:val="nil"/>
              <w:bottom w:val="single" w:sz="8" w:space="0" w:color="auto"/>
              <w:right w:val="single" w:sz="8"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35%</w:t>
            </w:r>
          </w:p>
        </w:tc>
      </w:tr>
    </w:tbl>
    <w:p w:rsidR="00F47E8D" w:rsidRPr="00D222FC" w:rsidRDefault="007E52AE" w:rsidP="007F567D">
      <w:pPr>
        <w:jc w:val="center"/>
        <w:rPr>
          <w:rFonts w:ascii="Times New Roman" w:hAnsi="Times New Roman"/>
          <w:sz w:val="28"/>
          <w:szCs w:val="28"/>
        </w:rPr>
      </w:pPr>
      <w:r w:rsidRPr="00D222FC">
        <w:rPr>
          <w:rFonts w:ascii="Times New Roman" w:hAnsi="Times New Roman"/>
          <w:sz w:val="28"/>
          <w:szCs w:val="28"/>
        </w:rPr>
        <w:fldChar w:fldCharType="end"/>
      </w:r>
    </w:p>
    <w:tbl>
      <w:tblPr>
        <w:tblW w:w="8400" w:type="dxa"/>
        <w:jc w:val="center"/>
        <w:tblLook w:val="04A0"/>
      </w:tblPr>
      <w:tblGrid>
        <w:gridCol w:w="1260"/>
        <w:gridCol w:w="1380"/>
        <w:gridCol w:w="960"/>
        <w:gridCol w:w="960"/>
        <w:gridCol w:w="960"/>
        <w:gridCol w:w="960"/>
        <w:gridCol w:w="960"/>
        <w:gridCol w:w="960"/>
      </w:tblGrid>
      <w:tr w:rsidR="005A4584" w:rsidRPr="00D222FC" w:rsidTr="005A4584">
        <w:trPr>
          <w:trHeight w:val="375"/>
          <w:jc w:val="center"/>
        </w:trPr>
        <w:tc>
          <w:tcPr>
            <w:tcW w:w="8400"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Майданчик 1.2 (з впливом о.Хортиця) Гілковий запас</w:t>
            </w:r>
          </w:p>
        </w:tc>
      </w:tr>
      <w:tr w:rsidR="005A4584" w:rsidRPr="00D222FC" w:rsidTr="005A4584">
        <w:trPr>
          <w:trHeight w:val="645"/>
          <w:jc w:val="center"/>
        </w:trPr>
        <w:tc>
          <w:tcPr>
            <w:tcW w:w="12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 Дерева</w:t>
            </w:r>
          </w:p>
        </w:tc>
        <w:tc>
          <w:tcPr>
            <w:tcW w:w="138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5мм</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а.с.в (гр)</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729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48,1</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277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811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53,5</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278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817</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53,9</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650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42,9</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1014</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66,9</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388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1241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81,9</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740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48,8</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612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40,4</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975</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64,4</w:t>
            </w:r>
          </w:p>
        </w:tc>
      </w:tr>
      <w:tr w:rsidR="005A4584" w:rsidRPr="00D222FC" w:rsidTr="005A4584">
        <w:trPr>
          <w:trHeight w:val="330"/>
          <w:jc w:val="center"/>
        </w:trPr>
        <w:tc>
          <w:tcPr>
            <w:tcW w:w="12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w:t>
            </w:r>
          </w:p>
        </w:tc>
        <w:tc>
          <w:tcPr>
            <w:tcW w:w="138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151</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140</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184</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222</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314</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1011</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66,7</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1120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1522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1886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2665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8600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567,6</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112,0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152,2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188,6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266,5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860,0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56,8</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min</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612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40,4</w:t>
            </w:r>
          </w:p>
        </w:tc>
      </w:tr>
      <w:tr w:rsidR="005A4584" w:rsidRPr="00D222FC" w:rsidTr="005A4584">
        <w:trPr>
          <w:trHeight w:val="31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max</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388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1241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81,9</w:t>
            </w:r>
          </w:p>
        </w:tc>
      </w:tr>
      <w:tr w:rsidR="005A4584" w:rsidRPr="00D222FC" w:rsidTr="005A4584">
        <w:trPr>
          <w:trHeight w:val="37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 М</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4,1</w:t>
            </w:r>
          </w:p>
        </w:tc>
      </w:tr>
      <w:tr w:rsidR="005A4584" w:rsidRPr="00D222FC" w:rsidTr="005A4584">
        <w:trPr>
          <w:trHeight w:val="375"/>
          <w:jc w:val="center"/>
        </w:trPr>
        <w:tc>
          <w:tcPr>
            <w:tcW w:w="12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w:t>
            </w:r>
          </w:p>
        </w:tc>
        <w:tc>
          <w:tcPr>
            <w:tcW w:w="138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45,1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35,5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66,3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186,1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12,3</w:t>
            </w:r>
          </w:p>
        </w:tc>
      </w:tr>
      <w:tr w:rsidR="005A4584" w:rsidRPr="00D222FC" w:rsidTr="005A4584">
        <w:trPr>
          <w:trHeight w:val="390"/>
          <w:jc w:val="center"/>
        </w:trPr>
        <w:tc>
          <w:tcPr>
            <w:tcW w:w="1260" w:type="dxa"/>
            <w:tcBorders>
              <w:top w:val="nil"/>
              <w:left w:val="single" w:sz="8" w:space="0" w:color="auto"/>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С.V.</w:t>
            </w:r>
          </w:p>
        </w:tc>
        <w:tc>
          <w:tcPr>
            <w:tcW w:w="138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40%</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w:t>
            </w:r>
          </w:p>
        </w:tc>
        <w:tc>
          <w:tcPr>
            <w:tcW w:w="960" w:type="dxa"/>
            <w:tcBorders>
              <w:top w:val="nil"/>
              <w:left w:val="nil"/>
              <w:bottom w:val="single" w:sz="8" w:space="0" w:color="auto"/>
              <w:right w:val="single" w:sz="8"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w:t>
            </w:r>
          </w:p>
        </w:tc>
      </w:tr>
    </w:tbl>
    <w:p w:rsidR="005A4584" w:rsidRPr="00D222FC" w:rsidRDefault="005A4584" w:rsidP="007F567D">
      <w:pPr>
        <w:jc w:val="center"/>
        <w:rPr>
          <w:rFonts w:ascii="Times New Roman" w:hAnsi="Times New Roman"/>
          <w:sz w:val="28"/>
          <w:szCs w:val="28"/>
        </w:rPr>
      </w:pPr>
    </w:p>
    <w:tbl>
      <w:tblPr>
        <w:tblW w:w="7680" w:type="dxa"/>
        <w:jc w:val="center"/>
        <w:tblLook w:val="04A0"/>
      </w:tblPr>
      <w:tblGrid>
        <w:gridCol w:w="1053"/>
        <w:gridCol w:w="960"/>
        <w:gridCol w:w="960"/>
        <w:gridCol w:w="956"/>
        <w:gridCol w:w="928"/>
        <w:gridCol w:w="905"/>
        <w:gridCol w:w="960"/>
        <w:gridCol w:w="960"/>
      </w:tblGrid>
      <w:tr w:rsidR="005A4584" w:rsidRPr="00D222FC" w:rsidTr="005A4584">
        <w:trPr>
          <w:trHeight w:val="375"/>
          <w:jc w:val="center"/>
        </w:trPr>
        <w:tc>
          <w:tcPr>
            <w:tcW w:w="7680"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Майданчик 1.3 (з впливом о.Хортиця) Гілковий запас</w:t>
            </w:r>
          </w:p>
        </w:tc>
      </w:tr>
      <w:tr w:rsidR="005A4584" w:rsidRPr="00D222FC" w:rsidTr="005A4584">
        <w:trPr>
          <w:trHeight w:val="645"/>
          <w:jc w:val="center"/>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 Дерева</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5мм</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а.с.в (гр)</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371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1589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104,9</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1021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67,4</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350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330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1335</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88,1</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558</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36,8</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246</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16,2</w:t>
            </w:r>
          </w:p>
        </w:tc>
      </w:tr>
    </w:tbl>
    <w:p w:rsidR="005A4584" w:rsidRPr="00D222FC" w:rsidRDefault="005A4584" w:rsidP="007F567D">
      <w:pPr>
        <w:jc w:val="center"/>
        <w:rPr>
          <w:rFonts w:ascii="Times New Roman" w:hAnsi="Times New Roman"/>
          <w:sz w:val="28"/>
          <w:szCs w:val="28"/>
        </w:rPr>
      </w:pPr>
      <w:r w:rsidRPr="00D222FC">
        <w:rPr>
          <w:rFonts w:ascii="Times New Roman" w:hAnsi="Times New Roman"/>
          <w:sz w:val="28"/>
          <w:szCs w:val="28"/>
        </w:rPr>
        <w:br w:type="page"/>
      </w:r>
    </w:p>
    <w:p w:rsidR="005A4584" w:rsidRPr="00D222FC" w:rsidRDefault="005A4584" w:rsidP="007F567D">
      <w:pPr>
        <w:jc w:val="right"/>
        <w:rPr>
          <w:rFonts w:ascii="Times New Roman" w:hAnsi="Times New Roman"/>
          <w:sz w:val="28"/>
          <w:szCs w:val="28"/>
        </w:rPr>
      </w:pPr>
      <w:r w:rsidRPr="00D222FC">
        <w:rPr>
          <w:rFonts w:ascii="Times New Roman" w:hAnsi="Times New Roman"/>
          <w:sz w:val="28"/>
          <w:szCs w:val="28"/>
        </w:rPr>
        <w:lastRenderedPageBreak/>
        <w:t>Продовження додатку В</w:t>
      </w:r>
    </w:p>
    <w:tbl>
      <w:tblPr>
        <w:tblW w:w="7680" w:type="dxa"/>
        <w:jc w:val="center"/>
        <w:tblLook w:val="04A0"/>
      </w:tblPr>
      <w:tblGrid>
        <w:gridCol w:w="960"/>
        <w:gridCol w:w="960"/>
        <w:gridCol w:w="960"/>
        <w:gridCol w:w="960"/>
        <w:gridCol w:w="960"/>
        <w:gridCol w:w="960"/>
        <w:gridCol w:w="960"/>
        <w:gridCol w:w="960"/>
      </w:tblGrid>
      <w:tr w:rsidR="005A4584" w:rsidRPr="00D222FC" w:rsidTr="000B797A">
        <w:trPr>
          <w:trHeight w:val="315"/>
          <w:jc w:val="center"/>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14,0</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451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688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2207</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145,7</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303</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20,0</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728</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48,0</w:t>
            </w:r>
          </w:p>
        </w:tc>
      </w:tr>
      <w:tr w:rsidR="005A4584" w:rsidRPr="00D222FC" w:rsidTr="005A4584">
        <w:trPr>
          <w:trHeight w:val="330"/>
          <w:jc w:val="center"/>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98</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217</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124</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206</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272</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917</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60,5</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1312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1927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1859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1614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2404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9116</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601,7</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131,2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192,7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185,9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161,4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240,4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911,6</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60,2</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min</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14,0</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max</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371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451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688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2207</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145,7</w:t>
            </w:r>
          </w:p>
        </w:tc>
      </w:tr>
      <w:tr w:rsidR="005A4584" w:rsidRPr="00D222FC" w:rsidTr="005A4584">
        <w:trPr>
          <w:trHeight w:val="37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 М</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34,7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44,3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41,4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60,9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205,2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13,5</w:t>
            </w:r>
          </w:p>
        </w:tc>
      </w:tr>
      <w:tr w:rsidR="005A4584" w:rsidRPr="00D222FC" w:rsidTr="005A4584">
        <w:trPr>
          <w:trHeight w:val="37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132,8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124,1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117,2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182,8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615,6</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40,6</w:t>
            </w:r>
          </w:p>
        </w:tc>
      </w:tr>
      <w:tr w:rsidR="005A4584" w:rsidRPr="00D222FC" w:rsidTr="005A4584">
        <w:trPr>
          <w:trHeight w:val="39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С.V.</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79%</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69%</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67%</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73%</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76%</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68%</w:t>
            </w:r>
          </w:p>
        </w:tc>
        <w:tc>
          <w:tcPr>
            <w:tcW w:w="960" w:type="dxa"/>
            <w:tcBorders>
              <w:top w:val="nil"/>
              <w:left w:val="nil"/>
              <w:bottom w:val="single" w:sz="8" w:space="0" w:color="auto"/>
              <w:right w:val="single" w:sz="8"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68%</w:t>
            </w:r>
          </w:p>
        </w:tc>
      </w:tr>
    </w:tbl>
    <w:p w:rsidR="00300FBB" w:rsidRPr="00D222FC" w:rsidRDefault="00300FBB" w:rsidP="007F567D">
      <w:pPr>
        <w:spacing w:after="0" w:line="360" w:lineRule="auto"/>
        <w:ind w:firstLine="709"/>
        <w:jc w:val="center"/>
        <w:rPr>
          <w:rFonts w:ascii="Times New Roman" w:hAnsi="Times New Roman"/>
          <w:sz w:val="28"/>
          <w:szCs w:val="28"/>
        </w:rPr>
      </w:pPr>
    </w:p>
    <w:p w:rsidR="00270D77" w:rsidRPr="00D222FC" w:rsidRDefault="00270D77" w:rsidP="007F567D">
      <w:pPr>
        <w:jc w:val="center"/>
        <w:rPr>
          <w:rFonts w:ascii="Times New Roman" w:hAnsi="Times New Roman"/>
          <w:sz w:val="28"/>
          <w:szCs w:val="28"/>
        </w:rPr>
      </w:pPr>
    </w:p>
    <w:tbl>
      <w:tblPr>
        <w:tblW w:w="7680" w:type="dxa"/>
        <w:jc w:val="center"/>
        <w:tblLook w:val="04A0"/>
      </w:tblPr>
      <w:tblGrid>
        <w:gridCol w:w="1053"/>
        <w:gridCol w:w="960"/>
        <w:gridCol w:w="960"/>
        <w:gridCol w:w="960"/>
        <w:gridCol w:w="960"/>
        <w:gridCol w:w="960"/>
        <w:gridCol w:w="986"/>
        <w:gridCol w:w="960"/>
      </w:tblGrid>
      <w:tr w:rsidR="005A4584" w:rsidRPr="00D222FC" w:rsidTr="005A4584">
        <w:trPr>
          <w:trHeight w:val="375"/>
          <w:jc w:val="center"/>
        </w:trPr>
        <w:tc>
          <w:tcPr>
            <w:tcW w:w="7680"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Майданчик 1.4(з впливом о.Хортиця) Гілковий запас</w:t>
            </w:r>
          </w:p>
        </w:tc>
      </w:tr>
      <w:tr w:rsidR="005A4584" w:rsidRPr="00D222FC" w:rsidTr="005A4584">
        <w:trPr>
          <w:trHeight w:val="645"/>
          <w:jc w:val="center"/>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 Дерева</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5мм</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а.с.в (гр)</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1295</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85,5</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1558</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102,8</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937</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61,8</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1300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85,8</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376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1276</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84,2</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1040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68,6</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559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36,9</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1084</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71,5</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547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1610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106,3</w:t>
            </w:r>
          </w:p>
        </w:tc>
      </w:tr>
      <w:tr w:rsidR="005A4584" w:rsidRPr="00D222FC" w:rsidTr="005A4584">
        <w:trPr>
          <w:trHeight w:val="330"/>
          <w:jc w:val="center"/>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120</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210</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223</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374</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446</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1373</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90,6</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2024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2066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2868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3514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12032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794,1</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202,4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206,6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286,8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351,4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1203,2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79,4</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min</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559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36,9</w:t>
            </w:r>
          </w:p>
        </w:tc>
      </w:tr>
      <w:tr w:rsidR="005A4584" w:rsidRPr="00D222FC" w:rsidTr="005A4584">
        <w:trPr>
          <w:trHeight w:val="31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max</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547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1610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106,3</w:t>
            </w:r>
          </w:p>
        </w:tc>
      </w:tr>
      <w:tr w:rsidR="005A4584" w:rsidRPr="00D222FC" w:rsidTr="005A4584">
        <w:trPr>
          <w:trHeight w:val="37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 М</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98,3</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6,5</w:t>
            </w:r>
          </w:p>
        </w:tc>
      </w:tr>
      <w:tr w:rsidR="005A4584" w:rsidRPr="00D222FC" w:rsidTr="005A4584">
        <w:trPr>
          <w:trHeight w:val="37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74,6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96,5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128,0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295,0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19,5</w:t>
            </w:r>
          </w:p>
        </w:tc>
      </w:tr>
      <w:tr w:rsidR="005A4584" w:rsidRPr="00D222FC" w:rsidTr="005A4584">
        <w:trPr>
          <w:trHeight w:val="39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С.V.</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34%</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w:t>
            </w:r>
          </w:p>
        </w:tc>
        <w:tc>
          <w:tcPr>
            <w:tcW w:w="960" w:type="dxa"/>
            <w:tcBorders>
              <w:top w:val="nil"/>
              <w:left w:val="nil"/>
              <w:bottom w:val="single" w:sz="8" w:space="0" w:color="auto"/>
              <w:right w:val="single" w:sz="8"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w:t>
            </w:r>
          </w:p>
        </w:tc>
      </w:tr>
    </w:tbl>
    <w:p w:rsidR="005A4584" w:rsidRPr="00D222FC" w:rsidRDefault="005A4584" w:rsidP="007F567D">
      <w:pPr>
        <w:jc w:val="center"/>
        <w:rPr>
          <w:rFonts w:ascii="Times New Roman" w:hAnsi="Times New Roman"/>
          <w:sz w:val="28"/>
          <w:szCs w:val="28"/>
        </w:rPr>
      </w:pPr>
    </w:p>
    <w:p w:rsidR="005A4584" w:rsidRPr="00D222FC" w:rsidRDefault="005A4584" w:rsidP="007F567D">
      <w:pPr>
        <w:jc w:val="center"/>
        <w:rPr>
          <w:rFonts w:ascii="Times New Roman" w:hAnsi="Times New Roman"/>
          <w:sz w:val="28"/>
          <w:szCs w:val="28"/>
        </w:rPr>
      </w:pPr>
    </w:p>
    <w:p w:rsidR="007F567D" w:rsidRPr="00D222FC" w:rsidRDefault="007F567D" w:rsidP="007F567D">
      <w:pPr>
        <w:jc w:val="center"/>
        <w:rPr>
          <w:rFonts w:ascii="Times New Roman" w:hAnsi="Times New Roman"/>
          <w:sz w:val="28"/>
          <w:szCs w:val="28"/>
        </w:rPr>
      </w:pPr>
    </w:p>
    <w:p w:rsidR="007F567D" w:rsidRPr="00D222FC" w:rsidRDefault="007F567D" w:rsidP="007F567D">
      <w:pPr>
        <w:jc w:val="right"/>
        <w:rPr>
          <w:rFonts w:ascii="Times New Roman" w:hAnsi="Times New Roman"/>
          <w:sz w:val="28"/>
          <w:szCs w:val="28"/>
        </w:rPr>
      </w:pPr>
      <w:r w:rsidRPr="00D222FC">
        <w:rPr>
          <w:rFonts w:ascii="Times New Roman" w:hAnsi="Times New Roman"/>
          <w:sz w:val="28"/>
          <w:szCs w:val="28"/>
        </w:rPr>
        <w:t>Продовження додатку В</w:t>
      </w:r>
    </w:p>
    <w:tbl>
      <w:tblPr>
        <w:tblW w:w="7799" w:type="dxa"/>
        <w:jc w:val="center"/>
        <w:tblLook w:val="04A0"/>
      </w:tblPr>
      <w:tblGrid>
        <w:gridCol w:w="1053"/>
        <w:gridCol w:w="960"/>
        <w:gridCol w:w="960"/>
        <w:gridCol w:w="960"/>
        <w:gridCol w:w="960"/>
        <w:gridCol w:w="960"/>
        <w:gridCol w:w="986"/>
        <w:gridCol w:w="960"/>
      </w:tblGrid>
      <w:tr w:rsidR="005A4584" w:rsidRPr="00D222FC" w:rsidTr="007F567D">
        <w:trPr>
          <w:trHeight w:val="375"/>
          <w:jc w:val="center"/>
        </w:trPr>
        <w:tc>
          <w:tcPr>
            <w:tcW w:w="7799"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Майданчик 2.0</w:t>
            </w:r>
          </w:p>
        </w:tc>
      </w:tr>
      <w:tr w:rsidR="005A4584" w:rsidRPr="00D222FC" w:rsidTr="007F567D">
        <w:trPr>
          <w:trHeight w:val="645"/>
          <w:jc w:val="center"/>
        </w:trPr>
        <w:tc>
          <w:tcPr>
            <w:tcW w:w="1053"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 Дерева</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4мм</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5мм</w:t>
            </w:r>
          </w:p>
        </w:tc>
        <w:tc>
          <w:tcPr>
            <w:tcW w:w="986"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а.с.в (гр)</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465</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1920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126,7</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198</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961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63,4</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222</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615</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40,6</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315</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1051</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69,4</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194</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642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42,4</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216</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272</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1033</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68,2</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560</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1416</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93,5</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220</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1386</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91,5</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201</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628</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41,4</w:t>
            </w:r>
          </w:p>
        </w:tc>
      </w:tr>
      <w:tr w:rsidR="005A4584" w:rsidRPr="00D222FC" w:rsidTr="007F567D">
        <w:trPr>
          <w:trHeight w:val="330"/>
          <w:jc w:val="center"/>
        </w:trPr>
        <w:tc>
          <w:tcPr>
            <w:tcW w:w="1053" w:type="dxa"/>
            <w:tcBorders>
              <w:top w:val="nil"/>
              <w:left w:val="single" w:sz="8" w:space="0" w:color="auto"/>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138</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263</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239</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320</w:t>
            </w:r>
          </w:p>
        </w:tc>
        <w:tc>
          <w:tcPr>
            <w:tcW w:w="960"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580</w:t>
            </w:r>
          </w:p>
        </w:tc>
        <w:tc>
          <w:tcPr>
            <w:tcW w:w="986" w:type="dxa"/>
            <w:tcBorders>
              <w:top w:val="nil"/>
              <w:left w:val="nil"/>
              <w:bottom w:val="single" w:sz="8"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1540</w:t>
            </w:r>
          </w:p>
        </w:tc>
        <w:tc>
          <w:tcPr>
            <w:tcW w:w="960" w:type="dxa"/>
            <w:tcBorders>
              <w:top w:val="nil"/>
              <w:left w:val="nil"/>
              <w:bottom w:val="single" w:sz="8"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101,6</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1501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1902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2071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2491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3227</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11192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738,7</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150,1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190,2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207,1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249,1</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322,7</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1119,2</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73,9</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min</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194</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615</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40,6</w:t>
            </w:r>
          </w:p>
        </w:tc>
      </w:tr>
      <w:tr w:rsidR="005A4584" w:rsidRPr="00D222FC" w:rsidTr="007F567D">
        <w:trPr>
          <w:trHeight w:val="31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max</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580</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1920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126,7</w:t>
            </w:r>
          </w:p>
        </w:tc>
      </w:tr>
      <w:tr w:rsidR="005A4584" w:rsidRPr="00D222FC" w:rsidTr="007F567D">
        <w:trPr>
          <w:trHeight w:val="37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 М</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24,8</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29,3</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36,2</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48,6</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139,0</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9,2</w:t>
            </w:r>
          </w:p>
        </w:tc>
      </w:tr>
      <w:tr w:rsidR="005A4584" w:rsidRPr="00D222FC" w:rsidTr="007F567D">
        <w:trPr>
          <w:trHeight w:val="375"/>
          <w:jc w:val="center"/>
        </w:trPr>
        <w:tc>
          <w:tcPr>
            <w:tcW w:w="1053" w:type="dxa"/>
            <w:tcBorders>
              <w:top w:val="nil"/>
              <w:left w:val="single" w:sz="8" w:space="0" w:color="auto"/>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74,4</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64,0</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87,9</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108,5</w:t>
            </w:r>
          </w:p>
        </w:tc>
        <w:tc>
          <w:tcPr>
            <w:tcW w:w="960"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145,9</w:t>
            </w:r>
          </w:p>
        </w:tc>
        <w:tc>
          <w:tcPr>
            <w:tcW w:w="986" w:type="dxa"/>
            <w:tcBorders>
              <w:top w:val="nil"/>
              <w:left w:val="nil"/>
              <w:bottom w:val="single" w:sz="4" w:space="0" w:color="auto"/>
              <w:right w:val="single" w:sz="4"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416,9</w:t>
            </w:r>
          </w:p>
        </w:tc>
        <w:tc>
          <w:tcPr>
            <w:tcW w:w="960" w:type="dxa"/>
            <w:tcBorders>
              <w:top w:val="nil"/>
              <w:left w:val="nil"/>
              <w:bottom w:val="single" w:sz="4" w:space="0" w:color="auto"/>
              <w:right w:val="single" w:sz="8" w:space="0" w:color="auto"/>
            </w:tcBorders>
            <w:shd w:val="clear" w:color="auto" w:fill="auto"/>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27,5</w:t>
            </w:r>
          </w:p>
        </w:tc>
      </w:tr>
      <w:tr w:rsidR="005A4584" w:rsidRPr="00D222FC" w:rsidTr="007F567D">
        <w:trPr>
          <w:trHeight w:val="390"/>
          <w:jc w:val="center"/>
        </w:trPr>
        <w:tc>
          <w:tcPr>
            <w:tcW w:w="1053" w:type="dxa"/>
            <w:tcBorders>
              <w:top w:val="nil"/>
              <w:left w:val="single" w:sz="8" w:space="0" w:color="auto"/>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С.V.</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50%</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34%</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42%</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44%</w:t>
            </w:r>
          </w:p>
        </w:tc>
        <w:tc>
          <w:tcPr>
            <w:tcW w:w="960"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45%</w:t>
            </w:r>
          </w:p>
        </w:tc>
        <w:tc>
          <w:tcPr>
            <w:tcW w:w="986" w:type="dxa"/>
            <w:tcBorders>
              <w:top w:val="nil"/>
              <w:left w:val="nil"/>
              <w:bottom w:val="single" w:sz="8" w:space="0" w:color="auto"/>
              <w:right w:val="single" w:sz="4"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37%</w:t>
            </w:r>
          </w:p>
        </w:tc>
        <w:tc>
          <w:tcPr>
            <w:tcW w:w="960" w:type="dxa"/>
            <w:tcBorders>
              <w:top w:val="nil"/>
              <w:left w:val="nil"/>
              <w:bottom w:val="single" w:sz="8" w:space="0" w:color="auto"/>
              <w:right w:val="single" w:sz="8" w:space="0" w:color="auto"/>
            </w:tcBorders>
            <w:shd w:val="clear" w:color="auto" w:fill="auto"/>
            <w:noWrap/>
            <w:vAlign w:val="center"/>
            <w:hideMark/>
          </w:tcPr>
          <w:p w:rsidR="005A4584" w:rsidRPr="00D222FC" w:rsidRDefault="005A4584"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37%</w:t>
            </w:r>
          </w:p>
        </w:tc>
      </w:tr>
    </w:tbl>
    <w:p w:rsidR="00300FBB" w:rsidRPr="00D222FC" w:rsidRDefault="00300FBB" w:rsidP="007F567D">
      <w:pPr>
        <w:spacing w:after="0" w:line="360" w:lineRule="auto"/>
        <w:jc w:val="center"/>
        <w:rPr>
          <w:rFonts w:ascii="Times New Roman" w:hAnsi="Times New Roman"/>
          <w:sz w:val="28"/>
          <w:szCs w:val="28"/>
        </w:rPr>
      </w:pPr>
    </w:p>
    <w:tbl>
      <w:tblPr>
        <w:tblW w:w="8266" w:type="dxa"/>
        <w:jc w:val="center"/>
        <w:tblLook w:val="04A0"/>
      </w:tblPr>
      <w:tblGrid>
        <w:gridCol w:w="1053"/>
        <w:gridCol w:w="1033"/>
        <w:gridCol w:w="1033"/>
        <w:gridCol w:w="1033"/>
        <w:gridCol w:w="1033"/>
        <w:gridCol w:w="1033"/>
        <w:gridCol w:w="1033"/>
        <w:gridCol w:w="1033"/>
      </w:tblGrid>
      <w:tr w:rsidR="00330F47" w:rsidRPr="00D222FC" w:rsidTr="007F567D">
        <w:trPr>
          <w:trHeight w:val="356"/>
          <w:jc w:val="center"/>
        </w:trPr>
        <w:tc>
          <w:tcPr>
            <w:tcW w:w="8266"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Майданчик 2.1</w:t>
            </w:r>
          </w:p>
        </w:tc>
      </w:tr>
      <w:tr w:rsidR="00330F47" w:rsidRPr="00D222FC" w:rsidTr="007F567D">
        <w:trPr>
          <w:trHeight w:val="612"/>
          <w:jc w:val="center"/>
        </w:trPr>
        <w:tc>
          <w:tcPr>
            <w:tcW w:w="1033" w:type="dxa"/>
            <w:tcBorders>
              <w:top w:val="nil"/>
              <w:left w:val="single" w:sz="8" w:space="0" w:color="auto"/>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 Дерева</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1мм</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2мм</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3мм</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4мм</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5мм</w:t>
            </w:r>
          </w:p>
        </w:tc>
        <w:tc>
          <w:tcPr>
            <w:tcW w:w="1033" w:type="dxa"/>
            <w:tcBorders>
              <w:top w:val="nil"/>
              <w:left w:val="nil"/>
              <w:bottom w:val="single" w:sz="8" w:space="0" w:color="auto"/>
              <w:right w:val="single" w:sz="4"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1033" w:type="dxa"/>
            <w:tcBorders>
              <w:top w:val="nil"/>
              <w:left w:val="nil"/>
              <w:bottom w:val="single" w:sz="8"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а.с.в (гр)</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120</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146</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221</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200</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214</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901</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59,5</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241</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121</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896</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59,1</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221</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315</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361</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1394</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92,0</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195</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164</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216</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272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939</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62,0</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560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1416</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93,5</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146</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218</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473</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547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1646</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108,6</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201</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285</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272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1325</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87,5</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170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156</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193</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315</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1051</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69,4</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9</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143</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238</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360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310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1298</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85,7</w:t>
            </w:r>
          </w:p>
        </w:tc>
      </w:tr>
      <w:tr w:rsidR="00330F47" w:rsidRPr="00D222FC" w:rsidTr="007F567D">
        <w:trPr>
          <w:trHeight w:val="313"/>
          <w:jc w:val="center"/>
        </w:trPr>
        <w:tc>
          <w:tcPr>
            <w:tcW w:w="1033" w:type="dxa"/>
            <w:tcBorders>
              <w:top w:val="nil"/>
              <w:left w:val="single" w:sz="8" w:space="0" w:color="auto"/>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10</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112</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114</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63</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84</w:t>
            </w:r>
          </w:p>
        </w:tc>
        <w:tc>
          <w:tcPr>
            <w:tcW w:w="1033" w:type="dxa"/>
            <w:tcBorders>
              <w:top w:val="nil"/>
              <w:left w:val="nil"/>
              <w:bottom w:val="single" w:sz="8"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435</w:t>
            </w:r>
          </w:p>
        </w:tc>
        <w:tc>
          <w:tcPr>
            <w:tcW w:w="1033" w:type="dxa"/>
            <w:tcBorders>
              <w:top w:val="nil"/>
              <w:left w:val="nil"/>
              <w:bottom w:val="single" w:sz="8"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28,7</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1460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1988</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2263</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2582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3008</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11301</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745,9</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М</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146,0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198,8</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226,3</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258,2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300,8</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1130,1</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74,6</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min</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114</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63</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84</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435</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28,7</w:t>
            </w:r>
          </w:p>
        </w:tc>
      </w:tr>
      <w:tr w:rsidR="00330F47" w:rsidRPr="00D222FC" w:rsidTr="007F567D">
        <w:trPr>
          <w:trHeight w:val="299"/>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max</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247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260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320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473</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560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1646</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bCs/>
                <w:color w:val="000000"/>
                <w:sz w:val="28"/>
                <w:szCs w:val="28"/>
                <w:lang w:val="ru-RU" w:eastAsia="ru-RU"/>
              </w:rPr>
            </w:pPr>
            <w:r w:rsidRPr="00D222FC">
              <w:rPr>
                <w:rFonts w:ascii="Times New Roman" w:eastAsia="Times New Roman" w:hAnsi="Times New Roman"/>
                <w:bCs/>
                <w:color w:val="000000"/>
                <w:sz w:val="28"/>
                <w:szCs w:val="28"/>
                <w:lang w:val="ru-RU" w:eastAsia="ru-RU"/>
              </w:rPr>
              <w:t>108,6</w:t>
            </w:r>
          </w:p>
        </w:tc>
      </w:tr>
      <w:tr w:rsidR="00330F47" w:rsidRPr="00D222FC" w:rsidTr="007F567D">
        <w:trPr>
          <w:trHeight w:val="356"/>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lastRenderedPageBreak/>
              <w:t>±m, М</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16,7</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18,5</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21,0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39,0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111,4</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7,4</w:t>
            </w:r>
          </w:p>
        </w:tc>
      </w:tr>
      <w:tr w:rsidR="00330F47" w:rsidRPr="00D222FC" w:rsidTr="007F567D">
        <w:trPr>
          <w:trHeight w:val="356"/>
          <w:jc w:val="center"/>
        </w:trPr>
        <w:tc>
          <w:tcPr>
            <w:tcW w:w="1033" w:type="dxa"/>
            <w:tcBorders>
              <w:top w:val="nil"/>
              <w:left w:val="single" w:sz="8" w:space="0" w:color="auto"/>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±m</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50,2</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55,6</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63,1</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117,0</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141,5</w:t>
            </w:r>
          </w:p>
        </w:tc>
        <w:tc>
          <w:tcPr>
            <w:tcW w:w="1033" w:type="dxa"/>
            <w:tcBorders>
              <w:top w:val="nil"/>
              <w:left w:val="nil"/>
              <w:bottom w:val="single" w:sz="4" w:space="0" w:color="auto"/>
              <w:right w:val="single" w:sz="4"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334,2</w:t>
            </w:r>
          </w:p>
        </w:tc>
        <w:tc>
          <w:tcPr>
            <w:tcW w:w="1033" w:type="dxa"/>
            <w:tcBorders>
              <w:top w:val="nil"/>
              <w:left w:val="nil"/>
              <w:bottom w:val="single" w:sz="4" w:space="0" w:color="auto"/>
              <w:right w:val="single" w:sz="8" w:space="0" w:color="auto"/>
            </w:tcBorders>
            <w:shd w:val="clear" w:color="auto" w:fill="auto"/>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22,1</w:t>
            </w:r>
          </w:p>
        </w:tc>
      </w:tr>
      <w:tr w:rsidR="00330F47" w:rsidRPr="00D222FC" w:rsidTr="007F567D">
        <w:trPr>
          <w:trHeight w:val="370"/>
          <w:jc w:val="center"/>
        </w:trPr>
        <w:tc>
          <w:tcPr>
            <w:tcW w:w="1033" w:type="dxa"/>
            <w:tcBorders>
              <w:top w:val="nil"/>
              <w:left w:val="single" w:sz="8" w:space="0" w:color="auto"/>
              <w:bottom w:val="single" w:sz="8" w:space="0" w:color="auto"/>
              <w:right w:val="single" w:sz="4"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С.V.</w:t>
            </w:r>
          </w:p>
        </w:tc>
        <w:tc>
          <w:tcPr>
            <w:tcW w:w="1033" w:type="dxa"/>
            <w:tcBorders>
              <w:top w:val="nil"/>
              <w:left w:val="nil"/>
              <w:bottom w:val="single" w:sz="8" w:space="0" w:color="auto"/>
              <w:right w:val="single" w:sz="4"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34%</w:t>
            </w:r>
          </w:p>
        </w:tc>
        <w:tc>
          <w:tcPr>
            <w:tcW w:w="1033" w:type="dxa"/>
            <w:tcBorders>
              <w:top w:val="nil"/>
              <w:left w:val="nil"/>
              <w:bottom w:val="single" w:sz="8" w:space="0" w:color="auto"/>
              <w:right w:val="single" w:sz="4"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w:t>
            </w:r>
          </w:p>
        </w:tc>
        <w:tc>
          <w:tcPr>
            <w:tcW w:w="1033" w:type="dxa"/>
            <w:tcBorders>
              <w:top w:val="nil"/>
              <w:left w:val="nil"/>
              <w:bottom w:val="single" w:sz="8" w:space="0" w:color="auto"/>
              <w:right w:val="single" w:sz="4"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28%</w:t>
            </w:r>
          </w:p>
        </w:tc>
        <w:tc>
          <w:tcPr>
            <w:tcW w:w="1033" w:type="dxa"/>
            <w:tcBorders>
              <w:top w:val="nil"/>
              <w:left w:val="nil"/>
              <w:bottom w:val="single" w:sz="8" w:space="0" w:color="auto"/>
              <w:right w:val="single" w:sz="4"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45%</w:t>
            </w:r>
          </w:p>
        </w:tc>
        <w:tc>
          <w:tcPr>
            <w:tcW w:w="1033" w:type="dxa"/>
            <w:tcBorders>
              <w:top w:val="nil"/>
              <w:left w:val="nil"/>
              <w:bottom w:val="single" w:sz="8" w:space="0" w:color="auto"/>
              <w:right w:val="single" w:sz="4"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47%</w:t>
            </w:r>
          </w:p>
        </w:tc>
        <w:tc>
          <w:tcPr>
            <w:tcW w:w="1033" w:type="dxa"/>
            <w:tcBorders>
              <w:top w:val="nil"/>
              <w:left w:val="nil"/>
              <w:bottom w:val="single" w:sz="8" w:space="0" w:color="auto"/>
              <w:right w:val="single" w:sz="4"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w:t>
            </w:r>
          </w:p>
        </w:tc>
        <w:tc>
          <w:tcPr>
            <w:tcW w:w="1033" w:type="dxa"/>
            <w:tcBorders>
              <w:top w:val="nil"/>
              <w:left w:val="nil"/>
              <w:bottom w:val="single" w:sz="8" w:space="0" w:color="auto"/>
              <w:right w:val="single" w:sz="8" w:space="0" w:color="auto"/>
            </w:tcBorders>
            <w:shd w:val="clear" w:color="auto" w:fill="auto"/>
            <w:noWrap/>
            <w:vAlign w:val="center"/>
            <w:hideMark/>
          </w:tcPr>
          <w:p w:rsidR="00330F47" w:rsidRPr="00D222FC" w:rsidRDefault="00330F47" w:rsidP="007F567D">
            <w:pPr>
              <w:spacing w:after="0" w:line="240" w:lineRule="auto"/>
              <w:jc w:val="center"/>
              <w:rPr>
                <w:rFonts w:ascii="Times New Roman" w:eastAsia="Times New Roman" w:hAnsi="Times New Roman"/>
                <w:color w:val="000000"/>
                <w:sz w:val="28"/>
                <w:szCs w:val="28"/>
                <w:lang w:val="ru-RU" w:eastAsia="ru-RU"/>
              </w:rPr>
            </w:pPr>
            <w:r w:rsidRPr="00D222FC">
              <w:rPr>
                <w:rFonts w:ascii="Times New Roman" w:eastAsia="Times New Roman" w:hAnsi="Times New Roman"/>
                <w:color w:val="000000"/>
                <w:sz w:val="28"/>
                <w:szCs w:val="28"/>
                <w:lang w:val="ru-RU" w:eastAsia="ru-RU"/>
              </w:rPr>
              <w:t>30%</w:t>
            </w:r>
          </w:p>
        </w:tc>
      </w:tr>
    </w:tbl>
    <w:p w:rsidR="00300FBB" w:rsidRPr="00D222FC" w:rsidRDefault="00300FBB" w:rsidP="007F567D">
      <w:pPr>
        <w:spacing w:after="0" w:line="360" w:lineRule="auto"/>
        <w:jc w:val="center"/>
        <w:rPr>
          <w:rFonts w:ascii="Times New Roman" w:hAnsi="Times New Roman"/>
          <w:sz w:val="28"/>
          <w:szCs w:val="28"/>
        </w:rPr>
      </w:pPr>
    </w:p>
    <w:p w:rsidR="00300FBB" w:rsidRPr="00D222FC" w:rsidRDefault="00300FBB" w:rsidP="007F567D">
      <w:pPr>
        <w:jc w:val="center"/>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5940425" cy="3562170"/>
            <wp:effectExtent l="0" t="0" r="3175" b="635"/>
            <wp:docPr id="21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00FBB" w:rsidRPr="00D222FC" w:rsidRDefault="00300FBB" w:rsidP="007F567D">
      <w:pPr>
        <w:jc w:val="center"/>
        <w:rPr>
          <w:rFonts w:ascii="Times New Roman" w:hAnsi="Times New Roman"/>
          <w:sz w:val="28"/>
          <w:szCs w:val="28"/>
        </w:rPr>
      </w:pPr>
      <w:r w:rsidRPr="00D222FC">
        <w:rPr>
          <w:rFonts w:ascii="Times New Roman" w:hAnsi="Times New Roman"/>
          <w:noProof/>
          <w:sz w:val="28"/>
          <w:szCs w:val="28"/>
          <w:lang w:val="ru-RU" w:eastAsia="ru-RU"/>
        </w:rPr>
        <w:drawing>
          <wp:inline distT="0" distB="0" distL="0" distR="0">
            <wp:extent cx="5940425" cy="3572593"/>
            <wp:effectExtent l="0" t="0" r="3175" b="8890"/>
            <wp:docPr id="21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30F47" w:rsidRPr="00D222FC" w:rsidRDefault="00330F47" w:rsidP="007F567D">
      <w:pPr>
        <w:spacing w:after="0" w:line="240" w:lineRule="auto"/>
        <w:jc w:val="center"/>
        <w:rPr>
          <w:rFonts w:ascii="Times New Roman" w:hAnsi="Times New Roman"/>
          <w:sz w:val="28"/>
          <w:szCs w:val="28"/>
        </w:rPr>
      </w:pPr>
    </w:p>
    <w:sectPr w:rsidR="00330F47" w:rsidRPr="00D222FC" w:rsidSect="008E0A17">
      <w:headerReference w:type="default" r:id="rId33"/>
      <w:pgSz w:w="11906" w:h="16838"/>
      <w:pgMar w:top="1134" w:right="567" w:bottom="993"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AFE" w:rsidRDefault="00160AFE" w:rsidP="00C50B8F">
      <w:pPr>
        <w:spacing w:after="0" w:line="240" w:lineRule="auto"/>
      </w:pPr>
      <w:r>
        <w:separator/>
      </w:r>
    </w:p>
  </w:endnote>
  <w:endnote w:type="continuationSeparator" w:id="1">
    <w:p w:rsidR="00160AFE" w:rsidRDefault="00160AFE" w:rsidP="00C50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AFE" w:rsidRDefault="00160AFE" w:rsidP="00C50B8F">
      <w:pPr>
        <w:spacing w:after="0" w:line="240" w:lineRule="auto"/>
      </w:pPr>
      <w:r>
        <w:separator/>
      </w:r>
    </w:p>
  </w:footnote>
  <w:footnote w:type="continuationSeparator" w:id="1">
    <w:p w:rsidR="00160AFE" w:rsidRDefault="00160AFE" w:rsidP="00C50B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5260433"/>
      <w:docPartObj>
        <w:docPartGallery w:val="Page Numbers (Top of Page)"/>
        <w:docPartUnique/>
      </w:docPartObj>
    </w:sdtPr>
    <w:sdtContent>
      <w:p w:rsidR="00904294" w:rsidRDefault="00904294">
        <w:pPr>
          <w:pStyle w:val="a5"/>
          <w:jc w:val="right"/>
        </w:pPr>
        <w:fldSimple w:instr="PAGE   \* MERGEFORMAT">
          <w:r w:rsidR="008767DC" w:rsidRPr="008767DC">
            <w:rPr>
              <w:noProof/>
              <w:lang w:val="ru-RU"/>
            </w:rPr>
            <w:t>5</w:t>
          </w:r>
        </w:fldSimple>
      </w:p>
    </w:sdtContent>
  </w:sdt>
  <w:p w:rsidR="00904294" w:rsidRDefault="00904294">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A2A8C6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098975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25CDF2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8F28CA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4EE9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7C59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F40B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C2464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74F78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84C7BD2"/>
    <w:lvl w:ilvl="0">
      <w:start w:val="1"/>
      <w:numFmt w:val="bullet"/>
      <w:lvlText w:val=""/>
      <w:lvlJc w:val="left"/>
      <w:pPr>
        <w:tabs>
          <w:tab w:val="num" w:pos="360"/>
        </w:tabs>
        <w:ind w:left="360" w:hanging="360"/>
      </w:pPr>
      <w:rPr>
        <w:rFonts w:ascii="Symbol" w:hAnsi="Symbol" w:hint="default"/>
      </w:rPr>
    </w:lvl>
  </w:abstractNum>
  <w:abstractNum w:abstractNumId="10">
    <w:nsid w:val="104C622D"/>
    <w:multiLevelType w:val="hybridMultilevel"/>
    <w:tmpl w:val="03DE93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1DF562D"/>
    <w:multiLevelType w:val="hybridMultilevel"/>
    <w:tmpl w:val="1AC68B26"/>
    <w:lvl w:ilvl="0" w:tplc="04190011">
      <w:start w:val="1"/>
      <w:numFmt w:val="decimal"/>
      <w:lvlText w:val="%1)"/>
      <w:lvlJc w:val="left"/>
      <w:pPr>
        <w:tabs>
          <w:tab w:val="num" w:pos="720"/>
        </w:tabs>
        <w:ind w:left="720" w:hanging="360"/>
      </w:pPr>
      <w:rPr>
        <w:rFonts w:hint="default"/>
      </w:rPr>
    </w:lvl>
    <w:lvl w:ilvl="1" w:tplc="B58A0F52">
      <w:start w:val="4"/>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CCC7712"/>
    <w:multiLevelType w:val="hybridMultilevel"/>
    <w:tmpl w:val="E250A998"/>
    <w:lvl w:ilvl="0" w:tplc="B58EBA9C">
      <w:start w:val="1"/>
      <w:numFmt w:val="decimal"/>
      <w:lvlText w:val="%1."/>
      <w:lvlJc w:val="left"/>
      <w:pPr>
        <w:ind w:left="643" w:hanging="360"/>
      </w:pPr>
      <w:rPr>
        <w:rFonts w:ascii="Times New Roman" w:eastAsia="Times New Roman" w:hAnsi="Times New Roman" w:cs="Times New Roman"/>
        <w:b w:val="0"/>
        <w:i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FCB696C"/>
    <w:multiLevelType w:val="hybridMultilevel"/>
    <w:tmpl w:val="AE5A53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80E2E5E"/>
    <w:multiLevelType w:val="hybridMultilevel"/>
    <w:tmpl w:val="0BCA94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BB55BEF"/>
    <w:multiLevelType w:val="singleLevel"/>
    <w:tmpl w:val="04190011"/>
    <w:lvl w:ilvl="0">
      <w:start w:val="1"/>
      <w:numFmt w:val="decimal"/>
      <w:lvlText w:val="%1)"/>
      <w:lvlJc w:val="left"/>
      <w:pPr>
        <w:ind w:left="720" w:hanging="360"/>
      </w:pPr>
      <w:rPr>
        <w:rFonts w:hint="default"/>
      </w:rPr>
    </w:lvl>
  </w:abstractNum>
  <w:abstractNum w:abstractNumId="16">
    <w:nsid w:val="4026259B"/>
    <w:multiLevelType w:val="hybridMultilevel"/>
    <w:tmpl w:val="1BE227E2"/>
    <w:lvl w:ilvl="0" w:tplc="0520EE66">
      <w:start w:val="1"/>
      <w:numFmt w:val="bullet"/>
      <w:lvlText w:val="o"/>
      <w:lvlJc w:val="left"/>
      <w:pPr>
        <w:tabs>
          <w:tab w:val="num" w:pos="2912"/>
        </w:tabs>
        <w:ind w:left="2912"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99306126">
      <w:start w:val="1"/>
      <w:numFmt w:val="bullet"/>
      <w:lvlText w:val=""/>
      <w:lvlJc w:val="left"/>
      <w:pPr>
        <w:tabs>
          <w:tab w:val="num" w:pos="2912"/>
        </w:tabs>
        <w:ind w:left="2912"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4D283019"/>
    <w:multiLevelType w:val="hybridMultilevel"/>
    <w:tmpl w:val="3E628784"/>
    <w:lvl w:ilvl="0" w:tplc="732E38B0">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1805693"/>
    <w:multiLevelType w:val="hybridMultilevel"/>
    <w:tmpl w:val="13203970"/>
    <w:lvl w:ilvl="0" w:tplc="7B38B4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336030"/>
    <w:multiLevelType w:val="hybridMultilevel"/>
    <w:tmpl w:val="BFE688B2"/>
    <w:lvl w:ilvl="0" w:tplc="732E38B0">
      <w:start w:val="1"/>
      <w:numFmt w:val="decimal"/>
      <w:lvlText w:val="%1."/>
      <w:lvlJc w:val="left"/>
      <w:pPr>
        <w:ind w:left="1773" w:hanging="10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7A4735"/>
    <w:multiLevelType w:val="hybridMultilevel"/>
    <w:tmpl w:val="B900E964"/>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5D32B4"/>
    <w:multiLevelType w:val="hybridMultilevel"/>
    <w:tmpl w:val="6AA848F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99306126">
      <w:start w:val="1"/>
      <w:numFmt w:val="bullet"/>
      <w:lvlText w:val=""/>
      <w:lvlJc w:val="left"/>
      <w:pPr>
        <w:tabs>
          <w:tab w:val="num" w:pos="2912"/>
        </w:tabs>
        <w:ind w:left="2912"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59502DD5"/>
    <w:multiLevelType w:val="hybridMultilevel"/>
    <w:tmpl w:val="012684A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5D0B4725"/>
    <w:multiLevelType w:val="hybridMultilevel"/>
    <w:tmpl w:val="FCF4D18C"/>
    <w:lvl w:ilvl="0" w:tplc="0520EE66">
      <w:start w:val="1"/>
      <w:numFmt w:val="bullet"/>
      <w:lvlText w:val="o"/>
      <w:lvlJc w:val="left"/>
      <w:pPr>
        <w:tabs>
          <w:tab w:val="num" w:pos="4730"/>
        </w:tabs>
        <w:ind w:left="4730" w:hanging="360"/>
      </w:pPr>
      <w:rPr>
        <w:rFonts w:ascii="Courier New" w:hAnsi="Courier New" w:cs="Courier New" w:hint="default"/>
      </w:rPr>
    </w:lvl>
    <w:lvl w:ilvl="1" w:tplc="04190003">
      <w:start w:val="1"/>
      <w:numFmt w:val="bullet"/>
      <w:lvlText w:val="o"/>
      <w:lvlJc w:val="left"/>
      <w:pPr>
        <w:tabs>
          <w:tab w:val="num" w:pos="3258"/>
        </w:tabs>
        <w:ind w:left="3258" w:hanging="360"/>
      </w:pPr>
      <w:rPr>
        <w:rFonts w:ascii="Courier New" w:hAnsi="Courier New" w:cs="Courier New" w:hint="default"/>
      </w:rPr>
    </w:lvl>
    <w:lvl w:ilvl="2" w:tplc="04190005">
      <w:start w:val="1"/>
      <w:numFmt w:val="bullet"/>
      <w:lvlText w:val=""/>
      <w:lvlJc w:val="left"/>
      <w:pPr>
        <w:tabs>
          <w:tab w:val="num" w:pos="3978"/>
        </w:tabs>
        <w:ind w:left="3978" w:hanging="360"/>
      </w:pPr>
      <w:rPr>
        <w:rFonts w:ascii="Wingdings" w:hAnsi="Wingdings" w:cs="Wingdings" w:hint="default"/>
      </w:rPr>
    </w:lvl>
    <w:lvl w:ilvl="3" w:tplc="99306126">
      <w:start w:val="1"/>
      <w:numFmt w:val="bullet"/>
      <w:lvlText w:val=""/>
      <w:lvlJc w:val="left"/>
      <w:pPr>
        <w:tabs>
          <w:tab w:val="num" w:pos="2912"/>
        </w:tabs>
        <w:ind w:left="2912" w:hanging="360"/>
      </w:pPr>
      <w:rPr>
        <w:rFonts w:ascii="Symbol" w:hAnsi="Symbol" w:hint="default"/>
      </w:rPr>
    </w:lvl>
    <w:lvl w:ilvl="4" w:tplc="04190003">
      <w:start w:val="1"/>
      <w:numFmt w:val="bullet"/>
      <w:lvlText w:val="o"/>
      <w:lvlJc w:val="left"/>
      <w:pPr>
        <w:tabs>
          <w:tab w:val="num" w:pos="5418"/>
        </w:tabs>
        <w:ind w:left="5418" w:hanging="360"/>
      </w:pPr>
      <w:rPr>
        <w:rFonts w:ascii="Courier New" w:hAnsi="Courier New" w:cs="Courier New" w:hint="default"/>
      </w:rPr>
    </w:lvl>
    <w:lvl w:ilvl="5" w:tplc="04190005">
      <w:start w:val="1"/>
      <w:numFmt w:val="bullet"/>
      <w:lvlText w:val=""/>
      <w:lvlJc w:val="left"/>
      <w:pPr>
        <w:tabs>
          <w:tab w:val="num" w:pos="6138"/>
        </w:tabs>
        <w:ind w:left="6138" w:hanging="360"/>
      </w:pPr>
      <w:rPr>
        <w:rFonts w:ascii="Wingdings" w:hAnsi="Wingdings" w:cs="Wingdings" w:hint="default"/>
      </w:rPr>
    </w:lvl>
    <w:lvl w:ilvl="6" w:tplc="04190001">
      <w:start w:val="1"/>
      <w:numFmt w:val="bullet"/>
      <w:lvlText w:val=""/>
      <w:lvlJc w:val="left"/>
      <w:pPr>
        <w:tabs>
          <w:tab w:val="num" w:pos="6858"/>
        </w:tabs>
        <w:ind w:left="6858" w:hanging="360"/>
      </w:pPr>
      <w:rPr>
        <w:rFonts w:ascii="Symbol" w:hAnsi="Symbol" w:cs="Symbol" w:hint="default"/>
      </w:rPr>
    </w:lvl>
    <w:lvl w:ilvl="7" w:tplc="04190003">
      <w:start w:val="1"/>
      <w:numFmt w:val="bullet"/>
      <w:lvlText w:val="o"/>
      <w:lvlJc w:val="left"/>
      <w:pPr>
        <w:tabs>
          <w:tab w:val="num" w:pos="7578"/>
        </w:tabs>
        <w:ind w:left="7578" w:hanging="360"/>
      </w:pPr>
      <w:rPr>
        <w:rFonts w:ascii="Courier New" w:hAnsi="Courier New" w:cs="Courier New" w:hint="default"/>
      </w:rPr>
    </w:lvl>
    <w:lvl w:ilvl="8" w:tplc="04190005">
      <w:start w:val="1"/>
      <w:numFmt w:val="bullet"/>
      <w:lvlText w:val=""/>
      <w:lvlJc w:val="left"/>
      <w:pPr>
        <w:tabs>
          <w:tab w:val="num" w:pos="8298"/>
        </w:tabs>
        <w:ind w:left="8298" w:hanging="360"/>
      </w:pPr>
      <w:rPr>
        <w:rFonts w:ascii="Wingdings" w:hAnsi="Wingdings" w:cs="Wingdings" w:hint="default"/>
      </w:rPr>
    </w:lvl>
  </w:abstractNum>
  <w:abstractNum w:abstractNumId="24">
    <w:nsid w:val="64653264"/>
    <w:multiLevelType w:val="multilevel"/>
    <w:tmpl w:val="ED64D8FA"/>
    <w:lvl w:ilvl="0">
      <w:start w:val="1"/>
      <w:numFmt w:val="decimal"/>
      <w:lvlText w:val="%1"/>
      <w:lvlJc w:val="left"/>
      <w:pPr>
        <w:ind w:left="420" w:hanging="420"/>
      </w:pPr>
      <w:rPr>
        <w:rFonts w:cs="Times New Roman" w:hint="default"/>
      </w:rPr>
    </w:lvl>
    <w:lvl w:ilvl="1">
      <w:start w:val="1"/>
      <w:numFmt w:val="decimal"/>
      <w:lvlText w:val="%1.%2"/>
      <w:lvlJc w:val="left"/>
      <w:pPr>
        <w:ind w:left="1128" w:hanging="4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5">
    <w:nsid w:val="66FB7ECF"/>
    <w:multiLevelType w:val="hybridMultilevel"/>
    <w:tmpl w:val="2912E454"/>
    <w:lvl w:ilvl="0" w:tplc="3590209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2815CB"/>
    <w:multiLevelType w:val="hybridMultilevel"/>
    <w:tmpl w:val="F6A82152"/>
    <w:lvl w:ilvl="0" w:tplc="AA286ADE">
      <w:start w:val="1"/>
      <w:numFmt w:val="decimal"/>
      <w:lvlText w:val="%1)"/>
      <w:lvlJc w:val="left"/>
      <w:pPr>
        <w:ind w:left="1440" w:hanging="360"/>
      </w:pPr>
      <w:rPr>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68746BAF"/>
    <w:multiLevelType w:val="hybridMultilevel"/>
    <w:tmpl w:val="FF062C86"/>
    <w:lvl w:ilvl="0" w:tplc="0E727DA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7A36926"/>
    <w:multiLevelType w:val="hybridMultilevel"/>
    <w:tmpl w:val="BF2EF96C"/>
    <w:lvl w:ilvl="0" w:tplc="5E0A1B32">
      <w:start w:val="1"/>
      <w:numFmt w:val="decimal"/>
      <w:lvlText w:val="%1."/>
      <w:lvlJc w:val="left"/>
      <w:pPr>
        <w:ind w:left="720" w:hanging="360"/>
      </w:pPr>
      <w:rPr>
        <w:rFonts w:ascii="Times New Roman" w:hAnsi="Times New Roman" w:cs="Times New Roman" w:hint="default"/>
        <w:color w:val="000000" w:themeColor="text1"/>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BC5024B"/>
    <w:multiLevelType w:val="hybridMultilevel"/>
    <w:tmpl w:val="8ABE3E12"/>
    <w:lvl w:ilvl="0" w:tplc="0988E902">
      <w:start w:val="35"/>
      <w:numFmt w:val="decimal"/>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num w:numId="1">
    <w:abstractNumId w:val="28"/>
  </w:num>
  <w:num w:numId="2">
    <w:abstractNumId w:val="24"/>
  </w:num>
  <w:num w:numId="3">
    <w:abstractNumId w:val="12"/>
  </w:num>
  <w:num w:numId="4">
    <w:abstractNumId w:val="14"/>
  </w:num>
  <w:num w:numId="5">
    <w:abstractNumId w:val="2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10"/>
  </w:num>
  <w:num w:numId="18">
    <w:abstractNumId w:val="29"/>
  </w:num>
  <w:num w:numId="19">
    <w:abstractNumId w:val="17"/>
  </w:num>
  <w:num w:numId="20">
    <w:abstractNumId w:val="19"/>
  </w:num>
  <w:num w:numId="21">
    <w:abstractNumId w:val="18"/>
  </w:num>
  <w:num w:numId="22">
    <w:abstractNumId w:val="15"/>
  </w:num>
  <w:num w:numId="23">
    <w:abstractNumId w:val="21"/>
  </w:num>
  <w:num w:numId="24">
    <w:abstractNumId w:val="23"/>
  </w:num>
  <w:num w:numId="25">
    <w:abstractNumId w:val="16"/>
  </w:num>
  <w:num w:numId="26">
    <w:abstractNumId w:val="11"/>
  </w:num>
  <w:num w:numId="27">
    <w:abstractNumId w:val="26"/>
  </w:num>
  <w:num w:numId="28">
    <w:abstractNumId w:val="13"/>
  </w:num>
  <w:num w:numId="29">
    <w:abstractNumId w:val="27"/>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BF676B"/>
    <w:rsid w:val="000017F2"/>
    <w:rsid w:val="00002ED6"/>
    <w:rsid w:val="00012880"/>
    <w:rsid w:val="0001721F"/>
    <w:rsid w:val="000348C3"/>
    <w:rsid w:val="00046F8C"/>
    <w:rsid w:val="000520D6"/>
    <w:rsid w:val="00055E6B"/>
    <w:rsid w:val="0005641E"/>
    <w:rsid w:val="000571E7"/>
    <w:rsid w:val="00060A43"/>
    <w:rsid w:val="00063D30"/>
    <w:rsid w:val="00064A7F"/>
    <w:rsid w:val="00065594"/>
    <w:rsid w:val="00066A11"/>
    <w:rsid w:val="000740E3"/>
    <w:rsid w:val="00077FA2"/>
    <w:rsid w:val="00082B51"/>
    <w:rsid w:val="000842B4"/>
    <w:rsid w:val="000905FF"/>
    <w:rsid w:val="00096E79"/>
    <w:rsid w:val="000973BA"/>
    <w:rsid w:val="000B18FB"/>
    <w:rsid w:val="000B4A69"/>
    <w:rsid w:val="000B5AD6"/>
    <w:rsid w:val="000B797A"/>
    <w:rsid w:val="000C024B"/>
    <w:rsid w:val="000C0C3D"/>
    <w:rsid w:val="000C6C28"/>
    <w:rsid w:val="000D2AA4"/>
    <w:rsid w:val="000E6F10"/>
    <w:rsid w:val="000F35DE"/>
    <w:rsid w:val="000F48B0"/>
    <w:rsid w:val="000F4EBB"/>
    <w:rsid w:val="000F6749"/>
    <w:rsid w:val="00114DA8"/>
    <w:rsid w:val="00126878"/>
    <w:rsid w:val="00134C39"/>
    <w:rsid w:val="001405A9"/>
    <w:rsid w:val="00142E41"/>
    <w:rsid w:val="00144976"/>
    <w:rsid w:val="00160AFE"/>
    <w:rsid w:val="00164CC6"/>
    <w:rsid w:val="001767DA"/>
    <w:rsid w:val="0018243E"/>
    <w:rsid w:val="0018431B"/>
    <w:rsid w:val="001843E4"/>
    <w:rsid w:val="00185D0F"/>
    <w:rsid w:val="00186EC0"/>
    <w:rsid w:val="00191963"/>
    <w:rsid w:val="00195709"/>
    <w:rsid w:val="001960D7"/>
    <w:rsid w:val="001975D8"/>
    <w:rsid w:val="001A6CCB"/>
    <w:rsid w:val="001B10ED"/>
    <w:rsid w:val="001B3415"/>
    <w:rsid w:val="001B42A1"/>
    <w:rsid w:val="001C29A5"/>
    <w:rsid w:val="001C50B5"/>
    <w:rsid w:val="001D185D"/>
    <w:rsid w:val="001D430C"/>
    <w:rsid w:val="00200817"/>
    <w:rsid w:val="0020205E"/>
    <w:rsid w:val="00205024"/>
    <w:rsid w:val="00205E6F"/>
    <w:rsid w:val="00216D9E"/>
    <w:rsid w:val="002172FB"/>
    <w:rsid w:val="00217348"/>
    <w:rsid w:val="00233173"/>
    <w:rsid w:val="002354CF"/>
    <w:rsid w:val="00242DA5"/>
    <w:rsid w:val="00251608"/>
    <w:rsid w:val="00256A46"/>
    <w:rsid w:val="00256CAD"/>
    <w:rsid w:val="002639C3"/>
    <w:rsid w:val="00270D77"/>
    <w:rsid w:val="0027554F"/>
    <w:rsid w:val="00287599"/>
    <w:rsid w:val="00290714"/>
    <w:rsid w:val="00293723"/>
    <w:rsid w:val="002A1317"/>
    <w:rsid w:val="002A1919"/>
    <w:rsid w:val="002A3E23"/>
    <w:rsid w:val="002A4EC1"/>
    <w:rsid w:val="002A6600"/>
    <w:rsid w:val="002B29FF"/>
    <w:rsid w:val="002B507D"/>
    <w:rsid w:val="002B6984"/>
    <w:rsid w:val="002C22C0"/>
    <w:rsid w:val="002C3C25"/>
    <w:rsid w:val="002C795A"/>
    <w:rsid w:val="002D1816"/>
    <w:rsid w:val="002D4A2E"/>
    <w:rsid w:val="002D7755"/>
    <w:rsid w:val="002D7EAE"/>
    <w:rsid w:val="002F2172"/>
    <w:rsid w:val="002F23ED"/>
    <w:rsid w:val="00300FBB"/>
    <w:rsid w:val="00301E60"/>
    <w:rsid w:val="0031315C"/>
    <w:rsid w:val="00313215"/>
    <w:rsid w:val="00316171"/>
    <w:rsid w:val="003165BB"/>
    <w:rsid w:val="00317A55"/>
    <w:rsid w:val="003254CC"/>
    <w:rsid w:val="00330F47"/>
    <w:rsid w:val="00347773"/>
    <w:rsid w:val="00355C17"/>
    <w:rsid w:val="00363620"/>
    <w:rsid w:val="00364D70"/>
    <w:rsid w:val="0036601D"/>
    <w:rsid w:val="00371024"/>
    <w:rsid w:val="00375B08"/>
    <w:rsid w:val="003771BE"/>
    <w:rsid w:val="00380A09"/>
    <w:rsid w:val="00380DC8"/>
    <w:rsid w:val="00380FC6"/>
    <w:rsid w:val="0038167F"/>
    <w:rsid w:val="003830F0"/>
    <w:rsid w:val="00387635"/>
    <w:rsid w:val="00390BBB"/>
    <w:rsid w:val="00394F90"/>
    <w:rsid w:val="00396BC4"/>
    <w:rsid w:val="00397C31"/>
    <w:rsid w:val="003A1E71"/>
    <w:rsid w:val="003A6D2A"/>
    <w:rsid w:val="003B2D6F"/>
    <w:rsid w:val="003C5DF9"/>
    <w:rsid w:val="003D21A0"/>
    <w:rsid w:val="003D4696"/>
    <w:rsid w:val="003D5B34"/>
    <w:rsid w:val="003E3EB4"/>
    <w:rsid w:val="003F2596"/>
    <w:rsid w:val="003F4789"/>
    <w:rsid w:val="003F6334"/>
    <w:rsid w:val="0040076F"/>
    <w:rsid w:val="00403418"/>
    <w:rsid w:val="00412D97"/>
    <w:rsid w:val="004156CB"/>
    <w:rsid w:val="0043279B"/>
    <w:rsid w:val="004343D1"/>
    <w:rsid w:val="00435907"/>
    <w:rsid w:val="00447847"/>
    <w:rsid w:val="00450B55"/>
    <w:rsid w:val="0045626E"/>
    <w:rsid w:val="00461131"/>
    <w:rsid w:val="00466494"/>
    <w:rsid w:val="00467BE9"/>
    <w:rsid w:val="00481891"/>
    <w:rsid w:val="004839D3"/>
    <w:rsid w:val="0049396C"/>
    <w:rsid w:val="00493ACA"/>
    <w:rsid w:val="00496095"/>
    <w:rsid w:val="00496DCB"/>
    <w:rsid w:val="004A17A1"/>
    <w:rsid w:val="004A75E0"/>
    <w:rsid w:val="004B3A69"/>
    <w:rsid w:val="004B7501"/>
    <w:rsid w:val="004C101C"/>
    <w:rsid w:val="004C5B49"/>
    <w:rsid w:val="004C5DF8"/>
    <w:rsid w:val="004D7829"/>
    <w:rsid w:val="004E3F6D"/>
    <w:rsid w:val="004E41FB"/>
    <w:rsid w:val="004F2C47"/>
    <w:rsid w:val="004F3AE6"/>
    <w:rsid w:val="0050018C"/>
    <w:rsid w:val="00522369"/>
    <w:rsid w:val="005234FB"/>
    <w:rsid w:val="00525AD0"/>
    <w:rsid w:val="0053730B"/>
    <w:rsid w:val="005508B4"/>
    <w:rsid w:val="00557E23"/>
    <w:rsid w:val="00562EB2"/>
    <w:rsid w:val="005634B3"/>
    <w:rsid w:val="00565099"/>
    <w:rsid w:val="005652E1"/>
    <w:rsid w:val="00565BF1"/>
    <w:rsid w:val="00575760"/>
    <w:rsid w:val="00575A4E"/>
    <w:rsid w:val="00585F52"/>
    <w:rsid w:val="00587F38"/>
    <w:rsid w:val="00597759"/>
    <w:rsid w:val="005979A0"/>
    <w:rsid w:val="005A3231"/>
    <w:rsid w:val="005A4584"/>
    <w:rsid w:val="005A50D0"/>
    <w:rsid w:val="005A5B1D"/>
    <w:rsid w:val="005A633D"/>
    <w:rsid w:val="005B1946"/>
    <w:rsid w:val="005B26CE"/>
    <w:rsid w:val="005B47F3"/>
    <w:rsid w:val="005C3E10"/>
    <w:rsid w:val="005C7FEE"/>
    <w:rsid w:val="005D301F"/>
    <w:rsid w:val="005D5AD6"/>
    <w:rsid w:val="005D7B4F"/>
    <w:rsid w:val="005F325E"/>
    <w:rsid w:val="005F4211"/>
    <w:rsid w:val="00600469"/>
    <w:rsid w:val="00612951"/>
    <w:rsid w:val="0061469C"/>
    <w:rsid w:val="00637D0C"/>
    <w:rsid w:val="00643DBD"/>
    <w:rsid w:val="00651FFD"/>
    <w:rsid w:val="00657550"/>
    <w:rsid w:val="00657F5C"/>
    <w:rsid w:val="00661553"/>
    <w:rsid w:val="00662AE6"/>
    <w:rsid w:val="00671718"/>
    <w:rsid w:val="00672EF6"/>
    <w:rsid w:val="006739E6"/>
    <w:rsid w:val="00674025"/>
    <w:rsid w:val="00677C67"/>
    <w:rsid w:val="006824D8"/>
    <w:rsid w:val="00693ED5"/>
    <w:rsid w:val="006967F8"/>
    <w:rsid w:val="006A1E23"/>
    <w:rsid w:val="006A3238"/>
    <w:rsid w:val="006B48E1"/>
    <w:rsid w:val="006C6740"/>
    <w:rsid w:val="006D13C8"/>
    <w:rsid w:val="006D54DB"/>
    <w:rsid w:val="006E0ECB"/>
    <w:rsid w:val="006F10AD"/>
    <w:rsid w:val="006F1396"/>
    <w:rsid w:val="006F1823"/>
    <w:rsid w:val="006F2E30"/>
    <w:rsid w:val="006F31D0"/>
    <w:rsid w:val="006F6EBD"/>
    <w:rsid w:val="00700372"/>
    <w:rsid w:val="00701E80"/>
    <w:rsid w:val="00702E34"/>
    <w:rsid w:val="007364BA"/>
    <w:rsid w:val="00743574"/>
    <w:rsid w:val="007442D7"/>
    <w:rsid w:val="00745A2F"/>
    <w:rsid w:val="007529EC"/>
    <w:rsid w:val="0076250F"/>
    <w:rsid w:val="007631C4"/>
    <w:rsid w:val="00767F20"/>
    <w:rsid w:val="00777218"/>
    <w:rsid w:val="00777252"/>
    <w:rsid w:val="0077749C"/>
    <w:rsid w:val="00793DEF"/>
    <w:rsid w:val="00793E05"/>
    <w:rsid w:val="007A0EEA"/>
    <w:rsid w:val="007A1B46"/>
    <w:rsid w:val="007B6C9A"/>
    <w:rsid w:val="007B6D36"/>
    <w:rsid w:val="007B7299"/>
    <w:rsid w:val="007B7E86"/>
    <w:rsid w:val="007C2BE3"/>
    <w:rsid w:val="007C5B84"/>
    <w:rsid w:val="007D697A"/>
    <w:rsid w:val="007D786D"/>
    <w:rsid w:val="007E3C1B"/>
    <w:rsid w:val="007E52AE"/>
    <w:rsid w:val="007E59E0"/>
    <w:rsid w:val="007E5CC8"/>
    <w:rsid w:val="007E5D44"/>
    <w:rsid w:val="007E7776"/>
    <w:rsid w:val="007F02F4"/>
    <w:rsid w:val="007F23FA"/>
    <w:rsid w:val="007F547A"/>
    <w:rsid w:val="007F567D"/>
    <w:rsid w:val="00802D1F"/>
    <w:rsid w:val="00805405"/>
    <w:rsid w:val="008061B5"/>
    <w:rsid w:val="008127D7"/>
    <w:rsid w:val="00816745"/>
    <w:rsid w:val="0081714C"/>
    <w:rsid w:val="00820C63"/>
    <w:rsid w:val="00823CFB"/>
    <w:rsid w:val="00835088"/>
    <w:rsid w:val="008400FC"/>
    <w:rsid w:val="00844E34"/>
    <w:rsid w:val="008504EC"/>
    <w:rsid w:val="008569DA"/>
    <w:rsid w:val="008571AD"/>
    <w:rsid w:val="008639E9"/>
    <w:rsid w:val="008654DD"/>
    <w:rsid w:val="00866233"/>
    <w:rsid w:val="00871487"/>
    <w:rsid w:val="008767DC"/>
    <w:rsid w:val="00876F6C"/>
    <w:rsid w:val="00877428"/>
    <w:rsid w:val="008928AB"/>
    <w:rsid w:val="008A0B5D"/>
    <w:rsid w:val="008A5BDA"/>
    <w:rsid w:val="008A6CB2"/>
    <w:rsid w:val="008A7E27"/>
    <w:rsid w:val="008B0AD1"/>
    <w:rsid w:val="008B0B64"/>
    <w:rsid w:val="008C4C69"/>
    <w:rsid w:val="008C7921"/>
    <w:rsid w:val="008E0A17"/>
    <w:rsid w:val="008E66FD"/>
    <w:rsid w:val="008E7814"/>
    <w:rsid w:val="008F2DCB"/>
    <w:rsid w:val="008F4125"/>
    <w:rsid w:val="008F46DD"/>
    <w:rsid w:val="0090224C"/>
    <w:rsid w:val="0090275B"/>
    <w:rsid w:val="00904294"/>
    <w:rsid w:val="00907376"/>
    <w:rsid w:val="00910374"/>
    <w:rsid w:val="00910FDB"/>
    <w:rsid w:val="009119C0"/>
    <w:rsid w:val="0092464A"/>
    <w:rsid w:val="009277F6"/>
    <w:rsid w:val="00933960"/>
    <w:rsid w:val="00934040"/>
    <w:rsid w:val="009346BE"/>
    <w:rsid w:val="00940C86"/>
    <w:rsid w:val="00951649"/>
    <w:rsid w:val="00953DA6"/>
    <w:rsid w:val="009558C9"/>
    <w:rsid w:val="00961C7B"/>
    <w:rsid w:val="00962E82"/>
    <w:rsid w:val="00963965"/>
    <w:rsid w:val="00967EE1"/>
    <w:rsid w:val="0097497E"/>
    <w:rsid w:val="009863FF"/>
    <w:rsid w:val="0098749D"/>
    <w:rsid w:val="00992B1B"/>
    <w:rsid w:val="00996B43"/>
    <w:rsid w:val="009B1473"/>
    <w:rsid w:val="009B7DF9"/>
    <w:rsid w:val="009C055F"/>
    <w:rsid w:val="009C15C5"/>
    <w:rsid w:val="009C15DC"/>
    <w:rsid w:val="009C1EF7"/>
    <w:rsid w:val="009C2410"/>
    <w:rsid w:val="009D0036"/>
    <w:rsid w:val="009D1AA0"/>
    <w:rsid w:val="009D70D9"/>
    <w:rsid w:val="009D7502"/>
    <w:rsid w:val="009E175B"/>
    <w:rsid w:val="009E199D"/>
    <w:rsid w:val="009E31C6"/>
    <w:rsid w:val="009E7F1F"/>
    <w:rsid w:val="009E7FC1"/>
    <w:rsid w:val="009F3C18"/>
    <w:rsid w:val="009F43EC"/>
    <w:rsid w:val="00A02D19"/>
    <w:rsid w:val="00A10A20"/>
    <w:rsid w:val="00A11CD7"/>
    <w:rsid w:val="00A14AA8"/>
    <w:rsid w:val="00A237C1"/>
    <w:rsid w:val="00A240DD"/>
    <w:rsid w:val="00A263CB"/>
    <w:rsid w:val="00A27CD6"/>
    <w:rsid w:val="00A34DDE"/>
    <w:rsid w:val="00A41ACF"/>
    <w:rsid w:val="00A43D63"/>
    <w:rsid w:val="00A4545D"/>
    <w:rsid w:val="00A51490"/>
    <w:rsid w:val="00A67B51"/>
    <w:rsid w:val="00A733BB"/>
    <w:rsid w:val="00A749E5"/>
    <w:rsid w:val="00A7797D"/>
    <w:rsid w:val="00A831DC"/>
    <w:rsid w:val="00A95533"/>
    <w:rsid w:val="00AA6B3F"/>
    <w:rsid w:val="00AA74DB"/>
    <w:rsid w:val="00AB492E"/>
    <w:rsid w:val="00AB52DC"/>
    <w:rsid w:val="00AB5C1B"/>
    <w:rsid w:val="00AC0B06"/>
    <w:rsid w:val="00AC1EE6"/>
    <w:rsid w:val="00AC21C4"/>
    <w:rsid w:val="00AC3728"/>
    <w:rsid w:val="00AD62C6"/>
    <w:rsid w:val="00B04FC6"/>
    <w:rsid w:val="00B06D62"/>
    <w:rsid w:val="00B1063D"/>
    <w:rsid w:val="00B12225"/>
    <w:rsid w:val="00B14C3E"/>
    <w:rsid w:val="00B21982"/>
    <w:rsid w:val="00B2391B"/>
    <w:rsid w:val="00B26A1F"/>
    <w:rsid w:val="00B31130"/>
    <w:rsid w:val="00B31643"/>
    <w:rsid w:val="00B40F78"/>
    <w:rsid w:val="00B520E3"/>
    <w:rsid w:val="00B52C2B"/>
    <w:rsid w:val="00B57823"/>
    <w:rsid w:val="00B61F91"/>
    <w:rsid w:val="00B626AE"/>
    <w:rsid w:val="00B63826"/>
    <w:rsid w:val="00B6519D"/>
    <w:rsid w:val="00B67170"/>
    <w:rsid w:val="00B76080"/>
    <w:rsid w:val="00B91309"/>
    <w:rsid w:val="00B9547C"/>
    <w:rsid w:val="00BA2057"/>
    <w:rsid w:val="00BA53E7"/>
    <w:rsid w:val="00BA6536"/>
    <w:rsid w:val="00BB17DE"/>
    <w:rsid w:val="00BB37FA"/>
    <w:rsid w:val="00BC3C62"/>
    <w:rsid w:val="00BC4FAB"/>
    <w:rsid w:val="00BD1689"/>
    <w:rsid w:val="00BE0D54"/>
    <w:rsid w:val="00BE1AF1"/>
    <w:rsid w:val="00BE212C"/>
    <w:rsid w:val="00BE5926"/>
    <w:rsid w:val="00BF3E37"/>
    <w:rsid w:val="00BF5D04"/>
    <w:rsid w:val="00BF676B"/>
    <w:rsid w:val="00C04AE8"/>
    <w:rsid w:val="00C05ECF"/>
    <w:rsid w:val="00C06123"/>
    <w:rsid w:val="00C1797B"/>
    <w:rsid w:val="00C21201"/>
    <w:rsid w:val="00C22A06"/>
    <w:rsid w:val="00C239E0"/>
    <w:rsid w:val="00C3221F"/>
    <w:rsid w:val="00C32C1F"/>
    <w:rsid w:val="00C32CE7"/>
    <w:rsid w:val="00C3527B"/>
    <w:rsid w:val="00C35F50"/>
    <w:rsid w:val="00C43E1E"/>
    <w:rsid w:val="00C447CE"/>
    <w:rsid w:val="00C46AB9"/>
    <w:rsid w:val="00C5054D"/>
    <w:rsid w:val="00C50B8F"/>
    <w:rsid w:val="00C552E4"/>
    <w:rsid w:val="00C66ED0"/>
    <w:rsid w:val="00C70398"/>
    <w:rsid w:val="00C71383"/>
    <w:rsid w:val="00C72C21"/>
    <w:rsid w:val="00C7444C"/>
    <w:rsid w:val="00C76B7E"/>
    <w:rsid w:val="00C77F76"/>
    <w:rsid w:val="00C8083C"/>
    <w:rsid w:val="00C80B9A"/>
    <w:rsid w:val="00C80DAC"/>
    <w:rsid w:val="00C932D8"/>
    <w:rsid w:val="00C9427B"/>
    <w:rsid w:val="00C94F55"/>
    <w:rsid w:val="00CA34F8"/>
    <w:rsid w:val="00CA563C"/>
    <w:rsid w:val="00CB2A7F"/>
    <w:rsid w:val="00CB3224"/>
    <w:rsid w:val="00CB3F7B"/>
    <w:rsid w:val="00CB6369"/>
    <w:rsid w:val="00CC7CAF"/>
    <w:rsid w:val="00CD1C1C"/>
    <w:rsid w:val="00CD207C"/>
    <w:rsid w:val="00CD2265"/>
    <w:rsid w:val="00CD6CA7"/>
    <w:rsid w:val="00CE57FC"/>
    <w:rsid w:val="00CF3647"/>
    <w:rsid w:val="00CF38BE"/>
    <w:rsid w:val="00D0335A"/>
    <w:rsid w:val="00D03E11"/>
    <w:rsid w:val="00D03FD1"/>
    <w:rsid w:val="00D15A23"/>
    <w:rsid w:val="00D16E2D"/>
    <w:rsid w:val="00D222FC"/>
    <w:rsid w:val="00D450D2"/>
    <w:rsid w:val="00D4781B"/>
    <w:rsid w:val="00D47E93"/>
    <w:rsid w:val="00D50236"/>
    <w:rsid w:val="00D55213"/>
    <w:rsid w:val="00D57FF2"/>
    <w:rsid w:val="00D63870"/>
    <w:rsid w:val="00D65570"/>
    <w:rsid w:val="00D72F20"/>
    <w:rsid w:val="00D77519"/>
    <w:rsid w:val="00D80827"/>
    <w:rsid w:val="00D80CF9"/>
    <w:rsid w:val="00D81E2C"/>
    <w:rsid w:val="00D8448C"/>
    <w:rsid w:val="00D929A4"/>
    <w:rsid w:val="00D94C93"/>
    <w:rsid w:val="00DA1177"/>
    <w:rsid w:val="00DA38E3"/>
    <w:rsid w:val="00DA64A7"/>
    <w:rsid w:val="00DB00FB"/>
    <w:rsid w:val="00DB283A"/>
    <w:rsid w:val="00DB2A88"/>
    <w:rsid w:val="00DC3B43"/>
    <w:rsid w:val="00DE1356"/>
    <w:rsid w:val="00DE2997"/>
    <w:rsid w:val="00E05FA2"/>
    <w:rsid w:val="00E20332"/>
    <w:rsid w:val="00E214BD"/>
    <w:rsid w:val="00E2580D"/>
    <w:rsid w:val="00E42056"/>
    <w:rsid w:val="00E42D50"/>
    <w:rsid w:val="00E503E1"/>
    <w:rsid w:val="00E54B43"/>
    <w:rsid w:val="00E56EE7"/>
    <w:rsid w:val="00E60CAC"/>
    <w:rsid w:val="00E645B4"/>
    <w:rsid w:val="00E649CC"/>
    <w:rsid w:val="00E64D70"/>
    <w:rsid w:val="00E75C23"/>
    <w:rsid w:val="00E768AA"/>
    <w:rsid w:val="00E84EA8"/>
    <w:rsid w:val="00E85746"/>
    <w:rsid w:val="00E9167C"/>
    <w:rsid w:val="00E968C3"/>
    <w:rsid w:val="00EA0C2A"/>
    <w:rsid w:val="00EB18DA"/>
    <w:rsid w:val="00EB3E88"/>
    <w:rsid w:val="00EB4826"/>
    <w:rsid w:val="00EB67B2"/>
    <w:rsid w:val="00EB6FDE"/>
    <w:rsid w:val="00EC3400"/>
    <w:rsid w:val="00EC6B40"/>
    <w:rsid w:val="00ED6488"/>
    <w:rsid w:val="00EE389C"/>
    <w:rsid w:val="00EE51CB"/>
    <w:rsid w:val="00EE6EC9"/>
    <w:rsid w:val="00EF0020"/>
    <w:rsid w:val="00EF3254"/>
    <w:rsid w:val="00F0041D"/>
    <w:rsid w:val="00F03622"/>
    <w:rsid w:val="00F11110"/>
    <w:rsid w:val="00F13F8C"/>
    <w:rsid w:val="00F14D83"/>
    <w:rsid w:val="00F16029"/>
    <w:rsid w:val="00F23196"/>
    <w:rsid w:val="00F258E7"/>
    <w:rsid w:val="00F3147A"/>
    <w:rsid w:val="00F32ADF"/>
    <w:rsid w:val="00F4232A"/>
    <w:rsid w:val="00F425D8"/>
    <w:rsid w:val="00F45FE2"/>
    <w:rsid w:val="00F46908"/>
    <w:rsid w:val="00F47E8D"/>
    <w:rsid w:val="00F605B7"/>
    <w:rsid w:val="00F664EE"/>
    <w:rsid w:val="00F6793E"/>
    <w:rsid w:val="00F712CE"/>
    <w:rsid w:val="00F719FF"/>
    <w:rsid w:val="00F83C2C"/>
    <w:rsid w:val="00F84B05"/>
    <w:rsid w:val="00F9150A"/>
    <w:rsid w:val="00F92411"/>
    <w:rsid w:val="00F936DD"/>
    <w:rsid w:val="00F95111"/>
    <w:rsid w:val="00F957EF"/>
    <w:rsid w:val="00F96697"/>
    <w:rsid w:val="00FA2BD4"/>
    <w:rsid w:val="00FB22E5"/>
    <w:rsid w:val="00FB4DC8"/>
    <w:rsid w:val="00FC0AD8"/>
    <w:rsid w:val="00FC1183"/>
    <w:rsid w:val="00FC1B7A"/>
    <w:rsid w:val="00FC32EF"/>
    <w:rsid w:val="00FD31AE"/>
    <w:rsid w:val="00FD47A7"/>
    <w:rsid w:val="00FD7214"/>
    <w:rsid w:val="00FE43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F567D"/>
    <w:pPr>
      <w:spacing w:after="200" w:line="276" w:lineRule="auto"/>
    </w:pPr>
    <w:rPr>
      <w:sz w:val="22"/>
      <w:szCs w:val="22"/>
      <w:lang w:val="uk-UA" w:eastAsia="en-US"/>
    </w:rPr>
  </w:style>
  <w:style w:type="paragraph" w:styleId="1">
    <w:name w:val="heading 1"/>
    <w:basedOn w:val="a"/>
    <w:next w:val="a"/>
    <w:link w:val="10"/>
    <w:uiPriority w:val="99"/>
    <w:qFormat/>
    <w:rsid w:val="00F45FE2"/>
    <w:pPr>
      <w:keepNext/>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next w:val="a"/>
    <w:link w:val="20"/>
    <w:uiPriority w:val="99"/>
    <w:qFormat/>
    <w:rsid w:val="005A50D0"/>
    <w:pPr>
      <w:keepNext/>
      <w:keepLines/>
      <w:spacing w:before="200" w:after="0"/>
      <w:outlineLvl w:val="1"/>
    </w:pPr>
    <w:rPr>
      <w:rFonts w:ascii="Cambria" w:eastAsia="Times New Roman" w:hAnsi="Cambria"/>
      <w:b/>
      <w:bCs/>
      <w:color w:val="4F81BD"/>
      <w:sz w:val="26"/>
      <w:szCs w:val="26"/>
    </w:rPr>
  </w:style>
  <w:style w:type="paragraph" w:styleId="4">
    <w:name w:val="heading 4"/>
    <w:basedOn w:val="a"/>
    <w:next w:val="a"/>
    <w:link w:val="40"/>
    <w:uiPriority w:val="99"/>
    <w:qFormat/>
    <w:rsid w:val="005A50D0"/>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45FE2"/>
    <w:rPr>
      <w:rFonts w:ascii="Arial" w:hAnsi="Arial"/>
      <w:b/>
      <w:kern w:val="32"/>
      <w:sz w:val="32"/>
      <w:lang w:eastAsia="ru-RU"/>
    </w:rPr>
  </w:style>
  <w:style w:type="character" w:customStyle="1" w:styleId="20">
    <w:name w:val="Заголовок 2 Знак"/>
    <w:link w:val="2"/>
    <w:uiPriority w:val="99"/>
    <w:locked/>
    <w:rsid w:val="005A50D0"/>
    <w:rPr>
      <w:rFonts w:ascii="Cambria" w:hAnsi="Cambria"/>
      <w:b/>
      <w:color w:val="4F81BD"/>
      <w:sz w:val="26"/>
      <w:lang w:val="uk-UA"/>
    </w:rPr>
  </w:style>
  <w:style w:type="character" w:customStyle="1" w:styleId="40">
    <w:name w:val="Заголовок 4 Знак"/>
    <w:link w:val="4"/>
    <w:uiPriority w:val="99"/>
    <w:locked/>
    <w:rsid w:val="005A50D0"/>
    <w:rPr>
      <w:rFonts w:ascii="Cambria" w:hAnsi="Cambria"/>
      <w:b/>
      <w:i/>
      <w:color w:val="4F81BD"/>
      <w:lang w:val="uk-UA"/>
    </w:rPr>
  </w:style>
  <w:style w:type="paragraph" w:styleId="a3">
    <w:name w:val="No Spacing"/>
    <w:uiPriority w:val="1"/>
    <w:qFormat/>
    <w:rsid w:val="00CD2265"/>
    <w:rPr>
      <w:sz w:val="22"/>
      <w:szCs w:val="22"/>
      <w:lang w:val="uk-UA" w:eastAsia="en-US"/>
    </w:rPr>
  </w:style>
  <w:style w:type="character" w:customStyle="1" w:styleId="FontStyle14">
    <w:name w:val="Font Style14"/>
    <w:uiPriority w:val="99"/>
    <w:rsid w:val="0090275B"/>
    <w:rPr>
      <w:rFonts w:ascii="Times New Roman" w:hAnsi="Times New Roman"/>
      <w:i/>
      <w:sz w:val="20"/>
    </w:rPr>
  </w:style>
  <w:style w:type="paragraph" w:styleId="a4">
    <w:name w:val="List Paragraph"/>
    <w:basedOn w:val="a"/>
    <w:uiPriority w:val="34"/>
    <w:qFormat/>
    <w:rsid w:val="0090275B"/>
    <w:pPr>
      <w:spacing w:after="0" w:line="240" w:lineRule="auto"/>
      <w:ind w:left="720"/>
      <w:contextualSpacing/>
    </w:pPr>
    <w:rPr>
      <w:rFonts w:ascii="Times New Roman" w:eastAsia="Times New Roman" w:hAnsi="Times New Roman"/>
      <w:sz w:val="20"/>
      <w:szCs w:val="20"/>
      <w:lang w:val="ru-RU" w:eastAsia="uk-UA"/>
    </w:rPr>
  </w:style>
  <w:style w:type="paragraph" w:styleId="a5">
    <w:name w:val="header"/>
    <w:basedOn w:val="a"/>
    <w:link w:val="a6"/>
    <w:uiPriority w:val="99"/>
    <w:rsid w:val="00C50B8F"/>
    <w:pPr>
      <w:tabs>
        <w:tab w:val="center" w:pos="4677"/>
        <w:tab w:val="right" w:pos="9355"/>
      </w:tabs>
      <w:spacing w:after="0" w:line="240" w:lineRule="auto"/>
    </w:pPr>
  </w:style>
  <w:style w:type="character" w:customStyle="1" w:styleId="a6">
    <w:name w:val="Верхний колонтитул Знак"/>
    <w:link w:val="a5"/>
    <w:uiPriority w:val="99"/>
    <w:locked/>
    <w:rsid w:val="00C50B8F"/>
    <w:rPr>
      <w:lang w:val="uk-UA"/>
    </w:rPr>
  </w:style>
  <w:style w:type="paragraph" w:styleId="a7">
    <w:name w:val="footer"/>
    <w:basedOn w:val="a"/>
    <w:link w:val="a8"/>
    <w:uiPriority w:val="99"/>
    <w:rsid w:val="00C50B8F"/>
    <w:pPr>
      <w:tabs>
        <w:tab w:val="center" w:pos="4677"/>
        <w:tab w:val="right" w:pos="9355"/>
      </w:tabs>
      <w:spacing w:after="0" w:line="240" w:lineRule="auto"/>
    </w:pPr>
  </w:style>
  <w:style w:type="character" w:customStyle="1" w:styleId="a8">
    <w:name w:val="Нижний колонтитул Знак"/>
    <w:link w:val="a7"/>
    <w:uiPriority w:val="99"/>
    <w:locked/>
    <w:rsid w:val="00C50B8F"/>
    <w:rPr>
      <w:lang w:val="uk-UA"/>
    </w:rPr>
  </w:style>
  <w:style w:type="paragraph" w:styleId="a9">
    <w:name w:val="Normal (Web)"/>
    <w:basedOn w:val="a"/>
    <w:uiPriority w:val="99"/>
    <w:semiHidden/>
    <w:rsid w:val="00CD6CA7"/>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a">
    <w:name w:val="Hyperlink"/>
    <w:uiPriority w:val="99"/>
    <w:rsid w:val="008A0B5D"/>
    <w:rPr>
      <w:rFonts w:cs="Times New Roman"/>
      <w:color w:val="0000FF"/>
      <w:u w:val="single"/>
    </w:rPr>
  </w:style>
  <w:style w:type="paragraph" w:styleId="ab">
    <w:name w:val="Balloon Text"/>
    <w:basedOn w:val="a"/>
    <w:link w:val="ac"/>
    <w:uiPriority w:val="99"/>
    <w:semiHidden/>
    <w:rsid w:val="00934040"/>
    <w:pPr>
      <w:spacing w:after="0" w:line="240" w:lineRule="auto"/>
    </w:pPr>
    <w:rPr>
      <w:rFonts w:ascii="Tahoma" w:hAnsi="Tahoma" w:cs="Tahoma"/>
      <w:sz w:val="16"/>
      <w:szCs w:val="16"/>
      <w:lang w:val="ru-RU"/>
    </w:rPr>
  </w:style>
  <w:style w:type="character" w:customStyle="1" w:styleId="ac">
    <w:name w:val="Текст выноски Знак"/>
    <w:link w:val="ab"/>
    <w:uiPriority w:val="99"/>
    <w:semiHidden/>
    <w:locked/>
    <w:rsid w:val="00934040"/>
    <w:rPr>
      <w:rFonts w:ascii="Tahoma" w:hAnsi="Tahoma"/>
      <w:sz w:val="16"/>
    </w:rPr>
  </w:style>
  <w:style w:type="table" w:styleId="ad">
    <w:name w:val="Table Grid"/>
    <w:basedOn w:val="a1"/>
    <w:uiPriority w:val="39"/>
    <w:locked/>
    <w:rsid w:val="001B42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ubtle Emphasis"/>
    <w:basedOn w:val="a0"/>
    <w:uiPriority w:val="19"/>
    <w:qFormat/>
    <w:rsid w:val="00702E34"/>
    <w:rPr>
      <w:i/>
      <w:iCs/>
      <w:color w:val="808080" w:themeColor="text1" w:themeTint="7F"/>
    </w:rPr>
  </w:style>
  <w:style w:type="paragraph" w:styleId="af">
    <w:name w:val="Body Text"/>
    <w:basedOn w:val="a"/>
    <w:link w:val="af0"/>
    <w:locked/>
    <w:rsid w:val="000F35DE"/>
    <w:pPr>
      <w:widowControl w:val="0"/>
      <w:autoSpaceDE w:val="0"/>
      <w:autoSpaceDN w:val="0"/>
      <w:adjustRightInd w:val="0"/>
      <w:spacing w:after="120" w:line="240" w:lineRule="auto"/>
    </w:pPr>
    <w:rPr>
      <w:rFonts w:ascii="Times New Roman" w:eastAsia="Times New Roman" w:hAnsi="Times New Roman"/>
      <w:color w:val="000000"/>
      <w:sz w:val="28"/>
      <w:szCs w:val="28"/>
      <w:lang w:val="ru-RU" w:eastAsia="ru-RU"/>
    </w:rPr>
  </w:style>
  <w:style w:type="character" w:customStyle="1" w:styleId="af0">
    <w:name w:val="Основной текст Знак"/>
    <w:basedOn w:val="a0"/>
    <w:link w:val="af"/>
    <w:rsid w:val="000F35DE"/>
    <w:rPr>
      <w:rFonts w:ascii="Times New Roman" w:eastAsia="Times New Roman" w:hAnsi="Times New Roman"/>
      <w:color w:val="000000"/>
      <w:sz w:val="28"/>
      <w:szCs w:val="28"/>
    </w:rPr>
  </w:style>
  <w:style w:type="character" w:customStyle="1" w:styleId="apple-converted-space">
    <w:name w:val="apple-converted-space"/>
    <w:basedOn w:val="a0"/>
    <w:rsid w:val="00DA1177"/>
  </w:style>
  <w:style w:type="character" w:customStyle="1" w:styleId="taxon-name">
    <w:name w:val="taxon-name"/>
    <w:basedOn w:val="a0"/>
    <w:rsid w:val="00DA1177"/>
  </w:style>
  <w:style w:type="character" w:customStyle="1" w:styleId="taxon-author">
    <w:name w:val="taxon-author"/>
    <w:basedOn w:val="a0"/>
    <w:rsid w:val="00DA1177"/>
  </w:style>
  <w:style w:type="paragraph" w:styleId="af1">
    <w:name w:val="Plain Text"/>
    <w:basedOn w:val="a"/>
    <w:link w:val="af2"/>
    <w:locked/>
    <w:rsid w:val="00EB3E88"/>
    <w:pPr>
      <w:spacing w:after="0" w:line="240" w:lineRule="auto"/>
    </w:pPr>
    <w:rPr>
      <w:rFonts w:ascii="Courier New" w:eastAsia="Times New Roman" w:hAnsi="Courier New" w:cs="Courier New"/>
      <w:sz w:val="20"/>
      <w:szCs w:val="20"/>
      <w:lang w:eastAsia="uk-UA"/>
    </w:rPr>
  </w:style>
  <w:style w:type="character" w:customStyle="1" w:styleId="af2">
    <w:name w:val="Текст Знак"/>
    <w:basedOn w:val="a0"/>
    <w:link w:val="af1"/>
    <w:rsid w:val="00EB3E88"/>
    <w:rPr>
      <w:rFonts w:ascii="Courier New" w:eastAsia="Times New Roman" w:hAnsi="Courier New" w:cs="Courier New"/>
      <w:lang w:val="uk-UA" w:eastAsia="uk-UA"/>
    </w:rPr>
  </w:style>
</w:styles>
</file>

<file path=word/webSettings.xml><?xml version="1.0" encoding="utf-8"?>
<w:webSettings xmlns:r="http://schemas.openxmlformats.org/officeDocument/2006/relationships" xmlns:w="http://schemas.openxmlformats.org/wordprocessingml/2006/main">
  <w:divs>
    <w:div w:id="2824131">
      <w:marLeft w:val="0"/>
      <w:marRight w:val="0"/>
      <w:marTop w:val="0"/>
      <w:marBottom w:val="0"/>
      <w:divBdr>
        <w:top w:val="none" w:sz="0" w:space="0" w:color="auto"/>
        <w:left w:val="none" w:sz="0" w:space="0" w:color="auto"/>
        <w:bottom w:val="none" w:sz="0" w:space="0" w:color="auto"/>
        <w:right w:val="none" w:sz="0" w:space="0" w:color="auto"/>
      </w:divBdr>
    </w:div>
    <w:div w:id="2824132">
      <w:marLeft w:val="0"/>
      <w:marRight w:val="0"/>
      <w:marTop w:val="0"/>
      <w:marBottom w:val="0"/>
      <w:divBdr>
        <w:top w:val="none" w:sz="0" w:space="0" w:color="auto"/>
        <w:left w:val="none" w:sz="0" w:space="0" w:color="auto"/>
        <w:bottom w:val="none" w:sz="0" w:space="0" w:color="auto"/>
        <w:right w:val="none" w:sz="0" w:space="0" w:color="auto"/>
      </w:divBdr>
    </w:div>
    <w:div w:id="2824133">
      <w:marLeft w:val="0"/>
      <w:marRight w:val="0"/>
      <w:marTop w:val="0"/>
      <w:marBottom w:val="0"/>
      <w:divBdr>
        <w:top w:val="none" w:sz="0" w:space="0" w:color="auto"/>
        <w:left w:val="none" w:sz="0" w:space="0" w:color="auto"/>
        <w:bottom w:val="none" w:sz="0" w:space="0" w:color="auto"/>
        <w:right w:val="none" w:sz="0" w:space="0" w:color="auto"/>
      </w:divBdr>
    </w:div>
    <w:div w:id="71122585">
      <w:bodyDiv w:val="1"/>
      <w:marLeft w:val="0"/>
      <w:marRight w:val="0"/>
      <w:marTop w:val="0"/>
      <w:marBottom w:val="0"/>
      <w:divBdr>
        <w:top w:val="none" w:sz="0" w:space="0" w:color="auto"/>
        <w:left w:val="none" w:sz="0" w:space="0" w:color="auto"/>
        <w:bottom w:val="none" w:sz="0" w:space="0" w:color="auto"/>
        <w:right w:val="none" w:sz="0" w:space="0" w:color="auto"/>
      </w:divBdr>
    </w:div>
    <w:div w:id="80151942">
      <w:bodyDiv w:val="1"/>
      <w:marLeft w:val="0"/>
      <w:marRight w:val="0"/>
      <w:marTop w:val="0"/>
      <w:marBottom w:val="0"/>
      <w:divBdr>
        <w:top w:val="none" w:sz="0" w:space="0" w:color="auto"/>
        <w:left w:val="none" w:sz="0" w:space="0" w:color="auto"/>
        <w:bottom w:val="none" w:sz="0" w:space="0" w:color="auto"/>
        <w:right w:val="none" w:sz="0" w:space="0" w:color="auto"/>
      </w:divBdr>
    </w:div>
    <w:div w:id="112330476">
      <w:bodyDiv w:val="1"/>
      <w:marLeft w:val="0"/>
      <w:marRight w:val="0"/>
      <w:marTop w:val="0"/>
      <w:marBottom w:val="0"/>
      <w:divBdr>
        <w:top w:val="none" w:sz="0" w:space="0" w:color="auto"/>
        <w:left w:val="none" w:sz="0" w:space="0" w:color="auto"/>
        <w:bottom w:val="none" w:sz="0" w:space="0" w:color="auto"/>
        <w:right w:val="none" w:sz="0" w:space="0" w:color="auto"/>
      </w:divBdr>
    </w:div>
    <w:div w:id="158734331">
      <w:bodyDiv w:val="1"/>
      <w:marLeft w:val="0"/>
      <w:marRight w:val="0"/>
      <w:marTop w:val="0"/>
      <w:marBottom w:val="0"/>
      <w:divBdr>
        <w:top w:val="none" w:sz="0" w:space="0" w:color="auto"/>
        <w:left w:val="none" w:sz="0" w:space="0" w:color="auto"/>
        <w:bottom w:val="none" w:sz="0" w:space="0" w:color="auto"/>
        <w:right w:val="none" w:sz="0" w:space="0" w:color="auto"/>
      </w:divBdr>
    </w:div>
    <w:div w:id="212696438">
      <w:bodyDiv w:val="1"/>
      <w:marLeft w:val="0"/>
      <w:marRight w:val="0"/>
      <w:marTop w:val="0"/>
      <w:marBottom w:val="0"/>
      <w:divBdr>
        <w:top w:val="none" w:sz="0" w:space="0" w:color="auto"/>
        <w:left w:val="none" w:sz="0" w:space="0" w:color="auto"/>
        <w:bottom w:val="none" w:sz="0" w:space="0" w:color="auto"/>
        <w:right w:val="none" w:sz="0" w:space="0" w:color="auto"/>
      </w:divBdr>
    </w:div>
    <w:div w:id="333999000">
      <w:bodyDiv w:val="1"/>
      <w:marLeft w:val="0"/>
      <w:marRight w:val="0"/>
      <w:marTop w:val="0"/>
      <w:marBottom w:val="0"/>
      <w:divBdr>
        <w:top w:val="none" w:sz="0" w:space="0" w:color="auto"/>
        <w:left w:val="none" w:sz="0" w:space="0" w:color="auto"/>
        <w:bottom w:val="none" w:sz="0" w:space="0" w:color="auto"/>
        <w:right w:val="none" w:sz="0" w:space="0" w:color="auto"/>
      </w:divBdr>
    </w:div>
    <w:div w:id="361787173">
      <w:bodyDiv w:val="1"/>
      <w:marLeft w:val="0"/>
      <w:marRight w:val="0"/>
      <w:marTop w:val="0"/>
      <w:marBottom w:val="0"/>
      <w:divBdr>
        <w:top w:val="none" w:sz="0" w:space="0" w:color="auto"/>
        <w:left w:val="none" w:sz="0" w:space="0" w:color="auto"/>
        <w:bottom w:val="none" w:sz="0" w:space="0" w:color="auto"/>
        <w:right w:val="none" w:sz="0" w:space="0" w:color="auto"/>
      </w:divBdr>
    </w:div>
    <w:div w:id="370502356">
      <w:bodyDiv w:val="1"/>
      <w:marLeft w:val="0"/>
      <w:marRight w:val="0"/>
      <w:marTop w:val="0"/>
      <w:marBottom w:val="0"/>
      <w:divBdr>
        <w:top w:val="none" w:sz="0" w:space="0" w:color="auto"/>
        <w:left w:val="none" w:sz="0" w:space="0" w:color="auto"/>
        <w:bottom w:val="none" w:sz="0" w:space="0" w:color="auto"/>
        <w:right w:val="none" w:sz="0" w:space="0" w:color="auto"/>
      </w:divBdr>
    </w:div>
    <w:div w:id="387414957">
      <w:bodyDiv w:val="1"/>
      <w:marLeft w:val="0"/>
      <w:marRight w:val="0"/>
      <w:marTop w:val="0"/>
      <w:marBottom w:val="0"/>
      <w:divBdr>
        <w:top w:val="none" w:sz="0" w:space="0" w:color="auto"/>
        <w:left w:val="none" w:sz="0" w:space="0" w:color="auto"/>
        <w:bottom w:val="none" w:sz="0" w:space="0" w:color="auto"/>
        <w:right w:val="none" w:sz="0" w:space="0" w:color="auto"/>
      </w:divBdr>
    </w:div>
    <w:div w:id="389043294">
      <w:bodyDiv w:val="1"/>
      <w:marLeft w:val="0"/>
      <w:marRight w:val="0"/>
      <w:marTop w:val="0"/>
      <w:marBottom w:val="0"/>
      <w:divBdr>
        <w:top w:val="none" w:sz="0" w:space="0" w:color="auto"/>
        <w:left w:val="none" w:sz="0" w:space="0" w:color="auto"/>
        <w:bottom w:val="none" w:sz="0" w:space="0" w:color="auto"/>
        <w:right w:val="none" w:sz="0" w:space="0" w:color="auto"/>
      </w:divBdr>
    </w:div>
    <w:div w:id="420955253">
      <w:bodyDiv w:val="1"/>
      <w:marLeft w:val="0"/>
      <w:marRight w:val="0"/>
      <w:marTop w:val="0"/>
      <w:marBottom w:val="0"/>
      <w:divBdr>
        <w:top w:val="none" w:sz="0" w:space="0" w:color="auto"/>
        <w:left w:val="none" w:sz="0" w:space="0" w:color="auto"/>
        <w:bottom w:val="none" w:sz="0" w:space="0" w:color="auto"/>
        <w:right w:val="none" w:sz="0" w:space="0" w:color="auto"/>
      </w:divBdr>
    </w:div>
    <w:div w:id="422649347">
      <w:bodyDiv w:val="1"/>
      <w:marLeft w:val="0"/>
      <w:marRight w:val="0"/>
      <w:marTop w:val="0"/>
      <w:marBottom w:val="0"/>
      <w:divBdr>
        <w:top w:val="none" w:sz="0" w:space="0" w:color="auto"/>
        <w:left w:val="none" w:sz="0" w:space="0" w:color="auto"/>
        <w:bottom w:val="none" w:sz="0" w:space="0" w:color="auto"/>
        <w:right w:val="none" w:sz="0" w:space="0" w:color="auto"/>
      </w:divBdr>
    </w:div>
    <w:div w:id="428045412">
      <w:bodyDiv w:val="1"/>
      <w:marLeft w:val="0"/>
      <w:marRight w:val="0"/>
      <w:marTop w:val="0"/>
      <w:marBottom w:val="0"/>
      <w:divBdr>
        <w:top w:val="none" w:sz="0" w:space="0" w:color="auto"/>
        <w:left w:val="none" w:sz="0" w:space="0" w:color="auto"/>
        <w:bottom w:val="none" w:sz="0" w:space="0" w:color="auto"/>
        <w:right w:val="none" w:sz="0" w:space="0" w:color="auto"/>
      </w:divBdr>
    </w:div>
    <w:div w:id="453599157">
      <w:bodyDiv w:val="1"/>
      <w:marLeft w:val="0"/>
      <w:marRight w:val="0"/>
      <w:marTop w:val="0"/>
      <w:marBottom w:val="0"/>
      <w:divBdr>
        <w:top w:val="none" w:sz="0" w:space="0" w:color="auto"/>
        <w:left w:val="none" w:sz="0" w:space="0" w:color="auto"/>
        <w:bottom w:val="none" w:sz="0" w:space="0" w:color="auto"/>
        <w:right w:val="none" w:sz="0" w:space="0" w:color="auto"/>
      </w:divBdr>
    </w:div>
    <w:div w:id="502818425">
      <w:bodyDiv w:val="1"/>
      <w:marLeft w:val="0"/>
      <w:marRight w:val="0"/>
      <w:marTop w:val="0"/>
      <w:marBottom w:val="0"/>
      <w:divBdr>
        <w:top w:val="none" w:sz="0" w:space="0" w:color="auto"/>
        <w:left w:val="none" w:sz="0" w:space="0" w:color="auto"/>
        <w:bottom w:val="none" w:sz="0" w:space="0" w:color="auto"/>
        <w:right w:val="none" w:sz="0" w:space="0" w:color="auto"/>
      </w:divBdr>
    </w:div>
    <w:div w:id="506024660">
      <w:bodyDiv w:val="1"/>
      <w:marLeft w:val="0"/>
      <w:marRight w:val="0"/>
      <w:marTop w:val="0"/>
      <w:marBottom w:val="0"/>
      <w:divBdr>
        <w:top w:val="none" w:sz="0" w:space="0" w:color="auto"/>
        <w:left w:val="none" w:sz="0" w:space="0" w:color="auto"/>
        <w:bottom w:val="none" w:sz="0" w:space="0" w:color="auto"/>
        <w:right w:val="none" w:sz="0" w:space="0" w:color="auto"/>
      </w:divBdr>
    </w:div>
    <w:div w:id="524828922">
      <w:bodyDiv w:val="1"/>
      <w:marLeft w:val="0"/>
      <w:marRight w:val="0"/>
      <w:marTop w:val="0"/>
      <w:marBottom w:val="0"/>
      <w:divBdr>
        <w:top w:val="none" w:sz="0" w:space="0" w:color="auto"/>
        <w:left w:val="none" w:sz="0" w:space="0" w:color="auto"/>
        <w:bottom w:val="none" w:sz="0" w:space="0" w:color="auto"/>
        <w:right w:val="none" w:sz="0" w:space="0" w:color="auto"/>
      </w:divBdr>
    </w:div>
    <w:div w:id="580068578">
      <w:bodyDiv w:val="1"/>
      <w:marLeft w:val="0"/>
      <w:marRight w:val="0"/>
      <w:marTop w:val="0"/>
      <w:marBottom w:val="0"/>
      <w:divBdr>
        <w:top w:val="none" w:sz="0" w:space="0" w:color="auto"/>
        <w:left w:val="none" w:sz="0" w:space="0" w:color="auto"/>
        <w:bottom w:val="none" w:sz="0" w:space="0" w:color="auto"/>
        <w:right w:val="none" w:sz="0" w:space="0" w:color="auto"/>
      </w:divBdr>
    </w:div>
    <w:div w:id="589387850">
      <w:bodyDiv w:val="1"/>
      <w:marLeft w:val="0"/>
      <w:marRight w:val="0"/>
      <w:marTop w:val="0"/>
      <w:marBottom w:val="0"/>
      <w:divBdr>
        <w:top w:val="none" w:sz="0" w:space="0" w:color="auto"/>
        <w:left w:val="none" w:sz="0" w:space="0" w:color="auto"/>
        <w:bottom w:val="none" w:sz="0" w:space="0" w:color="auto"/>
        <w:right w:val="none" w:sz="0" w:space="0" w:color="auto"/>
      </w:divBdr>
    </w:div>
    <w:div w:id="676541347">
      <w:bodyDiv w:val="1"/>
      <w:marLeft w:val="0"/>
      <w:marRight w:val="0"/>
      <w:marTop w:val="0"/>
      <w:marBottom w:val="0"/>
      <w:divBdr>
        <w:top w:val="none" w:sz="0" w:space="0" w:color="auto"/>
        <w:left w:val="none" w:sz="0" w:space="0" w:color="auto"/>
        <w:bottom w:val="none" w:sz="0" w:space="0" w:color="auto"/>
        <w:right w:val="none" w:sz="0" w:space="0" w:color="auto"/>
      </w:divBdr>
    </w:div>
    <w:div w:id="677315370">
      <w:bodyDiv w:val="1"/>
      <w:marLeft w:val="0"/>
      <w:marRight w:val="0"/>
      <w:marTop w:val="0"/>
      <w:marBottom w:val="0"/>
      <w:divBdr>
        <w:top w:val="none" w:sz="0" w:space="0" w:color="auto"/>
        <w:left w:val="none" w:sz="0" w:space="0" w:color="auto"/>
        <w:bottom w:val="none" w:sz="0" w:space="0" w:color="auto"/>
        <w:right w:val="none" w:sz="0" w:space="0" w:color="auto"/>
      </w:divBdr>
    </w:div>
    <w:div w:id="706948603">
      <w:bodyDiv w:val="1"/>
      <w:marLeft w:val="0"/>
      <w:marRight w:val="0"/>
      <w:marTop w:val="0"/>
      <w:marBottom w:val="0"/>
      <w:divBdr>
        <w:top w:val="none" w:sz="0" w:space="0" w:color="auto"/>
        <w:left w:val="none" w:sz="0" w:space="0" w:color="auto"/>
        <w:bottom w:val="none" w:sz="0" w:space="0" w:color="auto"/>
        <w:right w:val="none" w:sz="0" w:space="0" w:color="auto"/>
      </w:divBdr>
    </w:div>
    <w:div w:id="712578307">
      <w:bodyDiv w:val="1"/>
      <w:marLeft w:val="0"/>
      <w:marRight w:val="0"/>
      <w:marTop w:val="0"/>
      <w:marBottom w:val="0"/>
      <w:divBdr>
        <w:top w:val="none" w:sz="0" w:space="0" w:color="auto"/>
        <w:left w:val="none" w:sz="0" w:space="0" w:color="auto"/>
        <w:bottom w:val="none" w:sz="0" w:space="0" w:color="auto"/>
        <w:right w:val="none" w:sz="0" w:space="0" w:color="auto"/>
      </w:divBdr>
    </w:div>
    <w:div w:id="725957724">
      <w:bodyDiv w:val="1"/>
      <w:marLeft w:val="0"/>
      <w:marRight w:val="0"/>
      <w:marTop w:val="0"/>
      <w:marBottom w:val="0"/>
      <w:divBdr>
        <w:top w:val="none" w:sz="0" w:space="0" w:color="auto"/>
        <w:left w:val="none" w:sz="0" w:space="0" w:color="auto"/>
        <w:bottom w:val="none" w:sz="0" w:space="0" w:color="auto"/>
        <w:right w:val="none" w:sz="0" w:space="0" w:color="auto"/>
      </w:divBdr>
    </w:div>
    <w:div w:id="766197327">
      <w:bodyDiv w:val="1"/>
      <w:marLeft w:val="0"/>
      <w:marRight w:val="0"/>
      <w:marTop w:val="0"/>
      <w:marBottom w:val="0"/>
      <w:divBdr>
        <w:top w:val="none" w:sz="0" w:space="0" w:color="auto"/>
        <w:left w:val="none" w:sz="0" w:space="0" w:color="auto"/>
        <w:bottom w:val="none" w:sz="0" w:space="0" w:color="auto"/>
        <w:right w:val="none" w:sz="0" w:space="0" w:color="auto"/>
      </w:divBdr>
    </w:div>
    <w:div w:id="1002243343">
      <w:bodyDiv w:val="1"/>
      <w:marLeft w:val="0"/>
      <w:marRight w:val="0"/>
      <w:marTop w:val="0"/>
      <w:marBottom w:val="0"/>
      <w:divBdr>
        <w:top w:val="none" w:sz="0" w:space="0" w:color="auto"/>
        <w:left w:val="none" w:sz="0" w:space="0" w:color="auto"/>
        <w:bottom w:val="none" w:sz="0" w:space="0" w:color="auto"/>
        <w:right w:val="none" w:sz="0" w:space="0" w:color="auto"/>
      </w:divBdr>
    </w:div>
    <w:div w:id="1017846132">
      <w:bodyDiv w:val="1"/>
      <w:marLeft w:val="0"/>
      <w:marRight w:val="0"/>
      <w:marTop w:val="0"/>
      <w:marBottom w:val="0"/>
      <w:divBdr>
        <w:top w:val="none" w:sz="0" w:space="0" w:color="auto"/>
        <w:left w:val="none" w:sz="0" w:space="0" w:color="auto"/>
        <w:bottom w:val="none" w:sz="0" w:space="0" w:color="auto"/>
        <w:right w:val="none" w:sz="0" w:space="0" w:color="auto"/>
      </w:divBdr>
    </w:div>
    <w:div w:id="1148326272">
      <w:bodyDiv w:val="1"/>
      <w:marLeft w:val="0"/>
      <w:marRight w:val="0"/>
      <w:marTop w:val="0"/>
      <w:marBottom w:val="0"/>
      <w:divBdr>
        <w:top w:val="none" w:sz="0" w:space="0" w:color="auto"/>
        <w:left w:val="none" w:sz="0" w:space="0" w:color="auto"/>
        <w:bottom w:val="none" w:sz="0" w:space="0" w:color="auto"/>
        <w:right w:val="none" w:sz="0" w:space="0" w:color="auto"/>
      </w:divBdr>
    </w:div>
    <w:div w:id="1193768173">
      <w:bodyDiv w:val="1"/>
      <w:marLeft w:val="0"/>
      <w:marRight w:val="0"/>
      <w:marTop w:val="0"/>
      <w:marBottom w:val="0"/>
      <w:divBdr>
        <w:top w:val="none" w:sz="0" w:space="0" w:color="auto"/>
        <w:left w:val="none" w:sz="0" w:space="0" w:color="auto"/>
        <w:bottom w:val="none" w:sz="0" w:space="0" w:color="auto"/>
        <w:right w:val="none" w:sz="0" w:space="0" w:color="auto"/>
      </w:divBdr>
    </w:div>
    <w:div w:id="1250655545">
      <w:bodyDiv w:val="1"/>
      <w:marLeft w:val="0"/>
      <w:marRight w:val="0"/>
      <w:marTop w:val="0"/>
      <w:marBottom w:val="0"/>
      <w:divBdr>
        <w:top w:val="none" w:sz="0" w:space="0" w:color="auto"/>
        <w:left w:val="none" w:sz="0" w:space="0" w:color="auto"/>
        <w:bottom w:val="none" w:sz="0" w:space="0" w:color="auto"/>
        <w:right w:val="none" w:sz="0" w:space="0" w:color="auto"/>
      </w:divBdr>
    </w:div>
    <w:div w:id="1254390956">
      <w:bodyDiv w:val="1"/>
      <w:marLeft w:val="0"/>
      <w:marRight w:val="0"/>
      <w:marTop w:val="0"/>
      <w:marBottom w:val="0"/>
      <w:divBdr>
        <w:top w:val="none" w:sz="0" w:space="0" w:color="auto"/>
        <w:left w:val="none" w:sz="0" w:space="0" w:color="auto"/>
        <w:bottom w:val="none" w:sz="0" w:space="0" w:color="auto"/>
        <w:right w:val="none" w:sz="0" w:space="0" w:color="auto"/>
      </w:divBdr>
    </w:div>
    <w:div w:id="1260941620">
      <w:bodyDiv w:val="1"/>
      <w:marLeft w:val="0"/>
      <w:marRight w:val="0"/>
      <w:marTop w:val="0"/>
      <w:marBottom w:val="0"/>
      <w:divBdr>
        <w:top w:val="none" w:sz="0" w:space="0" w:color="auto"/>
        <w:left w:val="none" w:sz="0" w:space="0" w:color="auto"/>
        <w:bottom w:val="none" w:sz="0" w:space="0" w:color="auto"/>
        <w:right w:val="none" w:sz="0" w:space="0" w:color="auto"/>
      </w:divBdr>
    </w:div>
    <w:div w:id="1298149460">
      <w:bodyDiv w:val="1"/>
      <w:marLeft w:val="0"/>
      <w:marRight w:val="0"/>
      <w:marTop w:val="0"/>
      <w:marBottom w:val="0"/>
      <w:divBdr>
        <w:top w:val="none" w:sz="0" w:space="0" w:color="auto"/>
        <w:left w:val="none" w:sz="0" w:space="0" w:color="auto"/>
        <w:bottom w:val="none" w:sz="0" w:space="0" w:color="auto"/>
        <w:right w:val="none" w:sz="0" w:space="0" w:color="auto"/>
      </w:divBdr>
    </w:div>
    <w:div w:id="1359087831">
      <w:bodyDiv w:val="1"/>
      <w:marLeft w:val="0"/>
      <w:marRight w:val="0"/>
      <w:marTop w:val="0"/>
      <w:marBottom w:val="0"/>
      <w:divBdr>
        <w:top w:val="none" w:sz="0" w:space="0" w:color="auto"/>
        <w:left w:val="none" w:sz="0" w:space="0" w:color="auto"/>
        <w:bottom w:val="none" w:sz="0" w:space="0" w:color="auto"/>
        <w:right w:val="none" w:sz="0" w:space="0" w:color="auto"/>
      </w:divBdr>
    </w:div>
    <w:div w:id="1382486313">
      <w:bodyDiv w:val="1"/>
      <w:marLeft w:val="0"/>
      <w:marRight w:val="0"/>
      <w:marTop w:val="0"/>
      <w:marBottom w:val="0"/>
      <w:divBdr>
        <w:top w:val="none" w:sz="0" w:space="0" w:color="auto"/>
        <w:left w:val="none" w:sz="0" w:space="0" w:color="auto"/>
        <w:bottom w:val="none" w:sz="0" w:space="0" w:color="auto"/>
        <w:right w:val="none" w:sz="0" w:space="0" w:color="auto"/>
      </w:divBdr>
    </w:div>
    <w:div w:id="1388994344">
      <w:bodyDiv w:val="1"/>
      <w:marLeft w:val="0"/>
      <w:marRight w:val="0"/>
      <w:marTop w:val="0"/>
      <w:marBottom w:val="0"/>
      <w:divBdr>
        <w:top w:val="none" w:sz="0" w:space="0" w:color="auto"/>
        <w:left w:val="none" w:sz="0" w:space="0" w:color="auto"/>
        <w:bottom w:val="none" w:sz="0" w:space="0" w:color="auto"/>
        <w:right w:val="none" w:sz="0" w:space="0" w:color="auto"/>
      </w:divBdr>
    </w:div>
    <w:div w:id="1405644617">
      <w:bodyDiv w:val="1"/>
      <w:marLeft w:val="0"/>
      <w:marRight w:val="0"/>
      <w:marTop w:val="0"/>
      <w:marBottom w:val="0"/>
      <w:divBdr>
        <w:top w:val="none" w:sz="0" w:space="0" w:color="auto"/>
        <w:left w:val="none" w:sz="0" w:space="0" w:color="auto"/>
        <w:bottom w:val="none" w:sz="0" w:space="0" w:color="auto"/>
        <w:right w:val="none" w:sz="0" w:space="0" w:color="auto"/>
      </w:divBdr>
    </w:div>
    <w:div w:id="1481078677">
      <w:bodyDiv w:val="1"/>
      <w:marLeft w:val="0"/>
      <w:marRight w:val="0"/>
      <w:marTop w:val="0"/>
      <w:marBottom w:val="0"/>
      <w:divBdr>
        <w:top w:val="none" w:sz="0" w:space="0" w:color="auto"/>
        <w:left w:val="none" w:sz="0" w:space="0" w:color="auto"/>
        <w:bottom w:val="none" w:sz="0" w:space="0" w:color="auto"/>
        <w:right w:val="none" w:sz="0" w:space="0" w:color="auto"/>
      </w:divBdr>
    </w:div>
    <w:div w:id="1556041550">
      <w:bodyDiv w:val="1"/>
      <w:marLeft w:val="0"/>
      <w:marRight w:val="0"/>
      <w:marTop w:val="0"/>
      <w:marBottom w:val="0"/>
      <w:divBdr>
        <w:top w:val="none" w:sz="0" w:space="0" w:color="auto"/>
        <w:left w:val="none" w:sz="0" w:space="0" w:color="auto"/>
        <w:bottom w:val="none" w:sz="0" w:space="0" w:color="auto"/>
        <w:right w:val="none" w:sz="0" w:space="0" w:color="auto"/>
      </w:divBdr>
    </w:div>
    <w:div w:id="1628243207">
      <w:bodyDiv w:val="1"/>
      <w:marLeft w:val="0"/>
      <w:marRight w:val="0"/>
      <w:marTop w:val="0"/>
      <w:marBottom w:val="0"/>
      <w:divBdr>
        <w:top w:val="none" w:sz="0" w:space="0" w:color="auto"/>
        <w:left w:val="none" w:sz="0" w:space="0" w:color="auto"/>
        <w:bottom w:val="none" w:sz="0" w:space="0" w:color="auto"/>
        <w:right w:val="none" w:sz="0" w:space="0" w:color="auto"/>
      </w:divBdr>
    </w:div>
    <w:div w:id="1650327687">
      <w:bodyDiv w:val="1"/>
      <w:marLeft w:val="0"/>
      <w:marRight w:val="0"/>
      <w:marTop w:val="0"/>
      <w:marBottom w:val="0"/>
      <w:divBdr>
        <w:top w:val="none" w:sz="0" w:space="0" w:color="auto"/>
        <w:left w:val="none" w:sz="0" w:space="0" w:color="auto"/>
        <w:bottom w:val="none" w:sz="0" w:space="0" w:color="auto"/>
        <w:right w:val="none" w:sz="0" w:space="0" w:color="auto"/>
      </w:divBdr>
    </w:div>
    <w:div w:id="1665623163">
      <w:bodyDiv w:val="1"/>
      <w:marLeft w:val="0"/>
      <w:marRight w:val="0"/>
      <w:marTop w:val="0"/>
      <w:marBottom w:val="0"/>
      <w:divBdr>
        <w:top w:val="none" w:sz="0" w:space="0" w:color="auto"/>
        <w:left w:val="none" w:sz="0" w:space="0" w:color="auto"/>
        <w:bottom w:val="none" w:sz="0" w:space="0" w:color="auto"/>
        <w:right w:val="none" w:sz="0" w:space="0" w:color="auto"/>
      </w:divBdr>
    </w:div>
    <w:div w:id="1714035102">
      <w:bodyDiv w:val="1"/>
      <w:marLeft w:val="0"/>
      <w:marRight w:val="0"/>
      <w:marTop w:val="0"/>
      <w:marBottom w:val="0"/>
      <w:divBdr>
        <w:top w:val="none" w:sz="0" w:space="0" w:color="auto"/>
        <w:left w:val="none" w:sz="0" w:space="0" w:color="auto"/>
        <w:bottom w:val="none" w:sz="0" w:space="0" w:color="auto"/>
        <w:right w:val="none" w:sz="0" w:space="0" w:color="auto"/>
      </w:divBdr>
    </w:div>
    <w:div w:id="1737707466">
      <w:bodyDiv w:val="1"/>
      <w:marLeft w:val="0"/>
      <w:marRight w:val="0"/>
      <w:marTop w:val="0"/>
      <w:marBottom w:val="0"/>
      <w:divBdr>
        <w:top w:val="none" w:sz="0" w:space="0" w:color="auto"/>
        <w:left w:val="none" w:sz="0" w:space="0" w:color="auto"/>
        <w:bottom w:val="none" w:sz="0" w:space="0" w:color="auto"/>
        <w:right w:val="none" w:sz="0" w:space="0" w:color="auto"/>
      </w:divBdr>
    </w:div>
    <w:div w:id="1785726537">
      <w:bodyDiv w:val="1"/>
      <w:marLeft w:val="0"/>
      <w:marRight w:val="0"/>
      <w:marTop w:val="0"/>
      <w:marBottom w:val="0"/>
      <w:divBdr>
        <w:top w:val="none" w:sz="0" w:space="0" w:color="auto"/>
        <w:left w:val="none" w:sz="0" w:space="0" w:color="auto"/>
        <w:bottom w:val="none" w:sz="0" w:space="0" w:color="auto"/>
        <w:right w:val="none" w:sz="0" w:space="0" w:color="auto"/>
      </w:divBdr>
    </w:div>
    <w:div w:id="1809273873">
      <w:bodyDiv w:val="1"/>
      <w:marLeft w:val="0"/>
      <w:marRight w:val="0"/>
      <w:marTop w:val="0"/>
      <w:marBottom w:val="0"/>
      <w:divBdr>
        <w:top w:val="none" w:sz="0" w:space="0" w:color="auto"/>
        <w:left w:val="none" w:sz="0" w:space="0" w:color="auto"/>
        <w:bottom w:val="none" w:sz="0" w:space="0" w:color="auto"/>
        <w:right w:val="none" w:sz="0" w:space="0" w:color="auto"/>
      </w:divBdr>
    </w:div>
    <w:div w:id="1834831438">
      <w:bodyDiv w:val="1"/>
      <w:marLeft w:val="0"/>
      <w:marRight w:val="0"/>
      <w:marTop w:val="0"/>
      <w:marBottom w:val="0"/>
      <w:divBdr>
        <w:top w:val="none" w:sz="0" w:space="0" w:color="auto"/>
        <w:left w:val="none" w:sz="0" w:space="0" w:color="auto"/>
        <w:bottom w:val="none" w:sz="0" w:space="0" w:color="auto"/>
        <w:right w:val="none" w:sz="0" w:space="0" w:color="auto"/>
      </w:divBdr>
    </w:div>
    <w:div w:id="1869761193">
      <w:bodyDiv w:val="1"/>
      <w:marLeft w:val="0"/>
      <w:marRight w:val="0"/>
      <w:marTop w:val="0"/>
      <w:marBottom w:val="0"/>
      <w:divBdr>
        <w:top w:val="none" w:sz="0" w:space="0" w:color="auto"/>
        <w:left w:val="none" w:sz="0" w:space="0" w:color="auto"/>
        <w:bottom w:val="none" w:sz="0" w:space="0" w:color="auto"/>
        <w:right w:val="none" w:sz="0" w:space="0" w:color="auto"/>
      </w:divBdr>
    </w:div>
    <w:div w:id="1959145394">
      <w:bodyDiv w:val="1"/>
      <w:marLeft w:val="0"/>
      <w:marRight w:val="0"/>
      <w:marTop w:val="0"/>
      <w:marBottom w:val="0"/>
      <w:divBdr>
        <w:top w:val="none" w:sz="0" w:space="0" w:color="auto"/>
        <w:left w:val="none" w:sz="0" w:space="0" w:color="auto"/>
        <w:bottom w:val="none" w:sz="0" w:space="0" w:color="auto"/>
        <w:right w:val="none" w:sz="0" w:space="0" w:color="auto"/>
      </w:divBdr>
    </w:div>
    <w:div w:id="2017998539">
      <w:bodyDiv w:val="1"/>
      <w:marLeft w:val="0"/>
      <w:marRight w:val="0"/>
      <w:marTop w:val="0"/>
      <w:marBottom w:val="0"/>
      <w:divBdr>
        <w:top w:val="none" w:sz="0" w:space="0" w:color="auto"/>
        <w:left w:val="none" w:sz="0" w:space="0" w:color="auto"/>
        <w:bottom w:val="none" w:sz="0" w:space="0" w:color="auto"/>
        <w:right w:val="none" w:sz="0" w:space="0" w:color="auto"/>
      </w:divBdr>
    </w:div>
    <w:div w:id="2053458128">
      <w:bodyDiv w:val="1"/>
      <w:marLeft w:val="0"/>
      <w:marRight w:val="0"/>
      <w:marTop w:val="0"/>
      <w:marBottom w:val="0"/>
      <w:divBdr>
        <w:top w:val="none" w:sz="0" w:space="0" w:color="auto"/>
        <w:left w:val="none" w:sz="0" w:space="0" w:color="auto"/>
        <w:bottom w:val="none" w:sz="0" w:space="0" w:color="auto"/>
        <w:right w:val="none" w:sz="0" w:space="0" w:color="auto"/>
      </w:divBdr>
    </w:div>
    <w:div w:id="2081557895">
      <w:bodyDiv w:val="1"/>
      <w:marLeft w:val="0"/>
      <w:marRight w:val="0"/>
      <w:marTop w:val="0"/>
      <w:marBottom w:val="0"/>
      <w:divBdr>
        <w:top w:val="none" w:sz="0" w:space="0" w:color="auto"/>
        <w:left w:val="none" w:sz="0" w:space="0" w:color="auto"/>
        <w:bottom w:val="none" w:sz="0" w:space="0" w:color="auto"/>
        <w:right w:val="none" w:sz="0" w:space="0" w:color="auto"/>
      </w:divBdr>
    </w:div>
    <w:div w:id="210648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chart" Target="charts/chart3.xml"/><Relationship Id="rId30" Type="http://schemas.openxmlformats.org/officeDocument/2006/relationships/image" Target="media/image16.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44;&#1080;&#1087;&#1083;&#1086;&#1084;\&#1061;&#1086;&#1088;&#1090;&#1080;&#1094;&#1103;\&#1058;&#1040;&#1041;&#1051;&#1048;&#1062;&#1030;\&#1052;&#1072;&#1081;&#1076;&#1072;&#1085;&#1095;&#1080;&#1082;&#1080;%20&#1073;&#1077;&#1079;%20&#1074;&#1087;&#1083;&#1080;&#1074;&#1091;%20&#1061;&#1086;&#1088;&#1090;&#1080;&#1094;&#1103;%202018.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44;&#1080;&#1087;&#1083;&#1086;&#1084;\&#1061;&#1086;&#1088;&#1090;&#1080;&#1094;&#1103;\&#1058;&#1040;&#1041;&#1051;&#1048;&#1062;&#1030;\&#1052;&#1072;&#1081;&#1076;&#1072;&#1085;&#1095;&#1080;&#1082;&#1080;%20&#1079;%20&#1074;&#1087;&#1083;&#1080;&#1074;&#1086;&#1084;%20&#1061;&#1086;&#1088;&#1090;&#1080;&#1094;&#1103;%202018.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44;&#1080;&#1087;&#1083;&#1086;&#1084;\&#1061;&#1086;&#1088;&#1090;&#1080;&#1094;&#1103;\&#1058;&#1040;&#1041;&#1051;&#1048;&#1062;&#1030;\&#1052;&#1072;&#1081;&#1076;&#1072;&#1085;&#1095;&#1080;&#1082;&#1080;%20&#1079;%20&#1074;&#1087;&#1083;&#1080;&#1074;&#1086;&#1084;%20&#1061;&#1086;&#1088;&#1090;&#1080;&#1094;&#1103;%202018.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44;&#1080;&#1087;&#1083;&#1086;&#1084;\&#1061;&#1086;&#1088;&#1090;&#1080;&#1094;&#1103;\&#1058;&#1040;&#1041;&#1051;&#1048;&#1062;&#1030;\&#1052;&#1072;&#1081;&#1076;&#1072;&#1085;&#1095;&#1080;&#1082;&#1080;%20&#1079;%20&#1074;&#1087;&#1083;&#1080;&#1074;&#1086;&#1084;%20&#1061;&#1086;&#1088;&#1090;&#1080;&#1094;&#1103;%202018.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44;&#1080;&#1087;&#1083;&#1086;&#1084;\&#1061;&#1086;&#1088;&#1090;&#1080;&#1094;&#1103;\&#1055;&#1054;&#1043;&#1054;&#1044;&#104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44;&#1080;&#1087;&#1083;&#1086;&#1084;\&#1061;&#1086;&#1088;&#1090;&#1080;&#1094;&#1103;\&#1055;&#1054;&#1043;&#1054;&#1044;&#10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290253090237006E-2"/>
          <c:y val="0.10998306374871726"/>
          <c:w val="0.87919298703375603"/>
          <c:h val="0.55892617305005809"/>
        </c:manualLayout>
      </c:layout>
      <c:barChart>
        <c:barDir val="col"/>
        <c:grouping val="clustered"/>
        <c:ser>
          <c:idx val="0"/>
          <c:order val="0"/>
          <c:tx>
            <c:strRef>
              <c:f>'[Майданчики без впливу Хортиця 2018.xlsx]Заг. хар.'!$V$16</c:f>
              <c:strCache>
                <c:ptCount val="1"/>
                <c:pt idx="0">
                  <c:v>М,вік насаджень</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'[Майданчики без впливу Хортиця 2018.xlsx]Заг. хар.'!$U$17:$U$23</c:f>
              <c:strCache>
                <c:ptCount val="7"/>
                <c:pt idx="0">
                  <c:v>1.0 без впливу</c:v>
                </c:pt>
                <c:pt idx="1">
                  <c:v>2.0 без впливу</c:v>
                </c:pt>
                <c:pt idx="2">
                  <c:v>1.1 з впливом</c:v>
                </c:pt>
                <c:pt idx="3">
                  <c:v>1.2 з впливом</c:v>
                </c:pt>
                <c:pt idx="4">
                  <c:v>1.3 з впливом</c:v>
                </c:pt>
                <c:pt idx="5">
                  <c:v>1.4 з впливом</c:v>
                </c:pt>
                <c:pt idx="6">
                  <c:v>2.1 з впливом</c:v>
                </c:pt>
              </c:strCache>
            </c:strRef>
          </c:cat>
          <c:val>
            <c:numRef>
              <c:f>'[Майданчики без впливу Хортиця 2018.xlsx]Заг. хар.'!$V$17:$V$23</c:f>
              <c:numCache>
                <c:formatCode>0</c:formatCode>
                <c:ptCount val="7"/>
                <c:pt idx="0">
                  <c:v>12.2</c:v>
                </c:pt>
                <c:pt idx="1">
                  <c:v>9.1</c:v>
                </c:pt>
                <c:pt idx="2">
                  <c:v>16.600000000000001</c:v>
                </c:pt>
                <c:pt idx="3">
                  <c:v>9.4</c:v>
                </c:pt>
                <c:pt idx="4">
                  <c:v>8.9</c:v>
                </c:pt>
                <c:pt idx="5">
                  <c:v>12.6</c:v>
                </c:pt>
                <c:pt idx="6">
                  <c:v>10</c:v>
                </c:pt>
              </c:numCache>
            </c:numRef>
          </c:val>
          <c:extLst xmlns:c16r2="http://schemas.microsoft.com/office/drawing/2015/06/chart">
            <c:ext xmlns:c16="http://schemas.microsoft.com/office/drawing/2014/chart" uri="{C3380CC4-5D6E-409C-BE32-E72D297353CC}">
              <c16:uniqueId val="{00000000-AE74-482C-8C0A-A2D2D7A1FA5A}"/>
            </c:ext>
          </c:extLst>
        </c:ser>
        <c:dLbls>
          <c:showVal val="1"/>
        </c:dLbls>
        <c:overlap val="-42"/>
        <c:axId val="17616896"/>
        <c:axId val="17618816"/>
      </c:barChart>
      <c:catAx>
        <c:axId val="17616896"/>
        <c:scaling>
          <c:orientation val="minMax"/>
        </c:scaling>
        <c:axPos val="b"/>
        <c:title>
          <c:tx>
            <c:rich>
              <a:bodyPr/>
              <a:lstStyle/>
              <a:p>
                <a:pPr>
                  <a:defRPr/>
                </a:pPr>
                <a:r>
                  <a:rPr lang="ru-RU"/>
                  <a:t>№, вид, майданчику </a:t>
                </a:r>
              </a:p>
            </c:rich>
          </c:tx>
        </c:title>
        <c:numFmt formatCode="General" sourceLinked="0"/>
        <c:majorTickMark val="none"/>
        <c:tickLblPos val="nextTo"/>
        <c:crossAx val="17618816"/>
        <c:crosses val="autoZero"/>
        <c:auto val="1"/>
        <c:lblAlgn val="ctr"/>
        <c:lblOffset val="100"/>
      </c:catAx>
      <c:valAx>
        <c:axId val="17618816"/>
        <c:scaling>
          <c:orientation val="minMax"/>
        </c:scaling>
        <c:axPos val="l"/>
        <c:title>
          <c:tx>
            <c:rich>
              <a:bodyPr rot="-5400000" vert="horz"/>
              <a:lstStyle/>
              <a:p>
                <a:pPr>
                  <a:defRPr/>
                </a:pPr>
                <a:r>
                  <a:rPr lang="ru-RU"/>
                  <a:t>кількість років</a:t>
                </a:r>
              </a:p>
            </c:rich>
          </c:tx>
        </c:title>
        <c:numFmt formatCode="0" sourceLinked="1"/>
        <c:tickLblPos val="nextTo"/>
        <c:crossAx val="17616896"/>
        <c:crosses val="autoZero"/>
        <c:crossBetween val="between"/>
      </c:valAx>
      <c:spPr>
        <a:noFill/>
        <a:ln w="25400">
          <a:noFill/>
        </a:ln>
      </c:spPr>
    </c:plotArea>
    <c:legend>
      <c:legendPos val="t"/>
      <c:layout>
        <c:manualLayout>
          <c:xMode val="edge"/>
          <c:yMode val="edge"/>
          <c:x val="0.40652473290559682"/>
          <c:y val="0.89563691543309421"/>
          <c:w val="0.27672309738572648"/>
          <c:h val="5.8046629674384391E-2"/>
        </c:manualLayout>
      </c:layout>
    </c:legend>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49428623574629"/>
          <c:y val="4.8400521022852083E-2"/>
          <c:w val="0.74141993370738268"/>
          <c:h val="0.62130719574927151"/>
        </c:manualLayout>
      </c:layout>
      <c:barChart>
        <c:barDir val="col"/>
        <c:grouping val="clustered"/>
        <c:ser>
          <c:idx val="0"/>
          <c:order val="0"/>
          <c:tx>
            <c:strRef>
              <c:f>'[Майданчики з впливом Хортиця 2018.xlsx]майд. 1.1'!$P$131</c:f>
              <c:strCache>
                <c:ptCount val="1"/>
                <c:pt idx="0">
                  <c:v>∑  S, см² скусів </c:v>
                </c:pt>
              </c:strCache>
            </c:strRef>
          </c:tx>
          <c:dLbls>
            <c:dLbl>
              <c:idx val="0"/>
              <c:layout>
                <c:manualLayout>
                  <c:x val="-2.559460000963997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6F-4145-A17E-237404A06F09}"/>
                </c:ext>
              </c:extLst>
            </c:dLbl>
            <c:dLbl>
              <c:idx val="1"/>
              <c:layout>
                <c:manualLayout>
                  <c:x val="-5.9720733355827109E-2"/>
                  <c:y val="1.27068553484606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6F-4145-A17E-237404A06F09}"/>
                </c:ext>
              </c:extLst>
            </c:dLbl>
            <c:dLbl>
              <c:idx val="2"/>
              <c:layout>
                <c:manualLayout>
                  <c:x val="-4.9056316685143514E-2"/>
                  <c:y val="9.5301415113453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6F-4145-A17E-237404A06F09}"/>
                </c:ext>
              </c:extLst>
            </c:dLbl>
            <c:dLbl>
              <c:idx val="3"/>
              <c:layout>
                <c:manualLayout>
                  <c:x val="-4.052478334859681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6F-4145-A17E-237404A06F09}"/>
                </c:ext>
              </c:extLst>
            </c:dLbl>
            <c:dLbl>
              <c:idx val="4"/>
              <c:layout>
                <c:manualLayout>
                  <c:x val="-5.332208335341694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56F-4145-A17E-237404A06F09}"/>
                </c:ext>
              </c:extLst>
            </c:dLbl>
            <c:dLbl>
              <c:idx val="5"/>
              <c:layout>
                <c:manualLayout>
                  <c:x val="-4.6923433351006918E-2"/>
                  <c:y val="1.58835691855756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6F-4145-A17E-237404A06F09}"/>
                </c:ext>
              </c:extLst>
            </c:dLbl>
            <c:dLbl>
              <c:idx val="6"/>
              <c:layout>
                <c:manualLayout>
                  <c:x val="-4.6923433351006918E-2"/>
                  <c:y val="2.2236996859805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56F-4145-A17E-237404A06F0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'[Майданчики з впливом Хортиця 2018.xlsx]майд. 1.1'!$O$132:$O$138</c:f>
              <c:strCache>
                <c:ptCount val="7"/>
                <c:pt idx="0">
                  <c:v>1.0 (без впливу)</c:v>
                </c:pt>
                <c:pt idx="1">
                  <c:v>1.1 (з впливом)</c:v>
                </c:pt>
                <c:pt idx="2">
                  <c:v>1.2 (з впливом)</c:v>
                </c:pt>
                <c:pt idx="3">
                  <c:v>1.3 (з впливом)</c:v>
                </c:pt>
                <c:pt idx="4">
                  <c:v>1.4 (з впливом)</c:v>
                </c:pt>
                <c:pt idx="5">
                  <c:v>2.0 (без впливу)</c:v>
                </c:pt>
                <c:pt idx="6">
                  <c:v>2.1 (з впливом)</c:v>
                </c:pt>
              </c:strCache>
            </c:strRef>
          </c:cat>
          <c:val>
            <c:numRef>
              <c:f>'[Майданчики з впливом Хортиця 2018.xlsx]майд. 1.1'!$P$132:$P$138</c:f>
              <c:numCache>
                <c:formatCode>0</c:formatCode>
                <c:ptCount val="7"/>
                <c:pt idx="0" formatCode="General">
                  <c:v>3675</c:v>
                </c:pt>
                <c:pt idx="1">
                  <c:v>14486.1</c:v>
                </c:pt>
                <c:pt idx="2">
                  <c:v>10707</c:v>
                </c:pt>
                <c:pt idx="3" formatCode="General">
                  <c:v>3442</c:v>
                </c:pt>
                <c:pt idx="4" formatCode="General">
                  <c:v>17633</c:v>
                </c:pt>
                <c:pt idx="5" formatCode="General">
                  <c:v>862</c:v>
                </c:pt>
                <c:pt idx="6" formatCode="General">
                  <c:v>6637</c:v>
                </c:pt>
              </c:numCache>
            </c:numRef>
          </c:val>
          <c:extLst xmlns:c16r2="http://schemas.microsoft.com/office/drawing/2015/06/chart">
            <c:ext xmlns:c16="http://schemas.microsoft.com/office/drawing/2014/chart" uri="{C3380CC4-5D6E-409C-BE32-E72D297353CC}">
              <c16:uniqueId val="{00000007-E56F-4145-A17E-237404A06F09}"/>
            </c:ext>
          </c:extLst>
        </c:ser>
        <c:dLbls>
          <c:showVal val="1"/>
        </c:dLbls>
        <c:gapWidth val="32"/>
        <c:axId val="101938304"/>
        <c:axId val="101940224"/>
      </c:barChart>
      <c:barChart>
        <c:barDir val="col"/>
        <c:grouping val="clustered"/>
        <c:ser>
          <c:idx val="1"/>
          <c:order val="1"/>
          <c:tx>
            <c:strRef>
              <c:f>'[Майданчики з впливом Хортиця 2018.xlsx]майд. 1.1'!$Q$131</c:f>
              <c:strCache>
                <c:ptCount val="1"/>
                <c:pt idx="0">
                  <c:v>N, скусів</c:v>
                </c:pt>
              </c:strCache>
            </c:strRef>
          </c:tx>
          <c:dLbls>
            <c:dLbl>
              <c:idx val="0"/>
              <c:layout>
                <c:manualLayout>
                  <c:x val="2.7727483343776588E-2"/>
                  <c:y val="4.12972798824968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56F-4145-A17E-237404A06F09}"/>
                </c:ext>
              </c:extLst>
            </c:dLbl>
            <c:dLbl>
              <c:idx val="1"/>
              <c:layout>
                <c:manualLayout>
                  <c:x val="3.1993250012050015E-2"/>
                  <c:y val="3.81205660453813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56F-4145-A17E-237404A06F09}"/>
                </c:ext>
              </c:extLst>
            </c:dLbl>
            <c:dLbl>
              <c:idx val="2"/>
              <c:layout>
                <c:manualLayout>
                  <c:x val="3.1993250012049952E-2"/>
                  <c:y val="3.17671383711512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56F-4145-A17E-237404A06F09}"/>
                </c:ext>
              </c:extLst>
            </c:dLbl>
            <c:dLbl>
              <c:idx val="3"/>
              <c:layout>
                <c:manualLayout>
                  <c:x val="3.1993250012049952E-2"/>
                  <c:y val="3.49438522082664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56F-4145-A17E-237404A06F09}"/>
                </c:ext>
              </c:extLst>
            </c:dLbl>
            <c:dLbl>
              <c:idx val="4"/>
              <c:layout>
                <c:manualLayout>
                  <c:x val="3.4126133346186568E-2"/>
                  <c:y val="4.1297279882496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56F-4145-A17E-237404A06F09}"/>
                </c:ext>
              </c:extLst>
            </c:dLbl>
            <c:dLbl>
              <c:idx val="5"/>
              <c:layout>
                <c:manualLayout>
                  <c:x val="3.1993250012049952E-2"/>
                  <c:y val="3.17671383711512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56F-4145-A17E-237404A06F09}"/>
                </c:ext>
              </c:extLst>
            </c:dLbl>
            <c:dLbl>
              <c:idx val="6"/>
              <c:layout>
                <c:manualLayout>
                  <c:x val="2.5594600009639971E-2"/>
                  <c:y val="1.90602830226907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56F-4145-A17E-237404A06F0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'[Майданчики з впливом Хортиця 2018.xlsx]майд. 1.1'!$O$132:$O$138</c:f>
              <c:strCache>
                <c:ptCount val="7"/>
                <c:pt idx="0">
                  <c:v>1.0 (без впливу)</c:v>
                </c:pt>
                <c:pt idx="1">
                  <c:v>1.1 (з впливом)</c:v>
                </c:pt>
                <c:pt idx="2">
                  <c:v>1.2 (з впливом)</c:v>
                </c:pt>
                <c:pt idx="3">
                  <c:v>1.3 (з впливом)</c:v>
                </c:pt>
                <c:pt idx="4">
                  <c:v>1.4 (з впливом)</c:v>
                </c:pt>
                <c:pt idx="5">
                  <c:v>2.0 (без впливу)</c:v>
                </c:pt>
                <c:pt idx="6">
                  <c:v>2.1 (з впливом)</c:v>
                </c:pt>
              </c:strCache>
            </c:strRef>
          </c:cat>
          <c:val>
            <c:numRef>
              <c:f>'[Майданчики з впливом Хортиця 2018.xlsx]майд. 1.1'!$Q$132:$Q$138</c:f>
              <c:numCache>
                <c:formatCode>General</c:formatCode>
                <c:ptCount val="7"/>
                <c:pt idx="0">
                  <c:v>11</c:v>
                </c:pt>
                <c:pt idx="1">
                  <c:v>65</c:v>
                </c:pt>
                <c:pt idx="2">
                  <c:v>72</c:v>
                </c:pt>
                <c:pt idx="3">
                  <c:v>36</c:v>
                </c:pt>
                <c:pt idx="4">
                  <c:v>59</c:v>
                </c:pt>
                <c:pt idx="5">
                  <c:v>12</c:v>
                </c:pt>
                <c:pt idx="6">
                  <c:v>28</c:v>
                </c:pt>
              </c:numCache>
            </c:numRef>
          </c:val>
          <c:extLst xmlns:c16r2="http://schemas.microsoft.com/office/drawing/2015/06/chart">
            <c:ext xmlns:c16="http://schemas.microsoft.com/office/drawing/2014/chart" uri="{C3380CC4-5D6E-409C-BE32-E72D297353CC}">
              <c16:uniqueId val="{0000000F-E56F-4145-A17E-237404A06F09}"/>
            </c:ext>
          </c:extLst>
        </c:ser>
        <c:dLbls>
          <c:showVal val="1"/>
        </c:dLbls>
        <c:gapWidth val="316"/>
        <c:overlap val="-83"/>
        <c:axId val="101952512"/>
        <c:axId val="101950592"/>
      </c:barChart>
      <c:catAx>
        <c:axId val="101938304"/>
        <c:scaling>
          <c:orientation val="minMax"/>
        </c:scaling>
        <c:axPos val="b"/>
        <c:title>
          <c:tx>
            <c:rich>
              <a:bodyPr/>
              <a:lstStyle/>
              <a:p>
                <a:pPr>
                  <a:defRPr/>
                </a:pPr>
                <a:r>
                  <a:rPr lang="ru-RU"/>
                  <a:t>Майданчик</a:t>
                </a:r>
              </a:p>
            </c:rich>
          </c:tx>
          <c:layout>
            <c:manualLayout>
              <c:xMode val="edge"/>
              <c:yMode val="edge"/>
              <c:x val="0.44556747086758597"/>
              <c:y val="0.77768550253458435"/>
            </c:manualLayout>
          </c:layout>
        </c:title>
        <c:numFmt formatCode="General" sourceLinked="0"/>
        <c:tickLblPos val="nextTo"/>
        <c:crossAx val="101940224"/>
        <c:crosses val="autoZero"/>
        <c:auto val="1"/>
        <c:lblAlgn val="ctr"/>
        <c:lblOffset val="100"/>
      </c:catAx>
      <c:valAx>
        <c:axId val="101940224"/>
        <c:scaling>
          <c:orientation val="minMax"/>
        </c:scaling>
        <c:axPos val="l"/>
        <c:majorGridlines/>
        <c:title>
          <c:tx>
            <c:rich>
              <a:bodyPr rot="-5400000" vert="horz"/>
              <a:lstStyle/>
              <a:p>
                <a:pPr>
                  <a:defRPr/>
                </a:pPr>
                <a:r>
                  <a:rPr lang="ru-RU"/>
                  <a:t>см²</a:t>
                </a:r>
              </a:p>
            </c:rich>
          </c:tx>
        </c:title>
        <c:numFmt formatCode="General" sourceLinked="1"/>
        <c:tickLblPos val="nextTo"/>
        <c:crossAx val="101938304"/>
        <c:crosses val="autoZero"/>
        <c:crossBetween val="between"/>
      </c:valAx>
      <c:valAx>
        <c:axId val="101950592"/>
        <c:scaling>
          <c:orientation val="minMax"/>
        </c:scaling>
        <c:axPos val="r"/>
        <c:title>
          <c:tx>
            <c:rich>
              <a:bodyPr rot="-5400000" vert="horz"/>
              <a:lstStyle/>
              <a:p>
                <a:pPr>
                  <a:defRPr/>
                </a:pPr>
                <a:r>
                  <a:rPr lang="ru-RU"/>
                  <a:t>кількість, шт</a:t>
                </a:r>
              </a:p>
            </c:rich>
          </c:tx>
        </c:title>
        <c:numFmt formatCode="General" sourceLinked="1"/>
        <c:tickLblPos val="nextTo"/>
        <c:crossAx val="101952512"/>
        <c:crosses val="max"/>
        <c:crossBetween val="between"/>
      </c:valAx>
      <c:catAx>
        <c:axId val="101952512"/>
        <c:scaling>
          <c:orientation val="minMax"/>
        </c:scaling>
        <c:delete val="1"/>
        <c:axPos val="b"/>
        <c:numFmt formatCode="General" sourceLinked="1"/>
        <c:tickLblPos val="none"/>
        <c:crossAx val="101950592"/>
        <c:crossesAt val="0"/>
        <c:auto val="1"/>
        <c:lblAlgn val="ctr"/>
        <c:lblOffset val="100"/>
      </c:catAx>
    </c:plotArea>
    <c:legend>
      <c:legendPos val="r"/>
      <c:layout>
        <c:manualLayout>
          <c:xMode val="edge"/>
          <c:yMode val="edge"/>
          <c:x val="0.4017907922060337"/>
          <c:y val="0.87448053650160662"/>
          <c:w val="0.21153871709234401"/>
          <c:h val="9.5541032339517398E-2"/>
        </c:manualLayout>
      </c:layout>
    </c:legend>
    <c:plotVisOnly val="1"/>
    <c:dispBlanksAs val="gap"/>
  </c:chart>
  <c:txPr>
    <a:bodyPr/>
    <a:lstStyle/>
    <a:p>
      <a:pPr algn="just">
        <a:defRPr sz="1200">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6529372898403"/>
          <c:y val="3.9588604329414641E-2"/>
          <c:w val="0.77704173257377485"/>
          <c:h val="0.59202991951141215"/>
        </c:manualLayout>
      </c:layout>
      <c:barChart>
        <c:barDir val="col"/>
        <c:grouping val="clustered"/>
        <c:ser>
          <c:idx val="0"/>
          <c:order val="0"/>
          <c:tx>
            <c:strRef>
              <c:f>'[Майданчики з впливом Хортиця 2018.xlsx]zap graf'!$L$10</c:f>
              <c:strCache>
                <c:ptCount val="1"/>
                <c:pt idx="0">
                  <c:v>∑, а.с.в (гр)</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multiLvlStrRef>
              <c:f>'[Майданчики з впливом Хортиця 2018.xlsx]zap graf'!$M$8:$P$9</c:f>
              <c:multiLvlStrCache>
                <c:ptCount val="4"/>
                <c:lvl>
                  <c:pt idx="0">
                    <c:v>1.0 без впливу</c:v>
                  </c:pt>
                  <c:pt idx="1">
                    <c:v>1.4 з впливом</c:v>
                  </c:pt>
                  <c:pt idx="2">
                    <c:v>2.0 без впливу</c:v>
                  </c:pt>
                  <c:pt idx="3">
                    <c:v>2.1 з впливом</c:v>
                  </c:pt>
                </c:lvl>
                <c:lvl>
                  <c:pt idx="0">
                    <c:v>Майданчик</c:v>
                  </c:pt>
                </c:lvl>
              </c:multiLvlStrCache>
            </c:multiLvlStrRef>
          </c:cat>
          <c:val>
            <c:numRef>
              <c:f>'[Майданчики з впливом Хортиця 2018.xlsx]zap graf'!$M$10:$P$10</c:f>
              <c:numCache>
                <c:formatCode>0.0</c:formatCode>
                <c:ptCount val="4"/>
                <c:pt idx="0">
                  <c:v>730.15800000000002</c:v>
                </c:pt>
                <c:pt idx="1">
                  <c:v>794.11200000000008</c:v>
                </c:pt>
                <c:pt idx="2">
                  <c:v>738.67200000000003</c:v>
                </c:pt>
                <c:pt idx="3">
                  <c:v>745.86599999999748</c:v>
                </c:pt>
              </c:numCache>
            </c:numRef>
          </c:val>
          <c:extLst xmlns:c16r2="http://schemas.microsoft.com/office/drawing/2015/06/chart">
            <c:ext xmlns:c16="http://schemas.microsoft.com/office/drawing/2014/chart" uri="{C3380CC4-5D6E-409C-BE32-E72D297353CC}">
              <c16:uniqueId val="{00000000-0FDA-473F-BE94-8B23B5B44C75}"/>
            </c:ext>
          </c:extLst>
        </c:ser>
        <c:dLbls>
          <c:showVal val="1"/>
        </c:dLbls>
        <c:gapWidth val="118"/>
        <c:axId val="101968896"/>
        <c:axId val="102388480"/>
      </c:barChart>
      <c:catAx>
        <c:axId val="101968896"/>
        <c:scaling>
          <c:orientation val="minMax"/>
        </c:scaling>
        <c:axPos val="b"/>
        <c:numFmt formatCode="General" sourceLinked="0"/>
        <c:tickLblPos val="nextTo"/>
        <c:crossAx val="102388480"/>
        <c:crosses val="autoZero"/>
        <c:auto val="1"/>
        <c:lblAlgn val="ctr"/>
        <c:lblOffset val="100"/>
      </c:catAx>
      <c:valAx>
        <c:axId val="102388480"/>
        <c:scaling>
          <c:orientation val="minMax"/>
        </c:scaling>
        <c:axPos val="l"/>
        <c:majorGridlines/>
        <c:title>
          <c:tx>
            <c:rich>
              <a:bodyPr rot="-5400000" vert="horz"/>
              <a:lstStyle/>
              <a:p>
                <a:pPr>
                  <a:defRPr/>
                </a:pPr>
                <a:r>
                  <a:rPr lang="ru-RU"/>
                  <a:t>А.с.в. (гр)</a:t>
                </a:r>
              </a:p>
            </c:rich>
          </c:tx>
        </c:title>
        <c:numFmt formatCode="0.0" sourceLinked="1"/>
        <c:tickLblPos val="nextTo"/>
        <c:crossAx val="101968896"/>
        <c:crosses val="autoZero"/>
        <c:crossBetween val="between"/>
      </c:valAx>
    </c:plotArea>
    <c:legend>
      <c:legendPos val="r"/>
      <c:layout>
        <c:manualLayout>
          <c:xMode val="edge"/>
          <c:yMode val="edge"/>
          <c:x val="0.449641645123253"/>
          <c:y val="0.83766912630146162"/>
          <c:w val="0.18927736651838944"/>
          <c:h val="6.476732453793653E-2"/>
        </c:manualLayout>
      </c:layout>
    </c:legend>
    <c:plotVisOnly val="1"/>
    <c:dispBlanksAs val="gap"/>
  </c:chart>
  <c:txPr>
    <a:bodyPr/>
    <a:lstStyle/>
    <a:p>
      <a:pPr>
        <a:defRPr sz="1400">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28874424531871"/>
          <c:y val="3.4631432545201811E-2"/>
          <c:w val="0.73425638787321357"/>
          <c:h val="0.66462672346763363"/>
        </c:manualLayout>
      </c:layout>
      <c:barChart>
        <c:barDir val="col"/>
        <c:grouping val="clustered"/>
        <c:ser>
          <c:idx val="0"/>
          <c:order val="0"/>
          <c:tx>
            <c:strRef>
              <c:f>'[Майданчики з впливом Хортиця 2018.xlsx]zap graf'!$AG$3</c:f>
              <c:strCache>
                <c:ptCount val="1"/>
                <c:pt idx="0">
                  <c:v>∑, а.с.в. (кг) на 1 га.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'[Майданчики з впливом Хортиця 2018.xlsx]zap graf'!$AF$4:$AF$7</c:f>
              <c:strCache>
                <c:ptCount val="4"/>
                <c:pt idx="0">
                  <c:v>1.0 без впливу</c:v>
                </c:pt>
                <c:pt idx="1">
                  <c:v>1.4 з впливом</c:v>
                </c:pt>
                <c:pt idx="2">
                  <c:v>2.0 без впливу</c:v>
                </c:pt>
                <c:pt idx="3">
                  <c:v>2.1 з впливом</c:v>
                </c:pt>
              </c:strCache>
            </c:strRef>
          </c:cat>
          <c:val>
            <c:numRef>
              <c:f>'[Майданчики з впливом Хортиця 2018.xlsx]zap graf'!$AG$4:$AG$7</c:f>
              <c:numCache>
                <c:formatCode>0.000</c:formatCode>
                <c:ptCount val="4"/>
                <c:pt idx="0">
                  <c:v>116.8</c:v>
                </c:pt>
                <c:pt idx="1">
                  <c:v>142.92000000000004</c:v>
                </c:pt>
                <c:pt idx="2">
                  <c:v>162.58000000000001</c:v>
                </c:pt>
                <c:pt idx="3">
                  <c:v>141.73999999999998</c:v>
                </c:pt>
              </c:numCache>
            </c:numRef>
          </c:val>
          <c:extLst xmlns:c16r2="http://schemas.microsoft.com/office/drawing/2015/06/chart">
            <c:ext xmlns:c16="http://schemas.microsoft.com/office/drawing/2014/chart" uri="{C3380CC4-5D6E-409C-BE32-E72D297353CC}">
              <c16:uniqueId val="{00000000-5481-4106-B949-19C345C8E75B}"/>
            </c:ext>
          </c:extLst>
        </c:ser>
        <c:dLbls>
          <c:showVal val="1"/>
        </c:dLbls>
        <c:axId val="137901184"/>
        <c:axId val="137903104"/>
      </c:barChart>
      <c:catAx>
        <c:axId val="137901184"/>
        <c:scaling>
          <c:orientation val="minMax"/>
        </c:scaling>
        <c:axPos val="b"/>
        <c:title>
          <c:tx>
            <c:rich>
              <a:bodyPr/>
              <a:lstStyle/>
              <a:p>
                <a:pPr>
                  <a:defRPr/>
                </a:pPr>
                <a:r>
                  <a:rPr lang="ru-RU"/>
                  <a:t>Майданчики</a:t>
                </a:r>
              </a:p>
            </c:rich>
          </c:tx>
        </c:title>
        <c:numFmt formatCode="General" sourceLinked="0"/>
        <c:tickLblPos val="nextTo"/>
        <c:crossAx val="137903104"/>
        <c:crosses val="autoZero"/>
        <c:auto val="1"/>
        <c:lblAlgn val="ctr"/>
        <c:lblOffset val="100"/>
      </c:catAx>
      <c:valAx>
        <c:axId val="137903104"/>
        <c:scaling>
          <c:orientation val="minMax"/>
        </c:scaling>
        <c:axPos val="l"/>
        <c:majorGridlines/>
        <c:title>
          <c:tx>
            <c:rich>
              <a:bodyPr rot="-5400000" vert="horz"/>
              <a:lstStyle/>
              <a:p>
                <a:pPr>
                  <a:defRPr/>
                </a:pPr>
                <a:r>
                  <a:rPr lang="ru-RU"/>
                  <a:t>А.с.в.</a:t>
                </a:r>
                <a:r>
                  <a:rPr lang="ru-RU" baseline="0"/>
                  <a:t> (кг)</a:t>
                </a:r>
                <a:endParaRPr lang="ru-RU"/>
              </a:p>
            </c:rich>
          </c:tx>
        </c:title>
        <c:numFmt formatCode="0.000" sourceLinked="1"/>
        <c:tickLblPos val="nextTo"/>
        <c:crossAx val="137901184"/>
        <c:crosses val="autoZero"/>
        <c:crossBetween val="between"/>
      </c:valAx>
    </c:plotArea>
    <c:legend>
      <c:legendPos val="r"/>
      <c:layout>
        <c:manualLayout>
          <c:xMode val="edge"/>
          <c:yMode val="edge"/>
          <c:x val="0.41325534638008876"/>
          <c:y val="0.83525741132150133"/>
          <c:w val="0.28926456685804725"/>
          <c:h val="0.13727377262821217"/>
        </c:manualLayout>
      </c:layout>
    </c:legend>
    <c:plotVisOnly val="1"/>
    <c:dispBlanksAs val="gap"/>
  </c:chart>
  <c:txPr>
    <a:bodyPr/>
    <a:lstStyle/>
    <a:p>
      <a:pPr algn="just">
        <a:defRPr sz="1400">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Погода 2018-2019 </a:t>
            </a:r>
            <a:r>
              <a:rPr lang="uk-UA" sz="1800" b="1" i="0" u="none" strike="noStrike" baseline="0"/>
              <a:t>о. Хортиця</a:t>
            </a:r>
            <a:endParaRPr lang="ru-RU"/>
          </a:p>
        </c:rich>
      </c:tx>
    </c:title>
    <c:plotArea>
      <c:layout/>
      <c:lineChart>
        <c:grouping val="standard"/>
        <c:ser>
          <c:idx val="0"/>
          <c:order val="0"/>
          <c:tx>
            <c:strRef>
              <c:f>'16-17'!$B$50</c:f>
              <c:strCache>
                <c:ptCount val="1"/>
                <c:pt idx="0">
                  <c:v>min, t - повітря, °C</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'16-17'!$A$51:$A$54</c:f>
              <c:strCache>
                <c:ptCount val="4"/>
                <c:pt idx="1">
                  <c:v>грудень</c:v>
                </c:pt>
                <c:pt idx="2">
                  <c:v>січень</c:v>
                </c:pt>
                <c:pt idx="3">
                  <c:v>лютий</c:v>
                </c:pt>
              </c:strCache>
            </c:strRef>
          </c:cat>
          <c:val>
            <c:numRef>
              <c:f>'16-17'!$B$51:$B$54</c:f>
              <c:numCache>
                <c:formatCode>0.0</c:formatCode>
                <c:ptCount val="4"/>
                <c:pt idx="1">
                  <c:v>-15</c:v>
                </c:pt>
                <c:pt idx="2">
                  <c:v>-20.7</c:v>
                </c:pt>
                <c:pt idx="3">
                  <c:v>-18.3</c:v>
                </c:pt>
              </c:numCache>
            </c:numRef>
          </c:val>
          <c:extLst xmlns:c16r2="http://schemas.microsoft.com/office/drawing/2015/06/chart">
            <c:ext xmlns:c16="http://schemas.microsoft.com/office/drawing/2014/chart" uri="{C3380CC4-5D6E-409C-BE32-E72D297353CC}">
              <c16:uniqueId val="{00000000-C323-4A54-84BC-7AD68647CDD8}"/>
            </c:ext>
          </c:extLst>
        </c:ser>
        <c:ser>
          <c:idx val="1"/>
          <c:order val="1"/>
          <c:tx>
            <c:strRef>
              <c:f>'16-17'!$C$50</c:f>
              <c:strCache>
                <c:ptCount val="1"/>
                <c:pt idx="0">
                  <c:v>M, t - повітря, °C</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'16-17'!$A$51:$A$54</c:f>
              <c:strCache>
                <c:ptCount val="4"/>
                <c:pt idx="1">
                  <c:v>грудень</c:v>
                </c:pt>
                <c:pt idx="2">
                  <c:v>січень</c:v>
                </c:pt>
                <c:pt idx="3">
                  <c:v>лютий</c:v>
                </c:pt>
              </c:strCache>
            </c:strRef>
          </c:cat>
          <c:val>
            <c:numRef>
              <c:f>'16-17'!$C$51:$C$54</c:f>
              <c:numCache>
                <c:formatCode>0.0</c:formatCode>
                <c:ptCount val="4"/>
                <c:pt idx="1">
                  <c:v>-3.2612903225806451</c:v>
                </c:pt>
                <c:pt idx="2">
                  <c:v>-4.7354838709677365</c:v>
                </c:pt>
                <c:pt idx="3">
                  <c:v>-3.1750000000000003</c:v>
                </c:pt>
              </c:numCache>
            </c:numRef>
          </c:val>
          <c:extLst xmlns:c16r2="http://schemas.microsoft.com/office/drawing/2015/06/chart">
            <c:ext xmlns:c16="http://schemas.microsoft.com/office/drawing/2014/chart" uri="{C3380CC4-5D6E-409C-BE32-E72D297353CC}">
              <c16:uniqueId val="{00000001-C323-4A54-84BC-7AD68647CDD8}"/>
            </c:ext>
          </c:extLst>
        </c:ser>
        <c:ser>
          <c:idx val="2"/>
          <c:order val="2"/>
          <c:tx>
            <c:strRef>
              <c:f>'16-17'!$D$50</c:f>
              <c:strCache>
                <c:ptCount val="1"/>
                <c:pt idx="0">
                  <c:v>max, t - повітря, °C</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'16-17'!$A$51:$A$54</c:f>
              <c:strCache>
                <c:ptCount val="4"/>
                <c:pt idx="1">
                  <c:v>грудень</c:v>
                </c:pt>
                <c:pt idx="2">
                  <c:v>січень</c:v>
                </c:pt>
                <c:pt idx="3">
                  <c:v>лютий</c:v>
                </c:pt>
              </c:strCache>
            </c:strRef>
          </c:cat>
          <c:val>
            <c:numRef>
              <c:f>'16-17'!$D$51:$D$54</c:f>
              <c:numCache>
                <c:formatCode>0.0</c:formatCode>
                <c:ptCount val="4"/>
                <c:pt idx="1">
                  <c:v>6.1</c:v>
                </c:pt>
                <c:pt idx="2">
                  <c:v>2.7</c:v>
                </c:pt>
                <c:pt idx="3">
                  <c:v>10.9</c:v>
                </c:pt>
              </c:numCache>
            </c:numRef>
          </c:val>
          <c:extLst xmlns:c16r2="http://schemas.microsoft.com/office/drawing/2015/06/chart">
            <c:ext xmlns:c16="http://schemas.microsoft.com/office/drawing/2014/chart" uri="{C3380CC4-5D6E-409C-BE32-E72D297353CC}">
              <c16:uniqueId val="{00000002-C323-4A54-84BC-7AD68647CDD8}"/>
            </c:ext>
          </c:extLst>
        </c:ser>
        <c:ser>
          <c:idx val="3"/>
          <c:order val="3"/>
          <c:tx>
            <c:strRef>
              <c:f>'16-17'!$E$50</c:f>
              <c:strCache>
                <c:ptCount val="1"/>
                <c:pt idx="0">
                  <c:v>Опади, мм</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'16-17'!$A$51:$A$54</c:f>
              <c:strCache>
                <c:ptCount val="4"/>
                <c:pt idx="1">
                  <c:v>грудень</c:v>
                </c:pt>
                <c:pt idx="2">
                  <c:v>січень</c:v>
                </c:pt>
                <c:pt idx="3">
                  <c:v>лютий</c:v>
                </c:pt>
              </c:strCache>
            </c:strRef>
          </c:cat>
          <c:val>
            <c:numRef>
              <c:f>'16-17'!$E$51:$E$54</c:f>
              <c:numCache>
                <c:formatCode>0.0</c:formatCode>
                <c:ptCount val="4"/>
                <c:pt idx="1">
                  <c:v>26.700000000000003</c:v>
                </c:pt>
                <c:pt idx="2">
                  <c:v>40.100000000000009</c:v>
                </c:pt>
                <c:pt idx="3">
                  <c:v>28.900000000000002</c:v>
                </c:pt>
              </c:numCache>
            </c:numRef>
          </c:val>
          <c:extLst xmlns:c16r2="http://schemas.microsoft.com/office/drawing/2015/06/chart">
            <c:ext xmlns:c16="http://schemas.microsoft.com/office/drawing/2014/chart" uri="{C3380CC4-5D6E-409C-BE32-E72D297353CC}">
              <c16:uniqueId val="{00000003-C323-4A54-84BC-7AD68647CDD8}"/>
            </c:ext>
          </c:extLst>
        </c:ser>
        <c:dLbls>
          <c:showVal val="1"/>
        </c:dLbls>
        <c:marker val="1"/>
        <c:axId val="137951872"/>
        <c:axId val="139121024"/>
      </c:lineChart>
      <c:catAx>
        <c:axId val="137951872"/>
        <c:scaling>
          <c:orientation val="minMax"/>
        </c:scaling>
        <c:axPos val="b"/>
        <c:numFmt formatCode="General" sourceLinked="0"/>
        <c:majorTickMark val="none"/>
        <c:tickLblPos val="nextTo"/>
        <c:crossAx val="139121024"/>
        <c:crosses val="autoZero"/>
        <c:auto val="1"/>
        <c:lblAlgn val="ctr"/>
        <c:lblOffset val="100"/>
      </c:catAx>
      <c:valAx>
        <c:axId val="139121024"/>
        <c:scaling>
          <c:orientation val="minMax"/>
        </c:scaling>
        <c:axPos val="l"/>
        <c:majorGridlines/>
        <c:numFmt formatCode="General" sourceLinked="1"/>
        <c:majorTickMark val="none"/>
        <c:tickLblPos val="nextTo"/>
        <c:crossAx val="137951872"/>
        <c:crosses val="autoZero"/>
        <c:crossBetween val="between"/>
      </c:valAx>
      <c:dTable>
        <c:showHorzBorder val="1"/>
        <c:showVertBorder val="1"/>
        <c:showOutline val="1"/>
      </c:dTable>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Погода 2020-2021 </a:t>
            </a:r>
            <a:r>
              <a:rPr lang="uk-UA" sz="1800" b="1" i="0" u="none" strike="noStrike" baseline="0"/>
              <a:t>о. Хортиця</a:t>
            </a:r>
            <a:endParaRPr lang="ru-RU"/>
          </a:p>
        </c:rich>
      </c:tx>
    </c:title>
    <c:plotArea>
      <c:layout/>
      <c:lineChart>
        <c:grouping val="standard"/>
        <c:ser>
          <c:idx val="0"/>
          <c:order val="0"/>
          <c:tx>
            <c:strRef>
              <c:f>'17-18'!$I$46</c:f>
              <c:strCache>
                <c:ptCount val="1"/>
                <c:pt idx="0">
                  <c:v>min, t - повітря, °C</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'17-18'!$H$47:$H$51</c:f>
              <c:strCache>
                <c:ptCount val="5"/>
                <c:pt idx="1">
                  <c:v>грудень</c:v>
                </c:pt>
                <c:pt idx="2">
                  <c:v>січень</c:v>
                </c:pt>
                <c:pt idx="3">
                  <c:v>лютий</c:v>
                </c:pt>
                <c:pt idx="4">
                  <c:v>березень</c:v>
                </c:pt>
              </c:strCache>
            </c:strRef>
          </c:cat>
          <c:val>
            <c:numRef>
              <c:f>'17-18'!$I$47:$I$51</c:f>
              <c:numCache>
                <c:formatCode>0.0</c:formatCode>
                <c:ptCount val="5"/>
                <c:pt idx="1">
                  <c:v>-3.5</c:v>
                </c:pt>
                <c:pt idx="2">
                  <c:v>-16.600000000000001</c:v>
                </c:pt>
                <c:pt idx="3">
                  <c:v>-14.5</c:v>
                </c:pt>
                <c:pt idx="4">
                  <c:v>-16.399999999999999</c:v>
                </c:pt>
              </c:numCache>
            </c:numRef>
          </c:val>
          <c:extLst xmlns:c16r2="http://schemas.microsoft.com/office/drawing/2015/06/chart">
            <c:ext xmlns:c16="http://schemas.microsoft.com/office/drawing/2014/chart" uri="{C3380CC4-5D6E-409C-BE32-E72D297353CC}">
              <c16:uniqueId val="{00000000-F373-42AD-AD78-0CB6B1592194}"/>
            </c:ext>
          </c:extLst>
        </c:ser>
        <c:ser>
          <c:idx val="1"/>
          <c:order val="1"/>
          <c:tx>
            <c:strRef>
              <c:f>'17-18'!$J$46</c:f>
              <c:strCache>
                <c:ptCount val="1"/>
                <c:pt idx="0">
                  <c:v>M, t - повітря, °C</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'17-18'!$H$47:$H$51</c:f>
              <c:strCache>
                <c:ptCount val="5"/>
                <c:pt idx="1">
                  <c:v>грудень</c:v>
                </c:pt>
                <c:pt idx="2">
                  <c:v>січень</c:v>
                </c:pt>
                <c:pt idx="3">
                  <c:v>лютий</c:v>
                </c:pt>
                <c:pt idx="4">
                  <c:v>березень</c:v>
                </c:pt>
              </c:strCache>
            </c:strRef>
          </c:cat>
          <c:val>
            <c:numRef>
              <c:f>'17-18'!$J$47:$J$51</c:f>
              <c:numCache>
                <c:formatCode>0.0</c:formatCode>
                <c:ptCount val="5"/>
                <c:pt idx="1">
                  <c:v>4.5064516129032324</c:v>
                </c:pt>
                <c:pt idx="2">
                  <c:v>-2.4387096774193546</c:v>
                </c:pt>
                <c:pt idx="3">
                  <c:v>-1.6785714285714359</c:v>
                </c:pt>
                <c:pt idx="4">
                  <c:v>-0.23225806451613043</c:v>
                </c:pt>
              </c:numCache>
            </c:numRef>
          </c:val>
          <c:extLst xmlns:c16r2="http://schemas.microsoft.com/office/drawing/2015/06/chart">
            <c:ext xmlns:c16="http://schemas.microsoft.com/office/drawing/2014/chart" uri="{C3380CC4-5D6E-409C-BE32-E72D297353CC}">
              <c16:uniqueId val="{00000001-F373-42AD-AD78-0CB6B1592194}"/>
            </c:ext>
          </c:extLst>
        </c:ser>
        <c:ser>
          <c:idx val="2"/>
          <c:order val="2"/>
          <c:tx>
            <c:strRef>
              <c:f>'17-18'!$K$46</c:f>
              <c:strCache>
                <c:ptCount val="1"/>
                <c:pt idx="0">
                  <c:v>max, t - повітря, °C</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'17-18'!$H$47:$H$51</c:f>
              <c:strCache>
                <c:ptCount val="5"/>
                <c:pt idx="1">
                  <c:v>грудень</c:v>
                </c:pt>
                <c:pt idx="2">
                  <c:v>січень</c:v>
                </c:pt>
                <c:pt idx="3">
                  <c:v>лютий</c:v>
                </c:pt>
                <c:pt idx="4">
                  <c:v>березень</c:v>
                </c:pt>
              </c:strCache>
            </c:strRef>
          </c:cat>
          <c:val>
            <c:numRef>
              <c:f>'17-18'!$K$47:$K$51</c:f>
              <c:numCache>
                <c:formatCode>0.0</c:formatCode>
                <c:ptCount val="5"/>
                <c:pt idx="1">
                  <c:v>12.5</c:v>
                </c:pt>
                <c:pt idx="2">
                  <c:v>8.5</c:v>
                </c:pt>
                <c:pt idx="3">
                  <c:v>9.4</c:v>
                </c:pt>
                <c:pt idx="4">
                  <c:v>13.1</c:v>
                </c:pt>
              </c:numCache>
            </c:numRef>
          </c:val>
          <c:extLst xmlns:c16r2="http://schemas.microsoft.com/office/drawing/2015/06/chart">
            <c:ext xmlns:c16="http://schemas.microsoft.com/office/drawing/2014/chart" uri="{C3380CC4-5D6E-409C-BE32-E72D297353CC}">
              <c16:uniqueId val="{00000002-F373-42AD-AD78-0CB6B1592194}"/>
            </c:ext>
          </c:extLst>
        </c:ser>
        <c:ser>
          <c:idx val="3"/>
          <c:order val="3"/>
          <c:tx>
            <c:strRef>
              <c:f>'17-18'!$L$46</c:f>
              <c:strCache>
                <c:ptCount val="1"/>
                <c:pt idx="0">
                  <c:v>Опади, мм</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'17-18'!$H$47:$H$51</c:f>
              <c:strCache>
                <c:ptCount val="5"/>
                <c:pt idx="1">
                  <c:v>грудень</c:v>
                </c:pt>
                <c:pt idx="2">
                  <c:v>січень</c:v>
                </c:pt>
                <c:pt idx="3">
                  <c:v>лютий</c:v>
                </c:pt>
                <c:pt idx="4">
                  <c:v>березень</c:v>
                </c:pt>
              </c:strCache>
            </c:strRef>
          </c:cat>
          <c:val>
            <c:numRef>
              <c:f>'17-18'!$L$47:$L$51</c:f>
              <c:numCache>
                <c:formatCode>0.0</c:formatCode>
                <c:ptCount val="5"/>
                <c:pt idx="1">
                  <c:v>39.9</c:v>
                </c:pt>
                <c:pt idx="2">
                  <c:v>41.400000000000006</c:v>
                </c:pt>
                <c:pt idx="3">
                  <c:v>33.000000000000007</c:v>
                </c:pt>
                <c:pt idx="4" formatCode="0.00">
                  <c:v>85.8</c:v>
                </c:pt>
              </c:numCache>
            </c:numRef>
          </c:val>
          <c:extLst xmlns:c16r2="http://schemas.microsoft.com/office/drawing/2015/06/chart">
            <c:ext xmlns:c16="http://schemas.microsoft.com/office/drawing/2014/chart" uri="{C3380CC4-5D6E-409C-BE32-E72D297353CC}">
              <c16:uniqueId val="{00000003-F373-42AD-AD78-0CB6B1592194}"/>
            </c:ext>
          </c:extLst>
        </c:ser>
        <c:dLbls>
          <c:showVal val="1"/>
        </c:dLbls>
        <c:marker val="1"/>
        <c:axId val="139712000"/>
        <c:axId val="139713536"/>
      </c:lineChart>
      <c:catAx>
        <c:axId val="139712000"/>
        <c:scaling>
          <c:orientation val="minMax"/>
        </c:scaling>
        <c:axPos val="b"/>
        <c:numFmt formatCode="General" sourceLinked="0"/>
        <c:majorTickMark val="none"/>
        <c:tickLblPos val="nextTo"/>
        <c:crossAx val="139713536"/>
        <c:crosses val="autoZero"/>
        <c:auto val="1"/>
        <c:lblAlgn val="ctr"/>
        <c:lblOffset val="100"/>
      </c:catAx>
      <c:valAx>
        <c:axId val="139713536"/>
        <c:scaling>
          <c:orientation val="minMax"/>
        </c:scaling>
        <c:axPos val="l"/>
        <c:majorGridlines/>
        <c:numFmt formatCode="General" sourceLinked="1"/>
        <c:majorTickMark val="none"/>
        <c:tickLblPos val="nextTo"/>
        <c:crossAx val="139712000"/>
        <c:crosses val="autoZero"/>
        <c:crossBetween val="between"/>
      </c:valAx>
      <c:dTable>
        <c:showHorzBorder val="1"/>
        <c:showVertBorder val="1"/>
        <c:showOutline val="1"/>
      </c:dTable>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FF7A9-93B7-4DB3-8F7B-ACE724436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5131</TotalTime>
  <Pages>1</Pages>
  <Words>13775</Words>
  <Characters>78520</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Богдаун</dc:creator>
  <cp:keywords/>
  <dc:description/>
  <cp:lastModifiedBy>User</cp:lastModifiedBy>
  <cp:revision>4</cp:revision>
  <dcterms:created xsi:type="dcterms:W3CDTF">2017-06-13T07:56:00Z</dcterms:created>
  <dcterms:modified xsi:type="dcterms:W3CDTF">2022-01-11T08:41:00Z</dcterms:modified>
</cp:coreProperties>
</file>